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footer85.xml" ContentType="application/vnd.openxmlformats-officedocument.wordprocessingml.footer+xml"/>
  <Override PartName="/word/footer86.xml" ContentType="application/vnd.openxmlformats-officedocument.wordprocessingml.footer+xml"/>
  <Override PartName="/word/footer87.xml" ContentType="application/vnd.openxmlformats-officedocument.wordprocessingml.footer+xml"/>
  <Override PartName="/word/footer88.xml" ContentType="application/vnd.openxmlformats-officedocument.wordprocessingml.footer+xml"/>
  <Override PartName="/word/footer89.xml" ContentType="application/vnd.openxmlformats-officedocument.wordprocessingml.footer+xml"/>
  <Override PartName="/word/footer90.xml" ContentType="application/vnd.openxmlformats-officedocument.wordprocessingml.footer+xml"/>
  <Override PartName="/word/footer91.xml" ContentType="application/vnd.openxmlformats-officedocument.wordprocessingml.footer+xml"/>
  <Override PartName="/word/footer92.xml" ContentType="application/vnd.openxmlformats-officedocument.wordprocessingml.footer+xml"/>
  <Override PartName="/word/footer93.xml" ContentType="application/vnd.openxmlformats-officedocument.wordprocessingml.footer+xml"/>
  <Override PartName="/word/footer94.xml" ContentType="application/vnd.openxmlformats-officedocument.wordprocessingml.footer+xml"/>
  <Override PartName="/word/footer95.xml" ContentType="application/vnd.openxmlformats-officedocument.wordprocessingml.footer+xml"/>
  <Override PartName="/word/footer96.xml" ContentType="application/vnd.openxmlformats-officedocument.wordprocessingml.footer+xml"/>
  <Override PartName="/word/footer97.xml" ContentType="application/vnd.openxmlformats-officedocument.wordprocessingml.footer+xml"/>
  <Override PartName="/word/footer98.xml" ContentType="application/vnd.openxmlformats-officedocument.wordprocessingml.footer+xml"/>
  <Override PartName="/word/footer99.xml" ContentType="application/vnd.openxmlformats-officedocument.wordprocessingml.footer+xml"/>
  <Override PartName="/word/footer100.xml" ContentType="application/vnd.openxmlformats-officedocument.wordprocessingml.footer+xml"/>
  <Override PartName="/word/footer101.xml" ContentType="application/vnd.openxmlformats-officedocument.wordprocessingml.footer+xml"/>
  <Override PartName="/word/footer102.xml" ContentType="application/vnd.openxmlformats-officedocument.wordprocessingml.footer+xml"/>
  <Override PartName="/word/footer103.xml" ContentType="application/vnd.openxmlformats-officedocument.wordprocessingml.footer+xml"/>
  <Override PartName="/word/footer104.xml" ContentType="application/vnd.openxmlformats-officedocument.wordprocessingml.footer+xml"/>
  <Override PartName="/word/footer105.xml" ContentType="application/vnd.openxmlformats-officedocument.wordprocessingml.footer+xml"/>
  <Override PartName="/word/footer106.xml" ContentType="application/vnd.openxmlformats-officedocument.wordprocessingml.footer+xml"/>
  <Override PartName="/word/footer107.xml" ContentType="application/vnd.openxmlformats-officedocument.wordprocessingml.footer+xml"/>
  <Override PartName="/word/footer108.xml" ContentType="application/vnd.openxmlformats-officedocument.wordprocessingml.footer+xml"/>
  <Override PartName="/word/footer109.xml" ContentType="application/vnd.openxmlformats-officedocument.wordprocessingml.footer+xml"/>
  <Override PartName="/word/footer110.xml" ContentType="application/vnd.openxmlformats-officedocument.wordprocessingml.footer+xml"/>
  <Override PartName="/word/footer111.xml" ContentType="application/vnd.openxmlformats-officedocument.wordprocessingml.footer+xml"/>
  <Override PartName="/word/footer112.xml" ContentType="application/vnd.openxmlformats-officedocument.wordprocessingml.footer+xml"/>
  <Override PartName="/word/footer113.xml" ContentType="application/vnd.openxmlformats-officedocument.wordprocessingml.footer+xml"/>
  <Override PartName="/word/footer114.xml" ContentType="application/vnd.openxmlformats-officedocument.wordprocessingml.footer+xml"/>
  <Override PartName="/word/footer115.xml" ContentType="application/vnd.openxmlformats-officedocument.wordprocessingml.footer+xml"/>
  <Override PartName="/word/footer116.xml" ContentType="application/vnd.openxmlformats-officedocument.wordprocessingml.footer+xml"/>
  <Override PartName="/word/footer117.xml" ContentType="application/vnd.openxmlformats-officedocument.wordprocessingml.footer+xml"/>
  <Override PartName="/word/footer118.xml" ContentType="application/vnd.openxmlformats-officedocument.wordprocessingml.footer+xml"/>
  <Override PartName="/word/footer119.xml" ContentType="application/vnd.openxmlformats-officedocument.wordprocessingml.footer+xml"/>
  <Override PartName="/word/footer120.xml" ContentType="application/vnd.openxmlformats-officedocument.wordprocessingml.footer+xml"/>
  <Override PartName="/word/footer121.xml" ContentType="application/vnd.openxmlformats-officedocument.wordprocessingml.footer+xml"/>
  <Override PartName="/word/footer122.xml" ContentType="application/vnd.openxmlformats-officedocument.wordprocessingml.footer+xml"/>
  <Override PartName="/word/footer123.xml" ContentType="application/vnd.openxmlformats-officedocument.wordprocessingml.footer+xml"/>
  <Override PartName="/word/footer124.xml" ContentType="application/vnd.openxmlformats-officedocument.wordprocessingml.footer+xml"/>
  <Override PartName="/word/footer125.xml" ContentType="application/vnd.openxmlformats-officedocument.wordprocessingml.footer+xml"/>
  <Override PartName="/word/footer126.xml" ContentType="application/vnd.openxmlformats-officedocument.wordprocessingml.footer+xml"/>
  <Override PartName="/word/footer127.xml" ContentType="application/vnd.openxmlformats-officedocument.wordprocessingml.footer+xml"/>
  <Override PartName="/word/footer128.xml" ContentType="application/vnd.openxmlformats-officedocument.wordprocessingml.footer+xml"/>
  <Override PartName="/word/footer129.xml" ContentType="application/vnd.openxmlformats-officedocument.wordprocessingml.footer+xml"/>
  <Override PartName="/word/footer130.xml" ContentType="application/vnd.openxmlformats-officedocument.wordprocessingml.footer+xml"/>
  <Override PartName="/word/footer131.xml" ContentType="application/vnd.openxmlformats-officedocument.wordprocessingml.footer+xml"/>
  <Override PartName="/word/footer132.xml" ContentType="application/vnd.openxmlformats-officedocument.wordprocessingml.footer+xml"/>
  <Override PartName="/word/footer133.xml" ContentType="application/vnd.openxmlformats-officedocument.wordprocessingml.footer+xml"/>
  <Override PartName="/word/footer134.xml" ContentType="application/vnd.openxmlformats-officedocument.wordprocessingml.footer+xml"/>
  <Override PartName="/word/footer135.xml" ContentType="application/vnd.openxmlformats-officedocument.wordprocessingml.footer+xml"/>
  <Override PartName="/word/footer136.xml" ContentType="application/vnd.openxmlformats-officedocument.wordprocessingml.footer+xml"/>
  <Override PartName="/word/footer137.xml" ContentType="application/vnd.openxmlformats-officedocument.wordprocessingml.footer+xml"/>
  <Override PartName="/word/footer138.xml" ContentType="application/vnd.openxmlformats-officedocument.wordprocessingml.footer+xml"/>
  <Override PartName="/word/footer139.xml" ContentType="application/vnd.openxmlformats-officedocument.wordprocessingml.footer+xml"/>
  <Override PartName="/word/footer140.xml" ContentType="application/vnd.openxmlformats-officedocument.wordprocessingml.footer+xml"/>
  <Override PartName="/word/footer141.xml" ContentType="application/vnd.openxmlformats-officedocument.wordprocessingml.footer+xml"/>
  <Override PartName="/word/footer142.xml" ContentType="application/vnd.openxmlformats-officedocument.wordprocessingml.footer+xml"/>
  <Override PartName="/word/footer143.xml" ContentType="application/vnd.openxmlformats-officedocument.wordprocessingml.footer+xml"/>
  <Override PartName="/word/footer144.xml" ContentType="application/vnd.openxmlformats-officedocument.wordprocessingml.footer+xml"/>
  <Override PartName="/word/footer145.xml" ContentType="application/vnd.openxmlformats-officedocument.wordprocessingml.footer+xml"/>
  <Override PartName="/word/footer146.xml" ContentType="application/vnd.openxmlformats-officedocument.wordprocessingml.footer+xml"/>
  <Override PartName="/word/footer147.xml" ContentType="application/vnd.openxmlformats-officedocument.wordprocessingml.footer+xml"/>
  <Override PartName="/word/footer148.xml" ContentType="application/vnd.openxmlformats-officedocument.wordprocessingml.footer+xml"/>
  <Override PartName="/word/footer149.xml" ContentType="application/vnd.openxmlformats-officedocument.wordprocessingml.footer+xml"/>
  <Override PartName="/word/footer150.xml" ContentType="application/vnd.openxmlformats-officedocument.wordprocessingml.footer+xml"/>
  <Override PartName="/word/footer151.xml" ContentType="application/vnd.openxmlformats-officedocument.wordprocessingml.footer+xml"/>
  <Override PartName="/word/footer152.xml" ContentType="application/vnd.openxmlformats-officedocument.wordprocessingml.footer+xml"/>
  <Override PartName="/word/footer153.xml" ContentType="application/vnd.openxmlformats-officedocument.wordprocessingml.footer+xml"/>
  <Override PartName="/word/footer154.xml" ContentType="application/vnd.openxmlformats-officedocument.wordprocessingml.footer+xml"/>
  <Override PartName="/word/footer155.xml" ContentType="application/vnd.openxmlformats-officedocument.wordprocessingml.footer+xml"/>
  <Override PartName="/word/footer156.xml" ContentType="application/vnd.openxmlformats-officedocument.wordprocessingml.footer+xml"/>
  <Override PartName="/word/footer157.xml" ContentType="application/vnd.openxmlformats-officedocument.wordprocessingml.footer+xml"/>
  <Override PartName="/word/footer158.xml" ContentType="application/vnd.openxmlformats-officedocument.wordprocessingml.footer+xml"/>
  <Override PartName="/word/footer159.xml" ContentType="application/vnd.openxmlformats-officedocument.wordprocessingml.footer+xml"/>
  <Override PartName="/word/footer160.xml" ContentType="application/vnd.openxmlformats-officedocument.wordprocessingml.footer+xml"/>
  <Override PartName="/word/footer161.xml" ContentType="application/vnd.openxmlformats-officedocument.wordprocessingml.footer+xml"/>
  <Override PartName="/word/footer162.xml" ContentType="application/vnd.openxmlformats-officedocument.wordprocessingml.footer+xml"/>
  <Override PartName="/word/footer163.xml" ContentType="application/vnd.openxmlformats-officedocument.wordprocessingml.footer+xml"/>
  <Override PartName="/word/footer164.xml" ContentType="application/vnd.openxmlformats-officedocument.wordprocessingml.footer+xml"/>
  <Override PartName="/word/footer165.xml" ContentType="application/vnd.openxmlformats-officedocument.wordprocessingml.footer+xml"/>
  <Override PartName="/word/footer166.xml" ContentType="application/vnd.openxmlformats-officedocument.wordprocessingml.footer+xml"/>
  <Override PartName="/word/footer167.xml" ContentType="application/vnd.openxmlformats-officedocument.wordprocessingml.footer+xml"/>
  <Override PartName="/word/footer168.xml" ContentType="application/vnd.openxmlformats-officedocument.wordprocessingml.footer+xml"/>
  <Override PartName="/word/footer169.xml" ContentType="application/vnd.openxmlformats-officedocument.wordprocessingml.footer+xml"/>
  <Override PartName="/word/footer170.xml" ContentType="application/vnd.openxmlformats-officedocument.wordprocessingml.footer+xml"/>
  <Override PartName="/word/footer171.xml" ContentType="application/vnd.openxmlformats-officedocument.wordprocessingml.footer+xml"/>
  <Override PartName="/word/footer172.xml" ContentType="application/vnd.openxmlformats-officedocument.wordprocessingml.footer+xml"/>
  <Override PartName="/word/footer173.xml" ContentType="application/vnd.openxmlformats-officedocument.wordprocessingml.footer+xml"/>
  <Override PartName="/word/footer174.xml" ContentType="application/vnd.openxmlformats-officedocument.wordprocessingml.footer+xml"/>
  <Override PartName="/word/footer175.xml" ContentType="application/vnd.openxmlformats-officedocument.wordprocessingml.footer+xml"/>
  <Override PartName="/word/footer176.xml" ContentType="application/vnd.openxmlformats-officedocument.wordprocessingml.footer+xml"/>
  <Override PartName="/word/footer177.xml" ContentType="application/vnd.openxmlformats-officedocument.wordprocessingml.footer+xml"/>
  <Override PartName="/word/footer178.xml" ContentType="application/vnd.openxmlformats-officedocument.wordprocessingml.footer+xml"/>
  <Override PartName="/word/footer179.xml" ContentType="application/vnd.openxmlformats-officedocument.wordprocessingml.footer+xml"/>
  <Override PartName="/word/footer180.xml" ContentType="application/vnd.openxmlformats-officedocument.wordprocessingml.footer+xml"/>
  <Override PartName="/word/footer181.xml" ContentType="application/vnd.openxmlformats-officedocument.wordprocessingml.footer+xml"/>
  <Override PartName="/word/footer182.xml" ContentType="application/vnd.openxmlformats-officedocument.wordprocessingml.footer+xml"/>
  <Override PartName="/word/footer183.xml" ContentType="application/vnd.openxmlformats-officedocument.wordprocessingml.footer+xml"/>
  <Override PartName="/word/footer184.xml" ContentType="application/vnd.openxmlformats-officedocument.wordprocessingml.footer+xml"/>
  <Override PartName="/word/footer18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D57F38" w14:textId="77777777" w:rsidR="00953854" w:rsidRDefault="00E728EB" w:rsidP="005F3059">
      <w:pPr>
        <w:pStyle w:val="Heading3"/>
        <w:spacing w:before="120" w:after="120"/>
        <w:ind w:left="0" w:right="218"/>
        <w:jc w:val="right"/>
        <w:rPr>
          <w:noProof/>
        </w:rPr>
      </w:pPr>
      <w:bookmarkStart w:id="0" w:name="_GoBack"/>
      <w:bookmarkEnd w:id="0"/>
      <w:r>
        <w:t>Volume 6</w:t>
      </w:r>
    </w:p>
    <w:p w14:paraId="4972D1F6" w14:textId="7B7E5B7C" w:rsidR="00902F05" w:rsidRDefault="00953854" w:rsidP="005F3059">
      <w:pPr>
        <w:pStyle w:val="BodyText"/>
        <w:spacing w:before="120" w:after="120"/>
        <w:jc w:val="right"/>
      </w:pPr>
      <w:r>
        <w:rPr>
          <w:noProof/>
          <w:lang w:bidi="ar-SA"/>
        </w:rPr>
        <w:drawing>
          <wp:inline distT="0" distB="0" distL="0" distR="0" wp14:anchorId="49CF8093" wp14:editId="13E6984C">
            <wp:extent cx="1448408" cy="1290207"/>
            <wp:effectExtent l="0" t="0" r="0" b="5715"/>
            <wp:docPr id="1" name="image1.png" descr="Image of the seal of the Department of Def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48408" cy="1290207"/>
                    </a:xfrm>
                    <a:prstGeom prst="rect">
                      <a:avLst/>
                    </a:prstGeom>
                  </pic:spPr>
                </pic:pic>
              </a:graphicData>
            </a:graphic>
          </wp:inline>
        </w:drawing>
      </w:r>
    </w:p>
    <w:p w14:paraId="6980D70C" w14:textId="3C3E24FD" w:rsidR="00902F05" w:rsidRDefault="00E728EB" w:rsidP="009A4163">
      <w:pPr>
        <w:spacing w:before="480" w:line="307" w:lineRule="auto"/>
        <w:ind w:left="2880" w:right="2620"/>
        <w:jc w:val="center"/>
        <w:rPr>
          <w:sz w:val="72"/>
        </w:rPr>
      </w:pPr>
      <w:r>
        <w:rPr>
          <w:sz w:val="72"/>
        </w:rPr>
        <w:t>FEDERAL</w:t>
      </w:r>
      <w:r w:rsidR="00E12595">
        <w:rPr>
          <w:sz w:val="72"/>
        </w:rPr>
        <w:t xml:space="preserve"> </w:t>
      </w:r>
      <w:r>
        <w:rPr>
          <w:w w:val="95"/>
          <w:sz w:val="72"/>
        </w:rPr>
        <w:t>LOGISTICS</w:t>
      </w:r>
      <w:r w:rsidR="00E12595">
        <w:rPr>
          <w:w w:val="95"/>
          <w:sz w:val="72"/>
        </w:rPr>
        <w:t xml:space="preserve"> </w:t>
      </w:r>
      <w:r>
        <w:rPr>
          <w:w w:val="95"/>
          <w:sz w:val="72"/>
        </w:rPr>
        <w:t>INFORMATION</w:t>
      </w:r>
      <w:r w:rsidR="00E12595">
        <w:rPr>
          <w:w w:val="95"/>
          <w:sz w:val="72"/>
        </w:rPr>
        <w:t xml:space="preserve"> </w:t>
      </w:r>
      <w:r>
        <w:rPr>
          <w:sz w:val="72"/>
        </w:rPr>
        <w:t>SYSTEM</w:t>
      </w:r>
    </w:p>
    <w:p w14:paraId="37C666EA" w14:textId="39C2DE12" w:rsidR="00252344" w:rsidRDefault="00252344" w:rsidP="00E12595">
      <w:pPr>
        <w:spacing w:before="960" w:line="208" w:lineRule="auto"/>
        <w:ind w:left="3780" w:right="3520"/>
        <w:jc w:val="center"/>
        <w:rPr>
          <w:sz w:val="52"/>
        </w:rPr>
      </w:pPr>
      <w:r>
        <w:rPr>
          <w:sz w:val="52"/>
        </w:rPr>
        <w:t>FLIS</w:t>
      </w:r>
      <w:r w:rsidR="00E12595">
        <w:rPr>
          <w:sz w:val="52"/>
        </w:rPr>
        <w:t xml:space="preserve"> </w:t>
      </w:r>
      <w:r>
        <w:rPr>
          <w:sz w:val="52"/>
        </w:rPr>
        <w:t>TECHNICAL</w:t>
      </w:r>
      <w:r w:rsidR="00E12595">
        <w:rPr>
          <w:sz w:val="52"/>
        </w:rPr>
        <w:t xml:space="preserve"> </w:t>
      </w:r>
      <w:r>
        <w:rPr>
          <w:sz w:val="52"/>
        </w:rPr>
        <w:t>PROCEDURES</w:t>
      </w:r>
    </w:p>
    <w:p w14:paraId="2ADA9142" w14:textId="77777777" w:rsidR="00252344" w:rsidRDefault="00252344" w:rsidP="00E12595">
      <w:pPr>
        <w:spacing w:before="480" w:line="360" w:lineRule="auto"/>
        <w:ind w:left="1693" w:right="1648"/>
        <w:jc w:val="center"/>
        <w:rPr>
          <w:sz w:val="52"/>
        </w:rPr>
      </w:pPr>
      <w:r>
        <w:rPr>
          <w:sz w:val="52"/>
        </w:rPr>
        <w:t>SUPPLY MANAGEMENT</w:t>
      </w:r>
    </w:p>
    <w:p w14:paraId="2ABE5AAE" w14:textId="7CB58CBF" w:rsidR="00252344" w:rsidRDefault="005F3059" w:rsidP="005F3059">
      <w:pPr>
        <w:spacing w:before="240" w:after="240" w:line="208" w:lineRule="auto"/>
        <w:ind w:left="1693" w:right="1648"/>
        <w:jc w:val="center"/>
        <w:rPr>
          <w:sz w:val="52"/>
        </w:rPr>
      </w:pPr>
      <w:r>
        <w:rPr>
          <w:sz w:val="52"/>
        </w:rPr>
        <w:t>June</w:t>
      </w:r>
      <w:r w:rsidR="00252344">
        <w:rPr>
          <w:sz w:val="52"/>
        </w:rPr>
        <w:t xml:space="preserve"> 2020 </w:t>
      </w:r>
    </w:p>
    <w:p w14:paraId="3624B897" w14:textId="77777777" w:rsidR="00902F05" w:rsidRDefault="00902F05">
      <w:pPr>
        <w:pStyle w:val="BodyText"/>
        <w:rPr>
          <w:sz w:val="20"/>
        </w:rPr>
      </w:pPr>
    </w:p>
    <w:p w14:paraId="08561AD4" w14:textId="77777777" w:rsidR="00F56341" w:rsidRDefault="00F56341">
      <w:pPr>
        <w:pStyle w:val="BodyText"/>
        <w:rPr>
          <w:sz w:val="20"/>
        </w:rPr>
        <w:sectPr w:rsidR="00F56341" w:rsidSect="00DF7115">
          <w:pgSz w:w="12240" w:h="15840"/>
          <w:pgMar w:top="1040" w:right="500" w:bottom="1380" w:left="480" w:header="0" w:footer="1152" w:gutter="0"/>
          <w:pgNumType w:start="2" w:chapSep="period"/>
          <w:cols w:space="720"/>
          <w:docGrid w:linePitch="299"/>
        </w:sectPr>
      </w:pPr>
    </w:p>
    <w:p w14:paraId="5AE5BCDD" w14:textId="1B30DCE9" w:rsidR="00902F05" w:rsidRDefault="00E728EB" w:rsidP="005F3059">
      <w:pPr>
        <w:pStyle w:val="Heading1"/>
        <w:spacing w:before="74" w:line="276" w:lineRule="auto"/>
        <w:ind w:left="4500" w:right="4600"/>
        <w:jc w:val="center"/>
      </w:pPr>
      <w:r>
        <w:lastRenderedPageBreak/>
        <w:t>CHAPTER 1</w:t>
      </w:r>
      <w:r w:rsidR="007C43D6">
        <w:t xml:space="preserve"> </w:t>
      </w:r>
      <w:r>
        <w:t>GENERAL</w:t>
      </w:r>
    </w:p>
    <w:p w14:paraId="0CD824C1" w14:textId="77777777" w:rsidR="00902F05" w:rsidRDefault="00E728EB" w:rsidP="005F3059">
      <w:pPr>
        <w:pStyle w:val="Heading2"/>
        <w:numPr>
          <w:ilvl w:val="2"/>
          <w:numId w:val="62"/>
        </w:numPr>
        <w:tabs>
          <w:tab w:val="left" w:pos="826"/>
        </w:tabs>
        <w:spacing w:before="240"/>
      </w:pPr>
      <w:bookmarkStart w:id="1" w:name="6.1.1_Catalog_Management_Data_(CMD)"/>
      <w:bookmarkEnd w:id="1"/>
      <w:r>
        <w:t>Catalog Management Data</w:t>
      </w:r>
      <w:r>
        <w:rPr>
          <w:spacing w:val="-5"/>
        </w:rPr>
        <w:t xml:space="preserve"> </w:t>
      </w:r>
      <w:r>
        <w:t>(CMD)</w:t>
      </w:r>
    </w:p>
    <w:p w14:paraId="5B06C964" w14:textId="77777777" w:rsidR="00902F05" w:rsidRDefault="00E728EB">
      <w:pPr>
        <w:pStyle w:val="BodyText"/>
        <w:spacing w:before="49" w:line="276" w:lineRule="auto"/>
        <w:ind w:left="240" w:right="170"/>
      </w:pPr>
      <w:r>
        <w:t>CMD is the range of management data applied to an item of supply, primarily restricted to the data necessary to acquire and account for the item at the requisitioner level. CMD together with Major Organizational Entity (MOE) Rule and related item status data constitute a record that tells how, why, where, when, and by whom items of supply are managed or used in the life cycle of materiel management.</w:t>
      </w:r>
    </w:p>
    <w:p w14:paraId="2E68F3E5" w14:textId="77777777" w:rsidR="00902F05" w:rsidRDefault="00E728EB" w:rsidP="0086505F">
      <w:pPr>
        <w:pStyle w:val="ListParagraph"/>
        <w:numPr>
          <w:ilvl w:val="3"/>
          <w:numId w:val="62"/>
        </w:numPr>
        <w:tabs>
          <w:tab w:val="left" w:pos="718"/>
        </w:tabs>
        <w:spacing w:before="202" w:line="276" w:lineRule="auto"/>
        <w:ind w:right="622" w:firstLine="249"/>
        <w:jc w:val="both"/>
        <w:rPr>
          <w:sz w:val="24"/>
        </w:rPr>
      </w:pPr>
      <w:r>
        <w:rPr>
          <w:sz w:val="24"/>
        </w:rPr>
        <w:t>All CMD furnished to the DLA Logistics Information Service will be submitted in accordance with the procedures contained herein. The input transactions forwarded to FLIS will be submitted only by an activity authorized to submit</w:t>
      </w:r>
      <w:r>
        <w:rPr>
          <w:spacing w:val="-3"/>
          <w:sz w:val="24"/>
        </w:rPr>
        <w:t xml:space="preserve"> </w:t>
      </w:r>
      <w:r>
        <w:rPr>
          <w:sz w:val="24"/>
        </w:rPr>
        <w:t>CMD.</w:t>
      </w:r>
    </w:p>
    <w:p w14:paraId="0B61679E" w14:textId="3A42986A" w:rsidR="00902F05" w:rsidRDefault="00E728EB" w:rsidP="0086505F">
      <w:pPr>
        <w:pStyle w:val="ListParagraph"/>
        <w:numPr>
          <w:ilvl w:val="3"/>
          <w:numId w:val="62"/>
        </w:numPr>
        <w:tabs>
          <w:tab w:val="left" w:pos="740"/>
        </w:tabs>
        <w:spacing w:before="199" w:line="276" w:lineRule="auto"/>
        <w:ind w:right="264" w:firstLine="259"/>
        <w:rPr>
          <w:sz w:val="24"/>
        </w:rPr>
      </w:pPr>
      <w:r>
        <w:rPr>
          <w:sz w:val="24"/>
        </w:rPr>
        <w:t>CMD procedures are applicable to the Defense Logistics Agency, Department of Defense Integrated Materiel Manager (IMM), the Army, Air Force, Coast Guard, Marine Corps, Navy, other Defense agencies,</w:t>
      </w:r>
      <w:r>
        <w:rPr>
          <w:spacing w:val="-27"/>
          <w:sz w:val="24"/>
        </w:rPr>
        <w:t xml:space="preserve"> </w:t>
      </w:r>
      <w:r>
        <w:rPr>
          <w:sz w:val="24"/>
        </w:rPr>
        <w:t xml:space="preserve">and when specified by agreement, other Federal agencies. CMD will not be stored in FLIS for nuclear ordnance items containing Commercial and Government Entity Code (CAGE) 57991, 67991, 77991, or 87991. These items are identified in the FLIS </w:t>
      </w:r>
      <w:r w:rsidR="007C43D6">
        <w:rPr>
          <w:sz w:val="24"/>
        </w:rPr>
        <w:t>database</w:t>
      </w:r>
      <w:r>
        <w:rPr>
          <w:sz w:val="24"/>
        </w:rPr>
        <w:t xml:space="preserve"> by Item Name Code (INC)</w:t>
      </w:r>
      <w:r>
        <w:rPr>
          <w:spacing w:val="-16"/>
          <w:sz w:val="24"/>
        </w:rPr>
        <w:t xml:space="preserve"> </w:t>
      </w:r>
      <w:r>
        <w:rPr>
          <w:sz w:val="24"/>
        </w:rPr>
        <w:t>97991.</w:t>
      </w:r>
    </w:p>
    <w:p w14:paraId="32D0E08E" w14:textId="77777777" w:rsidR="00902F05" w:rsidRDefault="00E728EB" w:rsidP="0086505F">
      <w:pPr>
        <w:pStyle w:val="ListParagraph"/>
        <w:numPr>
          <w:ilvl w:val="3"/>
          <w:numId w:val="62"/>
        </w:numPr>
        <w:tabs>
          <w:tab w:val="left" w:pos="728"/>
        </w:tabs>
        <w:spacing w:before="199" w:line="276" w:lineRule="auto"/>
        <w:ind w:left="239" w:right="284" w:firstLine="259"/>
        <w:rPr>
          <w:sz w:val="24"/>
        </w:rPr>
      </w:pPr>
      <w:r>
        <w:rPr>
          <w:sz w:val="24"/>
        </w:rPr>
        <w:t>North Atlantic Treaty Organization (NATO) Standardized Agreement (STANAG) 4199 provides for a uniform system of exchange of Materiel Management Data between NATO countries. Rules and procedures</w:t>
      </w:r>
      <w:r>
        <w:rPr>
          <w:spacing w:val="-24"/>
          <w:sz w:val="24"/>
        </w:rPr>
        <w:t xml:space="preserve"> </w:t>
      </w:r>
      <w:r>
        <w:rPr>
          <w:sz w:val="24"/>
        </w:rPr>
        <w:t>for the NATO system of exchange of Materiel Management Data are published in the NATO Manual for Codification</w:t>
      </w:r>
      <w:r>
        <w:rPr>
          <w:spacing w:val="-4"/>
          <w:sz w:val="24"/>
        </w:rPr>
        <w:t xml:space="preserve"> </w:t>
      </w:r>
      <w:r>
        <w:rPr>
          <w:sz w:val="24"/>
        </w:rPr>
        <w:t>(NMC).</w:t>
      </w:r>
    </w:p>
    <w:p w14:paraId="12437E5B" w14:textId="77777777" w:rsidR="00902F05" w:rsidRDefault="00E728EB" w:rsidP="0086505F">
      <w:pPr>
        <w:pStyle w:val="ListParagraph"/>
        <w:numPr>
          <w:ilvl w:val="3"/>
          <w:numId w:val="62"/>
        </w:numPr>
        <w:tabs>
          <w:tab w:val="left" w:pos="740"/>
        </w:tabs>
        <w:spacing w:before="199"/>
        <w:ind w:left="739" w:hanging="241"/>
        <w:rPr>
          <w:sz w:val="24"/>
        </w:rPr>
      </w:pPr>
      <w:r>
        <w:rPr>
          <w:sz w:val="24"/>
        </w:rPr>
        <w:t>The following goals/objectives are accommodated in this</w:t>
      </w:r>
      <w:r>
        <w:rPr>
          <w:spacing w:val="-7"/>
          <w:sz w:val="24"/>
        </w:rPr>
        <w:t xml:space="preserve"> </w:t>
      </w:r>
      <w:r>
        <w:rPr>
          <w:sz w:val="24"/>
        </w:rPr>
        <w:t>procedure:</w:t>
      </w:r>
    </w:p>
    <w:p w14:paraId="0B6EAEF1" w14:textId="5ECC99F3" w:rsidR="00902F05" w:rsidRDefault="00E728EB" w:rsidP="00E12595">
      <w:pPr>
        <w:pStyle w:val="ListParagraph"/>
        <w:numPr>
          <w:ilvl w:val="4"/>
          <w:numId w:val="62"/>
        </w:numPr>
        <w:tabs>
          <w:tab w:val="left" w:pos="1181"/>
        </w:tabs>
        <w:spacing w:before="240" w:line="276" w:lineRule="auto"/>
        <w:ind w:right="504" w:firstLine="600"/>
        <w:rPr>
          <w:sz w:val="24"/>
        </w:rPr>
      </w:pPr>
      <w:r>
        <w:rPr>
          <w:sz w:val="24"/>
        </w:rPr>
        <w:t>To develop and maintain the basis for the orderly collection, receipt, control, validation, editing,</w:t>
      </w:r>
      <w:r w:rsidR="00252344">
        <w:rPr>
          <w:sz w:val="24"/>
        </w:rPr>
        <w:t xml:space="preserve"> </w:t>
      </w:r>
      <w:r>
        <w:rPr>
          <w:sz w:val="24"/>
        </w:rPr>
        <w:t>file maintenance, statistical reporting, and analysis of CMD as provided by the</w:t>
      </w:r>
      <w:r>
        <w:rPr>
          <w:spacing w:val="-16"/>
          <w:sz w:val="24"/>
        </w:rPr>
        <w:t xml:space="preserve"> </w:t>
      </w:r>
      <w:r>
        <w:rPr>
          <w:sz w:val="24"/>
        </w:rPr>
        <w:t>Services/Agencies.</w:t>
      </w:r>
    </w:p>
    <w:p w14:paraId="303A126B" w14:textId="09F3A07F" w:rsidR="00902F05" w:rsidRDefault="00E728EB" w:rsidP="0086505F">
      <w:pPr>
        <w:pStyle w:val="ListParagraph"/>
        <w:numPr>
          <w:ilvl w:val="4"/>
          <w:numId w:val="62"/>
        </w:numPr>
        <w:tabs>
          <w:tab w:val="left" w:pos="1181"/>
        </w:tabs>
        <w:spacing w:before="201" w:line="276" w:lineRule="auto"/>
        <w:ind w:right="884" w:firstLine="600"/>
        <w:rPr>
          <w:sz w:val="24"/>
        </w:rPr>
      </w:pPr>
      <w:r>
        <w:rPr>
          <w:sz w:val="24"/>
        </w:rPr>
        <w:t xml:space="preserve">To establish the </w:t>
      </w:r>
      <w:r w:rsidR="007C43D6">
        <w:rPr>
          <w:sz w:val="24"/>
        </w:rPr>
        <w:t>database</w:t>
      </w:r>
      <w:r>
        <w:rPr>
          <w:sz w:val="24"/>
        </w:rPr>
        <w:t xml:space="preserve"> necessary to support that portion of the FLIS publication mission that involves</w:t>
      </w:r>
      <w:r>
        <w:rPr>
          <w:spacing w:val="-4"/>
          <w:sz w:val="24"/>
        </w:rPr>
        <w:t xml:space="preserve"> </w:t>
      </w:r>
      <w:r>
        <w:rPr>
          <w:sz w:val="24"/>
        </w:rPr>
        <w:t>CMD.</w:t>
      </w:r>
    </w:p>
    <w:p w14:paraId="3EE1558F" w14:textId="77777777" w:rsidR="00902F05" w:rsidRDefault="00E728EB" w:rsidP="0086505F">
      <w:pPr>
        <w:pStyle w:val="ListParagraph"/>
        <w:numPr>
          <w:ilvl w:val="4"/>
          <w:numId w:val="62"/>
        </w:numPr>
        <w:tabs>
          <w:tab w:val="left" w:pos="1181"/>
        </w:tabs>
        <w:spacing w:before="200" w:line="278" w:lineRule="auto"/>
        <w:ind w:right="621" w:firstLine="600"/>
        <w:rPr>
          <w:sz w:val="24"/>
        </w:rPr>
      </w:pPr>
      <w:r>
        <w:rPr>
          <w:sz w:val="24"/>
        </w:rPr>
        <w:t>To provide the interchangeability and substitutability (I&amp;S) application with required Phrase</w:t>
      </w:r>
      <w:r>
        <w:rPr>
          <w:spacing w:val="-25"/>
          <w:sz w:val="24"/>
        </w:rPr>
        <w:t xml:space="preserve"> </w:t>
      </w:r>
      <w:r>
        <w:rPr>
          <w:sz w:val="24"/>
        </w:rPr>
        <w:t>Code data to construct FLIS I&amp;S</w:t>
      </w:r>
      <w:r>
        <w:rPr>
          <w:spacing w:val="-18"/>
          <w:sz w:val="24"/>
        </w:rPr>
        <w:t xml:space="preserve"> </w:t>
      </w:r>
      <w:r>
        <w:rPr>
          <w:sz w:val="24"/>
        </w:rPr>
        <w:t>relationships.</w:t>
      </w:r>
    </w:p>
    <w:p w14:paraId="795E37E3" w14:textId="77777777" w:rsidR="005F54E8" w:rsidRDefault="00E728EB" w:rsidP="0086505F">
      <w:pPr>
        <w:pStyle w:val="ListParagraph"/>
        <w:numPr>
          <w:ilvl w:val="4"/>
          <w:numId w:val="62"/>
        </w:numPr>
        <w:tabs>
          <w:tab w:val="left" w:pos="1181"/>
        </w:tabs>
        <w:spacing w:before="68" w:line="276" w:lineRule="auto"/>
        <w:ind w:right="698" w:firstLine="600"/>
        <w:jc w:val="both"/>
        <w:rPr>
          <w:sz w:val="24"/>
        </w:rPr>
      </w:pPr>
      <w:r w:rsidRPr="005F54E8">
        <w:rPr>
          <w:sz w:val="24"/>
        </w:rPr>
        <w:t>To provide the Source of Supply (SOS) application with Service/Agency submitted SOS information for subsequent processing and output to the DLA Transaction Services in accordance with established time frames.</w:t>
      </w:r>
    </w:p>
    <w:p w14:paraId="5467BC80" w14:textId="6150F1EF" w:rsidR="00902F05" w:rsidRPr="005F54E8" w:rsidRDefault="00E728EB" w:rsidP="0086505F">
      <w:pPr>
        <w:pStyle w:val="ListParagraph"/>
        <w:numPr>
          <w:ilvl w:val="4"/>
          <w:numId w:val="62"/>
        </w:numPr>
        <w:tabs>
          <w:tab w:val="left" w:pos="1181"/>
        </w:tabs>
        <w:spacing w:before="68" w:line="276" w:lineRule="auto"/>
        <w:ind w:right="698" w:firstLine="600"/>
        <w:jc w:val="both"/>
        <w:rPr>
          <w:sz w:val="24"/>
        </w:rPr>
      </w:pPr>
      <w:r w:rsidRPr="005F54E8">
        <w:rPr>
          <w:sz w:val="24"/>
        </w:rPr>
        <w:t>To assure compatibility between data recorded as a result of National Item Identification Number (NIIN) assignment/reinstatement or adoption, standardization decisions, and subsequent CMD information, based on an established effective</w:t>
      </w:r>
      <w:r w:rsidRPr="005F54E8">
        <w:rPr>
          <w:spacing w:val="-7"/>
          <w:sz w:val="24"/>
        </w:rPr>
        <w:t xml:space="preserve"> </w:t>
      </w:r>
      <w:r w:rsidRPr="005F54E8">
        <w:rPr>
          <w:sz w:val="24"/>
        </w:rPr>
        <w:t>date.</w:t>
      </w:r>
    </w:p>
    <w:p w14:paraId="3C1C2FC4" w14:textId="77777777" w:rsidR="00F56341" w:rsidRDefault="00E728EB" w:rsidP="0086505F">
      <w:pPr>
        <w:pStyle w:val="ListParagraph"/>
        <w:numPr>
          <w:ilvl w:val="4"/>
          <w:numId w:val="62"/>
        </w:numPr>
        <w:tabs>
          <w:tab w:val="left" w:pos="1181"/>
        </w:tabs>
        <w:spacing w:before="202" w:line="276" w:lineRule="auto"/>
        <w:ind w:right="640" w:firstLine="600"/>
        <w:jc w:val="both"/>
        <w:rPr>
          <w:sz w:val="24"/>
        </w:rPr>
        <w:sectPr w:rsidR="00F56341" w:rsidSect="00DF7115">
          <w:footerReference w:type="default" r:id="rId9"/>
          <w:pgSz w:w="12240" w:h="15840"/>
          <w:pgMar w:top="1040" w:right="500" w:bottom="1380" w:left="480" w:header="0" w:footer="1152" w:gutter="0"/>
          <w:pgNumType w:start="2" w:chapSep="period"/>
          <w:cols w:space="720"/>
          <w:docGrid w:linePitch="299"/>
        </w:sectPr>
      </w:pPr>
      <w:r>
        <w:rPr>
          <w:sz w:val="24"/>
        </w:rPr>
        <w:t>Establish necessary internal system controls to ensure accurate and responsive service to requiring FLIS participants, and apprise management of problems, trends, and follow-up</w:t>
      </w:r>
      <w:r>
        <w:rPr>
          <w:spacing w:val="-13"/>
          <w:sz w:val="24"/>
        </w:rPr>
        <w:t xml:space="preserve"> </w:t>
      </w:r>
      <w:r>
        <w:rPr>
          <w:sz w:val="24"/>
        </w:rPr>
        <w:t>results.</w:t>
      </w:r>
    </w:p>
    <w:p w14:paraId="56287F68" w14:textId="77777777" w:rsidR="00902F05" w:rsidRDefault="00E728EB" w:rsidP="0086505F">
      <w:pPr>
        <w:pStyle w:val="Heading2"/>
        <w:numPr>
          <w:ilvl w:val="2"/>
          <w:numId w:val="62"/>
        </w:numPr>
        <w:tabs>
          <w:tab w:val="left" w:pos="826"/>
        </w:tabs>
      </w:pPr>
      <w:bookmarkStart w:id="2" w:name="6.1.2_MOE_Rule_and_Related_Data"/>
      <w:bookmarkEnd w:id="2"/>
      <w:r>
        <w:lastRenderedPageBreak/>
        <w:t>MOE Rule and Related</w:t>
      </w:r>
      <w:r>
        <w:rPr>
          <w:spacing w:val="-4"/>
        </w:rPr>
        <w:t xml:space="preserve"> </w:t>
      </w:r>
      <w:r>
        <w:t>Data</w:t>
      </w:r>
    </w:p>
    <w:p w14:paraId="6AAC964A" w14:textId="77777777" w:rsidR="00902F05" w:rsidRDefault="00E728EB">
      <w:pPr>
        <w:pStyle w:val="BodyText"/>
        <w:spacing w:before="49" w:line="276" w:lineRule="auto"/>
        <w:ind w:left="240" w:right="749"/>
      </w:pPr>
      <w:r>
        <w:t>Service/Agency interest in a National Stock Number (NSN) is recorded by MOE Rule, which establishes a profile representing the Service/Agency cataloging and management responsibilities.</w:t>
      </w:r>
    </w:p>
    <w:p w14:paraId="7A0E8918" w14:textId="77777777" w:rsidR="00902F05" w:rsidRDefault="00E728EB" w:rsidP="0086505F">
      <w:pPr>
        <w:pStyle w:val="ListParagraph"/>
        <w:numPr>
          <w:ilvl w:val="3"/>
          <w:numId w:val="62"/>
        </w:numPr>
        <w:tabs>
          <w:tab w:val="left" w:pos="728"/>
        </w:tabs>
        <w:spacing w:before="200" w:line="276" w:lineRule="auto"/>
        <w:ind w:left="239" w:right="313" w:firstLine="259"/>
        <w:rPr>
          <w:sz w:val="24"/>
        </w:rPr>
      </w:pPr>
      <w:r>
        <w:rPr>
          <w:sz w:val="24"/>
        </w:rPr>
        <w:t xml:space="preserve">In instances where this management responsibility represents that of wholesale management (Primary Inventory Control Activity (PICA)), the MOE Rule is augmented by item management status data consisting of the Acquisition Method Code, Acquisition Method Suffix Code and Nonconsumable Item Material Support Code. </w:t>
      </w:r>
      <w:r>
        <w:rPr>
          <w:spacing w:val="-3"/>
          <w:sz w:val="24"/>
        </w:rPr>
        <w:t xml:space="preserve">In </w:t>
      </w:r>
      <w:r>
        <w:rPr>
          <w:sz w:val="24"/>
        </w:rPr>
        <w:t>addition, other data related to the MOE Rule and/or item are the supplementary data collaborators/receivers, Card Identification Code, Item Management Code, Item Management Coding Activity, Acquisition Advice Code, and the effective</w:t>
      </w:r>
      <w:r>
        <w:rPr>
          <w:spacing w:val="-11"/>
          <w:sz w:val="24"/>
        </w:rPr>
        <w:t xml:space="preserve"> </w:t>
      </w:r>
      <w:r>
        <w:rPr>
          <w:sz w:val="24"/>
        </w:rPr>
        <w:t>date.</w:t>
      </w:r>
    </w:p>
    <w:p w14:paraId="1AAE535C" w14:textId="77777777" w:rsidR="00902F05" w:rsidRDefault="00E728EB" w:rsidP="0086505F">
      <w:pPr>
        <w:pStyle w:val="ListParagraph"/>
        <w:numPr>
          <w:ilvl w:val="3"/>
          <w:numId w:val="62"/>
        </w:numPr>
        <w:tabs>
          <w:tab w:val="left" w:pos="742"/>
        </w:tabs>
        <w:spacing w:before="201" w:line="276" w:lineRule="auto"/>
        <w:ind w:left="239" w:right="343" w:firstLine="259"/>
        <w:rPr>
          <w:sz w:val="24"/>
        </w:rPr>
      </w:pPr>
      <w:r>
        <w:rPr>
          <w:sz w:val="24"/>
        </w:rPr>
        <w:t>MOE Rule and related data denote the managerial and operational responsibilities exercised by supply activities and the technique of materiel management used by the activity having principal supply control responsibility. The date a MOE Rule and related data are recorded against an NSN will be the starting point</w:t>
      </w:r>
      <w:r>
        <w:rPr>
          <w:spacing w:val="-28"/>
          <w:sz w:val="24"/>
        </w:rPr>
        <w:t xml:space="preserve"> </w:t>
      </w:r>
      <w:r>
        <w:rPr>
          <w:sz w:val="24"/>
        </w:rPr>
        <w:t>for development of management</w:t>
      </w:r>
      <w:r>
        <w:rPr>
          <w:spacing w:val="-9"/>
          <w:sz w:val="24"/>
        </w:rPr>
        <w:t xml:space="preserve"> </w:t>
      </w:r>
      <w:r>
        <w:rPr>
          <w:sz w:val="24"/>
        </w:rPr>
        <w:t>statistics.</w:t>
      </w:r>
    </w:p>
    <w:p w14:paraId="2CC0AACB" w14:textId="77777777" w:rsidR="00902F05" w:rsidRDefault="00E728EB" w:rsidP="0086505F">
      <w:pPr>
        <w:pStyle w:val="Heading2"/>
        <w:numPr>
          <w:ilvl w:val="2"/>
          <w:numId w:val="62"/>
        </w:numPr>
        <w:tabs>
          <w:tab w:val="left" w:pos="826"/>
        </w:tabs>
        <w:spacing w:before="209"/>
      </w:pPr>
      <w:bookmarkStart w:id="3" w:name="6.1.3_Freight_Classification_Data"/>
      <w:bookmarkEnd w:id="3"/>
      <w:r>
        <w:t>Freight Classification</w:t>
      </w:r>
      <w:r>
        <w:rPr>
          <w:spacing w:val="-12"/>
        </w:rPr>
        <w:t xml:space="preserve"> </w:t>
      </w:r>
      <w:r>
        <w:t>Data</w:t>
      </w:r>
    </w:p>
    <w:p w14:paraId="7664F453" w14:textId="77777777" w:rsidR="00902F05" w:rsidRDefault="00E728EB" w:rsidP="0086505F">
      <w:pPr>
        <w:pStyle w:val="ListParagraph"/>
        <w:numPr>
          <w:ilvl w:val="3"/>
          <w:numId w:val="62"/>
        </w:numPr>
        <w:tabs>
          <w:tab w:val="left" w:pos="728"/>
        </w:tabs>
        <w:spacing w:before="49" w:line="276" w:lineRule="auto"/>
        <w:ind w:left="239" w:right="448" w:firstLine="259"/>
        <w:rPr>
          <w:sz w:val="24"/>
        </w:rPr>
      </w:pPr>
      <w:r>
        <w:rPr>
          <w:sz w:val="24"/>
        </w:rPr>
        <w:t>Freight classification is the range of data used in traffic management for establishing transportation rates and recording descriptive information on transportation documents. Such data will be developed by Surface Deployment and Distribution Command (SDDC) and authorized Military Services and Civil Agencies (as designated</w:t>
      </w:r>
      <w:r>
        <w:rPr>
          <w:spacing w:val="-2"/>
          <w:sz w:val="24"/>
        </w:rPr>
        <w:t xml:space="preserve"> </w:t>
      </w:r>
      <w:r>
        <w:rPr>
          <w:sz w:val="24"/>
        </w:rPr>
        <w:t>by</w:t>
      </w:r>
      <w:r>
        <w:rPr>
          <w:spacing w:val="-7"/>
          <w:sz w:val="24"/>
        </w:rPr>
        <w:t xml:space="preserve"> </w:t>
      </w:r>
      <w:r>
        <w:rPr>
          <w:sz w:val="24"/>
        </w:rPr>
        <w:t>MOE).</w:t>
      </w:r>
      <w:r>
        <w:rPr>
          <w:spacing w:val="-2"/>
          <w:sz w:val="24"/>
        </w:rPr>
        <w:t xml:space="preserve"> </w:t>
      </w:r>
      <w:r>
        <w:rPr>
          <w:sz w:val="24"/>
        </w:rPr>
        <w:t>Submittal</w:t>
      </w:r>
      <w:r>
        <w:rPr>
          <w:spacing w:val="-1"/>
          <w:sz w:val="24"/>
        </w:rPr>
        <w:t xml:space="preserve"> </w:t>
      </w:r>
      <w:r>
        <w:rPr>
          <w:sz w:val="24"/>
        </w:rPr>
        <w:t>to</w:t>
      </w:r>
      <w:r>
        <w:rPr>
          <w:spacing w:val="-2"/>
          <w:sz w:val="24"/>
        </w:rPr>
        <w:t xml:space="preserve"> </w:t>
      </w:r>
      <w:r>
        <w:rPr>
          <w:sz w:val="24"/>
        </w:rPr>
        <w:t>DLA</w:t>
      </w:r>
      <w:r>
        <w:rPr>
          <w:spacing w:val="-1"/>
          <w:sz w:val="24"/>
        </w:rPr>
        <w:t xml:space="preserve"> </w:t>
      </w:r>
      <w:r>
        <w:rPr>
          <w:sz w:val="24"/>
        </w:rPr>
        <w:t>Logistics Information</w:t>
      </w:r>
      <w:r>
        <w:rPr>
          <w:spacing w:val="-2"/>
          <w:sz w:val="24"/>
        </w:rPr>
        <w:t xml:space="preserve"> </w:t>
      </w:r>
      <w:r>
        <w:rPr>
          <w:sz w:val="24"/>
        </w:rPr>
        <w:t>Service</w:t>
      </w:r>
      <w:r>
        <w:rPr>
          <w:spacing w:val="-2"/>
          <w:sz w:val="24"/>
        </w:rPr>
        <w:t xml:space="preserve"> </w:t>
      </w:r>
      <w:r>
        <w:rPr>
          <w:sz w:val="24"/>
        </w:rPr>
        <w:t>assures</w:t>
      </w:r>
      <w:r>
        <w:rPr>
          <w:spacing w:val="-2"/>
          <w:sz w:val="24"/>
        </w:rPr>
        <w:t xml:space="preserve"> </w:t>
      </w:r>
      <w:r>
        <w:rPr>
          <w:sz w:val="24"/>
        </w:rPr>
        <w:t>a</w:t>
      </w:r>
      <w:r>
        <w:rPr>
          <w:spacing w:val="-1"/>
          <w:sz w:val="24"/>
        </w:rPr>
        <w:t xml:space="preserve"> </w:t>
      </w:r>
      <w:r>
        <w:rPr>
          <w:sz w:val="24"/>
        </w:rPr>
        <w:t>greater</w:t>
      </w:r>
      <w:r>
        <w:rPr>
          <w:spacing w:val="-3"/>
          <w:sz w:val="24"/>
        </w:rPr>
        <w:t xml:space="preserve"> </w:t>
      </w:r>
      <w:r>
        <w:rPr>
          <w:sz w:val="24"/>
        </w:rPr>
        <w:t>coverage</w:t>
      </w:r>
      <w:r>
        <w:rPr>
          <w:spacing w:val="-2"/>
          <w:sz w:val="24"/>
        </w:rPr>
        <w:t xml:space="preserve"> </w:t>
      </w:r>
      <w:r>
        <w:rPr>
          <w:sz w:val="24"/>
        </w:rPr>
        <w:t>of</w:t>
      </w:r>
      <w:r>
        <w:rPr>
          <w:spacing w:val="-3"/>
          <w:sz w:val="24"/>
        </w:rPr>
        <w:t xml:space="preserve"> </w:t>
      </w:r>
      <w:r>
        <w:rPr>
          <w:sz w:val="24"/>
        </w:rPr>
        <w:t>items</w:t>
      </w:r>
      <w:r>
        <w:rPr>
          <w:spacing w:val="-27"/>
          <w:sz w:val="24"/>
        </w:rPr>
        <w:t xml:space="preserve"> </w:t>
      </w:r>
      <w:r>
        <w:rPr>
          <w:sz w:val="24"/>
        </w:rPr>
        <w:t>and makes</w:t>
      </w:r>
      <w:r>
        <w:rPr>
          <w:spacing w:val="-6"/>
          <w:sz w:val="24"/>
        </w:rPr>
        <w:t xml:space="preserve"> </w:t>
      </w:r>
      <w:r>
        <w:rPr>
          <w:sz w:val="24"/>
        </w:rPr>
        <w:t>such</w:t>
      </w:r>
      <w:r>
        <w:rPr>
          <w:spacing w:val="-5"/>
          <w:sz w:val="24"/>
        </w:rPr>
        <w:t xml:space="preserve"> </w:t>
      </w:r>
      <w:r>
        <w:rPr>
          <w:sz w:val="24"/>
        </w:rPr>
        <w:t>data</w:t>
      </w:r>
      <w:r>
        <w:rPr>
          <w:spacing w:val="-4"/>
          <w:sz w:val="24"/>
        </w:rPr>
        <w:t xml:space="preserve"> </w:t>
      </w:r>
      <w:r>
        <w:rPr>
          <w:sz w:val="24"/>
        </w:rPr>
        <w:t>available</w:t>
      </w:r>
      <w:r>
        <w:rPr>
          <w:spacing w:val="-7"/>
          <w:sz w:val="24"/>
        </w:rPr>
        <w:t xml:space="preserve"> </w:t>
      </w:r>
      <w:r>
        <w:rPr>
          <w:sz w:val="24"/>
        </w:rPr>
        <w:t>to</w:t>
      </w:r>
      <w:r>
        <w:rPr>
          <w:spacing w:val="-5"/>
          <w:sz w:val="24"/>
        </w:rPr>
        <w:t xml:space="preserve"> </w:t>
      </w:r>
      <w:r>
        <w:rPr>
          <w:sz w:val="24"/>
        </w:rPr>
        <w:t>system</w:t>
      </w:r>
      <w:r>
        <w:rPr>
          <w:spacing w:val="-7"/>
          <w:sz w:val="24"/>
        </w:rPr>
        <w:t xml:space="preserve"> </w:t>
      </w:r>
      <w:r>
        <w:rPr>
          <w:sz w:val="24"/>
        </w:rPr>
        <w:t>participants</w:t>
      </w:r>
      <w:r>
        <w:rPr>
          <w:spacing w:val="-8"/>
          <w:sz w:val="24"/>
        </w:rPr>
        <w:t xml:space="preserve"> </w:t>
      </w:r>
      <w:r>
        <w:rPr>
          <w:sz w:val="24"/>
        </w:rPr>
        <w:t>during</w:t>
      </w:r>
      <w:r>
        <w:rPr>
          <w:spacing w:val="-8"/>
          <w:sz w:val="24"/>
        </w:rPr>
        <w:t xml:space="preserve"> </w:t>
      </w:r>
      <w:r>
        <w:rPr>
          <w:sz w:val="24"/>
        </w:rPr>
        <w:t>screening</w:t>
      </w:r>
      <w:r>
        <w:rPr>
          <w:spacing w:val="-5"/>
          <w:sz w:val="24"/>
        </w:rPr>
        <w:t xml:space="preserve"> </w:t>
      </w:r>
      <w:r>
        <w:rPr>
          <w:sz w:val="24"/>
        </w:rPr>
        <w:t>and/or</w:t>
      </w:r>
      <w:r>
        <w:rPr>
          <w:spacing w:val="-7"/>
          <w:sz w:val="24"/>
        </w:rPr>
        <w:t xml:space="preserve"> </w:t>
      </w:r>
      <w:r>
        <w:rPr>
          <w:sz w:val="24"/>
        </w:rPr>
        <w:t>interrogation</w:t>
      </w:r>
      <w:r>
        <w:rPr>
          <w:spacing w:val="-5"/>
          <w:sz w:val="24"/>
        </w:rPr>
        <w:t xml:space="preserve"> </w:t>
      </w:r>
      <w:r>
        <w:rPr>
          <w:sz w:val="24"/>
        </w:rPr>
        <w:t>processes.</w:t>
      </w:r>
    </w:p>
    <w:p w14:paraId="19FE1867" w14:textId="3B4B6B63" w:rsidR="00902F05" w:rsidRDefault="00E728EB" w:rsidP="0086505F">
      <w:pPr>
        <w:pStyle w:val="ListParagraph"/>
        <w:numPr>
          <w:ilvl w:val="3"/>
          <w:numId w:val="62"/>
        </w:numPr>
        <w:tabs>
          <w:tab w:val="left" w:pos="742"/>
        </w:tabs>
        <w:spacing w:before="201" w:line="276" w:lineRule="auto"/>
        <w:ind w:left="239" w:right="384" w:firstLine="259"/>
        <w:rPr>
          <w:sz w:val="24"/>
        </w:rPr>
      </w:pPr>
      <w:r>
        <w:rPr>
          <w:sz w:val="24"/>
        </w:rPr>
        <w:t xml:space="preserve">Transactions required to establish and maintain a freight record for an existing NSN may be submitted by authorized activities within a Service/Agency. Segment G is used as input to and output from DLA Logistics Information Service and contains all the data elements of a freight record in the FLIS </w:t>
      </w:r>
      <w:r w:rsidR="007C43D6">
        <w:rPr>
          <w:sz w:val="24"/>
        </w:rPr>
        <w:t>database</w:t>
      </w:r>
      <w:r>
        <w:rPr>
          <w:sz w:val="24"/>
        </w:rPr>
        <w:t>.</w:t>
      </w:r>
    </w:p>
    <w:p w14:paraId="43FAF1D2" w14:textId="77777777" w:rsidR="00902F05" w:rsidRDefault="00E728EB" w:rsidP="0086505F">
      <w:pPr>
        <w:pStyle w:val="Heading2"/>
        <w:numPr>
          <w:ilvl w:val="2"/>
          <w:numId w:val="62"/>
        </w:numPr>
        <w:tabs>
          <w:tab w:val="left" w:pos="828"/>
        </w:tabs>
        <w:spacing w:before="210"/>
        <w:ind w:left="827" w:hanging="586"/>
      </w:pPr>
      <w:bookmarkStart w:id="4" w:name="6.1.4_Standardization_Data"/>
      <w:bookmarkEnd w:id="4"/>
      <w:r>
        <w:t>Standardization</w:t>
      </w:r>
      <w:r>
        <w:rPr>
          <w:spacing w:val="-4"/>
        </w:rPr>
        <w:t xml:space="preserve"> </w:t>
      </w:r>
      <w:r>
        <w:t>Data</w:t>
      </w:r>
    </w:p>
    <w:p w14:paraId="0D1BED4B" w14:textId="77777777" w:rsidR="00902F05" w:rsidRDefault="00E728EB">
      <w:pPr>
        <w:pStyle w:val="BodyText"/>
        <w:spacing w:before="48" w:line="276" w:lineRule="auto"/>
        <w:ind w:left="240" w:right="170"/>
      </w:pPr>
      <w:r>
        <w:t>All standardization data submitted to DLA Logistics Information Service will be in accordance with the policies of the Department of Defense Standardization Manual, 4120.3-M, and the procedures contained herein. Input transactions will originate from an organizational entity authorized to originate standardization data and must be submitted by an authorized submitter. These procedures are applicable to all Service/Agencies authorized to originate or submit standardization decisions.</w:t>
      </w:r>
    </w:p>
    <w:p w14:paraId="3D0D481F" w14:textId="77777777" w:rsidR="00902F05" w:rsidRDefault="00E728EB" w:rsidP="0086505F">
      <w:pPr>
        <w:pStyle w:val="Heading2"/>
        <w:numPr>
          <w:ilvl w:val="2"/>
          <w:numId w:val="62"/>
        </w:numPr>
        <w:tabs>
          <w:tab w:val="left" w:pos="828"/>
        </w:tabs>
        <w:spacing w:before="210"/>
        <w:ind w:left="835" w:hanging="590"/>
      </w:pPr>
      <w:bookmarkStart w:id="5" w:name="6.1.5_Source_of_Supply_Data"/>
      <w:bookmarkEnd w:id="5"/>
      <w:r>
        <w:t>Source of Supply</w:t>
      </w:r>
      <w:r>
        <w:rPr>
          <w:spacing w:val="-3"/>
        </w:rPr>
        <w:t xml:space="preserve"> </w:t>
      </w:r>
      <w:r>
        <w:t>Data</w:t>
      </w:r>
    </w:p>
    <w:p w14:paraId="30116FF4" w14:textId="375E1CD3" w:rsidR="00F56341" w:rsidRDefault="00E728EB" w:rsidP="00F56341">
      <w:pPr>
        <w:pStyle w:val="BodyText"/>
        <w:spacing w:before="49" w:line="276" w:lineRule="auto"/>
        <w:ind w:left="240" w:right="276"/>
        <w:sectPr w:rsidR="00F56341" w:rsidSect="00DF7115">
          <w:headerReference w:type="default" r:id="rId10"/>
          <w:footerReference w:type="default" r:id="rId11"/>
          <w:pgSz w:w="12240" w:h="15840"/>
          <w:pgMar w:top="1040" w:right="500" w:bottom="1380" w:left="480" w:header="0" w:footer="1152" w:gutter="0"/>
          <w:pgNumType w:start="2" w:chapSep="period"/>
          <w:cols w:space="720"/>
          <w:docGrid w:linePitch="299"/>
        </w:sectPr>
      </w:pPr>
      <w:r>
        <w:t>Source of Supply updates to be used by the DLA Transaction Services will be derived from file maintenance actions resulting from normal Catalog Management Data flow, MOE Rule changes and deletions, Critical Source of Supply actions, or special Source of Supply updates submitted by the Defense Threat Reduction Agency (DTRA) for certain unique items in the FLIS.</w:t>
      </w:r>
    </w:p>
    <w:p w14:paraId="7C3AC060" w14:textId="77777777" w:rsidR="00902F05" w:rsidRDefault="00E728EB" w:rsidP="007177E0">
      <w:pPr>
        <w:pStyle w:val="Heading2"/>
        <w:numPr>
          <w:ilvl w:val="2"/>
          <w:numId w:val="62"/>
        </w:numPr>
        <w:tabs>
          <w:tab w:val="left" w:pos="826"/>
        </w:tabs>
        <w:spacing w:before="120"/>
      </w:pPr>
      <w:bookmarkStart w:id="6" w:name="6.1.6_Revision_of_the_DoD_Defense_Workin"/>
      <w:bookmarkEnd w:id="6"/>
      <w:r>
        <w:lastRenderedPageBreak/>
        <w:t>Revision of the DoD Defense Working Capital Fund</w:t>
      </w:r>
      <w:r>
        <w:rPr>
          <w:spacing w:val="-26"/>
        </w:rPr>
        <w:t xml:space="preserve"> </w:t>
      </w:r>
      <w:r>
        <w:t>Prices</w:t>
      </w:r>
    </w:p>
    <w:p w14:paraId="74F327DF" w14:textId="77777777" w:rsidR="00902F05" w:rsidRDefault="00E728EB" w:rsidP="0086505F">
      <w:pPr>
        <w:pStyle w:val="ListParagraph"/>
        <w:numPr>
          <w:ilvl w:val="3"/>
          <w:numId w:val="62"/>
        </w:numPr>
        <w:tabs>
          <w:tab w:val="left" w:pos="728"/>
        </w:tabs>
        <w:spacing w:before="49" w:line="276" w:lineRule="auto"/>
        <w:ind w:right="582" w:firstLine="259"/>
        <w:rPr>
          <w:sz w:val="24"/>
        </w:rPr>
      </w:pPr>
      <w:r>
        <w:rPr>
          <w:sz w:val="24"/>
        </w:rPr>
        <w:t>The Defense Working Capital Fund (DWCF) stabilization policy requires that standard prices on</w:t>
      </w:r>
      <w:r>
        <w:rPr>
          <w:spacing w:val="-25"/>
          <w:sz w:val="24"/>
        </w:rPr>
        <w:t xml:space="preserve"> </w:t>
      </w:r>
      <w:r>
        <w:rPr>
          <w:sz w:val="24"/>
        </w:rPr>
        <w:t>stock- fund items be revised annually. This is accomplished by adding a surcharge to the latest procurement cost, contractor proposal, or catalog price for items in all materiel categories except subsistence or fuel. The surcharge percentage is determined each year by the Office of the Assistant Secretary of</w:t>
      </w:r>
      <w:r>
        <w:rPr>
          <w:spacing w:val="-31"/>
          <w:sz w:val="24"/>
        </w:rPr>
        <w:t xml:space="preserve"> </w:t>
      </w:r>
      <w:r>
        <w:rPr>
          <w:sz w:val="24"/>
        </w:rPr>
        <w:t>Defense.</w:t>
      </w:r>
    </w:p>
    <w:p w14:paraId="2F4D7FBD" w14:textId="6F13E059" w:rsidR="00902F05" w:rsidRDefault="00E728EB" w:rsidP="0086505F">
      <w:pPr>
        <w:pStyle w:val="ListParagraph"/>
        <w:numPr>
          <w:ilvl w:val="3"/>
          <w:numId w:val="62"/>
        </w:numPr>
        <w:tabs>
          <w:tab w:val="left" w:pos="742"/>
        </w:tabs>
        <w:spacing w:before="202" w:line="276" w:lineRule="auto"/>
        <w:ind w:right="347" w:firstLine="259"/>
        <w:rPr>
          <w:sz w:val="24"/>
        </w:rPr>
      </w:pPr>
      <w:r>
        <w:rPr>
          <w:sz w:val="24"/>
        </w:rPr>
        <w:t>The volume of DWCF items to be changed is too great to accomplish through normal FLIS procedures.</w:t>
      </w:r>
      <w:r>
        <w:rPr>
          <w:spacing w:val="-25"/>
          <w:sz w:val="24"/>
        </w:rPr>
        <w:t xml:space="preserve"> </w:t>
      </w:r>
      <w:r>
        <w:rPr>
          <w:sz w:val="24"/>
        </w:rPr>
        <w:t xml:space="preserve">A special surcharge procedure which supplements the normal price change procedures is used to update DWCF items. This special procedure is detailed in </w:t>
      </w:r>
      <w:hyperlink w:anchor="_ANNUAL_DoD_STOCK" w:tooltip="Link to Section 6.9" w:history="1">
        <w:r w:rsidRPr="00586185">
          <w:rPr>
            <w:rStyle w:val="Hyperlink"/>
            <w:sz w:val="24"/>
          </w:rPr>
          <w:t>chapter</w:t>
        </w:r>
        <w:r w:rsidRPr="00586185">
          <w:rPr>
            <w:rStyle w:val="Hyperlink"/>
            <w:spacing w:val="-8"/>
            <w:sz w:val="24"/>
          </w:rPr>
          <w:t xml:space="preserve"> </w:t>
        </w:r>
        <w:r w:rsidRPr="00586185">
          <w:rPr>
            <w:rStyle w:val="Hyperlink"/>
            <w:sz w:val="24"/>
          </w:rPr>
          <w:t>6.9</w:t>
        </w:r>
      </w:hyperlink>
      <w:r>
        <w:rPr>
          <w:sz w:val="24"/>
        </w:rPr>
        <w:t>.</w:t>
      </w:r>
    </w:p>
    <w:p w14:paraId="464B696A" w14:textId="77777777" w:rsidR="00902F05" w:rsidRDefault="00902F05">
      <w:pPr>
        <w:spacing w:line="276" w:lineRule="auto"/>
        <w:rPr>
          <w:sz w:val="24"/>
        </w:rPr>
      </w:pPr>
    </w:p>
    <w:p w14:paraId="4B2A3486" w14:textId="532B7C46" w:rsidR="004F2464" w:rsidRDefault="004F2464">
      <w:pPr>
        <w:spacing w:line="276" w:lineRule="auto"/>
        <w:rPr>
          <w:sz w:val="24"/>
        </w:rPr>
        <w:sectPr w:rsidR="004F2464" w:rsidSect="00DF7115">
          <w:footerReference w:type="default" r:id="rId12"/>
          <w:pgSz w:w="12240" w:h="15840"/>
          <w:pgMar w:top="1040" w:right="500" w:bottom="1380" w:left="480" w:header="0" w:footer="1152" w:gutter="0"/>
          <w:pgNumType w:start="2" w:chapSep="period"/>
          <w:cols w:space="720"/>
          <w:docGrid w:linePitch="299"/>
        </w:sectPr>
      </w:pPr>
    </w:p>
    <w:p w14:paraId="2D2DE1BB" w14:textId="77777777" w:rsidR="00902F05" w:rsidRDefault="00E728EB">
      <w:pPr>
        <w:pStyle w:val="Heading1"/>
        <w:spacing w:before="72"/>
        <w:ind w:left="4756" w:right="4742"/>
        <w:jc w:val="center"/>
      </w:pPr>
      <w:bookmarkStart w:id="7" w:name="Chapter_2_Add,_Reinstate,_Change,_or_Del"/>
      <w:bookmarkEnd w:id="7"/>
      <w:r>
        <w:lastRenderedPageBreak/>
        <w:t>CHAPTER 2</w:t>
      </w:r>
    </w:p>
    <w:p w14:paraId="54398FBC" w14:textId="77777777" w:rsidR="00902F05" w:rsidRDefault="00E728EB" w:rsidP="00793B1B">
      <w:pPr>
        <w:pStyle w:val="Heading1"/>
        <w:spacing w:before="72"/>
        <w:ind w:left="180" w:right="190"/>
        <w:jc w:val="center"/>
        <w:rPr>
          <w:b w:val="0"/>
        </w:rPr>
      </w:pPr>
      <w:bookmarkStart w:id="8" w:name="_ADD,_REINSTATE,_CHANGE,"/>
      <w:bookmarkEnd w:id="8"/>
      <w:r w:rsidRPr="00793B1B">
        <w:t>ADD, REINSTATE, CHANGE, OR DELETE CATALOG MANAGEMENT DATA</w:t>
      </w:r>
    </w:p>
    <w:p w14:paraId="61ACD95C" w14:textId="77777777" w:rsidR="00902F05" w:rsidRDefault="00E728EB" w:rsidP="005F3059">
      <w:pPr>
        <w:pStyle w:val="Heading2"/>
        <w:numPr>
          <w:ilvl w:val="2"/>
          <w:numId w:val="61"/>
        </w:numPr>
        <w:tabs>
          <w:tab w:val="left" w:pos="826"/>
        </w:tabs>
        <w:spacing w:before="240"/>
      </w:pPr>
      <w:bookmarkStart w:id="9" w:name="6.2.1_Data_Flow_Procedures"/>
      <w:bookmarkEnd w:id="9"/>
      <w:r>
        <w:t>Data Flow</w:t>
      </w:r>
      <w:r>
        <w:rPr>
          <w:spacing w:val="-3"/>
        </w:rPr>
        <w:t xml:space="preserve"> </w:t>
      </w:r>
      <w:r>
        <w:t>Procedures</w:t>
      </w:r>
    </w:p>
    <w:p w14:paraId="3F1B7830" w14:textId="669A5A94" w:rsidR="00902F05" w:rsidRDefault="00E728EB">
      <w:pPr>
        <w:pStyle w:val="BodyText"/>
        <w:spacing w:before="51" w:line="276" w:lineRule="auto"/>
        <w:ind w:left="240" w:right="276"/>
      </w:pPr>
      <w:r>
        <w:t>This section prescribes the sequence and flow of Catalog Management Data transactions between the DLA Logistics Information Service and the Services/Agencies and other CMD recipients. The system provides for a direct interchange of CMD between managing activities (Primary Inventory Control Activities (PICAs) and Secondary Inventory Control Activities (SICAs)) and DLA Logistics Information Service. Service centrals may receive file update data resulting from approved transactions at the option of the individual Service. Input transactions will generate output notification/file maintenance on the date of processing as depicted in</w:t>
      </w:r>
      <w:r w:rsidR="001A129A" w:rsidRPr="001A129A">
        <w:rPr>
          <w:color w:val="000000" w:themeColor="text1"/>
          <w:u w:color="FF0000"/>
        </w:rPr>
        <w:t xml:space="preserve"> </w:t>
      </w:r>
      <w:hyperlink w:anchor="CHAPTER_2_APPENDIX_6-2-A" w:tooltip="Link to Appendix 6-2-A" w:history="1">
        <w:r w:rsidRPr="00636877">
          <w:rPr>
            <w:rStyle w:val="Hyperlink"/>
          </w:rPr>
          <w:t>appendix</w:t>
        </w:r>
        <w:r w:rsidR="001A129A" w:rsidRPr="00636877">
          <w:rPr>
            <w:rStyle w:val="Hyperlink"/>
          </w:rPr>
          <w:t xml:space="preserve"> </w:t>
        </w:r>
        <w:r w:rsidRPr="00636877">
          <w:rPr>
            <w:rStyle w:val="Hyperlink"/>
          </w:rPr>
          <w:t>6-2-A</w:t>
        </w:r>
      </w:hyperlink>
      <w:r>
        <w:t>.</w:t>
      </w:r>
    </w:p>
    <w:p w14:paraId="1BDE9425" w14:textId="77777777" w:rsidR="00902F05" w:rsidRDefault="00E728EB" w:rsidP="0086505F">
      <w:pPr>
        <w:pStyle w:val="ListParagraph"/>
        <w:numPr>
          <w:ilvl w:val="3"/>
          <w:numId w:val="61"/>
        </w:numPr>
        <w:tabs>
          <w:tab w:val="left" w:pos="728"/>
        </w:tabs>
        <w:spacing w:before="200" w:line="276" w:lineRule="auto"/>
        <w:ind w:right="342" w:firstLine="259"/>
        <w:jc w:val="both"/>
        <w:rPr>
          <w:sz w:val="24"/>
        </w:rPr>
      </w:pPr>
      <w:r>
        <w:rPr>
          <w:sz w:val="24"/>
        </w:rPr>
        <w:t>New or Reinstated Items. NOTE: When cancelled NSNs are reinstated, all CMD on file for that NSN will be purged. Activities requiring CMD for the NSN will be required to submit new CMD under the provisions of this</w:t>
      </w:r>
      <w:r>
        <w:rPr>
          <w:spacing w:val="-11"/>
          <w:sz w:val="24"/>
        </w:rPr>
        <w:t xml:space="preserve"> </w:t>
      </w:r>
      <w:r>
        <w:rPr>
          <w:sz w:val="24"/>
        </w:rPr>
        <w:t>paragraph.</w:t>
      </w:r>
    </w:p>
    <w:p w14:paraId="1E639B08" w14:textId="0C85A471" w:rsidR="00902F05" w:rsidRDefault="00E728EB" w:rsidP="00E12595">
      <w:pPr>
        <w:pStyle w:val="ListParagraph"/>
        <w:numPr>
          <w:ilvl w:val="4"/>
          <w:numId w:val="61"/>
        </w:numPr>
        <w:tabs>
          <w:tab w:val="left" w:pos="1181"/>
        </w:tabs>
        <w:spacing w:before="240" w:line="276" w:lineRule="auto"/>
        <w:ind w:right="275" w:firstLine="600"/>
        <w:rPr>
          <w:sz w:val="24"/>
        </w:rPr>
      </w:pPr>
      <w:r>
        <w:rPr>
          <w:sz w:val="24"/>
        </w:rPr>
        <w:t>The wholesale manager prepares a transaction to request/reinstate a National Stock Number (NSN) per</w:t>
      </w:r>
      <w:r w:rsidR="001A129A" w:rsidRPr="001A129A">
        <w:rPr>
          <w:color w:val="000000" w:themeColor="text1"/>
          <w:sz w:val="24"/>
        </w:rPr>
        <w:t xml:space="preserve"> </w:t>
      </w:r>
      <w:hyperlink r:id="rId13" w:tgtFrame="_blank" w:tooltip="Link to Volume 4" w:history="1">
        <w:r w:rsidRPr="00B9235A">
          <w:rPr>
            <w:rStyle w:val="Hyperlink"/>
            <w:sz w:val="24"/>
          </w:rPr>
          <w:t>volume</w:t>
        </w:r>
        <w:r w:rsidR="001A129A" w:rsidRPr="00B9235A">
          <w:rPr>
            <w:rStyle w:val="Hyperlink"/>
            <w:sz w:val="24"/>
          </w:rPr>
          <w:t xml:space="preserve"> </w:t>
        </w:r>
        <w:r w:rsidRPr="00B9235A">
          <w:rPr>
            <w:rStyle w:val="Hyperlink"/>
            <w:sz w:val="24"/>
          </w:rPr>
          <w:t>4,</w:t>
        </w:r>
        <w:r w:rsidR="001A129A" w:rsidRPr="00B9235A">
          <w:rPr>
            <w:rStyle w:val="Hyperlink"/>
            <w:sz w:val="24"/>
          </w:rPr>
          <w:t xml:space="preserve"> </w:t>
        </w:r>
        <w:r w:rsidRPr="00B9235A">
          <w:rPr>
            <w:rStyle w:val="Hyperlink"/>
            <w:sz w:val="24"/>
          </w:rPr>
          <w:t>chapter</w:t>
        </w:r>
        <w:r w:rsidR="001A129A" w:rsidRPr="00B9235A">
          <w:rPr>
            <w:rStyle w:val="Hyperlink"/>
            <w:sz w:val="24"/>
          </w:rPr>
          <w:t xml:space="preserve"> </w:t>
        </w:r>
        <w:r w:rsidRPr="00B9235A">
          <w:rPr>
            <w:rStyle w:val="Hyperlink"/>
            <w:sz w:val="24"/>
          </w:rPr>
          <w:t>4.4</w:t>
        </w:r>
        <w:r w:rsidR="001A129A" w:rsidRPr="00B9235A">
          <w:rPr>
            <w:rStyle w:val="Hyperlink"/>
            <w:sz w:val="24"/>
          </w:rPr>
          <w:t xml:space="preserve"> </w:t>
        </w:r>
        <w:r w:rsidRPr="00B9235A">
          <w:rPr>
            <w:rStyle w:val="Hyperlink"/>
            <w:sz w:val="24"/>
          </w:rPr>
          <w:t>or 4.10</w:t>
        </w:r>
      </w:hyperlink>
      <w:r>
        <w:rPr>
          <w:sz w:val="24"/>
        </w:rPr>
        <w:t>. Included in the NSN request/reinstatement will be complete segment H</w:t>
      </w:r>
      <w:r>
        <w:rPr>
          <w:spacing w:val="-43"/>
          <w:sz w:val="24"/>
        </w:rPr>
        <w:t xml:space="preserve"> </w:t>
      </w:r>
      <w:r>
        <w:rPr>
          <w:sz w:val="24"/>
        </w:rPr>
        <w:t>CMD to support the wholesale manager's method of supply management. The segment H will be effective upon approval and recordation of the NSN request/reinstatement</w:t>
      </w:r>
      <w:r>
        <w:rPr>
          <w:spacing w:val="-8"/>
          <w:sz w:val="24"/>
        </w:rPr>
        <w:t xml:space="preserve"> </w:t>
      </w:r>
      <w:r>
        <w:rPr>
          <w:sz w:val="24"/>
        </w:rPr>
        <w:t>package.</w:t>
      </w:r>
    </w:p>
    <w:p w14:paraId="12BE0AFB" w14:textId="24DE9DF6" w:rsidR="00902F05" w:rsidRDefault="00E728EB" w:rsidP="00E12595">
      <w:pPr>
        <w:pStyle w:val="ListParagraph"/>
        <w:numPr>
          <w:ilvl w:val="4"/>
          <w:numId w:val="61"/>
        </w:numPr>
        <w:tabs>
          <w:tab w:val="left" w:pos="1179"/>
        </w:tabs>
        <w:spacing w:before="240" w:line="276" w:lineRule="auto"/>
        <w:ind w:right="227" w:firstLine="600"/>
        <w:rPr>
          <w:sz w:val="24"/>
        </w:rPr>
      </w:pPr>
      <w:r>
        <w:rPr>
          <w:sz w:val="24"/>
        </w:rPr>
        <w:t xml:space="preserve">DLA Logistics Information Service will receive and edit the segment H and if accepted will record the CMD in the FLIS </w:t>
      </w:r>
      <w:r w:rsidR="007C43D6">
        <w:rPr>
          <w:sz w:val="24"/>
        </w:rPr>
        <w:t>database</w:t>
      </w:r>
      <w:r>
        <w:rPr>
          <w:sz w:val="24"/>
        </w:rPr>
        <w:t xml:space="preserve"> for the wholesale manager. If any segment of data in the input package is invalid, the entire transaction will be returned for correction. Upon approval, DLA Logistics Information Service will output Document Identifier Code (DIC) KIM containing an image of the wholesale manager CMD record to those activities shown in</w:t>
      </w:r>
      <w:r w:rsidR="001A129A" w:rsidRPr="001A129A">
        <w:rPr>
          <w:color w:val="000000" w:themeColor="text1"/>
          <w:sz w:val="24"/>
        </w:rPr>
        <w:t xml:space="preserve"> </w:t>
      </w:r>
      <w:hyperlink w:anchor="CHAPTER_2_APPENDIX_6-2-A" w:tooltip="Link to Appendix 6-2-A" w:history="1">
        <w:r w:rsidRPr="00636877">
          <w:rPr>
            <w:rStyle w:val="Hyperlink"/>
            <w:sz w:val="24"/>
          </w:rPr>
          <w:t>appendix</w:t>
        </w:r>
        <w:r w:rsidR="001A129A" w:rsidRPr="00636877">
          <w:rPr>
            <w:rStyle w:val="Hyperlink"/>
            <w:sz w:val="24"/>
          </w:rPr>
          <w:t xml:space="preserve"> </w:t>
        </w:r>
        <w:r w:rsidRPr="00636877">
          <w:rPr>
            <w:rStyle w:val="Hyperlink"/>
            <w:sz w:val="24"/>
          </w:rPr>
          <w:t>6-2-A</w:t>
        </w:r>
      </w:hyperlink>
      <w:r>
        <w:rPr>
          <w:sz w:val="24"/>
        </w:rPr>
        <w:t>.</w:t>
      </w:r>
    </w:p>
    <w:p w14:paraId="64946CB7" w14:textId="0762408C" w:rsidR="00902F05" w:rsidRDefault="00E728EB" w:rsidP="00E12595">
      <w:pPr>
        <w:pStyle w:val="ListParagraph"/>
        <w:numPr>
          <w:ilvl w:val="4"/>
          <w:numId w:val="61"/>
        </w:numPr>
        <w:tabs>
          <w:tab w:val="left" w:pos="1179"/>
        </w:tabs>
        <w:spacing w:before="240" w:line="276" w:lineRule="auto"/>
        <w:ind w:right="450" w:firstLine="600"/>
        <w:rPr>
          <w:sz w:val="24"/>
        </w:rPr>
      </w:pPr>
      <w:r>
        <w:rPr>
          <w:sz w:val="24"/>
        </w:rPr>
        <w:t>The supported Military Service will review the KIM and, as necessary, prepare and transmit to</w:t>
      </w:r>
      <w:r>
        <w:rPr>
          <w:spacing w:val="-35"/>
          <w:sz w:val="24"/>
        </w:rPr>
        <w:t xml:space="preserve"> </w:t>
      </w:r>
      <w:r>
        <w:rPr>
          <w:sz w:val="24"/>
        </w:rPr>
        <w:t>DLA Logistics Information Service a CMD transaction (DIC LAM) in accordance with section</w:t>
      </w:r>
      <w:r w:rsidR="001A129A" w:rsidRPr="001A129A">
        <w:rPr>
          <w:color w:val="000000" w:themeColor="text1"/>
          <w:sz w:val="24"/>
          <w:u w:color="FF0000"/>
        </w:rPr>
        <w:t xml:space="preserve"> </w:t>
      </w:r>
      <w:hyperlink w:anchor="6.2.4_Add_Catalog_Management_Data" w:tooltip="Link to Section 6.2.4" w:history="1">
        <w:r w:rsidRPr="00636877">
          <w:rPr>
            <w:rStyle w:val="Hyperlink"/>
            <w:sz w:val="24"/>
          </w:rPr>
          <w:t>6.2.4</w:t>
        </w:r>
      </w:hyperlink>
      <w:r w:rsidR="001A129A" w:rsidRPr="001A129A">
        <w:rPr>
          <w:color w:val="000000" w:themeColor="text1"/>
          <w:sz w:val="24"/>
        </w:rPr>
        <w:t xml:space="preserve"> </w:t>
      </w:r>
      <w:r>
        <w:rPr>
          <w:sz w:val="24"/>
        </w:rPr>
        <w:t>or</w:t>
      </w:r>
      <w:r w:rsidR="001A129A" w:rsidRPr="001A129A">
        <w:rPr>
          <w:color w:val="000000" w:themeColor="text1"/>
          <w:sz w:val="24"/>
          <w:u w:color="FF0000"/>
        </w:rPr>
        <w:t xml:space="preserve"> </w:t>
      </w:r>
      <w:hyperlink w:anchor="6.2.5_Reinstate_Catalog_Management_Data" w:tooltip="Link to Section 6.2.5" w:history="1">
        <w:r w:rsidRPr="00636877">
          <w:rPr>
            <w:rStyle w:val="Hyperlink"/>
            <w:sz w:val="24"/>
          </w:rPr>
          <w:t>6.2.5</w:t>
        </w:r>
      </w:hyperlink>
      <w:r>
        <w:rPr>
          <w:sz w:val="24"/>
        </w:rPr>
        <w:t>. Response to DIC KIM is not required for those Army, Air Force, Navy, and Marine Corps records automatically updated from the wholesale manager's</w:t>
      </w:r>
      <w:r>
        <w:rPr>
          <w:spacing w:val="-18"/>
          <w:sz w:val="24"/>
        </w:rPr>
        <w:t xml:space="preserve"> </w:t>
      </w:r>
      <w:r>
        <w:rPr>
          <w:sz w:val="24"/>
        </w:rPr>
        <w:t>input.</w:t>
      </w:r>
    </w:p>
    <w:p w14:paraId="1693B0BC" w14:textId="13B99533" w:rsidR="00902F05" w:rsidRDefault="00E728EB" w:rsidP="00E12595">
      <w:pPr>
        <w:pStyle w:val="ListParagraph"/>
        <w:numPr>
          <w:ilvl w:val="4"/>
          <w:numId w:val="61"/>
        </w:numPr>
        <w:tabs>
          <w:tab w:val="left" w:pos="1179"/>
        </w:tabs>
        <w:spacing w:before="240" w:line="276" w:lineRule="auto"/>
        <w:ind w:right="436" w:firstLine="600"/>
        <w:rPr>
          <w:sz w:val="24"/>
        </w:rPr>
      </w:pPr>
      <w:r>
        <w:rPr>
          <w:sz w:val="24"/>
        </w:rPr>
        <w:t xml:space="preserve">DLA Logistics Information Service will add the Service management data to the FLIS </w:t>
      </w:r>
      <w:r w:rsidR="007C43D6">
        <w:rPr>
          <w:sz w:val="24"/>
        </w:rPr>
        <w:t>database</w:t>
      </w:r>
      <w:r>
        <w:rPr>
          <w:sz w:val="24"/>
        </w:rPr>
        <w:t xml:space="preserve"> and generate output notification and file maintenance to the submitter and other CMD recipients within the time frames indicated in</w:t>
      </w:r>
      <w:r w:rsidR="001A129A" w:rsidRPr="001A129A">
        <w:rPr>
          <w:color w:val="000000" w:themeColor="text1"/>
          <w:sz w:val="24"/>
        </w:rPr>
        <w:t xml:space="preserve"> </w:t>
      </w:r>
      <w:hyperlink w:anchor="CHAPTER_2_APPENDIX_6-2-A" w:tooltip="Link to Appendix 6-2-A" w:history="1">
        <w:r w:rsidRPr="00636877">
          <w:rPr>
            <w:rStyle w:val="Hyperlink"/>
            <w:sz w:val="24"/>
          </w:rPr>
          <w:t>appendix</w:t>
        </w:r>
        <w:r w:rsidR="001A129A" w:rsidRPr="00636877">
          <w:rPr>
            <w:rStyle w:val="Hyperlink"/>
            <w:sz w:val="24"/>
          </w:rPr>
          <w:t xml:space="preserve"> </w:t>
        </w:r>
        <w:r w:rsidRPr="00636877">
          <w:rPr>
            <w:rStyle w:val="Hyperlink"/>
            <w:sz w:val="24"/>
          </w:rPr>
          <w:t>6-2-A</w:t>
        </w:r>
      </w:hyperlink>
      <w:r>
        <w:rPr>
          <w:sz w:val="24"/>
        </w:rPr>
        <w:t>.</w:t>
      </w:r>
    </w:p>
    <w:p w14:paraId="56D1D7E5" w14:textId="77777777" w:rsidR="00870BD1" w:rsidRDefault="00870BD1">
      <w:pPr>
        <w:rPr>
          <w:sz w:val="24"/>
        </w:rPr>
        <w:sectPr w:rsidR="00870BD1" w:rsidSect="00870BD1">
          <w:footerReference w:type="default" r:id="rId14"/>
          <w:pgSz w:w="12240" w:h="15840"/>
          <w:pgMar w:top="1040" w:right="500" w:bottom="1380" w:left="480" w:header="0" w:footer="1152" w:gutter="0"/>
          <w:cols w:space="720"/>
          <w:docGrid w:linePitch="299"/>
        </w:sectPr>
      </w:pPr>
    </w:p>
    <w:p w14:paraId="3AEFE235" w14:textId="59244F87" w:rsidR="00902F05" w:rsidRDefault="00E728EB" w:rsidP="0086505F">
      <w:pPr>
        <w:pStyle w:val="ListParagraph"/>
        <w:numPr>
          <w:ilvl w:val="3"/>
          <w:numId w:val="61"/>
        </w:numPr>
        <w:tabs>
          <w:tab w:val="left" w:pos="740"/>
        </w:tabs>
        <w:spacing w:before="202"/>
        <w:ind w:left="739" w:hanging="241"/>
        <w:rPr>
          <w:sz w:val="24"/>
        </w:rPr>
      </w:pPr>
      <w:r>
        <w:rPr>
          <w:sz w:val="24"/>
        </w:rPr>
        <w:lastRenderedPageBreak/>
        <w:t>Changes to Existing Items other than Federal Supply Class (FSC) or Logistics</w:t>
      </w:r>
      <w:r>
        <w:rPr>
          <w:spacing w:val="-31"/>
          <w:sz w:val="24"/>
        </w:rPr>
        <w:t xml:space="preserve"> </w:t>
      </w:r>
      <w:r>
        <w:rPr>
          <w:sz w:val="24"/>
        </w:rPr>
        <w:t>Management.</w:t>
      </w:r>
    </w:p>
    <w:p w14:paraId="0AB60C5A" w14:textId="59EAAC87" w:rsidR="00902F05" w:rsidRDefault="00E728EB" w:rsidP="0086505F">
      <w:pPr>
        <w:pStyle w:val="ListParagraph"/>
        <w:numPr>
          <w:ilvl w:val="4"/>
          <w:numId w:val="61"/>
        </w:numPr>
        <w:tabs>
          <w:tab w:val="left" w:pos="1181"/>
        </w:tabs>
        <w:spacing w:before="160" w:line="276" w:lineRule="auto"/>
        <w:ind w:right="945" w:firstLine="600"/>
        <w:rPr>
          <w:sz w:val="24"/>
        </w:rPr>
      </w:pPr>
      <w:r>
        <w:rPr>
          <w:sz w:val="24"/>
        </w:rPr>
        <w:t>The wholesale manager prepares and transmits to DLA Logistics Information Service a CMD transaction (DIC LAD, LCD, LCM, or LDD) in accordance with section</w:t>
      </w:r>
      <w:r w:rsidR="001A129A" w:rsidRPr="001A129A">
        <w:rPr>
          <w:color w:val="000000" w:themeColor="text1"/>
          <w:sz w:val="24"/>
        </w:rPr>
        <w:t xml:space="preserve"> </w:t>
      </w:r>
      <w:hyperlink w:anchor="6.2.8_Add_Data_Element(s)" w:tooltip="Link to Section 6.2.8" w:history="1">
        <w:r w:rsidRPr="00636877">
          <w:rPr>
            <w:rStyle w:val="Hyperlink"/>
            <w:sz w:val="24"/>
          </w:rPr>
          <w:t>6.2.8</w:t>
        </w:r>
      </w:hyperlink>
      <w:r w:rsidRPr="000D6ADB">
        <w:rPr>
          <w:color w:val="000000" w:themeColor="text1"/>
          <w:sz w:val="24"/>
          <w:u w:color="FF0000"/>
        </w:rPr>
        <w:t>,</w:t>
      </w:r>
      <w:r w:rsidR="001A129A" w:rsidRPr="001A129A">
        <w:rPr>
          <w:color w:val="000000" w:themeColor="text1"/>
          <w:sz w:val="24"/>
        </w:rPr>
        <w:t xml:space="preserve"> </w:t>
      </w:r>
      <w:hyperlink w:anchor="6.2.9_Change_Data_Element(s)" w:tooltip="Link to Section 6.2.9" w:history="1">
        <w:r w:rsidRPr="00636877">
          <w:rPr>
            <w:rStyle w:val="Hyperlink"/>
            <w:sz w:val="24"/>
          </w:rPr>
          <w:t>6.2.9</w:t>
        </w:r>
      </w:hyperlink>
      <w:r w:rsidRPr="000D6ADB">
        <w:rPr>
          <w:color w:val="000000" w:themeColor="text1"/>
          <w:sz w:val="24"/>
          <w:u w:color="FF0000"/>
        </w:rPr>
        <w:t>,</w:t>
      </w:r>
      <w:r w:rsidRPr="000D6ADB">
        <w:rPr>
          <w:color w:val="000000" w:themeColor="text1"/>
          <w:sz w:val="24"/>
        </w:rPr>
        <w:t xml:space="preserve"> </w:t>
      </w:r>
      <w:hyperlink w:anchor="6.2.6_Change_Catalog_Management_Data" w:tooltip="Link to Section 6.2.6" w:history="1">
        <w:r w:rsidRPr="00636877">
          <w:rPr>
            <w:rStyle w:val="Hyperlink"/>
            <w:sz w:val="24"/>
          </w:rPr>
          <w:t>6.2.6</w:t>
        </w:r>
      </w:hyperlink>
      <w:r>
        <w:rPr>
          <w:sz w:val="24"/>
        </w:rPr>
        <w:t>, or</w:t>
      </w:r>
      <w:r w:rsidR="001A129A" w:rsidRPr="001A129A">
        <w:rPr>
          <w:color w:val="000000" w:themeColor="text1"/>
          <w:sz w:val="24"/>
        </w:rPr>
        <w:t xml:space="preserve"> </w:t>
      </w:r>
      <w:hyperlink w:anchor="6.2.10_Delete_Data_Element(s)" w:tooltip="Link to Section 6.2.10" w:history="1">
        <w:r w:rsidRPr="00636877">
          <w:rPr>
            <w:rStyle w:val="Hyperlink"/>
            <w:sz w:val="24"/>
          </w:rPr>
          <w:t>6.2.10</w:t>
        </w:r>
      </w:hyperlink>
      <w:r>
        <w:rPr>
          <w:sz w:val="24"/>
        </w:rPr>
        <w:t>.</w:t>
      </w:r>
    </w:p>
    <w:p w14:paraId="1B72ACF1" w14:textId="36E057CB" w:rsidR="00902F05" w:rsidRDefault="00E728EB" w:rsidP="00870BD1">
      <w:pPr>
        <w:pStyle w:val="ListParagraph"/>
        <w:numPr>
          <w:ilvl w:val="4"/>
          <w:numId w:val="61"/>
        </w:numPr>
        <w:tabs>
          <w:tab w:val="left" w:pos="1181"/>
        </w:tabs>
        <w:spacing w:before="120" w:line="276" w:lineRule="auto"/>
        <w:ind w:left="245" w:right="317" w:firstLine="605"/>
        <w:rPr>
          <w:sz w:val="24"/>
        </w:rPr>
      </w:pPr>
      <w:r>
        <w:rPr>
          <w:sz w:val="24"/>
        </w:rPr>
        <w:t xml:space="preserve">DLA Logistics Information Service will record the wholesale manager's segment H data in the future file and forward a CMD transaction </w:t>
      </w:r>
      <w:r w:rsidRPr="002B6BEE">
        <w:rPr>
          <w:sz w:val="24"/>
        </w:rPr>
        <w:t xml:space="preserve">(DIC KIM) </w:t>
      </w:r>
      <w:r>
        <w:rPr>
          <w:sz w:val="24"/>
        </w:rPr>
        <w:t>to the Integrated Materiel Manager supported Service(s) (except Coast Guard) in accordance with paragraph</w:t>
      </w:r>
      <w:r w:rsidR="001A129A" w:rsidRPr="001A129A">
        <w:rPr>
          <w:color w:val="000000" w:themeColor="text1"/>
          <w:sz w:val="24"/>
        </w:rPr>
        <w:t xml:space="preserve"> </w:t>
      </w:r>
      <w:hyperlink w:anchor="6.2.11_Outputs_Generated_from_Processing" w:tooltip="Link to Section 6.2.11" w:history="1">
        <w:r w:rsidR="0086054C" w:rsidRPr="002B6BEE">
          <w:rPr>
            <w:rStyle w:val="Hyperlink"/>
            <w:color w:val="0070C0"/>
            <w:sz w:val="24"/>
            <w:szCs w:val="24"/>
          </w:rPr>
          <w:fldChar w:fldCharType="begin"/>
        </w:r>
        <w:r w:rsidR="0086054C" w:rsidRPr="002B6BEE">
          <w:rPr>
            <w:color w:val="0070C0"/>
            <w:sz w:val="24"/>
            <w:szCs w:val="24"/>
            <w:u w:val="single"/>
          </w:rPr>
          <w:instrText xml:space="preserve"> REF _Ref42075793 \w \h </w:instrText>
        </w:r>
        <w:r w:rsidR="0086054C" w:rsidRPr="002B6BEE">
          <w:rPr>
            <w:rStyle w:val="Hyperlink"/>
            <w:color w:val="0070C0"/>
            <w:sz w:val="24"/>
            <w:szCs w:val="24"/>
          </w:rPr>
          <w:instrText xml:space="preserve"> \* MERGEFORMAT </w:instrText>
        </w:r>
        <w:r w:rsidR="0086054C" w:rsidRPr="002B6BEE">
          <w:rPr>
            <w:rStyle w:val="Hyperlink"/>
            <w:color w:val="0070C0"/>
            <w:sz w:val="24"/>
            <w:szCs w:val="24"/>
          </w:rPr>
        </w:r>
        <w:r w:rsidR="0086054C" w:rsidRPr="002B6BEE">
          <w:rPr>
            <w:rStyle w:val="Hyperlink"/>
            <w:color w:val="0070C0"/>
            <w:sz w:val="24"/>
            <w:szCs w:val="24"/>
          </w:rPr>
          <w:fldChar w:fldCharType="separate"/>
        </w:r>
        <w:r w:rsidR="0086054C" w:rsidRPr="00BE79D2">
          <w:rPr>
            <w:color w:val="0000FF"/>
            <w:sz w:val="24"/>
            <w:szCs w:val="24"/>
            <w:u w:val="single"/>
          </w:rPr>
          <w:t>6.2.11h</w:t>
        </w:r>
        <w:r w:rsidR="0086054C" w:rsidRPr="002B6BEE">
          <w:rPr>
            <w:rStyle w:val="Hyperlink"/>
            <w:color w:val="0070C0"/>
            <w:sz w:val="24"/>
            <w:szCs w:val="24"/>
          </w:rPr>
          <w:fldChar w:fldCharType="end"/>
        </w:r>
      </w:hyperlink>
      <w:r>
        <w:rPr>
          <w:sz w:val="24"/>
        </w:rPr>
        <w:t>. DLA Logistics Information Service will update/</w:t>
      </w:r>
      <w:r w:rsidR="005E3795">
        <w:rPr>
          <w:sz w:val="24"/>
        </w:rPr>
        <w:t xml:space="preserve"> </w:t>
      </w:r>
      <w:r>
        <w:rPr>
          <w:sz w:val="24"/>
        </w:rPr>
        <w:t>build Coast Guard CMD records and update existing Army, Air Force, Navy, and Marine Corps</w:t>
      </w:r>
      <w:r>
        <w:rPr>
          <w:spacing w:val="-26"/>
          <w:sz w:val="24"/>
        </w:rPr>
        <w:t xml:space="preserve"> </w:t>
      </w:r>
      <w:r>
        <w:rPr>
          <w:sz w:val="24"/>
        </w:rPr>
        <w:t>Service CMD records automatically from the wholesale manager's input based upon criteria contained in</w:t>
      </w:r>
      <w:r w:rsidR="001A129A" w:rsidRPr="001A129A">
        <w:rPr>
          <w:color w:val="000000" w:themeColor="text1"/>
          <w:sz w:val="24"/>
        </w:rPr>
        <w:t xml:space="preserve"> </w:t>
      </w:r>
      <w:hyperlink w:anchor="_CHAPTER_2_APPENDIX_1" w:tooltip="Link to Appendix 6-2-D" w:history="1">
        <w:r w:rsidRPr="00234951">
          <w:rPr>
            <w:rStyle w:val="Hyperlink"/>
            <w:sz w:val="24"/>
          </w:rPr>
          <w:t>appendix</w:t>
        </w:r>
        <w:r w:rsidR="001A129A" w:rsidRPr="00234951">
          <w:rPr>
            <w:rStyle w:val="Hyperlink"/>
            <w:sz w:val="24"/>
          </w:rPr>
          <w:t xml:space="preserve"> </w:t>
        </w:r>
        <w:r w:rsidRPr="00234951">
          <w:rPr>
            <w:rStyle w:val="Hyperlink"/>
            <w:sz w:val="24"/>
          </w:rPr>
          <w:t>6-2</w:t>
        </w:r>
        <w:r w:rsidR="005E3795" w:rsidRPr="00234951">
          <w:rPr>
            <w:rStyle w:val="Hyperlink"/>
            <w:sz w:val="24"/>
          </w:rPr>
          <w:t>-</w:t>
        </w:r>
        <w:r w:rsidRPr="00234951">
          <w:rPr>
            <w:rStyle w:val="Hyperlink"/>
            <w:sz w:val="24"/>
          </w:rPr>
          <w:t>D</w:t>
        </w:r>
      </w:hyperlink>
      <w:r>
        <w:rPr>
          <w:sz w:val="24"/>
        </w:rPr>
        <w:t>.</w:t>
      </w:r>
    </w:p>
    <w:p w14:paraId="285E94FB" w14:textId="26BB52DE" w:rsidR="00902F05" w:rsidRPr="000D6ADB" w:rsidRDefault="00E728EB" w:rsidP="00870BD1">
      <w:pPr>
        <w:pStyle w:val="ListParagraph"/>
        <w:numPr>
          <w:ilvl w:val="4"/>
          <w:numId w:val="61"/>
        </w:numPr>
        <w:tabs>
          <w:tab w:val="left" w:pos="1181"/>
        </w:tabs>
        <w:spacing w:before="120" w:line="276" w:lineRule="auto"/>
        <w:ind w:left="245" w:right="504" w:firstLine="605"/>
        <w:rPr>
          <w:sz w:val="24"/>
          <w:szCs w:val="24"/>
        </w:rPr>
      </w:pPr>
      <w:r>
        <w:rPr>
          <w:sz w:val="24"/>
        </w:rPr>
        <w:t>The Service(s) will review the KIM and, as necessary, prepare and transmit to DLA Logistics Information Service a CMD transaction (DIC LAD, LCD, LCM, or LDD) as prescribed in section</w:t>
      </w:r>
      <w:r w:rsidR="001A129A" w:rsidRPr="001A129A">
        <w:rPr>
          <w:color w:val="000000" w:themeColor="text1"/>
          <w:sz w:val="24"/>
          <w:u w:color="FF0000"/>
        </w:rPr>
        <w:t xml:space="preserve"> </w:t>
      </w:r>
      <w:hyperlink w:anchor="6.2.8_Add_Data_Element(s)" w:tooltip="Link to Section 6.2.8" w:history="1">
        <w:r w:rsidRPr="00234951">
          <w:rPr>
            <w:rStyle w:val="Hyperlink"/>
            <w:sz w:val="24"/>
          </w:rPr>
          <w:t>6.2.8</w:t>
        </w:r>
      </w:hyperlink>
      <w:r w:rsidRPr="000D6ADB">
        <w:rPr>
          <w:color w:val="000000" w:themeColor="text1"/>
          <w:sz w:val="24"/>
          <w:u w:color="FF0000"/>
        </w:rPr>
        <w:t>,</w:t>
      </w:r>
      <w:r w:rsidRPr="000D6ADB">
        <w:rPr>
          <w:color w:val="000000" w:themeColor="text1"/>
          <w:spacing w:val="-35"/>
          <w:sz w:val="24"/>
        </w:rPr>
        <w:t xml:space="preserve"> </w:t>
      </w:r>
      <w:hyperlink w:anchor="6.2.9_Change_Data_Element(s)" w:tooltip="Link to Section 6.2.9" w:history="1">
        <w:r w:rsidRPr="00234951">
          <w:rPr>
            <w:rStyle w:val="Hyperlink"/>
            <w:sz w:val="24"/>
          </w:rPr>
          <w:t>6.2.9</w:t>
        </w:r>
      </w:hyperlink>
      <w:r w:rsidRPr="000D6ADB">
        <w:rPr>
          <w:color w:val="000000" w:themeColor="text1"/>
          <w:sz w:val="24"/>
          <w:u w:color="FF0000"/>
        </w:rPr>
        <w:t>,</w:t>
      </w:r>
      <w:r w:rsidR="001A129A" w:rsidRPr="001A129A">
        <w:rPr>
          <w:color w:val="000000" w:themeColor="text1"/>
          <w:sz w:val="24"/>
        </w:rPr>
        <w:t xml:space="preserve"> </w:t>
      </w:r>
      <w:hyperlink w:anchor="6.2.6_Change_Catalog_Management_Data" w:tooltip="Link to Section 6.2.6" w:history="1">
        <w:r w:rsidRPr="00234951">
          <w:rPr>
            <w:rStyle w:val="Hyperlink"/>
            <w:sz w:val="24"/>
          </w:rPr>
          <w:t>6.2.6</w:t>
        </w:r>
      </w:hyperlink>
      <w:r w:rsidRPr="000D6ADB">
        <w:rPr>
          <w:color w:val="000000" w:themeColor="text1"/>
          <w:sz w:val="24"/>
          <w:u w:color="FF0000"/>
        </w:rPr>
        <w:t>,</w:t>
      </w:r>
      <w:r>
        <w:t xml:space="preserve"> or</w:t>
      </w:r>
      <w:r w:rsidR="001A129A" w:rsidRPr="001A129A">
        <w:rPr>
          <w:color w:val="000000" w:themeColor="text1"/>
        </w:rPr>
        <w:t xml:space="preserve"> </w:t>
      </w:r>
      <w:hyperlink w:anchor="6.2.10_Delete_Data_Element(s)" w:tooltip="Link to Section 6.2.10" w:history="1">
        <w:r w:rsidRPr="00234951">
          <w:rPr>
            <w:rStyle w:val="Hyperlink"/>
            <w:sz w:val="24"/>
          </w:rPr>
          <w:t>6.2.10</w:t>
        </w:r>
      </w:hyperlink>
      <w:r w:rsidRPr="000D6ADB">
        <w:rPr>
          <w:sz w:val="24"/>
          <w:szCs w:val="24"/>
        </w:rPr>
        <w:t>. Response to DIC KIM is not required for those Army, Air Force, Navy, and Marine Corps records automatically updated from the wholesale manager's input.</w:t>
      </w:r>
    </w:p>
    <w:p w14:paraId="34994A72" w14:textId="266B3D94" w:rsidR="00902F05" w:rsidRDefault="00E728EB" w:rsidP="00870BD1">
      <w:pPr>
        <w:pStyle w:val="ListParagraph"/>
        <w:numPr>
          <w:ilvl w:val="4"/>
          <w:numId w:val="61"/>
        </w:numPr>
        <w:tabs>
          <w:tab w:val="left" w:pos="1181"/>
        </w:tabs>
        <w:spacing w:before="120" w:line="276" w:lineRule="auto"/>
        <w:ind w:left="245" w:right="245" w:firstLine="605"/>
        <w:rPr>
          <w:sz w:val="24"/>
        </w:rPr>
      </w:pPr>
      <w:r>
        <w:rPr>
          <w:sz w:val="24"/>
        </w:rPr>
        <w:t>DLA Logistics Information Service will record the Service segment H data in the future file and generate output notification and file maintenance to the submitting activity and other CMD recipients within the time frames indicated in</w:t>
      </w:r>
      <w:r w:rsidR="001A129A" w:rsidRPr="001A129A">
        <w:rPr>
          <w:color w:val="000000" w:themeColor="text1"/>
          <w:sz w:val="24"/>
        </w:rPr>
        <w:t xml:space="preserve"> </w:t>
      </w:r>
      <w:hyperlink w:anchor="CHAPTER_2_APPENDIX_6-2-A" w:tooltip="Link to Appendix 6-2-A" w:history="1">
        <w:r w:rsidRPr="00234951">
          <w:rPr>
            <w:rStyle w:val="Hyperlink"/>
            <w:sz w:val="24"/>
          </w:rPr>
          <w:t>appendix</w:t>
        </w:r>
        <w:r w:rsidR="001A129A" w:rsidRPr="00234951">
          <w:rPr>
            <w:rStyle w:val="Hyperlink"/>
            <w:sz w:val="24"/>
          </w:rPr>
          <w:t xml:space="preserve"> </w:t>
        </w:r>
        <w:r w:rsidRPr="00234951">
          <w:rPr>
            <w:rStyle w:val="Hyperlink"/>
            <w:sz w:val="24"/>
          </w:rPr>
          <w:t>6-2-A</w:t>
        </w:r>
      </w:hyperlink>
      <w:r>
        <w:rPr>
          <w:sz w:val="24"/>
        </w:rPr>
        <w:t>.</w:t>
      </w:r>
    </w:p>
    <w:p w14:paraId="77C9BF44" w14:textId="77777777" w:rsidR="00902F05" w:rsidRDefault="00E728EB" w:rsidP="0086505F">
      <w:pPr>
        <w:pStyle w:val="ListParagraph"/>
        <w:numPr>
          <w:ilvl w:val="3"/>
          <w:numId w:val="61"/>
        </w:numPr>
        <w:tabs>
          <w:tab w:val="left" w:pos="725"/>
        </w:tabs>
        <w:spacing w:before="202"/>
        <w:ind w:left="724" w:hanging="226"/>
        <w:rPr>
          <w:sz w:val="24"/>
        </w:rPr>
      </w:pPr>
      <w:r>
        <w:rPr>
          <w:sz w:val="24"/>
        </w:rPr>
        <w:t>Change in FSC Only - No Change to Logistics</w:t>
      </w:r>
      <w:r>
        <w:rPr>
          <w:spacing w:val="-14"/>
          <w:sz w:val="24"/>
        </w:rPr>
        <w:t xml:space="preserve"> </w:t>
      </w:r>
      <w:r>
        <w:rPr>
          <w:sz w:val="24"/>
        </w:rPr>
        <w:t>Management.</w:t>
      </w:r>
    </w:p>
    <w:p w14:paraId="6542904C" w14:textId="77777777" w:rsidR="00902F05" w:rsidRDefault="00E728EB" w:rsidP="00870BD1">
      <w:pPr>
        <w:pStyle w:val="ListParagraph"/>
        <w:numPr>
          <w:ilvl w:val="4"/>
          <w:numId w:val="61"/>
        </w:numPr>
        <w:tabs>
          <w:tab w:val="left" w:pos="1181"/>
        </w:tabs>
        <w:spacing w:before="240" w:line="276" w:lineRule="auto"/>
        <w:ind w:left="245" w:right="506" w:firstLine="605"/>
        <w:jc w:val="both"/>
        <w:rPr>
          <w:sz w:val="24"/>
        </w:rPr>
      </w:pPr>
      <w:r>
        <w:rPr>
          <w:sz w:val="24"/>
        </w:rPr>
        <w:t xml:space="preserve">When an LCG is submitted without concurrent CMD, FLIS will build a D Phrase Code for the item manager line of CMD. The D Phrase Code will only be maintained while the FSC change is in the future file. Upon the effective date, the D Phrase Code will be removed. If CMD is submitted concurrently with the FSC change, the item manager will be required to submit the D Phrase Code. For </w:t>
      </w:r>
      <w:r>
        <w:rPr>
          <w:spacing w:val="-2"/>
          <w:sz w:val="24"/>
        </w:rPr>
        <w:t xml:space="preserve">I&amp;S </w:t>
      </w:r>
      <w:r>
        <w:rPr>
          <w:sz w:val="24"/>
        </w:rPr>
        <w:t>items, a D Phrase Code will continue to be submitted when DICs LCG and LCM are submitted in an LMX</w:t>
      </w:r>
      <w:r>
        <w:rPr>
          <w:spacing w:val="-19"/>
          <w:sz w:val="24"/>
        </w:rPr>
        <w:t xml:space="preserve"> </w:t>
      </w:r>
      <w:r>
        <w:rPr>
          <w:sz w:val="24"/>
        </w:rPr>
        <w:t>package.</w:t>
      </w:r>
    </w:p>
    <w:p w14:paraId="30ABCF02" w14:textId="344ED159" w:rsidR="00902F05" w:rsidRDefault="00E728EB" w:rsidP="00870BD1">
      <w:pPr>
        <w:pStyle w:val="ListParagraph"/>
        <w:numPr>
          <w:ilvl w:val="4"/>
          <w:numId w:val="61"/>
        </w:numPr>
        <w:tabs>
          <w:tab w:val="left" w:pos="1181"/>
        </w:tabs>
        <w:spacing w:before="240" w:line="276" w:lineRule="auto"/>
        <w:ind w:left="245" w:right="170" w:firstLine="605"/>
      </w:pPr>
      <w:r>
        <w:rPr>
          <w:sz w:val="24"/>
        </w:rPr>
        <w:t>FLIS generates and transmits to the IMM/LS supported Service(s) (except Coast Guard) a</w:t>
      </w:r>
      <w:r w:rsidRPr="005F54E8">
        <w:rPr>
          <w:spacing w:val="-27"/>
          <w:sz w:val="24"/>
        </w:rPr>
        <w:t xml:space="preserve"> </w:t>
      </w:r>
      <w:r>
        <w:rPr>
          <w:sz w:val="24"/>
        </w:rPr>
        <w:t>CMD transaction (DIC KIM) in accordance with paragraph</w:t>
      </w:r>
      <w:r w:rsidR="001A129A" w:rsidRPr="001A129A">
        <w:rPr>
          <w:color w:val="000000" w:themeColor="text1"/>
          <w:sz w:val="24"/>
        </w:rPr>
        <w:t xml:space="preserve"> </w:t>
      </w:r>
      <w:hyperlink w:anchor="6.2.11_Outputs_Generated_from_Processing" w:tooltip="Link to Section 6.2.11" w:history="1">
        <w:r w:rsidR="0086054C" w:rsidRPr="0086054C">
          <w:rPr>
            <w:rStyle w:val="Hyperlink"/>
            <w:color w:val="0070C0"/>
            <w:sz w:val="24"/>
            <w:szCs w:val="24"/>
          </w:rPr>
          <w:fldChar w:fldCharType="begin"/>
        </w:r>
        <w:r w:rsidR="0086054C" w:rsidRPr="0086054C">
          <w:rPr>
            <w:color w:val="0070C0"/>
            <w:sz w:val="24"/>
            <w:szCs w:val="24"/>
            <w:u w:val="single"/>
          </w:rPr>
          <w:instrText xml:space="preserve"> REF _Ref42075793 \w \h </w:instrText>
        </w:r>
        <w:r w:rsidR="0086054C" w:rsidRPr="0086054C">
          <w:rPr>
            <w:rStyle w:val="Hyperlink"/>
            <w:color w:val="0070C0"/>
            <w:sz w:val="24"/>
            <w:szCs w:val="24"/>
          </w:rPr>
          <w:instrText xml:space="preserve"> \* MERGEFORMAT </w:instrText>
        </w:r>
        <w:r w:rsidR="0086054C" w:rsidRPr="0086054C">
          <w:rPr>
            <w:rStyle w:val="Hyperlink"/>
            <w:color w:val="0070C0"/>
            <w:sz w:val="24"/>
            <w:szCs w:val="24"/>
          </w:rPr>
        </w:r>
        <w:r w:rsidR="0086054C" w:rsidRPr="0086054C">
          <w:rPr>
            <w:rStyle w:val="Hyperlink"/>
            <w:color w:val="0070C0"/>
            <w:sz w:val="24"/>
            <w:szCs w:val="24"/>
          </w:rPr>
          <w:fldChar w:fldCharType="separate"/>
        </w:r>
        <w:r w:rsidR="0086054C" w:rsidRPr="00BE79D2">
          <w:rPr>
            <w:color w:val="0000FF"/>
            <w:sz w:val="24"/>
            <w:szCs w:val="24"/>
            <w:u w:val="single"/>
          </w:rPr>
          <w:t>6.2.11h</w:t>
        </w:r>
        <w:r w:rsidR="0086054C" w:rsidRPr="0086054C">
          <w:rPr>
            <w:rStyle w:val="Hyperlink"/>
            <w:color w:val="0070C0"/>
            <w:sz w:val="24"/>
            <w:szCs w:val="24"/>
          </w:rPr>
          <w:fldChar w:fldCharType="end"/>
        </w:r>
      </w:hyperlink>
      <w:r>
        <w:rPr>
          <w:sz w:val="24"/>
        </w:rPr>
        <w:t>. DLA Logistics Information Service</w:t>
      </w:r>
      <w:r w:rsidRPr="005F54E8">
        <w:rPr>
          <w:spacing w:val="-36"/>
          <w:sz w:val="24"/>
        </w:rPr>
        <w:t xml:space="preserve"> </w:t>
      </w:r>
      <w:r>
        <w:rPr>
          <w:sz w:val="24"/>
        </w:rPr>
        <w:t>will</w:t>
      </w:r>
      <w:r w:rsidR="005F54E8">
        <w:rPr>
          <w:sz w:val="24"/>
        </w:rPr>
        <w:t xml:space="preserve"> </w:t>
      </w:r>
      <w:r>
        <w:t>update/build Coast Guard CMD records and update existing Army, Air Force, Navy, and Marine Corps Service CMD records automatically from the Integrated Materiel Manager (IMM)/Lead Service (LS) input based upon criteria contained in</w:t>
      </w:r>
      <w:r w:rsidR="001A129A" w:rsidRPr="001A129A">
        <w:rPr>
          <w:color w:val="000000" w:themeColor="text1"/>
        </w:rPr>
        <w:t xml:space="preserve"> </w:t>
      </w:r>
      <w:hyperlink w:anchor="_CHAPTER_2_APPENDIX_1" w:tooltip="Link to Appendix 6-2-D" w:history="1">
        <w:r w:rsidRPr="00234951">
          <w:rPr>
            <w:rStyle w:val="Hyperlink"/>
          </w:rPr>
          <w:t>appendix</w:t>
        </w:r>
        <w:r w:rsidR="001A129A" w:rsidRPr="00234951">
          <w:rPr>
            <w:rStyle w:val="Hyperlink"/>
          </w:rPr>
          <w:t xml:space="preserve"> </w:t>
        </w:r>
        <w:r w:rsidRPr="00234951">
          <w:rPr>
            <w:rStyle w:val="Hyperlink"/>
          </w:rPr>
          <w:t>6-2-D</w:t>
        </w:r>
      </w:hyperlink>
      <w:r>
        <w:t>. (Navy records will be updated from IMM input only.)</w:t>
      </w:r>
    </w:p>
    <w:p w14:paraId="4A4B318D" w14:textId="7A890F7B" w:rsidR="00902F05" w:rsidRDefault="00E728EB" w:rsidP="00870BD1">
      <w:pPr>
        <w:pStyle w:val="ListParagraph"/>
        <w:numPr>
          <w:ilvl w:val="4"/>
          <w:numId w:val="61"/>
        </w:numPr>
        <w:tabs>
          <w:tab w:val="left" w:pos="1181"/>
        </w:tabs>
        <w:spacing w:before="240" w:line="276" w:lineRule="auto"/>
        <w:ind w:left="245" w:right="412" w:firstLine="605"/>
        <w:rPr>
          <w:sz w:val="24"/>
        </w:rPr>
      </w:pPr>
      <w:r>
        <w:rPr>
          <w:sz w:val="24"/>
        </w:rPr>
        <w:t>The supported Services will review the KIM and, as necessary, prepare and transmit to FLIS a CMD transaction (DIC LCD or LCM) in accordance with section</w:t>
      </w:r>
      <w:r w:rsidR="001A129A" w:rsidRPr="001A129A">
        <w:rPr>
          <w:color w:val="000000" w:themeColor="text1"/>
          <w:sz w:val="24"/>
        </w:rPr>
        <w:t xml:space="preserve"> </w:t>
      </w:r>
      <w:hyperlink w:anchor="6.2.9_Change_Data_Element(s)" w:tooltip="Link to Section 6.2.9" w:history="1">
        <w:r w:rsidRPr="00234951">
          <w:rPr>
            <w:rStyle w:val="Hyperlink"/>
            <w:sz w:val="24"/>
          </w:rPr>
          <w:t>6.2.9</w:t>
        </w:r>
      </w:hyperlink>
      <w:r w:rsidR="001A129A" w:rsidRPr="001A129A">
        <w:rPr>
          <w:color w:val="000000" w:themeColor="text1"/>
          <w:sz w:val="24"/>
        </w:rPr>
        <w:t xml:space="preserve"> </w:t>
      </w:r>
      <w:r>
        <w:rPr>
          <w:sz w:val="24"/>
        </w:rPr>
        <w:t>or</w:t>
      </w:r>
      <w:r w:rsidR="001A129A" w:rsidRPr="001A129A">
        <w:rPr>
          <w:color w:val="000000" w:themeColor="text1"/>
          <w:sz w:val="24"/>
        </w:rPr>
        <w:t xml:space="preserve"> </w:t>
      </w:r>
      <w:hyperlink w:anchor="6.2.6_Change_Catalog_Management_Data" w:tooltip="Link to Section 6.2.6" w:history="1">
        <w:r w:rsidRPr="00234951">
          <w:rPr>
            <w:rStyle w:val="Hyperlink"/>
            <w:sz w:val="24"/>
          </w:rPr>
          <w:t>6.2.6</w:t>
        </w:r>
      </w:hyperlink>
      <w:r>
        <w:rPr>
          <w:sz w:val="24"/>
        </w:rPr>
        <w:t>. Response to DIC KIM is not required for Army, Air Force, Navy, and Marine Corps records automatically updated by the</w:t>
      </w:r>
      <w:r>
        <w:rPr>
          <w:spacing w:val="-4"/>
          <w:sz w:val="24"/>
        </w:rPr>
        <w:t xml:space="preserve"> </w:t>
      </w:r>
      <w:r>
        <w:rPr>
          <w:sz w:val="24"/>
        </w:rPr>
        <w:t>IMM</w:t>
      </w:r>
      <w:r w:rsidR="000D6ADB">
        <w:rPr>
          <w:sz w:val="24"/>
        </w:rPr>
        <w:t xml:space="preserve"> </w:t>
      </w:r>
      <w:r>
        <w:rPr>
          <w:sz w:val="24"/>
        </w:rPr>
        <w:t>input.</w:t>
      </w:r>
    </w:p>
    <w:p w14:paraId="4BCB2B64" w14:textId="2BD84C91" w:rsidR="00870BD1" w:rsidRDefault="00E728EB" w:rsidP="00870BD1">
      <w:pPr>
        <w:pStyle w:val="ListParagraph"/>
        <w:numPr>
          <w:ilvl w:val="4"/>
          <w:numId w:val="61"/>
        </w:numPr>
        <w:tabs>
          <w:tab w:val="left" w:pos="1181"/>
        </w:tabs>
        <w:spacing w:before="240" w:line="276" w:lineRule="auto"/>
        <w:ind w:left="245" w:right="426" w:firstLine="605"/>
        <w:rPr>
          <w:sz w:val="24"/>
        </w:rPr>
        <w:sectPr w:rsidR="00870BD1" w:rsidSect="00870BD1">
          <w:footerReference w:type="default" r:id="rId15"/>
          <w:pgSz w:w="12240" w:h="15840"/>
          <w:pgMar w:top="1040" w:right="500" w:bottom="1380" w:left="480" w:header="0" w:footer="1152" w:gutter="0"/>
          <w:cols w:space="720"/>
          <w:docGrid w:linePitch="299"/>
        </w:sectPr>
      </w:pPr>
      <w:r>
        <w:rPr>
          <w:sz w:val="24"/>
        </w:rPr>
        <w:t>FLIS records the Service segment H data in the future file and generates output notification and file maintenance to the submitting activity and other CMD recipients within the time frames indicated in</w:t>
      </w:r>
      <w:r w:rsidR="001A129A" w:rsidRPr="001A129A">
        <w:rPr>
          <w:color w:val="000000" w:themeColor="text1"/>
          <w:sz w:val="24"/>
        </w:rPr>
        <w:t xml:space="preserve"> </w:t>
      </w:r>
      <w:hyperlink w:anchor="CHAPTER_2_APPENDIX_6-2-A" w:tooltip="Link to Appendix 6-2-A" w:history="1">
        <w:r w:rsidRPr="00234951">
          <w:rPr>
            <w:rStyle w:val="Hyperlink"/>
            <w:sz w:val="24"/>
          </w:rPr>
          <w:t>appendix</w:t>
        </w:r>
        <w:r w:rsidR="001A129A" w:rsidRPr="00234951">
          <w:rPr>
            <w:rStyle w:val="Hyperlink"/>
            <w:sz w:val="24"/>
          </w:rPr>
          <w:t xml:space="preserve"> </w:t>
        </w:r>
        <w:r w:rsidRPr="00234951">
          <w:rPr>
            <w:rStyle w:val="Hyperlink"/>
            <w:sz w:val="24"/>
          </w:rPr>
          <w:t>6-2-A</w:t>
        </w:r>
      </w:hyperlink>
      <w:r>
        <w:rPr>
          <w:sz w:val="24"/>
        </w:rPr>
        <w:t>. On the effective date of the FSC change, the input Phrase Code D will be</w:t>
      </w:r>
      <w:r>
        <w:rPr>
          <w:spacing w:val="-35"/>
          <w:sz w:val="24"/>
        </w:rPr>
        <w:t xml:space="preserve"> </w:t>
      </w:r>
      <w:r>
        <w:rPr>
          <w:sz w:val="24"/>
        </w:rPr>
        <w:t>removed</w:t>
      </w:r>
    </w:p>
    <w:p w14:paraId="2188D440" w14:textId="51F1B25B" w:rsidR="00902F05" w:rsidRDefault="00E728EB" w:rsidP="00870BD1">
      <w:pPr>
        <w:pStyle w:val="ListParagraph"/>
        <w:numPr>
          <w:ilvl w:val="4"/>
          <w:numId w:val="61"/>
        </w:numPr>
        <w:tabs>
          <w:tab w:val="left" w:pos="1181"/>
        </w:tabs>
        <w:spacing w:before="240" w:line="276" w:lineRule="auto"/>
        <w:ind w:left="245" w:right="346" w:firstLine="605"/>
        <w:rPr>
          <w:sz w:val="24"/>
        </w:rPr>
      </w:pPr>
      <w:r>
        <w:rPr>
          <w:sz w:val="24"/>
        </w:rPr>
        <w:lastRenderedPageBreak/>
        <w:t>If an FSC for an item changes from a commodity</w:t>
      </w:r>
      <w:r w:rsidR="00B47E2E">
        <w:rPr>
          <w:sz w:val="24"/>
        </w:rPr>
        <w:t>-</w:t>
      </w:r>
      <w:r>
        <w:rPr>
          <w:sz w:val="24"/>
        </w:rPr>
        <w:t>oriented FSC to a weapon</w:t>
      </w:r>
      <w:r w:rsidR="00B47E2E">
        <w:rPr>
          <w:sz w:val="24"/>
        </w:rPr>
        <w:t>-</w:t>
      </w:r>
      <w:r>
        <w:rPr>
          <w:sz w:val="24"/>
        </w:rPr>
        <w:t>oriented FSC, the Item Management Code (IMC, Data Record Number</w:t>
      </w:r>
      <w:r w:rsidR="001A129A" w:rsidRPr="001A129A">
        <w:rPr>
          <w:color w:val="000000" w:themeColor="text1"/>
          <w:sz w:val="24"/>
        </w:rPr>
        <w:t xml:space="preserve"> </w:t>
      </w:r>
      <w:hyperlink r:id="rId16" w:tooltip="Link to Volume 12" w:history="1">
        <w:r w:rsidRPr="00386589">
          <w:rPr>
            <w:rStyle w:val="Hyperlink"/>
            <w:sz w:val="24"/>
          </w:rPr>
          <w:t>2744</w:t>
        </w:r>
      </w:hyperlink>
      <w:r>
        <w:rPr>
          <w:sz w:val="24"/>
        </w:rPr>
        <w:t>) and Item Management Coding Activity (IMCA, DRN</w:t>
      </w:r>
      <w:r w:rsidR="001A129A" w:rsidRPr="001A129A">
        <w:rPr>
          <w:color w:val="000000" w:themeColor="text1"/>
          <w:sz w:val="24"/>
        </w:rPr>
        <w:t xml:space="preserve"> </w:t>
      </w:r>
      <w:hyperlink r:id="rId17" w:tooltip="Link to Volume 12" w:history="1">
        <w:r w:rsidRPr="00386589">
          <w:rPr>
            <w:rStyle w:val="Hyperlink"/>
            <w:sz w:val="24"/>
          </w:rPr>
          <w:t>2748</w:t>
        </w:r>
      </w:hyperlink>
      <w:r>
        <w:rPr>
          <w:sz w:val="24"/>
        </w:rPr>
        <w:t>) are no longer required. On the effective date of the FSC change (LCG), FLIS will automatically delete the IMC/IMCA and will output a DIC KDD to all data receivers recorded on the item. The KDD will reflect DRNs</w:t>
      </w:r>
      <w:r w:rsidR="001A129A" w:rsidRPr="001A129A">
        <w:rPr>
          <w:color w:val="000000" w:themeColor="text1"/>
          <w:sz w:val="24"/>
        </w:rPr>
        <w:t xml:space="preserve"> </w:t>
      </w:r>
      <w:hyperlink r:id="rId18" w:tooltip="Link to Volume 12" w:history="1">
        <w:r w:rsidRPr="00386589">
          <w:rPr>
            <w:rStyle w:val="Hyperlink"/>
            <w:sz w:val="24"/>
          </w:rPr>
          <w:t>8290</w:t>
        </w:r>
      </w:hyperlink>
      <w:r w:rsidRPr="000D6ADB">
        <w:rPr>
          <w:sz w:val="24"/>
          <w:u w:color="FF0000"/>
        </w:rPr>
        <w:t>,</w:t>
      </w:r>
      <w:r w:rsidRPr="000D6ADB">
        <w:rPr>
          <w:sz w:val="24"/>
        </w:rPr>
        <w:t xml:space="preserve"> </w:t>
      </w:r>
      <w:hyperlink r:id="rId19" w:tooltip="Link to Volume 12" w:history="1">
        <w:r w:rsidRPr="00386589">
          <w:rPr>
            <w:rStyle w:val="Hyperlink"/>
            <w:sz w:val="24"/>
          </w:rPr>
          <w:t>2744</w:t>
        </w:r>
      </w:hyperlink>
      <w:r>
        <w:rPr>
          <w:sz w:val="24"/>
        </w:rPr>
        <w:t>, and</w:t>
      </w:r>
      <w:r w:rsidR="001A129A" w:rsidRPr="001A129A">
        <w:rPr>
          <w:color w:val="000000" w:themeColor="text1"/>
          <w:sz w:val="24"/>
        </w:rPr>
        <w:t xml:space="preserve"> </w:t>
      </w:r>
      <w:hyperlink r:id="rId20" w:tooltip="Link to Volume 12" w:history="1">
        <w:r w:rsidRPr="00386589">
          <w:rPr>
            <w:rStyle w:val="Hyperlink"/>
            <w:sz w:val="24"/>
          </w:rPr>
          <w:t>2748</w:t>
        </w:r>
      </w:hyperlink>
      <w:r>
        <w:rPr>
          <w:sz w:val="24"/>
        </w:rPr>
        <w:t>. If the Service PICA Level of Authority (LOA) is 06 or 23, only one KDD will be output containing the Major Organizational Entity (MOE) Rule, IMC, and IMCA recorded on the</w:t>
      </w:r>
      <w:r>
        <w:rPr>
          <w:spacing w:val="-29"/>
          <w:sz w:val="24"/>
        </w:rPr>
        <w:t xml:space="preserve"> </w:t>
      </w:r>
      <w:r>
        <w:rPr>
          <w:sz w:val="24"/>
        </w:rPr>
        <w:t>manager's (PICA) segment B record. If the Service PICA LOA is 22 or 26, a KDD will be output for each Service MOE Rule on the item. The Document Control Serial Number in the DIC KDD header will be that of the input DIC LCG.</w:t>
      </w:r>
    </w:p>
    <w:p w14:paraId="194360C9" w14:textId="6B0F9051" w:rsidR="00902F05" w:rsidRDefault="00E728EB" w:rsidP="00870BD1">
      <w:pPr>
        <w:pStyle w:val="ListParagraph"/>
        <w:numPr>
          <w:ilvl w:val="4"/>
          <w:numId w:val="61"/>
        </w:numPr>
        <w:tabs>
          <w:tab w:val="left" w:pos="1181"/>
        </w:tabs>
        <w:spacing w:before="240" w:line="276" w:lineRule="auto"/>
        <w:ind w:left="245" w:right="523" w:firstLine="605"/>
        <w:rPr>
          <w:sz w:val="24"/>
        </w:rPr>
      </w:pPr>
      <w:r>
        <w:rPr>
          <w:sz w:val="24"/>
        </w:rPr>
        <w:t xml:space="preserve">If a Federal Supply Class (FSC) for an item changes from a </w:t>
      </w:r>
      <w:r w:rsidR="00B9543E">
        <w:rPr>
          <w:sz w:val="24"/>
        </w:rPr>
        <w:t>weapon</w:t>
      </w:r>
      <w:r w:rsidR="00B47E2E">
        <w:rPr>
          <w:sz w:val="24"/>
        </w:rPr>
        <w:t>-</w:t>
      </w:r>
      <w:r w:rsidR="00B9543E">
        <w:rPr>
          <w:sz w:val="24"/>
        </w:rPr>
        <w:t>oriented</w:t>
      </w:r>
      <w:r>
        <w:rPr>
          <w:sz w:val="24"/>
        </w:rPr>
        <w:t xml:space="preserve"> class to a </w:t>
      </w:r>
      <w:r w:rsidR="00B9543E">
        <w:rPr>
          <w:sz w:val="24"/>
        </w:rPr>
        <w:t>commodity-oriented</w:t>
      </w:r>
      <w:r>
        <w:rPr>
          <w:sz w:val="24"/>
        </w:rPr>
        <w:t xml:space="preserve"> class, the Item Management Code (DRN</w:t>
      </w:r>
      <w:r w:rsidR="001A129A" w:rsidRPr="001A129A">
        <w:rPr>
          <w:color w:val="000000" w:themeColor="text1"/>
          <w:sz w:val="24"/>
        </w:rPr>
        <w:t xml:space="preserve"> </w:t>
      </w:r>
      <w:hyperlink r:id="rId21" w:tooltip="Link to Volume 12" w:history="1">
        <w:r w:rsidRPr="00386589">
          <w:rPr>
            <w:rStyle w:val="Hyperlink"/>
            <w:sz w:val="24"/>
          </w:rPr>
          <w:t>2744</w:t>
        </w:r>
      </w:hyperlink>
      <w:r>
        <w:rPr>
          <w:sz w:val="24"/>
        </w:rPr>
        <w:t>) is required. On the effective date of the LCG, FLIS will output Conflict Notification Code 8K notifying the authorized submitters that the IMC must be</w:t>
      </w:r>
      <w:r w:rsidR="005F54E8">
        <w:rPr>
          <w:spacing w:val="-42"/>
          <w:sz w:val="24"/>
        </w:rPr>
        <w:t xml:space="preserve"> </w:t>
      </w:r>
      <w:r>
        <w:rPr>
          <w:sz w:val="24"/>
        </w:rPr>
        <w:t>added.</w:t>
      </w:r>
    </w:p>
    <w:p w14:paraId="48E4C813" w14:textId="77777777" w:rsidR="00902F05" w:rsidRDefault="00E728EB" w:rsidP="00E12595">
      <w:pPr>
        <w:pStyle w:val="ListParagraph"/>
        <w:numPr>
          <w:ilvl w:val="3"/>
          <w:numId w:val="61"/>
        </w:numPr>
        <w:tabs>
          <w:tab w:val="left" w:pos="740"/>
        </w:tabs>
        <w:spacing w:before="360"/>
        <w:ind w:left="739" w:hanging="241"/>
        <w:rPr>
          <w:sz w:val="24"/>
        </w:rPr>
      </w:pPr>
      <w:bookmarkStart w:id="10" w:name="_Hlt42073578"/>
      <w:r>
        <w:rPr>
          <w:sz w:val="24"/>
        </w:rPr>
        <w:t>Change in Logistics Management (IMM to IMM) without FSC</w:t>
      </w:r>
      <w:r>
        <w:rPr>
          <w:spacing w:val="-7"/>
          <w:sz w:val="24"/>
        </w:rPr>
        <w:t xml:space="preserve"> </w:t>
      </w:r>
      <w:r>
        <w:rPr>
          <w:sz w:val="24"/>
        </w:rPr>
        <w:t>Change</w:t>
      </w:r>
      <w:bookmarkEnd w:id="10"/>
      <w:r>
        <w:rPr>
          <w:sz w:val="24"/>
        </w:rPr>
        <w:t>.</w:t>
      </w:r>
    </w:p>
    <w:p w14:paraId="48768C84" w14:textId="79909271" w:rsidR="00F53559" w:rsidRDefault="00E728EB" w:rsidP="00E12595">
      <w:pPr>
        <w:pStyle w:val="ListParagraph"/>
        <w:numPr>
          <w:ilvl w:val="4"/>
          <w:numId w:val="61"/>
        </w:numPr>
        <w:tabs>
          <w:tab w:val="left" w:pos="1181"/>
        </w:tabs>
        <w:spacing w:before="240" w:line="276" w:lineRule="auto"/>
        <w:ind w:right="336" w:firstLine="600"/>
        <w:rPr>
          <w:sz w:val="24"/>
        </w:rPr>
      </w:pPr>
      <w:bookmarkStart w:id="11" w:name="_Ref42075386"/>
      <w:bookmarkStart w:id="12" w:name="GIM621d1"/>
      <w:r w:rsidRPr="00F53559">
        <w:rPr>
          <w:sz w:val="24"/>
        </w:rPr>
        <w:t>The Gaining Inventory Manager (GIM) will prepare a DIC LMD package containing the MOE Rule change (DIC LCU) and the appropriate CMD transaction (DIC LAM/LCM) and transmit it to DLA Logistics Information Service to accomplish the logistics reassignment (LR). The General Services Administration</w:t>
      </w:r>
      <w:r w:rsidRPr="00F53559">
        <w:rPr>
          <w:spacing w:val="-32"/>
          <w:sz w:val="24"/>
        </w:rPr>
        <w:t xml:space="preserve"> </w:t>
      </w:r>
      <w:r w:rsidRPr="00F53559">
        <w:rPr>
          <w:sz w:val="24"/>
        </w:rPr>
        <w:t>(GSA) will not submit CMD with an LCU if the LCU changes its LOA from 02 to 11 or from 11 to 02, and it has</w:t>
      </w:r>
      <w:r w:rsidRPr="00F53559">
        <w:rPr>
          <w:spacing w:val="-36"/>
          <w:sz w:val="24"/>
        </w:rPr>
        <w:t xml:space="preserve"> </w:t>
      </w:r>
      <w:r w:rsidRPr="00F53559">
        <w:rPr>
          <w:sz w:val="24"/>
        </w:rPr>
        <w:t xml:space="preserve">CMD recorded in the FLIS </w:t>
      </w:r>
      <w:r w:rsidR="007C43D6">
        <w:rPr>
          <w:sz w:val="24"/>
        </w:rPr>
        <w:t>database</w:t>
      </w:r>
      <w:r w:rsidRPr="00F53559">
        <w:rPr>
          <w:sz w:val="24"/>
        </w:rPr>
        <w:t>. FLIS will move the GSA CMD to the appropriate line (Integrated Materiel Manager (IMM) or Civil). When the LCU changes from GSA, Activity 73, LOA 02 to GSA Activity 75, LOA 11 or from Activity 75, LOA 11 to Activity 73, LOA 02 CMD must be</w:t>
      </w:r>
      <w:r w:rsidRPr="00F53559">
        <w:rPr>
          <w:spacing w:val="-21"/>
          <w:sz w:val="24"/>
        </w:rPr>
        <w:t xml:space="preserve"> </w:t>
      </w:r>
      <w:r w:rsidRPr="00F53559">
        <w:rPr>
          <w:sz w:val="24"/>
        </w:rPr>
        <w:t>submitted.</w:t>
      </w:r>
      <w:bookmarkEnd w:id="11"/>
    </w:p>
    <w:p w14:paraId="0282D323" w14:textId="05A89C75" w:rsidR="00902F05" w:rsidRPr="00F53559" w:rsidRDefault="00E728EB" w:rsidP="00E12595">
      <w:pPr>
        <w:pStyle w:val="ListParagraph"/>
        <w:numPr>
          <w:ilvl w:val="4"/>
          <w:numId w:val="61"/>
        </w:numPr>
        <w:tabs>
          <w:tab w:val="left" w:pos="1181"/>
        </w:tabs>
        <w:spacing w:before="240" w:line="276" w:lineRule="auto"/>
        <w:ind w:right="336" w:firstLine="600"/>
        <w:rPr>
          <w:sz w:val="36"/>
        </w:rPr>
      </w:pPr>
      <w:bookmarkStart w:id="13" w:name="_Ref42075419"/>
      <w:bookmarkStart w:id="14" w:name="LIM621d2"/>
      <w:bookmarkEnd w:id="12"/>
      <w:r w:rsidRPr="00F53559">
        <w:rPr>
          <w:sz w:val="24"/>
        </w:rPr>
        <w:t>Upon acceptance, DLA Logistics Information Service will record the transaction package in the</w:t>
      </w:r>
      <w:r w:rsidRPr="00F53559">
        <w:rPr>
          <w:spacing w:val="-42"/>
          <w:sz w:val="24"/>
        </w:rPr>
        <w:t xml:space="preserve"> </w:t>
      </w:r>
      <w:r w:rsidRPr="00F53559">
        <w:rPr>
          <w:sz w:val="24"/>
        </w:rPr>
        <w:t xml:space="preserve">FLIS </w:t>
      </w:r>
      <w:r w:rsidR="007C43D6">
        <w:rPr>
          <w:sz w:val="24"/>
        </w:rPr>
        <w:t>database</w:t>
      </w:r>
      <w:r w:rsidRPr="00F53559">
        <w:rPr>
          <w:sz w:val="24"/>
        </w:rPr>
        <w:t xml:space="preserve"> future file. On the 74th day preceding the effective date of the LR transaction, the Losing Inventory Manager (LIM) CMD will </w:t>
      </w:r>
      <w:r w:rsidR="007E737B">
        <w:rPr>
          <w:sz w:val="24"/>
        </w:rPr>
        <w:t xml:space="preserve">be </w:t>
      </w:r>
      <w:r w:rsidRPr="00F53559">
        <w:rPr>
          <w:sz w:val="24"/>
        </w:rPr>
        <w:t xml:space="preserve">pushed to the GIM in DIC KIR (Interrogation Results). Subsequent to this push, the LIM will be locked out from update to the FLIS </w:t>
      </w:r>
      <w:r w:rsidR="007C43D6">
        <w:rPr>
          <w:sz w:val="24"/>
        </w:rPr>
        <w:t>database</w:t>
      </w:r>
      <w:r w:rsidRPr="00F53559">
        <w:rPr>
          <w:sz w:val="24"/>
        </w:rPr>
        <w:t xml:space="preserve"> for the transferred National Item Identification Number</w:t>
      </w:r>
      <w:r w:rsidRPr="00F53559">
        <w:rPr>
          <w:spacing w:val="-5"/>
          <w:sz w:val="24"/>
        </w:rPr>
        <w:t xml:space="preserve"> </w:t>
      </w:r>
      <w:r w:rsidRPr="00F53559">
        <w:rPr>
          <w:sz w:val="24"/>
        </w:rPr>
        <w:t>(NIIN).</w:t>
      </w:r>
      <w:bookmarkEnd w:id="13"/>
    </w:p>
    <w:bookmarkEnd w:id="14"/>
    <w:p w14:paraId="38C0049C" w14:textId="120E39E7" w:rsidR="00902F05" w:rsidRDefault="00E728EB" w:rsidP="00E12595">
      <w:pPr>
        <w:pStyle w:val="ListParagraph"/>
        <w:numPr>
          <w:ilvl w:val="4"/>
          <w:numId w:val="61"/>
        </w:numPr>
        <w:tabs>
          <w:tab w:val="left" w:pos="1181"/>
        </w:tabs>
        <w:spacing w:before="240" w:line="276" w:lineRule="auto"/>
        <w:ind w:right="318" w:firstLine="600"/>
        <w:rPr>
          <w:sz w:val="24"/>
        </w:rPr>
      </w:pPr>
      <w:r>
        <w:rPr>
          <w:sz w:val="24"/>
        </w:rPr>
        <w:t>FLIS records the wholesale manager's data in the future file and transmits to the wholesale manager- supported Service (except Coast Guard) a CMD transaction (DIC KIM) in accordance with paragraph</w:t>
      </w:r>
      <w:r w:rsidR="001A129A" w:rsidRPr="001A129A">
        <w:rPr>
          <w:color w:val="000000" w:themeColor="text1"/>
          <w:sz w:val="24"/>
        </w:rPr>
        <w:t xml:space="preserve"> </w:t>
      </w:r>
      <w:hyperlink w:anchor="6.2.11_Outputs_Generated_from_Processing" w:tooltip="Link to Section 6.2.11" w:history="1">
        <w:r w:rsidR="0086054C" w:rsidRPr="0086054C">
          <w:rPr>
            <w:rStyle w:val="Hyperlink"/>
            <w:color w:val="0070C0"/>
            <w:sz w:val="24"/>
            <w:szCs w:val="24"/>
          </w:rPr>
          <w:fldChar w:fldCharType="begin"/>
        </w:r>
        <w:r w:rsidR="0086054C" w:rsidRPr="0086054C">
          <w:rPr>
            <w:color w:val="0070C0"/>
            <w:sz w:val="24"/>
            <w:szCs w:val="24"/>
            <w:u w:val="single"/>
          </w:rPr>
          <w:instrText xml:space="preserve"> REF _Ref42075793 \w \h </w:instrText>
        </w:r>
        <w:r w:rsidR="0086054C" w:rsidRPr="0086054C">
          <w:rPr>
            <w:rStyle w:val="Hyperlink"/>
            <w:color w:val="0070C0"/>
            <w:sz w:val="24"/>
            <w:szCs w:val="24"/>
          </w:rPr>
          <w:instrText xml:space="preserve"> \* MERGEFORMAT </w:instrText>
        </w:r>
        <w:r w:rsidR="0086054C" w:rsidRPr="0086054C">
          <w:rPr>
            <w:rStyle w:val="Hyperlink"/>
            <w:color w:val="0070C0"/>
            <w:sz w:val="24"/>
            <w:szCs w:val="24"/>
          </w:rPr>
        </w:r>
        <w:r w:rsidR="0086054C" w:rsidRPr="0086054C">
          <w:rPr>
            <w:rStyle w:val="Hyperlink"/>
            <w:color w:val="0070C0"/>
            <w:sz w:val="24"/>
            <w:szCs w:val="24"/>
          </w:rPr>
          <w:fldChar w:fldCharType="separate"/>
        </w:r>
        <w:r w:rsidR="0086054C" w:rsidRPr="00BE79D2">
          <w:rPr>
            <w:color w:val="0000FF"/>
            <w:sz w:val="24"/>
            <w:szCs w:val="24"/>
            <w:u w:val="single"/>
          </w:rPr>
          <w:t>6.2.11h</w:t>
        </w:r>
        <w:r w:rsidR="0086054C" w:rsidRPr="0086054C">
          <w:rPr>
            <w:rStyle w:val="Hyperlink"/>
            <w:color w:val="0070C0"/>
            <w:sz w:val="24"/>
            <w:szCs w:val="24"/>
          </w:rPr>
          <w:fldChar w:fldCharType="end"/>
        </w:r>
      </w:hyperlink>
      <w:r>
        <w:rPr>
          <w:spacing w:val="2"/>
          <w:sz w:val="24"/>
        </w:rPr>
        <w:t xml:space="preserve">. </w:t>
      </w:r>
      <w:r>
        <w:rPr>
          <w:sz w:val="24"/>
        </w:rPr>
        <w:t>FLIS will update/build Coast Guard CMD records and update existing Army, Air Force, Navy, and Marine Corps Service CMD records automatically from the wholesale manager's input based upon criteria contained in</w:t>
      </w:r>
      <w:hyperlink w:anchor="_CHAPTER_2_APPENDIX_1" w:tooltip="Link to Appendix 6-2-D" w:history="1">
        <w:r w:rsidR="001A129A" w:rsidRPr="003043A9">
          <w:rPr>
            <w:rStyle w:val="Hyperlink"/>
            <w:sz w:val="24"/>
          </w:rPr>
          <w:t xml:space="preserve"> </w:t>
        </w:r>
        <w:r w:rsidRPr="003043A9">
          <w:rPr>
            <w:rStyle w:val="Hyperlink"/>
            <w:sz w:val="24"/>
          </w:rPr>
          <w:t>appendix</w:t>
        </w:r>
        <w:r w:rsidR="001A129A" w:rsidRPr="003043A9">
          <w:rPr>
            <w:rStyle w:val="Hyperlink"/>
            <w:sz w:val="24"/>
          </w:rPr>
          <w:t xml:space="preserve"> </w:t>
        </w:r>
        <w:r w:rsidRPr="003043A9">
          <w:rPr>
            <w:rStyle w:val="Hyperlink"/>
            <w:sz w:val="24"/>
          </w:rPr>
          <w:t>6-2-D</w:t>
        </w:r>
      </w:hyperlink>
      <w:r>
        <w:rPr>
          <w:sz w:val="24"/>
        </w:rPr>
        <w:t xml:space="preserve">. On the effective date cited in the transaction, the gaining wholesale manager's CMD will overlay the losing wholesale manager's data in the FLIS </w:t>
      </w:r>
      <w:r w:rsidR="007C43D6">
        <w:rPr>
          <w:sz w:val="24"/>
        </w:rPr>
        <w:t>database</w:t>
      </w:r>
      <w:r>
        <w:rPr>
          <w:sz w:val="24"/>
        </w:rPr>
        <w:t>.</w:t>
      </w:r>
    </w:p>
    <w:p w14:paraId="6C9DF61B" w14:textId="77777777" w:rsidR="00F53559" w:rsidRPr="00F53559" w:rsidRDefault="00F53559" w:rsidP="00F53559">
      <w:pPr>
        <w:tabs>
          <w:tab w:val="left" w:pos="1181"/>
        </w:tabs>
        <w:spacing w:line="276" w:lineRule="auto"/>
        <w:ind w:right="318"/>
        <w:rPr>
          <w:sz w:val="36"/>
          <w:szCs w:val="36"/>
        </w:rPr>
      </w:pPr>
    </w:p>
    <w:p w14:paraId="6532F370" w14:textId="77777777" w:rsidR="00B76965" w:rsidRDefault="00B76965" w:rsidP="0086505F">
      <w:pPr>
        <w:pStyle w:val="ListParagraph"/>
        <w:numPr>
          <w:ilvl w:val="4"/>
          <w:numId w:val="61"/>
        </w:numPr>
        <w:tabs>
          <w:tab w:val="left" w:pos="1181"/>
        </w:tabs>
        <w:spacing w:line="276" w:lineRule="auto"/>
        <w:ind w:right="307" w:firstLine="600"/>
        <w:rPr>
          <w:sz w:val="24"/>
        </w:rPr>
        <w:sectPr w:rsidR="00B76965" w:rsidSect="00870BD1">
          <w:footerReference w:type="default" r:id="rId22"/>
          <w:pgSz w:w="12240" w:h="15840"/>
          <w:pgMar w:top="1040" w:right="500" w:bottom="1380" w:left="480" w:header="0" w:footer="1152" w:gutter="0"/>
          <w:cols w:space="720"/>
          <w:docGrid w:linePitch="299"/>
        </w:sectPr>
      </w:pPr>
    </w:p>
    <w:p w14:paraId="0C284C3F" w14:textId="66EB0771" w:rsidR="00902F05" w:rsidRDefault="00E728EB" w:rsidP="0086505F">
      <w:pPr>
        <w:pStyle w:val="ListParagraph"/>
        <w:numPr>
          <w:ilvl w:val="4"/>
          <w:numId w:val="61"/>
        </w:numPr>
        <w:tabs>
          <w:tab w:val="left" w:pos="1181"/>
        </w:tabs>
        <w:spacing w:line="276" w:lineRule="auto"/>
        <w:ind w:right="307" w:firstLine="600"/>
        <w:rPr>
          <w:sz w:val="24"/>
        </w:rPr>
      </w:pPr>
      <w:r>
        <w:rPr>
          <w:sz w:val="24"/>
        </w:rPr>
        <w:lastRenderedPageBreak/>
        <w:t>The Service(s) supported by the new wholesale manager will review the KIM and, as necessary, prepare and transmit to DLA Logistics Information Service a CMD transaction (DIC LCD or LCM) in accordance with section</w:t>
      </w:r>
      <w:r w:rsidR="001A129A" w:rsidRPr="001A129A">
        <w:rPr>
          <w:color w:val="000000" w:themeColor="text1"/>
          <w:sz w:val="24"/>
        </w:rPr>
        <w:t xml:space="preserve"> </w:t>
      </w:r>
      <w:hyperlink w:anchor="6.2.9_Change_Data_Element(s)" w:tooltip="Link to Section 6.2.9" w:history="1">
        <w:r w:rsidRPr="00234951">
          <w:rPr>
            <w:rStyle w:val="Hyperlink"/>
            <w:sz w:val="24"/>
          </w:rPr>
          <w:t>6.2.9</w:t>
        </w:r>
      </w:hyperlink>
      <w:r w:rsidR="001A129A" w:rsidRPr="001A129A">
        <w:rPr>
          <w:color w:val="000000" w:themeColor="text1"/>
          <w:sz w:val="24"/>
        </w:rPr>
        <w:t xml:space="preserve"> </w:t>
      </w:r>
      <w:r>
        <w:rPr>
          <w:sz w:val="24"/>
        </w:rPr>
        <w:t>or</w:t>
      </w:r>
      <w:r w:rsidR="001A129A" w:rsidRPr="001A129A">
        <w:rPr>
          <w:color w:val="000000" w:themeColor="text1"/>
          <w:sz w:val="24"/>
        </w:rPr>
        <w:t xml:space="preserve"> </w:t>
      </w:r>
      <w:hyperlink w:anchor="6.2.6_Change_Catalog_Management_Data" w:tooltip="Link to Section 6.2.6" w:history="1">
        <w:r w:rsidRPr="00234951">
          <w:rPr>
            <w:rStyle w:val="Hyperlink"/>
            <w:sz w:val="24"/>
          </w:rPr>
          <w:t>6.2.6</w:t>
        </w:r>
      </w:hyperlink>
      <w:r>
        <w:rPr>
          <w:sz w:val="24"/>
        </w:rPr>
        <w:t>. Response to DIC KIM is not required for those Army, Air Force, Navy, and Marine Corps records automatically updated from the wholesale manager's</w:t>
      </w:r>
      <w:r>
        <w:rPr>
          <w:spacing w:val="-22"/>
          <w:sz w:val="24"/>
        </w:rPr>
        <w:t xml:space="preserve"> </w:t>
      </w:r>
      <w:r>
        <w:rPr>
          <w:sz w:val="24"/>
        </w:rPr>
        <w:t>input.</w:t>
      </w:r>
    </w:p>
    <w:p w14:paraId="0101BA86" w14:textId="6F3BD220" w:rsidR="00902F05" w:rsidRDefault="00E728EB" w:rsidP="00E12595">
      <w:pPr>
        <w:pStyle w:val="ListParagraph"/>
        <w:numPr>
          <w:ilvl w:val="4"/>
          <w:numId w:val="61"/>
        </w:numPr>
        <w:tabs>
          <w:tab w:val="left" w:pos="1181"/>
        </w:tabs>
        <w:spacing w:before="240" w:line="273" w:lineRule="auto"/>
        <w:ind w:right="426" w:firstLine="600"/>
        <w:rPr>
          <w:sz w:val="24"/>
        </w:rPr>
      </w:pPr>
      <w:r>
        <w:rPr>
          <w:sz w:val="24"/>
        </w:rPr>
        <w:t>FLIS records the Service segment H data in the future file and generates output notification and file maintenance to the submitting activity and other CMD recipients within the time frames indicated in</w:t>
      </w:r>
      <w:r w:rsidR="001A129A" w:rsidRPr="001A129A">
        <w:rPr>
          <w:color w:val="000000" w:themeColor="text1"/>
          <w:sz w:val="24"/>
        </w:rPr>
        <w:t xml:space="preserve"> </w:t>
      </w:r>
      <w:hyperlink w:anchor="CHAPTER_2_APPENDIX_6-2-A" w:tooltip="Link to Appendix 6-2-A" w:history="1">
        <w:r w:rsidRPr="00234951">
          <w:rPr>
            <w:rStyle w:val="Hyperlink"/>
            <w:sz w:val="24"/>
          </w:rPr>
          <w:t>appendix</w:t>
        </w:r>
        <w:r w:rsidR="001A129A" w:rsidRPr="00234951">
          <w:rPr>
            <w:rStyle w:val="Hyperlink"/>
            <w:sz w:val="24"/>
          </w:rPr>
          <w:t xml:space="preserve"> </w:t>
        </w:r>
        <w:r w:rsidRPr="00234951">
          <w:rPr>
            <w:rStyle w:val="Hyperlink"/>
            <w:sz w:val="24"/>
          </w:rPr>
          <w:t>6-2-A</w:t>
        </w:r>
      </w:hyperlink>
      <w:r>
        <w:rPr>
          <w:sz w:val="24"/>
        </w:rPr>
        <w:t>.</w:t>
      </w:r>
    </w:p>
    <w:p w14:paraId="3A5D4B8C" w14:textId="77777777" w:rsidR="00902F05" w:rsidRDefault="00E728EB" w:rsidP="00E12595">
      <w:pPr>
        <w:pStyle w:val="ListParagraph"/>
        <w:numPr>
          <w:ilvl w:val="3"/>
          <w:numId w:val="61"/>
        </w:numPr>
        <w:tabs>
          <w:tab w:val="left" w:pos="728"/>
        </w:tabs>
        <w:spacing w:before="360"/>
        <w:ind w:left="727" w:hanging="229"/>
        <w:rPr>
          <w:sz w:val="24"/>
        </w:rPr>
      </w:pPr>
      <w:r>
        <w:rPr>
          <w:sz w:val="24"/>
        </w:rPr>
        <w:t>Change in Logistics Management (Wholesale Manager to Wholesale Manager) and</w:t>
      </w:r>
      <w:r>
        <w:rPr>
          <w:spacing w:val="-16"/>
          <w:sz w:val="24"/>
        </w:rPr>
        <w:t xml:space="preserve"> </w:t>
      </w:r>
      <w:r>
        <w:rPr>
          <w:sz w:val="24"/>
        </w:rPr>
        <w:t>FSC.</w:t>
      </w:r>
    </w:p>
    <w:p w14:paraId="15FDF30F" w14:textId="1279F08E" w:rsidR="00902F05" w:rsidRDefault="00E728EB" w:rsidP="00E12595">
      <w:pPr>
        <w:pStyle w:val="ListParagraph"/>
        <w:numPr>
          <w:ilvl w:val="4"/>
          <w:numId w:val="61"/>
        </w:numPr>
        <w:tabs>
          <w:tab w:val="left" w:pos="1181"/>
        </w:tabs>
        <w:spacing w:before="240" w:line="276" w:lineRule="auto"/>
        <w:ind w:right="215" w:firstLine="600"/>
        <w:jc w:val="both"/>
        <w:rPr>
          <w:sz w:val="24"/>
        </w:rPr>
      </w:pPr>
      <w:r>
        <w:rPr>
          <w:sz w:val="24"/>
        </w:rPr>
        <w:t>The GIM will process the Change MOE Rule (LCU) and Change (including D Phrase Code reflecting FSC change)/Add CMD, (LCM, LAD, LAM) as indicated in</w:t>
      </w:r>
      <w:r w:rsidR="00170209">
        <w:rPr>
          <w:sz w:val="24"/>
        </w:rPr>
        <w:t xml:space="preserve"> </w:t>
      </w:r>
      <w:bookmarkStart w:id="15" w:name="_Hlk43128292"/>
      <w:r w:rsidR="00170209">
        <w:rPr>
          <w:sz w:val="24"/>
        </w:rPr>
        <w:t xml:space="preserve">paragraphs </w:t>
      </w:r>
      <w:hyperlink w:anchor="GIM621d1" w:tooltip="Link to 6.2.d(1)" w:history="1">
        <w:r w:rsidR="00170209" w:rsidRPr="006D0A5D">
          <w:rPr>
            <w:rStyle w:val="Hyperlink"/>
            <w:sz w:val="24"/>
          </w:rPr>
          <w:t>6.2.1d(1)</w:t>
        </w:r>
      </w:hyperlink>
      <w:r w:rsidR="00170209">
        <w:rPr>
          <w:sz w:val="24"/>
        </w:rPr>
        <w:t xml:space="preserve"> and </w:t>
      </w:r>
      <w:hyperlink w:anchor="LIM621d2" w:tooltip="Link to 6.2.1d(2)" w:history="1">
        <w:r w:rsidR="00170209" w:rsidRPr="006D0A5D">
          <w:rPr>
            <w:rStyle w:val="Hyperlink"/>
            <w:sz w:val="24"/>
          </w:rPr>
          <w:t>6.2.1d(2)</w:t>
        </w:r>
      </w:hyperlink>
      <w:bookmarkEnd w:id="15"/>
      <w:r>
        <w:rPr>
          <w:sz w:val="24"/>
        </w:rPr>
        <w:t>, including an FSC change transaction (DIC LCG) in the LMD</w:t>
      </w:r>
      <w:r>
        <w:rPr>
          <w:spacing w:val="-1"/>
          <w:sz w:val="24"/>
        </w:rPr>
        <w:t xml:space="preserve"> </w:t>
      </w:r>
      <w:r>
        <w:rPr>
          <w:sz w:val="24"/>
        </w:rPr>
        <w:t>package.</w:t>
      </w:r>
    </w:p>
    <w:p w14:paraId="50986250" w14:textId="4CE834DE" w:rsidR="00F53559" w:rsidRDefault="00E728EB" w:rsidP="00E12595">
      <w:pPr>
        <w:pStyle w:val="ListParagraph"/>
        <w:numPr>
          <w:ilvl w:val="4"/>
          <w:numId w:val="61"/>
        </w:numPr>
        <w:tabs>
          <w:tab w:val="left" w:pos="1181"/>
        </w:tabs>
        <w:spacing w:before="240" w:line="276" w:lineRule="auto"/>
        <w:ind w:right="435" w:firstLine="600"/>
        <w:rPr>
          <w:sz w:val="24"/>
        </w:rPr>
      </w:pPr>
      <w:r w:rsidRPr="00F53559">
        <w:rPr>
          <w:sz w:val="24"/>
        </w:rPr>
        <w:t>FLIS records the wholesale manager's data in the future file, and transmits to the gaining wholesale manager supported Services (except Coast Guard) a CMD transaction (DIC KIM) for the old NSN in accordance with paragraph</w:t>
      </w:r>
      <w:r w:rsidR="001A129A" w:rsidRPr="001A129A">
        <w:rPr>
          <w:color w:val="000000" w:themeColor="text1"/>
          <w:sz w:val="24"/>
        </w:rPr>
        <w:t xml:space="preserve"> </w:t>
      </w:r>
      <w:hyperlink w:anchor="6.2.11_Outputs_Generated_from_Processing" w:tooltip="Link to Section 6.2.11" w:history="1">
        <w:r w:rsidR="0086054C" w:rsidRPr="0086054C">
          <w:rPr>
            <w:rStyle w:val="Hyperlink"/>
            <w:color w:val="0070C0"/>
            <w:sz w:val="24"/>
            <w:szCs w:val="24"/>
          </w:rPr>
          <w:fldChar w:fldCharType="begin"/>
        </w:r>
        <w:r w:rsidR="0086054C" w:rsidRPr="0086054C">
          <w:rPr>
            <w:color w:val="0070C0"/>
            <w:sz w:val="24"/>
            <w:szCs w:val="24"/>
            <w:u w:val="single"/>
          </w:rPr>
          <w:instrText xml:space="preserve"> REF _Ref42075793 \w \h </w:instrText>
        </w:r>
        <w:r w:rsidR="0086054C" w:rsidRPr="0086054C">
          <w:rPr>
            <w:rStyle w:val="Hyperlink"/>
            <w:color w:val="0070C0"/>
            <w:sz w:val="24"/>
            <w:szCs w:val="24"/>
          </w:rPr>
          <w:instrText xml:space="preserve"> \* MERGEFORMAT </w:instrText>
        </w:r>
        <w:r w:rsidR="0086054C" w:rsidRPr="0086054C">
          <w:rPr>
            <w:rStyle w:val="Hyperlink"/>
            <w:color w:val="0070C0"/>
            <w:sz w:val="24"/>
            <w:szCs w:val="24"/>
          </w:rPr>
        </w:r>
        <w:r w:rsidR="0086054C" w:rsidRPr="0086054C">
          <w:rPr>
            <w:rStyle w:val="Hyperlink"/>
            <w:color w:val="0070C0"/>
            <w:sz w:val="24"/>
            <w:szCs w:val="24"/>
          </w:rPr>
          <w:fldChar w:fldCharType="separate"/>
        </w:r>
        <w:r w:rsidR="0086054C" w:rsidRPr="00BE79D2">
          <w:rPr>
            <w:color w:val="0000FF"/>
            <w:sz w:val="24"/>
            <w:szCs w:val="24"/>
            <w:u w:val="single"/>
          </w:rPr>
          <w:t>6.2.11h</w:t>
        </w:r>
        <w:r w:rsidR="0086054C" w:rsidRPr="0086054C">
          <w:rPr>
            <w:rStyle w:val="Hyperlink"/>
            <w:color w:val="0070C0"/>
            <w:sz w:val="24"/>
            <w:szCs w:val="24"/>
          </w:rPr>
          <w:fldChar w:fldCharType="end"/>
        </w:r>
      </w:hyperlink>
      <w:r w:rsidRPr="00F53559">
        <w:rPr>
          <w:sz w:val="24"/>
        </w:rPr>
        <w:t>. FLIS will update/build Coast Guard CMD records and update existing Army, Air Force, Navy, and Marine Corps Service CMD records automatically from the wholesale</w:t>
      </w:r>
      <w:r w:rsidR="000D6ADB" w:rsidRPr="00F53559">
        <w:rPr>
          <w:sz w:val="24"/>
        </w:rPr>
        <w:t xml:space="preserve"> </w:t>
      </w:r>
      <w:r w:rsidRPr="00F53559">
        <w:rPr>
          <w:sz w:val="24"/>
        </w:rPr>
        <w:t>manager's input based upon criteria contained in</w:t>
      </w:r>
      <w:r w:rsidR="001A129A" w:rsidRPr="001A129A">
        <w:rPr>
          <w:color w:val="000000" w:themeColor="text1"/>
          <w:sz w:val="24"/>
          <w:u w:color="FF0000"/>
        </w:rPr>
        <w:t xml:space="preserve"> </w:t>
      </w:r>
      <w:hyperlink w:anchor="_CHAPTER_2_APPENDIX_1" w:tooltip="Link to Appendix 6-2-D" w:history="1">
        <w:r w:rsidRPr="00234951">
          <w:rPr>
            <w:rStyle w:val="Hyperlink"/>
            <w:sz w:val="24"/>
          </w:rPr>
          <w:t>appendix</w:t>
        </w:r>
        <w:r w:rsidR="001A129A" w:rsidRPr="00234951">
          <w:rPr>
            <w:rStyle w:val="Hyperlink"/>
            <w:sz w:val="24"/>
          </w:rPr>
          <w:t xml:space="preserve"> </w:t>
        </w:r>
        <w:r w:rsidRPr="00234951">
          <w:rPr>
            <w:rStyle w:val="Hyperlink"/>
            <w:sz w:val="24"/>
          </w:rPr>
          <w:t>6-2-D</w:t>
        </w:r>
      </w:hyperlink>
      <w:r w:rsidRPr="00F53559">
        <w:rPr>
          <w:sz w:val="24"/>
        </w:rPr>
        <w:t>. On the effective date cited in the transaction, the gaining</w:t>
      </w:r>
      <w:r w:rsidRPr="00F53559">
        <w:rPr>
          <w:spacing w:val="-4"/>
          <w:sz w:val="24"/>
        </w:rPr>
        <w:t xml:space="preserve"> </w:t>
      </w:r>
      <w:r w:rsidRPr="00F53559">
        <w:rPr>
          <w:sz w:val="24"/>
        </w:rPr>
        <w:t>wholesale</w:t>
      </w:r>
      <w:r w:rsidRPr="00F53559">
        <w:rPr>
          <w:spacing w:val="-2"/>
          <w:sz w:val="24"/>
        </w:rPr>
        <w:t xml:space="preserve"> </w:t>
      </w:r>
      <w:r w:rsidRPr="00F53559">
        <w:rPr>
          <w:sz w:val="24"/>
        </w:rPr>
        <w:t>manager's</w:t>
      </w:r>
      <w:r w:rsidRPr="00F53559">
        <w:rPr>
          <w:spacing w:val="-1"/>
          <w:sz w:val="24"/>
        </w:rPr>
        <w:t xml:space="preserve"> </w:t>
      </w:r>
      <w:r w:rsidRPr="00F53559">
        <w:rPr>
          <w:sz w:val="24"/>
        </w:rPr>
        <w:t>CMD</w:t>
      </w:r>
      <w:r w:rsidRPr="00F53559">
        <w:rPr>
          <w:spacing w:val="-2"/>
          <w:sz w:val="24"/>
        </w:rPr>
        <w:t xml:space="preserve"> </w:t>
      </w:r>
      <w:r w:rsidRPr="00F53559">
        <w:rPr>
          <w:sz w:val="24"/>
        </w:rPr>
        <w:t>will</w:t>
      </w:r>
      <w:r w:rsidRPr="00F53559">
        <w:rPr>
          <w:spacing w:val="-1"/>
          <w:sz w:val="24"/>
        </w:rPr>
        <w:t xml:space="preserve"> </w:t>
      </w:r>
      <w:r w:rsidRPr="00F53559">
        <w:rPr>
          <w:sz w:val="24"/>
        </w:rPr>
        <w:t>overlay</w:t>
      </w:r>
      <w:r w:rsidRPr="00F53559">
        <w:rPr>
          <w:spacing w:val="-5"/>
          <w:sz w:val="24"/>
        </w:rPr>
        <w:t xml:space="preserve"> </w:t>
      </w:r>
      <w:r w:rsidRPr="00F53559">
        <w:rPr>
          <w:sz w:val="24"/>
        </w:rPr>
        <w:t>the</w:t>
      </w:r>
      <w:r w:rsidRPr="00F53559">
        <w:rPr>
          <w:spacing w:val="-2"/>
          <w:sz w:val="24"/>
        </w:rPr>
        <w:t xml:space="preserve"> </w:t>
      </w:r>
      <w:r w:rsidRPr="00F53559">
        <w:rPr>
          <w:sz w:val="24"/>
        </w:rPr>
        <w:t>losing</w:t>
      </w:r>
      <w:r w:rsidRPr="00F53559">
        <w:rPr>
          <w:spacing w:val="-4"/>
          <w:sz w:val="24"/>
        </w:rPr>
        <w:t xml:space="preserve"> </w:t>
      </w:r>
      <w:r w:rsidRPr="00F53559">
        <w:rPr>
          <w:sz w:val="24"/>
        </w:rPr>
        <w:t>wholesale</w:t>
      </w:r>
      <w:r w:rsidRPr="00F53559">
        <w:rPr>
          <w:spacing w:val="-2"/>
          <w:sz w:val="24"/>
        </w:rPr>
        <w:t xml:space="preserve"> </w:t>
      </w:r>
      <w:r w:rsidRPr="00F53559">
        <w:rPr>
          <w:sz w:val="24"/>
        </w:rPr>
        <w:t>manager's</w:t>
      </w:r>
      <w:r w:rsidRPr="00F53559">
        <w:rPr>
          <w:spacing w:val="-1"/>
          <w:sz w:val="24"/>
        </w:rPr>
        <w:t xml:space="preserve"> </w:t>
      </w:r>
      <w:r w:rsidRPr="00F53559">
        <w:rPr>
          <w:sz w:val="24"/>
        </w:rPr>
        <w:t>data</w:t>
      </w:r>
      <w:r w:rsidRPr="00F53559">
        <w:rPr>
          <w:spacing w:val="-2"/>
          <w:sz w:val="24"/>
        </w:rPr>
        <w:t xml:space="preserve"> </w:t>
      </w:r>
      <w:r w:rsidRPr="00F53559">
        <w:rPr>
          <w:sz w:val="24"/>
        </w:rPr>
        <w:t>in the FLIS</w:t>
      </w:r>
      <w:r w:rsidRPr="00F53559">
        <w:rPr>
          <w:spacing w:val="-1"/>
          <w:sz w:val="24"/>
        </w:rPr>
        <w:t xml:space="preserve"> </w:t>
      </w:r>
      <w:r w:rsidR="007C43D6">
        <w:rPr>
          <w:sz w:val="24"/>
        </w:rPr>
        <w:t>database</w:t>
      </w:r>
      <w:r w:rsidRPr="00F53559">
        <w:rPr>
          <w:sz w:val="24"/>
        </w:rPr>
        <w:t>.</w:t>
      </w:r>
    </w:p>
    <w:p w14:paraId="175E04A4" w14:textId="133117BB" w:rsidR="00902F05" w:rsidRPr="00F53559" w:rsidRDefault="00E728EB" w:rsidP="00E12595">
      <w:pPr>
        <w:pStyle w:val="ListParagraph"/>
        <w:numPr>
          <w:ilvl w:val="4"/>
          <w:numId w:val="61"/>
        </w:numPr>
        <w:tabs>
          <w:tab w:val="left" w:pos="1181"/>
        </w:tabs>
        <w:spacing w:before="240" w:line="276" w:lineRule="auto"/>
        <w:ind w:right="435" w:firstLine="600"/>
        <w:rPr>
          <w:sz w:val="24"/>
        </w:rPr>
      </w:pPr>
      <w:r w:rsidRPr="00F53559">
        <w:rPr>
          <w:sz w:val="24"/>
        </w:rPr>
        <w:t>The Service supported by the new wholesale manager will review the KIM and as necessary</w:t>
      </w:r>
      <w:r w:rsidRPr="00F53559">
        <w:rPr>
          <w:spacing w:val="-24"/>
          <w:sz w:val="24"/>
        </w:rPr>
        <w:t xml:space="preserve"> </w:t>
      </w:r>
      <w:r w:rsidRPr="00F53559">
        <w:rPr>
          <w:sz w:val="24"/>
        </w:rPr>
        <w:t>prepare and transmit to DLA Logistics Information Service a CMD transaction for the old NSN (containing Phrase Code D) (DIC LCD or LCM) in accordance with section</w:t>
      </w:r>
      <w:r w:rsidR="001A129A" w:rsidRPr="001A129A">
        <w:rPr>
          <w:color w:val="000000" w:themeColor="text1"/>
          <w:sz w:val="24"/>
          <w:u w:color="FF0000"/>
        </w:rPr>
        <w:t xml:space="preserve"> </w:t>
      </w:r>
      <w:hyperlink w:anchor="6.2.9_Change_Data_Element(s)" w:tooltip="Link to Section 6.2.9" w:history="1">
        <w:r w:rsidRPr="00234951">
          <w:rPr>
            <w:rStyle w:val="Hyperlink"/>
            <w:sz w:val="24"/>
          </w:rPr>
          <w:t>6.2.9</w:t>
        </w:r>
      </w:hyperlink>
      <w:r w:rsidR="001A129A" w:rsidRPr="001A129A">
        <w:rPr>
          <w:color w:val="000000" w:themeColor="text1"/>
          <w:sz w:val="24"/>
        </w:rPr>
        <w:t xml:space="preserve"> </w:t>
      </w:r>
      <w:r w:rsidRPr="00F53559">
        <w:rPr>
          <w:sz w:val="24"/>
        </w:rPr>
        <w:t>or</w:t>
      </w:r>
      <w:r w:rsidR="001A129A" w:rsidRPr="001A129A">
        <w:rPr>
          <w:color w:val="000000" w:themeColor="text1"/>
          <w:sz w:val="24"/>
          <w:u w:color="FF0000"/>
        </w:rPr>
        <w:t xml:space="preserve"> </w:t>
      </w:r>
      <w:hyperlink w:anchor="6.2.6_Change_Catalog_Management_Data" w:tooltip="Link to Section 6.2.6" w:history="1">
        <w:r w:rsidRPr="00234951">
          <w:rPr>
            <w:rStyle w:val="Hyperlink"/>
            <w:sz w:val="24"/>
          </w:rPr>
          <w:t>6.2.6</w:t>
        </w:r>
      </w:hyperlink>
      <w:r w:rsidRPr="00F53559">
        <w:rPr>
          <w:sz w:val="24"/>
        </w:rPr>
        <w:t>. Response to DIC KIM is not required for those Army, Air Force, Navy, and Marine Corps records automatically updated from the wholesale manager's</w:t>
      </w:r>
      <w:r w:rsidRPr="00F53559">
        <w:rPr>
          <w:spacing w:val="-6"/>
          <w:sz w:val="24"/>
        </w:rPr>
        <w:t xml:space="preserve"> </w:t>
      </w:r>
      <w:r w:rsidRPr="00F53559">
        <w:rPr>
          <w:sz w:val="24"/>
        </w:rPr>
        <w:t>input.</w:t>
      </w:r>
    </w:p>
    <w:p w14:paraId="586ED700" w14:textId="1CD59A87" w:rsidR="00902F05" w:rsidRDefault="00E728EB" w:rsidP="00E12595">
      <w:pPr>
        <w:pStyle w:val="ListParagraph"/>
        <w:numPr>
          <w:ilvl w:val="4"/>
          <w:numId w:val="61"/>
        </w:numPr>
        <w:tabs>
          <w:tab w:val="left" w:pos="1181"/>
        </w:tabs>
        <w:spacing w:before="240" w:line="276" w:lineRule="auto"/>
        <w:ind w:right="603" w:firstLine="600"/>
        <w:rPr>
          <w:sz w:val="24"/>
        </w:rPr>
      </w:pPr>
      <w:r>
        <w:rPr>
          <w:sz w:val="24"/>
        </w:rPr>
        <w:t>FLIS records the Service segment H for the old NSN in the future file and generates output notification and file maintenance to the submitting activity and other CMD recipients within the time</w:t>
      </w:r>
      <w:r>
        <w:rPr>
          <w:spacing w:val="-26"/>
          <w:sz w:val="24"/>
        </w:rPr>
        <w:t xml:space="preserve"> </w:t>
      </w:r>
      <w:r>
        <w:rPr>
          <w:sz w:val="24"/>
        </w:rPr>
        <w:t>frames indicated in</w:t>
      </w:r>
      <w:r w:rsidR="001A129A" w:rsidRPr="001A129A">
        <w:rPr>
          <w:color w:val="000000" w:themeColor="text1"/>
          <w:sz w:val="24"/>
          <w:u w:color="FF0000"/>
        </w:rPr>
        <w:t xml:space="preserve"> </w:t>
      </w:r>
      <w:hyperlink w:anchor="CHAPTER_2_APPENDIX_6-2-A" w:tooltip="Link to Appendix 6-2-A" w:history="1">
        <w:r w:rsidRPr="00234951">
          <w:rPr>
            <w:rStyle w:val="Hyperlink"/>
            <w:sz w:val="24"/>
          </w:rPr>
          <w:t>appendix</w:t>
        </w:r>
        <w:r w:rsidR="001A129A" w:rsidRPr="00234951">
          <w:rPr>
            <w:rStyle w:val="Hyperlink"/>
            <w:sz w:val="24"/>
          </w:rPr>
          <w:t xml:space="preserve"> </w:t>
        </w:r>
        <w:r w:rsidRPr="00234951">
          <w:rPr>
            <w:rStyle w:val="Hyperlink"/>
            <w:sz w:val="24"/>
          </w:rPr>
          <w:t>6-2-A</w:t>
        </w:r>
      </w:hyperlink>
      <w:r>
        <w:rPr>
          <w:sz w:val="24"/>
        </w:rPr>
        <w:t>. On the effective date of the change action, the input Phrase Code D will be dropped.</w:t>
      </w:r>
    </w:p>
    <w:p w14:paraId="2F3B0C5E" w14:textId="77777777" w:rsidR="00902F05" w:rsidRDefault="00E728EB" w:rsidP="00E12595">
      <w:pPr>
        <w:pStyle w:val="ListParagraph"/>
        <w:numPr>
          <w:ilvl w:val="3"/>
          <w:numId w:val="61"/>
        </w:numPr>
        <w:tabs>
          <w:tab w:val="left" w:pos="701"/>
        </w:tabs>
        <w:spacing w:before="360"/>
        <w:ind w:left="700" w:hanging="202"/>
        <w:rPr>
          <w:sz w:val="24"/>
        </w:rPr>
      </w:pPr>
      <w:r>
        <w:rPr>
          <w:sz w:val="24"/>
        </w:rPr>
        <w:t>Change in Logistics Management IMM to Military</w:t>
      </w:r>
      <w:r>
        <w:rPr>
          <w:spacing w:val="-6"/>
          <w:sz w:val="24"/>
        </w:rPr>
        <w:t xml:space="preserve"> </w:t>
      </w:r>
      <w:r>
        <w:rPr>
          <w:sz w:val="24"/>
        </w:rPr>
        <w:t>Service.</w:t>
      </w:r>
    </w:p>
    <w:p w14:paraId="3E6B5B78" w14:textId="1F742902" w:rsidR="00902F05" w:rsidRDefault="00E728EB" w:rsidP="00E12595">
      <w:pPr>
        <w:pStyle w:val="ListParagraph"/>
        <w:numPr>
          <w:ilvl w:val="4"/>
          <w:numId w:val="61"/>
        </w:numPr>
        <w:tabs>
          <w:tab w:val="left" w:pos="1181"/>
        </w:tabs>
        <w:spacing w:before="240" w:line="276" w:lineRule="auto"/>
        <w:ind w:right="338" w:firstLine="600"/>
        <w:rPr>
          <w:sz w:val="24"/>
        </w:rPr>
      </w:pPr>
      <w:r>
        <w:rPr>
          <w:sz w:val="24"/>
        </w:rPr>
        <w:t xml:space="preserve">The GIM will prepare and DLA Logistics Information Service will process the </w:t>
      </w:r>
      <w:r>
        <w:rPr>
          <w:spacing w:val="-3"/>
          <w:sz w:val="24"/>
        </w:rPr>
        <w:t xml:space="preserve">LR </w:t>
      </w:r>
      <w:r>
        <w:rPr>
          <w:sz w:val="24"/>
        </w:rPr>
        <w:t xml:space="preserve">package as indicated in </w:t>
      </w:r>
      <w:r w:rsidR="006D0A5D">
        <w:rPr>
          <w:sz w:val="24"/>
        </w:rPr>
        <w:t xml:space="preserve">paragraphs </w:t>
      </w:r>
      <w:hyperlink w:anchor="GIM621d1" w:tooltip="Link to 6.2.d(1)" w:history="1">
        <w:r w:rsidR="006D0A5D" w:rsidRPr="006D0A5D">
          <w:rPr>
            <w:rStyle w:val="Hyperlink"/>
            <w:sz w:val="24"/>
          </w:rPr>
          <w:t>6.2.1d(1)</w:t>
        </w:r>
      </w:hyperlink>
      <w:r w:rsidR="006D0A5D">
        <w:rPr>
          <w:sz w:val="24"/>
        </w:rPr>
        <w:t xml:space="preserve"> and </w:t>
      </w:r>
      <w:hyperlink w:anchor="LIM621d2" w:tooltip="Link to 6.2.1d(2)" w:history="1">
        <w:r w:rsidR="006D0A5D" w:rsidRPr="006D0A5D">
          <w:rPr>
            <w:rStyle w:val="Hyperlink"/>
            <w:sz w:val="24"/>
          </w:rPr>
          <w:t>6.2.1d(2)</w:t>
        </w:r>
      </w:hyperlink>
      <w:r>
        <w:rPr>
          <w:sz w:val="24"/>
        </w:rPr>
        <w:t xml:space="preserve">. On the effective date of the </w:t>
      </w:r>
      <w:r>
        <w:rPr>
          <w:spacing w:val="-3"/>
          <w:sz w:val="24"/>
        </w:rPr>
        <w:t xml:space="preserve">LR </w:t>
      </w:r>
      <w:r>
        <w:rPr>
          <w:sz w:val="24"/>
        </w:rPr>
        <w:t xml:space="preserve">package, the IMM CMD will be purged from the FLIS </w:t>
      </w:r>
      <w:r w:rsidR="007C43D6">
        <w:rPr>
          <w:sz w:val="24"/>
        </w:rPr>
        <w:t>database</w:t>
      </w:r>
      <w:r>
        <w:rPr>
          <w:sz w:val="24"/>
        </w:rPr>
        <w:t>.</w:t>
      </w:r>
    </w:p>
    <w:p w14:paraId="595D8E9D" w14:textId="77777777" w:rsidR="00E12595" w:rsidRDefault="00E728EB" w:rsidP="00E12595">
      <w:pPr>
        <w:pStyle w:val="ListParagraph"/>
        <w:numPr>
          <w:ilvl w:val="4"/>
          <w:numId w:val="61"/>
        </w:numPr>
        <w:tabs>
          <w:tab w:val="left" w:pos="1181"/>
        </w:tabs>
        <w:spacing w:before="240" w:line="276" w:lineRule="auto"/>
        <w:ind w:right="401" w:firstLine="600"/>
        <w:rPr>
          <w:sz w:val="24"/>
        </w:rPr>
      </w:pPr>
      <w:r w:rsidRPr="00E12595">
        <w:rPr>
          <w:sz w:val="24"/>
        </w:rPr>
        <w:t>FLIS records the Service segment H data in the future file and generates output notification and file maintenance to the submitting activity and other CMD recipients within the time frames indicated in</w:t>
      </w:r>
      <w:r w:rsidR="001A129A" w:rsidRPr="00E12595">
        <w:rPr>
          <w:color w:val="000000" w:themeColor="text1"/>
          <w:sz w:val="24"/>
          <w:u w:color="FF0000"/>
        </w:rPr>
        <w:t xml:space="preserve"> </w:t>
      </w:r>
      <w:hyperlink w:anchor="CHAPTER_2_APPENDIX_6-2-A" w:tooltip="Link to Appendix 6-2-A" w:history="1">
        <w:r w:rsidRPr="00E12595">
          <w:rPr>
            <w:rStyle w:val="Hyperlink"/>
            <w:sz w:val="24"/>
          </w:rPr>
          <w:t>appendix</w:t>
        </w:r>
        <w:r w:rsidR="001A129A" w:rsidRPr="00E12595">
          <w:rPr>
            <w:rStyle w:val="Hyperlink"/>
            <w:sz w:val="24"/>
          </w:rPr>
          <w:t xml:space="preserve"> </w:t>
        </w:r>
        <w:r w:rsidRPr="00E12595">
          <w:rPr>
            <w:rStyle w:val="Hyperlink"/>
            <w:sz w:val="24"/>
          </w:rPr>
          <w:t>6-2-A</w:t>
        </w:r>
      </w:hyperlink>
      <w:r w:rsidRPr="00E12595">
        <w:rPr>
          <w:sz w:val="24"/>
        </w:rPr>
        <w:t>.</w:t>
      </w:r>
    </w:p>
    <w:p w14:paraId="1198C0E0" w14:textId="0ECC942F" w:rsidR="009B5C0C" w:rsidRDefault="009B5C0C" w:rsidP="00E12595">
      <w:pPr>
        <w:pStyle w:val="ListParagraph"/>
        <w:numPr>
          <w:ilvl w:val="4"/>
          <w:numId w:val="61"/>
        </w:numPr>
        <w:tabs>
          <w:tab w:val="left" w:pos="1181"/>
        </w:tabs>
        <w:spacing w:before="240" w:line="276" w:lineRule="auto"/>
        <w:ind w:right="401" w:firstLine="600"/>
        <w:rPr>
          <w:sz w:val="24"/>
        </w:rPr>
        <w:sectPr w:rsidR="009B5C0C" w:rsidSect="00870BD1">
          <w:footerReference w:type="default" r:id="rId23"/>
          <w:pgSz w:w="12240" w:h="15840"/>
          <w:pgMar w:top="1040" w:right="500" w:bottom="1380" w:left="480" w:header="0" w:footer="1152" w:gutter="0"/>
          <w:cols w:space="720"/>
          <w:docGrid w:linePitch="299"/>
        </w:sectPr>
      </w:pPr>
    </w:p>
    <w:p w14:paraId="22ADA984" w14:textId="16F6B55F" w:rsidR="00F53559" w:rsidRPr="00E12595" w:rsidRDefault="00E728EB" w:rsidP="00E12595">
      <w:pPr>
        <w:pStyle w:val="ListParagraph"/>
        <w:numPr>
          <w:ilvl w:val="4"/>
          <w:numId w:val="61"/>
        </w:numPr>
        <w:tabs>
          <w:tab w:val="left" w:pos="1181"/>
        </w:tabs>
        <w:spacing w:before="240" w:line="276" w:lineRule="auto"/>
        <w:ind w:right="401" w:firstLine="600"/>
        <w:rPr>
          <w:sz w:val="24"/>
        </w:rPr>
      </w:pPr>
      <w:r w:rsidRPr="00E12595">
        <w:rPr>
          <w:sz w:val="24"/>
        </w:rPr>
        <w:lastRenderedPageBreak/>
        <w:t xml:space="preserve">DLA Logistics Information Service will purge the IMM CMD record from the FLIS </w:t>
      </w:r>
      <w:r w:rsidR="007C43D6" w:rsidRPr="00E12595">
        <w:rPr>
          <w:sz w:val="24"/>
        </w:rPr>
        <w:t>database</w:t>
      </w:r>
      <w:r w:rsidRPr="00E12595">
        <w:rPr>
          <w:sz w:val="24"/>
        </w:rPr>
        <w:t xml:space="preserve"> on</w:t>
      </w:r>
      <w:r w:rsidRPr="00E12595">
        <w:rPr>
          <w:spacing w:val="-43"/>
          <w:sz w:val="24"/>
        </w:rPr>
        <w:t xml:space="preserve"> </w:t>
      </w:r>
      <w:r w:rsidRPr="00E12595">
        <w:rPr>
          <w:sz w:val="24"/>
        </w:rPr>
        <w:t>the effective date reflected in the transaction changing the MOE Rule</w:t>
      </w:r>
      <w:r w:rsidRPr="00E12595">
        <w:rPr>
          <w:spacing w:val="-12"/>
          <w:sz w:val="24"/>
        </w:rPr>
        <w:t xml:space="preserve"> </w:t>
      </w:r>
      <w:r w:rsidRPr="00E12595">
        <w:rPr>
          <w:sz w:val="24"/>
        </w:rPr>
        <w:t>Number.</w:t>
      </w:r>
    </w:p>
    <w:p w14:paraId="6A650428" w14:textId="447CF823" w:rsidR="00902F05" w:rsidRDefault="00E728EB" w:rsidP="00E12595">
      <w:pPr>
        <w:pStyle w:val="ListParagraph"/>
        <w:numPr>
          <w:ilvl w:val="3"/>
          <w:numId w:val="61"/>
        </w:numPr>
        <w:tabs>
          <w:tab w:val="left" w:pos="701"/>
        </w:tabs>
        <w:spacing w:before="360"/>
        <w:ind w:left="700" w:hanging="202"/>
        <w:rPr>
          <w:sz w:val="24"/>
        </w:rPr>
      </w:pPr>
      <w:r>
        <w:rPr>
          <w:sz w:val="24"/>
        </w:rPr>
        <w:t>Change</w:t>
      </w:r>
      <w:r>
        <w:rPr>
          <w:spacing w:val="-7"/>
          <w:sz w:val="24"/>
        </w:rPr>
        <w:t xml:space="preserve"> </w:t>
      </w:r>
      <w:r>
        <w:rPr>
          <w:sz w:val="24"/>
        </w:rPr>
        <w:t>in</w:t>
      </w:r>
      <w:r>
        <w:rPr>
          <w:spacing w:val="-3"/>
          <w:sz w:val="24"/>
        </w:rPr>
        <w:t xml:space="preserve"> </w:t>
      </w:r>
      <w:r>
        <w:rPr>
          <w:sz w:val="24"/>
        </w:rPr>
        <w:t>SICA</w:t>
      </w:r>
      <w:r>
        <w:rPr>
          <w:spacing w:val="-7"/>
          <w:sz w:val="24"/>
        </w:rPr>
        <w:t xml:space="preserve"> </w:t>
      </w:r>
      <w:r>
        <w:rPr>
          <w:sz w:val="24"/>
        </w:rPr>
        <w:t>Management</w:t>
      </w:r>
      <w:r>
        <w:rPr>
          <w:spacing w:val="-5"/>
          <w:sz w:val="24"/>
        </w:rPr>
        <w:t xml:space="preserve"> </w:t>
      </w:r>
      <w:r>
        <w:rPr>
          <w:sz w:val="24"/>
        </w:rPr>
        <w:t>(SICA</w:t>
      </w:r>
      <w:r>
        <w:rPr>
          <w:spacing w:val="-6"/>
          <w:sz w:val="24"/>
        </w:rPr>
        <w:t xml:space="preserve"> </w:t>
      </w:r>
      <w:r>
        <w:rPr>
          <w:sz w:val="24"/>
        </w:rPr>
        <w:t>to</w:t>
      </w:r>
      <w:r>
        <w:rPr>
          <w:spacing w:val="-6"/>
          <w:sz w:val="24"/>
        </w:rPr>
        <w:t xml:space="preserve"> </w:t>
      </w:r>
      <w:r>
        <w:rPr>
          <w:sz w:val="24"/>
        </w:rPr>
        <w:t>SICA</w:t>
      </w:r>
      <w:r>
        <w:rPr>
          <w:spacing w:val="-6"/>
          <w:sz w:val="24"/>
        </w:rPr>
        <w:t xml:space="preserve"> </w:t>
      </w:r>
      <w:r>
        <w:rPr>
          <w:sz w:val="24"/>
        </w:rPr>
        <w:t>within</w:t>
      </w:r>
      <w:r>
        <w:rPr>
          <w:spacing w:val="-5"/>
          <w:sz w:val="24"/>
        </w:rPr>
        <w:t xml:space="preserve"> </w:t>
      </w:r>
      <w:r>
        <w:rPr>
          <w:sz w:val="24"/>
        </w:rPr>
        <w:t>Same</w:t>
      </w:r>
      <w:r>
        <w:rPr>
          <w:spacing w:val="-7"/>
          <w:sz w:val="24"/>
        </w:rPr>
        <w:t xml:space="preserve"> </w:t>
      </w:r>
      <w:r>
        <w:rPr>
          <w:sz w:val="24"/>
        </w:rPr>
        <w:t>Service,</w:t>
      </w:r>
      <w:r>
        <w:rPr>
          <w:spacing w:val="-5"/>
          <w:sz w:val="24"/>
        </w:rPr>
        <w:t xml:space="preserve"> </w:t>
      </w:r>
      <w:r>
        <w:rPr>
          <w:sz w:val="24"/>
        </w:rPr>
        <w:t>No</w:t>
      </w:r>
      <w:r>
        <w:rPr>
          <w:spacing w:val="-5"/>
          <w:sz w:val="24"/>
        </w:rPr>
        <w:t xml:space="preserve"> </w:t>
      </w:r>
      <w:r>
        <w:rPr>
          <w:sz w:val="24"/>
        </w:rPr>
        <w:t>PICA</w:t>
      </w:r>
      <w:r>
        <w:rPr>
          <w:spacing w:val="-7"/>
          <w:sz w:val="24"/>
        </w:rPr>
        <w:t xml:space="preserve"> </w:t>
      </w:r>
      <w:r>
        <w:rPr>
          <w:sz w:val="24"/>
        </w:rPr>
        <w:t>Change).</w:t>
      </w:r>
    </w:p>
    <w:p w14:paraId="57DCF7F3" w14:textId="77777777" w:rsidR="00902F05" w:rsidRDefault="00E728EB" w:rsidP="00E12595">
      <w:pPr>
        <w:pStyle w:val="ListParagraph"/>
        <w:numPr>
          <w:ilvl w:val="4"/>
          <w:numId w:val="61"/>
        </w:numPr>
        <w:tabs>
          <w:tab w:val="left" w:pos="1181"/>
        </w:tabs>
        <w:spacing w:before="240"/>
        <w:ind w:left="1180"/>
        <w:rPr>
          <w:sz w:val="24"/>
        </w:rPr>
      </w:pPr>
      <w:r>
        <w:rPr>
          <w:sz w:val="24"/>
        </w:rPr>
        <w:t>The manager will submit to DLA Logistics Information Service the LCU changing SICA</w:t>
      </w:r>
      <w:r>
        <w:rPr>
          <w:spacing w:val="-31"/>
          <w:sz w:val="24"/>
        </w:rPr>
        <w:t xml:space="preserve"> </w:t>
      </w:r>
      <w:r>
        <w:rPr>
          <w:sz w:val="24"/>
        </w:rPr>
        <w:t>manager.</w:t>
      </w:r>
    </w:p>
    <w:p w14:paraId="0030804A" w14:textId="278D561B" w:rsidR="00902F05" w:rsidRDefault="00E728EB" w:rsidP="00E12595">
      <w:pPr>
        <w:pStyle w:val="ListParagraph"/>
        <w:numPr>
          <w:ilvl w:val="4"/>
          <w:numId w:val="61"/>
        </w:numPr>
        <w:tabs>
          <w:tab w:val="left" w:pos="1181"/>
        </w:tabs>
        <w:spacing w:before="240" w:line="276" w:lineRule="auto"/>
        <w:ind w:right="815" w:firstLine="600"/>
        <w:rPr>
          <w:sz w:val="24"/>
        </w:rPr>
      </w:pPr>
      <w:r>
        <w:rPr>
          <w:sz w:val="24"/>
        </w:rPr>
        <w:t>FLIS will process the LCU and output DIC KIM containing the PICA manager CMD to the</w:t>
      </w:r>
      <w:r>
        <w:rPr>
          <w:spacing w:val="-27"/>
          <w:sz w:val="24"/>
        </w:rPr>
        <w:t xml:space="preserve"> </w:t>
      </w:r>
      <w:r>
        <w:rPr>
          <w:sz w:val="24"/>
        </w:rPr>
        <w:t>new SICA in accordance with paragraph</w:t>
      </w:r>
      <w:r w:rsidR="001A129A" w:rsidRPr="001A129A">
        <w:rPr>
          <w:color w:val="000000" w:themeColor="text1"/>
          <w:sz w:val="24"/>
          <w:u w:color="FF0000"/>
        </w:rPr>
        <w:t xml:space="preserve"> </w:t>
      </w:r>
      <w:hyperlink w:anchor="6.2.11_Outputs_Generated_from_Processing" w:tooltip="Link to Section 6.2.11" w:history="1">
        <w:r w:rsidR="0086054C" w:rsidRPr="0086054C">
          <w:rPr>
            <w:rStyle w:val="Hyperlink"/>
            <w:color w:val="0070C0"/>
            <w:sz w:val="24"/>
            <w:szCs w:val="24"/>
          </w:rPr>
          <w:fldChar w:fldCharType="begin"/>
        </w:r>
        <w:r w:rsidR="0086054C" w:rsidRPr="0086054C">
          <w:rPr>
            <w:color w:val="0070C0"/>
            <w:sz w:val="24"/>
            <w:szCs w:val="24"/>
            <w:u w:val="single"/>
          </w:rPr>
          <w:instrText xml:space="preserve"> REF _Ref42075793 \w \h </w:instrText>
        </w:r>
        <w:r w:rsidR="0086054C" w:rsidRPr="0086054C">
          <w:rPr>
            <w:rStyle w:val="Hyperlink"/>
            <w:color w:val="0070C0"/>
            <w:sz w:val="24"/>
            <w:szCs w:val="24"/>
          </w:rPr>
          <w:instrText xml:space="preserve"> \* MERGEFORMAT </w:instrText>
        </w:r>
        <w:r w:rsidR="0086054C" w:rsidRPr="0086054C">
          <w:rPr>
            <w:rStyle w:val="Hyperlink"/>
            <w:color w:val="0070C0"/>
            <w:sz w:val="24"/>
            <w:szCs w:val="24"/>
          </w:rPr>
        </w:r>
        <w:r w:rsidR="0086054C" w:rsidRPr="0086054C">
          <w:rPr>
            <w:rStyle w:val="Hyperlink"/>
            <w:color w:val="0070C0"/>
            <w:sz w:val="24"/>
            <w:szCs w:val="24"/>
          </w:rPr>
          <w:fldChar w:fldCharType="separate"/>
        </w:r>
        <w:r w:rsidR="0086054C" w:rsidRPr="00BE79D2">
          <w:rPr>
            <w:color w:val="0000FF"/>
            <w:sz w:val="24"/>
            <w:szCs w:val="24"/>
            <w:u w:val="single"/>
          </w:rPr>
          <w:t>6.2.11h</w:t>
        </w:r>
        <w:r w:rsidR="0086054C" w:rsidRPr="0086054C">
          <w:rPr>
            <w:rStyle w:val="Hyperlink"/>
            <w:color w:val="0070C0"/>
            <w:sz w:val="24"/>
            <w:szCs w:val="24"/>
          </w:rPr>
          <w:fldChar w:fldCharType="end"/>
        </w:r>
      </w:hyperlink>
      <w:r>
        <w:rPr>
          <w:sz w:val="24"/>
        </w:rPr>
        <w:t>.</w:t>
      </w:r>
    </w:p>
    <w:p w14:paraId="1C816CE9" w14:textId="015A2D0E" w:rsidR="00902F05" w:rsidRDefault="00E728EB" w:rsidP="00E12595">
      <w:pPr>
        <w:pStyle w:val="ListParagraph"/>
        <w:numPr>
          <w:ilvl w:val="4"/>
          <w:numId w:val="61"/>
        </w:numPr>
        <w:tabs>
          <w:tab w:val="left" w:pos="1181"/>
        </w:tabs>
        <w:spacing w:before="240" w:line="276" w:lineRule="auto"/>
        <w:ind w:right="490" w:firstLine="600"/>
        <w:rPr>
          <w:sz w:val="24"/>
        </w:rPr>
      </w:pPr>
      <w:r>
        <w:rPr>
          <w:sz w:val="24"/>
        </w:rPr>
        <w:t>The new SICA will review the KIM and transmit to DLA Logistics Information Service a CMD transaction (DIC LAD, LAM, LCD, LCM, or LDD) in accordance with section</w:t>
      </w:r>
      <w:r w:rsidR="001A129A" w:rsidRPr="001A129A">
        <w:rPr>
          <w:color w:val="000000" w:themeColor="text1"/>
          <w:sz w:val="24"/>
          <w:u w:color="FF0000"/>
        </w:rPr>
        <w:t xml:space="preserve"> </w:t>
      </w:r>
      <w:hyperlink w:anchor="6.2.8_Add_Data_Element(s)" w:tooltip="Link to Section 6.2.8" w:history="1">
        <w:r w:rsidRPr="00234951">
          <w:rPr>
            <w:rStyle w:val="Hyperlink"/>
            <w:sz w:val="24"/>
          </w:rPr>
          <w:t>6.2.8</w:t>
        </w:r>
      </w:hyperlink>
      <w:r w:rsidRPr="000D6ADB">
        <w:rPr>
          <w:color w:val="000000" w:themeColor="text1"/>
          <w:sz w:val="24"/>
          <w:u w:color="FF0000"/>
        </w:rPr>
        <w:t xml:space="preserve">, </w:t>
      </w:r>
      <w:hyperlink w:anchor="6.2.4_Add_Catalog_Management_Data" w:tooltip="Link to Section 6.2.4" w:history="1">
        <w:r w:rsidRPr="00234951">
          <w:rPr>
            <w:rStyle w:val="Hyperlink"/>
            <w:sz w:val="24"/>
          </w:rPr>
          <w:t>6.2.4</w:t>
        </w:r>
      </w:hyperlink>
      <w:r w:rsidRPr="000D6ADB">
        <w:rPr>
          <w:color w:val="000000" w:themeColor="text1"/>
          <w:sz w:val="24"/>
          <w:u w:color="FF0000"/>
        </w:rPr>
        <w:t xml:space="preserve">, </w:t>
      </w:r>
      <w:hyperlink w:anchor="6.2.9_Change_Data_Element(s)" w:tooltip="Link to Section 6.2.9" w:history="1">
        <w:r w:rsidRPr="00234951">
          <w:rPr>
            <w:rStyle w:val="Hyperlink"/>
            <w:sz w:val="24"/>
          </w:rPr>
          <w:t>6.2.9</w:t>
        </w:r>
      </w:hyperlink>
      <w:r w:rsidRPr="000D6ADB">
        <w:rPr>
          <w:color w:val="000000" w:themeColor="text1"/>
          <w:sz w:val="24"/>
          <w:u w:color="FF0000"/>
        </w:rPr>
        <w:t xml:space="preserve">, </w:t>
      </w:r>
      <w:hyperlink w:anchor="6.2.6_Change_Catalog_Management_Data" w:tooltip="Link to Section 6.2.6" w:history="1">
        <w:r w:rsidRPr="00234951">
          <w:rPr>
            <w:rStyle w:val="Hyperlink"/>
            <w:sz w:val="24"/>
          </w:rPr>
          <w:t>6.2.6</w:t>
        </w:r>
      </w:hyperlink>
      <w:r>
        <w:rPr>
          <w:sz w:val="24"/>
        </w:rPr>
        <w:t>,</w:t>
      </w:r>
      <w:r>
        <w:rPr>
          <w:spacing w:val="-12"/>
          <w:sz w:val="24"/>
        </w:rPr>
        <w:t xml:space="preserve"> </w:t>
      </w:r>
      <w:r>
        <w:rPr>
          <w:sz w:val="24"/>
        </w:rPr>
        <w:t>or</w:t>
      </w:r>
    </w:p>
    <w:p w14:paraId="2C3BF0FA" w14:textId="6143EB81" w:rsidR="00902F05" w:rsidRDefault="00A56BDF">
      <w:pPr>
        <w:pStyle w:val="BodyText"/>
        <w:spacing w:before="1"/>
        <w:ind w:left="240"/>
      </w:pPr>
      <w:hyperlink w:anchor="6.2.10_Delete_Data_Element(s)" w:tooltip="Link to Section 6.2.10" w:history="1">
        <w:r w:rsidR="00E728EB" w:rsidRPr="00234951">
          <w:rPr>
            <w:rStyle w:val="Hyperlink"/>
          </w:rPr>
          <w:t>6.2.10</w:t>
        </w:r>
      </w:hyperlink>
      <w:r w:rsidR="001A129A" w:rsidRPr="001A129A">
        <w:rPr>
          <w:color w:val="000000" w:themeColor="text1"/>
        </w:rPr>
        <w:t xml:space="preserve"> </w:t>
      </w:r>
      <w:r w:rsidR="00E728EB">
        <w:t>if a change is required for the SICA CMD.</w:t>
      </w:r>
    </w:p>
    <w:p w14:paraId="7AE0DADD" w14:textId="77777777" w:rsidR="00902F05" w:rsidRDefault="00E728EB" w:rsidP="00E12595">
      <w:pPr>
        <w:pStyle w:val="ListParagraph"/>
        <w:numPr>
          <w:ilvl w:val="3"/>
          <w:numId w:val="61"/>
        </w:numPr>
        <w:tabs>
          <w:tab w:val="left" w:pos="740"/>
        </w:tabs>
        <w:spacing w:before="360"/>
        <w:ind w:left="739" w:hanging="241"/>
        <w:rPr>
          <w:sz w:val="24"/>
        </w:rPr>
      </w:pPr>
      <w:r>
        <w:rPr>
          <w:sz w:val="24"/>
        </w:rPr>
        <w:t>Cancelled Items without</w:t>
      </w:r>
      <w:r>
        <w:rPr>
          <w:spacing w:val="-4"/>
          <w:sz w:val="24"/>
        </w:rPr>
        <w:t xml:space="preserve"> </w:t>
      </w:r>
      <w:r>
        <w:rPr>
          <w:sz w:val="24"/>
        </w:rPr>
        <w:t>Replacement.</w:t>
      </w:r>
    </w:p>
    <w:p w14:paraId="72F4729F" w14:textId="77777777" w:rsidR="00902F05" w:rsidRDefault="00E728EB" w:rsidP="00E12595">
      <w:pPr>
        <w:pStyle w:val="ListParagraph"/>
        <w:numPr>
          <w:ilvl w:val="4"/>
          <w:numId w:val="61"/>
        </w:numPr>
        <w:tabs>
          <w:tab w:val="left" w:pos="1181"/>
        </w:tabs>
        <w:spacing w:before="240" w:line="276" w:lineRule="auto"/>
        <w:ind w:right="264" w:firstLine="600"/>
        <w:rPr>
          <w:sz w:val="24"/>
        </w:rPr>
      </w:pPr>
      <w:r>
        <w:rPr>
          <w:sz w:val="24"/>
        </w:rPr>
        <w:t>The wholesale manager will submit the Federal Item Identification (FII) cancellation transaction (DIC LKV) and concurrently submit CMD (LAD or LCM) to add an inactive Phrase</w:t>
      </w:r>
      <w:r>
        <w:rPr>
          <w:spacing w:val="-18"/>
          <w:sz w:val="24"/>
        </w:rPr>
        <w:t xml:space="preserve"> </w:t>
      </w:r>
      <w:r>
        <w:rPr>
          <w:sz w:val="24"/>
        </w:rPr>
        <w:t>Code.</w:t>
      </w:r>
    </w:p>
    <w:p w14:paraId="26DE3E0A" w14:textId="77777777" w:rsidR="00902F05" w:rsidRDefault="00E728EB" w:rsidP="00E12595">
      <w:pPr>
        <w:pStyle w:val="ListParagraph"/>
        <w:numPr>
          <w:ilvl w:val="4"/>
          <w:numId w:val="61"/>
        </w:numPr>
        <w:tabs>
          <w:tab w:val="left" w:pos="1181"/>
        </w:tabs>
        <w:spacing w:before="240" w:line="276" w:lineRule="auto"/>
        <w:ind w:right="217" w:firstLine="600"/>
        <w:rPr>
          <w:sz w:val="24"/>
        </w:rPr>
      </w:pPr>
      <w:r>
        <w:rPr>
          <w:sz w:val="24"/>
        </w:rPr>
        <w:t>DIC KIR reflecting the manager's CMD for the cancelled item will be forwarded to the manager of the cancelled item 75 days prior to the effective date of the</w:t>
      </w:r>
      <w:r>
        <w:rPr>
          <w:spacing w:val="-20"/>
          <w:sz w:val="24"/>
        </w:rPr>
        <w:t xml:space="preserve"> </w:t>
      </w:r>
      <w:r>
        <w:rPr>
          <w:sz w:val="24"/>
        </w:rPr>
        <w:t>cancellation.</w:t>
      </w:r>
    </w:p>
    <w:p w14:paraId="36FEDE46" w14:textId="7EDDB597" w:rsidR="00902F05" w:rsidRDefault="00E728EB" w:rsidP="00E12595">
      <w:pPr>
        <w:pStyle w:val="ListParagraph"/>
        <w:numPr>
          <w:ilvl w:val="4"/>
          <w:numId w:val="61"/>
        </w:numPr>
        <w:tabs>
          <w:tab w:val="left" w:pos="1181"/>
        </w:tabs>
        <w:spacing w:before="240" w:line="276" w:lineRule="auto"/>
        <w:ind w:right="1055" w:firstLine="600"/>
        <w:rPr>
          <w:sz w:val="24"/>
        </w:rPr>
      </w:pPr>
      <w:r>
        <w:rPr>
          <w:sz w:val="24"/>
        </w:rPr>
        <w:t>FLIS records the IMM segment H input in the future file and transmits to the IMM supported Service(s) (except Coast Guard) a CMD transaction (DIC KIM) in accordance with paragraph</w:t>
      </w:r>
      <w:r w:rsidR="001A129A" w:rsidRPr="001A129A">
        <w:rPr>
          <w:color w:val="000000" w:themeColor="text1"/>
          <w:sz w:val="24"/>
          <w:u w:color="FF0000"/>
        </w:rPr>
        <w:t xml:space="preserve"> </w:t>
      </w:r>
      <w:hyperlink w:anchor="6.2.11_Outputs_Generated_from_Processing" w:tooltip="Link to Section 6.2.11" w:history="1">
        <w:r w:rsidR="0086054C" w:rsidRPr="0086054C">
          <w:rPr>
            <w:rStyle w:val="Hyperlink"/>
            <w:color w:val="0070C0"/>
            <w:sz w:val="24"/>
            <w:szCs w:val="24"/>
          </w:rPr>
          <w:fldChar w:fldCharType="begin"/>
        </w:r>
        <w:r w:rsidR="0086054C" w:rsidRPr="0086054C">
          <w:rPr>
            <w:color w:val="0070C0"/>
            <w:sz w:val="24"/>
            <w:szCs w:val="24"/>
            <w:u w:val="single"/>
          </w:rPr>
          <w:instrText xml:space="preserve"> REF _Ref42075793 \w \h </w:instrText>
        </w:r>
        <w:r w:rsidR="0086054C" w:rsidRPr="0086054C">
          <w:rPr>
            <w:rStyle w:val="Hyperlink"/>
            <w:color w:val="0070C0"/>
            <w:sz w:val="24"/>
            <w:szCs w:val="24"/>
          </w:rPr>
          <w:instrText xml:space="preserve"> \* MERGEFORMAT </w:instrText>
        </w:r>
        <w:r w:rsidR="0086054C" w:rsidRPr="0086054C">
          <w:rPr>
            <w:rStyle w:val="Hyperlink"/>
            <w:color w:val="0070C0"/>
            <w:sz w:val="24"/>
            <w:szCs w:val="24"/>
          </w:rPr>
        </w:r>
        <w:r w:rsidR="0086054C" w:rsidRPr="0086054C">
          <w:rPr>
            <w:rStyle w:val="Hyperlink"/>
            <w:color w:val="0070C0"/>
            <w:sz w:val="24"/>
            <w:szCs w:val="24"/>
          </w:rPr>
          <w:fldChar w:fldCharType="separate"/>
        </w:r>
        <w:r w:rsidR="0086054C" w:rsidRPr="00BE79D2">
          <w:rPr>
            <w:color w:val="0000FF"/>
            <w:sz w:val="24"/>
            <w:szCs w:val="24"/>
            <w:u w:val="single"/>
          </w:rPr>
          <w:t>6.2.11h</w:t>
        </w:r>
        <w:r w:rsidR="0086054C" w:rsidRPr="0086054C">
          <w:rPr>
            <w:rStyle w:val="Hyperlink"/>
            <w:color w:val="0070C0"/>
            <w:sz w:val="24"/>
            <w:szCs w:val="24"/>
          </w:rPr>
          <w:fldChar w:fldCharType="end"/>
        </w:r>
      </w:hyperlink>
      <w:r>
        <w:rPr>
          <w:sz w:val="24"/>
        </w:rPr>
        <w:t>.</w:t>
      </w:r>
    </w:p>
    <w:p w14:paraId="2BE4F995" w14:textId="2A26EBAD" w:rsidR="00902F05" w:rsidRDefault="00E728EB" w:rsidP="00E12595">
      <w:pPr>
        <w:pStyle w:val="ListParagraph"/>
        <w:numPr>
          <w:ilvl w:val="4"/>
          <w:numId w:val="61"/>
        </w:numPr>
        <w:tabs>
          <w:tab w:val="left" w:pos="1181"/>
        </w:tabs>
        <w:spacing w:before="240" w:line="276" w:lineRule="auto"/>
        <w:ind w:left="245" w:right="648" w:firstLine="605"/>
        <w:rPr>
          <w:sz w:val="24"/>
        </w:rPr>
      </w:pPr>
      <w:r>
        <w:rPr>
          <w:sz w:val="24"/>
        </w:rPr>
        <w:t>The supported Services will review the KIM and transmit to DLA Logistics Information Service a CMD transaction (DIC LAD, LCD or LCM) in accordance with section</w:t>
      </w:r>
      <w:r w:rsidR="001A129A" w:rsidRPr="001A129A">
        <w:rPr>
          <w:color w:val="000000" w:themeColor="text1"/>
          <w:sz w:val="24"/>
          <w:u w:color="FF0000"/>
        </w:rPr>
        <w:t xml:space="preserve"> </w:t>
      </w:r>
      <w:hyperlink w:anchor="6.2.8_Add_Data_Element(s)" w:tooltip="Link to Section 6.2.8" w:history="1">
        <w:r w:rsidRPr="00234951">
          <w:rPr>
            <w:rStyle w:val="Hyperlink"/>
            <w:sz w:val="24"/>
          </w:rPr>
          <w:t>6.2.8</w:t>
        </w:r>
      </w:hyperlink>
      <w:r w:rsidRPr="00C26407">
        <w:rPr>
          <w:color w:val="000000" w:themeColor="text1"/>
          <w:sz w:val="24"/>
          <w:u w:color="FF0000"/>
        </w:rPr>
        <w:t xml:space="preserve">, </w:t>
      </w:r>
      <w:hyperlink w:anchor="6.2.9_Change_Data_Element(s)" w:tooltip="Link to Section 6.2.9" w:history="1">
        <w:r w:rsidRPr="00234951">
          <w:rPr>
            <w:rStyle w:val="Hyperlink"/>
            <w:sz w:val="24"/>
          </w:rPr>
          <w:t>6.2.9</w:t>
        </w:r>
      </w:hyperlink>
      <w:r w:rsidR="001A129A" w:rsidRPr="001A129A">
        <w:rPr>
          <w:color w:val="000000" w:themeColor="text1"/>
          <w:sz w:val="24"/>
        </w:rPr>
        <w:t xml:space="preserve"> </w:t>
      </w:r>
      <w:r>
        <w:rPr>
          <w:sz w:val="24"/>
        </w:rPr>
        <w:t>or</w:t>
      </w:r>
      <w:r w:rsidR="001A129A" w:rsidRPr="001A129A">
        <w:rPr>
          <w:color w:val="000000" w:themeColor="text1"/>
          <w:sz w:val="24"/>
          <w:u w:color="FF0000"/>
        </w:rPr>
        <w:t xml:space="preserve"> </w:t>
      </w:r>
      <w:hyperlink w:anchor="6.2.6_Change_Catalog_Management_Data" w:tooltip="Link to Section 6.2.6" w:history="1">
        <w:r w:rsidRPr="00234951">
          <w:rPr>
            <w:rStyle w:val="Hyperlink"/>
            <w:sz w:val="24"/>
          </w:rPr>
          <w:t>6.2.6</w:t>
        </w:r>
      </w:hyperlink>
      <w:r>
        <w:rPr>
          <w:sz w:val="24"/>
        </w:rPr>
        <w:t>.</w:t>
      </w:r>
    </w:p>
    <w:p w14:paraId="63260AC1" w14:textId="300B42C8" w:rsidR="00902F05" w:rsidRDefault="00E728EB" w:rsidP="00E12595">
      <w:pPr>
        <w:pStyle w:val="ListParagraph"/>
        <w:numPr>
          <w:ilvl w:val="4"/>
          <w:numId w:val="61"/>
        </w:numPr>
        <w:tabs>
          <w:tab w:val="left" w:pos="1179"/>
        </w:tabs>
        <w:spacing w:before="240" w:line="276" w:lineRule="auto"/>
        <w:ind w:right="600" w:firstLine="600"/>
        <w:jc w:val="both"/>
        <w:rPr>
          <w:sz w:val="24"/>
        </w:rPr>
      </w:pPr>
      <w:r>
        <w:rPr>
          <w:sz w:val="24"/>
        </w:rPr>
        <w:t>FLIS records the Service update or delete of the segment H in the future file, and generates output notification and file maintenance to the submitting activity and other CMD recipients within the time frames indicated in</w:t>
      </w:r>
      <w:r w:rsidR="001A129A" w:rsidRPr="001A129A">
        <w:rPr>
          <w:color w:val="000000" w:themeColor="text1"/>
          <w:sz w:val="24"/>
          <w:u w:color="FF0000"/>
        </w:rPr>
        <w:t xml:space="preserve"> </w:t>
      </w:r>
      <w:hyperlink w:anchor="CHAPTER_2_APPENDIX_6-2-A" w:tooltip="Link to Appendix 6-2-A" w:history="1">
        <w:r w:rsidRPr="00234951">
          <w:rPr>
            <w:rStyle w:val="Hyperlink"/>
            <w:sz w:val="24"/>
          </w:rPr>
          <w:t>appendix</w:t>
        </w:r>
        <w:r w:rsidR="001A129A" w:rsidRPr="00234951">
          <w:rPr>
            <w:rStyle w:val="Hyperlink"/>
            <w:sz w:val="24"/>
          </w:rPr>
          <w:t xml:space="preserve"> </w:t>
        </w:r>
        <w:r w:rsidRPr="00234951">
          <w:rPr>
            <w:rStyle w:val="Hyperlink"/>
            <w:sz w:val="24"/>
          </w:rPr>
          <w:t>6-2-A</w:t>
        </w:r>
      </w:hyperlink>
      <w:r>
        <w:rPr>
          <w:sz w:val="24"/>
        </w:rPr>
        <w:t>.</w:t>
      </w:r>
    </w:p>
    <w:p w14:paraId="529DEA53" w14:textId="6C53DA2B" w:rsidR="00F53559" w:rsidRDefault="00E728EB" w:rsidP="00E12595">
      <w:pPr>
        <w:pStyle w:val="ListParagraph"/>
        <w:numPr>
          <w:ilvl w:val="4"/>
          <w:numId w:val="61"/>
        </w:numPr>
        <w:tabs>
          <w:tab w:val="left" w:pos="1181"/>
        </w:tabs>
        <w:spacing w:before="240" w:line="276" w:lineRule="auto"/>
        <w:ind w:left="245" w:right="518" w:firstLine="605"/>
        <w:jc w:val="both"/>
        <w:rPr>
          <w:sz w:val="24"/>
        </w:rPr>
      </w:pPr>
      <w:r>
        <w:rPr>
          <w:sz w:val="24"/>
        </w:rPr>
        <w:t>Thirty</w:t>
      </w:r>
      <w:r>
        <w:rPr>
          <w:spacing w:val="-6"/>
          <w:sz w:val="24"/>
        </w:rPr>
        <w:t xml:space="preserve"> </w:t>
      </w:r>
      <w:r>
        <w:rPr>
          <w:sz w:val="24"/>
        </w:rPr>
        <w:t>days</w:t>
      </w:r>
      <w:r>
        <w:rPr>
          <w:spacing w:val="1"/>
          <w:sz w:val="24"/>
        </w:rPr>
        <w:t xml:space="preserve"> </w:t>
      </w:r>
      <w:r>
        <w:rPr>
          <w:sz w:val="24"/>
        </w:rPr>
        <w:t>after</w:t>
      </w:r>
      <w:r>
        <w:rPr>
          <w:spacing w:val="-2"/>
          <w:sz w:val="24"/>
        </w:rPr>
        <w:t xml:space="preserve"> </w:t>
      </w:r>
      <w:r>
        <w:rPr>
          <w:sz w:val="24"/>
        </w:rPr>
        <w:t>the</w:t>
      </w:r>
      <w:r>
        <w:rPr>
          <w:spacing w:val="-2"/>
          <w:sz w:val="24"/>
        </w:rPr>
        <w:t xml:space="preserve"> </w:t>
      </w:r>
      <w:r>
        <w:rPr>
          <w:sz w:val="24"/>
        </w:rPr>
        <w:t>effective</w:t>
      </w:r>
      <w:r>
        <w:rPr>
          <w:spacing w:val="-2"/>
          <w:sz w:val="24"/>
        </w:rPr>
        <w:t xml:space="preserve"> </w:t>
      </w:r>
      <w:r>
        <w:rPr>
          <w:sz w:val="24"/>
        </w:rPr>
        <w:t>date</w:t>
      </w:r>
      <w:r>
        <w:rPr>
          <w:spacing w:val="-2"/>
          <w:sz w:val="24"/>
        </w:rPr>
        <w:t xml:space="preserve"> </w:t>
      </w:r>
      <w:r>
        <w:rPr>
          <w:sz w:val="24"/>
        </w:rPr>
        <w:t>of</w:t>
      </w:r>
      <w:r>
        <w:rPr>
          <w:spacing w:val="-1"/>
          <w:sz w:val="24"/>
        </w:rPr>
        <w:t xml:space="preserve"> </w:t>
      </w:r>
      <w:r>
        <w:rPr>
          <w:sz w:val="24"/>
        </w:rPr>
        <w:t>the cancellation,</w:t>
      </w:r>
      <w:r>
        <w:rPr>
          <w:spacing w:val="-1"/>
          <w:sz w:val="24"/>
        </w:rPr>
        <w:t xml:space="preserve"> </w:t>
      </w:r>
      <w:r>
        <w:rPr>
          <w:sz w:val="24"/>
        </w:rPr>
        <w:t>an</w:t>
      </w:r>
      <w:r>
        <w:rPr>
          <w:spacing w:val="-1"/>
          <w:sz w:val="24"/>
        </w:rPr>
        <w:t xml:space="preserve"> </w:t>
      </w:r>
      <w:r>
        <w:rPr>
          <w:sz w:val="24"/>
        </w:rPr>
        <w:t>8J</w:t>
      </w:r>
      <w:r>
        <w:rPr>
          <w:spacing w:val="1"/>
          <w:sz w:val="24"/>
        </w:rPr>
        <w:t xml:space="preserve"> </w:t>
      </w:r>
      <w:r>
        <w:rPr>
          <w:sz w:val="24"/>
        </w:rPr>
        <w:t>conflict</w:t>
      </w:r>
      <w:r>
        <w:rPr>
          <w:spacing w:val="-1"/>
          <w:sz w:val="24"/>
        </w:rPr>
        <w:t xml:space="preserve"> </w:t>
      </w:r>
      <w:r>
        <w:rPr>
          <w:sz w:val="24"/>
        </w:rPr>
        <w:t>code</w:t>
      </w:r>
      <w:r>
        <w:rPr>
          <w:spacing w:val="-2"/>
          <w:sz w:val="24"/>
        </w:rPr>
        <w:t xml:space="preserve"> </w:t>
      </w:r>
      <w:r>
        <w:rPr>
          <w:sz w:val="24"/>
        </w:rPr>
        <w:t>will be</w:t>
      </w:r>
      <w:r>
        <w:rPr>
          <w:spacing w:val="-2"/>
          <w:sz w:val="24"/>
        </w:rPr>
        <w:t xml:space="preserve"> </w:t>
      </w:r>
      <w:r>
        <w:rPr>
          <w:sz w:val="24"/>
        </w:rPr>
        <w:t>sent</w:t>
      </w:r>
      <w:r>
        <w:rPr>
          <w:spacing w:val="-1"/>
          <w:sz w:val="24"/>
        </w:rPr>
        <w:t xml:space="preserve"> </w:t>
      </w:r>
      <w:r>
        <w:rPr>
          <w:sz w:val="24"/>
        </w:rPr>
        <w:t>to</w:t>
      </w:r>
      <w:r>
        <w:rPr>
          <w:spacing w:val="-1"/>
          <w:sz w:val="24"/>
        </w:rPr>
        <w:t xml:space="preserve"> </w:t>
      </w:r>
      <w:r>
        <w:rPr>
          <w:sz w:val="24"/>
        </w:rPr>
        <w:t>any</w:t>
      </w:r>
      <w:r>
        <w:rPr>
          <w:spacing w:val="-29"/>
          <w:sz w:val="24"/>
        </w:rPr>
        <w:t xml:space="preserve"> </w:t>
      </w:r>
      <w:r>
        <w:rPr>
          <w:sz w:val="24"/>
        </w:rPr>
        <w:t>SICAs who have not inactivated their segment</w:t>
      </w:r>
      <w:r>
        <w:rPr>
          <w:spacing w:val="-3"/>
          <w:sz w:val="24"/>
        </w:rPr>
        <w:t xml:space="preserve"> </w:t>
      </w:r>
      <w:r>
        <w:rPr>
          <w:sz w:val="24"/>
        </w:rPr>
        <w:t>H.</w:t>
      </w:r>
    </w:p>
    <w:p w14:paraId="14F21E3E" w14:textId="77777777" w:rsidR="00902F05" w:rsidRDefault="00E728EB" w:rsidP="00E12595">
      <w:pPr>
        <w:pStyle w:val="ListParagraph"/>
        <w:numPr>
          <w:ilvl w:val="3"/>
          <w:numId w:val="61"/>
        </w:numPr>
        <w:tabs>
          <w:tab w:val="left" w:pos="687"/>
        </w:tabs>
        <w:spacing w:before="360"/>
        <w:ind w:left="686" w:hanging="188"/>
        <w:rPr>
          <w:sz w:val="24"/>
        </w:rPr>
      </w:pPr>
      <w:r>
        <w:rPr>
          <w:sz w:val="24"/>
        </w:rPr>
        <w:t>Cancelled Items with</w:t>
      </w:r>
      <w:r>
        <w:rPr>
          <w:spacing w:val="-7"/>
          <w:sz w:val="24"/>
        </w:rPr>
        <w:t xml:space="preserve"> </w:t>
      </w:r>
      <w:r>
        <w:rPr>
          <w:sz w:val="24"/>
        </w:rPr>
        <w:t>Replacement.</w:t>
      </w:r>
    </w:p>
    <w:p w14:paraId="4C9DBE89" w14:textId="77777777" w:rsidR="007177E0" w:rsidRDefault="00E728EB" w:rsidP="009A4163">
      <w:pPr>
        <w:pStyle w:val="ListParagraph"/>
        <w:numPr>
          <w:ilvl w:val="4"/>
          <w:numId w:val="61"/>
        </w:numPr>
        <w:tabs>
          <w:tab w:val="left" w:pos="1181"/>
        </w:tabs>
        <w:spacing w:before="240" w:line="276" w:lineRule="auto"/>
        <w:ind w:right="543" w:firstLine="600"/>
      </w:pPr>
      <w:r w:rsidRPr="007177E0">
        <w:rPr>
          <w:sz w:val="24"/>
        </w:rPr>
        <w:t>The wholesale manager of the retained item concurrently submits with a cancellation action (DIC LKD/LKU) a CMD action (DIC LAD, LCD, or LCM) for the cancelled NSN in accordance with section</w:t>
      </w:r>
      <w:r w:rsidR="001A129A" w:rsidRPr="007177E0">
        <w:rPr>
          <w:color w:val="000000" w:themeColor="text1"/>
          <w:sz w:val="24"/>
          <w:u w:color="FF0000"/>
        </w:rPr>
        <w:t xml:space="preserve"> </w:t>
      </w:r>
      <w:hyperlink w:anchor="6.2.8_Add_Data_Element(s)" w:tooltip="Link to Section 6.2.8" w:history="1">
        <w:r w:rsidRPr="007177E0">
          <w:rPr>
            <w:rStyle w:val="Hyperlink"/>
            <w:sz w:val="24"/>
          </w:rPr>
          <w:t>6.2.8</w:t>
        </w:r>
      </w:hyperlink>
      <w:r w:rsidRPr="007177E0">
        <w:rPr>
          <w:color w:val="000000" w:themeColor="text1"/>
          <w:sz w:val="24"/>
          <w:u w:color="FF0000"/>
        </w:rPr>
        <w:t>,</w:t>
      </w:r>
      <w:r w:rsidR="00C26407" w:rsidRPr="007177E0">
        <w:rPr>
          <w:color w:val="000000" w:themeColor="text1"/>
          <w:sz w:val="24"/>
          <w:u w:color="FF0000"/>
        </w:rPr>
        <w:t xml:space="preserve"> </w:t>
      </w:r>
      <w:hyperlink w:anchor="6.2.9_Change_Data_Element(s)" w:tooltip="Link to Section 6.2.9" w:history="1">
        <w:r w:rsidRPr="007177E0">
          <w:rPr>
            <w:rStyle w:val="Hyperlink"/>
            <w:sz w:val="24"/>
          </w:rPr>
          <w:t>6.2.9</w:t>
        </w:r>
      </w:hyperlink>
      <w:r w:rsidRPr="007177E0">
        <w:rPr>
          <w:color w:val="000000" w:themeColor="text1"/>
          <w:sz w:val="24"/>
          <w:u w:color="FF0000"/>
        </w:rPr>
        <w:t>, or</w:t>
      </w:r>
      <w:r w:rsidR="001A129A" w:rsidRPr="007177E0">
        <w:rPr>
          <w:color w:val="000000" w:themeColor="text1"/>
          <w:sz w:val="24"/>
          <w:u w:color="FF0000"/>
        </w:rPr>
        <w:t xml:space="preserve"> </w:t>
      </w:r>
      <w:hyperlink w:anchor="6.2.6_Change_Catalog_Management_Data" w:tooltip="Link to Section 6.2.6" w:history="1">
        <w:r w:rsidRPr="007177E0">
          <w:rPr>
            <w:rStyle w:val="Hyperlink"/>
            <w:sz w:val="24"/>
          </w:rPr>
          <w:t>6.2.6</w:t>
        </w:r>
      </w:hyperlink>
      <w:r>
        <w:t xml:space="preserve">. </w:t>
      </w:r>
      <w:r w:rsidRPr="007177E0">
        <w:rPr>
          <w:sz w:val="24"/>
          <w:szCs w:val="24"/>
        </w:rPr>
        <w:t>This CMD will be furnished to the manager of the retained item by the manager of the cancelled item and will reflect the cancelled item manager as the originator. A CMD transaction (DIC LAM) will be submitted for the replacing NSN (if the IMM is not already recorded on the replacement item) in accordance with section</w:t>
      </w:r>
      <w:r w:rsidR="001A129A" w:rsidRPr="007177E0">
        <w:rPr>
          <w:color w:val="000000" w:themeColor="text1"/>
          <w:sz w:val="24"/>
          <w:szCs w:val="24"/>
          <w:u w:color="FF0000"/>
        </w:rPr>
        <w:t xml:space="preserve"> </w:t>
      </w:r>
      <w:hyperlink w:anchor="6.2.4_Add_Catalog_Management_Data" w:tooltip="Link to Section 6.2.4" w:history="1">
        <w:r w:rsidRPr="007177E0">
          <w:rPr>
            <w:rStyle w:val="Hyperlink"/>
            <w:sz w:val="24"/>
          </w:rPr>
          <w:t>6.2.4</w:t>
        </w:r>
      </w:hyperlink>
      <w:r>
        <w:t>.</w:t>
      </w:r>
    </w:p>
    <w:p w14:paraId="10C28C90" w14:textId="12972CC8" w:rsidR="007177E0" w:rsidRDefault="007177E0" w:rsidP="009A4163">
      <w:pPr>
        <w:pStyle w:val="ListParagraph"/>
        <w:numPr>
          <w:ilvl w:val="4"/>
          <w:numId w:val="61"/>
        </w:numPr>
        <w:tabs>
          <w:tab w:val="left" w:pos="1181"/>
        </w:tabs>
        <w:spacing w:before="240" w:line="276" w:lineRule="auto"/>
        <w:ind w:right="543" w:firstLine="600"/>
        <w:sectPr w:rsidR="007177E0" w:rsidSect="00870BD1">
          <w:footerReference w:type="default" r:id="rId24"/>
          <w:pgSz w:w="12240" w:h="15840"/>
          <w:pgMar w:top="1040" w:right="500" w:bottom="1380" w:left="480" w:header="0" w:footer="1152" w:gutter="0"/>
          <w:cols w:space="720"/>
          <w:docGrid w:linePitch="299"/>
        </w:sectPr>
      </w:pPr>
    </w:p>
    <w:p w14:paraId="6ADE6ACA" w14:textId="6C158600" w:rsidR="00F53559" w:rsidRPr="00F53559" w:rsidRDefault="00E728EB" w:rsidP="009A4163">
      <w:pPr>
        <w:pStyle w:val="ListParagraph"/>
        <w:numPr>
          <w:ilvl w:val="4"/>
          <w:numId w:val="61"/>
        </w:numPr>
        <w:tabs>
          <w:tab w:val="left" w:pos="1181"/>
        </w:tabs>
        <w:spacing w:before="240" w:line="276" w:lineRule="auto"/>
        <w:ind w:right="543" w:firstLine="600"/>
      </w:pPr>
      <w:r w:rsidRPr="007177E0">
        <w:rPr>
          <w:sz w:val="24"/>
        </w:rPr>
        <w:lastRenderedPageBreak/>
        <w:t>DIC KIR reflecting the manager's CMD for the cancelled item will be forwarded to the manager of the cancelled item 75 days prior to the effective date of the</w:t>
      </w:r>
      <w:r w:rsidRPr="007177E0">
        <w:rPr>
          <w:spacing w:val="-20"/>
          <w:sz w:val="24"/>
        </w:rPr>
        <w:t xml:space="preserve"> </w:t>
      </w:r>
      <w:r w:rsidRPr="007177E0">
        <w:rPr>
          <w:sz w:val="24"/>
        </w:rPr>
        <w:t>cancellation.</w:t>
      </w:r>
    </w:p>
    <w:p w14:paraId="01237B5B" w14:textId="71E16556" w:rsidR="00F53559" w:rsidRPr="00F53559" w:rsidRDefault="00E728EB" w:rsidP="00E12595">
      <w:pPr>
        <w:pStyle w:val="ListParagraph"/>
        <w:numPr>
          <w:ilvl w:val="4"/>
          <w:numId w:val="61"/>
        </w:numPr>
        <w:tabs>
          <w:tab w:val="left" w:pos="1181"/>
        </w:tabs>
        <w:spacing w:before="240" w:line="276" w:lineRule="auto"/>
        <w:ind w:right="309" w:firstLine="600"/>
      </w:pPr>
      <w:r w:rsidRPr="00F53559">
        <w:rPr>
          <w:sz w:val="24"/>
        </w:rPr>
        <w:t>FLIS records the IMM segment H input for the cancelled NSN and establishes an NSN segment H record for the replacing NSN (if applicable) in the future file. FLIS transmits to the supported Service(s)</w:t>
      </w:r>
      <w:r w:rsidRPr="00F53559">
        <w:rPr>
          <w:spacing w:val="-29"/>
          <w:sz w:val="24"/>
        </w:rPr>
        <w:t xml:space="preserve"> </w:t>
      </w:r>
      <w:r w:rsidRPr="00F53559">
        <w:rPr>
          <w:sz w:val="24"/>
        </w:rPr>
        <w:t>(except Coast Guard) a CMD transaction (DIC KIM) for the cancelled NSN and for the replacing NSN in accordance with paragraph</w:t>
      </w:r>
      <w:r w:rsidR="001A129A" w:rsidRPr="001A129A">
        <w:rPr>
          <w:color w:val="000000" w:themeColor="text1"/>
          <w:sz w:val="24"/>
          <w:u w:color="FF0000"/>
        </w:rPr>
        <w:t xml:space="preserve"> </w:t>
      </w:r>
      <w:hyperlink w:anchor="6.2.11_Outputs_Generated_from_Processing" w:tooltip="Link to Section 6.2.11" w:history="1">
        <w:r w:rsidR="0086054C" w:rsidRPr="0086054C">
          <w:rPr>
            <w:rStyle w:val="Hyperlink"/>
            <w:color w:val="0070C0"/>
            <w:sz w:val="24"/>
            <w:szCs w:val="24"/>
          </w:rPr>
          <w:fldChar w:fldCharType="begin"/>
        </w:r>
        <w:r w:rsidR="0086054C" w:rsidRPr="0086054C">
          <w:rPr>
            <w:color w:val="0070C0"/>
            <w:sz w:val="24"/>
            <w:szCs w:val="24"/>
            <w:u w:val="single"/>
          </w:rPr>
          <w:instrText xml:space="preserve"> REF _Ref42075793 \w \h </w:instrText>
        </w:r>
        <w:r w:rsidR="0086054C" w:rsidRPr="0086054C">
          <w:rPr>
            <w:rStyle w:val="Hyperlink"/>
            <w:color w:val="0070C0"/>
            <w:sz w:val="24"/>
            <w:szCs w:val="24"/>
          </w:rPr>
          <w:instrText xml:space="preserve"> \* MERGEFORMAT </w:instrText>
        </w:r>
        <w:r w:rsidR="0086054C" w:rsidRPr="0086054C">
          <w:rPr>
            <w:rStyle w:val="Hyperlink"/>
            <w:color w:val="0070C0"/>
            <w:sz w:val="24"/>
            <w:szCs w:val="24"/>
          </w:rPr>
        </w:r>
        <w:r w:rsidR="0086054C" w:rsidRPr="0086054C">
          <w:rPr>
            <w:rStyle w:val="Hyperlink"/>
            <w:color w:val="0070C0"/>
            <w:sz w:val="24"/>
            <w:szCs w:val="24"/>
          </w:rPr>
          <w:fldChar w:fldCharType="separate"/>
        </w:r>
        <w:r w:rsidR="0086054C" w:rsidRPr="00BE79D2">
          <w:rPr>
            <w:color w:val="0000FF"/>
            <w:sz w:val="24"/>
            <w:szCs w:val="24"/>
            <w:u w:val="single"/>
          </w:rPr>
          <w:t>6.2.11h</w:t>
        </w:r>
        <w:r w:rsidR="0086054C" w:rsidRPr="0086054C">
          <w:rPr>
            <w:rStyle w:val="Hyperlink"/>
            <w:color w:val="0070C0"/>
            <w:sz w:val="24"/>
            <w:szCs w:val="24"/>
          </w:rPr>
          <w:fldChar w:fldCharType="end"/>
        </w:r>
      </w:hyperlink>
      <w:r w:rsidRPr="00F53559">
        <w:rPr>
          <w:sz w:val="24"/>
        </w:rPr>
        <w:t>. FLIS will update/build Coast Guard CMD records and update existing Army, Air</w:t>
      </w:r>
      <w:r w:rsidR="00F53559">
        <w:rPr>
          <w:sz w:val="24"/>
        </w:rPr>
        <w:t xml:space="preserve"> </w:t>
      </w:r>
      <w:r w:rsidRPr="00F53559">
        <w:rPr>
          <w:sz w:val="24"/>
        </w:rPr>
        <w:t>Force, Navy, and Marine Corps Service CMD records automatically from the IMM input based upon criteria in</w:t>
      </w:r>
      <w:r>
        <w:t xml:space="preserve"> </w:t>
      </w:r>
      <w:hyperlink w:anchor="_CHAPTER_2_APPENDIX_1" w:tooltip="Link to Appendix 6-2-D" w:history="1">
        <w:r w:rsidRPr="00234951">
          <w:rPr>
            <w:rStyle w:val="Hyperlink"/>
            <w:sz w:val="24"/>
            <w:szCs w:val="24"/>
          </w:rPr>
          <w:t>appendix</w:t>
        </w:r>
        <w:r w:rsidR="001A129A" w:rsidRPr="00234951">
          <w:rPr>
            <w:rStyle w:val="Hyperlink"/>
            <w:sz w:val="24"/>
            <w:szCs w:val="24"/>
          </w:rPr>
          <w:t xml:space="preserve"> </w:t>
        </w:r>
        <w:r w:rsidRPr="00234951">
          <w:rPr>
            <w:rStyle w:val="Hyperlink"/>
            <w:sz w:val="24"/>
            <w:szCs w:val="24"/>
          </w:rPr>
          <w:t>6-2-D</w:t>
        </w:r>
      </w:hyperlink>
      <w:r w:rsidRPr="00F53559">
        <w:rPr>
          <w:sz w:val="24"/>
          <w:szCs w:val="24"/>
        </w:rPr>
        <w:t xml:space="preserve">. On the effective date cited in the transaction, the IMM record for the cancelled NSN will be updated in the FLIS </w:t>
      </w:r>
      <w:r w:rsidR="007C43D6">
        <w:rPr>
          <w:sz w:val="24"/>
          <w:szCs w:val="24"/>
        </w:rPr>
        <w:t>database</w:t>
      </w:r>
      <w:r w:rsidRPr="00F53559">
        <w:rPr>
          <w:sz w:val="24"/>
          <w:szCs w:val="24"/>
        </w:rPr>
        <w:t>.</w:t>
      </w:r>
    </w:p>
    <w:p w14:paraId="66250E0C" w14:textId="731982DD" w:rsidR="00F53559" w:rsidRPr="00F53559" w:rsidRDefault="00E728EB" w:rsidP="00E12595">
      <w:pPr>
        <w:pStyle w:val="ListParagraph"/>
        <w:numPr>
          <w:ilvl w:val="4"/>
          <w:numId w:val="61"/>
        </w:numPr>
        <w:tabs>
          <w:tab w:val="left" w:pos="1181"/>
        </w:tabs>
        <w:spacing w:before="240" w:line="276" w:lineRule="auto"/>
        <w:ind w:right="309" w:firstLine="600"/>
      </w:pPr>
      <w:r w:rsidRPr="00F53559">
        <w:rPr>
          <w:sz w:val="24"/>
        </w:rPr>
        <w:t>The Military Service reviews the KIM and, as necessary, transmits to DLA Logistics Information Service a CMD transaction (DIC LCD or LCM) for the cancelled NSN and a CMD transaction (DIC LAM)</w:t>
      </w:r>
      <w:r w:rsidRPr="00F53559">
        <w:rPr>
          <w:spacing w:val="-30"/>
          <w:sz w:val="24"/>
        </w:rPr>
        <w:t xml:space="preserve"> </w:t>
      </w:r>
      <w:r w:rsidRPr="00F53559">
        <w:rPr>
          <w:sz w:val="24"/>
        </w:rPr>
        <w:t>for the replacing NSN (if applicable) in accordance with section</w:t>
      </w:r>
      <w:r w:rsidR="001A129A" w:rsidRPr="001A129A">
        <w:rPr>
          <w:color w:val="000000" w:themeColor="text1"/>
          <w:sz w:val="24"/>
          <w:u w:color="FF0000"/>
        </w:rPr>
        <w:t xml:space="preserve"> </w:t>
      </w:r>
      <w:hyperlink w:anchor="6.2.9_Change_Data_Element(s)" w:tooltip="Link to Section 6.2.9" w:history="1">
        <w:r w:rsidRPr="00234951">
          <w:rPr>
            <w:rStyle w:val="Hyperlink"/>
            <w:sz w:val="24"/>
          </w:rPr>
          <w:t>6.2.9</w:t>
        </w:r>
      </w:hyperlink>
      <w:r w:rsidR="00A04401" w:rsidRPr="00F53559">
        <w:rPr>
          <w:color w:val="000000" w:themeColor="text1"/>
          <w:sz w:val="24"/>
          <w:u w:color="FF0000"/>
        </w:rPr>
        <w:t xml:space="preserve">, </w:t>
      </w:r>
      <w:hyperlink w:anchor="6.2.6_Change_Catalog_Management_Data" w:tooltip="Link to Section 6.2.6" w:history="1">
        <w:r w:rsidRPr="00234951">
          <w:rPr>
            <w:rStyle w:val="Hyperlink"/>
            <w:sz w:val="24"/>
          </w:rPr>
          <w:t>6.2.6</w:t>
        </w:r>
      </w:hyperlink>
      <w:r w:rsidRPr="00F53559">
        <w:rPr>
          <w:sz w:val="24"/>
        </w:rPr>
        <w:t>, or</w:t>
      </w:r>
      <w:r w:rsidR="001A129A" w:rsidRPr="001A129A">
        <w:rPr>
          <w:color w:val="000000" w:themeColor="text1"/>
          <w:sz w:val="24"/>
          <w:u w:color="FF0000"/>
        </w:rPr>
        <w:t xml:space="preserve"> </w:t>
      </w:r>
      <w:hyperlink w:anchor="6.2.4_Add_Catalog_Management_Data" w:tooltip="Link to Section 6.2.4" w:history="1">
        <w:r w:rsidRPr="00234951">
          <w:rPr>
            <w:rStyle w:val="Hyperlink"/>
            <w:sz w:val="24"/>
          </w:rPr>
          <w:t>6.2.4</w:t>
        </w:r>
      </w:hyperlink>
      <w:r w:rsidRPr="00F53559">
        <w:rPr>
          <w:sz w:val="24"/>
        </w:rPr>
        <w:t xml:space="preserve">. Response to the DIC </w:t>
      </w:r>
      <w:r w:rsidRPr="00F53559">
        <w:rPr>
          <w:spacing w:val="-3"/>
          <w:sz w:val="24"/>
        </w:rPr>
        <w:t xml:space="preserve">KIM </w:t>
      </w:r>
      <w:r w:rsidRPr="00F53559">
        <w:rPr>
          <w:sz w:val="24"/>
        </w:rPr>
        <w:t>is not required for those Army, Air Force, Navy, and Marine Corps records automatically updated from the IMM</w:t>
      </w:r>
      <w:r w:rsidRPr="00F53559">
        <w:rPr>
          <w:spacing w:val="-6"/>
          <w:sz w:val="24"/>
        </w:rPr>
        <w:t xml:space="preserve"> </w:t>
      </w:r>
      <w:r w:rsidRPr="00F53559">
        <w:rPr>
          <w:sz w:val="24"/>
        </w:rPr>
        <w:t>input.</w:t>
      </w:r>
    </w:p>
    <w:p w14:paraId="59955CDE" w14:textId="541670A6" w:rsidR="00902F05" w:rsidRPr="00522075" w:rsidRDefault="00E728EB" w:rsidP="00E12595">
      <w:pPr>
        <w:pStyle w:val="ListParagraph"/>
        <w:numPr>
          <w:ilvl w:val="4"/>
          <w:numId w:val="61"/>
        </w:numPr>
        <w:tabs>
          <w:tab w:val="left" w:pos="1181"/>
        </w:tabs>
        <w:spacing w:before="240" w:line="276" w:lineRule="auto"/>
        <w:ind w:right="309" w:firstLine="600"/>
      </w:pPr>
      <w:r w:rsidRPr="00F53559">
        <w:rPr>
          <w:sz w:val="24"/>
        </w:rPr>
        <w:t>FLIS records the segment H data for the cancelled NSN in the future file and establishes a segment H record for the replacing NSN for the Military Service(s) in the future file (if applicable). FLIS generates output notification and file maintenance to the submitter and other CMD recipients within the time frames indicated in</w:t>
      </w:r>
      <w:hyperlink w:anchor="CHAPTER_2_APPENDIX_6-2-A" w:tooltip="Link to Appendix 6-2-A" w:history="1">
        <w:r w:rsidR="001A129A" w:rsidRPr="00B02AF2">
          <w:rPr>
            <w:rStyle w:val="Hyperlink"/>
            <w:sz w:val="24"/>
          </w:rPr>
          <w:t xml:space="preserve"> </w:t>
        </w:r>
        <w:r w:rsidRPr="00B02AF2">
          <w:rPr>
            <w:rStyle w:val="Hyperlink"/>
            <w:sz w:val="24"/>
          </w:rPr>
          <w:t>appendix</w:t>
        </w:r>
        <w:r w:rsidR="001A129A" w:rsidRPr="00B02AF2">
          <w:rPr>
            <w:rStyle w:val="Hyperlink"/>
            <w:sz w:val="24"/>
          </w:rPr>
          <w:t xml:space="preserve"> </w:t>
        </w:r>
        <w:r w:rsidRPr="00B02AF2">
          <w:rPr>
            <w:rStyle w:val="Hyperlink"/>
            <w:sz w:val="24"/>
          </w:rPr>
          <w:t>6-2-A</w:t>
        </w:r>
      </w:hyperlink>
      <w:r w:rsidRPr="00F53559">
        <w:rPr>
          <w:sz w:val="24"/>
        </w:rPr>
        <w:t>.</w:t>
      </w:r>
    </w:p>
    <w:p w14:paraId="52189700" w14:textId="2BBEC6C5" w:rsidR="00902F05" w:rsidRDefault="00E728EB" w:rsidP="00E12595">
      <w:pPr>
        <w:pStyle w:val="ListParagraph"/>
        <w:numPr>
          <w:ilvl w:val="3"/>
          <w:numId w:val="61"/>
        </w:numPr>
        <w:tabs>
          <w:tab w:val="left" w:pos="687"/>
        </w:tabs>
        <w:spacing w:before="360"/>
        <w:ind w:left="686" w:hanging="188"/>
        <w:rPr>
          <w:sz w:val="24"/>
        </w:rPr>
      </w:pPr>
      <w:r>
        <w:rPr>
          <w:sz w:val="24"/>
        </w:rPr>
        <w:t>Deletion of Secondary Inventory Control Activity MOE</w:t>
      </w:r>
      <w:r>
        <w:rPr>
          <w:spacing w:val="-16"/>
          <w:sz w:val="24"/>
        </w:rPr>
        <w:t xml:space="preserve"> </w:t>
      </w:r>
      <w:r>
        <w:rPr>
          <w:sz w:val="24"/>
        </w:rPr>
        <w:t>Rules</w:t>
      </w:r>
    </w:p>
    <w:p w14:paraId="51D94C81" w14:textId="260AC7DF" w:rsidR="00522075" w:rsidRDefault="00E728EB" w:rsidP="00E12595">
      <w:pPr>
        <w:pStyle w:val="ListParagraph"/>
        <w:numPr>
          <w:ilvl w:val="4"/>
          <w:numId w:val="61"/>
        </w:numPr>
        <w:tabs>
          <w:tab w:val="left" w:pos="1181"/>
        </w:tabs>
        <w:spacing w:before="240" w:line="276" w:lineRule="auto"/>
        <w:ind w:right="451" w:firstLine="600"/>
        <w:rPr>
          <w:sz w:val="24"/>
        </w:rPr>
      </w:pPr>
      <w:r w:rsidRPr="00522075">
        <w:rPr>
          <w:sz w:val="24"/>
        </w:rPr>
        <w:t>The recorded IMM initiates or receives from the Service a request for withdrawal of interest</w:t>
      </w:r>
      <w:r w:rsidRPr="00522075">
        <w:rPr>
          <w:spacing w:val="-44"/>
          <w:sz w:val="24"/>
        </w:rPr>
        <w:t xml:space="preserve"> </w:t>
      </w:r>
      <w:r w:rsidRPr="00522075">
        <w:rPr>
          <w:sz w:val="24"/>
        </w:rPr>
        <w:t>and forwards to DLA Logistics Information Service a Delete MOE Rule transaction (DIC</w:t>
      </w:r>
      <w:r w:rsidRPr="00522075">
        <w:rPr>
          <w:spacing w:val="-28"/>
          <w:sz w:val="24"/>
        </w:rPr>
        <w:t xml:space="preserve"> </w:t>
      </w:r>
      <w:r w:rsidRPr="00522075">
        <w:rPr>
          <w:sz w:val="24"/>
        </w:rPr>
        <w:t>LDU).</w:t>
      </w:r>
    </w:p>
    <w:p w14:paraId="7C739C19" w14:textId="720066A0" w:rsidR="00902F05" w:rsidRPr="00522075" w:rsidRDefault="00E728EB" w:rsidP="00E12595">
      <w:pPr>
        <w:pStyle w:val="ListParagraph"/>
        <w:numPr>
          <w:ilvl w:val="4"/>
          <w:numId w:val="61"/>
        </w:numPr>
        <w:tabs>
          <w:tab w:val="left" w:pos="1181"/>
        </w:tabs>
        <w:spacing w:before="240" w:line="276" w:lineRule="auto"/>
        <w:ind w:right="451" w:firstLine="600"/>
        <w:rPr>
          <w:sz w:val="36"/>
        </w:rPr>
      </w:pPr>
      <w:r w:rsidRPr="00522075">
        <w:rPr>
          <w:sz w:val="24"/>
        </w:rPr>
        <w:t>FLIS updates the NSN segment B record and generates required output to submitter/originator and other authorized data receivers. When withdrawing Service has active CMD recorded (record contains no Phrase Code or Phrase Code is other than A, C, L, M, N, P, T, V, or Z), FLIS will generate output notification KNI with conflict code 8J to the</w:t>
      </w:r>
      <w:r w:rsidRPr="00522075">
        <w:rPr>
          <w:spacing w:val="-15"/>
          <w:sz w:val="24"/>
        </w:rPr>
        <w:t xml:space="preserve"> </w:t>
      </w:r>
      <w:r w:rsidRPr="00522075">
        <w:rPr>
          <w:sz w:val="24"/>
        </w:rPr>
        <w:t>Service.</w:t>
      </w:r>
    </w:p>
    <w:p w14:paraId="7A38783E" w14:textId="492678BC" w:rsidR="00902F05" w:rsidRDefault="00E728EB" w:rsidP="00E12595">
      <w:pPr>
        <w:pStyle w:val="ListParagraph"/>
        <w:numPr>
          <w:ilvl w:val="4"/>
          <w:numId w:val="61"/>
        </w:numPr>
        <w:tabs>
          <w:tab w:val="left" w:pos="1181"/>
        </w:tabs>
        <w:spacing w:before="240" w:line="276" w:lineRule="auto"/>
        <w:ind w:right="368" w:firstLine="600"/>
        <w:rPr>
          <w:sz w:val="24"/>
        </w:rPr>
      </w:pPr>
      <w:r>
        <w:rPr>
          <w:sz w:val="24"/>
        </w:rPr>
        <w:t>The Service will review the KNI and transmit to DLA Logistics Information Service the applicable data in a CMD transaction (DIC LAD, LCD or LCM) in accordance with section</w:t>
      </w:r>
      <w:r w:rsidR="001A129A" w:rsidRPr="001A129A">
        <w:rPr>
          <w:color w:val="000000" w:themeColor="text1"/>
          <w:sz w:val="24"/>
          <w:u w:color="FF0000"/>
        </w:rPr>
        <w:t xml:space="preserve"> </w:t>
      </w:r>
      <w:hyperlink w:anchor="6.2.8_Add_Data_Element(s)" w:tooltip="Link to Section 6.2.8" w:history="1">
        <w:r w:rsidRPr="00234951">
          <w:rPr>
            <w:rStyle w:val="Hyperlink"/>
            <w:sz w:val="24"/>
          </w:rPr>
          <w:t>6.2.8</w:t>
        </w:r>
      </w:hyperlink>
      <w:r w:rsidR="00A04401">
        <w:rPr>
          <w:color w:val="000000" w:themeColor="text1"/>
          <w:sz w:val="24"/>
          <w:u w:color="FF0000"/>
        </w:rPr>
        <w:t xml:space="preserve">, </w:t>
      </w:r>
      <w:hyperlink w:anchor="6.2.9_Change_Data_Element(s)" w:tooltip="Link to Section 6.2.9" w:history="1">
        <w:r w:rsidRPr="00234951">
          <w:rPr>
            <w:rStyle w:val="Hyperlink"/>
            <w:sz w:val="24"/>
          </w:rPr>
          <w:t>6.2.9</w:t>
        </w:r>
      </w:hyperlink>
      <w:r w:rsidR="001A129A" w:rsidRPr="001A129A">
        <w:rPr>
          <w:color w:val="000000" w:themeColor="text1"/>
          <w:sz w:val="24"/>
        </w:rPr>
        <w:t xml:space="preserve"> </w:t>
      </w:r>
      <w:r>
        <w:rPr>
          <w:sz w:val="24"/>
        </w:rPr>
        <w:t>or</w:t>
      </w:r>
      <w:r w:rsidR="001A129A" w:rsidRPr="001A129A">
        <w:rPr>
          <w:color w:val="000000" w:themeColor="text1"/>
          <w:sz w:val="24"/>
          <w:u w:color="FF0000"/>
        </w:rPr>
        <w:t xml:space="preserve"> </w:t>
      </w:r>
      <w:hyperlink w:anchor="6.2.6_Change_Catalog_Management_Data" w:tooltip="Link to Section 6.2.6" w:history="1">
        <w:r w:rsidRPr="00234951">
          <w:rPr>
            <w:rStyle w:val="Hyperlink"/>
            <w:sz w:val="24"/>
          </w:rPr>
          <w:t>6.2.6</w:t>
        </w:r>
      </w:hyperlink>
      <w:r w:rsidR="001A129A" w:rsidRPr="001A129A">
        <w:rPr>
          <w:color w:val="000000" w:themeColor="text1"/>
          <w:sz w:val="24"/>
        </w:rPr>
        <w:t xml:space="preserve"> </w:t>
      </w:r>
      <w:r>
        <w:rPr>
          <w:sz w:val="24"/>
        </w:rPr>
        <w:t>to</w:t>
      </w:r>
      <w:r>
        <w:rPr>
          <w:spacing w:val="-22"/>
          <w:sz w:val="24"/>
        </w:rPr>
        <w:t xml:space="preserve"> </w:t>
      </w:r>
      <w:r>
        <w:rPr>
          <w:sz w:val="24"/>
        </w:rPr>
        <w:t>delete the CMD record or render it</w:t>
      </w:r>
      <w:r>
        <w:rPr>
          <w:spacing w:val="-36"/>
          <w:sz w:val="24"/>
        </w:rPr>
        <w:t xml:space="preserve"> </w:t>
      </w:r>
      <w:r>
        <w:rPr>
          <w:sz w:val="24"/>
        </w:rPr>
        <w:t>inactive.</w:t>
      </w:r>
    </w:p>
    <w:p w14:paraId="6C236449" w14:textId="77777777" w:rsidR="00D62F96" w:rsidRDefault="00E728EB" w:rsidP="003656C0">
      <w:pPr>
        <w:pStyle w:val="ListParagraph"/>
        <w:numPr>
          <w:ilvl w:val="4"/>
          <w:numId w:val="61"/>
        </w:numPr>
        <w:tabs>
          <w:tab w:val="left" w:pos="1181"/>
        </w:tabs>
        <w:spacing w:before="240" w:line="276" w:lineRule="auto"/>
        <w:ind w:right="307" w:firstLine="600"/>
        <w:rPr>
          <w:sz w:val="24"/>
        </w:rPr>
      </w:pPr>
      <w:r w:rsidRPr="00D62F96">
        <w:rPr>
          <w:sz w:val="24"/>
        </w:rPr>
        <w:t>FLIS records the Service update of segment H in the futures file and generates output notification and file maintenance to other CMD recipients within the time frames indicated in</w:t>
      </w:r>
      <w:r w:rsidR="001A129A" w:rsidRPr="00D62F96">
        <w:rPr>
          <w:color w:val="000000" w:themeColor="text1"/>
          <w:sz w:val="24"/>
          <w:u w:color="FF0000"/>
        </w:rPr>
        <w:t xml:space="preserve"> </w:t>
      </w:r>
      <w:hyperlink w:anchor="CHAPTER_2_APPENDIX_6-2-A" w:tooltip="Link to Appendix 6-2-A" w:history="1">
        <w:r w:rsidRPr="00D62F96">
          <w:rPr>
            <w:rStyle w:val="Hyperlink"/>
            <w:sz w:val="24"/>
          </w:rPr>
          <w:t>appendix</w:t>
        </w:r>
        <w:r w:rsidR="001A129A" w:rsidRPr="00D62F96">
          <w:rPr>
            <w:rStyle w:val="Hyperlink"/>
            <w:sz w:val="24"/>
          </w:rPr>
          <w:t xml:space="preserve"> </w:t>
        </w:r>
        <w:r w:rsidRPr="00D62F96">
          <w:rPr>
            <w:rStyle w:val="Hyperlink"/>
            <w:sz w:val="24"/>
          </w:rPr>
          <w:t>6-2-A</w:t>
        </w:r>
      </w:hyperlink>
      <w:r w:rsidRPr="00D62F96">
        <w:rPr>
          <w:sz w:val="24"/>
        </w:rPr>
        <w:t>.</w:t>
      </w:r>
    </w:p>
    <w:p w14:paraId="52DCE6BE" w14:textId="514C0332" w:rsidR="00881F8E" w:rsidRDefault="00881F8E" w:rsidP="003656C0">
      <w:pPr>
        <w:pStyle w:val="ListParagraph"/>
        <w:numPr>
          <w:ilvl w:val="4"/>
          <w:numId w:val="61"/>
        </w:numPr>
        <w:tabs>
          <w:tab w:val="left" w:pos="1181"/>
        </w:tabs>
        <w:spacing w:before="240" w:line="276" w:lineRule="auto"/>
        <w:ind w:right="307" w:firstLine="600"/>
        <w:rPr>
          <w:sz w:val="24"/>
        </w:rPr>
        <w:sectPr w:rsidR="00881F8E" w:rsidSect="00870BD1">
          <w:footerReference w:type="default" r:id="rId25"/>
          <w:pgSz w:w="12240" w:h="15840"/>
          <w:pgMar w:top="1040" w:right="500" w:bottom="1380" w:left="480" w:header="0" w:footer="1152" w:gutter="0"/>
          <w:cols w:space="720"/>
          <w:docGrid w:linePitch="299"/>
        </w:sectPr>
      </w:pPr>
    </w:p>
    <w:p w14:paraId="6A26392C" w14:textId="11750F69" w:rsidR="00902F05" w:rsidRPr="00D62F96" w:rsidRDefault="00E728EB" w:rsidP="003656C0">
      <w:pPr>
        <w:pStyle w:val="ListParagraph"/>
        <w:numPr>
          <w:ilvl w:val="4"/>
          <w:numId w:val="61"/>
        </w:numPr>
        <w:tabs>
          <w:tab w:val="left" w:pos="1181"/>
        </w:tabs>
        <w:spacing w:before="240" w:line="276" w:lineRule="auto"/>
        <w:ind w:right="307" w:firstLine="600"/>
        <w:rPr>
          <w:sz w:val="24"/>
        </w:rPr>
      </w:pPr>
      <w:r w:rsidRPr="00D62F96">
        <w:rPr>
          <w:sz w:val="24"/>
        </w:rPr>
        <w:lastRenderedPageBreak/>
        <w:t xml:space="preserve">The SICA may submit an </w:t>
      </w:r>
      <w:r w:rsidRPr="00D62F96">
        <w:rPr>
          <w:spacing w:val="-3"/>
          <w:sz w:val="24"/>
        </w:rPr>
        <w:t xml:space="preserve">L, </w:t>
      </w:r>
      <w:r w:rsidRPr="00D62F96">
        <w:rPr>
          <w:sz w:val="24"/>
        </w:rPr>
        <w:t>M, N, P, T, V or Z Phrase Code while recorded in segment</w:t>
      </w:r>
      <w:r w:rsidRPr="00D62F96">
        <w:rPr>
          <w:spacing w:val="-19"/>
          <w:sz w:val="24"/>
        </w:rPr>
        <w:t xml:space="preserve"> </w:t>
      </w:r>
      <w:r w:rsidRPr="00D62F96">
        <w:rPr>
          <w:sz w:val="24"/>
        </w:rPr>
        <w:t>B.</w:t>
      </w:r>
    </w:p>
    <w:p w14:paraId="088A8F41" w14:textId="2A4E42B2" w:rsidR="00902F05" w:rsidRDefault="00E728EB" w:rsidP="00D62F96">
      <w:pPr>
        <w:pStyle w:val="ListParagraph"/>
        <w:numPr>
          <w:ilvl w:val="5"/>
          <w:numId w:val="61"/>
        </w:numPr>
        <w:tabs>
          <w:tab w:val="left" w:pos="1467"/>
        </w:tabs>
        <w:spacing w:before="240" w:line="276" w:lineRule="auto"/>
        <w:ind w:left="239" w:right="726" w:firstLine="900"/>
        <w:jc w:val="both"/>
      </w:pPr>
      <w:r>
        <w:rPr>
          <w:sz w:val="24"/>
        </w:rPr>
        <w:t xml:space="preserve">If a SICA submits Phrase Code </w:t>
      </w:r>
      <w:r w:rsidRPr="00522075">
        <w:rPr>
          <w:spacing w:val="-3"/>
          <w:sz w:val="24"/>
        </w:rPr>
        <w:t xml:space="preserve">L, </w:t>
      </w:r>
      <w:r>
        <w:rPr>
          <w:sz w:val="24"/>
        </w:rPr>
        <w:t>N, V or Z, FLIS will generate an LDU for that SICA's MOE Rule and place it in the futures file. The LDU will contain an effective date of two months after the effective date of the CMD and a Deletion Reason Code of 7. The Document Control Serial Number will consist of</w:t>
      </w:r>
      <w:r w:rsidRPr="00522075">
        <w:rPr>
          <w:spacing w:val="-42"/>
          <w:sz w:val="24"/>
        </w:rPr>
        <w:t xml:space="preserve"> </w:t>
      </w:r>
      <w:r>
        <w:rPr>
          <w:sz w:val="24"/>
        </w:rPr>
        <w:t>9T9T</w:t>
      </w:r>
      <w:r w:rsidR="00522075">
        <w:rPr>
          <w:sz w:val="24"/>
        </w:rPr>
        <w:t xml:space="preserve"> </w:t>
      </w:r>
      <w:r>
        <w:t>as the originator and submitter, the current date, and the last seven positions of the CMD DCSN. KIFs as a result of the LDU will be output on the processing date, as well as normal file maintenance on the effective date.</w:t>
      </w:r>
    </w:p>
    <w:p w14:paraId="46A6704D" w14:textId="77777777" w:rsidR="00902F05" w:rsidRDefault="00E728EB" w:rsidP="00D62F96">
      <w:pPr>
        <w:pStyle w:val="BodyText"/>
        <w:spacing w:before="120" w:line="276" w:lineRule="auto"/>
        <w:ind w:left="240" w:right="456"/>
      </w:pPr>
      <w:r>
        <w:t>NOTE: When FLIS generated LDU removes the last Military Service MOE Rule reflecting DLA as the PICA (LOA01), an LAU with MOE Rule D--1 will be generated using the effective date of the LDU.</w:t>
      </w:r>
    </w:p>
    <w:p w14:paraId="7A2F22F2" w14:textId="77777777" w:rsidR="00902F05" w:rsidRDefault="00E728EB" w:rsidP="00D62F96">
      <w:pPr>
        <w:pStyle w:val="ListParagraph"/>
        <w:numPr>
          <w:ilvl w:val="5"/>
          <w:numId w:val="61"/>
        </w:numPr>
        <w:tabs>
          <w:tab w:val="left" w:pos="1481"/>
        </w:tabs>
        <w:spacing w:before="240" w:line="276" w:lineRule="auto"/>
        <w:ind w:right="242" w:firstLine="900"/>
        <w:rPr>
          <w:sz w:val="24"/>
        </w:rPr>
      </w:pPr>
      <w:r>
        <w:rPr>
          <w:sz w:val="24"/>
        </w:rPr>
        <w:t>If a SICA submits a T Phrase Code, FLIS will generate an LDU for that SICA with an effective date of 30 days in the future, adjusted to the first day of the subsequent month. The LDU will contain a</w:t>
      </w:r>
      <w:r>
        <w:rPr>
          <w:spacing w:val="-24"/>
          <w:sz w:val="24"/>
        </w:rPr>
        <w:t xml:space="preserve"> </w:t>
      </w:r>
      <w:r>
        <w:rPr>
          <w:sz w:val="24"/>
        </w:rPr>
        <w:t>Deletion Reason Code 7 and a DCSN with 9T9T for the originator and submitter, the current date, and the last seven positions of the CMD DCSN. KIFs as a result of the LDU will be output on the processing date, as well as normal file maintenance on the effective date. If the FLIS generated LDU removes the last Military Service MOE Rule reflecting DLA as the PICA (LOA 01), an LAU with MOE Rule D--1 will be generated using the effective date of the</w:t>
      </w:r>
      <w:r>
        <w:rPr>
          <w:spacing w:val="-3"/>
          <w:sz w:val="24"/>
        </w:rPr>
        <w:t xml:space="preserve"> </w:t>
      </w:r>
      <w:r>
        <w:rPr>
          <w:sz w:val="24"/>
        </w:rPr>
        <w:t>LDU.</w:t>
      </w:r>
    </w:p>
    <w:p w14:paraId="7D5C8A1B" w14:textId="77777777" w:rsidR="00902F05" w:rsidRDefault="00E728EB" w:rsidP="00D62F96">
      <w:pPr>
        <w:pStyle w:val="ListParagraph"/>
        <w:numPr>
          <w:ilvl w:val="5"/>
          <w:numId w:val="61"/>
        </w:numPr>
        <w:tabs>
          <w:tab w:val="left" w:pos="1467"/>
        </w:tabs>
        <w:spacing w:before="240" w:line="276" w:lineRule="auto"/>
        <w:ind w:right="309" w:firstLine="900"/>
        <w:rPr>
          <w:sz w:val="24"/>
        </w:rPr>
      </w:pPr>
      <w:r>
        <w:rPr>
          <w:sz w:val="24"/>
        </w:rPr>
        <w:t>A SICA may only submit an M or P Phrase Code while recorded in segment B if the PICA</w:t>
      </w:r>
      <w:r>
        <w:rPr>
          <w:spacing w:val="-26"/>
          <w:sz w:val="24"/>
        </w:rPr>
        <w:t xml:space="preserve"> </w:t>
      </w:r>
      <w:r>
        <w:rPr>
          <w:sz w:val="24"/>
        </w:rPr>
        <w:t>reflects the same Phrase</w:t>
      </w:r>
      <w:r>
        <w:rPr>
          <w:spacing w:val="-7"/>
          <w:sz w:val="24"/>
        </w:rPr>
        <w:t xml:space="preserve"> </w:t>
      </w:r>
      <w:r>
        <w:rPr>
          <w:sz w:val="24"/>
        </w:rPr>
        <w:t>Code.</w:t>
      </w:r>
    </w:p>
    <w:p w14:paraId="6EA8FBEA" w14:textId="12EF997C" w:rsidR="00902F05" w:rsidRDefault="00E728EB" w:rsidP="00D62F96">
      <w:pPr>
        <w:pStyle w:val="ListParagraph"/>
        <w:numPr>
          <w:ilvl w:val="4"/>
          <w:numId w:val="61"/>
        </w:numPr>
        <w:tabs>
          <w:tab w:val="left" w:pos="1181"/>
        </w:tabs>
        <w:spacing w:before="240" w:line="276" w:lineRule="auto"/>
        <w:ind w:right="395" w:firstLine="600"/>
        <w:rPr>
          <w:sz w:val="24"/>
        </w:rPr>
      </w:pPr>
      <w:r>
        <w:rPr>
          <w:sz w:val="24"/>
        </w:rPr>
        <w:t>The recorded SICA may transmit to DLA Logistics Information Service a DIC LMD containing a deletion of MOE Rule (DIC LDU) and appropriate CMD update (DIC LCM or LAD) to add to inactive</w:t>
      </w:r>
      <w:r>
        <w:rPr>
          <w:spacing w:val="-25"/>
          <w:sz w:val="24"/>
        </w:rPr>
        <w:t xml:space="preserve"> </w:t>
      </w:r>
      <w:r>
        <w:rPr>
          <w:sz w:val="24"/>
        </w:rPr>
        <w:t>phrase code. Coast Guard SICAs may submit DIC LDU without CMD. FLIS will automatically delete Coast Guard CMD on the effective date of the LDU. Output will be generated per</w:t>
      </w:r>
      <w:r w:rsidR="001A129A" w:rsidRPr="001A129A">
        <w:rPr>
          <w:color w:val="000000" w:themeColor="text1"/>
          <w:sz w:val="24"/>
          <w:u w:color="FF0000"/>
        </w:rPr>
        <w:t xml:space="preserve"> </w:t>
      </w:r>
      <w:hyperlink w:anchor="CHAPTER_2_APPENDIX_6-2-B" w:tooltip="Link to Appendix 6-2-B" w:history="1">
        <w:r w:rsidRPr="00234951">
          <w:rPr>
            <w:rStyle w:val="Hyperlink"/>
            <w:sz w:val="24"/>
          </w:rPr>
          <w:t>appendix</w:t>
        </w:r>
        <w:r w:rsidR="001A129A" w:rsidRPr="00234951">
          <w:rPr>
            <w:rStyle w:val="Hyperlink"/>
            <w:sz w:val="24"/>
          </w:rPr>
          <w:t xml:space="preserve"> </w:t>
        </w:r>
        <w:r w:rsidRPr="00234951">
          <w:rPr>
            <w:rStyle w:val="Hyperlink"/>
            <w:sz w:val="24"/>
          </w:rPr>
          <w:t>6-2-B</w:t>
        </w:r>
      </w:hyperlink>
      <w:r>
        <w:rPr>
          <w:sz w:val="24"/>
        </w:rPr>
        <w:t>.</w:t>
      </w:r>
    </w:p>
    <w:p w14:paraId="63D5418F" w14:textId="53522A2A" w:rsidR="00902F05" w:rsidRDefault="00E728EB" w:rsidP="007177E0">
      <w:pPr>
        <w:pStyle w:val="BodyText"/>
        <w:spacing w:before="120" w:line="276" w:lineRule="auto"/>
        <w:ind w:left="240" w:right="216"/>
      </w:pPr>
      <w:r>
        <w:t>NOTE: If the LDU removes the last military service MOE Rule reflecting DLA as the PICA (LOA 01), an LAU with MOE Rule D--1 will be generated using the effective date of the LDU.</w:t>
      </w:r>
    </w:p>
    <w:p w14:paraId="0740E70A" w14:textId="77777777" w:rsidR="00902F05" w:rsidRDefault="00E728EB" w:rsidP="00D62F96">
      <w:pPr>
        <w:pStyle w:val="ListParagraph"/>
        <w:numPr>
          <w:ilvl w:val="3"/>
          <w:numId w:val="61"/>
        </w:numPr>
        <w:tabs>
          <w:tab w:val="left" w:pos="740"/>
        </w:tabs>
        <w:spacing w:before="360"/>
        <w:ind w:left="739" w:hanging="241"/>
        <w:rPr>
          <w:sz w:val="24"/>
        </w:rPr>
      </w:pPr>
      <w:r>
        <w:rPr>
          <w:sz w:val="24"/>
        </w:rPr>
        <w:t>Withdrawal of Wholesale</w:t>
      </w:r>
      <w:r>
        <w:rPr>
          <w:spacing w:val="-10"/>
          <w:sz w:val="24"/>
        </w:rPr>
        <w:t xml:space="preserve"> </w:t>
      </w:r>
      <w:r>
        <w:rPr>
          <w:sz w:val="24"/>
        </w:rPr>
        <w:t>Management.</w:t>
      </w:r>
    </w:p>
    <w:p w14:paraId="1A9EE9A2" w14:textId="2A760E40" w:rsidR="00902F05" w:rsidRDefault="00E728EB" w:rsidP="00D62F96">
      <w:pPr>
        <w:pStyle w:val="ListParagraph"/>
        <w:numPr>
          <w:ilvl w:val="4"/>
          <w:numId w:val="61"/>
        </w:numPr>
        <w:tabs>
          <w:tab w:val="left" w:pos="1181"/>
        </w:tabs>
        <w:spacing w:before="240" w:line="276" w:lineRule="auto"/>
        <w:ind w:right="246" w:firstLine="600"/>
        <w:rPr>
          <w:sz w:val="24"/>
        </w:rPr>
      </w:pPr>
      <w:r>
        <w:rPr>
          <w:sz w:val="24"/>
        </w:rPr>
        <w:t>The manager will transmit to DLA Logistics Information Service a DIC LMD containing a deletion of MOE Rule (DIC LDU) and appropriate CMD update (LCM or LAD) to add an inactive Phrase Code, if the CMD does not currently reflect inactivation of the CMD record. Output will be generated per</w:t>
      </w:r>
      <w:r w:rsidR="001A129A" w:rsidRPr="001A129A">
        <w:rPr>
          <w:color w:val="000000" w:themeColor="text1"/>
          <w:sz w:val="24"/>
          <w:u w:color="FF0000"/>
        </w:rPr>
        <w:t xml:space="preserve"> </w:t>
      </w:r>
      <w:hyperlink w:anchor="CHAPTER_2_APPENDIX_6-2-B" w:tooltip="Link to Appendix 6-2-B" w:history="1">
        <w:r w:rsidRPr="00234951">
          <w:rPr>
            <w:rStyle w:val="Hyperlink"/>
            <w:sz w:val="24"/>
          </w:rPr>
          <w:t>appendix</w:t>
        </w:r>
        <w:r w:rsidR="001A129A" w:rsidRPr="00234951">
          <w:rPr>
            <w:rStyle w:val="Hyperlink"/>
            <w:sz w:val="24"/>
          </w:rPr>
          <w:t xml:space="preserve"> </w:t>
        </w:r>
        <w:r w:rsidRPr="00234951">
          <w:rPr>
            <w:rStyle w:val="Hyperlink"/>
            <w:sz w:val="24"/>
          </w:rPr>
          <w:t>6-2-B</w:t>
        </w:r>
      </w:hyperlink>
      <w:r>
        <w:rPr>
          <w:sz w:val="24"/>
        </w:rPr>
        <w:t>.</w:t>
      </w:r>
    </w:p>
    <w:p w14:paraId="5D759AAE" w14:textId="66C4D42D" w:rsidR="00902F05" w:rsidRDefault="00E728EB" w:rsidP="00D62F96">
      <w:pPr>
        <w:pStyle w:val="ListParagraph"/>
        <w:numPr>
          <w:ilvl w:val="4"/>
          <w:numId w:val="61"/>
        </w:numPr>
        <w:tabs>
          <w:tab w:val="left" w:pos="1181"/>
        </w:tabs>
        <w:spacing w:before="240" w:line="276" w:lineRule="auto"/>
        <w:ind w:right="283" w:firstLine="600"/>
        <w:rPr>
          <w:sz w:val="24"/>
        </w:rPr>
      </w:pPr>
      <w:r>
        <w:rPr>
          <w:sz w:val="24"/>
        </w:rPr>
        <w:t xml:space="preserve">When the LMD is submitted deleting GSA IMM CMD, DLA Logistics Information Service will delete the CMD and automatically apply the IMM CMD to the FLIS </w:t>
      </w:r>
      <w:r w:rsidR="007C43D6">
        <w:rPr>
          <w:sz w:val="24"/>
        </w:rPr>
        <w:t>database</w:t>
      </w:r>
      <w:r>
        <w:rPr>
          <w:sz w:val="24"/>
        </w:rPr>
        <w:t xml:space="preserve"> in the GSA Civil CMD line (if any MOE Rule indicates GSA as a PICA with a LOA of 11). Output normal transactions from GSA Civil CMD input (MOE Code</w:t>
      </w:r>
      <w:r>
        <w:rPr>
          <w:spacing w:val="-13"/>
          <w:sz w:val="24"/>
        </w:rPr>
        <w:t xml:space="preserve"> </w:t>
      </w:r>
      <w:r>
        <w:rPr>
          <w:sz w:val="24"/>
        </w:rPr>
        <w:t>TG).</w:t>
      </w:r>
    </w:p>
    <w:p w14:paraId="1122072F" w14:textId="77777777" w:rsidR="00D62F96" w:rsidRDefault="00D62F96" w:rsidP="00D62F96">
      <w:pPr>
        <w:pStyle w:val="ListParagraph"/>
        <w:numPr>
          <w:ilvl w:val="4"/>
          <w:numId w:val="61"/>
        </w:numPr>
        <w:tabs>
          <w:tab w:val="left" w:pos="1179"/>
        </w:tabs>
        <w:spacing w:before="240"/>
        <w:ind w:left="1178" w:hanging="339"/>
        <w:rPr>
          <w:sz w:val="24"/>
        </w:rPr>
        <w:sectPr w:rsidR="00D62F96" w:rsidSect="00870BD1">
          <w:footerReference w:type="default" r:id="rId26"/>
          <w:pgSz w:w="12240" w:h="15840"/>
          <w:pgMar w:top="1040" w:right="500" w:bottom="1380" w:left="480" w:header="0" w:footer="1152" w:gutter="0"/>
          <w:cols w:space="720"/>
          <w:docGrid w:linePitch="299"/>
        </w:sectPr>
      </w:pPr>
    </w:p>
    <w:p w14:paraId="03BBFEB6" w14:textId="3B218CC4" w:rsidR="00902F05" w:rsidRDefault="00E728EB" w:rsidP="00D62F96">
      <w:pPr>
        <w:pStyle w:val="ListParagraph"/>
        <w:numPr>
          <w:ilvl w:val="4"/>
          <w:numId w:val="61"/>
        </w:numPr>
        <w:tabs>
          <w:tab w:val="left" w:pos="1179"/>
        </w:tabs>
        <w:spacing w:before="240"/>
        <w:ind w:left="1178" w:hanging="339"/>
        <w:rPr>
          <w:sz w:val="24"/>
        </w:rPr>
      </w:pPr>
      <w:r>
        <w:rPr>
          <w:sz w:val="24"/>
        </w:rPr>
        <w:lastRenderedPageBreak/>
        <w:t>The manager (PICA) may submit an M, P or T Phrase Code while recorded in segment</w:t>
      </w:r>
      <w:r>
        <w:rPr>
          <w:spacing w:val="-23"/>
          <w:sz w:val="24"/>
        </w:rPr>
        <w:t xml:space="preserve"> </w:t>
      </w:r>
      <w:r>
        <w:rPr>
          <w:sz w:val="24"/>
        </w:rPr>
        <w:t>B.</w:t>
      </w:r>
    </w:p>
    <w:p w14:paraId="22EA99F4" w14:textId="77777777" w:rsidR="00902F05" w:rsidRDefault="00E728EB" w:rsidP="00D62F96">
      <w:pPr>
        <w:pStyle w:val="ListParagraph"/>
        <w:numPr>
          <w:ilvl w:val="5"/>
          <w:numId w:val="61"/>
        </w:numPr>
        <w:tabs>
          <w:tab w:val="left" w:pos="1467"/>
        </w:tabs>
        <w:spacing w:before="240" w:line="276" w:lineRule="auto"/>
        <w:ind w:left="239" w:right="229" w:firstLine="900"/>
        <w:rPr>
          <w:sz w:val="24"/>
        </w:rPr>
      </w:pPr>
      <w:r>
        <w:rPr>
          <w:sz w:val="24"/>
        </w:rPr>
        <w:t>If a PICA submits Phrase Code M or P, DLA Logistics Information Service will generate LDUs</w:t>
      </w:r>
      <w:r>
        <w:rPr>
          <w:spacing w:val="-31"/>
          <w:sz w:val="24"/>
        </w:rPr>
        <w:t xml:space="preserve"> </w:t>
      </w:r>
      <w:r>
        <w:rPr>
          <w:sz w:val="24"/>
        </w:rPr>
        <w:t>for the PICA and its SICAs with an effective date of two months after the effective date of the CMD. The LDUs will contain Deletion Reason Code 7 and a Document Control Serial Number with 9T9T for the originator and submitter, the current date, and the last seven positions of the CMD DCSN. KIFs as a result of the LDU will be output on the processing date, as well as normal file maintenance on the effective</w:t>
      </w:r>
      <w:r>
        <w:rPr>
          <w:spacing w:val="-19"/>
          <w:sz w:val="24"/>
        </w:rPr>
        <w:t xml:space="preserve"> </w:t>
      </w:r>
      <w:r>
        <w:rPr>
          <w:sz w:val="24"/>
        </w:rPr>
        <w:t>date.</w:t>
      </w:r>
    </w:p>
    <w:p w14:paraId="172E1791" w14:textId="77777777" w:rsidR="008D2327" w:rsidRDefault="00E728EB" w:rsidP="00D62F96">
      <w:pPr>
        <w:pStyle w:val="ListParagraph"/>
        <w:numPr>
          <w:ilvl w:val="5"/>
          <w:numId w:val="61"/>
        </w:numPr>
        <w:tabs>
          <w:tab w:val="left" w:pos="1481"/>
        </w:tabs>
        <w:spacing w:before="240" w:line="276" w:lineRule="auto"/>
        <w:ind w:right="568" w:firstLine="900"/>
        <w:rPr>
          <w:sz w:val="24"/>
        </w:rPr>
      </w:pPr>
      <w:r>
        <w:rPr>
          <w:sz w:val="24"/>
        </w:rPr>
        <w:t>If a PICA submits a T Phrase Code, DLA Logistics Information Service will generate LDUs</w:t>
      </w:r>
      <w:r>
        <w:rPr>
          <w:spacing w:val="-29"/>
          <w:sz w:val="24"/>
        </w:rPr>
        <w:t xml:space="preserve"> </w:t>
      </w:r>
      <w:r>
        <w:rPr>
          <w:sz w:val="24"/>
        </w:rPr>
        <w:t>for the PICA and its SICAs with an effective date of 30 days in the future, adjusted to the first day of the subsequent month. The LDU will contain Deletion Reason Code 7 and a DCSN with 9T9T for the originator and submitter, the current date, and the last seven positions of the CMD DCSN. KIFs as a result of the LDU will be output on the processing date, as well as normal file maintenance on the effective</w:t>
      </w:r>
      <w:r>
        <w:rPr>
          <w:spacing w:val="-37"/>
          <w:sz w:val="24"/>
        </w:rPr>
        <w:t xml:space="preserve"> </w:t>
      </w:r>
      <w:r>
        <w:rPr>
          <w:sz w:val="24"/>
        </w:rPr>
        <w:t>date.</w:t>
      </w:r>
    </w:p>
    <w:p w14:paraId="72229CBC" w14:textId="77777777" w:rsidR="00D62F96" w:rsidRDefault="00E728EB" w:rsidP="00D62F96">
      <w:pPr>
        <w:pStyle w:val="ListParagraph"/>
        <w:numPr>
          <w:ilvl w:val="3"/>
          <w:numId w:val="61"/>
        </w:numPr>
        <w:tabs>
          <w:tab w:val="left" w:pos="740"/>
        </w:tabs>
        <w:spacing w:before="360"/>
        <w:ind w:left="739" w:hanging="241"/>
        <w:rPr>
          <w:sz w:val="24"/>
        </w:rPr>
      </w:pPr>
      <w:r w:rsidRPr="008D2327">
        <w:rPr>
          <w:sz w:val="24"/>
        </w:rPr>
        <w:t>Reactivation of DoD Wholesale Manager Interest on Existing</w:t>
      </w:r>
      <w:r w:rsidRPr="008D2327">
        <w:rPr>
          <w:spacing w:val="-40"/>
          <w:sz w:val="24"/>
        </w:rPr>
        <w:t xml:space="preserve"> </w:t>
      </w:r>
      <w:r w:rsidRPr="008D2327">
        <w:rPr>
          <w:sz w:val="24"/>
        </w:rPr>
        <w:t>NSNs.</w:t>
      </w:r>
    </w:p>
    <w:p w14:paraId="0172A5FF" w14:textId="77777777" w:rsidR="00785B11" w:rsidRDefault="00E728EB" w:rsidP="00170209">
      <w:pPr>
        <w:pStyle w:val="ListParagraph"/>
        <w:numPr>
          <w:ilvl w:val="0"/>
          <w:numId w:val="60"/>
        </w:numPr>
        <w:spacing w:before="240" w:line="278" w:lineRule="auto"/>
        <w:ind w:right="272" w:firstLine="600"/>
        <w:rPr>
          <w:sz w:val="24"/>
        </w:rPr>
      </w:pPr>
      <w:r w:rsidRPr="00785B11">
        <w:rPr>
          <w:sz w:val="24"/>
        </w:rPr>
        <w:t>The Department of Defense (DoD) wholesale manager will submit to DLA Logistics Information Service a DIC LMD containing DIC LAU (Add MOE Rule) to record the reactivation of wholesale management and DIC LAM/LCM to record the wholesale manager's CMD.</w:t>
      </w:r>
    </w:p>
    <w:p w14:paraId="33AB79FD" w14:textId="237CAFD8" w:rsidR="00902F05" w:rsidRPr="00785B11" w:rsidRDefault="00E728EB" w:rsidP="00170209">
      <w:pPr>
        <w:pStyle w:val="ListParagraph"/>
        <w:numPr>
          <w:ilvl w:val="0"/>
          <w:numId w:val="60"/>
        </w:numPr>
        <w:spacing w:before="240" w:line="278" w:lineRule="auto"/>
        <w:ind w:right="272" w:firstLine="600"/>
        <w:rPr>
          <w:sz w:val="24"/>
        </w:rPr>
      </w:pPr>
      <w:r w:rsidRPr="00785B11">
        <w:rPr>
          <w:sz w:val="24"/>
        </w:rPr>
        <w:t xml:space="preserve">DLA Logistics Information Service will record the management data in the FLIS </w:t>
      </w:r>
      <w:r w:rsidR="007C43D6" w:rsidRPr="00785B11">
        <w:rPr>
          <w:sz w:val="24"/>
        </w:rPr>
        <w:t>database</w:t>
      </w:r>
      <w:r w:rsidRPr="00785B11">
        <w:rPr>
          <w:sz w:val="24"/>
        </w:rPr>
        <w:t xml:space="preserve"> and output Item Status/CMD notification/ maintenance per</w:t>
      </w:r>
      <w:r w:rsidR="001A129A" w:rsidRPr="00785B11">
        <w:rPr>
          <w:color w:val="000000" w:themeColor="text1"/>
          <w:sz w:val="24"/>
          <w:u w:color="FF0000"/>
        </w:rPr>
        <w:t xml:space="preserve"> </w:t>
      </w:r>
      <w:hyperlink w:anchor="CHAPTER_2_APPENDIX_6-2-B" w:tooltip="Link to Appendix 6-2-B" w:history="1">
        <w:r w:rsidR="00B02AF2" w:rsidRPr="00785B11">
          <w:rPr>
            <w:rStyle w:val="Hyperlink"/>
            <w:sz w:val="24"/>
          </w:rPr>
          <w:t>appendix 6-2-B</w:t>
        </w:r>
      </w:hyperlink>
      <w:r w:rsidRPr="00785B11">
        <w:rPr>
          <w:sz w:val="24"/>
        </w:rPr>
        <w:t>.</w:t>
      </w:r>
    </w:p>
    <w:p w14:paraId="6BCAA603" w14:textId="5F6C76C0" w:rsidR="00522075" w:rsidRDefault="00E728EB" w:rsidP="00785B11">
      <w:pPr>
        <w:pStyle w:val="ListParagraph"/>
        <w:numPr>
          <w:ilvl w:val="0"/>
          <w:numId w:val="60"/>
        </w:numPr>
        <w:spacing w:before="240" w:line="278" w:lineRule="auto"/>
        <w:ind w:right="272" w:firstLine="600"/>
        <w:rPr>
          <w:sz w:val="24"/>
        </w:rPr>
      </w:pPr>
      <w:r>
        <w:rPr>
          <w:sz w:val="24"/>
        </w:rPr>
        <w:t xml:space="preserve">When an LMD is submitted establishing GSA as a IMM, DLA Logistics Information Service will update the IMM CMD line in the FLIS </w:t>
      </w:r>
      <w:r w:rsidR="007C43D6">
        <w:rPr>
          <w:sz w:val="24"/>
        </w:rPr>
        <w:t>database</w:t>
      </w:r>
      <w:r>
        <w:rPr>
          <w:sz w:val="24"/>
        </w:rPr>
        <w:t xml:space="preserve"> and delete any recorded GSA Civil CMD. Output normal transaction from deletion of GSA Civil</w:t>
      </w:r>
      <w:r>
        <w:rPr>
          <w:spacing w:val="-5"/>
          <w:sz w:val="24"/>
        </w:rPr>
        <w:t xml:space="preserve"> </w:t>
      </w:r>
      <w:r>
        <w:rPr>
          <w:sz w:val="24"/>
        </w:rPr>
        <w:t>CMD.</w:t>
      </w:r>
    </w:p>
    <w:p w14:paraId="725BDF45" w14:textId="77777777" w:rsidR="00902F05" w:rsidRDefault="00E728EB" w:rsidP="00D62F96">
      <w:pPr>
        <w:pStyle w:val="ListParagraph"/>
        <w:numPr>
          <w:ilvl w:val="3"/>
          <w:numId w:val="61"/>
        </w:numPr>
        <w:tabs>
          <w:tab w:val="left" w:pos="807"/>
        </w:tabs>
        <w:spacing w:before="360"/>
        <w:ind w:left="806" w:hanging="308"/>
        <w:rPr>
          <w:sz w:val="24"/>
        </w:rPr>
      </w:pPr>
      <w:r>
        <w:rPr>
          <w:sz w:val="24"/>
        </w:rPr>
        <w:t>Changes to Existing Items other than FSC or Logistics Management by a SICA</w:t>
      </w:r>
      <w:r>
        <w:rPr>
          <w:spacing w:val="-20"/>
          <w:sz w:val="24"/>
        </w:rPr>
        <w:t xml:space="preserve"> </w:t>
      </w:r>
      <w:r>
        <w:rPr>
          <w:sz w:val="24"/>
        </w:rPr>
        <w:t>Service.</w:t>
      </w:r>
    </w:p>
    <w:p w14:paraId="05AEFCCB" w14:textId="0FEBE49B" w:rsidR="00902F05" w:rsidRDefault="00E728EB" w:rsidP="00D62F96">
      <w:pPr>
        <w:pStyle w:val="ListParagraph"/>
        <w:numPr>
          <w:ilvl w:val="4"/>
          <w:numId w:val="61"/>
        </w:numPr>
        <w:tabs>
          <w:tab w:val="left" w:pos="1181"/>
        </w:tabs>
        <w:spacing w:before="240" w:line="276" w:lineRule="auto"/>
        <w:ind w:left="239" w:right="616" w:firstLine="600"/>
        <w:rPr>
          <w:sz w:val="24"/>
        </w:rPr>
      </w:pPr>
      <w:r>
        <w:rPr>
          <w:sz w:val="24"/>
        </w:rPr>
        <w:t>The Service transmits to DLA Logistics Information Service a CMD transaction (DIC LAD,</w:t>
      </w:r>
      <w:r>
        <w:rPr>
          <w:spacing w:val="-38"/>
          <w:sz w:val="24"/>
        </w:rPr>
        <w:t xml:space="preserve"> </w:t>
      </w:r>
      <w:r>
        <w:rPr>
          <w:sz w:val="24"/>
        </w:rPr>
        <w:t>LCD, LCM, or LDD) in accordance with section</w:t>
      </w:r>
      <w:r w:rsidR="001A129A" w:rsidRPr="001A129A">
        <w:rPr>
          <w:color w:val="000000" w:themeColor="text1"/>
          <w:sz w:val="24"/>
          <w:u w:color="FF0000"/>
        </w:rPr>
        <w:t xml:space="preserve"> </w:t>
      </w:r>
      <w:hyperlink w:anchor="6.2.8_Add_Data_Element(s)" w:tooltip="Link to Section 6.2.8" w:history="1">
        <w:r w:rsidRPr="00234951">
          <w:rPr>
            <w:rStyle w:val="Hyperlink"/>
            <w:sz w:val="24"/>
          </w:rPr>
          <w:t>6.2.8</w:t>
        </w:r>
      </w:hyperlink>
      <w:r w:rsidR="005E3795">
        <w:rPr>
          <w:color w:val="000000" w:themeColor="text1"/>
          <w:sz w:val="24"/>
          <w:u w:color="FF0000"/>
        </w:rPr>
        <w:t xml:space="preserve">, </w:t>
      </w:r>
      <w:hyperlink w:anchor="6.2.9_Change_Data_Element(s)" w:tooltip="Link to Section 6.2.9" w:history="1">
        <w:r w:rsidRPr="00234951">
          <w:rPr>
            <w:rStyle w:val="Hyperlink"/>
            <w:sz w:val="24"/>
          </w:rPr>
          <w:t>6.2.9</w:t>
        </w:r>
      </w:hyperlink>
      <w:r w:rsidR="005E3795">
        <w:rPr>
          <w:color w:val="000000" w:themeColor="text1"/>
          <w:sz w:val="24"/>
          <w:u w:color="FF0000"/>
        </w:rPr>
        <w:t xml:space="preserve">, </w:t>
      </w:r>
      <w:hyperlink w:anchor="6.2.6_Change_Catalog_Management_Data" w:tooltip="Link to Section 6.2.6" w:history="1">
        <w:r w:rsidRPr="00234951">
          <w:rPr>
            <w:rStyle w:val="Hyperlink"/>
            <w:sz w:val="24"/>
          </w:rPr>
          <w:t>6.2.6</w:t>
        </w:r>
      </w:hyperlink>
      <w:r>
        <w:rPr>
          <w:sz w:val="24"/>
        </w:rPr>
        <w:t>, or</w:t>
      </w:r>
      <w:r w:rsidR="001A129A" w:rsidRPr="001A129A">
        <w:rPr>
          <w:color w:val="000000" w:themeColor="text1"/>
          <w:sz w:val="24"/>
          <w:u w:color="FF0000"/>
        </w:rPr>
        <w:t xml:space="preserve"> </w:t>
      </w:r>
      <w:hyperlink w:anchor="6.2.10_Delete_Data_Element(s)" w:tooltip="Link to Section 6.2.10" w:history="1">
        <w:r w:rsidRPr="00234951">
          <w:rPr>
            <w:rStyle w:val="Hyperlink"/>
            <w:sz w:val="24"/>
          </w:rPr>
          <w:t>6.2.10</w:t>
        </w:r>
      </w:hyperlink>
      <w:r>
        <w:rPr>
          <w:sz w:val="24"/>
        </w:rPr>
        <w:t>.</w:t>
      </w:r>
    </w:p>
    <w:p w14:paraId="3B9616E2" w14:textId="4AE16395" w:rsidR="00902F05" w:rsidRDefault="00E728EB" w:rsidP="00D62F96">
      <w:pPr>
        <w:pStyle w:val="ListParagraph"/>
        <w:numPr>
          <w:ilvl w:val="4"/>
          <w:numId w:val="61"/>
        </w:numPr>
        <w:tabs>
          <w:tab w:val="left" w:pos="1181"/>
        </w:tabs>
        <w:spacing w:before="240" w:line="278" w:lineRule="auto"/>
        <w:ind w:right="266" w:firstLine="600"/>
        <w:rPr>
          <w:sz w:val="24"/>
        </w:rPr>
      </w:pPr>
      <w:r>
        <w:rPr>
          <w:sz w:val="24"/>
        </w:rPr>
        <w:t>FLIS records the Service(s) segment H data in the future file and generates output notification and file maintenance to the submitter and other CMD recipients within the time frames indicated in</w:t>
      </w:r>
      <w:r w:rsidR="001A129A" w:rsidRPr="001A129A">
        <w:rPr>
          <w:color w:val="000000" w:themeColor="text1"/>
          <w:sz w:val="24"/>
          <w:u w:color="FF0000"/>
        </w:rPr>
        <w:t xml:space="preserve"> </w:t>
      </w:r>
      <w:hyperlink w:anchor="CHAPTER_2_APPENDIX_6-2-A" w:tooltip="Link to Appendix 6-2-A" w:history="1">
        <w:r w:rsidRPr="00234951">
          <w:rPr>
            <w:rStyle w:val="Hyperlink"/>
            <w:sz w:val="24"/>
          </w:rPr>
          <w:t>appendix</w:t>
        </w:r>
        <w:r w:rsidR="001A129A" w:rsidRPr="00234951">
          <w:rPr>
            <w:rStyle w:val="Hyperlink"/>
            <w:sz w:val="24"/>
          </w:rPr>
          <w:t xml:space="preserve"> </w:t>
        </w:r>
        <w:r w:rsidRPr="00234951">
          <w:rPr>
            <w:rStyle w:val="Hyperlink"/>
            <w:sz w:val="24"/>
          </w:rPr>
          <w:t>6-2-A</w:t>
        </w:r>
      </w:hyperlink>
      <w:r>
        <w:rPr>
          <w:sz w:val="24"/>
        </w:rPr>
        <w:t>.</w:t>
      </w:r>
    </w:p>
    <w:p w14:paraId="07F8C2AF" w14:textId="33DFCEEE" w:rsidR="00902F05" w:rsidRDefault="00E728EB" w:rsidP="00D62F96">
      <w:pPr>
        <w:pStyle w:val="ListParagraph"/>
        <w:numPr>
          <w:ilvl w:val="3"/>
          <w:numId w:val="61"/>
        </w:numPr>
        <w:tabs>
          <w:tab w:val="left" w:pos="740"/>
        </w:tabs>
        <w:spacing w:before="360"/>
        <w:ind w:left="739" w:hanging="241"/>
        <w:rPr>
          <w:sz w:val="24"/>
        </w:rPr>
      </w:pPr>
      <w:r>
        <w:rPr>
          <w:sz w:val="24"/>
        </w:rPr>
        <w:t>Cancellation without Replacement (Lead</w:t>
      </w:r>
      <w:r>
        <w:rPr>
          <w:spacing w:val="-6"/>
          <w:sz w:val="24"/>
        </w:rPr>
        <w:t xml:space="preserve"> </w:t>
      </w:r>
      <w:r>
        <w:rPr>
          <w:sz w:val="24"/>
        </w:rPr>
        <w:t>Service).</w:t>
      </w:r>
    </w:p>
    <w:p w14:paraId="64FFA582" w14:textId="2FB3B1BB" w:rsidR="00902F05" w:rsidRDefault="00E728EB" w:rsidP="00D62F96">
      <w:pPr>
        <w:pStyle w:val="ListParagraph"/>
        <w:numPr>
          <w:ilvl w:val="4"/>
          <w:numId w:val="61"/>
        </w:numPr>
        <w:tabs>
          <w:tab w:val="left" w:pos="1181"/>
        </w:tabs>
        <w:spacing w:before="240" w:line="276" w:lineRule="auto"/>
        <w:ind w:right="774" w:firstLine="600"/>
        <w:rPr>
          <w:sz w:val="24"/>
        </w:rPr>
      </w:pPr>
      <w:r>
        <w:rPr>
          <w:sz w:val="24"/>
        </w:rPr>
        <w:t xml:space="preserve">The Military Service will submit the cancellation (cancelled-invalid) without </w:t>
      </w:r>
      <w:r w:rsidR="00EF7FB8">
        <w:rPr>
          <w:sz w:val="24"/>
        </w:rPr>
        <w:t>replacement and</w:t>
      </w:r>
      <w:r>
        <w:rPr>
          <w:sz w:val="24"/>
        </w:rPr>
        <w:t xml:space="preserve"> transmits to DLA Logistics Information Service a concurrent CMD transaction (DIC LAD, LCD, LCM,</w:t>
      </w:r>
      <w:r>
        <w:rPr>
          <w:spacing w:val="-30"/>
          <w:sz w:val="24"/>
        </w:rPr>
        <w:t xml:space="preserve"> </w:t>
      </w:r>
      <w:r>
        <w:rPr>
          <w:sz w:val="24"/>
        </w:rPr>
        <w:t>or LDM) in accordance with section</w:t>
      </w:r>
      <w:r w:rsidR="001A129A" w:rsidRPr="001A129A">
        <w:rPr>
          <w:color w:val="000000" w:themeColor="text1"/>
          <w:sz w:val="24"/>
          <w:u w:color="FF0000"/>
        </w:rPr>
        <w:t xml:space="preserve"> </w:t>
      </w:r>
      <w:hyperlink w:anchor="6.2.8_Add_Data_Element(s)" w:tooltip="Link to Section 6.2.8" w:history="1">
        <w:r w:rsidRPr="00234951">
          <w:rPr>
            <w:rStyle w:val="Hyperlink"/>
            <w:sz w:val="24"/>
          </w:rPr>
          <w:t>6.2.8</w:t>
        </w:r>
      </w:hyperlink>
      <w:r w:rsidR="00BB2CCD">
        <w:rPr>
          <w:color w:val="000000" w:themeColor="text1"/>
          <w:sz w:val="24"/>
          <w:u w:color="FF0000"/>
        </w:rPr>
        <w:t xml:space="preserve">, </w:t>
      </w:r>
      <w:hyperlink w:anchor="6.2.9_Change_Data_Element(s)" w:tooltip="Link to Section 6.2.9" w:history="1">
        <w:r w:rsidRPr="00234951">
          <w:rPr>
            <w:rStyle w:val="Hyperlink"/>
            <w:sz w:val="24"/>
          </w:rPr>
          <w:t>6.2.9</w:t>
        </w:r>
      </w:hyperlink>
      <w:r w:rsidR="00BB2CCD">
        <w:rPr>
          <w:color w:val="000000" w:themeColor="text1"/>
          <w:sz w:val="24"/>
          <w:u w:color="FF0000"/>
        </w:rPr>
        <w:t xml:space="preserve">, </w:t>
      </w:r>
      <w:hyperlink w:anchor="6.2.6_Change_Catalog_Management_Data" w:tooltip="Link to Section 6.2.6" w:history="1">
        <w:r w:rsidRPr="00234951">
          <w:rPr>
            <w:rStyle w:val="Hyperlink"/>
            <w:sz w:val="24"/>
          </w:rPr>
          <w:t>6.2.6</w:t>
        </w:r>
      </w:hyperlink>
      <w:r>
        <w:rPr>
          <w:sz w:val="24"/>
        </w:rPr>
        <w:t>, or</w:t>
      </w:r>
      <w:r w:rsidR="001A129A" w:rsidRPr="001A129A">
        <w:rPr>
          <w:color w:val="000000" w:themeColor="text1"/>
          <w:sz w:val="24"/>
          <w:u w:color="FF0000"/>
        </w:rPr>
        <w:t xml:space="preserve"> </w:t>
      </w:r>
      <w:hyperlink w:anchor="6.2.7_Delete_Catalog_Management_Data" w:tooltip="Link to Section 6.2.7" w:history="1">
        <w:r w:rsidRPr="00234951">
          <w:rPr>
            <w:rStyle w:val="Hyperlink"/>
            <w:sz w:val="24"/>
          </w:rPr>
          <w:t>6.2.7</w:t>
        </w:r>
      </w:hyperlink>
      <w:r>
        <w:rPr>
          <w:sz w:val="24"/>
        </w:rPr>
        <w:t>.</w:t>
      </w:r>
    </w:p>
    <w:p w14:paraId="63B08199" w14:textId="77777777" w:rsidR="00881F8E" w:rsidRDefault="00E728EB" w:rsidP="00170209">
      <w:pPr>
        <w:pStyle w:val="ListParagraph"/>
        <w:numPr>
          <w:ilvl w:val="4"/>
          <w:numId w:val="61"/>
        </w:numPr>
        <w:tabs>
          <w:tab w:val="left" w:pos="1181"/>
        </w:tabs>
        <w:spacing w:before="240" w:line="276" w:lineRule="auto"/>
        <w:ind w:left="245" w:right="605" w:firstLine="605"/>
        <w:jc w:val="both"/>
        <w:rPr>
          <w:sz w:val="24"/>
        </w:rPr>
        <w:sectPr w:rsidR="00881F8E" w:rsidSect="00870BD1">
          <w:footerReference w:type="default" r:id="rId27"/>
          <w:pgSz w:w="12240" w:h="15840"/>
          <w:pgMar w:top="1040" w:right="500" w:bottom="1380" w:left="480" w:header="0" w:footer="1152" w:gutter="0"/>
          <w:cols w:space="720"/>
          <w:docGrid w:linePitch="299"/>
        </w:sectPr>
      </w:pPr>
      <w:r w:rsidRPr="00881F8E">
        <w:rPr>
          <w:sz w:val="24"/>
        </w:rPr>
        <w:t>DIC KIR reflecting the manager's CMD for the cancelled item will be forwarded to the manager of the cancelled item 75 days prior to the effective date of the</w:t>
      </w:r>
      <w:r w:rsidRPr="00881F8E">
        <w:rPr>
          <w:spacing w:val="-20"/>
          <w:sz w:val="24"/>
        </w:rPr>
        <w:t xml:space="preserve"> </w:t>
      </w:r>
      <w:r w:rsidRPr="00881F8E">
        <w:rPr>
          <w:sz w:val="24"/>
        </w:rPr>
        <w:t>cancellation.</w:t>
      </w:r>
    </w:p>
    <w:p w14:paraId="3462F7A8" w14:textId="2BCFF32B" w:rsidR="00522075" w:rsidRPr="00881F8E" w:rsidRDefault="00E728EB" w:rsidP="00170209">
      <w:pPr>
        <w:pStyle w:val="ListParagraph"/>
        <w:numPr>
          <w:ilvl w:val="4"/>
          <w:numId w:val="61"/>
        </w:numPr>
        <w:tabs>
          <w:tab w:val="left" w:pos="1181"/>
        </w:tabs>
        <w:spacing w:before="240" w:line="276" w:lineRule="auto"/>
        <w:ind w:left="245" w:right="605" w:firstLine="605"/>
        <w:jc w:val="both"/>
        <w:rPr>
          <w:sz w:val="24"/>
        </w:rPr>
      </w:pPr>
      <w:r w:rsidRPr="00881F8E">
        <w:rPr>
          <w:sz w:val="24"/>
        </w:rPr>
        <w:lastRenderedPageBreak/>
        <w:t>Where a Military Service/Civil Agency is designated as a Lead Service, DLA Logistics Information Service transmits to the focal point or Service manager of a supported Service a transaction (DIC KIM) containing</w:t>
      </w:r>
      <w:r w:rsidRPr="00881F8E">
        <w:rPr>
          <w:spacing w:val="-1"/>
          <w:sz w:val="24"/>
        </w:rPr>
        <w:t xml:space="preserve"> </w:t>
      </w:r>
      <w:r w:rsidRPr="00881F8E">
        <w:rPr>
          <w:sz w:val="24"/>
        </w:rPr>
        <w:t>an</w:t>
      </w:r>
      <w:r w:rsidRPr="00881F8E">
        <w:rPr>
          <w:spacing w:val="-1"/>
          <w:sz w:val="24"/>
        </w:rPr>
        <w:t xml:space="preserve"> </w:t>
      </w:r>
      <w:r w:rsidRPr="00881F8E">
        <w:rPr>
          <w:sz w:val="24"/>
        </w:rPr>
        <w:t>image</w:t>
      </w:r>
      <w:r w:rsidRPr="00881F8E">
        <w:rPr>
          <w:spacing w:val="-2"/>
          <w:sz w:val="24"/>
        </w:rPr>
        <w:t xml:space="preserve"> </w:t>
      </w:r>
      <w:r w:rsidRPr="00881F8E">
        <w:rPr>
          <w:sz w:val="24"/>
        </w:rPr>
        <w:t>of</w:t>
      </w:r>
      <w:r w:rsidRPr="00881F8E">
        <w:rPr>
          <w:spacing w:val="-1"/>
          <w:sz w:val="24"/>
        </w:rPr>
        <w:t xml:space="preserve"> </w:t>
      </w:r>
      <w:r w:rsidRPr="00881F8E">
        <w:rPr>
          <w:sz w:val="24"/>
        </w:rPr>
        <w:t>the</w:t>
      </w:r>
      <w:r w:rsidRPr="00881F8E">
        <w:rPr>
          <w:spacing w:val="-2"/>
          <w:sz w:val="24"/>
        </w:rPr>
        <w:t xml:space="preserve"> </w:t>
      </w:r>
      <w:r w:rsidRPr="00881F8E">
        <w:rPr>
          <w:sz w:val="24"/>
        </w:rPr>
        <w:t>supporting</w:t>
      </w:r>
      <w:r w:rsidRPr="00881F8E">
        <w:rPr>
          <w:spacing w:val="-4"/>
          <w:sz w:val="24"/>
        </w:rPr>
        <w:t xml:space="preserve"> </w:t>
      </w:r>
      <w:r w:rsidRPr="00881F8E">
        <w:rPr>
          <w:sz w:val="24"/>
        </w:rPr>
        <w:t>Service</w:t>
      </w:r>
      <w:r w:rsidRPr="00881F8E">
        <w:rPr>
          <w:spacing w:val="-1"/>
          <w:sz w:val="24"/>
        </w:rPr>
        <w:t xml:space="preserve"> </w:t>
      </w:r>
      <w:r w:rsidRPr="00881F8E">
        <w:rPr>
          <w:sz w:val="24"/>
        </w:rPr>
        <w:t>activity</w:t>
      </w:r>
      <w:r w:rsidRPr="00881F8E">
        <w:rPr>
          <w:spacing w:val="-6"/>
          <w:sz w:val="24"/>
        </w:rPr>
        <w:t xml:space="preserve"> </w:t>
      </w:r>
      <w:r w:rsidRPr="00881F8E">
        <w:rPr>
          <w:sz w:val="24"/>
        </w:rPr>
        <w:t>input</w:t>
      </w:r>
      <w:r w:rsidRPr="00881F8E">
        <w:rPr>
          <w:spacing w:val="-1"/>
          <w:sz w:val="24"/>
        </w:rPr>
        <w:t xml:space="preserve"> </w:t>
      </w:r>
      <w:r w:rsidRPr="00881F8E">
        <w:rPr>
          <w:sz w:val="24"/>
        </w:rPr>
        <w:t>transaction in</w:t>
      </w:r>
      <w:r w:rsidRPr="00881F8E">
        <w:rPr>
          <w:spacing w:val="-1"/>
          <w:sz w:val="24"/>
        </w:rPr>
        <w:t xml:space="preserve"> </w:t>
      </w:r>
      <w:r w:rsidRPr="00881F8E">
        <w:rPr>
          <w:sz w:val="24"/>
        </w:rPr>
        <w:t>accordance</w:t>
      </w:r>
      <w:r w:rsidRPr="00881F8E">
        <w:rPr>
          <w:spacing w:val="-2"/>
          <w:sz w:val="24"/>
        </w:rPr>
        <w:t xml:space="preserve"> </w:t>
      </w:r>
      <w:r w:rsidRPr="00881F8E">
        <w:rPr>
          <w:sz w:val="24"/>
        </w:rPr>
        <w:t>with paragraph</w:t>
      </w:r>
      <w:r w:rsidR="001A129A" w:rsidRPr="00881F8E">
        <w:rPr>
          <w:color w:val="000000" w:themeColor="text1"/>
          <w:spacing w:val="-2"/>
          <w:sz w:val="24"/>
          <w:u w:color="FF0000"/>
        </w:rPr>
        <w:t xml:space="preserve"> </w:t>
      </w:r>
      <w:hyperlink w:anchor="6.2.11_Outputs_Generated_from_Processing" w:tooltip="Link to Section 6.2.11" w:history="1">
        <w:r w:rsidR="0086054C" w:rsidRPr="00881F8E">
          <w:rPr>
            <w:rStyle w:val="Hyperlink"/>
            <w:color w:val="0070C0"/>
            <w:sz w:val="24"/>
            <w:szCs w:val="24"/>
          </w:rPr>
          <w:fldChar w:fldCharType="begin"/>
        </w:r>
        <w:r w:rsidR="0086054C" w:rsidRPr="00881F8E">
          <w:rPr>
            <w:color w:val="0070C0"/>
            <w:sz w:val="24"/>
            <w:szCs w:val="24"/>
            <w:u w:val="single"/>
          </w:rPr>
          <w:instrText xml:space="preserve"> REF _Ref42075793 \w \h </w:instrText>
        </w:r>
        <w:r w:rsidR="0086054C" w:rsidRPr="00881F8E">
          <w:rPr>
            <w:rStyle w:val="Hyperlink"/>
            <w:color w:val="0070C0"/>
            <w:sz w:val="24"/>
            <w:szCs w:val="24"/>
          </w:rPr>
          <w:instrText xml:space="preserve"> \* MERGEFORMAT </w:instrText>
        </w:r>
        <w:r w:rsidR="0086054C" w:rsidRPr="00881F8E">
          <w:rPr>
            <w:rStyle w:val="Hyperlink"/>
            <w:color w:val="0070C0"/>
            <w:sz w:val="24"/>
            <w:szCs w:val="24"/>
          </w:rPr>
        </w:r>
        <w:r w:rsidR="0086054C" w:rsidRPr="00881F8E">
          <w:rPr>
            <w:rStyle w:val="Hyperlink"/>
            <w:color w:val="0070C0"/>
            <w:sz w:val="24"/>
            <w:szCs w:val="24"/>
          </w:rPr>
          <w:fldChar w:fldCharType="separate"/>
        </w:r>
        <w:r w:rsidR="0086054C" w:rsidRPr="00881F8E">
          <w:rPr>
            <w:color w:val="0000FF"/>
            <w:sz w:val="24"/>
            <w:szCs w:val="24"/>
            <w:u w:val="single"/>
          </w:rPr>
          <w:t>6.2.11h</w:t>
        </w:r>
        <w:r w:rsidR="0086054C" w:rsidRPr="00881F8E">
          <w:rPr>
            <w:rStyle w:val="Hyperlink"/>
            <w:color w:val="0070C0"/>
            <w:sz w:val="24"/>
            <w:szCs w:val="24"/>
          </w:rPr>
          <w:fldChar w:fldCharType="end"/>
        </w:r>
      </w:hyperlink>
      <w:r w:rsidRPr="00881F8E">
        <w:rPr>
          <w:sz w:val="24"/>
        </w:rPr>
        <w:t>. Existing Army, Air Force and Marine Corps Service CMD records will be automatically updated from Lead Service input based upon criteria contained in</w:t>
      </w:r>
      <w:r w:rsidR="001A129A" w:rsidRPr="00881F8E">
        <w:rPr>
          <w:color w:val="000000" w:themeColor="text1"/>
          <w:sz w:val="24"/>
          <w:u w:color="FF0000"/>
        </w:rPr>
        <w:t xml:space="preserve"> </w:t>
      </w:r>
      <w:hyperlink w:anchor="_CHAPTER_2_APPENDIX_1" w:tooltip="Link to Appendix 6-2-D" w:history="1">
        <w:r w:rsidRPr="00881F8E">
          <w:rPr>
            <w:rStyle w:val="Hyperlink"/>
            <w:sz w:val="24"/>
          </w:rPr>
          <w:t>appendix</w:t>
        </w:r>
        <w:r w:rsidR="001A129A" w:rsidRPr="00881F8E">
          <w:rPr>
            <w:rStyle w:val="Hyperlink"/>
            <w:sz w:val="24"/>
          </w:rPr>
          <w:t xml:space="preserve"> </w:t>
        </w:r>
        <w:r w:rsidRPr="00881F8E">
          <w:rPr>
            <w:rStyle w:val="Hyperlink"/>
            <w:sz w:val="24"/>
          </w:rPr>
          <w:t>6-2-D</w:t>
        </w:r>
      </w:hyperlink>
      <w:r w:rsidRPr="00881F8E">
        <w:rPr>
          <w:sz w:val="24"/>
        </w:rPr>
        <w:t>.</w:t>
      </w:r>
    </w:p>
    <w:p w14:paraId="074FC463" w14:textId="5614BB73" w:rsidR="00522075" w:rsidRDefault="00E728EB" w:rsidP="00D62F96">
      <w:pPr>
        <w:pStyle w:val="ListParagraph"/>
        <w:numPr>
          <w:ilvl w:val="4"/>
          <w:numId w:val="61"/>
        </w:numPr>
        <w:tabs>
          <w:tab w:val="left" w:pos="1181"/>
        </w:tabs>
        <w:spacing w:before="240" w:line="276" w:lineRule="auto"/>
        <w:ind w:left="245" w:right="605" w:firstLine="605"/>
        <w:jc w:val="both"/>
        <w:rPr>
          <w:sz w:val="24"/>
        </w:rPr>
      </w:pPr>
      <w:r w:rsidRPr="00522075">
        <w:rPr>
          <w:sz w:val="24"/>
        </w:rPr>
        <w:t>The supported Service activity reviews the data and as necessary submits a CMD transaction (DIC LAD, LCD or LCM) in accordance with section</w:t>
      </w:r>
      <w:r w:rsidR="001A129A" w:rsidRPr="001A129A">
        <w:rPr>
          <w:color w:val="000000" w:themeColor="text1"/>
          <w:sz w:val="24"/>
          <w:u w:color="FF0000"/>
        </w:rPr>
        <w:t xml:space="preserve"> </w:t>
      </w:r>
      <w:hyperlink w:anchor="6.2.8_Add_Data_Element(s)" w:tooltip="Link to Section 6.2.8" w:history="1">
        <w:r w:rsidRPr="00234951">
          <w:rPr>
            <w:rStyle w:val="Hyperlink"/>
            <w:sz w:val="24"/>
          </w:rPr>
          <w:t>6.2.8</w:t>
        </w:r>
      </w:hyperlink>
      <w:r w:rsidR="00BB2CCD" w:rsidRPr="00522075">
        <w:rPr>
          <w:color w:val="000000" w:themeColor="text1"/>
          <w:sz w:val="24"/>
          <w:u w:color="FF0000"/>
        </w:rPr>
        <w:t xml:space="preserve">, </w:t>
      </w:r>
      <w:hyperlink w:anchor="6.2.9_Change_Data_Element(s)" w:tooltip="Link to Section 6.2.9" w:history="1">
        <w:r w:rsidRPr="00234951">
          <w:rPr>
            <w:rStyle w:val="Hyperlink"/>
            <w:sz w:val="24"/>
          </w:rPr>
          <w:t>6.2.9</w:t>
        </w:r>
      </w:hyperlink>
      <w:r w:rsidR="001A129A" w:rsidRPr="001A129A">
        <w:rPr>
          <w:color w:val="000000" w:themeColor="text1"/>
          <w:sz w:val="24"/>
        </w:rPr>
        <w:t xml:space="preserve"> </w:t>
      </w:r>
      <w:r w:rsidRPr="00522075">
        <w:rPr>
          <w:sz w:val="24"/>
        </w:rPr>
        <w:t>or</w:t>
      </w:r>
      <w:r w:rsidR="001A129A" w:rsidRPr="001A129A">
        <w:rPr>
          <w:color w:val="000000" w:themeColor="text1"/>
          <w:sz w:val="24"/>
          <w:u w:color="FF0000"/>
        </w:rPr>
        <w:t xml:space="preserve"> </w:t>
      </w:r>
      <w:hyperlink w:anchor="6.2.6_Change_Catalog_Management_Data" w:tooltip="Link to Section 6.2.6" w:history="1">
        <w:r w:rsidRPr="00234951">
          <w:rPr>
            <w:rStyle w:val="Hyperlink"/>
            <w:sz w:val="24"/>
          </w:rPr>
          <w:t>6.2.6</w:t>
        </w:r>
      </w:hyperlink>
      <w:r w:rsidRPr="00522075">
        <w:rPr>
          <w:sz w:val="24"/>
        </w:rPr>
        <w:t>. Response to DIC KIM is not</w:t>
      </w:r>
      <w:r w:rsidRPr="00522075">
        <w:rPr>
          <w:spacing w:val="-24"/>
          <w:sz w:val="24"/>
        </w:rPr>
        <w:t xml:space="preserve"> </w:t>
      </w:r>
      <w:r w:rsidRPr="00522075">
        <w:rPr>
          <w:sz w:val="24"/>
        </w:rPr>
        <w:t>required for those Army, Air Force and Marine Corps records automatically updated from Lead Service</w:t>
      </w:r>
      <w:r w:rsidRPr="00522075">
        <w:rPr>
          <w:spacing w:val="-23"/>
          <w:sz w:val="24"/>
        </w:rPr>
        <w:t xml:space="preserve"> </w:t>
      </w:r>
      <w:r w:rsidRPr="00522075">
        <w:rPr>
          <w:sz w:val="24"/>
        </w:rPr>
        <w:t>input.</w:t>
      </w:r>
    </w:p>
    <w:p w14:paraId="558723F0" w14:textId="7572E281" w:rsidR="00902F05" w:rsidRDefault="00E728EB" w:rsidP="00D62F96">
      <w:pPr>
        <w:pStyle w:val="ListParagraph"/>
        <w:numPr>
          <w:ilvl w:val="4"/>
          <w:numId w:val="61"/>
        </w:numPr>
        <w:tabs>
          <w:tab w:val="left" w:pos="1181"/>
        </w:tabs>
        <w:spacing w:before="240" w:line="276" w:lineRule="auto"/>
        <w:ind w:left="245" w:right="605" w:firstLine="605"/>
        <w:jc w:val="both"/>
        <w:rPr>
          <w:sz w:val="24"/>
        </w:rPr>
      </w:pPr>
      <w:r w:rsidRPr="00522075">
        <w:rPr>
          <w:sz w:val="24"/>
        </w:rPr>
        <w:t>FLIS records the Service segment H data in the future file and generates output notification and file maintenance to the submitting activity and other CMD recipients within the time frames indicated in</w:t>
      </w:r>
      <w:r w:rsidR="001A129A" w:rsidRPr="001A129A">
        <w:rPr>
          <w:color w:val="000000" w:themeColor="text1"/>
          <w:sz w:val="24"/>
          <w:u w:color="FF0000"/>
        </w:rPr>
        <w:t xml:space="preserve"> </w:t>
      </w:r>
      <w:hyperlink w:anchor="CHAPTER_2_APPENDIX_6-2-A" w:tooltip="Link to Appendix 6-2-A" w:history="1">
        <w:r w:rsidRPr="00234951">
          <w:rPr>
            <w:rStyle w:val="Hyperlink"/>
            <w:sz w:val="24"/>
          </w:rPr>
          <w:t>appendix</w:t>
        </w:r>
        <w:r w:rsidR="001A129A" w:rsidRPr="00234951">
          <w:rPr>
            <w:rStyle w:val="Hyperlink"/>
            <w:sz w:val="24"/>
          </w:rPr>
          <w:t xml:space="preserve"> </w:t>
        </w:r>
        <w:r w:rsidRPr="00234951">
          <w:rPr>
            <w:rStyle w:val="Hyperlink"/>
            <w:sz w:val="24"/>
          </w:rPr>
          <w:t>6-2-A</w:t>
        </w:r>
      </w:hyperlink>
      <w:r w:rsidRPr="00522075">
        <w:rPr>
          <w:sz w:val="24"/>
        </w:rPr>
        <w:t>.</w:t>
      </w:r>
    </w:p>
    <w:p w14:paraId="3C7A9930" w14:textId="7732E10C" w:rsidR="00902F05" w:rsidRDefault="00E728EB" w:rsidP="00D62F96">
      <w:pPr>
        <w:pStyle w:val="ListParagraph"/>
        <w:numPr>
          <w:ilvl w:val="3"/>
          <w:numId w:val="61"/>
        </w:numPr>
        <w:tabs>
          <w:tab w:val="left" w:pos="740"/>
        </w:tabs>
        <w:spacing w:before="360"/>
        <w:ind w:left="739" w:hanging="241"/>
        <w:rPr>
          <w:sz w:val="24"/>
        </w:rPr>
      </w:pPr>
      <w:r>
        <w:rPr>
          <w:sz w:val="24"/>
        </w:rPr>
        <w:t>Cancellation with Replacement (Lead</w:t>
      </w:r>
      <w:r>
        <w:rPr>
          <w:spacing w:val="-4"/>
          <w:sz w:val="24"/>
        </w:rPr>
        <w:t xml:space="preserve"> </w:t>
      </w:r>
      <w:r>
        <w:rPr>
          <w:sz w:val="24"/>
        </w:rPr>
        <w:t>Service).</w:t>
      </w:r>
    </w:p>
    <w:p w14:paraId="23E01A2C" w14:textId="20C8ADE8" w:rsidR="00902F05" w:rsidRDefault="00E728EB" w:rsidP="00D62F96">
      <w:pPr>
        <w:pStyle w:val="ListParagraph"/>
        <w:numPr>
          <w:ilvl w:val="4"/>
          <w:numId w:val="61"/>
        </w:numPr>
        <w:tabs>
          <w:tab w:val="left" w:pos="1181"/>
        </w:tabs>
        <w:spacing w:before="240" w:line="276" w:lineRule="auto"/>
        <w:ind w:right="232" w:firstLine="600"/>
        <w:rPr>
          <w:sz w:val="24"/>
        </w:rPr>
      </w:pPr>
      <w:r>
        <w:rPr>
          <w:sz w:val="24"/>
        </w:rPr>
        <w:t xml:space="preserve">The Military Service will submit the cancellation action with replacement NSN (cancel-duplicate or cancel-use), and transmits to DLA Logistics Information Service a concurrent CMD transaction (DIC LAD, LCD, or LCM) for the cancelled NSN and a CMD transaction (DIC LAM) for the replacing NSN (if the activity is not already recorded on the item) in accordance with </w:t>
      </w:r>
      <w:bookmarkStart w:id="16" w:name="_Hlk42080627"/>
      <w:r>
        <w:rPr>
          <w:sz w:val="24"/>
        </w:rPr>
        <w:t>sections</w:t>
      </w:r>
      <w:r w:rsidR="001A129A" w:rsidRPr="001A129A">
        <w:rPr>
          <w:color w:val="000000" w:themeColor="text1"/>
          <w:sz w:val="24"/>
          <w:u w:color="FF0000"/>
        </w:rPr>
        <w:t xml:space="preserve"> </w:t>
      </w:r>
      <w:hyperlink w:anchor="6.2.8_Add_Data_Element(s)" w:tooltip="Link to Section 6.2.8" w:history="1">
        <w:r w:rsidRPr="00234951">
          <w:rPr>
            <w:rStyle w:val="Hyperlink"/>
            <w:sz w:val="24"/>
          </w:rPr>
          <w:t>6.2.8</w:t>
        </w:r>
      </w:hyperlink>
      <w:r w:rsidR="00BB2CCD">
        <w:rPr>
          <w:color w:val="000000" w:themeColor="text1"/>
          <w:sz w:val="24"/>
          <w:u w:color="FF0000"/>
        </w:rPr>
        <w:t xml:space="preserve">, </w:t>
      </w:r>
      <w:hyperlink w:anchor="6.2.9_Change_Data_Element(s)" w:tooltip="Link to Section 6.2.9" w:history="1">
        <w:r w:rsidRPr="00234951">
          <w:rPr>
            <w:rStyle w:val="Hyperlink"/>
            <w:sz w:val="24"/>
          </w:rPr>
          <w:t>6.2.9</w:t>
        </w:r>
      </w:hyperlink>
      <w:r w:rsidR="00BB2CCD">
        <w:rPr>
          <w:color w:val="000000" w:themeColor="text1"/>
          <w:sz w:val="24"/>
          <w:u w:color="FF0000"/>
        </w:rPr>
        <w:t xml:space="preserve">, </w:t>
      </w:r>
      <w:hyperlink w:anchor="6.2.6_Change_Catalog_Management_Data" w:tooltip="Link to Section 6.2.6" w:history="1">
        <w:r w:rsidRPr="00234951">
          <w:rPr>
            <w:rStyle w:val="Hyperlink"/>
            <w:sz w:val="24"/>
          </w:rPr>
          <w:t>6.2.6</w:t>
        </w:r>
      </w:hyperlink>
      <w:r w:rsidR="00BB2CCD">
        <w:rPr>
          <w:color w:val="000000" w:themeColor="text1"/>
          <w:sz w:val="24"/>
          <w:u w:color="FF0000"/>
        </w:rPr>
        <w:t xml:space="preserve">, </w:t>
      </w:r>
      <w:r w:rsidRPr="00BB2CCD">
        <w:rPr>
          <w:color w:val="000000" w:themeColor="text1"/>
          <w:sz w:val="24"/>
          <w:u w:color="FF0000"/>
        </w:rPr>
        <w:t xml:space="preserve">and </w:t>
      </w:r>
      <w:hyperlink w:anchor="6.2.4_Add_Catalog_Management_Data" w:tooltip="Link to Section 6.2.4" w:history="1">
        <w:r w:rsidRPr="00234951">
          <w:rPr>
            <w:rStyle w:val="Hyperlink"/>
            <w:sz w:val="24"/>
          </w:rPr>
          <w:t>6.2.4</w:t>
        </w:r>
      </w:hyperlink>
      <w:bookmarkEnd w:id="16"/>
      <w:r>
        <w:rPr>
          <w:sz w:val="24"/>
        </w:rPr>
        <w:t>.</w:t>
      </w:r>
    </w:p>
    <w:p w14:paraId="24BF9F85" w14:textId="77777777" w:rsidR="00286629" w:rsidRPr="00286629" w:rsidRDefault="00E728EB" w:rsidP="00D62F96">
      <w:pPr>
        <w:pStyle w:val="ListParagraph"/>
        <w:numPr>
          <w:ilvl w:val="4"/>
          <w:numId w:val="61"/>
        </w:numPr>
        <w:tabs>
          <w:tab w:val="left" w:pos="1181"/>
        </w:tabs>
        <w:spacing w:before="240" w:line="276" w:lineRule="auto"/>
        <w:ind w:left="245" w:right="216" w:firstLine="605"/>
        <w:rPr>
          <w:sz w:val="26"/>
        </w:rPr>
      </w:pPr>
      <w:r>
        <w:rPr>
          <w:sz w:val="24"/>
        </w:rPr>
        <w:t xml:space="preserve">DIC KIR reflecting the manager's CMD for the cancelled item will be forwarded to the manager of the cancelled item 75 days prior to the effective date of </w:t>
      </w:r>
      <w:r w:rsidR="00BB2CCD">
        <w:rPr>
          <w:sz w:val="24"/>
        </w:rPr>
        <w:t xml:space="preserve">the </w:t>
      </w:r>
      <w:r>
        <w:rPr>
          <w:sz w:val="24"/>
        </w:rPr>
        <w:t>cancellation.</w:t>
      </w:r>
    </w:p>
    <w:p w14:paraId="58B97C42" w14:textId="3C11C824" w:rsidR="00286629" w:rsidRDefault="00E728EB" w:rsidP="00D62F96">
      <w:pPr>
        <w:pStyle w:val="ListParagraph"/>
        <w:numPr>
          <w:ilvl w:val="4"/>
          <w:numId w:val="61"/>
        </w:numPr>
        <w:tabs>
          <w:tab w:val="left" w:pos="1181"/>
        </w:tabs>
        <w:spacing w:before="240" w:line="276" w:lineRule="auto"/>
        <w:ind w:left="245" w:right="259" w:firstLine="605"/>
        <w:rPr>
          <w:sz w:val="24"/>
          <w:szCs w:val="24"/>
        </w:rPr>
      </w:pPr>
      <w:r w:rsidRPr="00286629">
        <w:rPr>
          <w:sz w:val="24"/>
        </w:rPr>
        <w:t xml:space="preserve">Where a Military Service/Civil Agency is designated as a Lead Service, DLA Logistics Information </w:t>
      </w:r>
      <w:r w:rsidRPr="00286629">
        <w:rPr>
          <w:sz w:val="24"/>
          <w:szCs w:val="24"/>
        </w:rPr>
        <w:t>Service transmits to the focal point or Service manager of the supported Service a transaction (DIC KIM) containing an image of the supporting Service activity input transaction for the cancelled and replacing NSN</w:t>
      </w:r>
      <w:r w:rsidRPr="00286629">
        <w:rPr>
          <w:spacing w:val="-40"/>
          <w:sz w:val="24"/>
          <w:szCs w:val="24"/>
        </w:rPr>
        <w:t xml:space="preserve"> </w:t>
      </w:r>
      <w:r w:rsidRPr="00286629">
        <w:rPr>
          <w:sz w:val="24"/>
          <w:szCs w:val="24"/>
        </w:rPr>
        <w:t>in</w:t>
      </w:r>
      <w:r w:rsidR="00286629" w:rsidRPr="00286629">
        <w:rPr>
          <w:sz w:val="24"/>
          <w:szCs w:val="24"/>
        </w:rPr>
        <w:t xml:space="preserve"> </w:t>
      </w:r>
      <w:r w:rsidRPr="00286629">
        <w:rPr>
          <w:sz w:val="24"/>
          <w:szCs w:val="24"/>
        </w:rPr>
        <w:t>accordance with paragraph</w:t>
      </w:r>
      <w:r w:rsidR="001A129A" w:rsidRPr="001A129A">
        <w:rPr>
          <w:color w:val="000000" w:themeColor="text1"/>
          <w:sz w:val="24"/>
          <w:szCs w:val="24"/>
          <w:u w:color="FF0000"/>
        </w:rPr>
        <w:t xml:space="preserve"> </w:t>
      </w:r>
      <w:hyperlink w:anchor="6.2.11_Outputs_Generated_from_Processing" w:tooltip="Link to Section 6.2.11" w:history="1">
        <w:r w:rsidR="0086054C" w:rsidRPr="0086054C">
          <w:rPr>
            <w:rStyle w:val="Hyperlink"/>
            <w:color w:val="0070C0"/>
            <w:sz w:val="24"/>
            <w:szCs w:val="24"/>
          </w:rPr>
          <w:fldChar w:fldCharType="begin"/>
        </w:r>
        <w:r w:rsidR="0086054C" w:rsidRPr="0086054C">
          <w:rPr>
            <w:color w:val="0070C0"/>
            <w:sz w:val="24"/>
            <w:szCs w:val="24"/>
            <w:u w:val="single"/>
          </w:rPr>
          <w:instrText xml:space="preserve"> REF _Ref42075793 \w \h </w:instrText>
        </w:r>
        <w:r w:rsidR="0086054C" w:rsidRPr="0086054C">
          <w:rPr>
            <w:rStyle w:val="Hyperlink"/>
            <w:color w:val="0070C0"/>
            <w:sz w:val="24"/>
            <w:szCs w:val="24"/>
          </w:rPr>
          <w:instrText xml:space="preserve"> \* MERGEFORMAT </w:instrText>
        </w:r>
        <w:r w:rsidR="0086054C" w:rsidRPr="0086054C">
          <w:rPr>
            <w:rStyle w:val="Hyperlink"/>
            <w:color w:val="0070C0"/>
            <w:sz w:val="24"/>
            <w:szCs w:val="24"/>
          </w:rPr>
        </w:r>
        <w:r w:rsidR="0086054C" w:rsidRPr="0086054C">
          <w:rPr>
            <w:rStyle w:val="Hyperlink"/>
            <w:color w:val="0070C0"/>
            <w:sz w:val="24"/>
            <w:szCs w:val="24"/>
          </w:rPr>
          <w:fldChar w:fldCharType="separate"/>
        </w:r>
        <w:r w:rsidR="0086054C" w:rsidRPr="00BE79D2">
          <w:rPr>
            <w:color w:val="0000FF"/>
            <w:sz w:val="24"/>
            <w:szCs w:val="24"/>
            <w:u w:val="single"/>
          </w:rPr>
          <w:t>6.2.11h</w:t>
        </w:r>
        <w:r w:rsidR="0086054C" w:rsidRPr="0086054C">
          <w:rPr>
            <w:rStyle w:val="Hyperlink"/>
            <w:color w:val="0070C0"/>
            <w:sz w:val="24"/>
            <w:szCs w:val="24"/>
          </w:rPr>
          <w:fldChar w:fldCharType="end"/>
        </w:r>
      </w:hyperlink>
      <w:r w:rsidRPr="00286629">
        <w:rPr>
          <w:sz w:val="24"/>
          <w:szCs w:val="24"/>
        </w:rPr>
        <w:t>. Existing Army, Air Force and Marine Corps Service CMD records will be automatically updated from Lead Service input based upon criteria contained in</w:t>
      </w:r>
      <w:r w:rsidR="001A129A" w:rsidRPr="001A129A">
        <w:rPr>
          <w:color w:val="000000" w:themeColor="text1"/>
          <w:sz w:val="24"/>
          <w:szCs w:val="24"/>
          <w:u w:color="FF0000"/>
        </w:rPr>
        <w:t xml:space="preserve"> </w:t>
      </w:r>
      <w:hyperlink w:anchor="_CHAPTER_2_APPENDIX_1" w:tooltip="Link to Appendix 6-2-D" w:history="1">
        <w:r w:rsidRPr="00234951">
          <w:rPr>
            <w:rStyle w:val="Hyperlink"/>
            <w:sz w:val="24"/>
            <w:szCs w:val="24"/>
          </w:rPr>
          <w:t>appendix</w:t>
        </w:r>
        <w:r w:rsidR="001A129A" w:rsidRPr="00234951">
          <w:rPr>
            <w:rStyle w:val="Hyperlink"/>
            <w:sz w:val="24"/>
            <w:szCs w:val="24"/>
          </w:rPr>
          <w:t xml:space="preserve"> </w:t>
        </w:r>
        <w:r w:rsidRPr="00234951">
          <w:rPr>
            <w:rStyle w:val="Hyperlink"/>
            <w:sz w:val="24"/>
            <w:szCs w:val="24"/>
          </w:rPr>
          <w:t>6-2-D</w:t>
        </w:r>
      </w:hyperlink>
      <w:r w:rsidRPr="00286629">
        <w:rPr>
          <w:sz w:val="24"/>
          <w:szCs w:val="24"/>
        </w:rPr>
        <w:t>.</w:t>
      </w:r>
    </w:p>
    <w:p w14:paraId="0FA119E5" w14:textId="616109FC" w:rsidR="00286629" w:rsidRPr="00286629" w:rsidRDefault="00E728EB" w:rsidP="00D62F96">
      <w:pPr>
        <w:pStyle w:val="ListParagraph"/>
        <w:numPr>
          <w:ilvl w:val="4"/>
          <w:numId w:val="61"/>
        </w:numPr>
        <w:tabs>
          <w:tab w:val="left" w:pos="1181"/>
        </w:tabs>
        <w:spacing w:before="240" w:line="276" w:lineRule="auto"/>
        <w:ind w:left="245" w:right="259" w:firstLine="605"/>
        <w:rPr>
          <w:sz w:val="24"/>
          <w:szCs w:val="24"/>
        </w:rPr>
      </w:pPr>
      <w:r w:rsidRPr="00286629">
        <w:rPr>
          <w:sz w:val="24"/>
        </w:rPr>
        <w:t>The supported Service will review the data and, as necessary, transmit to DLA Logistics Information Service a CMD transaction (DIC LAD, LCD, or LCM) for the cancelled NSN and a CMD transaction (DIC LAM) for the replacing NSN (if the Service is not already recorded on the new item) in accordance with</w:t>
      </w:r>
      <w:r w:rsidR="00B12A44" w:rsidRPr="00B12A44">
        <w:rPr>
          <w:sz w:val="24"/>
        </w:rPr>
        <w:t xml:space="preserve"> </w:t>
      </w:r>
      <w:r w:rsidR="00B12A44">
        <w:rPr>
          <w:sz w:val="24"/>
        </w:rPr>
        <w:t>sections</w:t>
      </w:r>
      <w:r w:rsidR="00B12A44" w:rsidRPr="001A129A">
        <w:rPr>
          <w:color w:val="000000" w:themeColor="text1"/>
          <w:sz w:val="24"/>
          <w:u w:color="FF0000"/>
        </w:rPr>
        <w:t xml:space="preserve"> </w:t>
      </w:r>
      <w:hyperlink w:anchor="6.2.8_Add_Data_Element(s)" w:tooltip="Link to Section 6.2.8" w:history="1">
        <w:r w:rsidR="00B12A44" w:rsidRPr="00234951">
          <w:rPr>
            <w:rStyle w:val="Hyperlink"/>
            <w:sz w:val="24"/>
          </w:rPr>
          <w:t>6.2.8</w:t>
        </w:r>
      </w:hyperlink>
      <w:r w:rsidR="00B12A44">
        <w:rPr>
          <w:color w:val="000000" w:themeColor="text1"/>
          <w:sz w:val="24"/>
          <w:u w:color="FF0000"/>
        </w:rPr>
        <w:t xml:space="preserve">, </w:t>
      </w:r>
      <w:hyperlink w:anchor="6.2.9_Change_Data_Element(s)" w:tooltip="Link to Section 6.2.9" w:history="1">
        <w:r w:rsidR="00B12A44" w:rsidRPr="00234951">
          <w:rPr>
            <w:rStyle w:val="Hyperlink"/>
            <w:sz w:val="24"/>
          </w:rPr>
          <w:t>6.2.9</w:t>
        </w:r>
      </w:hyperlink>
      <w:r w:rsidR="00B12A44">
        <w:rPr>
          <w:color w:val="000000" w:themeColor="text1"/>
          <w:sz w:val="24"/>
          <w:u w:color="FF0000"/>
        </w:rPr>
        <w:t xml:space="preserve">, </w:t>
      </w:r>
      <w:hyperlink w:anchor="6.2.6_Change_Catalog_Management_Data" w:tooltip="Link to Section 6.2.6" w:history="1">
        <w:r w:rsidR="00B12A44" w:rsidRPr="00234951">
          <w:rPr>
            <w:rStyle w:val="Hyperlink"/>
            <w:sz w:val="24"/>
          </w:rPr>
          <w:t>6.2.6</w:t>
        </w:r>
      </w:hyperlink>
      <w:r w:rsidR="00B12A44">
        <w:rPr>
          <w:color w:val="000000" w:themeColor="text1"/>
          <w:sz w:val="24"/>
          <w:u w:color="FF0000"/>
        </w:rPr>
        <w:t xml:space="preserve">, </w:t>
      </w:r>
      <w:r w:rsidR="00B12A44" w:rsidRPr="00BB2CCD">
        <w:rPr>
          <w:color w:val="000000" w:themeColor="text1"/>
          <w:sz w:val="24"/>
          <w:u w:color="FF0000"/>
        </w:rPr>
        <w:t xml:space="preserve">and </w:t>
      </w:r>
      <w:hyperlink w:anchor="6.2.4_Add_Catalog_Management_Data" w:tooltip="Link to Section 6.2.4" w:history="1">
        <w:r w:rsidR="00B12A44" w:rsidRPr="00234951">
          <w:rPr>
            <w:rStyle w:val="Hyperlink"/>
            <w:sz w:val="24"/>
          </w:rPr>
          <w:t>6.2.4</w:t>
        </w:r>
      </w:hyperlink>
      <w:r w:rsidRPr="00286629">
        <w:rPr>
          <w:sz w:val="24"/>
        </w:rPr>
        <w:t>. Response to DIC KIM for those Army, Air Force and Marine Corps records automatically updated from Lead Service input is not</w:t>
      </w:r>
      <w:r w:rsidRPr="00286629">
        <w:rPr>
          <w:spacing w:val="-13"/>
          <w:sz w:val="24"/>
        </w:rPr>
        <w:t xml:space="preserve"> </w:t>
      </w:r>
      <w:r w:rsidRPr="00286629">
        <w:rPr>
          <w:sz w:val="24"/>
        </w:rPr>
        <w:t>required.</w:t>
      </w:r>
    </w:p>
    <w:p w14:paraId="5BEA9A0A" w14:textId="73FCB5F2" w:rsidR="00902F05" w:rsidRPr="00A55B0D" w:rsidRDefault="00E728EB" w:rsidP="00D62F96">
      <w:pPr>
        <w:pStyle w:val="ListParagraph"/>
        <w:numPr>
          <w:ilvl w:val="4"/>
          <w:numId w:val="61"/>
        </w:numPr>
        <w:tabs>
          <w:tab w:val="left" w:pos="1181"/>
        </w:tabs>
        <w:spacing w:before="240" w:line="276" w:lineRule="auto"/>
        <w:ind w:left="245" w:right="259" w:firstLine="605"/>
        <w:rPr>
          <w:rStyle w:val="Hyperlink"/>
          <w:color w:val="auto"/>
          <w:sz w:val="24"/>
          <w:szCs w:val="24"/>
          <w:u w:val="none"/>
        </w:rPr>
      </w:pPr>
      <w:r w:rsidRPr="00286629">
        <w:rPr>
          <w:sz w:val="24"/>
        </w:rPr>
        <w:t>FLIS records the segment H data for the cancelled NSN and establishes a segment H record for the replacing NSN in the future file (as applicable), and generates output notification and file maintenance to the submitting activity and other CMD recipients within the time frames indicated in</w:t>
      </w:r>
      <w:r w:rsidR="001A129A" w:rsidRPr="001A129A">
        <w:rPr>
          <w:color w:val="000000" w:themeColor="text1"/>
          <w:sz w:val="24"/>
          <w:u w:color="FF0000"/>
        </w:rPr>
        <w:t xml:space="preserve"> </w:t>
      </w:r>
      <w:hyperlink w:anchor="CHAPTER_2_APPENDIX_6-2-A" w:tooltip="Link to Appendix 6-2-A" w:history="1">
        <w:r w:rsidRPr="00234951">
          <w:rPr>
            <w:rStyle w:val="Hyperlink"/>
            <w:sz w:val="24"/>
          </w:rPr>
          <w:t>appendix</w:t>
        </w:r>
        <w:r w:rsidR="001A129A" w:rsidRPr="00234951">
          <w:rPr>
            <w:rStyle w:val="Hyperlink"/>
            <w:sz w:val="24"/>
          </w:rPr>
          <w:t xml:space="preserve"> </w:t>
        </w:r>
        <w:r w:rsidRPr="00234951">
          <w:rPr>
            <w:rStyle w:val="Hyperlink"/>
            <w:sz w:val="24"/>
          </w:rPr>
          <w:t>6-2-A</w:t>
        </w:r>
      </w:hyperlink>
      <w:r w:rsidR="00A55B0D">
        <w:rPr>
          <w:rStyle w:val="Hyperlink"/>
          <w:sz w:val="24"/>
          <w:u w:val="none"/>
        </w:rPr>
        <w:t>.</w:t>
      </w:r>
    </w:p>
    <w:p w14:paraId="4A5A56E1" w14:textId="77777777" w:rsidR="00A55B0D" w:rsidRDefault="00A55B0D" w:rsidP="00A55B0D">
      <w:pPr>
        <w:tabs>
          <w:tab w:val="left" w:pos="1181"/>
        </w:tabs>
        <w:spacing w:before="240" w:line="276" w:lineRule="auto"/>
        <w:ind w:left="245" w:right="259"/>
        <w:rPr>
          <w:sz w:val="24"/>
          <w:szCs w:val="24"/>
        </w:rPr>
      </w:pPr>
    </w:p>
    <w:p w14:paraId="6D0D7C3D" w14:textId="5AA36B5B" w:rsidR="007177E0" w:rsidRDefault="007177E0" w:rsidP="00A55B0D">
      <w:pPr>
        <w:tabs>
          <w:tab w:val="left" w:pos="1181"/>
        </w:tabs>
        <w:spacing w:before="240" w:line="276" w:lineRule="auto"/>
        <w:ind w:left="245" w:right="259"/>
        <w:rPr>
          <w:sz w:val="24"/>
          <w:szCs w:val="24"/>
        </w:rPr>
        <w:sectPr w:rsidR="007177E0" w:rsidSect="00870BD1">
          <w:footerReference w:type="default" r:id="rId28"/>
          <w:pgSz w:w="12240" w:h="15840"/>
          <w:pgMar w:top="1040" w:right="500" w:bottom="1380" w:left="480" w:header="0" w:footer="1152" w:gutter="0"/>
          <w:cols w:space="720"/>
          <w:docGrid w:linePitch="299"/>
        </w:sectPr>
      </w:pPr>
    </w:p>
    <w:p w14:paraId="52245D01" w14:textId="77777777" w:rsidR="00902F05" w:rsidRDefault="00E728EB" w:rsidP="00A55B0D">
      <w:pPr>
        <w:pStyle w:val="Heading2"/>
        <w:numPr>
          <w:ilvl w:val="2"/>
          <w:numId w:val="59"/>
        </w:numPr>
        <w:tabs>
          <w:tab w:val="left" w:pos="828"/>
        </w:tabs>
        <w:spacing w:before="240"/>
      </w:pPr>
      <w:bookmarkStart w:id="17" w:name="6.2.2_Unit_of_Issue_Change"/>
      <w:bookmarkEnd w:id="17"/>
      <w:r>
        <w:lastRenderedPageBreak/>
        <w:t>Unit of Issue</w:t>
      </w:r>
      <w:r>
        <w:rPr>
          <w:spacing w:val="-18"/>
        </w:rPr>
        <w:t xml:space="preserve"> </w:t>
      </w:r>
      <w:r>
        <w:t>Change</w:t>
      </w:r>
    </w:p>
    <w:p w14:paraId="5810D45E" w14:textId="77777777" w:rsidR="00902F05" w:rsidRDefault="00E728EB" w:rsidP="00A55B0D">
      <w:pPr>
        <w:pStyle w:val="BodyText"/>
        <w:spacing w:before="52" w:line="278" w:lineRule="auto"/>
        <w:ind w:left="240" w:right="948"/>
      </w:pPr>
      <w:r>
        <w:t>To ensure that there is only one Unit of Issue assigned to an item of supply, the following procedures for changing the data element and maintaining compatibility are prescribed.</w:t>
      </w:r>
    </w:p>
    <w:p w14:paraId="18AFEE4C" w14:textId="77777777" w:rsidR="00902F05" w:rsidRDefault="00E728EB" w:rsidP="00A55B0D">
      <w:pPr>
        <w:pStyle w:val="ListParagraph"/>
        <w:numPr>
          <w:ilvl w:val="3"/>
          <w:numId w:val="59"/>
        </w:numPr>
        <w:tabs>
          <w:tab w:val="left" w:pos="728"/>
        </w:tabs>
        <w:spacing w:before="360" w:line="276" w:lineRule="auto"/>
        <w:ind w:right="564" w:firstLine="259"/>
        <w:rPr>
          <w:sz w:val="24"/>
        </w:rPr>
      </w:pPr>
      <w:r>
        <w:rPr>
          <w:sz w:val="24"/>
        </w:rPr>
        <w:t>A Unit of Issue change can only be initiated by the item manager. When the Unit of Issue for an NSN meets the criteria for change in the DoD instruction, the manager interrogates, if required, (DIC LTI, Output Data</w:t>
      </w:r>
      <w:r>
        <w:rPr>
          <w:spacing w:val="-3"/>
          <w:sz w:val="24"/>
        </w:rPr>
        <w:t xml:space="preserve"> </w:t>
      </w:r>
      <w:r>
        <w:rPr>
          <w:sz w:val="24"/>
        </w:rPr>
        <w:t>Request</w:t>
      </w:r>
      <w:r>
        <w:rPr>
          <w:spacing w:val="-1"/>
          <w:sz w:val="24"/>
        </w:rPr>
        <w:t xml:space="preserve"> </w:t>
      </w:r>
      <w:r>
        <w:rPr>
          <w:sz w:val="24"/>
        </w:rPr>
        <w:t>Code</w:t>
      </w:r>
      <w:r>
        <w:rPr>
          <w:spacing w:val="-2"/>
          <w:sz w:val="24"/>
        </w:rPr>
        <w:t xml:space="preserve"> </w:t>
      </w:r>
      <w:r>
        <w:rPr>
          <w:sz w:val="24"/>
        </w:rPr>
        <w:t>DRN 9936</w:t>
      </w:r>
      <w:r>
        <w:rPr>
          <w:spacing w:val="-2"/>
          <w:sz w:val="24"/>
        </w:rPr>
        <w:t xml:space="preserve"> </w:t>
      </w:r>
      <w:r>
        <w:rPr>
          <w:sz w:val="24"/>
        </w:rPr>
        <w:t>to</w:t>
      </w:r>
      <w:r>
        <w:rPr>
          <w:spacing w:val="-1"/>
          <w:sz w:val="24"/>
        </w:rPr>
        <w:t xml:space="preserve"> </w:t>
      </w:r>
      <w:r>
        <w:rPr>
          <w:sz w:val="24"/>
        </w:rPr>
        <w:t>obtain</w:t>
      </w:r>
      <w:r>
        <w:rPr>
          <w:spacing w:val="-1"/>
          <w:sz w:val="24"/>
        </w:rPr>
        <w:t xml:space="preserve"> </w:t>
      </w:r>
      <w:r>
        <w:rPr>
          <w:sz w:val="24"/>
        </w:rPr>
        <w:t>all</w:t>
      </w:r>
      <w:r>
        <w:rPr>
          <w:spacing w:val="-1"/>
          <w:sz w:val="24"/>
        </w:rPr>
        <w:t xml:space="preserve"> </w:t>
      </w:r>
      <w:r>
        <w:rPr>
          <w:sz w:val="24"/>
        </w:rPr>
        <w:t>direct</w:t>
      </w:r>
      <w:r>
        <w:rPr>
          <w:spacing w:val="-2"/>
          <w:sz w:val="24"/>
        </w:rPr>
        <w:t xml:space="preserve"> </w:t>
      </w:r>
      <w:r>
        <w:rPr>
          <w:sz w:val="24"/>
        </w:rPr>
        <w:t>relationships</w:t>
      </w:r>
      <w:r>
        <w:rPr>
          <w:spacing w:val="-1"/>
          <w:sz w:val="24"/>
        </w:rPr>
        <w:t xml:space="preserve"> </w:t>
      </w:r>
      <w:r>
        <w:rPr>
          <w:sz w:val="24"/>
        </w:rPr>
        <w:t>reflected</w:t>
      </w:r>
      <w:r>
        <w:rPr>
          <w:spacing w:val="-1"/>
          <w:sz w:val="24"/>
        </w:rPr>
        <w:t xml:space="preserve"> </w:t>
      </w:r>
      <w:r>
        <w:rPr>
          <w:sz w:val="24"/>
        </w:rPr>
        <w:t>in the</w:t>
      </w:r>
      <w:r>
        <w:rPr>
          <w:spacing w:val="-2"/>
          <w:sz w:val="24"/>
        </w:rPr>
        <w:t xml:space="preserve"> </w:t>
      </w:r>
      <w:r>
        <w:rPr>
          <w:sz w:val="24"/>
        </w:rPr>
        <w:t>CMD</w:t>
      </w:r>
      <w:r>
        <w:rPr>
          <w:spacing w:val="-2"/>
          <w:sz w:val="24"/>
        </w:rPr>
        <w:t xml:space="preserve"> </w:t>
      </w:r>
      <w:r>
        <w:rPr>
          <w:sz w:val="24"/>
        </w:rPr>
        <w:t>file</w:t>
      </w:r>
      <w:r>
        <w:rPr>
          <w:spacing w:val="-2"/>
          <w:sz w:val="24"/>
        </w:rPr>
        <w:t xml:space="preserve"> </w:t>
      </w:r>
      <w:r>
        <w:rPr>
          <w:sz w:val="24"/>
        </w:rPr>
        <w:t>for</w:t>
      </w:r>
      <w:r>
        <w:rPr>
          <w:spacing w:val="-2"/>
          <w:sz w:val="24"/>
        </w:rPr>
        <w:t xml:space="preserve"> </w:t>
      </w:r>
      <w:r>
        <w:rPr>
          <w:sz w:val="24"/>
        </w:rPr>
        <w:t>the</w:t>
      </w:r>
      <w:r>
        <w:rPr>
          <w:spacing w:val="-3"/>
          <w:sz w:val="24"/>
        </w:rPr>
        <w:t xml:space="preserve"> </w:t>
      </w:r>
      <w:r>
        <w:rPr>
          <w:sz w:val="24"/>
        </w:rPr>
        <w:t>action</w:t>
      </w:r>
      <w:r>
        <w:rPr>
          <w:spacing w:val="-28"/>
          <w:sz w:val="24"/>
        </w:rPr>
        <w:t xml:space="preserve"> </w:t>
      </w:r>
      <w:r>
        <w:rPr>
          <w:sz w:val="24"/>
        </w:rPr>
        <w:t>NSN. The resulting output will include the Integrated Materiel Manager (IMM) segment H (if applicable), the recorded Service(s) segment H, and related future file</w:t>
      </w:r>
      <w:r>
        <w:rPr>
          <w:spacing w:val="-6"/>
          <w:sz w:val="24"/>
        </w:rPr>
        <w:t xml:space="preserve"> </w:t>
      </w:r>
      <w:r>
        <w:rPr>
          <w:sz w:val="24"/>
        </w:rPr>
        <w:t>data.</w:t>
      </w:r>
    </w:p>
    <w:p w14:paraId="30558C69" w14:textId="11A3364E" w:rsidR="00902F05" w:rsidRDefault="00E728EB" w:rsidP="00A55B0D">
      <w:pPr>
        <w:pStyle w:val="ListParagraph"/>
        <w:numPr>
          <w:ilvl w:val="3"/>
          <w:numId w:val="59"/>
        </w:numPr>
        <w:tabs>
          <w:tab w:val="left" w:pos="730"/>
        </w:tabs>
        <w:spacing w:before="360" w:line="276" w:lineRule="auto"/>
        <w:ind w:right="395" w:firstLine="249"/>
        <w:rPr>
          <w:sz w:val="24"/>
        </w:rPr>
      </w:pPr>
      <w:r>
        <w:rPr>
          <w:sz w:val="24"/>
        </w:rPr>
        <w:t>Phrase Codes A, E, and J will be used to determine which NSNs are affected by the Unit of Issue change. The Unit of Issue in these NSNs in the Phrase Code/related NSN combinations will be the same as the action NSN. Recognizing only these combinations, the initiator will accomplish required coordination (in</w:t>
      </w:r>
      <w:r>
        <w:rPr>
          <w:spacing w:val="-25"/>
          <w:sz w:val="24"/>
        </w:rPr>
        <w:t xml:space="preserve"> </w:t>
      </w:r>
      <w:r>
        <w:rPr>
          <w:sz w:val="24"/>
        </w:rPr>
        <w:t>accordance with</w:t>
      </w:r>
      <w:r w:rsidR="001A129A" w:rsidRPr="001A129A">
        <w:rPr>
          <w:color w:val="000000" w:themeColor="text1"/>
          <w:sz w:val="24"/>
          <w:u w:color="FF0000"/>
        </w:rPr>
        <w:t xml:space="preserve"> </w:t>
      </w:r>
      <w:hyperlink r:id="rId29" w:tooltip="Link to Volume 2" w:history="1">
        <w:r w:rsidRPr="008C6EE8">
          <w:rPr>
            <w:rStyle w:val="Hyperlink"/>
            <w:sz w:val="24"/>
          </w:rPr>
          <w:t>volume</w:t>
        </w:r>
        <w:r w:rsidR="001A129A" w:rsidRPr="008C6EE8">
          <w:rPr>
            <w:rStyle w:val="Hyperlink"/>
            <w:sz w:val="24"/>
          </w:rPr>
          <w:t xml:space="preserve"> </w:t>
        </w:r>
        <w:r w:rsidRPr="008C6EE8">
          <w:rPr>
            <w:rStyle w:val="Hyperlink"/>
            <w:sz w:val="24"/>
          </w:rPr>
          <w:t>2,</w:t>
        </w:r>
        <w:r w:rsidR="001A129A" w:rsidRPr="008C6EE8">
          <w:rPr>
            <w:rStyle w:val="Hyperlink"/>
            <w:sz w:val="24"/>
          </w:rPr>
          <w:t xml:space="preserve"> </w:t>
        </w:r>
        <w:r w:rsidRPr="008C6EE8">
          <w:rPr>
            <w:rStyle w:val="Hyperlink"/>
            <w:sz w:val="24"/>
          </w:rPr>
          <w:t>chapter</w:t>
        </w:r>
        <w:r w:rsidR="001A129A" w:rsidRPr="008C6EE8">
          <w:rPr>
            <w:rStyle w:val="Hyperlink"/>
            <w:sz w:val="24"/>
          </w:rPr>
          <w:t xml:space="preserve"> </w:t>
        </w:r>
        <w:r w:rsidRPr="008C6EE8">
          <w:rPr>
            <w:rStyle w:val="Hyperlink"/>
            <w:sz w:val="24"/>
          </w:rPr>
          <w:t>2.2</w:t>
        </w:r>
      </w:hyperlink>
      <w:r>
        <w:rPr>
          <w:sz w:val="24"/>
        </w:rPr>
        <w:t>) with all other managing activities of the related</w:t>
      </w:r>
      <w:r>
        <w:rPr>
          <w:spacing w:val="-29"/>
          <w:sz w:val="24"/>
        </w:rPr>
        <w:t xml:space="preserve"> </w:t>
      </w:r>
      <w:r>
        <w:rPr>
          <w:sz w:val="24"/>
        </w:rPr>
        <w:t>NSNs.</w:t>
      </w:r>
    </w:p>
    <w:p w14:paraId="5CF877D4" w14:textId="33DA9816" w:rsidR="00902F05" w:rsidRDefault="00E728EB" w:rsidP="00A55B0D">
      <w:pPr>
        <w:pStyle w:val="ListParagraph"/>
        <w:numPr>
          <w:ilvl w:val="3"/>
          <w:numId w:val="59"/>
        </w:numPr>
        <w:tabs>
          <w:tab w:val="left" w:pos="718"/>
        </w:tabs>
        <w:spacing w:before="360" w:line="276" w:lineRule="auto"/>
        <w:ind w:right="454" w:firstLine="249"/>
        <w:rPr>
          <w:sz w:val="24"/>
        </w:rPr>
      </w:pPr>
      <w:r>
        <w:rPr>
          <w:sz w:val="24"/>
        </w:rPr>
        <w:t>The initiator will prepare and transmit to DLA Logistics Information Service a DIC LCD or LCM transaction for the action NSN and for each of his (managed) related NSNs as required in accordance with specified Phrase Codes. These transactions will contain DRN</w:t>
      </w:r>
      <w:r w:rsidR="001A129A" w:rsidRPr="001A129A">
        <w:rPr>
          <w:color w:val="000000" w:themeColor="text1"/>
          <w:sz w:val="24"/>
          <w:u w:color="FF0000"/>
        </w:rPr>
        <w:t xml:space="preserve"> </w:t>
      </w:r>
      <w:hyperlink r:id="rId30" w:tooltip="Link to Volume 12" w:history="1">
        <w:r w:rsidRPr="00BE79D2">
          <w:rPr>
            <w:rStyle w:val="Hyperlink"/>
            <w:sz w:val="24"/>
          </w:rPr>
          <w:t>2128</w:t>
        </w:r>
      </w:hyperlink>
      <w:r w:rsidR="001A129A" w:rsidRPr="001A129A">
        <w:rPr>
          <w:color w:val="000000" w:themeColor="text1"/>
          <w:sz w:val="24"/>
        </w:rPr>
        <w:t xml:space="preserve"> </w:t>
      </w:r>
      <w:r>
        <w:rPr>
          <w:sz w:val="24"/>
        </w:rPr>
        <w:t xml:space="preserve">(Date, Effective, Logistics Action) reflecting, as a minimum, a </w:t>
      </w:r>
      <w:r w:rsidR="00BB2CCD">
        <w:rPr>
          <w:sz w:val="24"/>
        </w:rPr>
        <w:t>48-day</w:t>
      </w:r>
      <w:r>
        <w:rPr>
          <w:sz w:val="24"/>
        </w:rPr>
        <w:t xml:space="preserve"> lead time. The effective date in the Service/Agency response to the change will be the same as established by the initiating</w:t>
      </w:r>
      <w:r>
        <w:rPr>
          <w:spacing w:val="-27"/>
          <w:sz w:val="24"/>
        </w:rPr>
        <w:t xml:space="preserve"> </w:t>
      </w:r>
      <w:r>
        <w:rPr>
          <w:sz w:val="24"/>
        </w:rPr>
        <w:t>activity.</w:t>
      </w:r>
    </w:p>
    <w:p w14:paraId="3A8B33F8" w14:textId="5F432411" w:rsidR="004C0FB2" w:rsidRPr="004C0FB2" w:rsidRDefault="00E728EB" w:rsidP="00A55B0D">
      <w:pPr>
        <w:pStyle w:val="ListParagraph"/>
        <w:numPr>
          <w:ilvl w:val="4"/>
          <w:numId w:val="59"/>
        </w:numPr>
        <w:tabs>
          <w:tab w:val="left" w:pos="1181"/>
        </w:tabs>
        <w:spacing w:before="240" w:line="276" w:lineRule="auto"/>
        <w:ind w:right="170" w:firstLine="600"/>
      </w:pPr>
      <w:r>
        <w:rPr>
          <w:sz w:val="24"/>
        </w:rPr>
        <w:t>When DIC LCM is used to initiate the change, it will contain all mandatory data elements and DRN</w:t>
      </w:r>
      <w:r w:rsidR="001A129A" w:rsidRPr="001A129A">
        <w:rPr>
          <w:color w:val="000000" w:themeColor="text1"/>
          <w:sz w:val="24"/>
          <w:u w:color="FF0000"/>
        </w:rPr>
        <w:t xml:space="preserve"> </w:t>
      </w:r>
      <w:hyperlink r:id="rId31" w:tooltip="Link to Volume 12" w:history="1">
        <w:r w:rsidRPr="00BE79D2">
          <w:rPr>
            <w:rStyle w:val="Hyperlink"/>
            <w:sz w:val="24"/>
          </w:rPr>
          <w:t>3053</w:t>
        </w:r>
      </w:hyperlink>
      <w:r w:rsidR="001A129A" w:rsidRPr="001A129A">
        <w:rPr>
          <w:color w:val="000000" w:themeColor="text1"/>
          <w:sz w:val="24"/>
        </w:rPr>
        <w:t xml:space="preserve"> </w:t>
      </w:r>
      <w:r>
        <w:rPr>
          <w:sz w:val="24"/>
        </w:rPr>
        <w:t>(Unit of Issue Conversion Factor), DRN</w:t>
      </w:r>
      <w:r w:rsidR="001A129A" w:rsidRPr="001A129A">
        <w:rPr>
          <w:color w:val="000000" w:themeColor="text1"/>
          <w:sz w:val="24"/>
          <w:u w:color="FF0000"/>
        </w:rPr>
        <w:t xml:space="preserve"> </w:t>
      </w:r>
      <w:hyperlink r:id="rId32" w:tooltip="Link to Volume 12" w:history="1">
        <w:r w:rsidRPr="00BE79D2">
          <w:rPr>
            <w:rStyle w:val="Hyperlink"/>
            <w:sz w:val="24"/>
          </w:rPr>
          <w:t>8875</w:t>
        </w:r>
      </w:hyperlink>
      <w:r w:rsidR="001A129A" w:rsidRPr="001A129A">
        <w:rPr>
          <w:color w:val="000000" w:themeColor="text1"/>
          <w:sz w:val="24"/>
        </w:rPr>
        <w:t xml:space="preserve"> </w:t>
      </w:r>
      <w:r>
        <w:rPr>
          <w:sz w:val="24"/>
        </w:rPr>
        <w:t>(Quantitative Expression) when appropriate, and</w:t>
      </w:r>
      <w:r w:rsidRPr="00286629">
        <w:rPr>
          <w:spacing w:val="-22"/>
          <w:sz w:val="24"/>
        </w:rPr>
        <w:t xml:space="preserve"> </w:t>
      </w:r>
      <w:r>
        <w:rPr>
          <w:sz w:val="24"/>
        </w:rPr>
        <w:t xml:space="preserve">applicable Phrase Codes with </w:t>
      </w:r>
      <w:r w:rsidRPr="00286629">
        <w:rPr>
          <w:sz w:val="24"/>
          <w:szCs w:val="24"/>
        </w:rPr>
        <w:t>related data. On the effective date the transaction will overlay the initiating</w:t>
      </w:r>
      <w:r w:rsidR="00BB2CCD" w:rsidRPr="00286629">
        <w:rPr>
          <w:sz w:val="24"/>
          <w:szCs w:val="24"/>
        </w:rPr>
        <w:t xml:space="preserve"> </w:t>
      </w:r>
      <w:r w:rsidRPr="00286629">
        <w:rPr>
          <w:sz w:val="24"/>
          <w:szCs w:val="24"/>
        </w:rPr>
        <w:t>manager's</w:t>
      </w:r>
      <w:r w:rsidR="00286629" w:rsidRPr="00286629">
        <w:rPr>
          <w:sz w:val="24"/>
          <w:szCs w:val="24"/>
        </w:rPr>
        <w:t xml:space="preserve"> </w:t>
      </w:r>
      <w:r w:rsidRPr="00286629">
        <w:rPr>
          <w:sz w:val="24"/>
          <w:szCs w:val="24"/>
        </w:rPr>
        <w:t xml:space="preserve">segment H in the FLIS </w:t>
      </w:r>
      <w:r w:rsidR="007C43D6">
        <w:rPr>
          <w:sz w:val="24"/>
          <w:szCs w:val="24"/>
        </w:rPr>
        <w:t>database</w:t>
      </w:r>
      <w:r w:rsidRPr="00286629">
        <w:rPr>
          <w:sz w:val="24"/>
          <w:szCs w:val="24"/>
        </w:rPr>
        <w:t>. DIC LCM must be used to initiate a Unit of Issue change when the change is from a definitive to nondefinitive Unit of Issue or from a nondefinitive to definitive Unit of Issue.</w:t>
      </w:r>
    </w:p>
    <w:p w14:paraId="02E7E9CF" w14:textId="28324941" w:rsidR="00902F05" w:rsidRDefault="00E728EB" w:rsidP="00A55B0D">
      <w:pPr>
        <w:pStyle w:val="ListParagraph"/>
        <w:numPr>
          <w:ilvl w:val="4"/>
          <w:numId w:val="59"/>
        </w:numPr>
        <w:tabs>
          <w:tab w:val="left" w:pos="1181"/>
        </w:tabs>
        <w:spacing w:before="240" w:line="274" w:lineRule="exact"/>
        <w:ind w:right="170" w:firstLine="600"/>
      </w:pPr>
      <w:r w:rsidRPr="004C0FB2">
        <w:rPr>
          <w:sz w:val="24"/>
        </w:rPr>
        <w:t>DIC LCD may be used to initiate a Unit of Issue change only when the change is from a definitive to definitive Unit of Issue or from a nondefinitive to nondefinitive Unit of Issue. When DIC LCD is used to initiate the change, it will contain a segment R or a series of R segments in the format prescribed in</w:t>
      </w:r>
      <w:r w:rsidR="001A129A" w:rsidRPr="004C0FB2">
        <w:rPr>
          <w:color w:val="000000" w:themeColor="text1"/>
          <w:sz w:val="24"/>
          <w:u w:color="FF0000"/>
        </w:rPr>
        <w:t xml:space="preserve"> </w:t>
      </w:r>
      <w:hyperlink r:id="rId33" w:tooltip="Linnk to Volume 8" w:history="1">
        <w:r w:rsidRPr="008C6EE8">
          <w:rPr>
            <w:rStyle w:val="Hyperlink"/>
            <w:sz w:val="24"/>
          </w:rPr>
          <w:t>volume</w:t>
        </w:r>
        <w:r w:rsidR="001A129A" w:rsidRPr="008C6EE8">
          <w:rPr>
            <w:rStyle w:val="Hyperlink"/>
            <w:sz w:val="24"/>
          </w:rPr>
          <w:t xml:space="preserve"> </w:t>
        </w:r>
        <w:r w:rsidRPr="008C6EE8">
          <w:rPr>
            <w:rStyle w:val="Hyperlink"/>
            <w:sz w:val="24"/>
          </w:rPr>
          <w:t>8,</w:t>
        </w:r>
        <w:r w:rsidRPr="008C6EE8">
          <w:rPr>
            <w:rStyle w:val="Hyperlink"/>
            <w:spacing w:val="-22"/>
            <w:sz w:val="24"/>
          </w:rPr>
          <w:t xml:space="preserve"> </w:t>
        </w:r>
        <w:r w:rsidRPr="008C6EE8">
          <w:rPr>
            <w:rStyle w:val="Hyperlink"/>
            <w:sz w:val="24"/>
          </w:rPr>
          <w:t>chapter</w:t>
        </w:r>
        <w:r w:rsidRPr="008C6EE8">
          <w:rPr>
            <w:rStyle w:val="Hyperlink"/>
            <w:spacing w:val="1"/>
            <w:sz w:val="24"/>
          </w:rPr>
          <w:t xml:space="preserve"> </w:t>
        </w:r>
        <w:r w:rsidRPr="008C6EE8">
          <w:rPr>
            <w:rStyle w:val="Hyperlink"/>
          </w:rPr>
          <w:t>8.1</w:t>
        </w:r>
      </w:hyperlink>
      <w:r w:rsidR="004C0FB2" w:rsidRPr="004C0FB2">
        <w:rPr>
          <w:color w:val="000000" w:themeColor="text1"/>
        </w:rPr>
        <w:t xml:space="preserve"> </w:t>
      </w:r>
      <w:r>
        <w:t>and</w:t>
      </w:r>
      <w:r w:rsidR="001A129A" w:rsidRPr="004C0FB2">
        <w:rPr>
          <w:color w:val="000000" w:themeColor="text1"/>
          <w:u w:color="FF0000"/>
        </w:rPr>
        <w:t xml:space="preserve"> </w:t>
      </w:r>
      <w:hyperlink r:id="rId34" w:tooltip="Link to Volume 9" w:history="1">
        <w:r w:rsidRPr="008C6EE8">
          <w:rPr>
            <w:rStyle w:val="Hyperlink"/>
          </w:rPr>
          <w:t>volume</w:t>
        </w:r>
        <w:r w:rsidR="001A129A" w:rsidRPr="008C6EE8">
          <w:rPr>
            <w:rStyle w:val="Hyperlink"/>
          </w:rPr>
          <w:t xml:space="preserve"> </w:t>
        </w:r>
        <w:r w:rsidRPr="008C6EE8">
          <w:rPr>
            <w:rStyle w:val="Hyperlink"/>
          </w:rPr>
          <w:t>9, chapter 9.1</w:t>
        </w:r>
      </w:hyperlink>
      <w:r>
        <w:t>. Refer to section</w:t>
      </w:r>
      <w:r w:rsidR="001A129A" w:rsidRPr="004C0FB2">
        <w:rPr>
          <w:color w:val="000000" w:themeColor="text1"/>
          <w:u w:color="FF0000"/>
        </w:rPr>
        <w:t xml:space="preserve"> </w:t>
      </w:r>
      <w:hyperlink w:anchor="6.2.9_Change_Data_Element(s)" w:tooltip="Link to Section 6.2.9" w:history="1">
        <w:r w:rsidRPr="004C0FB2">
          <w:rPr>
            <w:rStyle w:val="Hyperlink"/>
          </w:rPr>
          <w:t>6.2.9</w:t>
        </w:r>
      </w:hyperlink>
      <w:r w:rsidR="001A129A" w:rsidRPr="004C0FB2">
        <w:rPr>
          <w:color w:val="000000" w:themeColor="text1"/>
        </w:rPr>
        <w:t xml:space="preserve"> </w:t>
      </w:r>
      <w:r>
        <w:t>for unique processing criteria.</w:t>
      </w:r>
    </w:p>
    <w:p w14:paraId="5449C9FA" w14:textId="77777777" w:rsidR="00A55B0D" w:rsidRDefault="00A55B0D" w:rsidP="00A55B0D">
      <w:pPr>
        <w:pStyle w:val="ListParagraph"/>
        <w:numPr>
          <w:ilvl w:val="3"/>
          <w:numId w:val="59"/>
        </w:numPr>
        <w:tabs>
          <w:tab w:val="left" w:pos="742"/>
        </w:tabs>
        <w:spacing w:before="360" w:line="276" w:lineRule="auto"/>
        <w:ind w:right="1248" w:firstLine="259"/>
        <w:rPr>
          <w:sz w:val="24"/>
        </w:rPr>
        <w:sectPr w:rsidR="00A55B0D" w:rsidSect="00870BD1">
          <w:footerReference w:type="default" r:id="rId35"/>
          <w:pgSz w:w="12240" w:h="15840"/>
          <w:pgMar w:top="1040" w:right="500" w:bottom="1380" w:left="480" w:header="0" w:footer="1152" w:gutter="0"/>
          <w:cols w:space="720"/>
          <w:docGrid w:linePitch="299"/>
        </w:sectPr>
      </w:pPr>
    </w:p>
    <w:p w14:paraId="4D738785" w14:textId="396434C9" w:rsidR="00902F05" w:rsidRDefault="00E728EB" w:rsidP="00A55B0D">
      <w:pPr>
        <w:pStyle w:val="ListParagraph"/>
        <w:numPr>
          <w:ilvl w:val="3"/>
          <w:numId w:val="59"/>
        </w:numPr>
        <w:tabs>
          <w:tab w:val="left" w:pos="742"/>
        </w:tabs>
        <w:spacing w:before="360" w:line="276" w:lineRule="auto"/>
        <w:ind w:right="1248" w:firstLine="259"/>
        <w:rPr>
          <w:sz w:val="24"/>
        </w:rPr>
      </w:pPr>
      <w:r>
        <w:rPr>
          <w:sz w:val="24"/>
        </w:rPr>
        <w:lastRenderedPageBreak/>
        <w:t>Upon receipt of the DIC LCD/LCM transactions from the initiator of the change, DLA</w:t>
      </w:r>
      <w:r>
        <w:rPr>
          <w:spacing w:val="-26"/>
          <w:sz w:val="24"/>
        </w:rPr>
        <w:t xml:space="preserve"> </w:t>
      </w:r>
      <w:r>
        <w:rPr>
          <w:sz w:val="24"/>
        </w:rPr>
        <w:t>Logistics Information Service will process through normal</w:t>
      </w:r>
      <w:r>
        <w:rPr>
          <w:spacing w:val="-15"/>
          <w:sz w:val="24"/>
        </w:rPr>
        <w:t xml:space="preserve"> </w:t>
      </w:r>
      <w:r>
        <w:rPr>
          <w:sz w:val="24"/>
        </w:rPr>
        <w:t>edit/validation.</w:t>
      </w:r>
    </w:p>
    <w:p w14:paraId="26B3605F" w14:textId="07CF0FA0" w:rsidR="00902F05" w:rsidRDefault="00E728EB" w:rsidP="00A55B0D">
      <w:pPr>
        <w:pStyle w:val="ListParagraph"/>
        <w:numPr>
          <w:ilvl w:val="4"/>
          <w:numId w:val="59"/>
        </w:numPr>
        <w:tabs>
          <w:tab w:val="left" w:pos="1181"/>
        </w:tabs>
        <w:spacing w:before="240" w:line="276" w:lineRule="auto"/>
        <w:ind w:right="627" w:firstLine="600"/>
        <w:rPr>
          <w:sz w:val="24"/>
        </w:rPr>
      </w:pPr>
      <w:r>
        <w:rPr>
          <w:sz w:val="24"/>
        </w:rPr>
        <w:t>If the initiator is an IMM/Lead Service, a DIC KIM output will be furnished in accordance with established release dates to those Service CMD focal points/Inventory Control Points (ICPs) that have</w:t>
      </w:r>
      <w:r>
        <w:rPr>
          <w:spacing w:val="-47"/>
          <w:sz w:val="24"/>
        </w:rPr>
        <w:t xml:space="preserve"> </w:t>
      </w:r>
      <w:r>
        <w:rPr>
          <w:sz w:val="24"/>
        </w:rPr>
        <w:t>CMD recorded on the action NSN reflected in the input header. Other output will be generated as indicated in</w:t>
      </w:r>
      <w:r w:rsidR="001A129A" w:rsidRPr="001A129A">
        <w:rPr>
          <w:color w:val="000000" w:themeColor="text1"/>
          <w:sz w:val="24"/>
          <w:u w:color="FF0000"/>
        </w:rPr>
        <w:t xml:space="preserve"> </w:t>
      </w:r>
      <w:hyperlink w:anchor="CHAPTER_2_APPENDIX_6-2-A" w:tooltip="Link to Appendix 6-2-A" w:history="1">
        <w:r w:rsidRPr="004C0FB2">
          <w:rPr>
            <w:rStyle w:val="Hyperlink"/>
            <w:sz w:val="24"/>
          </w:rPr>
          <w:t>appendix</w:t>
        </w:r>
        <w:r w:rsidR="001A129A" w:rsidRPr="004C0FB2">
          <w:rPr>
            <w:rStyle w:val="Hyperlink"/>
            <w:sz w:val="24"/>
          </w:rPr>
          <w:t xml:space="preserve"> </w:t>
        </w:r>
        <w:r w:rsidRPr="004C0FB2">
          <w:rPr>
            <w:rStyle w:val="Hyperlink"/>
            <w:sz w:val="24"/>
          </w:rPr>
          <w:t>6-2-A</w:t>
        </w:r>
      </w:hyperlink>
      <w:r>
        <w:rPr>
          <w:sz w:val="24"/>
        </w:rPr>
        <w:t>.</w:t>
      </w:r>
    </w:p>
    <w:p w14:paraId="4A84E86A" w14:textId="611CE4F5" w:rsidR="00902F05" w:rsidRDefault="00E728EB" w:rsidP="00A55B0D">
      <w:pPr>
        <w:pStyle w:val="ListParagraph"/>
        <w:numPr>
          <w:ilvl w:val="4"/>
          <w:numId w:val="59"/>
        </w:numPr>
        <w:tabs>
          <w:tab w:val="left" w:pos="1181"/>
        </w:tabs>
        <w:spacing w:before="240" w:line="276" w:lineRule="auto"/>
        <w:ind w:left="239" w:right="409" w:firstLine="600"/>
        <w:rPr>
          <w:sz w:val="24"/>
        </w:rPr>
      </w:pPr>
      <w:r>
        <w:rPr>
          <w:sz w:val="24"/>
        </w:rPr>
        <w:t>For multi-managed items (non-IMM/Lead Service), a KIF output will be furnished, on the date of processing, to other managers that have recorded CMD on the action NSN. The first Service LCD/LCM processed will</w:t>
      </w:r>
      <w:r>
        <w:rPr>
          <w:spacing w:val="-2"/>
          <w:sz w:val="24"/>
        </w:rPr>
        <w:t xml:space="preserve"> </w:t>
      </w:r>
      <w:r>
        <w:rPr>
          <w:sz w:val="24"/>
        </w:rPr>
        <w:t>be</w:t>
      </w:r>
      <w:r>
        <w:rPr>
          <w:spacing w:val="-2"/>
          <w:sz w:val="24"/>
        </w:rPr>
        <w:t xml:space="preserve"> </w:t>
      </w:r>
      <w:r>
        <w:rPr>
          <w:sz w:val="24"/>
        </w:rPr>
        <w:t>designated</w:t>
      </w:r>
      <w:r>
        <w:rPr>
          <w:spacing w:val="-2"/>
          <w:sz w:val="24"/>
        </w:rPr>
        <w:t xml:space="preserve"> </w:t>
      </w:r>
      <w:r>
        <w:rPr>
          <w:sz w:val="24"/>
        </w:rPr>
        <w:t>as</w:t>
      </w:r>
      <w:r>
        <w:rPr>
          <w:spacing w:val="-1"/>
          <w:sz w:val="24"/>
        </w:rPr>
        <w:t xml:space="preserve"> </w:t>
      </w:r>
      <w:r>
        <w:rPr>
          <w:sz w:val="24"/>
        </w:rPr>
        <w:t>the</w:t>
      </w:r>
      <w:r>
        <w:rPr>
          <w:spacing w:val="-1"/>
          <w:sz w:val="24"/>
        </w:rPr>
        <w:t xml:space="preserve"> </w:t>
      </w:r>
      <w:r>
        <w:rPr>
          <w:sz w:val="24"/>
        </w:rPr>
        <w:t>Lead</w:t>
      </w:r>
      <w:r>
        <w:rPr>
          <w:spacing w:val="-1"/>
          <w:sz w:val="24"/>
        </w:rPr>
        <w:t xml:space="preserve"> </w:t>
      </w:r>
      <w:r>
        <w:rPr>
          <w:sz w:val="24"/>
        </w:rPr>
        <w:t>Service</w:t>
      </w:r>
      <w:r>
        <w:rPr>
          <w:spacing w:val="-1"/>
          <w:sz w:val="24"/>
        </w:rPr>
        <w:t xml:space="preserve"> </w:t>
      </w:r>
      <w:r>
        <w:rPr>
          <w:sz w:val="24"/>
        </w:rPr>
        <w:t>record for</w:t>
      </w:r>
      <w:r>
        <w:rPr>
          <w:spacing w:val="-2"/>
          <w:sz w:val="24"/>
        </w:rPr>
        <w:t xml:space="preserve"> </w:t>
      </w:r>
      <w:r>
        <w:rPr>
          <w:sz w:val="24"/>
        </w:rPr>
        <w:t>the</w:t>
      </w:r>
      <w:r>
        <w:rPr>
          <w:spacing w:val="-3"/>
          <w:sz w:val="24"/>
        </w:rPr>
        <w:t xml:space="preserve"> </w:t>
      </w:r>
      <w:r>
        <w:rPr>
          <w:sz w:val="24"/>
        </w:rPr>
        <w:t>purpose</w:t>
      </w:r>
      <w:r>
        <w:rPr>
          <w:spacing w:val="-2"/>
          <w:sz w:val="24"/>
        </w:rPr>
        <w:t xml:space="preserve"> </w:t>
      </w:r>
      <w:r>
        <w:rPr>
          <w:sz w:val="24"/>
        </w:rPr>
        <w:t>of</w:t>
      </w:r>
      <w:r>
        <w:rPr>
          <w:spacing w:val="-1"/>
          <w:sz w:val="24"/>
        </w:rPr>
        <w:t xml:space="preserve"> </w:t>
      </w:r>
      <w:r>
        <w:rPr>
          <w:sz w:val="24"/>
        </w:rPr>
        <w:t>comparing</w:t>
      </w:r>
      <w:r>
        <w:rPr>
          <w:spacing w:val="-4"/>
          <w:sz w:val="24"/>
        </w:rPr>
        <w:t xml:space="preserve"> </w:t>
      </w:r>
      <w:r>
        <w:rPr>
          <w:sz w:val="24"/>
        </w:rPr>
        <w:t>subsequent</w:t>
      </w:r>
      <w:r>
        <w:rPr>
          <w:spacing w:val="-2"/>
          <w:sz w:val="24"/>
        </w:rPr>
        <w:t xml:space="preserve"> </w:t>
      </w:r>
      <w:r>
        <w:rPr>
          <w:sz w:val="24"/>
        </w:rPr>
        <w:t>Unit</w:t>
      </w:r>
      <w:r>
        <w:rPr>
          <w:spacing w:val="-2"/>
          <w:sz w:val="24"/>
        </w:rPr>
        <w:t xml:space="preserve"> </w:t>
      </w:r>
      <w:r>
        <w:rPr>
          <w:sz w:val="24"/>
        </w:rPr>
        <w:t>of</w:t>
      </w:r>
      <w:r>
        <w:rPr>
          <w:spacing w:val="-29"/>
          <w:sz w:val="24"/>
        </w:rPr>
        <w:t xml:space="preserve"> </w:t>
      </w:r>
      <w:r>
        <w:rPr>
          <w:sz w:val="24"/>
        </w:rPr>
        <w:t>Issue change updates until all involved managers</w:t>
      </w:r>
      <w:r>
        <w:rPr>
          <w:spacing w:val="-7"/>
          <w:sz w:val="24"/>
        </w:rPr>
        <w:t xml:space="preserve"> </w:t>
      </w:r>
      <w:r>
        <w:rPr>
          <w:sz w:val="24"/>
        </w:rPr>
        <w:t>respond.</w:t>
      </w:r>
    </w:p>
    <w:p w14:paraId="67D5046B" w14:textId="77777777" w:rsidR="00902F05" w:rsidRDefault="00E728EB" w:rsidP="00A55B0D">
      <w:pPr>
        <w:pStyle w:val="ListParagraph"/>
        <w:numPr>
          <w:ilvl w:val="3"/>
          <w:numId w:val="59"/>
        </w:numPr>
        <w:tabs>
          <w:tab w:val="left" w:pos="728"/>
        </w:tabs>
        <w:spacing w:before="360" w:line="276" w:lineRule="auto"/>
        <w:ind w:left="245" w:right="288" w:firstLine="259"/>
        <w:rPr>
          <w:sz w:val="24"/>
        </w:rPr>
      </w:pPr>
      <w:r>
        <w:rPr>
          <w:sz w:val="24"/>
        </w:rPr>
        <w:t>Recipients of the KIM or KIF output announcing the change will respond with a change transaction for</w:t>
      </w:r>
      <w:r>
        <w:rPr>
          <w:spacing w:val="-45"/>
          <w:sz w:val="24"/>
        </w:rPr>
        <w:t xml:space="preserve"> </w:t>
      </w:r>
      <w:r>
        <w:rPr>
          <w:sz w:val="24"/>
        </w:rPr>
        <w:t>the action NSN and for those related NSNs on which he has recorded CMD. The effective date should be equal to that established by the initiator; if less, the input will be returned. SICA responses will be subjected to a</w:t>
      </w:r>
      <w:r>
        <w:rPr>
          <w:spacing w:val="-29"/>
          <w:sz w:val="24"/>
        </w:rPr>
        <w:t xml:space="preserve"> </w:t>
      </w:r>
      <w:r>
        <w:rPr>
          <w:sz w:val="24"/>
        </w:rPr>
        <w:t>vertical check against IMM/Lead Service transactions in the future file for compatibility of those data elements that must be the same. If the Unit of Issue, Shelf Life Code, Quantity per Unit Pack Code, Dollar Value Unit Price or Quantitative Expression submitted by the Air Force or Marine Corps as a SICA is in conflict with the IMM/Lead Service, the data element in conflict will be changed by FLIS to agree with the IMM/Lead Service, and processing will continue. If the Unit of Issue submitted by the Coast Guard is in conflict with the IMM/LS, the Unit of Issue will be changed by FLIS to agree with the</w:t>
      </w:r>
      <w:r>
        <w:rPr>
          <w:spacing w:val="-21"/>
          <w:sz w:val="24"/>
        </w:rPr>
        <w:t xml:space="preserve"> </w:t>
      </w:r>
      <w:r>
        <w:rPr>
          <w:sz w:val="24"/>
        </w:rPr>
        <w:t>IMM/LS.</w:t>
      </w:r>
    </w:p>
    <w:p w14:paraId="72177BDF" w14:textId="7F4B72E2" w:rsidR="00902F05" w:rsidRDefault="00E728EB" w:rsidP="00A55B0D">
      <w:pPr>
        <w:pStyle w:val="ListParagraph"/>
        <w:numPr>
          <w:ilvl w:val="3"/>
          <w:numId w:val="59"/>
        </w:numPr>
        <w:tabs>
          <w:tab w:val="left" w:pos="701"/>
        </w:tabs>
        <w:spacing w:before="360" w:line="276" w:lineRule="auto"/>
        <w:ind w:right="270" w:firstLine="259"/>
        <w:rPr>
          <w:sz w:val="24"/>
        </w:rPr>
      </w:pPr>
      <w:r>
        <w:rPr>
          <w:sz w:val="24"/>
        </w:rPr>
        <w:t xml:space="preserve">On the effective date DLA Logistics Information Service will update the FLIS </w:t>
      </w:r>
      <w:r w:rsidR="007C43D6">
        <w:rPr>
          <w:sz w:val="24"/>
        </w:rPr>
        <w:t>database</w:t>
      </w:r>
      <w:r>
        <w:rPr>
          <w:sz w:val="24"/>
        </w:rPr>
        <w:t xml:space="preserve"> to reflect the change. After a Unit of Issue change has been </w:t>
      </w:r>
      <w:r w:rsidR="00BB2CCD">
        <w:rPr>
          <w:sz w:val="24"/>
        </w:rPr>
        <w:t>affected</w:t>
      </w:r>
      <w:r>
        <w:rPr>
          <w:sz w:val="24"/>
        </w:rPr>
        <w:t>, the Former Unit of Issue and the Unit of Issue Conversion Factor will be retained in the segment H record for one publication and dropped from the record. The action NSN; Former Unit of Issue; Unit of Issue Conversion Factor; Date, Effective, Logistics Action; and the</w:t>
      </w:r>
      <w:r>
        <w:rPr>
          <w:spacing w:val="-2"/>
          <w:sz w:val="24"/>
        </w:rPr>
        <w:t xml:space="preserve"> </w:t>
      </w:r>
      <w:r>
        <w:rPr>
          <w:sz w:val="24"/>
        </w:rPr>
        <w:t>Primary</w:t>
      </w:r>
      <w:r>
        <w:rPr>
          <w:spacing w:val="-1"/>
          <w:sz w:val="24"/>
        </w:rPr>
        <w:t xml:space="preserve"> </w:t>
      </w:r>
      <w:r>
        <w:rPr>
          <w:sz w:val="24"/>
        </w:rPr>
        <w:t>Inventory</w:t>
      </w:r>
      <w:r>
        <w:rPr>
          <w:spacing w:val="-5"/>
          <w:sz w:val="24"/>
        </w:rPr>
        <w:t xml:space="preserve"> </w:t>
      </w:r>
      <w:r>
        <w:rPr>
          <w:sz w:val="24"/>
        </w:rPr>
        <w:t>Control</w:t>
      </w:r>
      <w:r>
        <w:rPr>
          <w:spacing w:val="-1"/>
          <w:sz w:val="24"/>
        </w:rPr>
        <w:t xml:space="preserve"> </w:t>
      </w:r>
      <w:r>
        <w:rPr>
          <w:sz w:val="24"/>
        </w:rPr>
        <w:t>Activity</w:t>
      </w:r>
      <w:r>
        <w:rPr>
          <w:spacing w:val="-6"/>
          <w:sz w:val="24"/>
        </w:rPr>
        <w:t xml:space="preserve"> </w:t>
      </w:r>
      <w:r>
        <w:rPr>
          <w:sz w:val="24"/>
        </w:rPr>
        <w:t>of</w:t>
      </w:r>
      <w:r>
        <w:rPr>
          <w:spacing w:val="-1"/>
          <w:sz w:val="24"/>
        </w:rPr>
        <w:t xml:space="preserve"> </w:t>
      </w:r>
      <w:r>
        <w:rPr>
          <w:sz w:val="24"/>
        </w:rPr>
        <w:t>the action</w:t>
      </w:r>
      <w:r>
        <w:rPr>
          <w:spacing w:val="-1"/>
          <w:sz w:val="24"/>
        </w:rPr>
        <w:t xml:space="preserve"> </w:t>
      </w:r>
      <w:r>
        <w:rPr>
          <w:sz w:val="24"/>
        </w:rPr>
        <w:t>NSN</w:t>
      </w:r>
      <w:r>
        <w:rPr>
          <w:spacing w:val="-1"/>
          <w:sz w:val="24"/>
        </w:rPr>
        <w:t xml:space="preserve"> </w:t>
      </w:r>
      <w:r>
        <w:rPr>
          <w:sz w:val="24"/>
        </w:rPr>
        <w:t>will</w:t>
      </w:r>
      <w:r>
        <w:rPr>
          <w:spacing w:val="-1"/>
          <w:sz w:val="24"/>
        </w:rPr>
        <w:t xml:space="preserve"> </w:t>
      </w:r>
      <w:r>
        <w:rPr>
          <w:sz w:val="24"/>
        </w:rPr>
        <w:t>be</w:t>
      </w:r>
      <w:r>
        <w:rPr>
          <w:spacing w:val="-2"/>
          <w:sz w:val="24"/>
        </w:rPr>
        <w:t xml:space="preserve"> </w:t>
      </w:r>
      <w:r>
        <w:rPr>
          <w:sz w:val="24"/>
        </w:rPr>
        <w:t>retained</w:t>
      </w:r>
      <w:r>
        <w:rPr>
          <w:spacing w:val="2"/>
          <w:sz w:val="24"/>
        </w:rPr>
        <w:t xml:space="preserve"> </w:t>
      </w:r>
      <w:r>
        <w:rPr>
          <w:sz w:val="24"/>
        </w:rPr>
        <w:t>indefinitely</w:t>
      </w:r>
      <w:r>
        <w:rPr>
          <w:spacing w:val="-6"/>
          <w:sz w:val="24"/>
        </w:rPr>
        <w:t xml:space="preserve"> </w:t>
      </w:r>
      <w:r>
        <w:rPr>
          <w:sz w:val="24"/>
        </w:rPr>
        <w:t>in</w:t>
      </w:r>
      <w:r>
        <w:rPr>
          <w:spacing w:val="-1"/>
          <w:sz w:val="24"/>
        </w:rPr>
        <w:t xml:space="preserve"> </w:t>
      </w:r>
      <w:r>
        <w:rPr>
          <w:sz w:val="24"/>
        </w:rPr>
        <w:t>the</w:t>
      </w:r>
      <w:r>
        <w:rPr>
          <w:spacing w:val="-1"/>
          <w:sz w:val="24"/>
        </w:rPr>
        <w:t xml:space="preserve"> </w:t>
      </w:r>
      <w:r>
        <w:rPr>
          <w:sz w:val="24"/>
        </w:rPr>
        <w:t>system</w:t>
      </w:r>
      <w:r>
        <w:rPr>
          <w:spacing w:val="1"/>
          <w:sz w:val="24"/>
        </w:rPr>
        <w:t xml:space="preserve"> </w:t>
      </w:r>
      <w:r>
        <w:rPr>
          <w:sz w:val="24"/>
        </w:rPr>
        <w:t>history</w:t>
      </w:r>
      <w:r>
        <w:rPr>
          <w:spacing w:val="-27"/>
          <w:sz w:val="24"/>
        </w:rPr>
        <w:t xml:space="preserve"> </w:t>
      </w:r>
      <w:r>
        <w:rPr>
          <w:sz w:val="24"/>
        </w:rPr>
        <w:t>file.</w:t>
      </w:r>
    </w:p>
    <w:p w14:paraId="0D6329B2" w14:textId="77777777" w:rsidR="00902F05" w:rsidRDefault="00E728EB" w:rsidP="00A55B0D">
      <w:pPr>
        <w:pStyle w:val="Heading2"/>
        <w:numPr>
          <w:ilvl w:val="2"/>
          <w:numId w:val="59"/>
        </w:numPr>
        <w:tabs>
          <w:tab w:val="left" w:pos="826"/>
        </w:tabs>
        <w:spacing w:before="360"/>
        <w:ind w:left="825" w:hanging="584"/>
      </w:pPr>
      <w:bookmarkStart w:id="18" w:name="6.2.3_Maintenance_Action_Codes"/>
      <w:bookmarkEnd w:id="18"/>
      <w:r>
        <w:t>Maintenance Action</w:t>
      </w:r>
      <w:r>
        <w:rPr>
          <w:spacing w:val="-3"/>
        </w:rPr>
        <w:t xml:space="preserve"> </w:t>
      </w:r>
      <w:r>
        <w:t>Codes</w:t>
      </w:r>
    </w:p>
    <w:p w14:paraId="30434178" w14:textId="388C262D" w:rsidR="00902F05" w:rsidRDefault="00E728EB" w:rsidP="00A55B0D">
      <w:pPr>
        <w:pStyle w:val="ListParagraph"/>
        <w:numPr>
          <w:ilvl w:val="3"/>
          <w:numId w:val="59"/>
        </w:numPr>
        <w:tabs>
          <w:tab w:val="left" w:pos="718"/>
        </w:tabs>
        <w:spacing w:before="52" w:line="276" w:lineRule="auto"/>
        <w:ind w:left="239" w:right="260" w:firstLine="249"/>
        <w:rPr>
          <w:sz w:val="24"/>
        </w:rPr>
      </w:pPr>
      <w:r>
        <w:rPr>
          <w:sz w:val="24"/>
        </w:rPr>
        <w:t>Defense Supply Centers (IMMs) need not submit the Maintenance Action Code (MAC, DRN</w:t>
      </w:r>
      <w:r w:rsidR="001A129A" w:rsidRPr="001A129A">
        <w:rPr>
          <w:color w:val="000000" w:themeColor="text1"/>
          <w:sz w:val="24"/>
          <w:u w:color="FF0000"/>
        </w:rPr>
        <w:t xml:space="preserve"> </w:t>
      </w:r>
      <w:hyperlink r:id="rId36" w:tooltip="Link to Volume 12" w:history="1">
        <w:r w:rsidRPr="00BE79D2">
          <w:rPr>
            <w:rStyle w:val="Hyperlink"/>
            <w:sz w:val="24"/>
          </w:rPr>
          <w:t>0137</w:t>
        </w:r>
      </w:hyperlink>
      <w:r>
        <w:rPr>
          <w:sz w:val="24"/>
        </w:rPr>
        <w:t>). For segment H input transactions (LAM, LCM, LDM) the maintenance code field will be blank. For segment R input transactions (LAD, LCD, LDD) the Maintenance Action Code will not be submitted. Upon receipt of a CMD segment R transaction from a Defense Logistics Agency (DLA) IMM (DLA Troop, Land &amp; Maritime, Aviation), FLIS will add a blank reply for DRN</w:t>
      </w:r>
      <w:r w:rsidR="001A129A" w:rsidRPr="001A129A">
        <w:rPr>
          <w:color w:val="000000" w:themeColor="text1"/>
          <w:sz w:val="24"/>
          <w:u w:color="FF0000"/>
        </w:rPr>
        <w:t xml:space="preserve"> </w:t>
      </w:r>
      <w:hyperlink r:id="rId37" w:tooltip="Link to Volume 12" w:history="1">
        <w:r w:rsidRPr="00BE79D2">
          <w:rPr>
            <w:rStyle w:val="Hyperlink"/>
            <w:sz w:val="24"/>
          </w:rPr>
          <w:t>0137</w:t>
        </w:r>
      </w:hyperlink>
      <w:r w:rsidR="001A129A" w:rsidRPr="001A129A">
        <w:rPr>
          <w:color w:val="000000" w:themeColor="text1"/>
          <w:sz w:val="24"/>
        </w:rPr>
        <w:t xml:space="preserve"> </w:t>
      </w:r>
      <w:r>
        <w:rPr>
          <w:sz w:val="24"/>
        </w:rPr>
        <w:t>to the input transaction after the segment R containing the effective date (DRN</w:t>
      </w:r>
      <w:r w:rsidR="001A129A" w:rsidRPr="001A129A">
        <w:rPr>
          <w:color w:val="000000" w:themeColor="text1"/>
          <w:sz w:val="24"/>
          <w:u w:color="FF0000"/>
        </w:rPr>
        <w:t xml:space="preserve"> </w:t>
      </w:r>
      <w:hyperlink r:id="rId38" w:tooltip="Link to Volume 12" w:history="1">
        <w:r w:rsidRPr="00BE79D2">
          <w:rPr>
            <w:rStyle w:val="Hyperlink"/>
            <w:sz w:val="24"/>
          </w:rPr>
          <w:t>2128</w:t>
        </w:r>
      </w:hyperlink>
      <w:r>
        <w:rPr>
          <w:sz w:val="24"/>
        </w:rPr>
        <w:t>).</w:t>
      </w:r>
    </w:p>
    <w:p w14:paraId="3520B365" w14:textId="77777777" w:rsidR="00A55B0D" w:rsidRDefault="00A55B0D" w:rsidP="007177E0">
      <w:pPr>
        <w:tabs>
          <w:tab w:val="left" w:pos="730"/>
        </w:tabs>
        <w:spacing w:before="240" w:line="275" w:lineRule="exact"/>
        <w:ind w:right="304"/>
        <w:rPr>
          <w:sz w:val="24"/>
        </w:rPr>
      </w:pPr>
    </w:p>
    <w:p w14:paraId="12B5252A" w14:textId="6300EA13" w:rsidR="007177E0" w:rsidRPr="007177E0" w:rsidRDefault="007177E0" w:rsidP="007177E0">
      <w:pPr>
        <w:tabs>
          <w:tab w:val="left" w:pos="730"/>
        </w:tabs>
        <w:spacing w:before="240" w:line="275" w:lineRule="exact"/>
        <w:ind w:right="304"/>
        <w:rPr>
          <w:sz w:val="24"/>
        </w:rPr>
        <w:sectPr w:rsidR="007177E0" w:rsidRPr="007177E0">
          <w:footerReference w:type="default" r:id="rId39"/>
          <w:pgSz w:w="12240" w:h="15840"/>
          <w:pgMar w:top="1040" w:right="500" w:bottom="1380" w:left="480" w:header="0" w:footer="1197" w:gutter="0"/>
          <w:cols w:space="720"/>
        </w:sectPr>
      </w:pPr>
    </w:p>
    <w:p w14:paraId="13132580" w14:textId="2DD6562F" w:rsidR="00902F05" w:rsidRDefault="00E728EB" w:rsidP="00A55B0D">
      <w:pPr>
        <w:pStyle w:val="ListParagraph"/>
        <w:numPr>
          <w:ilvl w:val="3"/>
          <w:numId w:val="59"/>
        </w:numPr>
        <w:tabs>
          <w:tab w:val="left" w:pos="730"/>
        </w:tabs>
        <w:spacing w:before="360" w:line="275" w:lineRule="exact"/>
        <w:ind w:right="304" w:firstLine="249"/>
      </w:pPr>
      <w:r>
        <w:rPr>
          <w:sz w:val="24"/>
        </w:rPr>
        <w:lastRenderedPageBreak/>
        <w:t>GSA, NWS (Activity 47) and FAA (Activity 48) must submit a blank Maintenance Action Code when GSA, NWS (Activity 47) and FAA (Activity 48) are an IMM for DoD Services/Agencies. For segment R input transactions (LAD, LCD, LDD), the Maintenance Action Code (DRN</w:t>
      </w:r>
      <w:r w:rsidR="001A129A" w:rsidRPr="001A129A">
        <w:rPr>
          <w:color w:val="000000" w:themeColor="text1"/>
          <w:sz w:val="24"/>
          <w:u w:color="FF0000"/>
        </w:rPr>
        <w:t xml:space="preserve"> </w:t>
      </w:r>
      <w:hyperlink r:id="rId40" w:tooltip="Link to Volume 12" w:history="1">
        <w:r w:rsidRPr="00BE79D2">
          <w:rPr>
            <w:rStyle w:val="Hyperlink"/>
            <w:sz w:val="24"/>
          </w:rPr>
          <w:t>0137</w:t>
        </w:r>
      </w:hyperlink>
      <w:r>
        <w:rPr>
          <w:sz w:val="24"/>
        </w:rPr>
        <w:t>) must be submitted with a blank reply when GSA, NWS (Activity 47) and FAA (Activity 48) are an IMM for DoD Services/Agencies. When GSA, NWS (Activity 47) and FAA (Activity 48) are a Lead Service, Maintenance Action Code SS must be submitted. When GSA is not a IMM for DoD Services/Agencies or a Lead Service, MOE Code TG (DRN</w:t>
      </w:r>
      <w:r w:rsidR="001A129A" w:rsidRPr="001A129A">
        <w:rPr>
          <w:color w:val="000000" w:themeColor="text1"/>
          <w:spacing w:val="-44"/>
          <w:sz w:val="24"/>
          <w:u w:color="FF0000"/>
        </w:rPr>
        <w:t xml:space="preserve">  </w:t>
      </w:r>
      <w:hyperlink r:id="rId41" w:tooltip="Link to Volume 12" w:history="1">
        <w:r w:rsidRPr="00BE79D2">
          <w:rPr>
            <w:rStyle w:val="Hyperlink"/>
            <w:sz w:val="24"/>
          </w:rPr>
          <w:t>2833</w:t>
        </w:r>
      </w:hyperlink>
      <w:r w:rsidRPr="00893AE8">
        <w:rPr>
          <w:sz w:val="24"/>
          <w:szCs w:val="24"/>
        </w:rPr>
        <w:t>) must be input</w:t>
      </w:r>
      <w:r>
        <w:t>.</w:t>
      </w:r>
    </w:p>
    <w:p w14:paraId="69C80401" w14:textId="77777777" w:rsidR="00902F05" w:rsidRDefault="00E728EB" w:rsidP="00A55B0D">
      <w:pPr>
        <w:pStyle w:val="ListParagraph"/>
        <w:numPr>
          <w:ilvl w:val="3"/>
          <w:numId w:val="59"/>
        </w:numPr>
        <w:tabs>
          <w:tab w:val="left" w:pos="728"/>
        </w:tabs>
        <w:spacing w:before="360" w:line="276" w:lineRule="auto"/>
        <w:ind w:right="458" w:firstLine="259"/>
        <w:rPr>
          <w:sz w:val="24"/>
        </w:rPr>
      </w:pPr>
      <w:r>
        <w:rPr>
          <w:sz w:val="24"/>
        </w:rPr>
        <w:t>Three MACs (MM, MS, and SS) are used in all CMD transactions input by a Military Service retail manager, Integrated Materiel Manager (IMM), and the Tank Automotive Command (TACOM) to identify</w:t>
      </w:r>
      <w:r>
        <w:rPr>
          <w:spacing w:val="-28"/>
          <w:sz w:val="24"/>
        </w:rPr>
        <w:t xml:space="preserve"> </w:t>
      </w:r>
      <w:r>
        <w:rPr>
          <w:sz w:val="24"/>
        </w:rPr>
        <w:t>the specific CMD record(s) being established, changed, or</w:t>
      </w:r>
      <w:r>
        <w:rPr>
          <w:spacing w:val="-22"/>
          <w:sz w:val="24"/>
        </w:rPr>
        <w:t xml:space="preserve"> </w:t>
      </w:r>
      <w:r>
        <w:rPr>
          <w:sz w:val="24"/>
        </w:rPr>
        <w:t>deleted.</w:t>
      </w:r>
    </w:p>
    <w:p w14:paraId="09CADC21" w14:textId="55EE1B77" w:rsidR="00902F05" w:rsidRDefault="00E728EB" w:rsidP="00A55B0D">
      <w:pPr>
        <w:pStyle w:val="ListParagraph"/>
        <w:numPr>
          <w:ilvl w:val="4"/>
          <w:numId w:val="59"/>
        </w:numPr>
        <w:tabs>
          <w:tab w:val="left" w:pos="1181"/>
        </w:tabs>
        <w:spacing w:before="240" w:line="276" w:lineRule="auto"/>
        <w:ind w:left="239" w:right="277" w:firstLine="600"/>
        <w:rPr>
          <w:sz w:val="24"/>
        </w:rPr>
      </w:pPr>
      <w:r>
        <w:rPr>
          <w:sz w:val="24"/>
        </w:rPr>
        <w:t>Code MM is only valid for IMM/TACOM transactions and will indicate that the requested action applies only to the submitter's IMM record. There are conditions in which this code should not be used: (1) when the action is to establish an IMM record, and the Service of the submitter (IMM) is a user of the item and a</w:t>
      </w:r>
      <w:r>
        <w:rPr>
          <w:spacing w:val="-3"/>
          <w:sz w:val="24"/>
        </w:rPr>
        <w:t xml:space="preserve"> </w:t>
      </w:r>
      <w:r>
        <w:rPr>
          <w:sz w:val="24"/>
        </w:rPr>
        <w:t>SICA record</w:t>
      </w:r>
      <w:r>
        <w:rPr>
          <w:spacing w:val="-1"/>
          <w:sz w:val="24"/>
        </w:rPr>
        <w:t xml:space="preserve"> </w:t>
      </w:r>
      <w:r>
        <w:rPr>
          <w:sz w:val="24"/>
        </w:rPr>
        <w:t>for</w:t>
      </w:r>
      <w:r>
        <w:rPr>
          <w:spacing w:val="-2"/>
          <w:sz w:val="24"/>
        </w:rPr>
        <w:t xml:space="preserve"> </w:t>
      </w:r>
      <w:r>
        <w:rPr>
          <w:sz w:val="24"/>
        </w:rPr>
        <w:t>his</w:t>
      </w:r>
      <w:r>
        <w:rPr>
          <w:spacing w:val="-1"/>
          <w:sz w:val="24"/>
        </w:rPr>
        <w:t xml:space="preserve"> </w:t>
      </w:r>
      <w:r>
        <w:rPr>
          <w:sz w:val="24"/>
        </w:rPr>
        <w:t>Service</w:t>
      </w:r>
      <w:r>
        <w:rPr>
          <w:spacing w:val="-2"/>
          <w:sz w:val="24"/>
        </w:rPr>
        <w:t xml:space="preserve"> </w:t>
      </w:r>
      <w:r>
        <w:rPr>
          <w:sz w:val="24"/>
        </w:rPr>
        <w:t>is</w:t>
      </w:r>
      <w:r>
        <w:rPr>
          <w:spacing w:val="-1"/>
          <w:sz w:val="24"/>
        </w:rPr>
        <w:t xml:space="preserve"> </w:t>
      </w:r>
      <w:r>
        <w:rPr>
          <w:sz w:val="24"/>
        </w:rPr>
        <w:t>required</w:t>
      </w:r>
      <w:r>
        <w:rPr>
          <w:spacing w:val="-1"/>
          <w:sz w:val="24"/>
        </w:rPr>
        <w:t xml:space="preserve"> </w:t>
      </w:r>
      <w:r>
        <w:rPr>
          <w:sz w:val="24"/>
        </w:rPr>
        <w:t>in</w:t>
      </w:r>
      <w:r>
        <w:rPr>
          <w:spacing w:val="1"/>
          <w:sz w:val="24"/>
        </w:rPr>
        <w:t xml:space="preserve"> </w:t>
      </w:r>
      <w:r>
        <w:rPr>
          <w:sz w:val="24"/>
        </w:rPr>
        <w:t>accordance</w:t>
      </w:r>
      <w:r>
        <w:rPr>
          <w:spacing w:val="-2"/>
          <w:sz w:val="24"/>
        </w:rPr>
        <w:t xml:space="preserve"> </w:t>
      </w:r>
      <w:r>
        <w:rPr>
          <w:sz w:val="24"/>
        </w:rPr>
        <w:t>with</w:t>
      </w:r>
      <w:r>
        <w:rPr>
          <w:spacing w:val="-1"/>
          <w:sz w:val="24"/>
        </w:rPr>
        <w:t xml:space="preserve"> </w:t>
      </w:r>
      <w:r>
        <w:rPr>
          <w:sz w:val="24"/>
        </w:rPr>
        <w:t>the</w:t>
      </w:r>
      <w:r>
        <w:rPr>
          <w:spacing w:val="-2"/>
          <w:sz w:val="24"/>
        </w:rPr>
        <w:t xml:space="preserve"> </w:t>
      </w:r>
      <w:r>
        <w:rPr>
          <w:sz w:val="24"/>
        </w:rPr>
        <w:t>MOE</w:t>
      </w:r>
      <w:r>
        <w:rPr>
          <w:spacing w:val="-2"/>
          <w:sz w:val="24"/>
        </w:rPr>
        <w:t xml:space="preserve"> </w:t>
      </w:r>
      <w:r>
        <w:rPr>
          <w:sz w:val="24"/>
        </w:rPr>
        <w:t>Rule</w:t>
      </w:r>
      <w:r>
        <w:rPr>
          <w:spacing w:val="-1"/>
          <w:sz w:val="24"/>
        </w:rPr>
        <w:t xml:space="preserve"> </w:t>
      </w:r>
      <w:r>
        <w:rPr>
          <w:sz w:val="24"/>
        </w:rPr>
        <w:t>recording</w:t>
      </w:r>
      <w:r>
        <w:rPr>
          <w:spacing w:val="-4"/>
          <w:sz w:val="24"/>
        </w:rPr>
        <w:t xml:space="preserve"> </w:t>
      </w:r>
      <w:r>
        <w:rPr>
          <w:sz w:val="24"/>
        </w:rPr>
        <w:t>on</w:t>
      </w:r>
      <w:r>
        <w:rPr>
          <w:spacing w:val="-2"/>
          <w:sz w:val="24"/>
        </w:rPr>
        <w:t xml:space="preserve"> </w:t>
      </w:r>
      <w:r>
        <w:rPr>
          <w:sz w:val="24"/>
        </w:rPr>
        <w:t>the NSN;</w:t>
      </w:r>
      <w:r>
        <w:rPr>
          <w:spacing w:val="-1"/>
          <w:sz w:val="24"/>
        </w:rPr>
        <w:t xml:space="preserve"> </w:t>
      </w:r>
      <w:r>
        <w:rPr>
          <w:sz w:val="24"/>
        </w:rPr>
        <w:t>(2)</w:t>
      </w:r>
      <w:r>
        <w:rPr>
          <w:spacing w:val="-2"/>
          <w:sz w:val="24"/>
        </w:rPr>
        <w:t xml:space="preserve"> </w:t>
      </w:r>
      <w:r>
        <w:rPr>
          <w:sz w:val="24"/>
        </w:rPr>
        <w:t>when</w:t>
      </w:r>
      <w:r>
        <w:rPr>
          <w:spacing w:val="-29"/>
          <w:sz w:val="24"/>
        </w:rPr>
        <w:t xml:space="preserve"> </w:t>
      </w:r>
      <w:r>
        <w:rPr>
          <w:sz w:val="24"/>
        </w:rPr>
        <w:t>the value of the data element (DRN</w:t>
      </w:r>
      <w:r w:rsidR="001A129A" w:rsidRPr="001A129A">
        <w:rPr>
          <w:color w:val="000000" w:themeColor="text1"/>
          <w:sz w:val="24"/>
          <w:u w:color="FF0000"/>
        </w:rPr>
        <w:t xml:space="preserve"> </w:t>
      </w:r>
      <w:hyperlink r:id="rId42" w:tooltip="Link to Volume 12" w:history="1">
        <w:r w:rsidRPr="005D7B71">
          <w:rPr>
            <w:rStyle w:val="Hyperlink"/>
            <w:sz w:val="24"/>
          </w:rPr>
          <w:t>2863</w:t>
        </w:r>
        <w:r w:rsidR="00893AE8" w:rsidRPr="005D7B71">
          <w:rPr>
            <w:rStyle w:val="Hyperlink"/>
            <w:sz w:val="24"/>
          </w:rPr>
          <w:t xml:space="preserve">, </w:t>
        </w:r>
        <w:r w:rsidRPr="005D7B71">
          <w:rPr>
            <w:rStyle w:val="Hyperlink"/>
            <w:sz w:val="24"/>
          </w:rPr>
          <w:t>2943</w:t>
        </w:r>
        <w:r w:rsidR="00893AE8" w:rsidRPr="005D7B71">
          <w:rPr>
            <w:rStyle w:val="Hyperlink"/>
            <w:sz w:val="24"/>
          </w:rPr>
          <w:t xml:space="preserve">, </w:t>
        </w:r>
        <w:r w:rsidRPr="005D7B71">
          <w:rPr>
            <w:rStyle w:val="Hyperlink"/>
            <w:sz w:val="24"/>
          </w:rPr>
          <w:t>3050</w:t>
        </w:r>
        <w:r w:rsidR="00893AE8" w:rsidRPr="005D7B71">
          <w:rPr>
            <w:rStyle w:val="Hyperlink"/>
            <w:sz w:val="24"/>
          </w:rPr>
          <w:t xml:space="preserve">, </w:t>
        </w:r>
        <w:r w:rsidRPr="005D7B71">
          <w:rPr>
            <w:rStyle w:val="Hyperlink"/>
            <w:sz w:val="24"/>
          </w:rPr>
          <w:t>3690</w:t>
        </w:r>
        <w:r w:rsidR="00893AE8" w:rsidRPr="005D7B71">
          <w:rPr>
            <w:rStyle w:val="Hyperlink"/>
            <w:sz w:val="24"/>
          </w:rPr>
          <w:t xml:space="preserve">, </w:t>
        </w:r>
        <w:r w:rsidRPr="005D7B71">
          <w:rPr>
            <w:rStyle w:val="Hyperlink"/>
            <w:sz w:val="24"/>
          </w:rPr>
          <w:t>2948</w:t>
        </w:r>
        <w:r w:rsidR="00893AE8" w:rsidRPr="005D7B71">
          <w:rPr>
            <w:rStyle w:val="Hyperlink"/>
            <w:sz w:val="24"/>
          </w:rPr>
          <w:t xml:space="preserve">, </w:t>
        </w:r>
        <w:r w:rsidRPr="005D7B71">
          <w:rPr>
            <w:rStyle w:val="Hyperlink"/>
            <w:sz w:val="24"/>
          </w:rPr>
          <w:t>6106</w:t>
        </w:r>
        <w:r w:rsidR="00893AE8" w:rsidRPr="005D7B71">
          <w:rPr>
            <w:rStyle w:val="Hyperlink"/>
            <w:sz w:val="24"/>
          </w:rPr>
          <w:t xml:space="preserve">, </w:t>
        </w:r>
        <w:r w:rsidRPr="005D7B71">
          <w:rPr>
            <w:rStyle w:val="Hyperlink"/>
            <w:sz w:val="24"/>
          </w:rPr>
          <w:t>7075, or 8575</w:t>
        </w:r>
      </w:hyperlink>
      <w:r>
        <w:rPr>
          <w:sz w:val="24"/>
        </w:rPr>
        <w:t>) to be changed must be compatible between the IMM and SICA record and there is a SICA record present for his</w:t>
      </w:r>
      <w:r>
        <w:rPr>
          <w:spacing w:val="-32"/>
          <w:sz w:val="24"/>
        </w:rPr>
        <w:t xml:space="preserve"> </w:t>
      </w:r>
      <w:r>
        <w:rPr>
          <w:sz w:val="24"/>
        </w:rPr>
        <w:t>Service.</w:t>
      </w:r>
    </w:p>
    <w:p w14:paraId="466BA3F9" w14:textId="77777777" w:rsidR="00902F05" w:rsidRDefault="00E728EB" w:rsidP="00A55B0D">
      <w:pPr>
        <w:pStyle w:val="ListParagraph"/>
        <w:numPr>
          <w:ilvl w:val="4"/>
          <w:numId w:val="59"/>
        </w:numPr>
        <w:tabs>
          <w:tab w:val="left" w:pos="1181"/>
        </w:tabs>
        <w:spacing w:before="240" w:line="276" w:lineRule="auto"/>
        <w:ind w:right="556" w:firstLine="600"/>
        <w:rPr>
          <w:sz w:val="24"/>
        </w:rPr>
      </w:pPr>
      <w:r>
        <w:rPr>
          <w:sz w:val="24"/>
        </w:rPr>
        <w:t>Code MS is only valid for IMM/TACOM transactions when multiple record actions are requested. When present in the input, it will indicate action to the IMM record plus his Service record. It should only</w:t>
      </w:r>
      <w:r>
        <w:rPr>
          <w:spacing w:val="-24"/>
          <w:sz w:val="24"/>
        </w:rPr>
        <w:t xml:space="preserve"> </w:t>
      </w:r>
      <w:r>
        <w:rPr>
          <w:sz w:val="24"/>
        </w:rPr>
        <w:t>be used when the action to the data is to be provided to supported recorded SICA via the KIM output. The following exceptions</w:t>
      </w:r>
      <w:r>
        <w:rPr>
          <w:spacing w:val="-11"/>
          <w:sz w:val="24"/>
        </w:rPr>
        <w:t xml:space="preserve"> </w:t>
      </w:r>
      <w:r>
        <w:rPr>
          <w:sz w:val="24"/>
        </w:rPr>
        <w:t>apply:</w:t>
      </w:r>
    </w:p>
    <w:p w14:paraId="37BCA4B1" w14:textId="77777777" w:rsidR="00A55B0D" w:rsidRPr="00A55B0D" w:rsidRDefault="00E728EB" w:rsidP="003656C0">
      <w:pPr>
        <w:pStyle w:val="ListParagraph"/>
        <w:numPr>
          <w:ilvl w:val="5"/>
          <w:numId w:val="59"/>
        </w:numPr>
        <w:tabs>
          <w:tab w:val="left" w:pos="1481"/>
        </w:tabs>
        <w:spacing w:before="240" w:line="276" w:lineRule="auto"/>
        <w:ind w:right="295" w:firstLine="900"/>
      </w:pPr>
      <w:r w:rsidRPr="00A55B0D">
        <w:rPr>
          <w:sz w:val="24"/>
        </w:rPr>
        <w:t>When the Army submits an Acquisition Advice Code (AAC) of A, B, C, M, or R with an MS MAC, the IMM record will be updated with a D AAC while the Service CMD record will reflect the submitted AAC. However, if the Army submits an LMD package containing DICs LDU and LCM, the Acquisition Advice Code submitted in the LCM will not be converted to AAC D for the IMM record; the AAC in the</w:t>
      </w:r>
      <w:r w:rsidRPr="00A55B0D">
        <w:rPr>
          <w:spacing w:val="-27"/>
          <w:sz w:val="24"/>
        </w:rPr>
        <w:t xml:space="preserve"> </w:t>
      </w:r>
      <w:r w:rsidRPr="00A55B0D">
        <w:rPr>
          <w:sz w:val="24"/>
        </w:rPr>
        <w:t>LCM will update both the IMM and Service CMD records for the</w:t>
      </w:r>
      <w:r w:rsidRPr="00A55B0D">
        <w:rPr>
          <w:spacing w:val="-21"/>
          <w:sz w:val="24"/>
        </w:rPr>
        <w:t xml:space="preserve"> </w:t>
      </w:r>
      <w:r w:rsidRPr="00A55B0D">
        <w:rPr>
          <w:sz w:val="24"/>
        </w:rPr>
        <w:t>Army.</w:t>
      </w:r>
    </w:p>
    <w:p w14:paraId="5D3CBDFE" w14:textId="12072900" w:rsidR="00902F05" w:rsidRDefault="00E728EB" w:rsidP="003656C0">
      <w:pPr>
        <w:pStyle w:val="ListParagraph"/>
        <w:numPr>
          <w:ilvl w:val="5"/>
          <w:numId w:val="59"/>
        </w:numPr>
        <w:tabs>
          <w:tab w:val="left" w:pos="1481"/>
        </w:tabs>
        <w:spacing w:before="240" w:line="276" w:lineRule="auto"/>
        <w:ind w:right="295" w:firstLine="900"/>
      </w:pPr>
      <w:r w:rsidRPr="00A55B0D">
        <w:rPr>
          <w:sz w:val="24"/>
        </w:rPr>
        <w:t>When Activity JN submits an Acquisition Advice Code (AAC) of A with an MS MAC, the IMM record will be updated with a D AAC while the Service CMD record will reflect the submitted AAC of A. However, if Activity JN submits an LMD package containing DICs LDU and LCM, the AAC submitted in</w:t>
      </w:r>
      <w:r w:rsidRPr="00A55B0D">
        <w:rPr>
          <w:spacing w:val="-38"/>
          <w:sz w:val="24"/>
        </w:rPr>
        <w:t xml:space="preserve"> </w:t>
      </w:r>
      <w:r w:rsidRPr="00A55B0D">
        <w:rPr>
          <w:sz w:val="24"/>
        </w:rPr>
        <w:t>the</w:t>
      </w:r>
      <w:r w:rsidR="00B76965" w:rsidRPr="00A55B0D">
        <w:rPr>
          <w:sz w:val="24"/>
        </w:rPr>
        <w:t xml:space="preserve"> </w:t>
      </w:r>
      <w:r>
        <w:t>LCM will not be converted to AAC D for the IMM record; the AAC in the LCM will update both the IMM and Service CMD records for Activity JN.</w:t>
      </w:r>
    </w:p>
    <w:p w14:paraId="7E51920F" w14:textId="77777777" w:rsidR="00902F05" w:rsidRDefault="00E728EB" w:rsidP="00A55B0D">
      <w:pPr>
        <w:pStyle w:val="ListParagraph"/>
        <w:numPr>
          <w:ilvl w:val="5"/>
          <w:numId w:val="59"/>
        </w:numPr>
        <w:tabs>
          <w:tab w:val="left" w:pos="1467"/>
        </w:tabs>
        <w:spacing w:before="240" w:line="276" w:lineRule="auto"/>
        <w:ind w:right="344" w:firstLine="900"/>
        <w:rPr>
          <w:sz w:val="24"/>
        </w:rPr>
      </w:pPr>
      <w:r>
        <w:rPr>
          <w:sz w:val="24"/>
        </w:rPr>
        <w:t xml:space="preserve">When Activity JN submits Phrase Codes </w:t>
      </w:r>
      <w:r>
        <w:rPr>
          <w:spacing w:val="-3"/>
          <w:sz w:val="24"/>
        </w:rPr>
        <w:t xml:space="preserve">L, </w:t>
      </w:r>
      <w:r>
        <w:rPr>
          <w:sz w:val="24"/>
        </w:rPr>
        <w:t>N, Q or R with an MS MAC, the Phrase Codes will</w:t>
      </w:r>
      <w:r>
        <w:rPr>
          <w:spacing w:val="-32"/>
          <w:sz w:val="24"/>
        </w:rPr>
        <w:t xml:space="preserve"> </w:t>
      </w:r>
      <w:r>
        <w:rPr>
          <w:sz w:val="24"/>
        </w:rPr>
        <w:t>be applied only to the Service line of</w:t>
      </w:r>
      <w:r>
        <w:rPr>
          <w:spacing w:val="-19"/>
          <w:sz w:val="24"/>
        </w:rPr>
        <w:t xml:space="preserve"> </w:t>
      </w:r>
      <w:r>
        <w:rPr>
          <w:sz w:val="24"/>
        </w:rPr>
        <w:t>CMD.</w:t>
      </w:r>
    </w:p>
    <w:p w14:paraId="1A5D5305" w14:textId="77777777" w:rsidR="00902F05" w:rsidRDefault="00E728EB" w:rsidP="00A55B0D">
      <w:pPr>
        <w:pStyle w:val="ListParagraph"/>
        <w:numPr>
          <w:ilvl w:val="5"/>
          <w:numId w:val="59"/>
        </w:numPr>
        <w:tabs>
          <w:tab w:val="left" w:pos="1481"/>
        </w:tabs>
        <w:spacing w:before="240" w:line="276" w:lineRule="auto"/>
        <w:ind w:left="239" w:right="455" w:firstLine="900"/>
        <w:rPr>
          <w:sz w:val="24"/>
        </w:rPr>
      </w:pPr>
      <w:r>
        <w:rPr>
          <w:sz w:val="24"/>
        </w:rPr>
        <w:t>When the Army submits a Phrase Code of L or N with an MS MAC, the L or N Phrase Code</w:t>
      </w:r>
      <w:r>
        <w:rPr>
          <w:spacing w:val="-44"/>
          <w:sz w:val="24"/>
        </w:rPr>
        <w:t xml:space="preserve"> </w:t>
      </w:r>
      <w:r>
        <w:rPr>
          <w:sz w:val="24"/>
        </w:rPr>
        <w:t>will be applied only to the Service line of</w:t>
      </w:r>
      <w:r>
        <w:rPr>
          <w:spacing w:val="-17"/>
          <w:sz w:val="24"/>
        </w:rPr>
        <w:t xml:space="preserve"> </w:t>
      </w:r>
      <w:r>
        <w:rPr>
          <w:sz w:val="24"/>
        </w:rPr>
        <w:t>CMD.</w:t>
      </w:r>
    </w:p>
    <w:p w14:paraId="4745CF28" w14:textId="77777777" w:rsidR="00A55B0D" w:rsidRDefault="00A55B0D" w:rsidP="007177E0">
      <w:pPr>
        <w:tabs>
          <w:tab w:val="left" w:pos="1467"/>
        </w:tabs>
        <w:spacing w:before="240" w:line="276" w:lineRule="auto"/>
        <w:ind w:right="757"/>
        <w:rPr>
          <w:sz w:val="24"/>
        </w:rPr>
      </w:pPr>
    </w:p>
    <w:p w14:paraId="3155C2D8" w14:textId="0075EE5B" w:rsidR="007177E0" w:rsidRPr="007177E0" w:rsidRDefault="007177E0" w:rsidP="007177E0">
      <w:pPr>
        <w:tabs>
          <w:tab w:val="left" w:pos="1467"/>
        </w:tabs>
        <w:spacing w:before="240" w:line="276" w:lineRule="auto"/>
        <w:ind w:right="757"/>
        <w:rPr>
          <w:sz w:val="24"/>
        </w:rPr>
        <w:sectPr w:rsidR="007177E0" w:rsidRPr="007177E0">
          <w:footerReference w:type="default" r:id="rId43"/>
          <w:pgSz w:w="12240" w:h="15840"/>
          <w:pgMar w:top="1040" w:right="500" w:bottom="1380" w:left="480" w:header="0" w:footer="1197" w:gutter="0"/>
          <w:cols w:space="720"/>
        </w:sectPr>
      </w:pPr>
    </w:p>
    <w:p w14:paraId="0946AD2E" w14:textId="5B06DCE9" w:rsidR="00902F05" w:rsidRDefault="00E728EB" w:rsidP="00A55B0D">
      <w:pPr>
        <w:pStyle w:val="ListParagraph"/>
        <w:numPr>
          <w:ilvl w:val="5"/>
          <w:numId w:val="59"/>
        </w:numPr>
        <w:tabs>
          <w:tab w:val="left" w:pos="1467"/>
        </w:tabs>
        <w:spacing w:before="240" w:line="276" w:lineRule="auto"/>
        <w:ind w:right="757" w:firstLine="900"/>
        <w:rPr>
          <w:sz w:val="24"/>
        </w:rPr>
      </w:pPr>
      <w:r>
        <w:rPr>
          <w:sz w:val="24"/>
        </w:rPr>
        <w:lastRenderedPageBreak/>
        <w:t>When</w:t>
      </w:r>
      <w:r>
        <w:rPr>
          <w:spacing w:val="-1"/>
          <w:sz w:val="24"/>
        </w:rPr>
        <w:t xml:space="preserve"> </w:t>
      </w:r>
      <w:r>
        <w:rPr>
          <w:sz w:val="24"/>
        </w:rPr>
        <w:t>the</w:t>
      </w:r>
      <w:r>
        <w:rPr>
          <w:spacing w:val="-2"/>
          <w:sz w:val="24"/>
        </w:rPr>
        <w:t xml:space="preserve"> </w:t>
      </w:r>
      <w:r>
        <w:rPr>
          <w:sz w:val="24"/>
        </w:rPr>
        <w:t>Air</w:t>
      </w:r>
      <w:r>
        <w:rPr>
          <w:spacing w:val="-2"/>
          <w:sz w:val="24"/>
        </w:rPr>
        <w:t xml:space="preserve"> </w:t>
      </w:r>
      <w:r>
        <w:rPr>
          <w:sz w:val="24"/>
        </w:rPr>
        <w:t>Force</w:t>
      </w:r>
      <w:r>
        <w:rPr>
          <w:spacing w:val="-2"/>
          <w:sz w:val="24"/>
        </w:rPr>
        <w:t xml:space="preserve"> </w:t>
      </w:r>
      <w:r>
        <w:rPr>
          <w:sz w:val="24"/>
        </w:rPr>
        <w:t>submits</w:t>
      </w:r>
      <w:r>
        <w:rPr>
          <w:spacing w:val="-1"/>
          <w:sz w:val="24"/>
        </w:rPr>
        <w:t xml:space="preserve"> </w:t>
      </w:r>
      <w:r>
        <w:rPr>
          <w:sz w:val="24"/>
        </w:rPr>
        <w:t>an Acquisition</w:t>
      </w:r>
      <w:r>
        <w:rPr>
          <w:spacing w:val="-1"/>
          <w:sz w:val="24"/>
        </w:rPr>
        <w:t xml:space="preserve"> </w:t>
      </w:r>
      <w:r>
        <w:rPr>
          <w:sz w:val="24"/>
        </w:rPr>
        <w:t>Advice</w:t>
      </w:r>
      <w:r>
        <w:rPr>
          <w:spacing w:val="-2"/>
          <w:sz w:val="24"/>
        </w:rPr>
        <w:t xml:space="preserve"> </w:t>
      </w:r>
      <w:r>
        <w:rPr>
          <w:sz w:val="24"/>
        </w:rPr>
        <w:t>Code</w:t>
      </w:r>
      <w:r>
        <w:rPr>
          <w:spacing w:val="-2"/>
          <w:sz w:val="24"/>
        </w:rPr>
        <w:t xml:space="preserve"> </w:t>
      </w:r>
      <w:r>
        <w:rPr>
          <w:sz w:val="24"/>
        </w:rPr>
        <w:t>of</w:t>
      </w:r>
      <w:r>
        <w:rPr>
          <w:spacing w:val="-2"/>
          <w:sz w:val="24"/>
        </w:rPr>
        <w:t xml:space="preserve"> </w:t>
      </w:r>
      <w:r>
        <w:rPr>
          <w:sz w:val="24"/>
        </w:rPr>
        <w:t>A,</w:t>
      </w:r>
      <w:r>
        <w:rPr>
          <w:spacing w:val="2"/>
          <w:sz w:val="24"/>
        </w:rPr>
        <w:t xml:space="preserve"> </w:t>
      </w:r>
      <w:r>
        <w:rPr>
          <w:sz w:val="24"/>
        </w:rPr>
        <w:t>B,</w:t>
      </w:r>
      <w:r>
        <w:rPr>
          <w:spacing w:val="-1"/>
          <w:sz w:val="24"/>
        </w:rPr>
        <w:t xml:space="preserve"> </w:t>
      </w:r>
      <w:r>
        <w:rPr>
          <w:sz w:val="24"/>
        </w:rPr>
        <w:t>or</w:t>
      </w:r>
      <w:r>
        <w:rPr>
          <w:spacing w:val="-2"/>
          <w:sz w:val="24"/>
        </w:rPr>
        <w:t xml:space="preserve"> </w:t>
      </w:r>
      <w:r>
        <w:rPr>
          <w:sz w:val="24"/>
        </w:rPr>
        <w:t>M</w:t>
      </w:r>
      <w:r>
        <w:rPr>
          <w:spacing w:val="1"/>
          <w:sz w:val="24"/>
        </w:rPr>
        <w:t xml:space="preserve"> </w:t>
      </w:r>
      <w:r>
        <w:rPr>
          <w:sz w:val="24"/>
        </w:rPr>
        <w:t>with</w:t>
      </w:r>
      <w:r>
        <w:rPr>
          <w:spacing w:val="-1"/>
          <w:sz w:val="24"/>
        </w:rPr>
        <w:t xml:space="preserve"> </w:t>
      </w:r>
      <w:r>
        <w:rPr>
          <w:sz w:val="24"/>
        </w:rPr>
        <w:t>an</w:t>
      </w:r>
      <w:r>
        <w:rPr>
          <w:spacing w:val="-1"/>
          <w:sz w:val="24"/>
        </w:rPr>
        <w:t xml:space="preserve"> </w:t>
      </w:r>
      <w:r>
        <w:rPr>
          <w:sz w:val="24"/>
        </w:rPr>
        <w:t>MS MAC,</w:t>
      </w:r>
      <w:r>
        <w:rPr>
          <w:spacing w:val="-39"/>
          <w:sz w:val="24"/>
        </w:rPr>
        <w:t xml:space="preserve"> </w:t>
      </w:r>
      <w:r>
        <w:rPr>
          <w:sz w:val="24"/>
        </w:rPr>
        <w:t>the IMM</w:t>
      </w:r>
      <w:r>
        <w:rPr>
          <w:spacing w:val="-2"/>
          <w:sz w:val="24"/>
        </w:rPr>
        <w:t xml:space="preserve"> </w:t>
      </w:r>
      <w:r>
        <w:rPr>
          <w:sz w:val="24"/>
        </w:rPr>
        <w:t>record</w:t>
      </w:r>
      <w:r>
        <w:rPr>
          <w:spacing w:val="-1"/>
          <w:sz w:val="24"/>
        </w:rPr>
        <w:t xml:space="preserve"> </w:t>
      </w:r>
      <w:r>
        <w:rPr>
          <w:sz w:val="24"/>
        </w:rPr>
        <w:t>will</w:t>
      </w:r>
      <w:r>
        <w:rPr>
          <w:spacing w:val="-1"/>
          <w:sz w:val="24"/>
        </w:rPr>
        <w:t xml:space="preserve"> </w:t>
      </w:r>
      <w:r>
        <w:rPr>
          <w:sz w:val="24"/>
        </w:rPr>
        <w:t>be</w:t>
      </w:r>
      <w:r>
        <w:rPr>
          <w:spacing w:val="-3"/>
          <w:sz w:val="24"/>
        </w:rPr>
        <w:t xml:space="preserve"> </w:t>
      </w:r>
      <w:r>
        <w:rPr>
          <w:sz w:val="24"/>
        </w:rPr>
        <w:t>updated</w:t>
      </w:r>
      <w:r>
        <w:rPr>
          <w:spacing w:val="-1"/>
          <w:sz w:val="24"/>
        </w:rPr>
        <w:t xml:space="preserve"> </w:t>
      </w:r>
      <w:r>
        <w:rPr>
          <w:sz w:val="24"/>
        </w:rPr>
        <w:t>with</w:t>
      </w:r>
      <w:r>
        <w:rPr>
          <w:spacing w:val="-1"/>
          <w:sz w:val="24"/>
        </w:rPr>
        <w:t xml:space="preserve"> </w:t>
      </w:r>
      <w:r>
        <w:rPr>
          <w:sz w:val="24"/>
        </w:rPr>
        <w:t>a</w:t>
      </w:r>
      <w:r>
        <w:rPr>
          <w:spacing w:val="-2"/>
          <w:sz w:val="24"/>
        </w:rPr>
        <w:t xml:space="preserve"> </w:t>
      </w:r>
      <w:r>
        <w:rPr>
          <w:sz w:val="24"/>
        </w:rPr>
        <w:t>D</w:t>
      </w:r>
      <w:r>
        <w:rPr>
          <w:spacing w:val="-3"/>
          <w:sz w:val="24"/>
        </w:rPr>
        <w:t xml:space="preserve"> </w:t>
      </w:r>
      <w:r>
        <w:rPr>
          <w:sz w:val="24"/>
        </w:rPr>
        <w:t>AAC</w:t>
      </w:r>
      <w:r>
        <w:rPr>
          <w:spacing w:val="-1"/>
          <w:sz w:val="24"/>
        </w:rPr>
        <w:t xml:space="preserve"> </w:t>
      </w:r>
      <w:r>
        <w:rPr>
          <w:sz w:val="24"/>
        </w:rPr>
        <w:t>while the</w:t>
      </w:r>
      <w:r>
        <w:rPr>
          <w:spacing w:val="-3"/>
          <w:sz w:val="24"/>
        </w:rPr>
        <w:t xml:space="preserve"> </w:t>
      </w:r>
      <w:r>
        <w:rPr>
          <w:sz w:val="24"/>
        </w:rPr>
        <w:t>Service</w:t>
      </w:r>
      <w:r>
        <w:rPr>
          <w:spacing w:val="-2"/>
          <w:sz w:val="24"/>
        </w:rPr>
        <w:t xml:space="preserve"> </w:t>
      </w:r>
      <w:r>
        <w:rPr>
          <w:sz w:val="24"/>
        </w:rPr>
        <w:t>CMD</w:t>
      </w:r>
      <w:r>
        <w:rPr>
          <w:spacing w:val="-2"/>
          <w:sz w:val="24"/>
        </w:rPr>
        <w:t xml:space="preserve"> </w:t>
      </w:r>
      <w:r>
        <w:rPr>
          <w:sz w:val="24"/>
        </w:rPr>
        <w:t>record will</w:t>
      </w:r>
      <w:r>
        <w:rPr>
          <w:spacing w:val="-1"/>
          <w:sz w:val="24"/>
        </w:rPr>
        <w:t xml:space="preserve"> </w:t>
      </w:r>
      <w:r>
        <w:rPr>
          <w:sz w:val="24"/>
        </w:rPr>
        <w:t>reflect</w:t>
      </w:r>
      <w:r>
        <w:rPr>
          <w:spacing w:val="-1"/>
          <w:sz w:val="24"/>
        </w:rPr>
        <w:t xml:space="preserve"> </w:t>
      </w:r>
      <w:r>
        <w:rPr>
          <w:sz w:val="24"/>
        </w:rPr>
        <w:t>the</w:t>
      </w:r>
      <w:r>
        <w:rPr>
          <w:spacing w:val="-2"/>
          <w:sz w:val="24"/>
        </w:rPr>
        <w:t xml:space="preserve"> </w:t>
      </w:r>
      <w:r>
        <w:rPr>
          <w:sz w:val="24"/>
        </w:rPr>
        <w:t>submitted</w:t>
      </w:r>
      <w:r>
        <w:rPr>
          <w:spacing w:val="-30"/>
          <w:sz w:val="24"/>
        </w:rPr>
        <w:t xml:space="preserve"> </w:t>
      </w:r>
      <w:r>
        <w:rPr>
          <w:sz w:val="24"/>
        </w:rPr>
        <w:t>AAC.</w:t>
      </w:r>
    </w:p>
    <w:p w14:paraId="623D08F7" w14:textId="53949155" w:rsidR="00286629" w:rsidRDefault="00E728EB" w:rsidP="00A55B0D">
      <w:pPr>
        <w:pStyle w:val="ListParagraph"/>
        <w:numPr>
          <w:ilvl w:val="5"/>
          <w:numId w:val="59"/>
        </w:numPr>
        <w:tabs>
          <w:tab w:val="left" w:pos="1440"/>
        </w:tabs>
        <w:spacing w:before="240" w:line="273" w:lineRule="auto"/>
        <w:ind w:right="229" w:firstLine="900"/>
        <w:rPr>
          <w:sz w:val="24"/>
        </w:rPr>
      </w:pPr>
      <w:r>
        <w:rPr>
          <w:sz w:val="24"/>
        </w:rPr>
        <w:t>When Phrase Codes Q or R</w:t>
      </w:r>
      <w:r w:rsidR="00B9543E">
        <w:rPr>
          <w:sz w:val="24"/>
        </w:rPr>
        <w:t>,</w:t>
      </w:r>
      <w:r>
        <w:rPr>
          <w:sz w:val="24"/>
        </w:rPr>
        <w:t xml:space="preserve"> are submitted with an MS Maintenance Action Code, the Q or R</w:t>
      </w:r>
      <w:r>
        <w:rPr>
          <w:spacing w:val="-22"/>
          <w:sz w:val="24"/>
        </w:rPr>
        <w:t xml:space="preserve"> </w:t>
      </w:r>
      <w:r>
        <w:rPr>
          <w:sz w:val="24"/>
        </w:rPr>
        <w:t>Phrase Code will be applied only to the Service line of</w:t>
      </w:r>
      <w:r>
        <w:rPr>
          <w:spacing w:val="-17"/>
          <w:sz w:val="24"/>
        </w:rPr>
        <w:t xml:space="preserve"> </w:t>
      </w:r>
      <w:r>
        <w:rPr>
          <w:sz w:val="24"/>
        </w:rPr>
        <w:t>CMD.</w:t>
      </w:r>
    </w:p>
    <w:p w14:paraId="184353CA" w14:textId="7E984405" w:rsidR="00902F05" w:rsidRPr="00286629" w:rsidRDefault="00E728EB" w:rsidP="00A55B0D">
      <w:pPr>
        <w:pStyle w:val="ListParagraph"/>
        <w:numPr>
          <w:ilvl w:val="5"/>
          <w:numId w:val="59"/>
        </w:numPr>
        <w:tabs>
          <w:tab w:val="left" w:pos="1440"/>
        </w:tabs>
        <w:spacing w:before="240" w:line="273" w:lineRule="auto"/>
        <w:ind w:right="229" w:firstLine="900"/>
        <w:rPr>
          <w:sz w:val="24"/>
        </w:rPr>
      </w:pPr>
      <w:r w:rsidRPr="00286629">
        <w:rPr>
          <w:sz w:val="24"/>
        </w:rPr>
        <w:t xml:space="preserve">When the Air Force submits a Source of Supply Modifier (SOSM) Code of JCL with an </w:t>
      </w:r>
      <w:r w:rsidRPr="00286629">
        <w:rPr>
          <w:spacing w:val="3"/>
          <w:sz w:val="24"/>
        </w:rPr>
        <w:t xml:space="preserve">MSMAC, </w:t>
      </w:r>
      <w:r w:rsidRPr="00286629">
        <w:rPr>
          <w:sz w:val="24"/>
        </w:rPr>
        <w:t xml:space="preserve">the IMM record will be updated with a valid Source of Supply (SOS) Code while the Service CMD record will reflect the submitted SOSM. MOE Rules that are authorized for this exception and the SOS that will be loaded to the IMM record are listed in </w:t>
      </w:r>
      <w:hyperlink r:id="rId44" w:tooltip="Link to Volume 10" w:history="1">
        <w:r w:rsidRPr="008C6EE8">
          <w:rPr>
            <w:rStyle w:val="Hyperlink"/>
            <w:sz w:val="24"/>
          </w:rPr>
          <w:t>volume</w:t>
        </w:r>
        <w:r w:rsidR="001A129A" w:rsidRPr="008C6EE8">
          <w:rPr>
            <w:rStyle w:val="Hyperlink"/>
            <w:sz w:val="24"/>
          </w:rPr>
          <w:t xml:space="preserve"> </w:t>
        </w:r>
        <w:r w:rsidRPr="008C6EE8">
          <w:rPr>
            <w:rStyle w:val="Hyperlink"/>
            <w:sz w:val="24"/>
          </w:rPr>
          <w:t>10,</w:t>
        </w:r>
        <w:r w:rsidR="001A129A" w:rsidRPr="008C6EE8">
          <w:rPr>
            <w:rStyle w:val="Hyperlink"/>
            <w:sz w:val="24"/>
          </w:rPr>
          <w:t xml:space="preserve"> </w:t>
        </w:r>
        <w:r w:rsidRPr="008C6EE8">
          <w:rPr>
            <w:rStyle w:val="Hyperlink"/>
            <w:sz w:val="24"/>
          </w:rPr>
          <w:t>table</w:t>
        </w:r>
        <w:r w:rsidR="001A129A" w:rsidRPr="008C6EE8">
          <w:rPr>
            <w:rStyle w:val="Hyperlink"/>
            <w:sz w:val="24"/>
          </w:rPr>
          <w:t xml:space="preserve"> </w:t>
        </w:r>
        <w:r w:rsidRPr="008C6EE8">
          <w:rPr>
            <w:rStyle w:val="Hyperlink"/>
            <w:sz w:val="24"/>
          </w:rPr>
          <w:t>213</w:t>
        </w:r>
      </w:hyperlink>
      <w:r w:rsidRPr="00286629">
        <w:rPr>
          <w:sz w:val="24"/>
        </w:rPr>
        <w:t>.</w:t>
      </w:r>
    </w:p>
    <w:p w14:paraId="69F226C0" w14:textId="77777777" w:rsidR="00902F05" w:rsidRDefault="00E728EB" w:rsidP="00A55B0D">
      <w:pPr>
        <w:pStyle w:val="ListParagraph"/>
        <w:numPr>
          <w:ilvl w:val="4"/>
          <w:numId w:val="59"/>
        </w:numPr>
        <w:tabs>
          <w:tab w:val="left" w:pos="1181"/>
        </w:tabs>
        <w:spacing w:before="240" w:line="276" w:lineRule="auto"/>
        <w:ind w:right="408" w:firstLine="600"/>
        <w:rPr>
          <w:sz w:val="24"/>
        </w:rPr>
      </w:pPr>
      <w:r>
        <w:rPr>
          <w:sz w:val="24"/>
        </w:rPr>
        <w:t>Code SS is to be used by the Lead Service or Service manager responsible for the retail record maintenance, to indicate that requested action applies to his Service record only. This involves actions by the Service manager when he is the recorded PICA. This code will be used in a Service input that is in response</w:t>
      </w:r>
      <w:r>
        <w:rPr>
          <w:spacing w:val="-22"/>
          <w:sz w:val="24"/>
        </w:rPr>
        <w:t xml:space="preserve"> </w:t>
      </w:r>
      <w:r>
        <w:rPr>
          <w:sz w:val="24"/>
        </w:rPr>
        <w:t>to an IMM action, or by the IMM when he has the responsibility for the Service record maintenance, when the input includes data that is only applicable to the Service record or is not permitted in his IMM record (i.e., Phrase Code, L, N, and V or Acquisition Advice Code A, B, C, and</w:t>
      </w:r>
      <w:r>
        <w:rPr>
          <w:spacing w:val="-25"/>
          <w:sz w:val="24"/>
        </w:rPr>
        <w:t xml:space="preserve"> </w:t>
      </w:r>
      <w:r>
        <w:rPr>
          <w:sz w:val="24"/>
        </w:rPr>
        <w:t>E).</w:t>
      </w:r>
    </w:p>
    <w:p w14:paraId="09C580B3" w14:textId="22011AF4" w:rsidR="00902F05" w:rsidRDefault="00E728EB" w:rsidP="00A55B0D">
      <w:pPr>
        <w:pStyle w:val="ListParagraph"/>
        <w:numPr>
          <w:ilvl w:val="4"/>
          <w:numId w:val="59"/>
        </w:numPr>
        <w:tabs>
          <w:tab w:val="left" w:pos="1181"/>
        </w:tabs>
        <w:spacing w:before="240" w:line="276" w:lineRule="auto"/>
        <w:ind w:right="532" w:firstLine="600"/>
        <w:jc w:val="both"/>
        <w:rPr>
          <w:sz w:val="24"/>
        </w:rPr>
      </w:pPr>
      <w:r>
        <w:rPr>
          <w:sz w:val="24"/>
        </w:rPr>
        <w:t xml:space="preserve">When Maintenance Action Code MS is submitted, and either IMM CMD or the submitter's Service CMD is not present on the FLIS </w:t>
      </w:r>
      <w:r w:rsidR="007C43D6">
        <w:rPr>
          <w:sz w:val="24"/>
        </w:rPr>
        <w:t>database</w:t>
      </w:r>
      <w:r>
        <w:rPr>
          <w:sz w:val="24"/>
        </w:rPr>
        <w:t>, the CMD on file will be updated and CMD will be added where it was not recorded if the submitted CMD is effective</w:t>
      </w:r>
      <w:r>
        <w:rPr>
          <w:spacing w:val="-18"/>
          <w:sz w:val="24"/>
        </w:rPr>
        <w:t xml:space="preserve"> </w:t>
      </w:r>
      <w:r>
        <w:rPr>
          <w:sz w:val="24"/>
        </w:rPr>
        <w:t>dated.</w:t>
      </w:r>
    </w:p>
    <w:p w14:paraId="78E70A8C" w14:textId="77777777" w:rsidR="00902F05" w:rsidRDefault="00E728EB" w:rsidP="00A55B0D">
      <w:pPr>
        <w:pStyle w:val="ListParagraph"/>
        <w:numPr>
          <w:ilvl w:val="4"/>
          <w:numId w:val="59"/>
        </w:numPr>
        <w:tabs>
          <w:tab w:val="left" w:pos="1181"/>
        </w:tabs>
        <w:spacing w:before="240" w:line="276" w:lineRule="auto"/>
        <w:ind w:right="234" w:firstLine="600"/>
        <w:rPr>
          <w:sz w:val="24"/>
        </w:rPr>
      </w:pPr>
      <w:r>
        <w:rPr>
          <w:sz w:val="24"/>
        </w:rPr>
        <w:t>If a IMM (LOA 06) submits CMD (segment H or R) using Maintenance Action Code MS that only changes Service-peculiar data, the transaction will not reject as a result of the return code SM edit. If the Navy is the IMM and the change to its Service-peculiar data (segment H or segment R with Maintenance Action Code MS) results in a Source of Supply change, the IMM and Service columns in the FLIS Source of Supply file and at the DLA Transaction Services will be updated accordingly. Changes to Service peculiar data by the Navy using Maintenance Action Code SS when the Navy is a IMM will not update the FLIS Source of Supply file or DLA Transaction</w:t>
      </w:r>
      <w:r>
        <w:rPr>
          <w:spacing w:val="-2"/>
          <w:sz w:val="24"/>
        </w:rPr>
        <w:t xml:space="preserve"> </w:t>
      </w:r>
      <w:r>
        <w:rPr>
          <w:sz w:val="24"/>
        </w:rPr>
        <w:t>Services.</w:t>
      </w:r>
    </w:p>
    <w:p w14:paraId="528C8D8D" w14:textId="77777777" w:rsidR="00902F05" w:rsidRDefault="00E728EB" w:rsidP="00A55B0D">
      <w:pPr>
        <w:pStyle w:val="ListParagraph"/>
        <w:numPr>
          <w:ilvl w:val="3"/>
          <w:numId w:val="59"/>
        </w:numPr>
        <w:tabs>
          <w:tab w:val="left" w:pos="742"/>
        </w:tabs>
        <w:spacing w:before="360" w:line="276" w:lineRule="auto"/>
        <w:ind w:right="659" w:firstLine="259"/>
        <w:rPr>
          <w:sz w:val="24"/>
        </w:rPr>
      </w:pPr>
      <w:r>
        <w:rPr>
          <w:sz w:val="24"/>
        </w:rPr>
        <w:t>MOE Code VA must be submitted by the Veteran's Administration when they submit CMD as a PICA LOA 12</w:t>
      </w:r>
      <w:r>
        <w:rPr>
          <w:spacing w:val="-14"/>
          <w:sz w:val="24"/>
        </w:rPr>
        <w:t xml:space="preserve"> </w:t>
      </w:r>
      <w:r>
        <w:rPr>
          <w:sz w:val="24"/>
        </w:rPr>
        <w:t>manager.</w:t>
      </w:r>
    </w:p>
    <w:p w14:paraId="2E7ACF14" w14:textId="77777777" w:rsidR="00B76965" w:rsidRDefault="00E728EB" w:rsidP="00A55B0D">
      <w:pPr>
        <w:pStyle w:val="ListParagraph"/>
        <w:numPr>
          <w:ilvl w:val="3"/>
          <w:numId w:val="59"/>
        </w:numPr>
        <w:tabs>
          <w:tab w:val="left" w:pos="728"/>
        </w:tabs>
        <w:spacing w:before="360" w:line="276" w:lineRule="auto"/>
        <w:ind w:right="338" w:firstLine="259"/>
        <w:rPr>
          <w:sz w:val="24"/>
        </w:rPr>
      </w:pPr>
      <w:r>
        <w:rPr>
          <w:sz w:val="24"/>
        </w:rPr>
        <w:t>When segment H is input concurrently with other segments, only one segment H record may be submitted in the package, and the Maintenance Action Code will be MM, SS, MS, TG, VA, or</w:t>
      </w:r>
      <w:r>
        <w:rPr>
          <w:spacing w:val="-22"/>
          <w:sz w:val="24"/>
        </w:rPr>
        <w:t xml:space="preserve"> </w:t>
      </w:r>
      <w:r>
        <w:rPr>
          <w:sz w:val="24"/>
        </w:rPr>
        <w:t>blank.</w:t>
      </w:r>
    </w:p>
    <w:p w14:paraId="254F9C2F" w14:textId="77777777" w:rsidR="007177E0" w:rsidRDefault="007177E0" w:rsidP="007177E0">
      <w:pPr>
        <w:tabs>
          <w:tab w:val="left" w:pos="728"/>
        </w:tabs>
        <w:spacing w:before="360" w:line="276" w:lineRule="auto"/>
        <w:ind w:right="338"/>
        <w:rPr>
          <w:sz w:val="24"/>
        </w:rPr>
      </w:pPr>
    </w:p>
    <w:p w14:paraId="3F20C208" w14:textId="61B2D985" w:rsidR="007177E0" w:rsidRPr="007177E0" w:rsidRDefault="007177E0" w:rsidP="007177E0">
      <w:pPr>
        <w:tabs>
          <w:tab w:val="left" w:pos="728"/>
        </w:tabs>
        <w:spacing w:before="360" w:line="276" w:lineRule="auto"/>
        <w:ind w:right="338"/>
        <w:rPr>
          <w:sz w:val="24"/>
        </w:rPr>
        <w:sectPr w:rsidR="007177E0" w:rsidRPr="007177E0">
          <w:footerReference w:type="default" r:id="rId45"/>
          <w:pgSz w:w="12240" w:h="15840"/>
          <w:pgMar w:top="1040" w:right="500" w:bottom="1380" w:left="480" w:header="0" w:footer="1197" w:gutter="0"/>
          <w:cols w:space="720"/>
        </w:sectPr>
      </w:pPr>
    </w:p>
    <w:p w14:paraId="571BF317" w14:textId="77777777" w:rsidR="00902F05" w:rsidRDefault="00E728EB" w:rsidP="00B76965">
      <w:pPr>
        <w:pStyle w:val="Heading2"/>
        <w:numPr>
          <w:ilvl w:val="2"/>
          <w:numId w:val="59"/>
        </w:numPr>
        <w:tabs>
          <w:tab w:val="left" w:pos="828"/>
        </w:tabs>
        <w:spacing w:before="120"/>
      </w:pPr>
      <w:bookmarkStart w:id="19" w:name="6.2.4_Add_Catalog_Management_Data"/>
      <w:bookmarkEnd w:id="19"/>
      <w:r>
        <w:lastRenderedPageBreak/>
        <w:t>Add Catalog Management</w:t>
      </w:r>
      <w:r>
        <w:rPr>
          <w:spacing w:val="-11"/>
        </w:rPr>
        <w:t xml:space="preserve"> </w:t>
      </w:r>
      <w:r>
        <w:t>Data</w:t>
      </w:r>
    </w:p>
    <w:p w14:paraId="6649931E" w14:textId="610E95FE" w:rsidR="00902F05" w:rsidRDefault="00E728EB">
      <w:pPr>
        <w:pStyle w:val="BodyText"/>
        <w:spacing w:before="49" w:line="276" w:lineRule="auto"/>
        <w:ind w:left="240" w:right="236"/>
      </w:pPr>
      <w:r>
        <w:t xml:space="preserve">This section contains procedures for establishing a Service/Agency CMD record. An Add Catalog Management Data transaction, DIC LAM, will be used to input that portion of the FLIS </w:t>
      </w:r>
      <w:r w:rsidR="007C43D6">
        <w:t>database</w:t>
      </w:r>
      <w:r>
        <w:t xml:space="preserve"> pertaining to management data for a specific NSN. The complete range of data elements and the format in which they must appear in the input are contained in </w:t>
      </w:r>
      <w:hyperlink r:id="rId46" w:tooltip="Link to Volume 8" w:history="1">
        <w:r w:rsidRPr="008C6EE8">
          <w:rPr>
            <w:rStyle w:val="Hyperlink"/>
          </w:rPr>
          <w:t>volume</w:t>
        </w:r>
        <w:r w:rsidR="001A129A" w:rsidRPr="008C6EE8">
          <w:rPr>
            <w:rStyle w:val="Hyperlink"/>
          </w:rPr>
          <w:t xml:space="preserve"> </w:t>
        </w:r>
        <w:r w:rsidRPr="008C6EE8">
          <w:rPr>
            <w:rStyle w:val="Hyperlink"/>
          </w:rPr>
          <w:t>8,</w:t>
        </w:r>
        <w:r w:rsidR="001A129A" w:rsidRPr="008C6EE8">
          <w:rPr>
            <w:rStyle w:val="Hyperlink"/>
          </w:rPr>
          <w:t xml:space="preserve"> </w:t>
        </w:r>
        <w:r w:rsidRPr="008C6EE8">
          <w:rPr>
            <w:rStyle w:val="Hyperlink"/>
          </w:rPr>
          <w:t>chapter</w:t>
        </w:r>
        <w:r w:rsidR="001A129A" w:rsidRPr="008C6EE8">
          <w:rPr>
            <w:rStyle w:val="Hyperlink"/>
          </w:rPr>
          <w:t xml:space="preserve"> </w:t>
        </w:r>
        <w:r w:rsidRPr="008C6EE8">
          <w:rPr>
            <w:rStyle w:val="Hyperlink"/>
          </w:rPr>
          <w:t>8.1</w:t>
        </w:r>
      </w:hyperlink>
      <w:r>
        <w:t xml:space="preserve"> and</w:t>
      </w:r>
      <w:r w:rsidR="001A129A" w:rsidRPr="001A129A">
        <w:rPr>
          <w:color w:val="000000" w:themeColor="text1"/>
          <w:u w:color="FF0000"/>
        </w:rPr>
        <w:t xml:space="preserve"> </w:t>
      </w:r>
      <w:hyperlink r:id="rId47" w:tooltip="Link to Volume 9" w:history="1">
        <w:r w:rsidRPr="008D78D2">
          <w:rPr>
            <w:rStyle w:val="Hyperlink"/>
          </w:rPr>
          <w:t>volume</w:t>
        </w:r>
        <w:r w:rsidR="001A129A" w:rsidRPr="008D78D2">
          <w:rPr>
            <w:rStyle w:val="Hyperlink"/>
          </w:rPr>
          <w:t xml:space="preserve"> </w:t>
        </w:r>
        <w:r w:rsidRPr="008D78D2">
          <w:rPr>
            <w:rStyle w:val="Hyperlink"/>
          </w:rPr>
          <w:t>9,</w:t>
        </w:r>
        <w:r w:rsidR="001A129A" w:rsidRPr="008D78D2">
          <w:rPr>
            <w:rStyle w:val="Hyperlink"/>
          </w:rPr>
          <w:t xml:space="preserve"> </w:t>
        </w:r>
        <w:r w:rsidRPr="008D78D2">
          <w:rPr>
            <w:rStyle w:val="Hyperlink"/>
          </w:rPr>
          <w:t>chapter</w:t>
        </w:r>
        <w:r w:rsidR="001A129A" w:rsidRPr="008D78D2">
          <w:rPr>
            <w:rStyle w:val="Hyperlink"/>
          </w:rPr>
          <w:t xml:space="preserve"> </w:t>
        </w:r>
        <w:r w:rsidRPr="008D78D2">
          <w:rPr>
            <w:rStyle w:val="Hyperlink"/>
          </w:rPr>
          <w:t>9.1</w:t>
        </w:r>
      </w:hyperlink>
      <w:r>
        <w:t xml:space="preserve">. (NOTE: Segment H will be contained in packages requesting NSN assignment (DICs LN_, LB_) and will be subjected to normal CMD edits for LAM inputs.) When Maintenance Action Code MS is submitted on segment H, and either IMM CMD or the submitter's Service CMD is not present on the FLIS </w:t>
      </w:r>
      <w:r w:rsidR="007C43D6">
        <w:t>database</w:t>
      </w:r>
      <w:r>
        <w:t>, the CMD on file will be updated and CMD will be added where it was not recorded if submitted CMD is effective dated.</w:t>
      </w:r>
    </w:p>
    <w:p w14:paraId="2F9DD6F7" w14:textId="3D02D34A" w:rsidR="00902F05" w:rsidRDefault="00E728EB" w:rsidP="00552716">
      <w:pPr>
        <w:pStyle w:val="ListParagraph"/>
        <w:numPr>
          <w:ilvl w:val="3"/>
          <w:numId w:val="59"/>
        </w:numPr>
        <w:tabs>
          <w:tab w:val="left" w:pos="718"/>
        </w:tabs>
        <w:spacing w:before="360" w:line="276" w:lineRule="auto"/>
        <w:ind w:right="237" w:firstLine="249"/>
        <w:rPr>
          <w:sz w:val="24"/>
        </w:rPr>
      </w:pPr>
      <w:r>
        <w:rPr>
          <w:sz w:val="24"/>
        </w:rPr>
        <w:t>Edit/Validation. The transaction will be subjected to edit</w:t>
      </w:r>
      <w:r w:rsidR="00893AE8">
        <w:rPr>
          <w:sz w:val="24"/>
        </w:rPr>
        <w:t>,</w:t>
      </w:r>
      <w:r>
        <w:rPr>
          <w:sz w:val="24"/>
        </w:rPr>
        <w:t xml:space="preserve"> and validation checks outlined in</w:t>
      </w:r>
      <w:r w:rsidR="001A129A" w:rsidRPr="001A129A">
        <w:rPr>
          <w:color w:val="000000" w:themeColor="text1"/>
          <w:sz w:val="24"/>
          <w:u w:color="FF0000"/>
        </w:rPr>
        <w:t xml:space="preserve"> </w:t>
      </w:r>
      <w:hyperlink r:id="rId48" w:tooltip="Link to Volume 11" w:history="1">
        <w:r w:rsidRPr="005B5606">
          <w:rPr>
            <w:rStyle w:val="Hyperlink"/>
            <w:sz w:val="24"/>
          </w:rPr>
          <w:t>volume</w:t>
        </w:r>
        <w:r w:rsidR="001A129A" w:rsidRPr="005B5606">
          <w:rPr>
            <w:rStyle w:val="Hyperlink"/>
            <w:sz w:val="24"/>
          </w:rPr>
          <w:t xml:space="preserve"> </w:t>
        </w:r>
        <w:r w:rsidRPr="005B5606">
          <w:rPr>
            <w:rStyle w:val="Hyperlink"/>
            <w:sz w:val="24"/>
          </w:rPr>
          <w:t>11</w:t>
        </w:r>
      </w:hyperlink>
      <w:r w:rsidRPr="00893AE8">
        <w:rPr>
          <w:color w:val="000000" w:themeColor="text1"/>
          <w:sz w:val="24"/>
        </w:rPr>
        <w:t xml:space="preserve">. </w:t>
      </w:r>
      <w:r>
        <w:rPr>
          <w:sz w:val="24"/>
        </w:rPr>
        <w:t xml:space="preserve">After edit/validation, required output will be generated and the FLIS </w:t>
      </w:r>
      <w:r w:rsidR="007C43D6">
        <w:rPr>
          <w:sz w:val="24"/>
        </w:rPr>
        <w:t>database</w:t>
      </w:r>
      <w:r>
        <w:rPr>
          <w:sz w:val="24"/>
        </w:rPr>
        <w:t xml:space="preserve"> updated, or the input data will be recorded in the future file of the FLIS </w:t>
      </w:r>
      <w:r w:rsidR="007C43D6">
        <w:rPr>
          <w:sz w:val="24"/>
        </w:rPr>
        <w:t>database</w:t>
      </w:r>
      <w:r>
        <w:rPr>
          <w:sz w:val="24"/>
        </w:rPr>
        <w:t xml:space="preserve"> for subsequent output based on requirements and time frames in</w:t>
      </w:r>
      <w:r w:rsidR="001A129A" w:rsidRPr="001A129A">
        <w:rPr>
          <w:color w:val="000000" w:themeColor="text1"/>
          <w:sz w:val="24"/>
          <w:u w:val="single" w:color="FF0000"/>
        </w:rPr>
        <w:t xml:space="preserve"> </w:t>
      </w:r>
      <w:hyperlink w:anchor="CHAPTER_2_APPENDIX_6-2-A" w:tooltip="Link to Appendix 6-2-A" w:history="1">
        <w:r w:rsidRPr="004C0FB2">
          <w:rPr>
            <w:rStyle w:val="Hyperlink"/>
            <w:sz w:val="24"/>
          </w:rPr>
          <w:t>appendix</w:t>
        </w:r>
        <w:r w:rsidR="001A129A" w:rsidRPr="004C0FB2">
          <w:rPr>
            <w:rStyle w:val="Hyperlink"/>
            <w:sz w:val="24"/>
          </w:rPr>
          <w:t xml:space="preserve"> </w:t>
        </w:r>
        <w:r w:rsidRPr="004C0FB2">
          <w:rPr>
            <w:rStyle w:val="Hyperlink"/>
            <w:sz w:val="24"/>
          </w:rPr>
          <w:t>6-2-A</w:t>
        </w:r>
      </w:hyperlink>
      <w:r w:rsidR="001A129A" w:rsidRPr="001A129A">
        <w:rPr>
          <w:color w:val="000000" w:themeColor="text1"/>
          <w:sz w:val="24"/>
        </w:rPr>
        <w:t xml:space="preserve"> </w:t>
      </w:r>
      <w:r>
        <w:rPr>
          <w:sz w:val="24"/>
        </w:rPr>
        <w:t xml:space="preserve">or </w:t>
      </w:r>
      <w:hyperlink w:anchor="CHAPTER_2_APPENDIX_6-2-B" w:tooltip="Link to Appendix 6-2-B" w:history="1">
        <w:r w:rsidRPr="004C0FB2">
          <w:rPr>
            <w:rStyle w:val="Hyperlink"/>
            <w:sz w:val="24"/>
          </w:rPr>
          <w:t>6-2-B</w:t>
        </w:r>
      </w:hyperlink>
      <w:r>
        <w:rPr>
          <w:sz w:val="24"/>
        </w:rPr>
        <w:t xml:space="preserve">. On the effective date indicated in the transaction, the data will be removed from the future file to establish a Service/Agency CMD record in the FLIS </w:t>
      </w:r>
      <w:r w:rsidR="007C43D6">
        <w:rPr>
          <w:sz w:val="24"/>
        </w:rPr>
        <w:t>database</w:t>
      </w:r>
      <w:r>
        <w:rPr>
          <w:sz w:val="24"/>
        </w:rPr>
        <w:t xml:space="preserve"> against the NSN in the input</w:t>
      </w:r>
      <w:r>
        <w:rPr>
          <w:spacing w:val="-32"/>
          <w:sz w:val="24"/>
        </w:rPr>
        <w:t xml:space="preserve"> </w:t>
      </w:r>
      <w:r>
        <w:rPr>
          <w:sz w:val="24"/>
        </w:rPr>
        <w:t xml:space="preserve">header. Submitted LAMs that match an existing segment H in the FLIS </w:t>
      </w:r>
      <w:r w:rsidR="007C43D6">
        <w:rPr>
          <w:sz w:val="24"/>
        </w:rPr>
        <w:t>database</w:t>
      </w:r>
      <w:r>
        <w:rPr>
          <w:sz w:val="24"/>
        </w:rPr>
        <w:t xml:space="preserve"> will be treated as LCMs except as follows:</w:t>
      </w:r>
    </w:p>
    <w:p w14:paraId="554C9F3D" w14:textId="66A69957" w:rsidR="00902F05" w:rsidRDefault="00E728EB" w:rsidP="00552716">
      <w:pPr>
        <w:pStyle w:val="ListParagraph"/>
        <w:numPr>
          <w:ilvl w:val="4"/>
          <w:numId w:val="59"/>
        </w:numPr>
        <w:tabs>
          <w:tab w:val="left" w:pos="1181"/>
        </w:tabs>
        <w:spacing w:before="240" w:line="278" w:lineRule="auto"/>
        <w:ind w:left="239" w:right="687" w:firstLine="600"/>
        <w:rPr>
          <w:sz w:val="24"/>
        </w:rPr>
      </w:pPr>
      <w:r>
        <w:rPr>
          <w:sz w:val="24"/>
        </w:rPr>
        <w:t xml:space="preserve">There will be no change in processing zero effective dated </w:t>
      </w:r>
      <w:r w:rsidR="00893AE8">
        <w:rPr>
          <w:sz w:val="24"/>
        </w:rPr>
        <w:t>LAMs unless</w:t>
      </w:r>
      <w:r>
        <w:rPr>
          <w:sz w:val="24"/>
        </w:rPr>
        <w:t xml:space="preserve"> the submitter is a Single Service User or a</w:t>
      </w:r>
      <w:r>
        <w:rPr>
          <w:spacing w:val="-5"/>
          <w:sz w:val="24"/>
        </w:rPr>
        <w:t xml:space="preserve"> </w:t>
      </w:r>
      <w:r>
        <w:rPr>
          <w:sz w:val="24"/>
        </w:rPr>
        <w:t>SICA.</w:t>
      </w:r>
    </w:p>
    <w:p w14:paraId="7785DB5F" w14:textId="0F052506" w:rsidR="00902F05" w:rsidRDefault="00E728EB" w:rsidP="00552716">
      <w:pPr>
        <w:pStyle w:val="ListParagraph"/>
        <w:numPr>
          <w:ilvl w:val="4"/>
          <w:numId w:val="59"/>
        </w:numPr>
        <w:tabs>
          <w:tab w:val="left" w:pos="1181"/>
        </w:tabs>
        <w:spacing w:before="240"/>
        <w:ind w:left="1180"/>
        <w:rPr>
          <w:sz w:val="24"/>
        </w:rPr>
      </w:pPr>
      <w:r>
        <w:rPr>
          <w:sz w:val="24"/>
        </w:rPr>
        <w:t>Results of processing will be output as if generated by the originally submitted</w:t>
      </w:r>
      <w:r w:rsidR="00893AE8">
        <w:rPr>
          <w:sz w:val="24"/>
        </w:rPr>
        <w:t xml:space="preserve"> </w:t>
      </w:r>
      <w:r>
        <w:rPr>
          <w:sz w:val="24"/>
        </w:rPr>
        <w:t>LAM.</w:t>
      </w:r>
    </w:p>
    <w:p w14:paraId="0D27AF8A" w14:textId="77777777" w:rsidR="00902F05" w:rsidRDefault="00E728EB" w:rsidP="00552716">
      <w:pPr>
        <w:pStyle w:val="ListParagraph"/>
        <w:numPr>
          <w:ilvl w:val="4"/>
          <w:numId w:val="59"/>
        </w:numPr>
        <w:tabs>
          <w:tab w:val="left" w:pos="1181"/>
        </w:tabs>
        <w:spacing w:before="240" w:line="276" w:lineRule="auto"/>
        <w:ind w:left="239" w:right="397" w:firstLine="600"/>
        <w:rPr>
          <w:sz w:val="24"/>
        </w:rPr>
      </w:pPr>
      <w:r>
        <w:rPr>
          <w:sz w:val="24"/>
        </w:rPr>
        <w:t>Output notification will contain an indicator in the File Maintenance Sequence Number field to</w:t>
      </w:r>
      <w:r>
        <w:rPr>
          <w:spacing w:val="-45"/>
          <w:sz w:val="24"/>
        </w:rPr>
        <w:t xml:space="preserve"> </w:t>
      </w:r>
      <w:r>
        <w:rPr>
          <w:sz w:val="24"/>
        </w:rPr>
        <w:t xml:space="preserve">show that the input transaction was treated as an LCM. Indicator code will be the letter C and will indicate that the input </w:t>
      </w:r>
      <w:r>
        <w:rPr>
          <w:spacing w:val="-3"/>
          <w:sz w:val="24"/>
        </w:rPr>
        <w:t xml:space="preserve">LAM </w:t>
      </w:r>
      <w:r>
        <w:rPr>
          <w:sz w:val="24"/>
        </w:rPr>
        <w:t>processed as an</w:t>
      </w:r>
      <w:r>
        <w:rPr>
          <w:spacing w:val="1"/>
          <w:sz w:val="24"/>
        </w:rPr>
        <w:t xml:space="preserve"> </w:t>
      </w:r>
      <w:r>
        <w:rPr>
          <w:sz w:val="24"/>
        </w:rPr>
        <w:t>LCM.</w:t>
      </w:r>
    </w:p>
    <w:p w14:paraId="468607B7" w14:textId="77777777" w:rsidR="00902F05" w:rsidRDefault="00E728EB" w:rsidP="00552716">
      <w:pPr>
        <w:pStyle w:val="ListParagraph"/>
        <w:numPr>
          <w:ilvl w:val="4"/>
          <w:numId w:val="59"/>
        </w:numPr>
        <w:tabs>
          <w:tab w:val="left" w:pos="1179"/>
        </w:tabs>
        <w:spacing w:before="240"/>
        <w:ind w:left="1178" w:hanging="339"/>
        <w:rPr>
          <w:sz w:val="24"/>
        </w:rPr>
      </w:pPr>
      <w:r>
        <w:rPr>
          <w:sz w:val="24"/>
        </w:rPr>
        <w:t>If</w:t>
      </w:r>
      <w:r>
        <w:rPr>
          <w:spacing w:val="-2"/>
          <w:sz w:val="24"/>
        </w:rPr>
        <w:t xml:space="preserve"> </w:t>
      </w:r>
      <w:r>
        <w:rPr>
          <w:sz w:val="24"/>
        </w:rPr>
        <w:t>DIC</w:t>
      </w:r>
      <w:r>
        <w:rPr>
          <w:spacing w:val="-1"/>
          <w:sz w:val="24"/>
        </w:rPr>
        <w:t xml:space="preserve"> </w:t>
      </w:r>
      <w:r>
        <w:rPr>
          <w:sz w:val="24"/>
        </w:rPr>
        <w:t>LAM</w:t>
      </w:r>
      <w:r>
        <w:rPr>
          <w:spacing w:val="-4"/>
          <w:sz w:val="24"/>
        </w:rPr>
        <w:t xml:space="preserve"> </w:t>
      </w:r>
      <w:r>
        <w:rPr>
          <w:sz w:val="24"/>
        </w:rPr>
        <w:t>is</w:t>
      </w:r>
      <w:r>
        <w:rPr>
          <w:spacing w:val="-4"/>
          <w:sz w:val="24"/>
        </w:rPr>
        <w:t xml:space="preserve"> </w:t>
      </w:r>
      <w:r>
        <w:rPr>
          <w:sz w:val="24"/>
        </w:rPr>
        <w:t>submitted</w:t>
      </w:r>
      <w:r>
        <w:rPr>
          <w:spacing w:val="-6"/>
          <w:sz w:val="24"/>
        </w:rPr>
        <w:t xml:space="preserve"> </w:t>
      </w:r>
      <w:r>
        <w:rPr>
          <w:sz w:val="24"/>
        </w:rPr>
        <w:t>by</w:t>
      </w:r>
      <w:r>
        <w:rPr>
          <w:spacing w:val="-9"/>
          <w:sz w:val="24"/>
        </w:rPr>
        <w:t xml:space="preserve"> </w:t>
      </w:r>
      <w:r>
        <w:rPr>
          <w:sz w:val="24"/>
        </w:rPr>
        <w:t>GSA</w:t>
      </w:r>
      <w:r>
        <w:rPr>
          <w:spacing w:val="-4"/>
          <w:sz w:val="24"/>
        </w:rPr>
        <w:t xml:space="preserve"> </w:t>
      </w:r>
      <w:r>
        <w:rPr>
          <w:sz w:val="24"/>
        </w:rPr>
        <w:t>SICA</w:t>
      </w:r>
      <w:r>
        <w:rPr>
          <w:spacing w:val="-2"/>
          <w:sz w:val="24"/>
        </w:rPr>
        <w:t xml:space="preserve"> </w:t>
      </w:r>
      <w:r>
        <w:rPr>
          <w:sz w:val="24"/>
        </w:rPr>
        <w:t>LOA</w:t>
      </w:r>
      <w:r>
        <w:rPr>
          <w:spacing w:val="-4"/>
          <w:sz w:val="24"/>
        </w:rPr>
        <w:t xml:space="preserve"> </w:t>
      </w:r>
      <w:r>
        <w:rPr>
          <w:sz w:val="24"/>
        </w:rPr>
        <w:t>8C</w:t>
      </w:r>
      <w:r>
        <w:rPr>
          <w:spacing w:val="-1"/>
          <w:sz w:val="24"/>
        </w:rPr>
        <w:t xml:space="preserve"> </w:t>
      </w:r>
      <w:r>
        <w:rPr>
          <w:sz w:val="24"/>
        </w:rPr>
        <w:t>or</w:t>
      </w:r>
      <w:r>
        <w:rPr>
          <w:spacing w:val="-2"/>
          <w:sz w:val="24"/>
        </w:rPr>
        <w:t xml:space="preserve"> </w:t>
      </w:r>
      <w:r>
        <w:rPr>
          <w:sz w:val="24"/>
        </w:rPr>
        <w:t>68,</w:t>
      </w:r>
      <w:r>
        <w:rPr>
          <w:spacing w:val="-4"/>
          <w:sz w:val="24"/>
        </w:rPr>
        <w:t xml:space="preserve"> </w:t>
      </w:r>
      <w:r>
        <w:rPr>
          <w:sz w:val="24"/>
        </w:rPr>
        <w:t>expected</w:t>
      </w:r>
      <w:r>
        <w:rPr>
          <w:spacing w:val="-4"/>
          <w:sz w:val="24"/>
        </w:rPr>
        <w:t xml:space="preserve"> </w:t>
      </w:r>
      <w:r>
        <w:rPr>
          <w:sz w:val="24"/>
        </w:rPr>
        <w:t>results</w:t>
      </w:r>
      <w:r>
        <w:rPr>
          <w:spacing w:val="-4"/>
          <w:sz w:val="24"/>
        </w:rPr>
        <w:t xml:space="preserve"> </w:t>
      </w:r>
      <w:r>
        <w:rPr>
          <w:sz w:val="24"/>
        </w:rPr>
        <w:t>will</w:t>
      </w:r>
      <w:r>
        <w:rPr>
          <w:spacing w:val="-1"/>
          <w:sz w:val="24"/>
        </w:rPr>
        <w:t xml:space="preserve"> </w:t>
      </w:r>
      <w:r>
        <w:rPr>
          <w:sz w:val="24"/>
        </w:rPr>
        <w:t>be</w:t>
      </w:r>
      <w:r>
        <w:rPr>
          <w:spacing w:val="-5"/>
          <w:sz w:val="24"/>
        </w:rPr>
        <w:t xml:space="preserve"> </w:t>
      </w:r>
      <w:r>
        <w:rPr>
          <w:sz w:val="24"/>
        </w:rPr>
        <w:t>a</w:t>
      </w:r>
      <w:r>
        <w:rPr>
          <w:spacing w:val="-5"/>
          <w:sz w:val="24"/>
        </w:rPr>
        <w:t xml:space="preserve"> </w:t>
      </w:r>
      <w:r>
        <w:rPr>
          <w:sz w:val="24"/>
        </w:rPr>
        <w:t>RS</w:t>
      </w:r>
      <w:r>
        <w:rPr>
          <w:spacing w:val="-3"/>
          <w:sz w:val="24"/>
        </w:rPr>
        <w:t xml:space="preserve"> </w:t>
      </w:r>
      <w:r>
        <w:rPr>
          <w:sz w:val="24"/>
        </w:rPr>
        <w:t>reject</w:t>
      </w:r>
      <w:r>
        <w:rPr>
          <w:spacing w:val="-3"/>
          <w:sz w:val="24"/>
        </w:rPr>
        <w:t xml:space="preserve"> </w:t>
      </w:r>
      <w:r>
        <w:rPr>
          <w:sz w:val="24"/>
        </w:rPr>
        <w:t>code.</w:t>
      </w:r>
    </w:p>
    <w:p w14:paraId="7F204179" w14:textId="3B5246FA" w:rsidR="00902F05" w:rsidRDefault="00E728EB" w:rsidP="00552716">
      <w:pPr>
        <w:pStyle w:val="ListParagraph"/>
        <w:numPr>
          <w:ilvl w:val="3"/>
          <w:numId w:val="59"/>
        </w:numPr>
        <w:tabs>
          <w:tab w:val="left" w:pos="730"/>
        </w:tabs>
        <w:spacing w:before="360" w:line="278" w:lineRule="auto"/>
        <w:ind w:right="416" w:firstLine="249"/>
        <w:rPr>
          <w:sz w:val="24"/>
        </w:rPr>
      </w:pPr>
      <w:r>
        <w:rPr>
          <w:sz w:val="24"/>
        </w:rPr>
        <w:t>Add Data Element. The procedure for adding an individual data element to an established CMD record is contained in section</w:t>
      </w:r>
      <w:r w:rsidR="001A129A" w:rsidRPr="001A129A">
        <w:rPr>
          <w:color w:val="000000" w:themeColor="text1"/>
          <w:sz w:val="24"/>
          <w:u w:color="FF0000"/>
        </w:rPr>
        <w:t xml:space="preserve"> </w:t>
      </w:r>
      <w:hyperlink w:anchor="6.2.8_Add_Data_Element(s)" w:tooltip="Link to Section 6.2.8" w:history="1">
        <w:r w:rsidRPr="004C0FB2">
          <w:rPr>
            <w:rStyle w:val="Hyperlink"/>
            <w:sz w:val="24"/>
          </w:rPr>
          <w:t>6.2.8</w:t>
        </w:r>
      </w:hyperlink>
      <w:r>
        <w:rPr>
          <w:sz w:val="24"/>
        </w:rPr>
        <w:t>.</w:t>
      </w:r>
    </w:p>
    <w:p w14:paraId="137CC65B" w14:textId="4326EE4D" w:rsidR="00902F05" w:rsidRDefault="00E728EB" w:rsidP="00552716">
      <w:pPr>
        <w:pStyle w:val="ListParagraph"/>
        <w:numPr>
          <w:ilvl w:val="3"/>
          <w:numId w:val="59"/>
        </w:numPr>
        <w:tabs>
          <w:tab w:val="left" w:pos="718"/>
        </w:tabs>
        <w:spacing w:before="360" w:line="276" w:lineRule="auto"/>
        <w:ind w:right="553" w:firstLine="249"/>
        <w:rPr>
          <w:sz w:val="24"/>
        </w:rPr>
      </w:pPr>
      <w:r>
        <w:rPr>
          <w:sz w:val="24"/>
        </w:rPr>
        <w:t>Effective Date Criteria. Service (not IMM) submittals may reflect the same or a greater effective date</w:t>
      </w:r>
      <w:r>
        <w:rPr>
          <w:spacing w:val="-30"/>
          <w:sz w:val="24"/>
        </w:rPr>
        <w:t xml:space="preserve"> </w:t>
      </w:r>
      <w:r>
        <w:rPr>
          <w:sz w:val="24"/>
        </w:rPr>
        <w:t xml:space="preserve">as that previously submitted in the applicable Add MOE Rule transaction (DIC LAU). (See chapter </w:t>
      </w:r>
      <w:hyperlink w:anchor="_ADD,_CHANGE,_OR" w:tooltip="Link to Section 6.3" w:history="1">
        <w:r w:rsidRPr="004C0FB2">
          <w:rPr>
            <w:rStyle w:val="Hyperlink"/>
            <w:sz w:val="24"/>
          </w:rPr>
          <w:t>6.3</w:t>
        </w:r>
      </w:hyperlink>
      <w:r>
        <w:rPr>
          <w:sz w:val="24"/>
        </w:rPr>
        <w:t xml:space="preserve"> and</w:t>
      </w:r>
      <w:r w:rsidR="001A129A" w:rsidRPr="001A129A">
        <w:rPr>
          <w:color w:val="000000" w:themeColor="text1"/>
          <w:sz w:val="24"/>
        </w:rPr>
        <w:t xml:space="preserve"> </w:t>
      </w:r>
      <w:hyperlink r:id="rId49" w:tooltip="Link to Volume 2" w:history="1">
        <w:r w:rsidRPr="00BA0D14">
          <w:rPr>
            <w:rStyle w:val="Hyperlink"/>
            <w:sz w:val="24"/>
          </w:rPr>
          <w:t>volume</w:t>
        </w:r>
        <w:r w:rsidR="001A129A" w:rsidRPr="00BA0D14">
          <w:rPr>
            <w:rStyle w:val="Hyperlink"/>
            <w:sz w:val="24"/>
          </w:rPr>
          <w:t xml:space="preserve"> </w:t>
        </w:r>
        <w:r w:rsidRPr="00BA0D14">
          <w:rPr>
            <w:rStyle w:val="Hyperlink"/>
            <w:sz w:val="24"/>
          </w:rPr>
          <w:t>2,</w:t>
        </w:r>
        <w:r w:rsidR="001A129A" w:rsidRPr="00BA0D14">
          <w:rPr>
            <w:rStyle w:val="Hyperlink"/>
            <w:sz w:val="24"/>
          </w:rPr>
          <w:t xml:space="preserve"> </w:t>
        </w:r>
        <w:r w:rsidRPr="00BA0D14">
          <w:rPr>
            <w:rStyle w:val="Hyperlink"/>
            <w:sz w:val="24"/>
          </w:rPr>
          <w:t>chapter</w:t>
        </w:r>
        <w:r w:rsidR="001A129A" w:rsidRPr="00BA0D14">
          <w:rPr>
            <w:rStyle w:val="Hyperlink"/>
            <w:sz w:val="24"/>
          </w:rPr>
          <w:t xml:space="preserve"> </w:t>
        </w:r>
        <w:r w:rsidRPr="00BA0D14">
          <w:rPr>
            <w:rStyle w:val="Hyperlink"/>
            <w:sz w:val="24"/>
          </w:rPr>
          <w:t>2.8</w:t>
        </w:r>
      </w:hyperlink>
      <w:r>
        <w:rPr>
          <w:sz w:val="24"/>
        </w:rPr>
        <w:t>.)</w:t>
      </w:r>
    </w:p>
    <w:p w14:paraId="34D24D3A" w14:textId="77777777" w:rsidR="00902F05" w:rsidRDefault="00E728EB" w:rsidP="00A55B0D">
      <w:pPr>
        <w:pStyle w:val="Heading2"/>
        <w:numPr>
          <w:ilvl w:val="2"/>
          <w:numId w:val="59"/>
        </w:numPr>
        <w:tabs>
          <w:tab w:val="left" w:pos="826"/>
        </w:tabs>
        <w:spacing w:before="360"/>
        <w:ind w:left="825" w:hanging="584"/>
      </w:pPr>
      <w:bookmarkStart w:id="20" w:name="6.2.5_Reinstate_Catalog_Management_Data"/>
      <w:bookmarkEnd w:id="20"/>
      <w:r>
        <w:t>Reinstate Catalog Management</w:t>
      </w:r>
      <w:r>
        <w:rPr>
          <w:spacing w:val="-2"/>
        </w:rPr>
        <w:t xml:space="preserve"> </w:t>
      </w:r>
      <w:r>
        <w:t>Data</w:t>
      </w:r>
    </w:p>
    <w:p w14:paraId="02E97E72" w14:textId="77777777" w:rsidR="00902F05" w:rsidRDefault="00E728EB">
      <w:pPr>
        <w:pStyle w:val="BodyText"/>
        <w:spacing w:before="49"/>
        <w:ind w:left="240"/>
      </w:pPr>
      <w:r>
        <w:t>The procedure for developing and processing a reinstatement action is the same as outlined for LAM above.</w:t>
      </w:r>
    </w:p>
    <w:p w14:paraId="303373FC" w14:textId="77777777" w:rsidR="00552716" w:rsidRDefault="00552716" w:rsidP="004F4A2E">
      <w:pPr>
        <w:pStyle w:val="Heading2"/>
        <w:numPr>
          <w:ilvl w:val="2"/>
          <w:numId w:val="59"/>
        </w:numPr>
        <w:tabs>
          <w:tab w:val="left" w:pos="826"/>
        </w:tabs>
        <w:spacing w:before="240"/>
        <w:ind w:left="825" w:hanging="584"/>
        <w:sectPr w:rsidR="00552716">
          <w:footerReference w:type="default" r:id="rId50"/>
          <w:pgSz w:w="12240" w:h="15840"/>
          <w:pgMar w:top="1040" w:right="500" w:bottom="1380" w:left="480" w:header="0" w:footer="1197" w:gutter="0"/>
          <w:cols w:space="720"/>
        </w:sectPr>
      </w:pPr>
      <w:bookmarkStart w:id="21" w:name="6.2.6_Change_Catalog_Management_Data"/>
      <w:bookmarkStart w:id="22" w:name="_Change_Catalog_Management"/>
      <w:bookmarkEnd w:id="21"/>
      <w:bookmarkEnd w:id="22"/>
    </w:p>
    <w:p w14:paraId="0B52F1CD" w14:textId="282F0DDC" w:rsidR="00902F05" w:rsidRDefault="00E728EB" w:rsidP="004F4A2E">
      <w:pPr>
        <w:pStyle w:val="Heading2"/>
        <w:numPr>
          <w:ilvl w:val="2"/>
          <w:numId w:val="59"/>
        </w:numPr>
        <w:tabs>
          <w:tab w:val="left" w:pos="826"/>
        </w:tabs>
        <w:spacing w:before="240"/>
        <w:ind w:left="825" w:hanging="584"/>
      </w:pPr>
      <w:r>
        <w:lastRenderedPageBreak/>
        <w:t>Change Catalog Management</w:t>
      </w:r>
      <w:r>
        <w:rPr>
          <w:spacing w:val="-7"/>
        </w:rPr>
        <w:t xml:space="preserve"> </w:t>
      </w:r>
      <w:r>
        <w:t>Data</w:t>
      </w:r>
    </w:p>
    <w:p w14:paraId="6ADCD23B" w14:textId="5451D575" w:rsidR="004F4A2E" w:rsidRDefault="00E728EB">
      <w:pPr>
        <w:pStyle w:val="BodyText"/>
        <w:spacing w:before="49" w:line="276" w:lineRule="auto"/>
        <w:ind w:left="240" w:right="170"/>
      </w:pPr>
      <w:r>
        <w:t xml:space="preserve">This section contains procedures for changing a Service/Agency CMD record. A Change Catalog Management Data transaction, DIC LCM, will be used to change that portion of the FLIS </w:t>
      </w:r>
      <w:r w:rsidR="007C43D6">
        <w:t>database</w:t>
      </w:r>
      <w:r>
        <w:t xml:space="preserve"> pertaining to management data for a specific NSN. The complete range of data elements and the format in which they must appear in the input are contained in</w:t>
      </w:r>
      <w:r w:rsidR="001A129A" w:rsidRPr="001A129A">
        <w:rPr>
          <w:color w:val="000000" w:themeColor="text1"/>
          <w:u w:color="FF0000"/>
        </w:rPr>
        <w:t xml:space="preserve"> </w:t>
      </w:r>
      <w:hyperlink r:id="rId51" w:tooltip="Link to Volume 8" w:history="1">
        <w:r w:rsidRPr="008C6EE8">
          <w:rPr>
            <w:rStyle w:val="Hyperlink"/>
          </w:rPr>
          <w:t>volume</w:t>
        </w:r>
        <w:r w:rsidR="001A129A" w:rsidRPr="008C6EE8">
          <w:rPr>
            <w:rStyle w:val="Hyperlink"/>
          </w:rPr>
          <w:t xml:space="preserve"> </w:t>
        </w:r>
        <w:r w:rsidRPr="008C6EE8">
          <w:rPr>
            <w:rStyle w:val="Hyperlink"/>
          </w:rPr>
          <w:t>8,</w:t>
        </w:r>
        <w:r w:rsidR="001A129A" w:rsidRPr="008C6EE8">
          <w:rPr>
            <w:rStyle w:val="Hyperlink"/>
          </w:rPr>
          <w:t xml:space="preserve"> </w:t>
        </w:r>
        <w:r w:rsidRPr="008C6EE8">
          <w:rPr>
            <w:rStyle w:val="Hyperlink"/>
          </w:rPr>
          <w:t>chapter 8.1</w:t>
        </w:r>
      </w:hyperlink>
      <w:r w:rsidR="001A129A" w:rsidRPr="001A129A">
        <w:rPr>
          <w:color w:val="000000" w:themeColor="text1"/>
          <w:u w:color="FF0000"/>
        </w:rPr>
        <w:t xml:space="preserve"> </w:t>
      </w:r>
      <w:r>
        <w:t>and</w:t>
      </w:r>
      <w:r w:rsidR="001A129A" w:rsidRPr="001A129A">
        <w:rPr>
          <w:color w:val="000000" w:themeColor="text1"/>
          <w:u w:color="FF0000"/>
        </w:rPr>
        <w:t xml:space="preserve"> </w:t>
      </w:r>
      <w:hyperlink r:id="rId52" w:tooltip="Link to Volume 9" w:history="1">
        <w:r w:rsidRPr="000C43F5">
          <w:rPr>
            <w:rStyle w:val="Hyperlink"/>
          </w:rPr>
          <w:t>volume</w:t>
        </w:r>
        <w:r w:rsidR="001A129A" w:rsidRPr="000C43F5">
          <w:rPr>
            <w:rStyle w:val="Hyperlink"/>
          </w:rPr>
          <w:t xml:space="preserve"> </w:t>
        </w:r>
        <w:r w:rsidRPr="000C43F5">
          <w:rPr>
            <w:rStyle w:val="Hyperlink"/>
          </w:rPr>
          <w:t>9,</w:t>
        </w:r>
        <w:r w:rsidR="001A129A" w:rsidRPr="000C43F5">
          <w:rPr>
            <w:rStyle w:val="Hyperlink"/>
          </w:rPr>
          <w:t xml:space="preserve"> </w:t>
        </w:r>
        <w:r w:rsidRPr="000C43F5">
          <w:rPr>
            <w:rStyle w:val="Hyperlink"/>
          </w:rPr>
          <w:t>chapter</w:t>
        </w:r>
        <w:r w:rsidR="001A129A" w:rsidRPr="000C43F5">
          <w:rPr>
            <w:rStyle w:val="Hyperlink"/>
          </w:rPr>
          <w:t xml:space="preserve"> </w:t>
        </w:r>
        <w:r w:rsidRPr="000C43F5">
          <w:rPr>
            <w:rStyle w:val="Hyperlink"/>
          </w:rPr>
          <w:t>9.1</w:t>
        </w:r>
      </w:hyperlink>
      <w:r>
        <w:t>.</w:t>
      </w:r>
    </w:p>
    <w:p w14:paraId="5E40CD47" w14:textId="29E0BBB5" w:rsidR="00902F05" w:rsidRDefault="00E728EB" w:rsidP="00552716">
      <w:pPr>
        <w:pStyle w:val="ListParagraph"/>
        <w:numPr>
          <w:ilvl w:val="3"/>
          <w:numId w:val="59"/>
        </w:numPr>
        <w:tabs>
          <w:tab w:val="left" w:pos="718"/>
        </w:tabs>
        <w:spacing w:before="360" w:line="276" w:lineRule="auto"/>
        <w:ind w:right="410" w:firstLine="249"/>
        <w:rPr>
          <w:sz w:val="24"/>
        </w:rPr>
      </w:pPr>
      <w:r>
        <w:rPr>
          <w:sz w:val="24"/>
        </w:rPr>
        <w:t>Edit/Validation. The transaction will be subjected to edit and validation checks outlined in</w:t>
      </w:r>
      <w:r w:rsidR="001A129A" w:rsidRPr="001A129A">
        <w:rPr>
          <w:color w:val="000000" w:themeColor="text1"/>
          <w:sz w:val="24"/>
          <w:u w:color="FF0000"/>
        </w:rPr>
        <w:t xml:space="preserve"> </w:t>
      </w:r>
      <w:hyperlink r:id="rId53" w:tooltip="Link to Volume 11" w:history="1">
        <w:r w:rsidRPr="005B5606">
          <w:rPr>
            <w:rStyle w:val="Hyperlink"/>
            <w:sz w:val="24"/>
          </w:rPr>
          <w:t>volume</w:t>
        </w:r>
        <w:r w:rsidR="001A129A" w:rsidRPr="005B5606">
          <w:rPr>
            <w:rStyle w:val="Hyperlink"/>
            <w:sz w:val="24"/>
          </w:rPr>
          <w:t xml:space="preserve"> </w:t>
        </w:r>
        <w:r w:rsidRPr="005B5606">
          <w:rPr>
            <w:rStyle w:val="Hyperlink"/>
            <w:sz w:val="24"/>
          </w:rPr>
          <w:t>11</w:t>
        </w:r>
      </w:hyperlink>
      <w:r>
        <w:rPr>
          <w:sz w:val="24"/>
        </w:rPr>
        <w:t>. After edit/validation, required output will be generated. The input data will be recorded in the future file of</w:t>
      </w:r>
      <w:r>
        <w:rPr>
          <w:spacing w:val="-25"/>
          <w:sz w:val="24"/>
        </w:rPr>
        <w:t xml:space="preserve"> </w:t>
      </w:r>
      <w:r>
        <w:rPr>
          <w:sz w:val="24"/>
        </w:rPr>
        <w:t xml:space="preserve">the FLIS </w:t>
      </w:r>
      <w:r w:rsidR="007C43D6">
        <w:rPr>
          <w:sz w:val="24"/>
        </w:rPr>
        <w:t>database</w:t>
      </w:r>
      <w:r>
        <w:rPr>
          <w:sz w:val="24"/>
        </w:rPr>
        <w:t xml:space="preserve"> for subsequent output based on requirements and time frames in</w:t>
      </w:r>
      <w:r w:rsidR="001A129A" w:rsidRPr="001A129A">
        <w:rPr>
          <w:color w:val="000000" w:themeColor="text1"/>
          <w:sz w:val="24"/>
          <w:u w:color="FF0000"/>
        </w:rPr>
        <w:t xml:space="preserve"> </w:t>
      </w:r>
      <w:hyperlink w:anchor="CHAPTER_2_APPENDIX_6-2-A" w:tooltip="Link to Appendix 6-2-A" w:history="1">
        <w:r w:rsidRPr="004C0FB2">
          <w:rPr>
            <w:rStyle w:val="Hyperlink"/>
            <w:sz w:val="24"/>
          </w:rPr>
          <w:t>appendix</w:t>
        </w:r>
        <w:r w:rsidR="001A129A" w:rsidRPr="004C0FB2">
          <w:rPr>
            <w:rStyle w:val="Hyperlink"/>
            <w:sz w:val="24"/>
          </w:rPr>
          <w:t xml:space="preserve"> </w:t>
        </w:r>
        <w:r w:rsidRPr="004C0FB2">
          <w:rPr>
            <w:rStyle w:val="Hyperlink"/>
            <w:sz w:val="24"/>
          </w:rPr>
          <w:t>6-2-A</w:t>
        </w:r>
      </w:hyperlink>
      <w:r>
        <w:rPr>
          <w:sz w:val="24"/>
        </w:rPr>
        <w:t xml:space="preserve">. On the effective date indicated in the transaction the data will be moved from the future file to overlay the Service/Agency CMD record in the FLIS </w:t>
      </w:r>
      <w:r w:rsidR="007C43D6">
        <w:rPr>
          <w:sz w:val="24"/>
        </w:rPr>
        <w:t>database</w:t>
      </w:r>
      <w:r>
        <w:rPr>
          <w:sz w:val="24"/>
        </w:rPr>
        <w:t xml:space="preserve"> against the NSN in the input header. Submitted LCMs that do not match an appropriate segment H in the FLIS </w:t>
      </w:r>
      <w:r w:rsidR="007C43D6">
        <w:rPr>
          <w:sz w:val="24"/>
        </w:rPr>
        <w:t>database</w:t>
      </w:r>
      <w:r>
        <w:rPr>
          <w:sz w:val="24"/>
        </w:rPr>
        <w:t xml:space="preserve"> will be processed as LAMs except as</w:t>
      </w:r>
      <w:r>
        <w:rPr>
          <w:spacing w:val="-40"/>
          <w:sz w:val="24"/>
        </w:rPr>
        <w:t xml:space="preserve"> </w:t>
      </w:r>
      <w:r>
        <w:rPr>
          <w:sz w:val="24"/>
        </w:rPr>
        <w:t>follows:</w:t>
      </w:r>
    </w:p>
    <w:p w14:paraId="771017F9" w14:textId="77777777" w:rsidR="00902F05" w:rsidRDefault="00E728EB" w:rsidP="00552716">
      <w:pPr>
        <w:pStyle w:val="ListParagraph"/>
        <w:numPr>
          <w:ilvl w:val="4"/>
          <w:numId w:val="59"/>
        </w:numPr>
        <w:tabs>
          <w:tab w:val="left" w:pos="1181"/>
        </w:tabs>
        <w:spacing w:before="240"/>
        <w:ind w:left="1180"/>
        <w:rPr>
          <w:sz w:val="24"/>
        </w:rPr>
      </w:pPr>
      <w:r>
        <w:rPr>
          <w:sz w:val="24"/>
        </w:rPr>
        <w:t>Results of processing will be output as if generated by the originally submitted</w:t>
      </w:r>
      <w:r>
        <w:rPr>
          <w:spacing w:val="-41"/>
          <w:sz w:val="24"/>
        </w:rPr>
        <w:t xml:space="preserve"> </w:t>
      </w:r>
      <w:r>
        <w:rPr>
          <w:sz w:val="24"/>
        </w:rPr>
        <w:t>LCM.</w:t>
      </w:r>
    </w:p>
    <w:p w14:paraId="77B6DD7C" w14:textId="77777777" w:rsidR="00902F05" w:rsidRDefault="00E728EB" w:rsidP="00552716">
      <w:pPr>
        <w:pStyle w:val="ListParagraph"/>
        <w:numPr>
          <w:ilvl w:val="4"/>
          <w:numId w:val="59"/>
        </w:numPr>
        <w:tabs>
          <w:tab w:val="left" w:pos="1181"/>
        </w:tabs>
        <w:spacing w:before="240" w:line="276" w:lineRule="auto"/>
        <w:ind w:left="239" w:right="397" w:firstLine="600"/>
        <w:rPr>
          <w:sz w:val="24"/>
        </w:rPr>
      </w:pPr>
      <w:r>
        <w:rPr>
          <w:sz w:val="24"/>
        </w:rPr>
        <w:t>Output notification will contain an indicator in the File Maintenance Sequence Number field to</w:t>
      </w:r>
      <w:r>
        <w:rPr>
          <w:spacing w:val="-45"/>
          <w:sz w:val="24"/>
        </w:rPr>
        <w:t xml:space="preserve"> </w:t>
      </w:r>
      <w:r>
        <w:rPr>
          <w:sz w:val="24"/>
        </w:rPr>
        <w:t>show that the input transaction was treated as an LAM. Indicator code will be the letter A and will indicate that the input LCM processed as an</w:t>
      </w:r>
      <w:r>
        <w:rPr>
          <w:spacing w:val="-2"/>
          <w:sz w:val="24"/>
        </w:rPr>
        <w:t xml:space="preserve"> </w:t>
      </w:r>
      <w:r>
        <w:rPr>
          <w:sz w:val="24"/>
        </w:rPr>
        <w:t>LAM.</w:t>
      </w:r>
    </w:p>
    <w:p w14:paraId="3D5BE6DE" w14:textId="7A7C4870" w:rsidR="00902F05" w:rsidRDefault="00E728EB" w:rsidP="00552716">
      <w:pPr>
        <w:pStyle w:val="ListParagraph"/>
        <w:numPr>
          <w:ilvl w:val="3"/>
          <w:numId w:val="59"/>
        </w:numPr>
        <w:tabs>
          <w:tab w:val="left" w:pos="730"/>
        </w:tabs>
        <w:spacing w:before="360" w:line="276" w:lineRule="auto"/>
        <w:ind w:right="309" w:firstLine="249"/>
        <w:rPr>
          <w:sz w:val="24"/>
        </w:rPr>
      </w:pPr>
      <w:r>
        <w:rPr>
          <w:sz w:val="24"/>
        </w:rPr>
        <w:t>Unit of Issue Change. Refer to section</w:t>
      </w:r>
      <w:r w:rsidR="001A129A" w:rsidRPr="001A129A">
        <w:rPr>
          <w:color w:val="000000" w:themeColor="text1"/>
          <w:sz w:val="24"/>
          <w:u w:color="FF0000"/>
        </w:rPr>
        <w:t xml:space="preserve"> </w:t>
      </w:r>
      <w:hyperlink w:anchor="6.2.2_Unit_of_Issue_Change" w:tooltip="Link to Section 6.2.2" w:history="1">
        <w:r w:rsidRPr="004C0FB2">
          <w:rPr>
            <w:rStyle w:val="Hyperlink"/>
            <w:sz w:val="24"/>
          </w:rPr>
          <w:t>6.2.2</w:t>
        </w:r>
      </w:hyperlink>
      <w:r w:rsidR="001A129A" w:rsidRPr="001A129A">
        <w:rPr>
          <w:color w:val="000000" w:themeColor="text1"/>
          <w:sz w:val="24"/>
        </w:rPr>
        <w:t xml:space="preserve"> </w:t>
      </w:r>
      <w:r>
        <w:rPr>
          <w:sz w:val="24"/>
        </w:rPr>
        <w:t>for Unit of Issue change criteria. When DIC LCM is used to initiate the change or in response to a notification (DIC KIM or KIF) of a Unit of Issue change, DRN</w:t>
      </w:r>
      <w:r w:rsidR="001A129A" w:rsidRPr="001A129A">
        <w:rPr>
          <w:color w:val="000000" w:themeColor="text1"/>
          <w:sz w:val="24"/>
          <w:u w:color="FF0000"/>
        </w:rPr>
        <w:t xml:space="preserve"> </w:t>
      </w:r>
      <w:hyperlink r:id="rId54" w:tooltip="Link to Volume 12" w:history="1">
        <w:r w:rsidRPr="00BE79D2">
          <w:rPr>
            <w:rStyle w:val="Hyperlink"/>
            <w:sz w:val="24"/>
          </w:rPr>
          <w:t>3053</w:t>
        </w:r>
      </w:hyperlink>
      <w:r>
        <w:rPr>
          <w:sz w:val="24"/>
        </w:rPr>
        <w:t xml:space="preserve"> (Unit of Issue Conversion Factor) is mandatory. DIC LCM must be used to initiate a Unit of Issue change</w:t>
      </w:r>
      <w:r>
        <w:rPr>
          <w:spacing w:val="-47"/>
          <w:sz w:val="24"/>
        </w:rPr>
        <w:t xml:space="preserve"> </w:t>
      </w:r>
      <w:r>
        <w:rPr>
          <w:sz w:val="24"/>
        </w:rPr>
        <w:t>when the</w:t>
      </w:r>
      <w:r>
        <w:rPr>
          <w:spacing w:val="-3"/>
          <w:sz w:val="24"/>
        </w:rPr>
        <w:t xml:space="preserve"> </w:t>
      </w:r>
      <w:r>
        <w:rPr>
          <w:sz w:val="24"/>
        </w:rPr>
        <w:t>change</w:t>
      </w:r>
      <w:r>
        <w:rPr>
          <w:spacing w:val="-2"/>
          <w:sz w:val="24"/>
        </w:rPr>
        <w:t xml:space="preserve"> </w:t>
      </w:r>
      <w:r>
        <w:rPr>
          <w:sz w:val="24"/>
        </w:rPr>
        <w:t>is</w:t>
      </w:r>
      <w:r>
        <w:rPr>
          <w:spacing w:val="-1"/>
          <w:sz w:val="24"/>
        </w:rPr>
        <w:t xml:space="preserve"> </w:t>
      </w:r>
      <w:r>
        <w:rPr>
          <w:sz w:val="24"/>
        </w:rPr>
        <w:t>from</w:t>
      </w:r>
      <w:r>
        <w:rPr>
          <w:spacing w:val="-1"/>
          <w:sz w:val="24"/>
        </w:rPr>
        <w:t xml:space="preserve"> </w:t>
      </w:r>
      <w:r>
        <w:rPr>
          <w:sz w:val="24"/>
        </w:rPr>
        <w:t>a</w:t>
      </w:r>
      <w:r>
        <w:rPr>
          <w:spacing w:val="-2"/>
          <w:sz w:val="24"/>
        </w:rPr>
        <w:t xml:space="preserve"> </w:t>
      </w:r>
      <w:r>
        <w:rPr>
          <w:sz w:val="24"/>
        </w:rPr>
        <w:t>definitive</w:t>
      </w:r>
      <w:r>
        <w:rPr>
          <w:spacing w:val="-2"/>
          <w:sz w:val="24"/>
        </w:rPr>
        <w:t xml:space="preserve"> </w:t>
      </w:r>
      <w:r>
        <w:rPr>
          <w:sz w:val="24"/>
        </w:rPr>
        <w:t>to</w:t>
      </w:r>
      <w:r>
        <w:rPr>
          <w:spacing w:val="-1"/>
          <w:sz w:val="24"/>
        </w:rPr>
        <w:t xml:space="preserve"> </w:t>
      </w:r>
      <w:r>
        <w:rPr>
          <w:sz w:val="24"/>
        </w:rPr>
        <w:t>nondefinitive</w:t>
      </w:r>
      <w:r>
        <w:rPr>
          <w:spacing w:val="-2"/>
          <w:sz w:val="24"/>
        </w:rPr>
        <w:t xml:space="preserve"> </w:t>
      </w:r>
      <w:r>
        <w:rPr>
          <w:sz w:val="24"/>
        </w:rPr>
        <w:t>Unit</w:t>
      </w:r>
      <w:r>
        <w:rPr>
          <w:spacing w:val="-2"/>
          <w:sz w:val="24"/>
        </w:rPr>
        <w:t xml:space="preserve"> </w:t>
      </w:r>
      <w:r>
        <w:rPr>
          <w:sz w:val="24"/>
        </w:rPr>
        <w:t>of Issue</w:t>
      </w:r>
      <w:r>
        <w:rPr>
          <w:spacing w:val="-2"/>
          <w:sz w:val="24"/>
        </w:rPr>
        <w:t xml:space="preserve"> </w:t>
      </w:r>
      <w:r>
        <w:rPr>
          <w:sz w:val="24"/>
        </w:rPr>
        <w:t>or</w:t>
      </w:r>
      <w:r>
        <w:rPr>
          <w:spacing w:val="-2"/>
          <w:sz w:val="24"/>
        </w:rPr>
        <w:t xml:space="preserve"> </w:t>
      </w:r>
      <w:r>
        <w:rPr>
          <w:sz w:val="24"/>
        </w:rPr>
        <w:t>from</w:t>
      </w:r>
      <w:r>
        <w:rPr>
          <w:spacing w:val="1"/>
          <w:sz w:val="24"/>
        </w:rPr>
        <w:t xml:space="preserve"> </w:t>
      </w:r>
      <w:r>
        <w:rPr>
          <w:sz w:val="24"/>
        </w:rPr>
        <w:t>a</w:t>
      </w:r>
      <w:r>
        <w:rPr>
          <w:spacing w:val="-2"/>
          <w:sz w:val="24"/>
        </w:rPr>
        <w:t xml:space="preserve"> </w:t>
      </w:r>
      <w:r>
        <w:rPr>
          <w:sz w:val="24"/>
        </w:rPr>
        <w:t>nondefinitive</w:t>
      </w:r>
      <w:r>
        <w:rPr>
          <w:spacing w:val="-2"/>
          <w:sz w:val="24"/>
        </w:rPr>
        <w:t xml:space="preserve"> </w:t>
      </w:r>
      <w:r>
        <w:rPr>
          <w:sz w:val="24"/>
        </w:rPr>
        <w:t>to</w:t>
      </w:r>
      <w:r>
        <w:rPr>
          <w:spacing w:val="-1"/>
          <w:sz w:val="24"/>
        </w:rPr>
        <w:t xml:space="preserve"> </w:t>
      </w:r>
      <w:r>
        <w:rPr>
          <w:sz w:val="24"/>
        </w:rPr>
        <w:t>definitive</w:t>
      </w:r>
      <w:r>
        <w:rPr>
          <w:spacing w:val="-3"/>
          <w:sz w:val="24"/>
        </w:rPr>
        <w:t xml:space="preserve"> </w:t>
      </w:r>
      <w:r>
        <w:rPr>
          <w:sz w:val="24"/>
        </w:rPr>
        <w:t>Unit of</w:t>
      </w:r>
      <w:r>
        <w:rPr>
          <w:spacing w:val="-32"/>
          <w:sz w:val="24"/>
        </w:rPr>
        <w:t xml:space="preserve"> </w:t>
      </w:r>
      <w:r>
        <w:rPr>
          <w:sz w:val="24"/>
        </w:rPr>
        <w:t>Issue.</w:t>
      </w:r>
    </w:p>
    <w:p w14:paraId="09B4A034" w14:textId="151DA18C" w:rsidR="00902F05" w:rsidRDefault="00E728EB" w:rsidP="00552716">
      <w:pPr>
        <w:pStyle w:val="ListParagraph"/>
        <w:numPr>
          <w:ilvl w:val="3"/>
          <w:numId w:val="59"/>
        </w:numPr>
        <w:tabs>
          <w:tab w:val="left" w:pos="718"/>
        </w:tabs>
        <w:spacing w:before="360" w:line="276" w:lineRule="auto"/>
        <w:ind w:left="239" w:right="800" w:firstLine="249"/>
        <w:rPr>
          <w:sz w:val="24"/>
        </w:rPr>
      </w:pPr>
      <w:r>
        <w:rPr>
          <w:sz w:val="24"/>
        </w:rPr>
        <w:t>Change Data Element. The procedure for changing an individual data element in an established</w:t>
      </w:r>
      <w:r>
        <w:rPr>
          <w:spacing w:val="-45"/>
          <w:sz w:val="24"/>
        </w:rPr>
        <w:t xml:space="preserve"> </w:t>
      </w:r>
      <w:r>
        <w:rPr>
          <w:sz w:val="24"/>
        </w:rPr>
        <w:t>CMD record is contained in section</w:t>
      </w:r>
      <w:r w:rsidR="001A129A" w:rsidRPr="001A129A">
        <w:rPr>
          <w:color w:val="000000" w:themeColor="text1"/>
          <w:sz w:val="24"/>
          <w:u w:color="FF0000"/>
        </w:rPr>
        <w:t xml:space="preserve"> </w:t>
      </w:r>
      <w:hyperlink w:anchor="6.2.9_Change_Data_Element(s)" w:tooltip="Link to Section 6.2.9" w:history="1">
        <w:r w:rsidRPr="004C0FB2">
          <w:rPr>
            <w:rStyle w:val="Hyperlink"/>
            <w:sz w:val="24"/>
          </w:rPr>
          <w:t>6.2.9</w:t>
        </w:r>
      </w:hyperlink>
      <w:r>
        <w:rPr>
          <w:sz w:val="24"/>
        </w:rPr>
        <w:t>.</w:t>
      </w:r>
    </w:p>
    <w:p w14:paraId="71729E4A" w14:textId="6CABFDB3" w:rsidR="00902F05" w:rsidRDefault="00E728EB" w:rsidP="00552716">
      <w:pPr>
        <w:pStyle w:val="ListParagraph"/>
        <w:numPr>
          <w:ilvl w:val="3"/>
          <w:numId w:val="59"/>
        </w:numPr>
        <w:tabs>
          <w:tab w:val="left" w:pos="730"/>
        </w:tabs>
        <w:spacing w:before="360" w:line="276" w:lineRule="auto"/>
        <w:ind w:right="738" w:firstLine="249"/>
        <w:jc w:val="both"/>
        <w:rPr>
          <w:sz w:val="24"/>
        </w:rPr>
      </w:pPr>
      <w:r>
        <w:rPr>
          <w:sz w:val="24"/>
        </w:rPr>
        <w:t xml:space="preserve">Effective Date Criteria. SICA CMD submissions resulting from a logistics management transfer (DIC LCU) or for a Delete MOE Rule (DIC LDU) should be equal to, but may be greater than, the effective date previously submitted in the applicable MOE Rule transaction. (see chapter </w:t>
      </w:r>
      <w:hyperlink w:anchor="_ADD,_CHANGE,_OR" w:tooltip="Link to Section 6.3" w:history="1">
        <w:r w:rsidRPr="004C0FB2">
          <w:rPr>
            <w:rStyle w:val="Hyperlink"/>
            <w:sz w:val="24"/>
          </w:rPr>
          <w:t>6.3</w:t>
        </w:r>
      </w:hyperlink>
      <w:r>
        <w:rPr>
          <w:sz w:val="24"/>
        </w:rPr>
        <w:t xml:space="preserve"> and</w:t>
      </w:r>
      <w:r w:rsidR="001A129A" w:rsidRPr="001A129A">
        <w:rPr>
          <w:color w:val="000000" w:themeColor="text1"/>
          <w:sz w:val="24"/>
          <w:u w:color="FF0000"/>
        </w:rPr>
        <w:t xml:space="preserve"> </w:t>
      </w:r>
      <w:hyperlink r:id="rId55" w:tooltip="Link to Volume 2" w:history="1">
        <w:r w:rsidRPr="00BA0D14">
          <w:rPr>
            <w:rStyle w:val="Hyperlink"/>
            <w:sz w:val="24"/>
          </w:rPr>
          <w:t>volume</w:t>
        </w:r>
        <w:r w:rsidR="001A129A" w:rsidRPr="00BA0D14">
          <w:rPr>
            <w:rStyle w:val="Hyperlink"/>
            <w:sz w:val="24"/>
          </w:rPr>
          <w:t xml:space="preserve"> </w:t>
        </w:r>
        <w:r w:rsidRPr="00BA0D14">
          <w:rPr>
            <w:rStyle w:val="Hyperlink"/>
            <w:sz w:val="24"/>
          </w:rPr>
          <w:t>2,</w:t>
        </w:r>
        <w:r w:rsidR="001A129A" w:rsidRPr="00BA0D14">
          <w:rPr>
            <w:rStyle w:val="Hyperlink"/>
            <w:sz w:val="24"/>
          </w:rPr>
          <w:t xml:space="preserve"> </w:t>
        </w:r>
        <w:r w:rsidRPr="00BA0D14">
          <w:rPr>
            <w:rStyle w:val="Hyperlink"/>
            <w:sz w:val="24"/>
          </w:rPr>
          <w:t xml:space="preserve">chapter </w:t>
        </w:r>
        <w:r w:rsidR="006F333E" w:rsidRPr="00BA0D14">
          <w:rPr>
            <w:rStyle w:val="Hyperlink"/>
            <w:sz w:val="24"/>
          </w:rPr>
          <w:t>2.8</w:t>
        </w:r>
      </w:hyperlink>
      <w:r w:rsidR="006F333E" w:rsidRPr="004C0FB2">
        <w:rPr>
          <w:color w:val="000000" w:themeColor="text1"/>
          <w:spacing w:val="-46"/>
          <w:sz w:val="24"/>
        </w:rPr>
        <w:t>)</w:t>
      </w:r>
      <w:r w:rsidR="00EE4375" w:rsidRPr="004C0FB2">
        <w:rPr>
          <w:color w:val="000000" w:themeColor="text1"/>
          <w:sz w:val="24"/>
        </w:rPr>
        <w:t>.</w:t>
      </w:r>
    </w:p>
    <w:p w14:paraId="552F6DF3" w14:textId="77777777" w:rsidR="00902F05" w:rsidRDefault="00E728EB" w:rsidP="00552716">
      <w:pPr>
        <w:pStyle w:val="Heading2"/>
        <w:numPr>
          <w:ilvl w:val="2"/>
          <w:numId w:val="59"/>
        </w:numPr>
        <w:tabs>
          <w:tab w:val="left" w:pos="828"/>
        </w:tabs>
        <w:spacing w:before="240"/>
      </w:pPr>
      <w:bookmarkStart w:id="23" w:name="6.2.7_Delete_Catalog_Management_Data"/>
      <w:bookmarkEnd w:id="23"/>
      <w:r>
        <w:t>Delete Catalog Management</w:t>
      </w:r>
      <w:r>
        <w:rPr>
          <w:spacing w:val="-8"/>
        </w:rPr>
        <w:t xml:space="preserve"> </w:t>
      </w:r>
      <w:r>
        <w:t>Data</w:t>
      </w:r>
    </w:p>
    <w:p w14:paraId="1799E0DE" w14:textId="1BA8445B" w:rsidR="00902F05" w:rsidRDefault="00E728EB">
      <w:pPr>
        <w:pStyle w:val="BodyText"/>
        <w:spacing w:before="51" w:line="276" w:lineRule="auto"/>
        <w:ind w:left="240" w:right="502"/>
      </w:pPr>
      <w:r>
        <w:t xml:space="preserve">This section contains procedures for deleting a Service/Agency CMD record. A Delete Catalog Management Data transaction, DIC LDM, will be used to delete that portion of the FLIS </w:t>
      </w:r>
      <w:r w:rsidR="007C43D6">
        <w:t>database</w:t>
      </w:r>
      <w:r>
        <w:t xml:space="preserve"> containing management data for a specific NSN. For the Army, Navy, Air Force, and Marine Corps, the CMD record must have an inactive Phrase Code recorded before the LDM is processed. The complete range of data elements and the format in which they must appear are contained in</w:t>
      </w:r>
      <w:r w:rsidR="001A129A" w:rsidRPr="001A129A">
        <w:rPr>
          <w:color w:val="000000" w:themeColor="text1"/>
          <w:u w:color="FF0000"/>
        </w:rPr>
        <w:t xml:space="preserve"> </w:t>
      </w:r>
      <w:hyperlink r:id="rId56" w:tooltip="Link to Volume 8" w:history="1">
        <w:r w:rsidRPr="008C6EE8">
          <w:rPr>
            <w:rStyle w:val="Hyperlink"/>
          </w:rPr>
          <w:t>volume</w:t>
        </w:r>
        <w:r w:rsidR="001A129A" w:rsidRPr="008C6EE8">
          <w:rPr>
            <w:rStyle w:val="Hyperlink"/>
          </w:rPr>
          <w:t xml:space="preserve"> </w:t>
        </w:r>
        <w:r w:rsidRPr="008C6EE8">
          <w:rPr>
            <w:rStyle w:val="Hyperlink"/>
          </w:rPr>
          <w:t>8, chapter 8.1</w:t>
        </w:r>
      </w:hyperlink>
      <w:r w:rsidR="001A129A" w:rsidRPr="001A129A">
        <w:rPr>
          <w:color w:val="000000" w:themeColor="text1"/>
          <w:u w:color="FF0000"/>
        </w:rPr>
        <w:t xml:space="preserve"> </w:t>
      </w:r>
      <w:r>
        <w:t>and</w:t>
      </w:r>
      <w:r w:rsidR="001A129A" w:rsidRPr="001A129A">
        <w:rPr>
          <w:color w:val="000000" w:themeColor="text1"/>
          <w:u w:color="FF0000"/>
        </w:rPr>
        <w:t xml:space="preserve"> </w:t>
      </w:r>
      <w:hyperlink r:id="rId57" w:tooltip="Link to Volume 9" w:history="1">
        <w:r w:rsidRPr="000C43F5">
          <w:rPr>
            <w:rStyle w:val="Hyperlink"/>
          </w:rPr>
          <w:t>volume</w:t>
        </w:r>
        <w:r w:rsidR="001A129A" w:rsidRPr="000C43F5">
          <w:rPr>
            <w:rStyle w:val="Hyperlink"/>
          </w:rPr>
          <w:t xml:space="preserve"> </w:t>
        </w:r>
        <w:r w:rsidRPr="000C43F5">
          <w:rPr>
            <w:rStyle w:val="Hyperlink"/>
          </w:rPr>
          <w:t>9, chapter 9.1</w:t>
        </w:r>
      </w:hyperlink>
      <w:r>
        <w:t>.</w:t>
      </w:r>
    </w:p>
    <w:p w14:paraId="1E9DB838" w14:textId="77777777" w:rsidR="00552716" w:rsidRDefault="00552716" w:rsidP="00552716">
      <w:pPr>
        <w:pStyle w:val="ListParagraph"/>
        <w:numPr>
          <w:ilvl w:val="3"/>
          <w:numId w:val="59"/>
        </w:numPr>
        <w:tabs>
          <w:tab w:val="left" w:pos="718"/>
        </w:tabs>
        <w:spacing w:before="240" w:line="276" w:lineRule="auto"/>
        <w:ind w:right="227" w:firstLine="249"/>
        <w:rPr>
          <w:sz w:val="24"/>
        </w:rPr>
        <w:sectPr w:rsidR="00552716">
          <w:footerReference w:type="default" r:id="rId58"/>
          <w:pgSz w:w="12240" w:h="15840"/>
          <w:pgMar w:top="1040" w:right="500" w:bottom="1380" w:left="480" w:header="0" w:footer="1197" w:gutter="0"/>
          <w:cols w:space="720"/>
        </w:sectPr>
      </w:pPr>
    </w:p>
    <w:p w14:paraId="0554531C" w14:textId="40F553D4" w:rsidR="00902F05" w:rsidRDefault="00E728EB" w:rsidP="00552716">
      <w:pPr>
        <w:pStyle w:val="ListParagraph"/>
        <w:numPr>
          <w:ilvl w:val="3"/>
          <w:numId w:val="59"/>
        </w:numPr>
        <w:tabs>
          <w:tab w:val="left" w:pos="718"/>
        </w:tabs>
        <w:spacing w:before="240" w:line="276" w:lineRule="auto"/>
        <w:ind w:right="227" w:firstLine="249"/>
        <w:rPr>
          <w:sz w:val="24"/>
        </w:rPr>
      </w:pPr>
      <w:r>
        <w:rPr>
          <w:sz w:val="24"/>
        </w:rPr>
        <w:lastRenderedPageBreak/>
        <w:t>Edit/Validation. The transaction will be subjected to edit and validation checks outlined in</w:t>
      </w:r>
      <w:r w:rsidR="001A129A" w:rsidRPr="001A129A">
        <w:rPr>
          <w:color w:val="000000" w:themeColor="text1"/>
          <w:sz w:val="24"/>
          <w:u w:color="FF0000"/>
        </w:rPr>
        <w:t xml:space="preserve"> </w:t>
      </w:r>
      <w:hyperlink r:id="rId59" w:tooltip="Link to Volume 11" w:history="1">
        <w:r w:rsidRPr="005B5606">
          <w:rPr>
            <w:rStyle w:val="Hyperlink"/>
            <w:sz w:val="24"/>
          </w:rPr>
          <w:t>volume</w:t>
        </w:r>
        <w:r w:rsidR="001A129A" w:rsidRPr="005B5606">
          <w:rPr>
            <w:rStyle w:val="Hyperlink"/>
            <w:sz w:val="24"/>
          </w:rPr>
          <w:t xml:space="preserve"> </w:t>
        </w:r>
        <w:r w:rsidRPr="005B5606">
          <w:rPr>
            <w:rStyle w:val="Hyperlink"/>
            <w:sz w:val="24"/>
          </w:rPr>
          <w:t>11</w:t>
        </w:r>
      </w:hyperlink>
      <w:r>
        <w:rPr>
          <w:sz w:val="24"/>
        </w:rPr>
        <w:t xml:space="preserve">. After edit/validation, required output will be generated. The input data will be recorded in the future file of the FLIS </w:t>
      </w:r>
      <w:r w:rsidR="007C43D6">
        <w:rPr>
          <w:sz w:val="24"/>
        </w:rPr>
        <w:t>database</w:t>
      </w:r>
      <w:r>
        <w:rPr>
          <w:sz w:val="24"/>
        </w:rPr>
        <w:t xml:space="preserve"> for subsequent output based on requirements and time frames in</w:t>
      </w:r>
      <w:r w:rsidR="001A129A" w:rsidRPr="001A129A">
        <w:rPr>
          <w:color w:val="000000" w:themeColor="text1"/>
          <w:sz w:val="24"/>
          <w:u w:color="FF0000"/>
        </w:rPr>
        <w:t xml:space="preserve"> </w:t>
      </w:r>
      <w:hyperlink w:anchor="CHAPTER_2_APPENDIX_6-2-A" w:tooltip="Link to Appendix 6-2-A" w:history="1">
        <w:r w:rsidRPr="004C0FB2">
          <w:rPr>
            <w:rStyle w:val="Hyperlink"/>
            <w:sz w:val="24"/>
          </w:rPr>
          <w:t>appendix</w:t>
        </w:r>
        <w:r w:rsidR="001A129A" w:rsidRPr="004C0FB2">
          <w:rPr>
            <w:rStyle w:val="Hyperlink"/>
            <w:sz w:val="24"/>
          </w:rPr>
          <w:t xml:space="preserve"> </w:t>
        </w:r>
        <w:r w:rsidRPr="004C0FB2">
          <w:rPr>
            <w:rStyle w:val="Hyperlink"/>
            <w:sz w:val="24"/>
          </w:rPr>
          <w:t>6-2-A</w:t>
        </w:r>
      </w:hyperlink>
      <w:r>
        <w:rPr>
          <w:sz w:val="24"/>
        </w:rPr>
        <w:t xml:space="preserve">. On the effective date indicated in the transaction, the data will be moved from the future file to delete a Service/Agency CMD record from the FLIS </w:t>
      </w:r>
      <w:r w:rsidR="007C43D6">
        <w:rPr>
          <w:sz w:val="24"/>
        </w:rPr>
        <w:t>database</w:t>
      </w:r>
      <w:r>
        <w:rPr>
          <w:sz w:val="24"/>
        </w:rPr>
        <w:t xml:space="preserve"> against the NSN in the input</w:t>
      </w:r>
      <w:r>
        <w:rPr>
          <w:spacing w:val="-13"/>
          <w:sz w:val="24"/>
        </w:rPr>
        <w:t xml:space="preserve"> </w:t>
      </w:r>
      <w:r>
        <w:rPr>
          <w:sz w:val="24"/>
        </w:rPr>
        <w:t>header.</w:t>
      </w:r>
    </w:p>
    <w:p w14:paraId="4D8FA753" w14:textId="49A81DAC" w:rsidR="00902F05" w:rsidRDefault="00E728EB" w:rsidP="00552716">
      <w:pPr>
        <w:pStyle w:val="ListParagraph"/>
        <w:numPr>
          <w:ilvl w:val="3"/>
          <w:numId w:val="59"/>
        </w:numPr>
        <w:tabs>
          <w:tab w:val="left" w:pos="730"/>
        </w:tabs>
        <w:spacing w:before="360" w:line="276" w:lineRule="auto"/>
        <w:ind w:right="698" w:firstLine="249"/>
        <w:rPr>
          <w:sz w:val="24"/>
        </w:rPr>
      </w:pPr>
      <w:r>
        <w:rPr>
          <w:sz w:val="24"/>
        </w:rPr>
        <w:t>Delete Data Element. The procedure for deleting an individual data element from an established CMD record is contained in section</w:t>
      </w:r>
      <w:r w:rsidR="001A129A" w:rsidRPr="001A129A">
        <w:rPr>
          <w:color w:val="000000" w:themeColor="text1"/>
          <w:sz w:val="24"/>
          <w:u w:color="FF0000"/>
        </w:rPr>
        <w:t xml:space="preserve"> </w:t>
      </w:r>
      <w:hyperlink w:anchor="6.2.10_Delete_Data_Element(s)" w:tooltip="Link to Section 6.2.10" w:history="1">
        <w:r w:rsidRPr="004C0FB2">
          <w:rPr>
            <w:rStyle w:val="Hyperlink"/>
            <w:sz w:val="24"/>
          </w:rPr>
          <w:t>6.2.10</w:t>
        </w:r>
      </w:hyperlink>
      <w:r>
        <w:rPr>
          <w:sz w:val="24"/>
        </w:rPr>
        <w:t>.</w:t>
      </w:r>
    </w:p>
    <w:p w14:paraId="787EC6D4" w14:textId="77777777" w:rsidR="004F4A2E" w:rsidRDefault="00E728EB" w:rsidP="00552716">
      <w:pPr>
        <w:pStyle w:val="ListParagraph"/>
        <w:numPr>
          <w:ilvl w:val="3"/>
          <w:numId w:val="59"/>
        </w:numPr>
        <w:tabs>
          <w:tab w:val="left" w:pos="718"/>
        </w:tabs>
        <w:spacing w:before="360" w:line="276" w:lineRule="auto"/>
        <w:ind w:right="637" w:firstLine="249"/>
        <w:rPr>
          <w:sz w:val="24"/>
        </w:rPr>
      </w:pPr>
      <w:r>
        <w:rPr>
          <w:sz w:val="24"/>
        </w:rPr>
        <w:t>Effective Date Criteria. SICA CMD submissions resulting from a Delete MOE Rule transaction</w:t>
      </w:r>
      <w:r>
        <w:rPr>
          <w:spacing w:val="-29"/>
          <w:sz w:val="24"/>
        </w:rPr>
        <w:t xml:space="preserve"> </w:t>
      </w:r>
      <w:r>
        <w:rPr>
          <w:sz w:val="24"/>
        </w:rPr>
        <w:t xml:space="preserve">(LDU) may reflect an effective date equal to or greater than that previously submitted in the applicable LDU transaction. This LDM transaction, however, must have been preceded by an LAD or LCM transaction containing an inactive Phrase Code for the Army, Navy, Air Force, and Marine Corps. (See chapter </w:t>
      </w:r>
      <w:hyperlink w:anchor="_ADD,_CHANGE,_OR" w:tooltip="Link to Section 6.3" w:history="1">
        <w:r w:rsidRPr="004C0FB2">
          <w:rPr>
            <w:rStyle w:val="Hyperlink"/>
            <w:sz w:val="24"/>
          </w:rPr>
          <w:t>6.3</w:t>
        </w:r>
      </w:hyperlink>
      <w:r>
        <w:rPr>
          <w:sz w:val="24"/>
        </w:rPr>
        <w:t xml:space="preserve"> and</w:t>
      </w:r>
      <w:r w:rsidR="001A129A" w:rsidRPr="001A129A">
        <w:rPr>
          <w:color w:val="000000" w:themeColor="text1"/>
          <w:sz w:val="24"/>
          <w:u w:color="FF0000"/>
        </w:rPr>
        <w:t xml:space="preserve"> </w:t>
      </w:r>
      <w:hyperlink r:id="rId60" w:tooltip="Link to Volume 2" w:history="1">
        <w:r w:rsidRPr="00BA0D14">
          <w:rPr>
            <w:rStyle w:val="Hyperlink"/>
            <w:sz w:val="24"/>
          </w:rPr>
          <w:t>volume</w:t>
        </w:r>
        <w:r w:rsidR="001A129A" w:rsidRPr="00BA0D14">
          <w:rPr>
            <w:rStyle w:val="Hyperlink"/>
            <w:sz w:val="24"/>
          </w:rPr>
          <w:t xml:space="preserve"> </w:t>
        </w:r>
        <w:r w:rsidRPr="00BA0D14">
          <w:rPr>
            <w:rStyle w:val="Hyperlink"/>
            <w:sz w:val="24"/>
          </w:rPr>
          <w:t>2,</w:t>
        </w:r>
        <w:r w:rsidR="001A129A" w:rsidRPr="00BA0D14">
          <w:rPr>
            <w:rStyle w:val="Hyperlink"/>
            <w:sz w:val="24"/>
          </w:rPr>
          <w:t xml:space="preserve"> </w:t>
        </w:r>
        <w:r w:rsidRPr="00BA0D14">
          <w:rPr>
            <w:rStyle w:val="Hyperlink"/>
            <w:sz w:val="24"/>
          </w:rPr>
          <w:t>chapter</w:t>
        </w:r>
        <w:r w:rsidR="001A129A" w:rsidRPr="00BA0D14">
          <w:rPr>
            <w:rStyle w:val="Hyperlink"/>
            <w:sz w:val="24"/>
          </w:rPr>
          <w:t xml:space="preserve"> </w:t>
        </w:r>
        <w:r w:rsidRPr="00BA0D14">
          <w:rPr>
            <w:rStyle w:val="Hyperlink"/>
            <w:sz w:val="24"/>
          </w:rPr>
          <w:t>2.8</w:t>
        </w:r>
      </w:hyperlink>
      <w:r>
        <w:rPr>
          <w:sz w:val="24"/>
        </w:rPr>
        <w:t>)</w:t>
      </w:r>
      <w:r w:rsidR="00EE4375">
        <w:rPr>
          <w:sz w:val="24"/>
        </w:rPr>
        <w:t>.</w:t>
      </w:r>
      <w:bookmarkStart w:id="24" w:name="6.2.8_Add_Data_Element(s)"/>
      <w:bookmarkEnd w:id="24"/>
    </w:p>
    <w:p w14:paraId="418CC31A" w14:textId="77777777" w:rsidR="00902F05" w:rsidRDefault="00E728EB" w:rsidP="00552716">
      <w:pPr>
        <w:pStyle w:val="Heading2"/>
        <w:numPr>
          <w:ilvl w:val="2"/>
          <w:numId w:val="59"/>
        </w:numPr>
        <w:tabs>
          <w:tab w:val="left" w:pos="826"/>
        </w:tabs>
        <w:spacing w:before="360"/>
        <w:ind w:left="825" w:hanging="584"/>
      </w:pPr>
      <w:r>
        <w:t>Add Data</w:t>
      </w:r>
      <w:r>
        <w:rPr>
          <w:spacing w:val="-3"/>
        </w:rPr>
        <w:t xml:space="preserve"> </w:t>
      </w:r>
      <w:r>
        <w:t>Element(s)</w:t>
      </w:r>
    </w:p>
    <w:p w14:paraId="502587E6" w14:textId="4A699F09" w:rsidR="00902F05" w:rsidRDefault="00E728EB">
      <w:pPr>
        <w:pStyle w:val="BodyText"/>
        <w:spacing w:before="49" w:line="276" w:lineRule="auto"/>
        <w:ind w:left="240" w:right="1096"/>
      </w:pPr>
      <w:r>
        <w:t xml:space="preserve">This section contains procedures for adding data elements to an established CMD record. An Add Data Element(s) transaction, DIC LAD, will be used to </w:t>
      </w:r>
      <w:r w:rsidR="00EE4375">
        <w:t>affect</w:t>
      </w:r>
      <w:r>
        <w:t xml:space="preserve"> the addition.</w:t>
      </w:r>
    </w:p>
    <w:p w14:paraId="4ADB5906" w14:textId="5368F411" w:rsidR="00902F05" w:rsidRDefault="00E728EB" w:rsidP="00552716">
      <w:pPr>
        <w:pStyle w:val="ListParagraph"/>
        <w:numPr>
          <w:ilvl w:val="3"/>
          <w:numId w:val="59"/>
        </w:numPr>
        <w:tabs>
          <w:tab w:val="left" w:pos="718"/>
        </w:tabs>
        <w:spacing w:before="240" w:line="276" w:lineRule="auto"/>
        <w:ind w:right="765" w:firstLine="249"/>
        <w:rPr>
          <w:sz w:val="24"/>
        </w:rPr>
      </w:pPr>
      <w:r>
        <w:rPr>
          <w:sz w:val="24"/>
        </w:rPr>
        <w:t>Format and Content. The data elements that can be added with the LAD input are limited and must</w:t>
      </w:r>
      <w:r>
        <w:rPr>
          <w:spacing w:val="-21"/>
          <w:sz w:val="24"/>
        </w:rPr>
        <w:t xml:space="preserve"> </w:t>
      </w:r>
      <w:r>
        <w:rPr>
          <w:sz w:val="24"/>
        </w:rPr>
        <w:t>be submitted in data element sequence as reflected in</w:t>
      </w:r>
      <w:r w:rsidR="001A129A" w:rsidRPr="001A129A">
        <w:rPr>
          <w:color w:val="000000" w:themeColor="text1"/>
          <w:sz w:val="24"/>
          <w:u w:color="FF0000"/>
        </w:rPr>
        <w:t xml:space="preserve"> </w:t>
      </w:r>
      <w:hyperlink r:id="rId61" w:tooltip="Link to Volume 8" w:history="1">
        <w:r w:rsidRPr="0069196B">
          <w:rPr>
            <w:rStyle w:val="Hyperlink"/>
            <w:sz w:val="24"/>
          </w:rPr>
          <w:t>volume</w:t>
        </w:r>
        <w:r w:rsidR="001A129A" w:rsidRPr="0069196B">
          <w:rPr>
            <w:rStyle w:val="Hyperlink"/>
            <w:sz w:val="24"/>
          </w:rPr>
          <w:t xml:space="preserve"> </w:t>
        </w:r>
        <w:r w:rsidRPr="0069196B">
          <w:rPr>
            <w:rStyle w:val="Hyperlink"/>
            <w:sz w:val="24"/>
          </w:rPr>
          <w:t>8, chapter 8.1</w:t>
        </w:r>
      </w:hyperlink>
      <w:r w:rsidR="001A129A" w:rsidRPr="001A129A">
        <w:rPr>
          <w:color w:val="000000" w:themeColor="text1"/>
          <w:sz w:val="24"/>
        </w:rPr>
        <w:t xml:space="preserve"> </w:t>
      </w:r>
      <w:r>
        <w:rPr>
          <w:sz w:val="24"/>
        </w:rPr>
        <w:t>and</w:t>
      </w:r>
      <w:r w:rsidR="001A129A" w:rsidRPr="001A129A">
        <w:rPr>
          <w:color w:val="000000" w:themeColor="text1"/>
          <w:sz w:val="24"/>
          <w:u w:color="FF0000"/>
        </w:rPr>
        <w:t xml:space="preserve"> </w:t>
      </w:r>
      <w:hyperlink r:id="rId62" w:tooltip="Link to Volume 9" w:history="1">
        <w:r w:rsidRPr="000C43F5">
          <w:rPr>
            <w:rStyle w:val="Hyperlink"/>
            <w:sz w:val="24"/>
          </w:rPr>
          <w:t>volume</w:t>
        </w:r>
        <w:r w:rsidR="001A129A" w:rsidRPr="000C43F5">
          <w:rPr>
            <w:rStyle w:val="Hyperlink"/>
            <w:sz w:val="24"/>
          </w:rPr>
          <w:t xml:space="preserve"> </w:t>
        </w:r>
        <w:r w:rsidRPr="000C43F5">
          <w:rPr>
            <w:rStyle w:val="Hyperlink"/>
            <w:sz w:val="24"/>
          </w:rPr>
          <w:t>9, chapter 9.1</w:t>
        </w:r>
      </w:hyperlink>
      <w:r>
        <w:rPr>
          <w:sz w:val="24"/>
        </w:rPr>
        <w:t>.</w:t>
      </w:r>
    </w:p>
    <w:p w14:paraId="5BF3062E" w14:textId="76A5709A" w:rsidR="00902F05" w:rsidRDefault="00E728EB" w:rsidP="00552716">
      <w:pPr>
        <w:pStyle w:val="ListParagraph"/>
        <w:numPr>
          <w:ilvl w:val="3"/>
          <w:numId w:val="59"/>
        </w:numPr>
        <w:tabs>
          <w:tab w:val="left" w:pos="730"/>
        </w:tabs>
        <w:spacing w:before="240" w:line="276" w:lineRule="auto"/>
        <w:ind w:right="378" w:firstLine="249"/>
        <w:rPr>
          <w:sz w:val="24"/>
        </w:rPr>
      </w:pPr>
      <w:r>
        <w:rPr>
          <w:sz w:val="24"/>
        </w:rPr>
        <w:t>Edit/Validation. The transaction will be subjected to edit and validation checks outlined in</w:t>
      </w:r>
      <w:r w:rsidR="001A129A" w:rsidRPr="001A129A">
        <w:rPr>
          <w:color w:val="000000" w:themeColor="text1"/>
          <w:sz w:val="24"/>
          <w:u w:color="FF0000"/>
        </w:rPr>
        <w:t xml:space="preserve"> </w:t>
      </w:r>
      <w:hyperlink r:id="rId63" w:tooltip="Link to Volume 11" w:history="1">
        <w:r w:rsidRPr="005B5606">
          <w:rPr>
            <w:rStyle w:val="Hyperlink"/>
            <w:sz w:val="24"/>
          </w:rPr>
          <w:t>volume</w:t>
        </w:r>
        <w:r w:rsidR="001A129A" w:rsidRPr="005B5606">
          <w:rPr>
            <w:rStyle w:val="Hyperlink"/>
            <w:sz w:val="24"/>
          </w:rPr>
          <w:t xml:space="preserve"> </w:t>
        </w:r>
        <w:r w:rsidRPr="005B5606">
          <w:rPr>
            <w:rStyle w:val="Hyperlink"/>
            <w:sz w:val="24"/>
          </w:rPr>
          <w:t>11</w:t>
        </w:r>
      </w:hyperlink>
      <w:r>
        <w:rPr>
          <w:sz w:val="24"/>
        </w:rPr>
        <w:t xml:space="preserve">. After edit/validation, required output will be generated. The input data will be recorded in the future file of the FLIS </w:t>
      </w:r>
      <w:r w:rsidR="007C43D6">
        <w:rPr>
          <w:sz w:val="24"/>
        </w:rPr>
        <w:t>database</w:t>
      </w:r>
      <w:r>
        <w:rPr>
          <w:sz w:val="24"/>
        </w:rPr>
        <w:t>, as part of a complete segment H record, for subsequent output based on requirements and time frames in</w:t>
      </w:r>
      <w:r w:rsidR="001A129A" w:rsidRPr="001A129A">
        <w:rPr>
          <w:color w:val="000000" w:themeColor="text1"/>
          <w:sz w:val="24"/>
          <w:u w:color="FF0000"/>
        </w:rPr>
        <w:t xml:space="preserve"> </w:t>
      </w:r>
      <w:hyperlink w:anchor="CHAPTER_2_APPENDIX_6-2-A" w:tooltip="Link to Appendix 6-2-A" w:history="1">
        <w:r w:rsidRPr="004C0FB2">
          <w:rPr>
            <w:rStyle w:val="Hyperlink"/>
            <w:sz w:val="24"/>
          </w:rPr>
          <w:t>appendix</w:t>
        </w:r>
        <w:r w:rsidR="001A129A" w:rsidRPr="004C0FB2">
          <w:rPr>
            <w:rStyle w:val="Hyperlink"/>
            <w:sz w:val="24"/>
          </w:rPr>
          <w:t xml:space="preserve"> </w:t>
        </w:r>
        <w:r w:rsidRPr="004C0FB2">
          <w:rPr>
            <w:rStyle w:val="Hyperlink"/>
            <w:sz w:val="24"/>
          </w:rPr>
          <w:t>6-2-A</w:t>
        </w:r>
      </w:hyperlink>
      <w:r>
        <w:rPr>
          <w:sz w:val="24"/>
        </w:rPr>
        <w:t xml:space="preserve">. On the effective date the data will be added to the applicable CMD record in the FLIS </w:t>
      </w:r>
      <w:r w:rsidR="007C43D6">
        <w:rPr>
          <w:sz w:val="24"/>
        </w:rPr>
        <w:t>database</w:t>
      </w:r>
      <w:r>
        <w:rPr>
          <w:sz w:val="24"/>
        </w:rPr>
        <w:t>. The submitted DIC LAD that attempts to add a DRN that already exists in the segment H will be processed as a DIC LCD, except as</w:t>
      </w:r>
      <w:r>
        <w:rPr>
          <w:spacing w:val="-3"/>
          <w:sz w:val="24"/>
        </w:rPr>
        <w:t xml:space="preserve"> </w:t>
      </w:r>
      <w:r>
        <w:rPr>
          <w:sz w:val="24"/>
        </w:rPr>
        <w:t>follows:</w:t>
      </w:r>
    </w:p>
    <w:p w14:paraId="15410C19" w14:textId="77777777" w:rsidR="00902F05" w:rsidRDefault="00E728EB" w:rsidP="00552716">
      <w:pPr>
        <w:pStyle w:val="ListParagraph"/>
        <w:numPr>
          <w:ilvl w:val="4"/>
          <w:numId w:val="59"/>
        </w:numPr>
        <w:tabs>
          <w:tab w:val="left" w:pos="1181"/>
        </w:tabs>
        <w:spacing w:before="240"/>
        <w:ind w:left="1180"/>
        <w:rPr>
          <w:sz w:val="24"/>
        </w:rPr>
      </w:pPr>
      <w:r>
        <w:rPr>
          <w:sz w:val="24"/>
        </w:rPr>
        <w:t>Results of processing will be output as if generated by the originally submitted DIC</w:t>
      </w:r>
      <w:r>
        <w:rPr>
          <w:spacing w:val="-42"/>
          <w:sz w:val="24"/>
        </w:rPr>
        <w:t xml:space="preserve"> </w:t>
      </w:r>
      <w:r>
        <w:rPr>
          <w:sz w:val="24"/>
        </w:rPr>
        <w:t>LAD.</w:t>
      </w:r>
    </w:p>
    <w:p w14:paraId="0C71848E" w14:textId="6E81042F" w:rsidR="00902F05" w:rsidRDefault="00E728EB" w:rsidP="00552716">
      <w:pPr>
        <w:pStyle w:val="ListParagraph"/>
        <w:numPr>
          <w:ilvl w:val="4"/>
          <w:numId w:val="59"/>
        </w:numPr>
        <w:tabs>
          <w:tab w:val="left" w:pos="1181"/>
        </w:tabs>
        <w:spacing w:before="240" w:line="276" w:lineRule="auto"/>
        <w:ind w:right="328" w:firstLine="600"/>
        <w:jc w:val="both"/>
        <w:rPr>
          <w:sz w:val="24"/>
        </w:rPr>
      </w:pPr>
      <w:r>
        <w:rPr>
          <w:sz w:val="24"/>
        </w:rPr>
        <w:t>Output notification will contain an indicator in the File Maintenance Sequence Number field to show that the input transaction was processed as a DIC LCD. The indicator code will be the letter C and will indicate that the input DIC LAD was processed as a DIC</w:t>
      </w:r>
      <w:r>
        <w:rPr>
          <w:spacing w:val="-1"/>
          <w:sz w:val="24"/>
        </w:rPr>
        <w:t xml:space="preserve"> </w:t>
      </w:r>
      <w:r>
        <w:rPr>
          <w:sz w:val="24"/>
        </w:rPr>
        <w:t>LCD.</w:t>
      </w:r>
    </w:p>
    <w:p w14:paraId="79F6E7DE" w14:textId="42482CEC" w:rsidR="00902F05" w:rsidRDefault="00E728EB" w:rsidP="00552716">
      <w:pPr>
        <w:pStyle w:val="ListParagraph"/>
        <w:numPr>
          <w:ilvl w:val="3"/>
          <w:numId w:val="59"/>
        </w:numPr>
        <w:tabs>
          <w:tab w:val="left" w:pos="718"/>
        </w:tabs>
        <w:spacing w:before="360" w:line="276" w:lineRule="auto"/>
        <w:ind w:right="220" w:firstLine="249"/>
        <w:rPr>
          <w:sz w:val="24"/>
        </w:rPr>
      </w:pPr>
      <w:r>
        <w:rPr>
          <w:sz w:val="24"/>
        </w:rPr>
        <w:t>For the Air Force, if the DIC LAD transaction is submitted without a Price Validation Code (PVC) (DRN</w:t>
      </w:r>
      <w:r w:rsidR="001A129A" w:rsidRPr="001A129A">
        <w:rPr>
          <w:color w:val="000000" w:themeColor="text1"/>
          <w:sz w:val="24"/>
          <w:u w:color="FF0000"/>
        </w:rPr>
        <w:t xml:space="preserve"> </w:t>
      </w:r>
      <w:hyperlink r:id="rId64" w:tooltip="Link to Volume 12" w:history="1">
        <w:r w:rsidRPr="00BE79D2">
          <w:rPr>
            <w:rStyle w:val="Hyperlink"/>
            <w:sz w:val="24"/>
          </w:rPr>
          <w:t>0858</w:t>
        </w:r>
      </w:hyperlink>
      <w:r>
        <w:rPr>
          <w:sz w:val="24"/>
        </w:rPr>
        <w:t xml:space="preserve">), the FLIS </w:t>
      </w:r>
      <w:r w:rsidR="007C43D6">
        <w:rPr>
          <w:sz w:val="24"/>
        </w:rPr>
        <w:t>database</w:t>
      </w:r>
      <w:r>
        <w:rPr>
          <w:sz w:val="24"/>
        </w:rPr>
        <w:t xml:space="preserve"> will be checked; if a blank or invalid code exists on this file, FLIS will load a PVC of “N” in the field. If an invalid PVC is submitted the transaction will be</w:t>
      </w:r>
      <w:r>
        <w:rPr>
          <w:spacing w:val="-22"/>
          <w:sz w:val="24"/>
        </w:rPr>
        <w:t xml:space="preserve"> </w:t>
      </w:r>
      <w:r>
        <w:rPr>
          <w:sz w:val="24"/>
        </w:rPr>
        <w:t>rejected.</w:t>
      </w:r>
    </w:p>
    <w:p w14:paraId="03A657C7" w14:textId="77777777" w:rsidR="00552716" w:rsidRDefault="00552716" w:rsidP="0086505F">
      <w:pPr>
        <w:pStyle w:val="Heading2"/>
        <w:numPr>
          <w:ilvl w:val="2"/>
          <w:numId w:val="59"/>
        </w:numPr>
        <w:tabs>
          <w:tab w:val="left" w:pos="828"/>
        </w:tabs>
        <w:spacing w:before="207"/>
        <w:sectPr w:rsidR="00552716">
          <w:footerReference w:type="default" r:id="rId65"/>
          <w:pgSz w:w="12240" w:h="15840"/>
          <w:pgMar w:top="1040" w:right="500" w:bottom="1380" w:left="480" w:header="0" w:footer="1197" w:gutter="0"/>
          <w:cols w:space="720"/>
        </w:sectPr>
      </w:pPr>
      <w:bookmarkStart w:id="25" w:name="6.2.9_Change_Data_Element(s)"/>
      <w:bookmarkEnd w:id="25"/>
    </w:p>
    <w:p w14:paraId="102A16E7" w14:textId="38D94E87" w:rsidR="00902F05" w:rsidRDefault="00E728EB" w:rsidP="0086505F">
      <w:pPr>
        <w:pStyle w:val="Heading2"/>
        <w:numPr>
          <w:ilvl w:val="2"/>
          <w:numId w:val="59"/>
        </w:numPr>
        <w:tabs>
          <w:tab w:val="left" w:pos="828"/>
        </w:tabs>
        <w:spacing w:before="207"/>
      </w:pPr>
      <w:r>
        <w:lastRenderedPageBreak/>
        <w:t>Change Data</w:t>
      </w:r>
      <w:r>
        <w:rPr>
          <w:spacing w:val="-14"/>
        </w:rPr>
        <w:t xml:space="preserve"> </w:t>
      </w:r>
      <w:r>
        <w:t>Element(s)</w:t>
      </w:r>
    </w:p>
    <w:p w14:paraId="39BD5B15" w14:textId="6A253C3F" w:rsidR="00902F05" w:rsidRDefault="00E728EB">
      <w:pPr>
        <w:pStyle w:val="BodyText"/>
        <w:spacing w:before="49" w:line="276" w:lineRule="auto"/>
        <w:ind w:left="240" w:right="170"/>
      </w:pPr>
      <w:r>
        <w:t>This section contains procedures for changing data elements in an established CMD record. A Change Data Element(s) transaction, DIC LCD, will be used to effect the change. The data elements that can be changed with the LCD input are limited and must be submitted in data element sequence as reflected in</w:t>
      </w:r>
      <w:r w:rsidR="001A129A" w:rsidRPr="001A129A">
        <w:rPr>
          <w:color w:val="000000" w:themeColor="text1"/>
          <w:u w:color="FF0000"/>
        </w:rPr>
        <w:t xml:space="preserve"> </w:t>
      </w:r>
      <w:hyperlink r:id="rId66" w:tooltip="Link to Volume 8" w:history="1">
        <w:r w:rsidRPr="0097329B">
          <w:rPr>
            <w:rStyle w:val="Hyperlink"/>
          </w:rPr>
          <w:t>volume</w:t>
        </w:r>
        <w:r w:rsidR="001A129A" w:rsidRPr="0097329B">
          <w:rPr>
            <w:rStyle w:val="Hyperlink"/>
          </w:rPr>
          <w:t xml:space="preserve"> </w:t>
        </w:r>
        <w:r w:rsidRPr="0097329B">
          <w:rPr>
            <w:rStyle w:val="Hyperlink"/>
          </w:rPr>
          <w:t>8, chapter 8.1</w:t>
        </w:r>
      </w:hyperlink>
      <w:r w:rsidR="001A129A" w:rsidRPr="001A129A">
        <w:rPr>
          <w:color w:val="000000" w:themeColor="text1"/>
        </w:rPr>
        <w:t xml:space="preserve"> </w:t>
      </w:r>
      <w:r>
        <w:t>and</w:t>
      </w:r>
      <w:r w:rsidR="001A129A" w:rsidRPr="001A129A">
        <w:rPr>
          <w:color w:val="000000" w:themeColor="text1"/>
          <w:u w:color="FF0000"/>
        </w:rPr>
        <w:t xml:space="preserve"> </w:t>
      </w:r>
      <w:hyperlink r:id="rId67" w:tooltip="Link to Volume 9" w:history="1">
        <w:r w:rsidRPr="000C43F5">
          <w:rPr>
            <w:rStyle w:val="Hyperlink"/>
          </w:rPr>
          <w:t>volume</w:t>
        </w:r>
        <w:r w:rsidR="001A129A" w:rsidRPr="000C43F5">
          <w:rPr>
            <w:rStyle w:val="Hyperlink"/>
          </w:rPr>
          <w:t xml:space="preserve"> </w:t>
        </w:r>
        <w:r w:rsidRPr="000C43F5">
          <w:rPr>
            <w:rStyle w:val="Hyperlink"/>
          </w:rPr>
          <w:t>9, chapter 9.1</w:t>
        </w:r>
      </w:hyperlink>
      <w:r>
        <w:t>.</w:t>
      </w:r>
    </w:p>
    <w:p w14:paraId="305C1331" w14:textId="56E23793" w:rsidR="00902F05" w:rsidRDefault="00E728EB" w:rsidP="00552716">
      <w:pPr>
        <w:pStyle w:val="ListParagraph"/>
        <w:numPr>
          <w:ilvl w:val="3"/>
          <w:numId w:val="59"/>
        </w:numPr>
        <w:tabs>
          <w:tab w:val="left" w:pos="718"/>
        </w:tabs>
        <w:spacing w:before="360" w:line="276" w:lineRule="auto"/>
        <w:ind w:right="378" w:firstLine="249"/>
        <w:rPr>
          <w:sz w:val="24"/>
        </w:rPr>
      </w:pPr>
      <w:r>
        <w:rPr>
          <w:sz w:val="24"/>
        </w:rPr>
        <w:t>Edit/Validation. The transaction will be subjected to edit and validation checks outlined in</w:t>
      </w:r>
      <w:r w:rsidR="001A129A" w:rsidRPr="001A129A">
        <w:rPr>
          <w:color w:val="000000" w:themeColor="text1"/>
          <w:sz w:val="24"/>
          <w:u w:color="FF0000"/>
        </w:rPr>
        <w:t xml:space="preserve"> </w:t>
      </w:r>
      <w:hyperlink r:id="rId68" w:tooltip="Link to Volume 11" w:history="1">
        <w:r w:rsidRPr="005B5606">
          <w:rPr>
            <w:rStyle w:val="Hyperlink"/>
            <w:sz w:val="24"/>
          </w:rPr>
          <w:t>volume</w:t>
        </w:r>
        <w:r w:rsidR="001A129A" w:rsidRPr="005B5606">
          <w:rPr>
            <w:rStyle w:val="Hyperlink"/>
            <w:sz w:val="24"/>
          </w:rPr>
          <w:t xml:space="preserve"> </w:t>
        </w:r>
        <w:r w:rsidRPr="005B5606">
          <w:rPr>
            <w:rStyle w:val="Hyperlink"/>
            <w:sz w:val="24"/>
          </w:rPr>
          <w:t>11</w:t>
        </w:r>
      </w:hyperlink>
      <w:r>
        <w:rPr>
          <w:sz w:val="24"/>
        </w:rPr>
        <w:t xml:space="preserve">. After edit/validation, required output will be generated. The input data will be recorded in the future file of the FLIS </w:t>
      </w:r>
      <w:r w:rsidR="007C43D6">
        <w:rPr>
          <w:sz w:val="24"/>
        </w:rPr>
        <w:t>database</w:t>
      </w:r>
      <w:r>
        <w:rPr>
          <w:sz w:val="24"/>
        </w:rPr>
        <w:t>, as part of a complete segment H record, for subsequent output based on requirements and time frames in</w:t>
      </w:r>
      <w:r w:rsidR="001A129A" w:rsidRPr="001A129A">
        <w:rPr>
          <w:color w:val="000000" w:themeColor="text1"/>
          <w:sz w:val="24"/>
          <w:u w:color="FF0000"/>
        </w:rPr>
        <w:t xml:space="preserve"> </w:t>
      </w:r>
      <w:hyperlink w:anchor="CHAPTER_2_APPENDIX_6-2-A" w:tooltip="Link to Appendix 6-2-A" w:history="1">
        <w:r w:rsidRPr="004C0FB2">
          <w:rPr>
            <w:rStyle w:val="Hyperlink"/>
            <w:sz w:val="24"/>
          </w:rPr>
          <w:t>appendix</w:t>
        </w:r>
        <w:r w:rsidR="001A129A" w:rsidRPr="004C0FB2">
          <w:rPr>
            <w:rStyle w:val="Hyperlink"/>
            <w:sz w:val="24"/>
          </w:rPr>
          <w:t xml:space="preserve"> </w:t>
        </w:r>
        <w:r w:rsidRPr="004C0FB2">
          <w:rPr>
            <w:rStyle w:val="Hyperlink"/>
            <w:sz w:val="24"/>
          </w:rPr>
          <w:t>6-2-A</w:t>
        </w:r>
      </w:hyperlink>
      <w:r>
        <w:rPr>
          <w:sz w:val="24"/>
        </w:rPr>
        <w:t>. On the effective date the data will be moved into the applicable segment H in</w:t>
      </w:r>
      <w:r>
        <w:rPr>
          <w:spacing w:val="-37"/>
          <w:sz w:val="24"/>
        </w:rPr>
        <w:t xml:space="preserve"> </w:t>
      </w:r>
      <w:r>
        <w:rPr>
          <w:sz w:val="24"/>
        </w:rPr>
        <w:t>the</w:t>
      </w:r>
    </w:p>
    <w:p w14:paraId="0BA69035" w14:textId="75E0658E" w:rsidR="00902F05" w:rsidRDefault="00E728EB" w:rsidP="004F4A2E">
      <w:pPr>
        <w:pStyle w:val="BodyText"/>
        <w:spacing w:line="276" w:lineRule="auto"/>
        <w:ind w:left="240" w:right="1062"/>
      </w:pPr>
      <w:r>
        <w:t xml:space="preserve">FLIS </w:t>
      </w:r>
      <w:r w:rsidR="007C43D6">
        <w:t>database</w:t>
      </w:r>
      <w:r>
        <w:t xml:space="preserve"> replacing the data previously recorded. A submitted DIC LCD which does not match an appropriate segment H data element will be processed as a DIC LAD, except as follows:</w:t>
      </w:r>
    </w:p>
    <w:p w14:paraId="0FF700B9" w14:textId="77777777" w:rsidR="00902F05" w:rsidRDefault="00E728EB" w:rsidP="00552716">
      <w:pPr>
        <w:pStyle w:val="ListParagraph"/>
        <w:numPr>
          <w:ilvl w:val="4"/>
          <w:numId w:val="59"/>
        </w:numPr>
        <w:tabs>
          <w:tab w:val="left" w:pos="1181"/>
        </w:tabs>
        <w:spacing w:before="240"/>
        <w:ind w:left="1180"/>
        <w:rPr>
          <w:sz w:val="24"/>
        </w:rPr>
      </w:pPr>
      <w:r>
        <w:rPr>
          <w:sz w:val="24"/>
        </w:rPr>
        <w:t>Results of processing will be output as if generated by the originally submitted DIC</w:t>
      </w:r>
      <w:r>
        <w:rPr>
          <w:spacing w:val="-42"/>
          <w:sz w:val="24"/>
        </w:rPr>
        <w:t xml:space="preserve"> </w:t>
      </w:r>
      <w:r>
        <w:rPr>
          <w:sz w:val="24"/>
        </w:rPr>
        <w:t>LCD.</w:t>
      </w:r>
    </w:p>
    <w:p w14:paraId="5BEFF134" w14:textId="25471107" w:rsidR="00902F05" w:rsidRDefault="00E728EB" w:rsidP="00552716">
      <w:pPr>
        <w:pStyle w:val="ListParagraph"/>
        <w:numPr>
          <w:ilvl w:val="4"/>
          <w:numId w:val="59"/>
        </w:numPr>
        <w:tabs>
          <w:tab w:val="left" w:pos="1181"/>
        </w:tabs>
        <w:spacing w:before="240" w:line="276" w:lineRule="auto"/>
        <w:ind w:right="262" w:firstLine="600"/>
        <w:jc w:val="both"/>
        <w:rPr>
          <w:sz w:val="24"/>
        </w:rPr>
      </w:pPr>
      <w:r>
        <w:rPr>
          <w:sz w:val="24"/>
        </w:rPr>
        <w:t>Output notification will contain an indication in the File Maintenance Sequence Number field to show that the input transaction was processed as a DIC LAD. The indicator code will be the letter A and will indicate that the input DIC LCD was processed as a DIC LAD.</w:t>
      </w:r>
    </w:p>
    <w:p w14:paraId="12B9AB29" w14:textId="63AE6F40" w:rsidR="00902F05" w:rsidRPr="00286629" w:rsidRDefault="00E728EB" w:rsidP="00552716">
      <w:pPr>
        <w:pStyle w:val="ListParagraph"/>
        <w:numPr>
          <w:ilvl w:val="3"/>
          <w:numId w:val="59"/>
        </w:numPr>
        <w:tabs>
          <w:tab w:val="left" w:pos="730"/>
        </w:tabs>
        <w:spacing w:before="360" w:line="276" w:lineRule="auto"/>
        <w:ind w:right="473" w:firstLine="247"/>
        <w:rPr>
          <w:sz w:val="24"/>
        </w:rPr>
      </w:pPr>
      <w:r>
        <w:rPr>
          <w:sz w:val="24"/>
        </w:rPr>
        <w:t>Unit of Issue Change. DIC LCD may be used to initiate a Unit of Issue change only when the change is from one definitive to another definitive Unit of Issue or from one nondefinitive to another nondefinitive Unit of Issue. When DIC LCD is used for the Unit of Issue change, the following procedures for changing the data element and maintaining compatibility apply. For basic processing criteria, see section</w:t>
      </w:r>
      <w:r w:rsidR="001A129A" w:rsidRPr="001A129A">
        <w:rPr>
          <w:color w:val="000000" w:themeColor="text1"/>
          <w:sz w:val="24"/>
          <w:u w:color="FF0000"/>
        </w:rPr>
        <w:t xml:space="preserve"> </w:t>
      </w:r>
      <w:hyperlink w:anchor="6.2.2_Unit_of_Issue_Change" w:tooltip="Link to Section 6.2.2" w:history="1">
        <w:r w:rsidRPr="004C0FB2">
          <w:rPr>
            <w:rStyle w:val="Hyperlink"/>
            <w:sz w:val="24"/>
          </w:rPr>
          <w:t>6.2.2</w:t>
        </w:r>
      </w:hyperlink>
      <w:r>
        <w:rPr>
          <w:sz w:val="24"/>
        </w:rPr>
        <w:t>.</w:t>
      </w:r>
    </w:p>
    <w:p w14:paraId="477D853E" w14:textId="32E58CF3" w:rsidR="00323492" w:rsidRDefault="00E728EB" w:rsidP="00552716">
      <w:pPr>
        <w:pStyle w:val="ListParagraph"/>
        <w:numPr>
          <w:ilvl w:val="4"/>
          <w:numId w:val="59"/>
        </w:numPr>
        <w:tabs>
          <w:tab w:val="left" w:pos="1181"/>
        </w:tabs>
        <w:spacing w:before="240" w:line="276" w:lineRule="auto"/>
        <w:ind w:right="538" w:firstLine="600"/>
        <w:rPr>
          <w:sz w:val="24"/>
        </w:rPr>
      </w:pPr>
      <w:r w:rsidRPr="00323492">
        <w:rPr>
          <w:sz w:val="24"/>
        </w:rPr>
        <w:t>After the required collaboration (in accordance with</w:t>
      </w:r>
      <w:r w:rsidR="001A129A" w:rsidRPr="001A129A">
        <w:rPr>
          <w:color w:val="000000" w:themeColor="text1"/>
          <w:sz w:val="24"/>
          <w:u w:color="FF0000"/>
        </w:rPr>
        <w:t xml:space="preserve"> </w:t>
      </w:r>
      <w:hyperlink r:id="rId69" w:tooltip="Link to Volume 2" w:history="1">
        <w:r w:rsidRPr="00BA0D14">
          <w:rPr>
            <w:rStyle w:val="Hyperlink"/>
            <w:sz w:val="24"/>
          </w:rPr>
          <w:t>volume</w:t>
        </w:r>
        <w:r w:rsidR="001A129A" w:rsidRPr="00BA0D14">
          <w:rPr>
            <w:rStyle w:val="Hyperlink"/>
            <w:sz w:val="24"/>
          </w:rPr>
          <w:t xml:space="preserve"> </w:t>
        </w:r>
        <w:r w:rsidRPr="00BA0D14">
          <w:rPr>
            <w:rStyle w:val="Hyperlink"/>
            <w:sz w:val="24"/>
          </w:rPr>
          <w:t>2,</w:t>
        </w:r>
        <w:r w:rsidR="001A129A" w:rsidRPr="00BA0D14">
          <w:rPr>
            <w:rStyle w:val="Hyperlink"/>
            <w:sz w:val="24"/>
          </w:rPr>
          <w:t xml:space="preserve"> </w:t>
        </w:r>
        <w:r w:rsidRPr="00BA0D14">
          <w:rPr>
            <w:rStyle w:val="Hyperlink"/>
            <w:sz w:val="24"/>
          </w:rPr>
          <w:t>chapter</w:t>
        </w:r>
        <w:r w:rsidR="001A129A" w:rsidRPr="00BA0D14">
          <w:rPr>
            <w:rStyle w:val="Hyperlink"/>
            <w:sz w:val="24"/>
          </w:rPr>
          <w:t xml:space="preserve"> </w:t>
        </w:r>
        <w:r w:rsidRPr="00BA0D14">
          <w:rPr>
            <w:rStyle w:val="Hyperlink"/>
            <w:sz w:val="24"/>
          </w:rPr>
          <w:t>2.2</w:t>
        </w:r>
      </w:hyperlink>
      <w:r w:rsidRPr="00323492">
        <w:rPr>
          <w:sz w:val="24"/>
        </w:rPr>
        <w:t>) has been accomplished with managing activities recorded on the NSNs involved, the responsible manager transmits to DLA Logistics Information</w:t>
      </w:r>
      <w:r w:rsidRPr="00323492">
        <w:rPr>
          <w:spacing w:val="-2"/>
          <w:sz w:val="24"/>
        </w:rPr>
        <w:t xml:space="preserve"> </w:t>
      </w:r>
      <w:r w:rsidRPr="00323492">
        <w:rPr>
          <w:sz w:val="24"/>
        </w:rPr>
        <w:t>Service</w:t>
      </w:r>
      <w:r w:rsidRPr="00323492">
        <w:rPr>
          <w:spacing w:val="-2"/>
          <w:sz w:val="24"/>
        </w:rPr>
        <w:t xml:space="preserve"> </w:t>
      </w:r>
      <w:r w:rsidRPr="00323492">
        <w:rPr>
          <w:sz w:val="24"/>
        </w:rPr>
        <w:t>a</w:t>
      </w:r>
      <w:r w:rsidRPr="00323492">
        <w:rPr>
          <w:spacing w:val="-2"/>
          <w:sz w:val="24"/>
        </w:rPr>
        <w:t xml:space="preserve"> </w:t>
      </w:r>
      <w:r w:rsidRPr="00323492">
        <w:rPr>
          <w:sz w:val="24"/>
        </w:rPr>
        <w:t>CMD</w:t>
      </w:r>
      <w:r w:rsidRPr="00323492">
        <w:rPr>
          <w:spacing w:val="-2"/>
          <w:sz w:val="24"/>
        </w:rPr>
        <w:t xml:space="preserve"> </w:t>
      </w:r>
      <w:r w:rsidRPr="00323492">
        <w:rPr>
          <w:sz w:val="24"/>
        </w:rPr>
        <w:t>record</w:t>
      </w:r>
      <w:r w:rsidRPr="00323492">
        <w:rPr>
          <w:spacing w:val="-2"/>
          <w:sz w:val="24"/>
        </w:rPr>
        <w:t xml:space="preserve"> </w:t>
      </w:r>
      <w:r w:rsidRPr="00323492">
        <w:rPr>
          <w:sz w:val="24"/>
        </w:rPr>
        <w:t>(DIC</w:t>
      </w:r>
      <w:r w:rsidRPr="00323492">
        <w:rPr>
          <w:spacing w:val="2"/>
          <w:sz w:val="24"/>
        </w:rPr>
        <w:t xml:space="preserve"> </w:t>
      </w:r>
      <w:r w:rsidRPr="00323492">
        <w:rPr>
          <w:sz w:val="24"/>
        </w:rPr>
        <w:t>LCD) consisting</w:t>
      </w:r>
      <w:r w:rsidRPr="00323492">
        <w:rPr>
          <w:spacing w:val="-4"/>
          <w:sz w:val="24"/>
        </w:rPr>
        <w:t xml:space="preserve"> </w:t>
      </w:r>
      <w:r w:rsidRPr="00323492">
        <w:rPr>
          <w:sz w:val="24"/>
        </w:rPr>
        <w:t>of</w:t>
      </w:r>
      <w:r w:rsidRPr="00323492">
        <w:rPr>
          <w:spacing w:val="-3"/>
          <w:sz w:val="24"/>
        </w:rPr>
        <w:t xml:space="preserve"> </w:t>
      </w:r>
      <w:r w:rsidRPr="00323492">
        <w:rPr>
          <w:sz w:val="24"/>
        </w:rPr>
        <w:t>a</w:t>
      </w:r>
      <w:r w:rsidRPr="00323492">
        <w:rPr>
          <w:spacing w:val="-2"/>
          <w:sz w:val="24"/>
        </w:rPr>
        <w:t xml:space="preserve"> </w:t>
      </w:r>
      <w:r w:rsidRPr="00323492">
        <w:rPr>
          <w:sz w:val="24"/>
        </w:rPr>
        <w:t>series</w:t>
      </w:r>
      <w:r w:rsidRPr="00323492">
        <w:rPr>
          <w:spacing w:val="-1"/>
          <w:sz w:val="24"/>
        </w:rPr>
        <w:t xml:space="preserve"> </w:t>
      </w:r>
      <w:r w:rsidRPr="00323492">
        <w:rPr>
          <w:sz w:val="24"/>
        </w:rPr>
        <w:t>of</w:t>
      </w:r>
      <w:r w:rsidRPr="00323492">
        <w:rPr>
          <w:spacing w:val="-2"/>
          <w:sz w:val="24"/>
        </w:rPr>
        <w:t xml:space="preserve"> </w:t>
      </w:r>
      <w:r w:rsidRPr="00323492">
        <w:rPr>
          <w:sz w:val="24"/>
        </w:rPr>
        <w:t>segment</w:t>
      </w:r>
      <w:r w:rsidRPr="00323492">
        <w:rPr>
          <w:spacing w:val="-2"/>
          <w:sz w:val="24"/>
        </w:rPr>
        <w:t xml:space="preserve"> </w:t>
      </w:r>
      <w:r w:rsidRPr="00323492">
        <w:rPr>
          <w:sz w:val="24"/>
        </w:rPr>
        <w:t>Rs</w:t>
      </w:r>
      <w:r w:rsidRPr="00323492">
        <w:rPr>
          <w:spacing w:val="-1"/>
          <w:sz w:val="24"/>
        </w:rPr>
        <w:t xml:space="preserve"> </w:t>
      </w:r>
      <w:r w:rsidRPr="00323492">
        <w:rPr>
          <w:sz w:val="24"/>
        </w:rPr>
        <w:t>in</w:t>
      </w:r>
      <w:r w:rsidRPr="00323492">
        <w:rPr>
          <w:spacing w:val="-1"/>
          <w:sz w:val="24"/>
        </w:rPr>
        <w:t xml:space="preserve"> </w:t>
      </w:r>
      <w:r w:rsidRPr="00323492">
        <w:rPr>
          <w:sz w:val="24"/>
        </w:rPr>
        <w:t>the</w:t>
      </w:r>
      <w:r w:rsidRPr="00323492">
        <w:rPr>
          <w:spacing w:val="-2"/>
          <w:sz w:val="24"/>
        </w:rPr>
        <w:t xml:space="preserve"> </w:t>
      </w:r>
      <w:r w:rsidRPr="00323492">
        <w:rPr>
          <w:sz w:val="24"/>
        </w:rPr>
        <w:t>format</w:t>
      </w:r>
      <w:r w:rsidRPr="00323492">
        <w:rPr>
          <w:spacing w:val="-2"/>
          <w:sz w:val="24"/>
        </w:rPr>
        <w:t xml:space="preserve"> </w:t>
      </w:r>
      <w:r w:rsidRPr="00323492">
        <w:rPr>
          <w:sz w:val="24"/>
        </w:rPr>
        <w:t>prescribed</w:t>
      </w:r>
      <w:r w:rsidRPr="00323492">
        <w:rPr>
          <w:spacing w:val="-24"/>
          <w:sz w:val="24"/>
        </w:rPr>
        <w:t xml:space="preserve"> </w:t>
      </w:r>
      <w:r w:rsidRPr="00323492">
        <w:rPr>
          <w:sz w:val="24"/>
        </w:rPr>
        <w:t>in</w:t>
      </w:r>
      <w:r w:rsidR="001A129A" w:rsidRPr="004C0FB2">
        <w:rPr>
          <w:color w:val="000000" w:themeColor="text1"/>
          <w:sz w:val="24"/>
          <w:u w:color="FF0000"/>
        </w:rPr>
        <w:t xml:space="preserve"> </w:t>
      </w:r>
      <w:hyperlink r:id="rId70" w:tooltip="Link to Volume 8" w:history="1">
        <w:r w:rsidRPr="0097329B">
          <w:rPr>
            <w:rStyle w:val="Hyperlink"/>
            <w:sz w:val="24"/>
          </w:rPr>
          <w:t>volume</w:t>
        </w:r>
        <w:r w:rsidR="001A129A" w:rsidRPr="0097329B">
          <w:rPr>
            <w:rStyle w:val="Hyperlink"/>
            <w:sz w:val="24"/>
          </w:rPr>
          <w:t xml:space="preserve"> </w:t>
        </w:r>
        <w:r w:rsidRPr="0097329B">
          <w:rPr>
            <w:rStyle w:val="Hyperlink"/>
            <w:sz w:val="24"/>
          </w:rPr>
          <w:t>8, chapter 8.1</w:t>
        </w:r>
      </w:hyperlink>
      <w:r w:rsidR="001A129A" w:rsidRPr="001A129A">
        <w:rPr>
          <w:color w:val="000000" w:themeColor="text1"/>
          <w:sz w:val="24"/>
        </w:rPr>
        <w:t xml:space="preserve"> </w:t>
      </w:r>
      <w:r w:rsidRPr="00323492">
        <w:rPr>
          <w:sz w:val="24"/>
        </w:rPr>
        <w:t>or</w:t>
      </w:r>
      <w:r w:rsidR="001A129A" w:rsidRPr="001A129A">
        <w:rPr>
          <w:color w:val="000000" w:themeColor="text1"/>
          <w:sz w:val="24"/>
          <w:u w:color="FF0000"/>
        </w:rPr>
        <w:t xml:space="preserve"> </w:t>
      </w:r>
      <w:hyperlink r:id="rId71" w:tooltip="Link to Volume 9" w:history="1">
        <w:r w:rsidRPr="000C43F5">
          <w:rPr>
            <w:rStyle w:val="Hyperlink"/>
            <w:sz w:val="24"/>
          </w:rPr>
          <w:t>volume</w:t>
        </w:r>
        <w:r w:rsidR="001A129A" w:rsidRPr="000C43F5">
          <w:rPr>
            <w:rStyle w:val="Hyperlink"/>
            <w:sz w:val="24"/>
          </w:rPr>
          <w:t xml:space="preserve"> </w:t>
        </w:r>
        <w:r w:rsidRPr="000C43F5">
          <w:rPr>
            <w:rStyle w:val="Hyperlink"/>
            <w:sz w:val="24"/>
          </w:rPr>
          <w:t>9, chapter 9.1</w:t>
        </w:r>
      </w:hyperlink>
      <w:r w:rsidRPr="00323492">
        <w:rPr>
          <w:sz w:val="24"/>
        </w:rPr>
        <w:t>.</w:t>
      </w:r>
    </w:p>
    <w:p w14:paraId="627609A5" w14:textId="6BFCE96F" w:rsidR="00323492" w:rsidRDefault="00E728EB" w:rsidP="00552716">
      <w:pPr>
        <w:pStyle w:val="ListParagraph"/>
        <w:numPr>
          <w:ilvl w:val="4"/>
          <w:numId w:val="59"/>
        </w:numPr>
        <w:tabs>
          <w:tab w:val="left" w:pos="1181"/>
        </w:tabs>
        <w:spacing w:before="240" w:line="276" w:lineRule="auto"/>
        <w:ind w:left="245" w:right="331" w:firstLine="605"/>
        <w:rPr>
          <w:sz w:val="24"/>
        </w:rPr>
      </w:pPr>
      <w:r w:rsidRPr="00323492">
        <w:rPr>
          <w:sz w:val="24"/>
        </w:rPr>
        <w:t>The electrical transmission package will include the input header followed by a separate segment</w:t>
      </w:r>
      <w:r w:rsidRPr="00323492">
        <w:rPr>
          <w:spacing w:val="-26"/>
          <w:sz w:val="24"/>
        </w:rPr>
        <w:t xml:space="preserve"> </w:t>
      </w:r>
      <w:r w:rsidRPr="00323492">
        <w:rPr>
          <w:sz w:val="24"/>
        </w:rPr>
        <w:t>R for DRNs</w:t>
      </w:r>
      <w:r w:rsidR="001A129A" w:rsidRPr="001A129A">
        <w:rPr>
          <w:color w:val="000000" w:themeColor="text1"/>
          <w:sz w:val="24"/>
          <w:u w:color="FF0000"/>
        </w:rPr>
        <w:t xml:space="preserve"> </w:t>
      </w:r>
      <w:hyperlink r:id="rId72" w:tooltip="Link to Volume 12" w:history="1">
        <w:r w:rsidRPr="00BE79D2">
          <w:rPr>
            <w:rStyle w:val="Hyperlink"/>
            <w:sz w:val="24"/>
          </w:rPr>
          <w:t>0218</w:t>
        </w:r>
      </w:hyperlink>
      <w:r w:rsidR="001A129A" w:rsidRPr="001A129A">
        <w:rPr>
          <w:color w:val="000000" w:themeColor="text1"/>
          <w:sz w:val="24"/>
        </w:rPr>
        <w:t xml:space="preserve"> </w:t>
      </w:r>
      <w:r w:rsidRPr="00323492">
        <w:rPr>
          <w:sz w:val="24"/>
        </w:rPr>
        <w:t xml:space="preserve">(Unit of Issue Change Data) and </w:t>
      </w:r>
      <w:hyperlink r:id="rId73" w:tooltip="Link to Volume 12" w:history="1">
        <w:r w:rsidRPr="00BE79D2">
          <w:rPr>
            <w:rStyle w:val="Hyperlink"/>
            <w:sz w:val="24"/>
          </w:rPr>
          <w:t>8575</w:t>
        </w:r>
      </w:hyperlink>
      <w:r w:rsidRPr="00323492">
        <w:rPr>
          <w:sz w:val="24"/>
        </w:rPr>
        <w:t xml:space="preserve"> (Quantitative Expression), when required, with values and in this sequence. The transaction package will include a header line followed by the number of lines required for a segment R</w:t>
      </w:r>
      <w:r w:rsidRPr="00323492">
        <w:rPr>
          <w:spacing w:val="-7"/>
          <w:sz w:val="24"/>
        </w:rPr>
        <w:t xml:space="preserve"> </w:t>
      </w:r>
      <w:r w:rsidRPr="00323492">
        <w:rPr>
          <w:sz w:val="24"/>
        </w:rPr>
        <w:t>submittal.</w:t>
      </w:r>
    </w:p>
    <w:p w14:paraId="662713EB" w14:textId="662128F2" w:rsidR="00323492" w:rsidRDefault="00E728EB" w:rsidP="00552716">
      <w:pPr>
        <w:pStyle w:val="ListParagraph"/>
        <w:numPr>
          <w:ilvl w:val="4"/>
          <w:numId w:val="59"/>
        </w:numPr>
        <w:tabs>
          <w:tab w:val="left" w:pos="1181"/>
        </w:tabs>
        <w:spacing w:before="240" w:line="276" w:lineRule="auto"/>
        <w:ind w:left="245" w:right="706" w:firstLine="605"/>
        <w:jc w:val="both"/>
        <w:rPr>
          <w:sz w:val="24"/>
        </w:rPr>
      </w:pPr>
      <w:r w:rsidRPr="00323492">
        <w:rPr>
          <w:sz w:val="24"/>
        </w:rPr>
        <w:t>DRN</w:t>
      </w:r>
      <w:r w:rsidR="001A129A" w:rsidRPr="001A129A">
        <w:rPr>
          <w:color w:val="000000" w:themeColor="text1"/>
          <w:sz w:val="24"/>
          <w:u w:color="FF0000"/>
        </w:rPr>
        <w:t xml:space="preserve"> </w:t>
      </w:r>
      <w:hyperlink r:id="rId74" w:tooltip="Link to Volume 12" w:history="1">
        <w:r w:rsidRPr="00BE79D2">
          <w:rPr>
            <w:rStyle w:val="Hyperlink"/>
            <w:sz w:val="24"/>
          </w:rPr>
          <w:t>0218</w:t>
        </w:r>
      </w:hyperlink>
      <w:r w:rsidR="001A129A" w:rsidRPr="001A129A">
        <w:rPr>
          <w:color w:val="000000" w:themeColor="text1"/>
          <w:sz w:val="24"/>
        </w:rPr>
        <w:t xml:space="preserve"> </w:t>
      </w:r>
      <w:r w:rsidRPr="00323492">
        <w:rPr>
          <w:sz w:val="24"/>
        </w:rPr>
        <w:t xml:space="preserve">(Unit of Issue Change Data) and value are mandatory for this DIC when used to </w:t>
      </w:r>
      <w:r w:rsidR="00EE4375" w:rsidRPr="00323492">
        <w:rPr>
          <w:sz w:val="24"/>
        </w:rPr>
        <w:t>affect</w:t>
      </w:r>
      <w:r w:rsidRPr="00323492">
        <w:rPr>
          <w:sz w:val="24"/>
        </w:rPr>
        <w:t xml:space="preserve"> a Unit of Issue change. The last two positions of this data chain (DRN</w:t>
      </w:r>
      <w:r w:rsidR="001A129A" w:rsidRPr="001A129A">
        <w:rPr>
          <w:color w:val="000000" w:themeColor="text1"/>
          <w:sz w:val="24"/>
          <w:u w:color="FF0000"/>
        </w:rPr>
        <w:t xml:space="preserve"> </w:t>
      </w:r>
      <w:hyperlink r:id="rId75" w:tooltip="Link to Volume 12" w:history="1">
        <w:r w:rsidRPr="00BE79D2">
          <w:rPr>
            <w:rStyle w:val="Hyperlink"/>
            <w:sz w:val="24"/>
          </w:rPr>
          <w:t>8472</w:t>
        </w:r>
      </w:hyperlink>
      <w:r w:rsidRPr="00323492">
        <w:rPr>
          <w:sz w:val="24"/>
        </w:rPr>
        <w:t>, Former Unit of Issue) will be blank in the input transaction, and the Unit of Issue that formerly applied to the NSN will appear in this field of the KIM/KIF</w:t>
      </w:r>
      <w:r w:rsidRPr="00323492">
        <w:rPr>
          <w:spacing w:val="-17"/>
          <w:sz w:val="24"/>
        </w:rPr>
        <w:t xml:space="preserve"> </w:t>
      </w:r>
      <w:r w:rsidRPr="00323492">
        <w:rPr>
          <w:sz w:val="24"/>
        </w:rPr>
        <w:t>output.</w:t>
      </w:r>
    </w:p>
    <w:p w14:paraId="5432B09D" w14:textId="594A38D7" w:rsidR="00323492" w:rsidRPr="00323492" w:rsidRDefault="00E728EB" w:rsidP="00552716">
      <w:pPr>
        <w:pStyle w:val="ListParagraph"/>
        <w:numPr>
          <w:ilvl w:val="4"/>
          <w:numId w:val="59"/>
        </w:numPr>
        <w:tabs>
          <w:tab w:val="left" w:pos="1181"/>
        </w:tabs>
        <w:spacing w:before="240" w:line="276" w:lineRule="auto"/>
        <w:ind w:left="245" w:right="346" w:firstLine="605"/>
        <w:jc w:val="both"/>
      </w:pPr>
      <w:r w:rsidRPr="00323492">
        <w:rPr>
          <w:sz w:val="24"/>
        </w:rPr>
        <w:t>DRN</w:t>
      </w:r>
      <w:r w:rsidR="001A129A" w:rsidRPr="001A129A">
        <w:rPr>
          <w:color w:val="000000" w:themeColor="text1"/>
          <w:sz w:val="24"/>
          <w:u w:color="FF0000"/>
        </w:rPr>
        <w:t xml:space="preserve"> </w:t>
      </w:r>
      <w:hyperlink r:id="rId76" w:tooltip="Link to Volume 12" w:history="1">
        <w:r w:rsidRPr="00BE79D2">
          <w:rPr>
            <w:rStyle w:val="Hyperlink"/>
            <w:sz w:val="24"/>
          </w:rPr>
          <w:t>8575</w:t>
        </w:r>
      </w:hyperlink>
      <w:r w:rsidR="001A129A" w:rsidRPr="001A129A">
        <w:rPr>
          <w:color w:val="000000" w:themeColor="text1"/>
          <w:sz w:val="24"/>
        </w:rPr>
        <w:t xml:space="preserve"> </w:t>
      </w:r>
      <w:r w:rsidRPr="00323492">
        <w:rPr>
          <w:sz w:val="24"/>
        </w:rPr>
        <w:t>(Quantitative Expression) and value are mandatory for this DIC only when the change</w:t>
      </w:r>
      <w:r w:rsidRPr="00323492">
        <w:rPr>
          <w:spacing w:val="-22"/>
          <w:sz w:val="24"/>
        </w:rPr>
        <w:t xml:space="preserve"> </w:t>
      </w:r>
      <w:r w:rsidRPr="00323492">
        <w:rPr>
          <w:sz w:val="24"/>
        </w:rPr>
        <w:t>is from one nondefinitive to another nondefinitive Unit of Issue. This change will be treated as an overlay of the recorded data</w:t>
      </w:r>
      <w:r w:rsidRPr="00323492">
        <w:rPr>
          <w:spacing w:val="-5"/>
          <w:sz w:val="24"/>
        </w:rPr>
        <w:t xml:space="preserve"> </w:t>
      </w:r>
      <w:r w:rsidRPr="00323492">
        <w:rPr>
          <w:sz w:val="24"/>
        </w:rPr>
        <w:t>element.</w:t>
      </w:r>
    </w:p>
    <w:p w14:paraId="60E1D833" w14:textId="77777777" w:rsidR="00552716" w:rsidRDefault="00552716" w:rsidP="00552716">
      <w:pPr>
        <w:pStyle w:val="ListParagraph"/>
        <w:numPr>
          <w:ilvl w:val="4"/>
          <w:numId w:val="59"/>
        </w:numPr>
        <w:tabs>
          <w:tab w:val="left" w:pos="1181"/>
        </w:tabs>
        <w:spacing w:before="240" w:line="276" w:lineRule="auto"/>
        <w:ind w:right="497" w:firstLine="600"/>
        <w:jc w:val="both"/>
        <w:rPr>
          <w:sz w:val="24"/>
        </w:rPr>
        <w:sectPr w:rsidR="00552716">
          <w:footerReference w:type="default" r:id="rId77"/>
          <w:pgSz w:w="12240" w:h="15840"/>
          <w:pgMar w:top="1040" w:right="500" w:bottom="1380" w:left="480" w:header="0" w:footer="1197" w:gutter="0"/>
          <w:cols w:space="720"/>
        </w:sectPr>
      </w:pPr>
    </w:p>
    <w:p w14:paraId="06BCAD65" w14:textId="1F8232C1" w:rsidR="00323492" w:rsidRPr="00323492" w:rsidRDefault="00E728EB" w:rsidP="00552716">
      <w:pPr>
        <w:pStyle w:val="ListParagraph"/>
        <w:numPr>
          <w:ilvl w:val="4"/>
          <w:numId w:val="59"/>
        </w:numPr>
        <w:tabs>
          <w:tab w:val="left" w:pos="1181"/>
        </w:tabs>
        <w:spacing w:before="240" w:line="276" w:lineRule="auto"/>
        <w:ind w:right="497" w:firstLine="600"/>
        <w:jc w:val="both"/>
        <w:rPr>
          <w:sz w:val="24"/>
        </w:rPr>
      </w:pPr>
      <w:r w:rsidRPr="00323492">
        <w:rPr>
          <w:sz w:val="24"/>
        </w:rPr>
        <w:lastRenderedPageBreak/>
        <w:t xml:space="preserve">On the effective date indicated in the transaction, an overlay of all applicable fields in the CMD record of the </w:t>
      </w:r>
      <w:r w:rsidRPr="00323492">
        <w:rPr>
          <w:sz w:val="24"/>
          <w:szCs w:val="24"/>
        </w:rPr>
        <w:t>submitting activity will be accomplished. The fields to be updated consist of the Unit of</w:t>
      </w:r>
      <w:r w:rsidRPr="00323492">
        <w:rPr>
          <w:spacing w:val="-38"/>
          <w:sz w:val="24"/>
          <w:szCs w:val="24"/>
        </w:rPr>
        <w:t xml:space="preserve"> </w:t>
      </w:r>
      <w:r w:rsidRPr="00323492">
        <w:rPr>
          <w:sz w:val="24"/>
          <w:szCs w:val="24"/>
        </w:rPr>
        <w:t>Issue,</w:t>
      </w:r>
      <w:r w:rsidR="00286629" w:rsidRPr="00323492">
        <w:rPr>
          <w:sz w:val="24"/>
          <w:szCs w:val="24"/>
        </w:rPr>
        <w:t xml:space="preserve"> </w:t>
      </w:r>
      <w:r w:rsidRPr="00323492">
        <w:rPr>
          <w:sz w:val="24"/>
          <w:szCs w:val="24"/>
        </w:rPr>
        <w:t>Dollar Value Unit Price, Quantity Unit Pack, Unit of Issue Conversion Factor, and the Quantitative Expression when submitted. The “old” Unit of Issue will be recorded in the Former Unit of Issue field.</w:t>
      </w:r>
    </w:p>
    <w:p w14:paraId="217EB7B6" w14:textId="53412F34" w:rsidR="00902F05" w:rsidRPr="00323492" w:rsidRDefault="00E728EB" w:rsidP="00552716">
      <w:pPr>
        <w:pStyle w:val="ListParagraph"/>
        <w:numPr>
          <w:ilvl w:val="4"/>
          <w:numId w:val="59"/>
        </w:numPr>
        <w:tabs>
          <w:tab w:val="left" w:pos="1181"/>
        </w:tabs>
        <w:spacing w:before="240" w:line="276" w:lineRule="auto"/>
        <w:ind w:right="497" w:firstLine="600"/>
        <w:jc w:val="both"/>
        <w:rPr>
          <w:sz w:val="24"/>
        </w:rPr>
      </w:pPr>
      <w:r w:rsidRPr="00323492">
        <w:rPr>
          <w:sz w:val="24"/>
        </w:rPr>
        <w:t>The effective date in the Service input in response to the change will be the same as that</w:t>
      </w:r>
      <w:r w:rsidRPr="00323492">
        <w:rPr>
          <w:spacing w:val="-25"/>
          <w:sz w:val="24"/>
        </w:rPr>
        <w:t xml:space="preserve"> </w:t>
      </w:r>
      <w:r w:rsidRPr="00323492">
        <w:rPr>
          <w:sz w:val="24"/>
        </w:rPr>
        <w:t>established by the initiating</w:t>
      </w:r>
      <w:r w:rsidRPr="00323492">
        <w:rPr>
          <w:spacing w:val="-11"/>
          <w:sz w:val="24"/>
        </w:rPr>
        <w:t xml:space="preserve"> </w:t>
      </w:r>
      <w:r w:rsidRPr="00323492">
        <w:rPr>
          <w:sz w:val="24"/>
        </w:rPr>
        <w:t>manager.</w:t>
      </w:r>
    </w:p>
    <w:p w14:paraId="155A8767" w14:textId="5267C2F7" w:rsidR="00902F05" w:rsidRDefault="00E728EB" w:rsidP="00552716">
      <w:pPr>
        <w:pStyle w:val="ListParagraph"/>
        <w:numPr>
          <w:ilvl w:val="3"/>
          <w:numId w:val="59"/>
        </w:numPr>
        <w:tabs>
          <w:tab w:val="left" w:pos="718"/>
        </w:tabs>
        <w:spacing w:before="360" w:line="276" w:lineRule="auto"/>
        <w:ind w:right="220" w:firstLine="249"/>
        <w:rPr>
          <w:sz w:val="24"/>
        </w:rPr>
      </w:pPr>
      <w:r>
        <w:rPr>
          <w:sz w:val="24"/>
        </w:rPr>
        <w:t>For the Air Force, if a DIC LCD transaction is submitted without a Price Validation Code (PVC) (DRN</w:t>
      </w:r>
      <w:r w:rsidR="001A129A" w:rsidRPr="001A129A">
        <w:rPr>
          <w:color w:val="000000" w:themeColor="text1"/>
          <w:sz w:val="24"/>
          <w:u w:color="FF0000"/>
        </w:rPr>
        <w:t xml:space="preserve"> </w:t>
      </w:r>
      <w:hyperlink r:id="rId78" w:tooltip="Link to Volume 12" w:history="1">
        <w:r w:rsidRPr="00BE79D2">
          <w:rPr>
            <w:rStyle w:val="Hyperlink"/>
            <w:sz w:val="24"/>
          </w:rPr>
          <w:t>0858</w:t>
        </w:r>
      </w:hyperlink>
      <w:r w:rsidR="001A129A" w:rsidRPr="001A129A">
        <w:rPr>
          <w:color w:val="000000" w:themeColor="text1"/>
          <w:sz w:val="24"/>
        </w:rPr>
        <w:t xml:space="preserve"> </w:t>
      </w:r>
      <w:r>
        <w:rPr>
          <w:sz w:val="24"/>
        </w:rPr>
        <w:t xml:space="preserve">), the FLIS </w:t>
      </w:r>
      <w:r w:rsidR="007C43D6">
        <w:rPr>
          <w:sz w:val="24"/>
        </w:rPr>
        <w:t>database</w:t>
      </w:r>
      <w:r>
        <w:rPr>
          <w:sz w:val="24"/>
        </w:rPr>
        <w:t xml:space="preserve"> will be checked; if a blank or invalid code exists on this file, FLIS will load a PVC of “N” in the field. If an invalid PVC is submitted, the transaction will be</w:t>
      </w:r>
      <w:r>
        <w:rPr>
          <w:spacing w:val="-24"/>
          <w:sz w:val="24"/>
        </w:rPr>
        <w:t xml:space="preserve"> </w:t>
      </w:r>
      <w:r>
        <w:rPr>
          <w:sz w:val="24"/>
        </w:rPr>
        <w:t>rejected.</w:t>
      </w:r>
    </w:p>
    <w:p w14:paraId="4D093C6E" w14:textId="77777777" w:rsidR="00902F05" w:rsidRDefault="00E728EB" w:rsidP="00552716">
      <w:pPr>
        <w:pStyle w:val="Heading2"/>
        <w:numPr>
          <w:ilvl w:val="2"/>
          <w:numId w:val="59"/>
        </w:numPr>
        <w:tabs>
          <w:tab w:val="left" w:pos="956"/>
        </w:tabs>
        <w:spacing w:before="360"/>
        <w:ind w:left="955" w:hanging="714"/>
      </w:pPr>
      <w:bookmarkStart w:id="26" w:name="6.2.10_Delete_Data_Element(s)"/>
      <w:bookmarkStart w:id="27" w:name="_Delete_Data_Element(s)"/>
      <w:bookmarkEnd w:id="26"/>
      <w:bookmarkEnd w:id="27"/>
      <w:r>
        <w:t>Delete Data</w:t>
      </w:r>
      <w:r>
        <w:rPr>
          <w:spacing w:val="-19"/>
        </w:rPr>
        <w:t xml:space="preserve"> </w:t>
      </w:r>
      <w:r>
        <w:t>Element(s)</w:t>
      </w:r>
    </w:p>
    <w:p w14:paraId="766022C5" w14:textId="77777777" w:rsidR="00902F05" w:rsidRDefault="00E728EB" w:rsidP="00552716">
      <w:pPr>
        <w:pStyle w:val="BodyText"/>
        <w:spacing w:before="50" w:line="276" w:lineRule="auto"/>
        <w:ind w:left="240" w:right="416"/>
      </w:pPr>
      <w:r>
        <w:t>A Delete Data Element transaction, DIC LDD, will be used to delete a data element from an established CMD record.</w:t>
      </w:r>
    </w:p>
    <w:p w14:paraId="6122E576" w14:textId="14352DF2" w:rsidR="00902F05" w:rsidRDefault="00E728EB" w:rsidP="00552716">
      <w:pPr>
        <w:pStyle w:val="ListParagraph"/>
        <w:numPr>
          <w:ilvl w:val="3"/>
          <w:numId w:val="59"/>
        </w:numPr>
        <w:tabs>
          <w:tab w:val="left" w:pos="718"/>
        </w:tabs>
        <w:spacing w:before="360" w:line="276" w:lineRule="auto"/>
        <w:ind w:right="645" w:firstLine="249"/>
        <w:rPr>
          <w:sz w:val="24"/>
        </w:rPr>
      </w:pPr>
      <w:r>
        <w:rPr>
          <w:sz w:val="24"/>
        </w:rPr>
        <w:t>Format and Content. The data elements that can be deleted with the LDD input are limited and must</w:t>
      </w:r>
      <w:r>
        <w:rPr>
          <w:spacing w:val="-22"/>
          <w:sz w:val="24"/>
        </w:rPr>
        <w:t xml:space="preserve"> </w:t>
      </w:r>
      <w:r>
        <w:rPr>
          <w:sz w:val="24"/>
        </w:rPr>
        <w:t>be submitted in data element sequence as reflected in</w:t>
      </w:r>
      <w:r w:rsidR="001A129A" w:rsidRPr="001A129A">
        <w:rPr>
          <w:color w:val="000000" w:themeColor="text1"/>
          <w:sz w:val="24"/>
          <w:u w:color="FF0000"/>
        </w:rPr>
        <w:t xml:space="preserve"> </w:t>
      </w:r>
      <w:hyperlink r:id="rId79" w:tooltip="Link to Volume 8" w:history="1">
        <w:r w:rsidRPr="0097329B">
          <w:rPr>
            <w:rStyle w:val="Hyperlink"/>
            <w:sz w:val="24"/>
          </w:rPr>
          <w:t>volume</w:t>
        </w:r>
        <w:r w:rsidR="001A129A" w:rsidRPr="0097329B">
          <w:rPr>
            <w:rStyle w:val="Hyperlink"/>
            <w:sz w:val="24"/>
          </w:rPr>
          <w:t xml:space="preserve"> </w:t>
        </w:r>
        <w:r w:rsidRPr="0097329B">
          <w:rPr>
            <w:rStyle w:val="Hyperlink"/>
            <w:sz w:val="24"/>
          </w:rPr>
          <w:t>8, chapter 8.1</w:t>
        </w:r>
      </w:hyperlink>
      <w:r w:rsidR="001A129A" w:rsidRPr="001A129A">
        <w:rPr>
          <w:color w:val="000000" w:themeColor="text1"/>
          <w:sz w:val="24"/>
        </w:rPr>
        <w:t xml:space="preserve"> </w:t>
      </w:r>
      <w:r>
        <w:rPr>
          <w:sz w:val="24"/>
        </w:rPr>
        <w:t>and</w:t>
      </w:r>
      <w:r w:rsidR="001A129A" w:rsidRPr="001A129A">
        <w:rPr>
          <w:color w:val="000000" w:themeColor="text1"/>
          <w:sz w:val="24"/>
          <w:u w:color="FF0000"/>
        </w:rPr>
        <w:t xml:space="preserve"> </w:t>
      </w:r>
      <w:hyperlink r:id="rId80" w:tooltip="Link to Volume 9" w:history="1">
        <w:r w:rsidRPr="000C43F5">
          <w:rPr>
            <w:rStyle w:val="Hyperlink"/>
            <w:sz w:val="24"/>
          </w:rPr>
          <w:t>volume</w:t>
        </w:r>
        <w:r w:rsidR="001A129A" w:rsidRPr="000C43F5">
          <w:rPr>
            <w:rStyle w:val="Hyperlink"/>
            <w:sz w:val="24"/>
          </w:rPr>
          <w:t xml:space="preserve"> </w:t>
        </w:r>
        <w:r w:rsidRPr="000C43F5">
          <w:rPr>
            <w:rStyle w:val="Hyperlink"/>
            <w:sz w:val="24"/>
          </w:rPr>
          <w:t>9, chapter 9.1</w:t>
        </w:r>
      </w:hyperlink>
      <w:r>
        <w:rPr>
          <w:sz w:val="24"/>
        </w:rPr>
        <w:t>.</w:t>
      </w:r>
    </w:p>
    <w:p w14:paraId="12C9D07D" w14:textId="5B58FE7F" w:rsidR="00902F05" w:rsidRDefault="00E728EB" w:rsidP="00552716">
      <w:pPr>
        <w:pStyle w:val="ListParagraph"/>
        <w:numPr>
          <w:ilvl w:val="3"/>
          <w:numId w:val="59"/>
        </w:numPr>
        <w:tabs>
          <w:tab w:val="left" w:pos="730"/>
        </w:tabs>
        <w:spacing w:before="360" w:line="276" w:lineRule="auto"/>
        <w:ind w:right="222" w:firstLine="249"/>
        <w:rPr>
          <w:sz w:val="24"/>
        </w:rPr>
      </w:pPr>
      <w:r>
        <w:rPr>
          <w:sz w:val="24"/>
        </w:rPr>
        <w:t>Edit/Validation. The transaction will be subjected to minor edit and validation checks outlined in</w:t>
      </w:r>
      <w:r w:rsidR="001A129A" w:rsidRPr="001A129A">
        <w:rPr>
          <w:color w:val="000000" w:themeColor="text1"/>
          <w:sz w:val="24"/>
          <w:u w:color="FF0000"/>
        </w:rPr>
        <w:t xml:space="preserve"> </w:t>
      </w:r>
      <w:hyperlink r:id="rId81" w:tooltip="Link to Volume 11" w:history="1">
        <w:r w:rsidRPr="005B5606">
          <w:rPr>
            <w:rStyle w:val="Hyperlink"/>
            <w:sz w:val="24"/>
          </w:rPr>
          <w:t>volume</w:t>
        </w:r>
        <w:r w:rsidR="001A129A" w:rsidRPr="005B5606">
          <w:rPr>
            <w:rStyle w:val="Hyperlink"/>
            <w:sz w:val="24"/>
          </w:rPr>
          <w:t xml:space="preserve"> </w:t>
        </w:r>
        <w:r w:rsidRPr="005B5606">
          <w:rPr>
            <w:rStyle w:val="Hyperlink"/>
            <w:sz w:val="24"/>
          </w:rPr>
          <w:t>11</w:t>
        </w:r>
      </w:hyperlink>
      <w:r>
        <w:rPr>
          <w:sz w:val="24"/>
        </w:rPr>
        <w:t>. After edit/validation, required output will be generated. A complete segment H record, made up of the</w:t>
      </w:r>
      <w:r>
        <w:rPr>
          <w:spacing w:val="-21"/>
          <w:sz w:val="24"/>
        </w:rPr>
        <w:t xml:space="preserve"> </w:t>
      </w:r>
      <w:r>
        <w:rPr>
          <w:sz w:val="24"/>
        </w:rPr>
        <w:t xml:space="preserve">latest applicable CMD recorded minus the input data, will be recorded in the future file in the FLIS </w:t>
      </w:r>
      <w:r w:rsidR="007C43D6">
        <w:rPr>
          <w:sz w:val="24"/>
        </w:rPr>
        <w:t>database</w:t>
      </w:r>
      <w:r>
        <w:rPr>
          <w:sz w:val="24"/>
        </w:rPr>
        <w:t xml:space="preserve"> for subsequent output based on requirements and time frames in</w:t>
      </w:r>
      <w:r w:rsidR="001A129A" w:rsidRPr="001A129A">
        <w:rPr>
          <w:color w:val="000000" w:themeColor="text1"/>
          <w:sz w:val="24"/>
          <w:u w:color="FF0000"/>
        </w:rPr>
        <w:t xml:space="preserve"> </w:t>
      </w:r>
      <w:hyperlink w:anchor="CHAPTER_2_APPENDIX_6-2-A" w:tooltip="Link to Appendix 6-2-A" w:history="1">
        <w:r w:rsidRPr="004C0FB2">
          <w:rPr>
            <w:rStyle w:val="Hyperlink"/>
            <w:sz w:val="24"/>
          </w:rPr>
          <w:t>appendix</w:t>
        </w:r>
        <w:r w:rsidR="001A129A" w:rsidRPr="004C0FB2">
          <w:rPr>
            <w:rStyle w:val="Hyperlink"/>
            <w:sz w:val="24"/>
          </w:rPr>
          <w:t xml:space="preserve"> </w:t>
        </w:r>
        <w:r w:rsidRPr="004C0FB2">
          <w:rPr>
            <w:rStyle w:val="Hyperlink"/>
            <w:sz w:val="24"/>
          </w:rPr>
          <w:t>6-2-A</w:t>
        </w:r>
      </w:hyperlink>
      <w:r>
        <w:rPr>
          <w:sz w:val="24"/>
        </w:rPr>
        <w:t xml:space="preserve">. On the effective date the data in the future file will overlay the applicable CMD record in the FLIS </w:t>
      </w:r>
      <w:r w:rsidR="007C43D6">
        <w:rPr>
          <w:sz w:val="24"/>
        </w:rPr>
        <w:t>database</w:t>
      </w:r>
      <w:r>
        <w:rPr>
          <w:sz w:val="24"/>
        </w:rPr>
        <w:t>.</w:t>
      </w:r>
    </w:p>
    <w:p w14:paraId="634FFF1C" w14:textId="77777777" w:rsidR="00902F05" w:rsidRDefault="00E728EB" w:rsidP="00552716">
      <w:pPr>
        <w:pStyle w:val="ListParagraph"/>
        <w:numPr>
          <w:ilvl w:val="3"/>
          <w:numId w:val="59"/>
        </w:numPr>
        <w:tabs>
          <w:tab w:val="left" w:pos="728"/>
        </w:tabs>
        <w:spacing w:before="360"/>
        <w:ind w:left="727" w:hanging="229"/>
        <w:rPr>
          <w:sz w:val="24"/>
        </w:rPr>
      </w:pPr>
      <w:r>
        <w:rPr>
          <w:sz w:val="24"/>
        </w:rPr>
        <w:t>Price Validation Code</w:t>
      </w:r>
      <w:r>
        <w:rPr>
          <w:spacing w:val="-6"/>
          <w:sz w:val="24"/>
        </w:rPr>
        <w:t xml:space="preserve"> </w:t>
      </w:r>
      <w:r>
        <w:rPr>
          <w:sz w:val="24"/>
        </w:rPr>
        <w:t>Edit/Validation.</w:t>
      </w:r>
    </w:p>
    <w:p w14:paraId="440181C7" w14:textId="77777777" w:rsidR="00902F05" w:rsidRDefault="00E728EB" w:rsidP="00552716">
      <w:pPr>
        <w:pStyle w:val="ListParagraph"/>
        <w:numPr>
          <w:ilvl w:val="4"/>
          <w:numId w:val="59"/>
        </w:numPr>
        <w:tabs>
          <w:tab w:val="left" w:pos="1181"/>
        </w:tabs>
        <w:spacing w:before="240"/>
        <w:ind w:left="1180"/>
        <w:rPr>
          <w:sz w:val="24"/>
        </w:rPr>
      </w:pPr>
      <w:r>
        <w:rPr>
          <w:sz w:val="24"/>
        </w:rPr>
        <w:t>A Price Validation Code (PVC) may not be deleted with a DIC</w:t>
      </w:r>
      <w:r>
        <w:rPr>
          <w:spacing w:val="-16"/>
          <w:sz w:val="24"/>
        </w:rPr>
        <w:t xml:space="preserve"> </w:t>
      </w:r>
      <w:r>
        <w:rPr>
          <w:sz w:val="24"/>
        </w:rPr>
        <w:t>LDD.</w:t>
      </w:r>
    </w:p>
    <w:p w14:paraId="481669E0" w14:textId="5AE7F452" w:rsidR="00902F05" w:rsidRDefault="00E728EB" w:rsidP="00552716">
      <w:pPr>
        <w:pStyle w:val="ListParagraph"/>
        <w:numPr>
          <w:ilvl w:val="4"/>
          <w:numId w:val="59"/>
        </w:numPr>
        <w:tabs>
          <w:tab w:val="left" w:pos="1181"/>
        </w:tabs>
        <w:spacing w:before="240" w:line="276" w:lineRule="auto"/>
        <w:ind w:right="377" w:firstLine="600"/>
        <w:rPr>
          <w:sz w:val="24"/>
        </w:rPr>
      </w:pPr>
      <w:r>
        <w:rPr>
          <w:sz w:val="24"/>
        </w:rPr>
        <w:t>If a DIC LDD is submitted to delete DRNs other than the PVC (DRN</w:t>
      </w:r>
      <w:r w:rsidR="001A129A" w:rsidRPr="001A129A">
        <w:rPr>
          <w:color w:val="000000" w:themeColor="text1"/>
          <w:sz w:val="24"/>
          <w:u w:color="FF0000"/>
        </w:rPr>
        <w:t xml:space="preserve"> </w:t>
      </w:r>
      <w:hyperlink r:id="rId82" w:tooltip="Link to Volume 12" w:history="1">
        <w:r w:rsidRPr="00BE79D2">
          <w:rPr>
            <w:rStyle w:val="Hyperlink"/>
            <w:sz w:val="24"/>
          </w:rPr>
          <w:t>0858</w:t>
        </w:r>
      </w:hyperlink>
      <w:r>
        <w:rPr>
          <w:sz w:val="24"/>
        </w:rPr>
        <w:t xml:space="preserve">), the FLIS </w:t>
      </w:r>
      <w:r w:rsidR="007C43D6">
        <w:rPr>
          <w:sz w:val="24"/>
        </w:rPr>
        <w:t>database</w:t>
      </w:r>
      <w:r>
        <w:rPr>
          <w:sz w:val="24"/>
        </w:rPr>
        <w:t xml:space="preserve"> will be checked; if a blank or invalid code exists on this file, FLIS will load a PVC of “N” in the</w:t>
      </w:r>
      <w:r>
        <w:rPr>
          <w:spacing w:val="-36"/>
          <w:sz w:val="24"/>
        </w:rPr>
        <w:t xml:space="preserve"> </w:t>
      </w:r>
      <w:r>
        <w:rPr>
          <w:sz w:val="24"/>
        </w:rPr>
        <w:t>field.</w:t>
      </w:r>
    </w:p>
    <w:p w14:paraId="1EE89CE1" w14:textId="77777777" w:rsidR="00902F05" w:rsidRDefault="00E728EB" w:rsidP="00552716">
      <w:pPr>
        <w:pStyle w:val="Heading2"/>
        <w:numPr>
          <w:ilvl w:val="2"/>
          <w:numId w:val="59"/>
        </w:numPr>
        <w:tabs>
          <w:tab w:val="left" w:pos="956"/>
        </w:tabs>
        <w:spacing w:before="360"/>
        <w:ind w:left="955" w:hanging="714"/>
      </w:pPr>
      <w:bookmarkStart w:id="28" w:name="6.2.11_Outputs_Generated_from_Processing"/>
      <w:bookmarkStart w:id="29" w:name="_Outputs_Generated_from"/>
      <w:bookmarkEnd w:id="28"/>
      <w:bookmarkEnd w:id="29"/>
      <w:r>
        <w:t>Outputs Generated from Processing Catalog Management Data</w:t>
      </w:r>
      <w:r>
        <w:rPr>
          <w:spacing w:val="-24"/>
        </w:rPr>
        <w:t xml:space="preserve"> </w:t>
      </w:r>
      <w:r>
        <w:t>(CMD)</w:t>
      </w:r>
    </w:p>
    <w:p w14:paraId="5CD729CB" w14:textId="358B2ABF" w:rsidR="00902F05" w:rsidRDefault="00E728EB" w:rsidP="00552716">
      <w:pPr>
        <w:pStyle w:val="ListParagraph"/>
        <w:numPr>
          <w:ilvl w:val="3"/>
          <w:numId w:val="59"/>
        </w:numPr>
        <w:tabs>
          <w:tab w:val="left" w:pos="728"/>
        </w:tabs>
        <w:spacing w:before="50" w:line="276" w:lineRule="auto"/>
        <w:ind w:right="471" w:firstLine="259"/>
        <w:rPr>
          <w:sz w:val="24"/>
        </w:rPr>
      </w:pPr>
      <w:r>
        <w:rPr>
          <w:sz w:val="24"/>
        </w:rPr>
        <w:t>This section contains procedures for the output of data generated from processing input transactions to FLIS for addit</w:t>
      </w:r>
      <w:r w:rsidR="00EE4375">
        <w:rPr>
          <w:sz w:val="24"/>
        </w:rPr>
        <w:t>i</w:t>
      </w:r>
      <w:r>
        <w:rPr>
          <w:sz w:val="24"/>
        </w:rPr>
        <w:t>ons, reinstatements, changes, and deletions of CMD for an NSN. These outputs satisfy</w:t>
      </w:r>
      <w:r>
        <w:rPr>
          <w:spacing w:val="-28"/>
          <w:sz w:val="24"/>
        </w:rPr>
        <w:t xml:space="preserve"> </w:t>
      </w:r>
      <w:r>
        <w:rPr>
          <w:sz w:val="24"/>
        </w:rPr>
        <w:t>program requirements for generating file maintenance, approvals, returns, and informative notifications to system participants.</w:t>
      </w:r>
    </w:p>
    <w:p w14:paraId="733BF81C" w14:textId="77777777" w:rsidR="00552716" w:rsidRDefault="00552716" w:rsidP="00552716">
      <w:pPr>
        <w:pStyle w:val="ListParagraph"/>
        <w:numPr>
          <w:ilvl w:val="3"/>
          <w:numId w:val="59"/>
        </w:numPr>
        <w:tabs>
          <w:tab w:val="left" w:pos="718"/>
        </w:tabs>
        <w:spacing w:before="240" w:line="276" w:lineRule="auto"/>
        <w:ind w:left="245" w:right="691" w:firstLine="245"/>
        <w:rPr>
          <w:sz w:val="24"/>
        </w:rPr>
        <w:sectPr w:rsidR="00552716">
          <w:footerReference w:type="default" r:id="rId83"/>
          <w:pgSz w:w="12240" w:h="15840"/>
          <w:pgMar w:top="1040" w:right="500" w:bottom="1380" w:left="480" w:header="0" w:footer="1197" w:gutter="0"/>
          <w:cols w:space="720"/>
        </w:sectPr>
      </w:pPr>
    </w:p>
    <w:p w14:paraId="1DC80966" w14:textId="532FFE4F" w:rsidR="00323492" w:rsidRDefault="00E728EB" w:rsidP="00552716">
      <w:pPr>
        <w:pStyle w:val="ListParagraph"/>
        <w:numPr>
          <w:ilvl w:val="3"/>
          <w:numId w:val="59"/>
        </w:numPr>
        <w:tabs>
          <w:tab w:val="left" w:pos="718"/>
        </w:tabs>
        <w:spacing w:before="360" w:line="276" w:lineRule="auto"/>
        <w:ind w:left="245" w:right="691" w:firstLine="245"/>
        <w:rPr>
          <w:sz w:val="24"/>
        </w:rPr>
      </w:pPr>
      <w:r w:rsidRPr="00323492">
        <w:rPr>
          <w:sz w:val="24"/>
        </w:rPr>
        <w:lastRenderedPageBreak/>
        <w:t>The CMD receivers are not in all cases receivers of item identification data. For this and other reasons,</w:t>
      </w:r>
      <w:r w:rsidRPr="00323492">
        <w:rPr>
          <w:spacing w:val="-23"/>
          <w:sz w:val="24"/>
        </w:rPr>
        <w:t xml:space="preserve"> </w:t>
      </w:r>
      <w:r w:rsidRPr="00323492">
        <w:rPr>
          <w:sz w:val="24"/>
        </w:rPr>
        <w:t>the File Maintenance Sequence Number (DRN</w:t>
      </w:r>
      <w:r w:rsidR="001A129A" w:rsidRPr="001A129A">
        <w:rPr>
          <w:color w:val="000000" w:themeColor="text1"/>
          <w:sz w:val="24"/>
          <w:u w:color="FF0000"/>
        </w:rPr>
        <w:t xml:space="preserve"> </w:t>
      </w:r>
      <w:hyperlink r:id="rId84" w:tooltip="Link to Volume 12" w:history="1">
        <w:r w:rsidRPr="00BE79D2">
          <w:rPr>
            <w:rStyle w:val="Hyperlink"/>
            <w:sz w:val="24"/>
          </w:rPr>
          <w:t>1515</w:t>
        </w:r>
      </w:hyperlink>
      <w:r w:rsidRPr="00323492">
        <w:rPr>
          <w:sz w:val="24"/>
        </w:rPr>
        <w:t xml:space="preserve">) is not incremented by a CMD transaction. It will either be extracted from the file and output in these transactions, or the field will contain blanks in the first two positions with the Type of Special Processing Indicator Code in the third position. (See </w:t>
      </w:r>
      <w:hyperlink r:id="rId85" w:tooltip="Link to Volume 10" w:history="1">
        <w:r w:rsidRPr="00BA0D14">
          <w:rPr>
            <w:rStyle w:val="Hyperlink"/>
            <w:sz w:val="24"/>
          </w:rPr>
          <w:t>volume</w:t>
        </w:r>
        <w:r w:rsidR="001A129A" w:rsidRPr="00BA0D14">
          <w:rPr>
            <w:rStyle w:val="Hyperlink"/>
            <w:sz w:val="24"/>
          </w:rPr>
          <w:t xml:space="preserve"> </w:t>
        </w:r>
        <w:r w:rsidRPr="00BA0D14">
          <w:rPr>
            <w:rStyle w:val="Hyperlink"/>
            <w:sz w:val="24"/>
          </w:rPr>
          <w:t>10,</w:t>
        </w:r>
        <w:r w:rsidR="001A129A" w:rsidRPr="00BA0D14">
          <w:rPr>
            <w:rStyle w:val="Hyperlink"/>
            <w:sz w:val="24"/>
          </w:rPr>
          <w:t xml:space="preserve"> </w:t>
        </w:r>
        <w:r w:rsidRPr="00BA0D14">
          <w:rPr>
            <w:rStyle w:val="Hyperlink"/>
            <w:sz w:val="24"/>
          </w:rPr>
          <w:t>table</w:t>
        </w:r>
        <w:r w:rsidR="001A129A" w:rsidRPr="00BA0D14">
          <w:rPr>
            <w:rStyle w:val="Hyperlink"/>
            <w:sz w:val="24"/>
          </w:rPr>
          <w:t xml:space="preserve"> </w:t>
        </w:r>
        <w:r w:rsidRPr="00BA0D14">
          <w:rPr>
            <w:rStyle w:val="Hyperlink"/>
            <w:sz w:val="24"/>
          </w:rPr>
          <w:t>125</w:t>
        </w:r>
      </w:hyperlink>
      <w:r w:rsidRPr="00323492">
        <w:rPr>
          <w:sz w:val="24"/>
        </w:rPr>
        <w:t>.)</w:t>
      </w:r>
    </w:p>
    <w:p w14:paraId="18C659F7" w14:textId="1AFAF04B" w:rsidR="00902F05" w:rsidRPr="00323492" w:rsidRDefault="00E728EB" w:rsidP="00552716">
      <w:pPr>
        <w:pStyle w:val="ListParagraph"/>
        <w:numPr>
          <w:ilvl w:val="3"/>
          <w:numId w:val="59"/>
        </w:numPr>
        <w:tabs>
          <w:tab w:val="left" w:pos="718"/>
        </w:tabs>
        <w:spacing w:before="360" w:line="276" w:lineRule="auto"/>
        <w:ind w:left="245" w:right="691" w:firstLine="245"/>
        <w:rPr>
          <w:sz w:val="24"/>
        </w:rPr>
      </w:pPr>
      <w:r w:rsidRPr="00323492">
        <w:rPr>
          <w:sz w:val="24"/>
        </w:rPr>
        <w:t>Outputs are generated and forwarded to authorized receivers of CMD in the time frames established in appendices</w:t>
      </w:r>
      <w:r w:rsidR="001A129A" w:rsidRPr="001A129A">
        <w:rPr>
          <w:color w:val="000000" w:themeColor="text1"/>
          <w:sz w:val="24"/>
          <w:u w:color="FF0000"/>
        </w:rPr>
        <w:t xml:space="preserve"> </w:t>
      </w:r>
      <w:hyperlink w:anchor="CHAPTER_2_APPENDIX_6-2-A" w:tooltip="Link to Appendix 6-2-A" w:history="1">
        <w:r w:rsidRPr="004C0FB2">
          <w:rPr>
            <w:rStyle w:val="Hyperlink"/>
            <w:sz w:val="24"/>
          </w:rPr>
          <w:t>6-2-A</w:t>
        </w:r>
      </w:hyperlink>
      <w:r w:rsidRPr="00323492">
        <w:rPr>
          <w:sz w:val="24"/>
        </w:rPr>
        <w:t>, or</w:t>
      </w:r>
      <w:r w:rsidR="001A129A" w:rsidRPr="001A129A">
        <w:rPr>
          <w:color w:val="000000" w:themeColor="text1"/>
          <w:sz w:val="24"/>
          <w:u w:color="FF0000"/>
        </w:rPr>
        <w:t xml:space="preserve"> </w:t>
      </w:r>
      <w:hyperlink w:anchor="CHAPTER_2_APPENDIX_6-2-B" w:tooltip="Link to Appendix 6-2-B" w:history="1">
        <w:r w:rsidRPr="004C0FB2">
          <w:rPr>
            <w:rStyle w:val="Hyperlink"/>
            <w:sz w:val="24"/>
          </w:rPr>
          <w:t>6-2-B</w:t>
        </w:r>
      </w:hyperlink>
      <w:r w:rsidRPr="00323492">
        <w:rPr>
          <w:sz w:val="24"/>
        </w:rPr>
        <w:t>.</w:t>
      </w:r>
    </w:p>
    <w:p w14:paraId="0C76071D" w14:textId="76EEA7C8" w:rsidR="00902F05" w:rsidRDefault="00E728EB" w:rsidP="00552716">
      <w:pPr>
        <w:pStyle w:val="ListParagraph"/>
        <w:numPr>
          <w:ilvl w:val="4"/>
          <w:numId w:val="59"/>
        </w:numPr>
        <w:tabs>
          <w:tab w:val="left" w:pos="1181"/>
        </w:tabs>
        <w:spacing w:before="240" w:line="276" w:lineRule="auto"/>
        <w:ind w:left="239" w:right="411" w:firstLine="600"/>
        <w:jc w:val="both"/>
        <w:rPr>
          <w:sz w:val="24"/>
        </w:rPr>
      </w:pPr>
      <w:r>
        <w:rPr>
          <w:sz w:val="24"/>
        </w:rPr>
        <w:t xml:space="preserve">File maintenance output to requesting North Atlantic Treaty Organization (NATO)/foreign countries will be based on registration on the item and will contain the total segment H (fixed format) as recorded in the FLIS </w:t>
      </w:r>
      <w:r w:rsidR="007C43D6">
        <w:rPr>
          <w:sz w:val="24"/>
        </w:rPr>
        <w:t>database</w:t>
      </w:r>
      <w:r>
        <w:rPr>
          <w:sz w:val="24"/>
        </w:rPr>
        <w:t xml:space="preserve"> after each update action. Futures file data will not be provided to</w:t>
      </w:r>
      <w:r>
        <w:rPr>
          <w:spacing w:val="-3"/>
          <w:sz w:val="24"/>
        </w:rPr>
        <w:t xml:space="preserve"> </w:t>
      </w:r>
      <w:r>
        <w:rPr>
          <w:sz w:val="24"/>
        </w:rPr>
        <w:t>these</w:t>
      </w:r>
      <w:r w:rsidR="00EE4375">
        <w:rPr>
          <w:sz w:val="24"/>
        </w:rPr>
        <w:t xml:space="preserve"> </w:t>
      </w:r>
      <w:r>
        <w:rPr>
          <w:sz w:val="24"/>
        </w:rPr>
        <w:t>countries.</w:t>
      </w:r>
    </w:p>
    <w:p w14:paraId="26FBA7B9" w14:textId="0460369B" w:rsidR="00902F05" w:rsidRDefault="00E728EB" w:rsidP="00552716">
      <w:pPr>
        <w:pStyle w:val="ListParagraph"/>
        <w:numPr>
          <w:ilvl w:val="4"/>
          <w:numId w:val="59"/>
        </w:numPr>
        <w:tabs>
          <w:tab w:val="left" w:pos="1181"/>
        </w:tabs>
        <w:spacing w:before="240" w:line="276" w:lineRule="auto"/>
        <w:ind w:right="257" w:firstLine="600"/>
        <w:rPr>
          <w:sz w:val="24"/>
        </w:rPr>
      </w:pPr>
      <w:r>
        <w:rPr>
          <w:sz w:val="24"/>
        </w:rPr>
        <w:t xml:space="preserve">Output of file maintenance data to the Defense Industrial Plant Equipment Center (DIPEC) will be provided once a month on the effective date in segment H format. Zero filled effective dated input resulting in a KAM output will be output on the date of processing approved CMD input. Add, change, or delete data element(s) (LAD LCD, LDD) actions will be processed into the FLIS </w:t>
      </w:r>
      <w:r w:rsidR="007C43D6">
        <w:rPr>
          <w:sz w:val="24"/>
        </w:rPr>
        <w:t>database</w:t>
      </w:r>
      <w:r>
        <w:rPr>
          <w:sz w:val="24"/>
        </w:rPr>
        <w:t xml:space="preserve"> and will result in a KCM output to</w:t>
      </w:r>
      <w:r>
        <w:rPr>
          <w:spacing w:val="-11"/>
          <w:sz w:val="24"/>
        </w:rPr>
        <w:t xml:space="preserve"> </w:t>
      </w:r>
      <w:r>
        <w:rPr>
          <w:sz w:val="24"/>
        </w:rPr>
        <w:t>DIPEC.</w:t>
      </w:r>
    </w:p>
    <w:p w14:paraId="1F5E22ED" w14:textId="258E05A4" w:rsidR="00902F05" w:rsidRDefault="00E728EB" w:rsidP="00552716">
      <w:pPr>
        <w:pStyle w:val="ListParagraph"/>
        <w:numPr>
          <w:ilvl w:val="3"/>
          <w:numId w:val="59"/>
        </w:numPr>
        <w:tabs>
          <w:tab w:val="left" w:pos="730"/>
        </w:tabs>
        <w:spacing w:before="360" w:line="276" w:lineRule="auto"/>
        <w:ind w:right="361" w:firstLine="249"/>
        <w:rPr>
          <w:sz w:val="24"/>
        </w:rPr>
      </w:pPr>
      <w:r>
        <w:rPr>
          <w:sz w:val="24"/>
        </w:rPr>
        <w:t>The quantity of segment H (CMD) transaction lines needed to provide complete segment data varies.</w:t>
      </w:r>
      <w:r>
        <w:rPr>
          <w:spacing w:val="-26"/>
          <w:sz w:val="24"/>
        </w:rPr>
        <w:t xml:space="preserve"> </w:t>
      </w:r>
      <w:r>
        <w:rPr>
          <w:sz w:val="24"/>
        </w:rPr>
        <w:t>DIC KDM requires only one card. All other CMD DICs will require a minimum of two lines, with the possibility</w:t>
      </w:r>
      <w:r>
        <w:rPr>
          <w:spacing w:val="-29"/>
          <w:sz w:val="24"/>
        </w:rPr>
        <w:t xml:space="preserve"> </w:t>
      </w:r>
      <w:r>
        <w:rPr>
          <w:sz w:val="24"/>
        </w:rPr>
        <w:t>of additional lines being used if Phrase Codes (DRN</w:t>
      </w:r>
      <w:r w:rsidR="001A129A" w:rsidRPr="001A129A">
        <w:rPr>
          <w:color w:val="000000" w:themeColor="text1"/>
          <w:sz w:val="24"/>
          <w:u w:color="FF0000"/>
        </w:rPr>
        <w:t xml:space="preserve"> </w:t>
      </w:r>
      <w:hyperlink r:id="rId86" w:tooltip="Link to Volume 12" w:history="1">
        <w:r w:rsidRPr="00BE79D2">
          <w:rPr>
            <w:rStyle w:val="Hyperlink"/>
            <w:sz w:val="24"/>
          </w:rPr>
          <w:t>2862</w:t>
        </w:r>
      </w:hyperlink>
      <w:r>
        <w:rPr>
          <w:sz w:val="24"/>
        </w:rPr>
        <w:t>) and related data are input, up to a maximum of 50 Phrase</w:t>
      </w:r>
      <w:r>
        <w:rPr>
          <w:spacing w:val="-14"/>
          <w:sz w:val="24"/>
        </w:rPr>
        <w:t xml:space="preserve"> </w:t>
      </w:r>
      <w:r>
        <w:rPr>
          <w:sz w:val="24"/>
        </w:rPr>
        <w:t>Codes.</w:t>
      </w:r>
    </w:p>
    <w:p w14:paraId="796E92D8" w14:textId="30E8CF9C" w:rsidR="00902F05" w:rsidRDefault="00E728EB" w:rsidP="00552716">
      <w:pPr>
        <w:pStyle w:val="ListParagraph"/>
        <w:numPr>
          <w:ilvl w:val="3"/>
          <w:numId w:val="59"/>
        </w:numPr>
        <w:tabs>
          <w:tab w:val="left" w:pos="718"/>
        </w:tabs>
        <w:spacing w:before="360" w:line="276" w:lineRule="auto"/>
        <w:ind w:right="274" w:firstLine="249"/>
        <w:rPr>
          <w:sz w:val="24"/>
        </w:rPr>
      </w:pPr>
      <w:r>
        <w:rPr>
          <w:sz w:val="24"/>
        </w:rPr>
        <w:t>Add Catalog Management Data, Document Identifier Code, KAM, is generated by FLIS on the date of processing a zero filled effective dated LAM, or on the effective date, and output to designated CMD receivers. This action is taken as a result of Service/Agency input to DLA Logistics Information Service to add Catalog Management</w:t>
      </w:r>
      <w:r>
        <w:rPr>
          <w:spacing w:val="-2"/>
          <w:sz w:val="24"/>
        </w:rPr>
        <w:t xml:space="preserve"> </w:t>
      </w:r>
      <w:r>
        <w:rPr>
          <w:sz w:val="24"/>
        </w:rPr>
        <w:t>Data</w:t>
      </w:r>
      <w:r>
        <w:rPr>
          <w:spacing w:val="-2"/>
          <w:sz w:val="24"/>
        </w:rPr>
        <w:t xml:space="preserve"> </w:t>
      </w:r>
      <w:r>
        <w:rPr>
          <w:sz w:val="24"/>
        </w:rPr>
        <w:t>as a</w:t>
      </w:r>
      <w:r>
        <w:rPr>
          <w:spacing w:val="-2"/>
          <w:sz w:val="24"/>
        </w:rPr>
        <w:t xml:space="preserve"> </w:t>
      </w:r>
      <w:r>
        <w:rPr>
          <w:sz w:val="24"/>
        </w:rPr>
        <w:t>result</w:t>
      </w:r>
      <w:r>
        <w:rPr>
          <w:spacing w:val="-2"/>
          <w:sz w:val="24"/>
        </w:rPr>
        <w:t xml:space="preserve"> </w:t>
      </w:r>
      <w:r>
        <w:rPr>
          <w:sz w:val="24"/>
        </w:rPr>
        <w:t>of</w:t>
      </w:r>
      <w:r>
        <w:rPr>
          <w:spacing w:val="-2"/>
          <w:sz w:val="24"/>
        </w:rPr>
        <w:t xml:space="preserve"> </w:t>
      </w:r>
      <w:r>
        <w:rPr>
          <w:sz w:val="24"/>
        </w:rPr>
        <w:t>a</w:t>
      </w:r>
      <w:r>
        <w:rPr>
          <w:spacing w:val="-2"/>
          <w:sz w:val="24"/>
        </w:rPr>
        <w:t xml:space="preserve"> </w:t>
      </w:r>
      <w:r>
        <w:rPr>
          <w:sz w:val="24"/>
        </w:rPr>
        <w:t>new</w:t>
      </w:r>
      <w:r>
        <w:rPr>
          <w:spacing w:val="-3"/>
          <w:sz w:val="24"/>
        </w:rPr>
        <w:t xml:space="preserve"> </w:t>
      </w:r>
      <w:r>
        <w:rPr>
          <w:sz w:val="24"/>
        </w:rPr>
        <w:t>or adopted</w:t>
      </w:r>
      <w:r>
        <w:rPr>
          <w:spacing w:val="-2"/>
          <w:sz w:val="24"/>
        </w:rPr>
        <w:t xml:space="preserve"> </w:t>
      </w:r>
      <w:r>
        <w:rPr>
          <w:sz w:val="24"/>
        </w:rPr>
        <w:t>item</w:t>
      </w:r>
      <w:r>
        <w:rPr>
          <w:spacing w:val="-1"/>
          <w:sz w:val="24"/>
        </w:rPr>
        <w:t xml:space="preserve"> </w:t>
      </w:r>
      <w:r>
        <w:rPr>
          <w:sz w:val="24"/>
        </w:rPr>
        <w:t>identification</w:t>
      </w:r>
      <w:r>
        <w:rPr>
          <w:spacing w:val="-2"/>
          <w:sz w:val="24"/>
        </w:rPr>
        <w:t xml:space="preserve"> </w:t>
      </w:r>
      <w:r>
        <w:rPr>
          <w:sz w:val="24"/>
        </w:rPr>
        <w:t>or</w:t>
      </w:r>
      <w:r>
        <w:rPr>
          <w:spacing w:val="-2"/>
          <w:sz w:val="24"/>
        </w:rPr>
        <w:t xml:space="preserve"> </w:t>
      </w:r>
      <w:r>
        <w:rPr>
          <w:sz w:val="24"/>
        </w:rPr>
        <w:t>reinstated</w:t>
      </w:r>
      <w:r>
        <w:rPr>
          <w:spacing w:val="-1"/>
          <w:sz w:val="24"/>
        </w:rPr>
        <w:t xml:space="preserve"> </w:t>
      </w:r>
      <w:r>
        <w:rPr>
          <w:sz w:val="24"/>
        </w:rPr>
        <w:t>item</w:t>
      </w:r>
      <w:r>
        <w:rPr>
          <w:spacing w:val="-2"/>
          <w:sz w:val="24"/>
        </w:rPr>
        <w:t xml:space="preserve"> </w:t>
      </w:r>
      <w:r>
        <w:rPr>
          <w:sz w:val="24"/>
        </w:rPr>
        <w:t>identification.</w:t>
      </w:r>
      <w:r>
        <w:rPr>
          <w:spacing w:val="-1"/>
          <w:sz w:val="24"/>
        </w:rPr>
        <w:t xml:space="preserve"> </w:t>
      </w:r>
      <w:r>
        <w:rPr>
          <w:sz w:val="24"/>
        </w:rPr>
        <w:t>Receipt</w:t>
      </w:r>
      <w:r>
        <w:rPr>
          <w:spacing w:val="-24"/>
          <w:sz w:val="24"/>
        </w:rPr>
        <w:t xml:space="preserve"> </w:t>
      </w:r>
      <w:r>
        <w:rPr>
          <w:sz w:val="24"/>
        </w:rPr>
        <w:t xml:space="preserve">of output will indicate to the receiver that an input transaction to add CMD was processed into the FLIS </w:t>
      </w:r>
      <w:r w:rsidR="007C43D6">
        <w:rPr>
          <w:sz w:val="24"/>
        </w:rPr>
        <w:t>database</w:t>
      </w:r>
      <w:r>
        <w:rPr>
          <w:sz w:val="24"/>
        </w:rPr>
        <w:t xml:space="preserve"> on the date reflected. The data for the NSN should be added to the recipient's file. The format and sequence of data elements of the KAM are prescribed in</w:t>
      </w:r>
      <w:r w:rsidR="001A129A" w:rsidRPr="001A129A">
        <w:rPr>
          <w:color w:val="000000" w:themeColor="text1"/>
          <w:sz w:val="24"/>
          <w:u w:color="FF0000"/>
        </w:rPr>
        <w:t xml:space="preserve"> </w:t>
      </w:r>
      <w:bookmarkStart w:id="30" w:name="_Hlk40099134"/>
      <w:r w:rsidR="008D78D2">
        <w:rPr>
          <w:color w:val="C00000"/>
          <w:sz w:val="24"/>
          <w:u w:val="single" w:color="FF0000"/>
        </w:rPr>
        <w:fldChar w:fldCharType="begin"/>
      </w:r>
      <w:r w:rsidR="008D78D2">
        <w:rPr>
          <w:color w:val="C00000"/>
          <w:sz w:val="24"/>
          <w:u w:val="single" w:color="FF0000"/>
        </w:rPr>
        <w:instrText>HYPERLINK "https://www.dla.mil/Portals/104/Documents/DLMS/CDS/Manuals/CDTS_Volume_08.docx" \o "Link to Volume 8"</w:instrText>
      </w:r>
      <w:r w:rsidR="008D78D2">
        <w:rPr>
          <w:color w:val="C00000"/>
          <w:sz w:val="24"/>
          <w:u w:val="single" w:color="FF0000"/>
        </w:rPr>
        <w:fldChar w:fldCharType="separate"/>
      </w:r>
      <w:r w:rsidRPr="008D78D2">
        <w:rPr>
          <w:rStyle w:val="Hyperlink"/>
          <w:sz w:val="24"/>
        </w:rPr>
        <w:t>volume</w:t>
      </w:r>
      <w:r w:rsidR="001A129A" w:rsidRPr="008D78D2">
        <w:rPr>
          <w:rStyle w:val="Hyperlink"/>
          <w:sz w:val="24"/>
        </w:rPr>
        <w:t xml:space="preserve"> </w:t>
      </w:r>
      <w:r w:rsidRPr="008D78D2">
        <w:rPr>
          <w:rStyle w:val="Hyperlink"/>
          <w:sz w:val="24"/>
        </w:rPr>
        <w:t>8 chapter 8.2</w:t>
      </w:r>
      <w:r w:rsidR="008D78D2">
        <w:rPr>
          <w:color w:val="C00000"/>
          <w:sz w:val="24"/>
          <w:u w:val="single" w:color="FF0000"/>
        </w:rPr>
        <w:fldChar w:fldCharType="end"/>
      </w:r>
      <w:r w:rsidR="00EF7FB8" w:rsidRPr="00EF7FB8">
        <w:rPr>
          <w:color w:val="000000" w:themeColor="text1"/>
          <w:sz w:val="24"/>
          <w:u w:color="FF0000"/>
        </w:rPr>
        <w:t>,</w:t>
      </w:r>
      <w:r w:rsidR="001A129A" w:rsidRPr="001A129A">
        <w:rPr>
          <w:color w:val="000000" w:themeColor="text1"/>
          <w:sz w:val="24"/>
        </w:rPr>
        <w:t xml:space="preserve"> </w:t>
      </w:r>
      <w:r>
        <w:rPr>
          <w:sz w:val="24"/>
        </w:rPr>
        <w:t>and</w:t>
      </w:r>
      <w:r w:rsidR="001A129A" w:rsidRPr="001A129A">
        <w:rPr>
          <w:color w:val="000000" w:themeColor="text1"/>
          <w:sz w:val="24"/>
          <w:u w:color="FF0000"/>
        </w:rPr>
        <w:t xml:space="preserve"> </w:t>
      </w:r>
      <w:hyperlink r:id="rId87" w:tooltip="Link to Volume 9" w:history="1">
        <w:r w:rsidRPr="000C43F5">
          <w:rPr>
            <w:rStyle w:val="Hyperlink"/>
            <w:sz w:val="24"/>
          </w:rPr>
          <w:t>volume</w:t>
        </w:r>
        <w:r w:rsidR="001A129A" w:rsidRPr="000C43F5">
          <w:rPr>
            <w:rStyle w:val="Hyperlink"/>
            <w:sz w:val="24"/>
          </w:rPr>
          <w:t xml:space="preserve"> </w:t>
        </w:r>
        <w:r w:rsidRPr="000C43F5">
          <w:rPr>
            <w:rStyle w:val="Hyperlink"/>
            <w:sz w:val="24"/>
          </w:rPr>
          <w:t>9 chapter 9.2</w:t>
        </w:r>
      </w:hyperlink>
      <w:r>
        <w:rPr>
          <w:sz w:val="24"/>
        </w:rPr>
        <w:t xml:space="preserve">, </w:t>
      </w:r>
      <w:bookmarkEnd w:id="30"/>
      <w:r>
        <w:rPr>
          <w:sz w:val="24"/>
        </w:rPr>
        <w:t>and reflect the data contained in the applicable input</w:t>
      </w:r>
      <w:r>
        <w:rPr>
          <w:spacing w:val="-16"/>
          <w:sz w:val="24"/>
        </w:rPr>
        <w:t xml:space="preserve"> </w:t>
      </w:r>
      <w:r>
        <w:rPr>
          <w:sz w:val="24"/>
        </w:rPr>
        <w:t>transaction.</w:t>
      </w:r>
    </w:p>
    <w:p w14:paraId="2057CDDF" w14:textId="77777777" w:rsidR="002817F8" w:rsidRDefault="00E728EB" w:rsidP="00170209">
      <w:pPr>
        <w:pStyle w:val="ListParagraph"/>
        <w:numPr>
          <w:ilvl w:val="3"/>
          <w:numId w:val="59"/>
        </w:numPr>
        <w:tabs>
          <w:tab w:val="left" w:pos="692"/>
        </w:tabs>
        <w:spacing w:before="360" w:line="276" w:lineRule="auto"/>
        <w:ind w:right="251" w:firstLine="249"/>
        <w:rPr>
          <w:sz w:val="24"/>
        </w:rPr>
      </w:pPr>
      <w:r w:rsidRPr="002817F8">
        <w:rPr>
          <w:sz w:val="24"/>
        </w:rPr>
        <w:t xml:space="preserve">Change Catalog Management Data, DIC KCM, is generated by FLIS on the effective date reflected in the transaction and output to designated CMD receivers. This action is taken as a result of Service/Agency input to change a CMD record previously recorded in the FLIS </w:t>
      </w:r>
      <w:r w:rsidR="007C43D6" w:rsidRPr="002817F8">
        <w:rPr>
          <w:sz w:val="24"/>
        </w:rPr>
        <w:t>database</w:t>
      </w:r>
      <w:r w:rsidRPr="002817F8">
        <w:rPr>
          <w:sz w:val="24"/>
        </w:rPr>
        <w:t>. Receipt of output will indicate to the</w:t>
      </w:r>
      <w:r w:rsidRPr="002817F8">
        <w:rPr>
          <w:spacing w:val="-26"/>
          <w:sz w:val="24"/>
        </w:rPr>
        <w:t xml:space="preserve"> </w:t>
      </w:r>
      <w:r w:rsidRPr="002817F8">
        <w:rPr>
          <w:sz w:val="24"/>
        </w:rPr>
        <w:t xml:space="preserve">receiver that an input transaction to change CMD has been processed into the FLIS </w:t>
      </w:r>
      <w:r w:rsidR="007C43D6" w:rsidRPr="002817F8">
        <w:rPr>
          <w:sz w:val="24"/>
        </w:rPr>
        <w:t>database</w:t>
      </w:r>
      <w:r w:rsidRPr="002817F8">
        <w:rPr>
          <w:sz w:val="24"/>
        </w:rPr>
        <w:t>. The output data is a replacement for like data for the NSN in the recipient's file. The format and sequence of data elements of the KCM are prescribed in</w:t>
      </w:r>
      <w:r w:rsidR="001A129A" w:rsidRPr="002817F8">
        <w:rPr>
          <w:color w:val="000000" w:themeColor="text1"/>
          <w:sz w:val="24"/>
          <w:u w:color="FF0000"/>
        </w:rPr>
        <w:t xml:space="preserve"> </w:t>
      </w:r>
      <w:hyperlink r:id="rId88" w:tooltip="Link to Volume 8" w:history="1">
        <w:r w:rsidR="00EF7FB8" w:rsidRPr="002817F8">
          <w:rPr>
            <w:rStyle w:val="Hyperlink"/>
            <w:sz w:val="24"/>
          </w:rPr>
          <w:t>volume</w:t>
        </w:r>
        <w:r w:rsidR="001A129A" w:rsidRPr="002817F8">
          <w:rPr>
            <w:rStyle w:val="Hyperlink"/>
            <w:sz w:val="24"/>
          </w:rPr>
          <w:t xml:space="preserve"> </w:t>
        </w:r>
        <w:r w:rsidR="00EF7FB8" w:rsidRPr="002817F8">
          <w:rPr>
            <w:rStyle w:val="Hyperlink"/>
            <w:sz w:val="24"/>
          </w:rPr>
          <w:t>8 chapter 8.2</w:t>
        </w:r>
      </w:hyperlink>
      <w:r w:rsidR="00EF7FB8" w:rsidRPr="002817F8">
        <w:rPr>
          <w:color w:val="000000" w:themeColor="text1"/>
          <w:sz w:val="24"/>
          <w:u w:color="FF0000"/>
        </w:rPr>
        <w:t>,</w:t>
      </w:r>
      <w:r w:rsidR="001A129A" w:rsidRPr="002817F8">
        <w:rPr>
          <w:color w:val="000000" w:themeColor="text1"/>
          <w:sz w:val="24"/>
        </w:rPr>
        <w:t xml:space="preserve"> </w:t>
      </w:r>
      <w:r w:rsidR="00EF7FB8" w:rsidRPr="002817F8">
        <w:rPr>
          <w:sz w:val="24"/>
        </w:rPr>
        <w:t>and</w:t>
      </w:r>
      <w:r w:rsidR="001A129A" w:rsidRPr="002817F8">
        <w:rPr>
          <w:color w:val="000000" w:themeColor="text1"/>
          <w:sz w:val="24"/>
          <w:u w:color="FF0000"/>
        </w:rPr>
        <w:t xml:space="preserve"> </w:t>
      </w:r>
      <w:hyperlink r:id="rId89" w:tooltip="Link to Volume 9" w:history="1">
        <w:r w:rsidR="00EF7FB8" w:rsidRPr="002817F8">
          <w:rPr>
            <w:rStyle w:val="Hyperlink"/>
            <w:sz w:val="24"/>
          </w:rPr>
          <w:t>volume</w:t>
        </w:r>
        <w:r w:rsidR="001A129A" w:rsidRPr="002817F8">
          <w:rPr>
            <w:rStyle w:val="Hyperlink"/>
            <w:sz w:val="24"/>
          </w:rPr>
          <w:t xml:space="preserve"> </w:t>
        </w:r>
        <w:r w:rsidR="00EF7FB8" w:rsidRPr="002817F8">
          <w:rPr>
            <w:rStyle w:val="Hyperlink"/>
            <w:sz w:val="24"/>
          </w:rPr>
          <w:t>9 chapter 9.2</w:t>
        </w:r>
      </w:hyperlink>
      <w:r w:rsidR="00EF7FB8" w:rsidRPr="002817F8">
        <w:rPr>
          <w:sz w:val="24"/>
        </w:rPr>
        <w:t xml:space="preserve">, </w:t>
      </w:r>
      <w:r w:rsidRPr="002817F8">
        <w:rPr>
          <w:sz w:val="24"/>
        </w:rPr>
        <w:t>and reflect the data contained in the applicable input</w:t>
      </w:r>
      <w:r w:rsidRPr="002817F8">
        <w:rPr>
          <w:spacing w:val="-19"/>
          <w:sz w:val="24"/>
        </w:rPr>
        <w:t xml:space="preserve"> </w:t>
      </w:r>
      <w:r w:rsidRPr="002817F8">
        <w:rPr>
          <w:sz w:val="24"/>
        </w:rPr>
        <w:t>transaction.</w:t>
      </w:r>
    </w:p>
    <w:p w14:paraId="55176A37" w14:textId="3C97A312" w:rsidR="005F3059" w:rsidRDefault="005F3059" w:rsidP="00170209">
      <w:pPr>
        <w:pStyle w:val="ListParagraph"/>
        <w:numPr>
          <w:ilvl w:val="3"/>
          <w:numId w:val="59"/>
        </w:numPr>
        <w:tabs>
          <w:tab w:val="left" w:pos="692"/>
        </w:tabs>
        <w:spacing w:before="360" w:line="276" w:lineRule="auto"/>
        <w:ind w:right="251" w:firstLine="249"/>
        <w:rPr>
          <w:sz w:val="24"/>
        </w:rPr>
        <w:sectPr w:rsidR="005F3059">
          <w:footerReference w:type="default" r:id="rId90"/>
          <w:pgSz w:w="12240" w:h="15840"/>
          <w:pgMar w:top="1040" w:right="500" w:bottom="1380" w:left="480" w:header="0" w:footer="1197" w:gutter="0"/>
          <w:cols w:space="720"/>
        </w:sectPr>
      </w:pPr>
    </w:p>
    <w:p w14:paraId="17A11B1E" w14:textId="7DDAFC8B" w:rsidR="00323492" w:rsidRPr="002817F8" w:rsidRDefault="00E728EB" w:rsidP="00170209">
      <w:pPr>
        <w:pStyle w:val="ListParagraph"/>
        <w:numPr>
          <w:ilvl w:val="3"/>
          <w:numId w:val="59"/>
        </w:numPr>
        <w:tabs>
          <w:tab w:val="left" w:pos="692"/>
        </w:tabs>
        <w:spacing w:before="360" w:line="276" w:lineRule="auto"/>
        <w:ind w:right="251" w:firstLine="249"/>
        <w:rPr>
          <w:sz w:val="24"/>
        </w:rPr>
      </w:pPr>
      <w:r w:rsidRPr="002817F8">
        <w:rPr>
          <w:sz w:val="24"/>
        </w:rPr>
        <w:lastRenderedPageBreak/>
        <w:t xml:space="preserve">Delete Catalog Management Data, DIC KDM, is generated by DLA Logistics Information Service on the effective date and output to designated CMD receivers. This action is taken as a result of Service/Agency input to delete a complete CMD record from the FLIS </w:t>
      </w:r>
      <w:r w:rsidR="007C43D6" w:rsidRPr="002817F8">
        <w:rPr>
          <w:sz w:val="24"/>
        </w:rPr>
        <w:t>database</w:t>
      </w:r>
      <w:r w:rsidRPr="002817F8">
        <w:rPr>
          <w:sz w:val="24"/>
        </w:rPr>
        <w:t xml:space="preserve">. Receipt of output will indicate to the receiver that an input transaction to delete the CMD record has been processed into the FLIS </w:t>
      </w:r>
      <w:r w:rsidR="007C43D6" w:rsidRPr="002817F8">
        <w:rPr>
          <w:sz w:val="24"/>
        </w:rPr>
        <w:t>database</w:t>
      </w:r>
      <w:r w:rsidRPr="002817F8">
        <w:rPr>
          <w:sz w:val="24"/>
        </w:rPr>
        <w:t>. The CMD record for</w:t>
      </w:r>
      <w:r w:rsidRPr="002817F8">
        <w:rPr>
          <w:spacing w:val="-25"/>
          <w:sz w:val="24"/>
        </w:rPr>
        <w:t xml:space="preserve"> </w:t>
      </w:r>
      <w:r w:rsidRPr="002817F8">
        <w:rPr>
          <w:sz w:val="24"/>
        </w:rPr>
        <w:t>the NSN should be deleted from the recipient's file. The format and sequence of data elements of the KDM are prescribed in</w:t>
      </w:r>
      <w:r w:rsidR="001A129A" w:rsidRPr="002817F8">
        <w:rPr>
          <w:color w:val="000000" w:themeColor="text1"/>
          <w:sz w:val="24"/>
          <w:u w:color="FF0000"/>
        </w:rPr>
        <w:t xml:space="preserve"> </w:t>
      </w:r>
      <w:hyperlink r:id="rId91" w:tooltip="Link to Volume 8" w:history="1">
        <w:r w:rsidR="00EF7FB8" w:rsidRPr="002817F8">
          <w:rPr>
            <w:rStyle w:val="Hyperlink"/>
            <w:sz w:val="24"/>
          </w:rPr>
          <w:t>volume</w:t>
        </w:r>
        <w:r w:rsidR="001A129A" w:rsidRPr="002817F8">
          <w:rPr>
            <w:rStyle w:val="Hyperlink"/>
            <w:sz w:val="24"/>
          </w:rPr>
          <w:t xml:space="preserve"> </w:t>
        </w:r>
        <w:r w:rsidR="00EF7FB8" w:rsidRPr="002817F8">
          <w:rPr>
            <w:rStyle w:val="Hyperlink"/>
            <w:sz w:val="24"/>
          </w:rPr>
          <w:t>8 chapter 8.2</w:t>
        </w:r>
      </w:hyperlink>
      <w:r w:rsidR="00EF7FB8" w:rsidRPr="002817F8">
        <w:rPr>
          <w:color w:val="000000" w:themeColor="text1"/>
          <w:sz w:val="24"/>
          <w:u w:color="FF0000"/>
        </w:rPr>
        <w:t>,</w:t>
      </w:r>
      <w:r w:rsidR="001A129A" w:rsidRPr="002817F8">
        <w:rPr>
          <w:color w:val="000000" w:themeColor="text1"/>
          <w:sz w:val="24"/>
        </w:rPr>
        <w:t xml:space="preserve"> </w:t>
      </w:r>
      <w:r w:rsidR="00EF7FB8" w:rsidRPr="002817F8">
        <w:rPr>
          <w:sz w:val="24"/>
        </w:rPr>
        <w:t>and</w:t>
      </w:r>
      <w:r w:rsidR="001A129A" w:rsidRPr="002817F8">
        <w:rPr>
          <w:color w:val="000000" w:themeColor="text1"/>
          <w:sz w:val="24"/>
          <w:u w:color="FF0000"/>
        </w:rPr>
        <w:t xml:space="preserve"> </w:t>
      </w:r>
      <w:hyperlink r:id="rId92" w:tooltip="Link to Volume 9" w:history="1">
        <w:r w:rsidR="00EF7FB8" w:rsidRPr="002817F8">
          <w:rPr>
            <w:rStyle w:val="Hyperlink"/>
            <w:sz w:val="24"/>
          </w:rPr>
          <w:t>volume</w:t>
        </w:r>
        <w:r w:rsidR="001A129A" w:rsidRPr="002817F8">
          <w:rPr>
            <w:rStyle w:val="Hyperlink"/>
            <w:sz w:val="24"/>
          </w:rPr>
          <w:t xml:space="preserve"> </w:t>
        </w:r>
        <w:r w:rsidR="00EF7FB8" w:rsidRPr="002817F8">
          <w:rPr>
            <w:rStyle w:val="Hyperlink"/>
            <w:sz w:val="24"/>
          </w:rPr>
          <w:t>9 chapter 9.2</w:t>
        </w:r>
      </w:hyperlink>
      <w:r w:rsidR="00EF7FB8" w:rsidRPr="002817F8">
        <w:rPr>
          <w:sz w:val="24"/>
        </w:rPr>
        <w:t xml:space="preserve">, </w:t>
      </w:r>
      <w:r w:rsidRPr="002817F8">
        <w:rPr>
          <w:sz w:val="24"/>
        </w:rPr>
        <w:t>and reflect the data contained in the applicable input</w:t>
      </w:r>
      <w:r w:rsidRPr="002817F8">
        <w:rPr>
          <w:spacing w:val="-1"/>
          <w:sz w:val="24"/>
        </w:rPr>
        <w:t xml:space="preserve"> </w:t>
      </w:r>
      <w:r w:rsidRPr="002817F8">
        <w:rPr>
          <w:sz w:val="24"/>
        </w:rPr>
        <w:t>transaction.</w:t>
      </w:r>
    </w:p>
    <w:p w14:paraId="630003DF" w14:textId="7AE89F4B" w:rsidR="00902F05" w:rsidRPr="00323492" w:rsidRDefault="00E728EB" w:rsidP="00552716">
      <w:pPr>
        <w:pStyle w:val="ListParagraph"/>
        <w:numPr>
          <w:ilvl w:val="3"/>
          <w:numId w:val="59"/>
        </w:numPr>
        <w:tabs>
          <w:tab w:val="left" w:pos="730"/>
        </w:tabs>
        <w:spacing w:before="360" w:line="276" w:lineRule="auto"/>
        <w:ind w:right="251" w:firstLine="249"/>
        <w:rPr>
          <w:sz w:val="24"/>
        </w:rPr>
      </w:pPr>
      <w:bookmarkStart w:id="31" w:name="_Ref42075793"/>
      <w:r w:rsidRPr="00323492">
        <w:rPr>
          <w:sz w:val="24"/>
        </w:rPr>
        <w:t>Catalog Management Data as a Result of IMM/Lead Service Input, DIC KIM, is generated by DLA Logistics Information Service in the time frames established in appendices</w:t>
      </w:r>
      <w:r w:rsidR="001A129A" w:rsidRPr="001A129A">
        <w:rPr>
          <w:color w:val="000000" w:themeColor="text1"/>
          <w:sz w:val="24"/>
          <w:u w:color="FF0000"/>
        </w:rPr>
        <w:t xml:space="preserve"> </w:t>
      </w:r>
      <w:hyperlink w:anchor="CHAPTER_2_APPENDIX_6-2-A" w:tooltip="Link to Appendix 6-2-A" w:history="1">
        <w:r w:rsidRPr="004C0FB2">
          <w:rPr>
            <w:rStyle w:val="Hyperlink"/>
            <w:sz w:val="24"/>
          </w:rPr>
          <w:t>6-2-A</w:t>
        </w:r>
      </w:hyperlink>
      <w:r w:rsidR="001A129A" w:rsidRPr="001A129A">
        <w:rPr>
          <w:color w:val="000000" w:themeColor="text1"/>
          <w:sz w:val="24"/>
        </w:rPr>
        <w:t xml:space="preserve"> </w:t>
      </w:r>
      <w:r w:rsidRPr="00323492">
        <w:rPr>
          <w:sz w:val="24"/>
        </w:rPr>
        <w:t>and</w:t>
      </w:r>
      <w:r w:rsidR="001A129A" w:rsidRPr="001A129A">
        <w:rPr>
          <w:color w:val="000000" w:themeColor="text1"/>
          <w:sz w:val="24"/>
          <w:u w:color="FF0000"/>
        </w:rPr>
        <w:t xml:space="preserve"> </w:t>
      </w:r>
      <w:hyperlink w:anchor="CHAPTER_2_APPENDIX_6-2-B" w:tooltip="Link to Appendix 6-2-B" w:history="1">
        <w:r w:rsidRPr="004C0FB2">
          <w:rPr>
            <w:rStyle w:val="Hyperlink"/>
            <w:sz w:val="24"/>
          </w:rPr>
          <w:t>6-2-B</w:t>
        </w:r>
      </w:hyperlink>
      <w:r w:rsidR="001A129A" w:rsidRPr="001A129A">
        <w:rPr>
          <w:color w:val="000000" w:themeColor="text1"/>
          <w:sz w:val="24"/>
        </w:rPr>
        <w:t xml:space="preserve"> </w:t>
      </w:r>
      <w:r w:rsidRPr="00323492">
        <w:rPr>
          <w:sz w:val="24"/>
        </w:rPr>
        <w:t xml:space="preserve">and output to the applicable SICA manager recorded on the NSN, or to those that have an active segment H record in the FLIS </w:t>
      </w:r>
      <w:r w:rsidR="007C43D6">
        <w:rPr>
          <w:sz w:val="24"/>
        </w:rPr>
        <w:t>database</w:t>
      </w:r>
      <w:r w:rsidRPr="00323492">
        <w:rPr>
          <w:sz w:val="24"/>
        </w:rPr>
        <w:t xml:space="preserve">. </w:t>
      </w:r>
      <w:r w:rsidRPr="00323492">
        <w:rPr>
          <w:spacing w:val="-3"/>
          <w:sz w:val="24"/>
        </w:rPr>
        <w:t xml:space="preserve">It </w:t>
      </w:r>
      <w:r w:rsidRPr="00323492">
        <w:rPr>
          <w:sz w:val="24"/>
        </w:rPr>
        <w:t>is output as a result of processing an IMM/Lead Service input transaction to (1) add, reinstate, change, or delete Catalog Management Data (LAD, LCD, LDD, LAM, LCM, or LDM); (2) add or change MOE Rule Number and related Data (LAU, LCU) as a result of certain adopt actions, change in intra-Service responsibility, or change involving Lead Service management. KIM is also output as a result of a roll-up of</w:t>
      </w:r>
      <w:r w:rsidRPr="00323492">
        <w:rPr>
          <w:spacing w:val="-49"/>
          <w:sz w:val="24"/>
        </w:rPr>
        <w:t xml:space="preserve"> </w:t>
      </w:r>
      <w:r w:rsidRPr="00323492">
        <w:rPr>
          <w:sz w:val="24"/>
        </w:rPr>
        <w:t>two or more transactions (LAD, LCD, or LDD) affecting different CMD data elements for the same NSN and with the same effective</w:t>
      </w:r>
      <w:r w:rsidRPr="00323492">
        <w:rPr>
          <w:spacing w:val="-7"/>
          <w:sz w:val="24"/>
        </w:rPr>
        <w:t xml:space="preserve"> </w:t>
      </w:r>
      <w:r w:rsidRPr="00323492">
        <w:rPr>
          <w:sz w:val="24"/>
        </w:rPr>
        <w:t>date.</w:t>
      </w:r>
      <w:bookmarkEnd w:id="31"/>
    </w:p>
    <w:p w14:paraId="07DF3A11" w14:textId="11E74ED6" w:rsidR="00902F05" w:rsidRDefault="00E728EB" w:rsidP="00552716">
      <w:pPr>
        <w:pStyle w:val="ListParagraph"/>
        <w:numPr>
          <w:ilvl w:val="4"/>
          <w:numId w:val="59"/>
        </w:numPr>
        <w:tabs>
          <w:tab w:val="left" w:pos="1179"/>
        </w:tabs>
        <w:spacing w:before="240" w:line="276" w:lineRule="auto"/>
        <w:ind w:right="409" w:firstLine="600"/>
        <w:rPr>
          <w:sz w:val="24"/>
        </w:rPr>
      </w:pPr>
      <w:r>
        <w:rPr>
          <w:sz w:val="24"/>
        </w:rPr>
        <w:t>Format and Content. The format and sequence of data elements of the KIM are prescribed</w:t>
      </w:r>
      <w:r w:rsidR="00EF7FB8">
        <w:rPr>
          <w:sz w:val="24"/>
        </w:rPr>
        <w:t xml:space="preserve"> in</w:t>
      </w:r>
      <w:r>
        <w:rPr>
          <w:sz w:val="24"/>
        </w:rPr>
        <w:t xml:space="preserve"> </w:t>
      </w:r>
      <w:hyperlink r:id="rId93" w:tooltip="Link to Volume 8" w:history="1">
        <w:r w:rsidR="00EF7FB8" w:rsidRPr="008D78D2">
          <w:rPr>
            <w:rStyle w:val="Hyperlink"/>
            <w:sz w:val="24"/>
          </w:rPr>
          <w:t>volume</w:t>
        </w:r>
        <w:r w:rsidR="001A129A" w:rsidRPr="008D78D2">
          <w:rPr>
            <w:rStyle w:val="Hyperlink"/>
            <w:sz w:val="24"/>
          </w:rPr>
          <w:t xml:space="preserve"> </w:t>
        </w:r>
        <w:r w:rsidR="00EF7FB8" w:rsidRPr="008D78D2">
          <w:rPr>
            <w:rStyle w:val="Hyperlink"/>
            <w:sz w:val="24"/>
          </w:rPr>
          <w:t>8 chapter 8.2</w:t>
        </w:r>
      </w:hyperlink>
      <w:r w:rsidR="00EF7FB8" w:rsidRPr="00EF7FB8">
        <w:rPr>
          <w:color w:val="000000" w:themeColor="text1"/>
          <w:sz w:val="24"/>
          <w:u w:color="FF0000"/>
        </w:rPr>
        <w:t>,</w:t>
      </w:r>
      <w:r w:rsidR="001A129A" w:rsidRPr="001A129A">
        <w:rPr>
          <w:color w:val="000000" w:themeColor="text1"/>
          <w:sz w:val="24"/>
        </w:rPr>
        <w:t xml:space="preserve"> </w:t>
      </w:r>
      <w:r w:rsidR="00EF7FB8">
        <w:rPr>
          <w:sz w:val="24"/>
        </w:rPr>
        <w:t>and</w:t>
      </w:r>
      <w:r w:rsidR="001A129A" w:rsidRPr="001A129A">
        <w:rPr>
          <w:color w:val="000000" w:themeColor="text1"/>
          <w:sz w:val="24"/>
          <w:u w:color="FF0000"/>
        </w:rPr>
        <w:t xml:space="preserve"> </w:t>
      </w:r>
      <w:hyperlink r:id="rId94" w:tooltip="Link to Volume 9" w:history="1">
        <w:r w:rsidR="00EF7FB8" w:rsidRPr="000C43F5">
          <w:rPr>
            <w:rStyle w:val="Hyperlink"/>
            <w:sz w:val="24"/>
          </w:rPr>
          <w:t>volume</w:t>
        </w:r>
        <w:r w:rsidR="001A129A" w:rsidRPr="000C43F5">
          <w:rPr>
            <w:rStyle w:val="Hyperlink"/>
            <w:sz w:val="24"/>
          </w:rPr>
          <w:t xml:space="preserve"> </w:t>
        </w:r>
        <w:r w:rsidR="00EF7FB8" w:rsidRPr="000C43F5">
          <w:rPr>
            <w:rStyle w:val="Hyperlink"/>
            <w:sz w:val="24"/>
          </w:rPr>
          <w:t>9 chapter 9.2</w:t>
        </w:r>
      </w:hyperlink>
      <w:r>
        <w:rPr>
          <w:sz w:val="24"/>
        </w:rPr>
        <w:t xml:space="preserve">. The output will reflect either the data contained in the input transaction and/or the data brought forward from the FLIS </w:t>
      </w:r>
      <w:r w:rsidR="007C43D6">
        <w:rPr>
          <w:sz w:val="24"/>
        </w:rPr>
        <w:t>database</w:t>
      </w:r>
      <w:r>
        <w:rPr>
          <w:sz w:val="24"/>
        </w:rPr>
        <w:t>.</w:t>
      </w:r>
    </w:p>
    <w:p w14:paraId="19C35C98" w14:textId="77777777" w:rsidR="00902F05" w:rsidRDefault="00E728EB" w:rsidP="00552716">
      <w:pPr>
        <w:pStyle w:val="ListParagraph"/>
        <w:numPr>
          <w:ilvl w:val="4"/>
          <w:numId w:val="59"/>
        </w:numPr>
        <w:tabs>
          <w:tab w:val="left" w:pos="1179"/>
        </w:tabs>
        <w:spacing w:before="240"/>
        <w:ind w:left="1178" w:hanging="339"/>
        <w:rPr>
          <w:sz w:val="24"/>
        </w:rPr>
      </w:pPr>
      <w:r>
        <w:rPr>
          <w:sz w:val="24"/>
        </w:rPr>
        <w:t>DLA Logistics Information Service</w:t>
      </w:r>
      <w:r>
        <w:rPr>
          <w:spacing w:val="-2"/>
          <w:sz w:val="24"/>
        </w:rPr>
        <w:t xml:space="preserve"> </w:t>
      </w:r>
      <w:r>
        <w:rPr>
          <w:sz w:val="24"/>
        </w:rPr>
        <w:t>Action.</w:t>
      </w:r>
    </w:p>
    <w:p w14:paraId="183C2D85" w14:textId="77777777" w:rsidR="005159D4" w:rsidRDefault="00E728EB" w:rsidP="005159D4">
      <w:pPr>
        <w:pStyle w:val="ListParagraph"/>
        <w:numPr>
          <w:ilvl w:val="5"/>
          <w:numId w:val="59"/>
        </w:numPr>
        <w:tabs>
          <w:tab w:val="left" w:pos="1481"/>
        </w:tabs>
        <w:spacing w:before="240" w:line="276" w:lineRule="auto"/>
        <w:ind w:right="245" w:firstLine="900"/>
        <w:rPr>
          <w:sz w:val="24"/>
        </w:rPr>
      </w:pPr>
      <w:r w:rsidRPr="00552716">
        <w:rPr>
          <w:sz w:val="24"/>
        </w:rPr>
        <w:t>On the date of processing a zero effective dated LAM, or LAU, FLIS will generate and transmit the KIM to the Service(s) being supported by the IMM/Lead Service and to Fleet Material Support Office (FMSO, activity GM) for non-Navy IMM/Lead Service transactions. KIM will be generated as a result of an LAU only when the LAU is for an adopt action and there is active IMM CMD on the</w:t>
      </w:r>
      <w:r w:rsidRPr="00552716">
        <w:rPr>
          <w:spacing w:val="-10"/>
          <w:sz w:val="24"/>
        </w:rPr>
        <w:t xml:space="preserve"> </w:t>
      </w:r>
      <w:r w:rsidRPr="00552716">
        <w:rPr>
          <w:sz w:val="24"/>
        </w:rPr>
        <w:t>item.</w:t>
      </w:r>
    </w:p>
    <w:p w14:paraId="70F3098A" w14:textId="63142E2C" w:rsidR="00902F05" w:rsidRPr="00552716" w:rsidRDefault="00E728EB" w:rsidP="005159D4">
      <w:pPr>
        <w:pStyle w:val="ListParagraph"/>
        <w:numPr>
          <w:ilvl w:val="5"/>
          <w:numId w:val="59"/>
        </w:numPr>
        <w:tabs>
          <w:tab w:val="left" w:pos="1481"/>
        </w:tabs>
        <w:spacing w:before="240" w:line="276" w:lineRule="auto"/>
        <w:ind w:right="245" w:firstLine="900"/>
        <w:rPr>
          <w:sz w:val="24"/>
        </w:rPr>
      </w:pPr>
      <w:r w:rsidRPr="00552716">
        <w:rPr>
          <w:sz w:val="24"/>
        </w:rPr>
        <w:t xml:space="preserve">On the 15th day of the month and 45 days prior to the effective date, DLA Logistics Information Service will accomplish roll-up (if applicable), combining input data with elements from the FLIS </w:t>
      </w:r>
      <w:r w:rsidR="007C43D6" w:rsidRPr="00552716">
        <w:rPr>
          <w:sz w:val="24"/>
        </w:rPr>
        <w:t>database</w:t>
      </w:r>
      <w:r w:rsidRPr="00552716">
        <w:rPr>
          <w:sz w:val="24"/>
        </w:rPr>
        <w:t xml:space="preserve"> to complete a segment H. Transactions resulting from effective dated LAD, LCD, LDD, LAM, LCM, or LDM inputs will be generated. DIC KIM will be output to the Services being supported by the IMM/Lead Service</w:t>
      </w:r>
      <w:r w:rsidRPr="00552716">
        <w:rPr>
          <w:spacing w:val="-32"/>
          <w:sz w:val="24"/>
        </w:rPr>
        <w:t xml:space="preserve"> </w:t>
      </w:r>
      <w:r w:rsidRPr="00552716">
        <w:rPr>
          <w:sz w:val="24"/>
        </w:rPr>
        <w:t>and to FMSO(GM) for non-Navy IMM/Lead Service transactions. A KIM will be output to the Veteran's Administration 45 days prior to a Unit of Issue change by the IMM/LS when the VA is recorded on the item as a PICA LOA</w:t>
      </w:r>
      <w:r w:rsidRPr="00552716">
        <w:rPr>
          <w:spacing w:val="-14"/>
          <w:sz w:val="24"/>
        </w:rPr>
        <w:t xml:space="preserve"> </w:t>
      </w:r>
      <w:r w:rsidRPr="00552716">
        <w:rPr>
          <w:sz w:val="24"/>
        </w:rPr>
        <w:t>12.</w:t>
      </w:r>
    </w:p>
    <w:p w14:paraId="4CE9FFCC" w14:textId="77777777" w:rsidR="005159D4" w:rsidRDefault="00E728EB" w:rsidP="00170209">
      <w:pPr>
        <w:pStyle w:val="ListParagraph"/>
        <w:numPr>
          <w:ilvl w:val="4"/>
          <w:numId w:val="59"/>
        </w:numPr>
        <w:tabs>
          <w:tab w:val="left" w:pos="1181"/>
        </w:tabs>
        <w:spacing w:before="240" w:line="276" w:lineRule="auto"/>
        <w:ind w:right="350" w:firstLine="600"/>
        <w:rPr>
          <w:sz w:val="24"/>
        </w:rPr>
      </w:pPr>
      <w:r w:rsidRPr="005F3059">
        <w:rPr>
          <w:sz w:val="24"/>
        </w:rPr>
        <w:t xml:space="preserve">Military Service Action. The Service(s) will review the KIM and submit the applicable transaction to update or establish their segment H record in the FLIS </w:t>
      </w:r>
      <w:r w:rsidR="007C43D6" w:rsidRPr="005F3059">
        <w:rPr>
          <w:sz w:val="24"/>
        </w:rPr>
        <w:t>database</w:t>
      </w:r>
      <w:r w:rsidRPr="005F3059">
        <w:rPr>
          <w:sz w:val="24"/>
        </w:rPr>
        <w:t>. Response to the KIM is not required for those Army, Air Force, Navy, and Marine Corps records automatically established/updated by FLIS from the IMM input.</w:t>
      </w:r>
    </w:p>
    <w:p w14:paraId="12EDD56D" w14:textId="1243C505" w:rsidR="005F3059" w:rsidRPr="005F3059" w:rsidRDefault="005F3059" w:rsidP="00170209">
      <w:pPr>
        <w:pStyle w:val="ListParagraph"/>
        <w:numPr>
          <w:ilvl w:val="4"/>
          <w:numId w:val="59"/>
        </w:numPr>
        <w:tabs>
          <w:tab w:val="left" w:pos="1181"/>
        </w:tabs>
        <w:spacing w:before="240" w:line="276" w:lineRule="auto"/>
        <w:ind w:right="350" w:firstLine="600"/>
        <w:rPr>
          <w:sz w:val="24"/>
        </w:rPr>
        <w:sectPr w:rsidR="005F3059" w:rsidRPr="005F3059">
          <w:footerReference w:type="default" r:id="rId95"/>
          <w:pgSz w:w="12240" w:h="15840"/>
          <w:pgMar w:top="1040" w:right="500" w:bottom="1380" w:left="480" w:header="0" w:footer="1197" w:gutter="0"/>
          <w:cols w:space="720"/>
        </w:sectPr>
      </w:pPr>
    </w:p>
    <w:p w14:paraId="1728580D" w14:textId="0AAC66BB" w:rsidR="00902F05" w:rsidRDefault="00E728EB" w:rsidP="005159D4">
      <w:pPr>
        <w:pStyle w:val="ListParagraph"/>
        <w:numPr>
          <w:ilvl w:val="4"/>
          <w:numId w:val="59"/>
        </w:numPr>
        <w:tabs>
          <w:tab w:val="left" w:pos="1181"/>
        </w:tabs>
        <w:spacing w:line="276" w:lineRule="auto"/>
        <w:ind w:right="350" w:firstLine="600"/>
        <w:rPr>
          <w:sz w:val="24"/>
        </w:rPr>
      </w:pPr>
      <w:r>
        <w:rPr>
          <w:sz w:val="24"/>
        </w:rPr>
        <w:lastRenderedPageBreak/>
        <w:t>In conjunction with the National Geospatial – Intelligence Agency (NGC) (DH) zero effective dated inputs, the resulting KIMs for Army ONLY will be sent out on Process date rather than Mid-Month. Air</w:t>
      </w:r>
      <w:r>
        <w:rPr>
          <w:spacing w:val="-29"/>
          <w:sz w:val="24"/>
        </w:rPr>
        <w:t xml:space="preserve"> </w:t>
      </w:r>
      <w:r>
        <w:rPr>
          <w:sz w:val="24"/>
        </w:rPr>
        <w:t>Force, Marines and Navy do not store mapping</w:t>
      </w:r>
      <w:r>
        <w:rPr>
          <w:spacing w:val="-10"/>
          <w:sz w:val="24"/>
        </w:rPr>
        <w:t xml:space="preserve"> </w:t>
      </w:r>
      <w:r>
        <w:rPr>
          <w:sz w:val="24"/>
        </w:rPr>
        <w:t>data.</w:t>
      </w:r>
    </w:p>
    <w:p w14:paraId="25166787" w14:textId="6CF7A7B2" w:rsidR="00902F05" w:rsidRPr="00323492" w:rsidRDefault="00E728EB" w:rsidP="005159D4">
      <w:pPr>
        <w:pStyle w:val="ListParagraph"/>
        <w:numPr>
          <w:ilvl w:val="3"/>
          <w:numId w:val="59"/>
        </w:numPr>
        <w:tabs>
          <w:tab w:val="left" w:pos="677"/>
        </w:tabs>
        <w:spacing w:before="360" w:line="276" w:lineRule="auto"/>
        <w:ind w:left="245" w:right="418" w:firstLine="245"/>
        <w:rPr>
          <w:sz w:val="24"/>
          <w:szCs w:val="24"/>
        </w:rPr>
      </w:pPr>
      <w:r w:rsidRPr="00323492">
        <w:rPr>
          <w:sz w:val="24"/>
          <w:szCs w:val="24"/>
        </w:rPr>
        <w:t xml:space="preserve">Notification of Approval, DIC KNA, is generated by DLA Logistics Information Service on the date of processing of an input transaction which was </w:t>
      </w:r>
      <w:r w:rsidR="006F333E" w:rsidRPr="00323492">
        <w:rPr>
          <w:sz w:val="24"/>
          <w:szCs w:val="24"/>
        </w:rPr>
        <w:t>approved,</w:t>
      </w:r>
      <w:r w:rsidRPr="00323492">
        <w:rPr>
          <w:sz w:val="24"/>
          <w:szCs w:val="24"/>
        </w:rPr>
        <w:t xml:space="preserve"> and the data recorded in the current or future FLIS</w:t>
      </w:r>
      <w:r w:rsidRPr="00323492">
        <w:rPr>
          <w:spacing w:val="-46"/>
          <w:sz w:val="24"/>
          <w:szCs w:val="24"/>
        </w:rPr>
        <w:t xml:space="preserve"> </w:t>
      </w:r>
      <w:r w:rsidRPr="00323492">
        <w:rPr>
          <w:sz w:val="24"/>
          <w:szCs w:val="24"/>
        </w:rPr>
        <w:t>database. It is transmitted to the submitter represented by the Document Control Number. The KNA consists of an output header only. (See</w:t>
      </w:r>
      <w:r w:rsidR="001A129A" w:rsidRPr="001A129A">
        <w:rPr>
          <w:color w:val="000000" w:themeColor="text1"/>
          <w:sz w:val="24"/>
          <w:szCs w:val="24"/>
          <w:u w:color="FF0000"/>
        </w:rPr>
        <w:t xml:space="preserve"> </w:t>
      </w:r>
      <w:hyperlink r:id="rId96" w:tooltip="Link to Volume 8" w:history="1">
        <w:r w:rsidR="00EF7FB8" w:rsidRPr="008D78D2">
          <w:rPr>
            <w:rStyle w:val="Hyperlink"/>
            <w:sz w:val="24"/>
            <w:szCs w:val="24"/>
          </w:rPr>
          <w:t>volume</w:t>
        </w:r>
        <w:r w:rsidR="001A129A" w:rsidRPr="008D78D2">
          <w:rPr>
            <w:rStyle w:val="Hyperlink"/>
            <w:sz w:val="24"/>
            <w:szCs w:val="24"/>
          </w:rPr>
          <w:t xml:space="preserve"> </w:t>
        </w:r>
        <w:r w:rsidR="00EF7FB8" w:rsidRPr="008D78D2">
          <w:rPr>
            <w:rStyle w:val="Hyperlink"/>
            <w:sz w:val="24"/>
            <w:szCs w:val="24"/>
          </w:rPr>
          <w:t>8 chapter 8.2</w:t>
        </w:r>
      </w:hyperlink>
      <w:r w:rsidR="00EF7FB8" w:rsidRPr="00323492">
        <w:rPr>
          <w:color w:val="000000" w:themeColor="text1"/>
          <w:sz w:val="24"/>
          <w:szCs w:val="24"/>
          <w:u w:color="FF0000"/>
        </w:rPr>
        <w:t>,</w:t>
      </w:r>
      <w:r w:rsidR="001A129A" w:rsidRPr="001A129A">
        <w:rPr>
          <w:color w:val="000000" w:themeColor="text1"/>
          <w:sz w:val="24"/>
          <w:szCs w:val="24"/>
        </w:rPr>
        <w:t xml:space="preserve"> </w:t>
      </w:r>
      <w:r w:rsidR="00EF7FB8" w:rsidRPr="00323492">
        <w:rPr>
          <w:sz w:val="24"/>
          <w:szCs w:val="24"/>
        </w:rPr>
        <w:t xml:space="preserve">or </w:t>
      </w:r>
      <w:hyperlink r:id="rId97" w:tooltip="Link to Volume 9" w:history="1">
        <w:r w:rsidR="00EF7FB8" w:rsidRPr="000C43F5">
          <w:rPr>
            <w:rStyle w:val="Hyperlink"/>
            <w:sz w:val="24"/>
            <w:szCs w:val="24"/>
          </w:rPr>
          <w:t>volume</w:t>
        </w:r>
        <w:r w:rsidR="001A129A" w:rsidRPr="000C43F5">
          <w:rPr>
            <w:rStyle w:val="Hyperlink"/>
            <w:sz w:val="24"/>
            <w:szCs w:val="24"/>
          </w:rPr>
          <w:t xml:space="preserve"> </w:t>
        </w:r>
        <w:r w:rsidR="00EF7FB8" w:rsidRPr="000C43F5">
          <w:rPr>
            <w:rStyle w:val="Hyperlink"/>
            <w:sz w:val="24"/>
            <w:szCs w:val="24"/>
          </w:rPr>
          <w:t>9 chapter 9.2</w:t>
        </w:r>
      </w:hyperlink>
      <w:r w:rsidRPr="00323492">
        <w:rPr>
          <w:sz w:val="24"/>
          <w:szCs w:val="24"/>
        </w:rPr>
        <w:t>.)</w:t>
      </w:r>
    </w:p>
    <w:p w14:paraId="678E59F7" w14:textId="58E45CAC" w:rsidR="00902F05" w:rsidRDefault="00E728EB" w:rsidP="005159D4">
      <w:pPr>
        <w:pStyle w:val="ListParagraph"/>
        <w:numPr>
          <w:ilvl w:val="3"/>
          <w:numId w:val="59"/>
        </w:numPr>
        <w:tabs>
          <w:tab w:val="left" w:pos="689"/>
        </w:tabs>
        <w:spacing w:before="360" w:line="276" w:lineRule="auto"/>
        <w:ind w:left="239" w:right="241" w:firstLine="259"/>
        <w:rPr>
          <w:sz w:val="24"/>
        </w:rPr>
      </w:pPr>
      <w:r>
        <w:rPr>
          <w:sz w:val="24"/>
        </w:rPr>
        <w:t xml:space="preserve">Informative Data for Pending Effective Dated Actions, DIC KIF, is a notification that an effective dated transaction has been processed and recorded in the future file. The FLIS </w:t>
      </w:r>
      <w:r w:rsidR="007C43D6">
        <w:rPr>
          <w:sz w:val="24"/>
        </w:rPr>
        <w:t>database</w:t>
      </w:r>
      <w:r>
        <w:rPr>
          <w:sz w:val="24"/>
        </w:rPr>
        <w:t xml:space="preserve"> will be updated on the effective date indicated in the transaction for the NSN reflected in the output header. FLIS will generate the KIF output in accordance with time frames in appendices 6-2-A and 6-2-B. For zero effective dated CMD actions (non-LAM), the Air Force and Marine Corps will receive DIC KIF output on the process date. The effective date reflected in the Segment H data will be the first day of the month that the transaction processed</w:t>
      </w:r>
      <w:r>
        <w:rPr>
          <w:spacing w:val="-38"/>
          <w:sz w:val="24"/>
        </w:rPr>
        <w:t xml:space="preserve"> </w:t>
      </w:r>
      <w:r>
        <w:rPr>
          <w:sz w:val="24"/>
        </w:rPr>
        <w:t>in.</w:t>
      </w:r>
    </w:p>
    <w:p w14:paraId="5B1E5436" w14:textId="3E60F810" w:rsidR="00902F05" w:rsidRDefault="00E728EB" w:rsidP="005159D4">
      <w:pPr>
        <w:pStyle w:val="ListParagraph"/>
        <w:numPr>
          <w:ilvl w:val="4"/>
          <w:numId w:val="59"/>
        </w:numPr>
        <w:tabs>
          <w:tab w:val="left" w:pos="1181"/>
        </w:tabs>
        <w:spacing w:before="240" w:line="276" w:lineRule="auto"/>
        <w:ind w:right="291" w:firstLine="600"/>
        <w:rPr>
          <w:sz w:val="24"/>
        </w:rPr>
      </w:pPr>
      <w:r>
        <w:rPr>
          <w:sz w:val="24"/>
        </w:rPr>
        <w:t>Unit of Issue Change. The KIF is used to disseminate information to other Services as a result of a Unit of Issue change (DIC LCD or LCM) when the item is multi-Service managed. The output will be an</w:t>
      </w:r>
      <w:r>
        <w:rPr>
          <w:spacing w:val="-44"/>
          <w:sz w:val="24"/>
        </w:rPr>
        <w:t xml:space="preserve"> </w:t>
      </w:r>
      <w:r>
        <w:rPr>
          <w:sz w:val="24"/>
        </w:rPr>
        <w:t xml:space="preserve">image of the input, and the recipient will react only to those NSNs in Phrase Code A, E, or J family must align with programming and Paragraph 6.2.2. sub paragraph b on which the destination activity has recorded CMD in the FLIS </w:t>
      </w:r>
      <w:r w:rsidR="007C43D6">
        <w:rPr>
          <w:sz w:val="24"/>
        </w:rPr>
        <w:t>database</w:t>
      </w:r>
      <w:r>
        <w:rPr>
          <w:sz w:val="24"/>
        </w:rPr>
        <w:t>.</w:t>
      </w:r>
    </w:p>
    <w:p w14:paraId="0474F37F" w14:textId="074D4C17" w:rsidR="00902F05" w:rsidRDefault="00E728EB" w:rsidP="005159D4">
      <w:pPr>
        <w:pStyle w:val="ListParagraph"/>
        <w:numPr>
          <w:ilvl w:val="4"/>
          <w:numId w:val="59"/>
        </w:numPr>
        <w:tabs>
          <w:tab w:val="left" w:pos="1181"/>
        </w:tabs>
        <w:spacing w:before="240" w:line="276" w:lineRule="auto"/>
        <w:ind w:right="246" w:firstLine="600"/>
        <w:rPr>
          <w:sz w:val="24"/>
        </w:rPr>
      </w:pPr>
      <w:r>
        <w:rPr>
          <w:sz w:val="24"/>
        </w:rPr>
        <w:t>Format and Content. The format and sequence of data elements of the KIF are prescribed in</w:t>
      </w:r>
      <w:r w:rsidR="001A129A" w:rsidRPr="001A129A">
        <w:rPr>
          <w:color w:val="000000" w:themeColor="text1"/>
          <w:sz w:val="24"/>
          <w:u w:color="FF0000"/>
        </w:rPr>
        <w:t xml:space="preserve"> </w:t>
      </w:r>
      <w:hyperlink r:id="rId98" w:tooltip="Link to Volume 8" w:history="1">
        <w:r w:rsidR="00EF7FB8" w:rsidRPr="008D78D2">
          <w:rPr>
            <w:rStyle w:val="Hyperlink"/>
            <w:sz w:val="24"/>
          </w:rPr>
          <w:t>volume</w:t>
        </w:r>
        <w:r w:rsidR="001A129A" w:rsidRPr="008D78D2">
          <w:rPr>
            <w:rStyle w:val="Hyperlink"/>
            <w:sz w:val="24"/>
          </w:rPr>
          <w:t xml:space="preserve"> </w:t>
        </w:r>
        <w:r w:rsidR="00EF7FB8" w:rsidRPr="008D78D2">
          <w:rPr>
            <w:rStyle w:val="Hyperlink"/>
            <w:sz w:val="24"/>
          </w:rPr>
          <w:t>8 chapter 8.2</w:t>
        </w:r>
      </w:hyperlink>
      <w:r w:rsidR="00EF7FB8" w:rsidRPr="00EF7FB8">
        <w:rPr>
          <w:color w:val="000000" w:themeColor="text1"/>
          <w:sz w:val="24"/>
          <w:u w:color="FF0000"/>
        </w:rPr>
        <w:t>,</w:t>
      </w:r>
      <w:r w:rsidR="001A129A" w:rsidRPr="001A129A">
        <w:rPr>
          <w:color w:val="000000" w:themeColor="text1"/>
          <w:sz w:val="24"/>
        </w:rPr>
        <w:t xml:space="preserve"> </w:t>
      </w:r>
      <w:r w:rsidR="00EF7FB8">
        <w:rPr>
          <w:sz w:val="24"/>
        </w:rPr>
        <w:t>and</w:t>
      </w:r>
      <w:r w:rsidR="001A129A" w:rsidRPr="001A129A">
        <w:rPr>
          <w:color w:val="000000" w:themeColor="text1"/>
          <w:sz w:val="24"/>
          <w:u w:color="FF0000"/>
        </w:rPr>
        <w:t xml:space="preserve"> </w:t>
      </w:r>
      <w:hyperlink r:id="rId99" w:tooltip="Link to Volume 9" w:history="1">
        <w:r w:rsidR="00EF7FB8" w:rsidRPr="000C43F5">
          <w:rPr>
            <w:rStyle w:val="Hyperlink"/>
            <w:sz w:val="24"/>
          </w:rPr>
          <w:t>volume</w:t>
        </w:r>
        <w:r w:rsidR="001A129A" w:rsidRPr="000C43F5">
          <w:rPr>
            <w:rStyle w:val="Hyperlink"/>
            <w:sz w:val="24"/>
          </w:rPr>
          <w:t xml:space="preserve"> </w:t>
        </w:r>
        <w:r w:rsidR="00EF7FB8" w:rsidRPr="000C43F5">
          <w:rPr>
            <w:rStyle w:val="Hyperlink"/>
            <w:sz w:val="24"/>
          </w:rPr>
          <w:t>9 chapter 9.2</w:t>
        </w:r>
      </w:hyperlink>
      <w:r>
        <w:rPr>
          <w:sz w:val="24"/>
        </w:rPr>
        <w:t>.</w:t>
      </w:r>
    </w:p>
    <w:p w14:paraId="339A40E1" w14:textId="77777777" w:rsidR="00400F12" w:rsidRDefault="00E728EB" w:rsidP="005159D4">
      <w:pPr>
        <w:pStyle w:val="ListParagraph"/>
        <w:numPr>
          <w:ilvl w:val="3"/>
          <w:numId w:val="59"/>
        </w:numPr>
        <w:tabs>
          <w:tab w:val="left" w:pos="742"/>
        </w:tabs>
        <w:spacing w:before="360" w:line="276" w:lineRule="auto"/>
        <w:ind w:right="644" w:firstLine="259"/>
        <w:rPr>
          <w:sz w:val="24"/>
        </w:rPr>
      </w:pPr>
      <w:r>
        <w:rPr>
          <w:sz w:val="24"/>
        </w:rPr>
        <w:t xml:space="preserve">DAAS Source of Supply Update, DIC KSS, is generated by DLA Logistics Information Service on the effective date of an input CMD transaction which causes an addition, change, deletion, or inactivation of a Source of Supply record. </w:t>
      </w:r>
      <w:r>
        <w:rPr>
          <w:spacing w:val="-3"/>
          <w:sz w:val="24"/>
        </w:rPr>
        <w:t xml:space="preserve">It </w:t>
      </w:r>
      <w:r>
        <w:rPr>
          <w:sz w:val="24"/>
        </w:rPr>
        <w:t>is transmitted to the DLA Transaction Services on the effective date of the input transaction (date of processing for zero effective dated transactions). DLA Transaction Services utilizes the KSS output to update their Source of Supply file, which is used for routing MILSTRIP</w:t>
      </w:r>
      <w:r>
        <w:rPr>
          <w:spacing w:val="-24"/>
          <w:sz w:val="24"/>
        </w:rPr>
        <w:t xml:space="preserve"> </w:t>
      </w:r>
      <w:r>
        <w:rPr>
          <w:sz w:val="24"/>
        </w:rPr>
        <w:t>requisitions.</w:t>
      </w:r>
    </w:p>
    <w:p w14:paraId="520B5729" w14:textId="77777777" w:rsidR="00902F05" w:rsidRDefault="00E728EB" w:rsidP="005159D4">
      <w:pPr>
        <w:pStyle w:val="ListParagraph"/>
        <w:numPr>
          <w:ilvl w:val="3"/>
          <w:numId w:val="59"/>
        </w:numPr>
        <w:tabs>
          <w:tab w:val="left" w:pos="689"/>
        </w:tabs>
        <w:spacing w:before="360" w:line="276" w:lineRule="auto"/>
        <w:ind w:left="239" w:right="531" w:firstLine="259"/>
        <w:rPr>
          <w:sz w:val="24"/>
        </w:rPr>
      </w:pPr>
      <w:r>
        <w:rPr>
          <w:sz w:val="24"/>
        </w:rPr>
        <w:t>Notification of Return (Submitter), DIC KRE, is generated by FLIS on the date of processing an input transaction. It gives notification that the input transaction, identified by the Document Control Serial</w:t>
      </w:r>
      <w:r>
        <w:rPr>
          <w:spacing w:val="-43"/>
          <w:sz w:val="24"/>
        </w:rPr>
        <w:t xml:space="preserve"> </w:t>
      </w:r>
      <w:r>
        <w:rPr>
          <w:sz w:val="24"/>
        </w:rPr>
        <w:t>Number reflected in the output header, is returned because of an error</w:t>
      </w:r>
      <w:r>
        <w:rPr>
          <w:spacing w:val="-17"/>
          <w:sz w:val="24"/>
        </w:rPr>
        <w:t xml:space="preserve"> </w:t>
      </w:r>
      <w:r>
        <w:rPr>
          <w:sz w:val="24"/>
        </w:rPr>
        <w:t>condition(s).</w:t>
      </w:r>
    </w:p>
    <w:p w14:paraId="3464CD79" w14:textId="6C7E6E7C" w:rsidR="00902F05" w:rsidRDefault="00E728EB" w:rsidP="00932A23">
      <w:pPr>
        <w:pStyle w:val="ListParagraph"/>
        <w:numPr>
          <w:ilvl w:val="4"/>
          <w:numId w:val="59"/>
        </w:numPr>
        <w:tabs>
          <w:tab w:val="left" w:pos="1181"/>
        </w:tabs>
        <w:spacing w:before="240" w:line="276" w:lineRule="auto"/>
        <w:ind w:right="428" w:firstLine="600"/>
        <w:rPr>
          <w:sz w:val="24"/>
        </w:rPr>
      </w:pPr>
      <w:r>
        <w:rPr>
          <w:sz w:val="24"/>
        </w:rPr>
        <w:t>Identification of errors will be accomplished by return of either a segment P or a segment Q with</w:t>
      </w:r>
      <w:r>
        <w:rPr>
          <w:spacing w:val="-27"/>
          <w:sz w:val="24"/>
        </w:rPr>
        <w:t xml:space="preserve"> </w:t>
      </w:r>
      <w:r>
        <w:rPr>
          <w:sz w:val="24"/>
        </w:rPr>
        <w:t>the applicable return code. A KRE with a segment P will identify the Data Record Number (DRN) and the return code; while a segment Q will identify the DRN, the return code, and the value of the DRN. Return codes are defined in</w:t>
      </w:r>
      <w:r w:rsidR="001A129A" w:rsidRPr="001A129A">
        <w:rPr>
          <w:color w:val="000000" w:themeColor="text1"/>
          <w:sz w:val="24"/>
          <w:u w:color="FF0000"/>
        </w:rPr>
        <w:t xml:space="preserve"> </w:t>
      </w:r>
      <w:hyperlink r:id="rId100" w:tooltip="Link to Volume 10" w:history="1">
        <w:r w:rsidRPr="00BA0D14">
          <w:rPr>
            <w:rStyle w:val="Hyperlink"/>
            <w:sz w:val="24"/>
          </w:rPr>
          <w:t>volume</w:t>
        </w:r>
        <w:r w:rsidR="001A129A" w:rsidRPr="00BA0D14">
          <w:rPr>
            <w:rStyle w:val="Hyperlink"/>
            <w:sz w:val="24"/>
          </w:rPr>
          <w:t xml:space="preserve"> </w:t>
        </w:r>
        <w:r w:rsidRPr="00BA0D14">
          <w:rPr>
            <w:rStyle w:val="Hyperlink"/>
            <w:sz w:val="24"/>
          </w:rPr>
          <w:t>10, chapter 10.1</w:t>
        </w:r>
      </w:hyperlink>
      <w:r>
        <w:rPr>
          <w:sz w:val="24"/>
        </w:rPr>
        <w:t>.</w:t>
      </w:r>
    </w:p>
    <w:p w14:paraId="138F141A" w14:textId="4C222AE3" w:rsidR="00902F05" w:rsidRDefault="00E728EB" w:rsidP="005159D4">
      <w:pPr>
        <w:pStyle w:val="ListParagraph"/>
        <w:numPr>
          <w:ilvl w:val="4"/>
          <w:numId w:val="59"/>
        </w:numPr>
        <w:tabs>
          <w:tab w:val="left" w:pos="1181"/>
        </w:tabs>
        <w:spacing w:before="240" w:line="273" w:lineRule="auto"/>
        <w:ind w:right="990" w:firstLine="600"/>
        <w:rPr>
          <w:sz w:val="24"/>
        </w:rPr>
      </w:pPr>
      <w:r>
        <w:rPr>
          <w:sz w:val="24"/>
        </w:rPr>
        <w:t>Format and Content. The format and sequence of data elements and segments are prescribed</w:t>
      </w:r>
      <w:r>
        <w:rPr>
          <w:spacing w:val="-43"/>
          <w:sz w:val="24"/>
        </w:rPr>
        <w:t xml:space="preserve"> </w:t>
      </w:r>
      <w:r>
        <w:rPr>
          <w:sz w:val="24"/>
        </w:rPr>
        <w:t>in</w:t>
      </w:r>
      <w:r w:rsidR="001A129A" w:rsidRPr="001A129A">
        <w:rPr>
          <w:color w:val="000000" w:themeColor="text1"/>
          <w:sz w:val="24"/>
          <w:u w:val="single" w:color="FF0000"/>
        </w:rPr>
        <w:t xml:space="preserve"> </w:t>
      </w:r>
      <w:hyperlink r:id="rId101" w:tooltip="Link to Volume 8" w:history="1">
        <w:r w:rsidR="00EF7FB8" w:rsidRPr="008D78D2">
          <w:rPr>
            <w:rStyle w:val="Hyperlink"/>
            <w:sz w:val="24"/>
          </w:rPr>
          <w:t>volume</w:t>
        </w:r>
        <w:r w:rsidR="001A129A" w:rsidRPr="008D78D2">
          <w:rPr>
            <w:rStyle w:val="Hyperlink"/>
            <w:sz w:val="24"/>
          </w:rPr>
          <w:t xml:space="preserve"> </w:t>
        </w:r>
        <w:r w:rsidR="00EF7FB8" w:rsidRPr="008D78D2">
          <w:rPr>
            <w:rStyle w:val="Hyperlink"/>
            <w:sz w:val="24"/>
          </w:rPr>
          <w:t>8 chapter 8.2</w:t>
        </w:r>
      </w:hyperlink>
      <w:r w:rsidR="00EF7FB8" w:rsidRPr="00EF7FB8">
        <w:rPr>
          <w:color w:val="000000" w:themeColor="text1"/>
          <w:sz w:val="24"/>
          <w:u w:color="FF0000"/>
        </w:rPr>
        <w:t>,</w:t>
      </w:r>
      <w:r w:rsidR="001A129A" w:rsidRPr="001A129A">
        <w:rPr>
          <w:color w:val="000000" w:themeColor="text1"/>
          <w:sz w:val="24"/>
        </w:rPr>
        <w:t xml:space="preserve"> </w:t>
      </w:r>
      <w:r w:rsidR="00EF7FB8">
        <w:rPr>
          <w:sz w:val="24"/>
        </w:rPr>
        <w:t>and</w:t>
      </w:r>
      <w:r w:rsidR="001A129A" w:rsidRPr="001A129A">
        <w:rPr>
          <w:color w:val="000000" w:themeColor="text1"/>
          <w:sz w:val="24"/>
          <w:u w:color="FF0000"/>
        </w:rPr>
        <w:t xml:space="preserve"> </w:t>
      </w:r>
      <w:hyperlink r:id="rId102" w:tooltip="Link to Volume 9" w:history="1">
        <w:r w:rsidR="00EF7FB8" w:rsidRPr="000C43F5">
          <w:rPr>
            <w:rStyle w:val="Hyperlink"/>
            <w:sz w:val="24"/>
          </w:rPr>
          <w:t>volume</w:t>
        </w:r>
        <w:r w:rsidR="001A129A" w:rsidRPr="000C43F5">
          <w:rPr>
            <w:rStyle w:val="Hyperlink"/>
            <w:sz w:val="24"/>
          </w:rPr>
          <w:t xml:space="preserve"> </w:t>
        </w:r>
        <w:r w:rsidR="00EF7FB8" w:rsidRPr="000C43F5">
          <w:rPr>
            <w:rStyle w:val="Hyperlink"/>
            <w:sz w:val="24"/>
          </w:rPr>
          <w:t>9 chapter 9.2</w:t>
        </w:r>
      </w:hyperlink>
      <w:r>
        <w:rPr>
          <w:sz w:val="24"/>
        </w:rPr>
        <w:t>.</w:t>
      </w:r>
    </w:p>
    <w:p w14:paraId="55CEBF8F" w14:textId="77777777" w:rsidR="005159D4" w:rsidRDefault="005159D4" w:rsidP="00932A23">
      <w:pPr>
        <w:pStyle w:val="ListParagraph"/>
        <w:numPr>
          <w:ilvl w:val="3"/>
          <w:numId w:val="59"/>
        </w:numPr>
        <w:tabs>
          <w:tab w:val="left" w:pos="797"/>
        </w:tabs>
        <w:spacing w:before="240" w:line="276" w:lineRule="auto"/>
        <w:ind w:right="256" w:firstLine="249"/>
        <w:rPr>
          <w:sz w:val="24"/>
        </w:rPr>
        <w:sectPr w:rsidR="005159D4">
          <w:footerReference w:type="default" r:id="rId103"/>
          <w:pgSz w:w="12240" w:h="15840"/>
          <w:pgMar w:top="1040" w:right="500" w:bottom="1380" w:left="480" w:header="0" w:footer="1197" w:gutter="0"/>
          <w:cols w:space="720"/>
        </w:sectPr>
      </w:pPr>
    </w:p>
    <w:p w14:paraId="536E728A" w14:textId="24BBDB09" w:rsidR="00902F05" w:rsidRDefault="00E728EB" w:rsidP="005159D4">
      <w:pPr>
        <w:pStyle w:val="ListParagraph"/>
        <w:numPr>
          <w:ilvl w:val="3"/>
          <w:numId w:val="59"/>
        </w:numPr>
        <w:tabs>
          <w:tab w:val="left" w:pos="797"/>
        </w:tabs>
        <w:spacing w:line="276" w:lineRule="auto"/>
        <w:ind w:right="256" w:firstLine="249"/>
        <w:rPr>
          <w:sz w:val="24"/>
        </w:rPr>
      </w:pPr>
      <w:r>
        <w:rPr>
          <w:sz w:val="24"/>
        </w:rPr>
        <w:lastRenderedPageBreak/>
        <w:t xml:space="preserve">NIIN Status/Index, DIC KFS, will be output to identify a NIIN Status Code which is recorded in the FLIS </w:t>
      </w:r>
      <w:r w:rsidR="007C43D6">
        <w:rPr>
          <w:sz w:val="24"/>
        </w:rPr>
        <w:t>database</w:t>
      </w:r>
      <w:r>
        <w:rPr>
          <w:sz w:val="24"/>
        </w:rPr>
        <w:t xml:space="preserve"> for</w:t>
      </w:r>
      <w:r>
        <w:rPr>
          <w:spacing w:val="-2"/>
          <w:sz w:val="24"/>
        </w:rPr>
        <w:t xml:space="preserve"> </w:t>
      </w:r>
      <w:r>
        <w:rPr>
          <w:sz w:val="24"/>
        </w:rPr>
        <w:t>the</w:t>
      </w:r>
      <w:r>
        <w:rPr>
          <w:spacing w:val="-3"/>
          <w:sz w:val="24"/>
        </w:rPr>
        <w:t xml:space="preserve"> </w:t>
      </w:r>
      <w:r>
        <w:rPr>
          <w:sz w:val="24"/>
        </w:rPr>
        <w:t>submitted</w:t>
      </w:r>
      <w:r>
        <w:rPr>
          <w:spacing w:val="-1"/>
          <w:sz w:val="24"/>
        </w:rPr>
        <w:t xml:space="preserve"> </w:t>
      </w:r>
      <w:r>
        <w:rPr>
          <w:sz w:val="24"/>
        </w:rPr>
        <w:t>NIIN.</w:t>
      </w:r>
      <w:r>
        <w:rPr>
          <w:spacing w:val="1"/>
          <w:sz w:val="24"/>
        </w:rPr>
        <w:t xml:space="preserve"> </w:t>
      </w:r>
      <w:r>
        <w:rPr>
          <w:sz w:val="24"/>
        </w:rPr>
        <w:t>The</w:t>
      </w:r>
      <w:r>
        <w:rPr>
          <w:spacing w:val="-3"/>
          <w:sz w:val="24"/>
        </w:rPr>
        <w:t xml:space="preserve"> </w:t>
      </w:r>
      <w:r>
        <w:rPr>
          <w:sz w:val="24"/>
        </w:rPr>
        <w:t>submitter</w:t>
      </w:r>
      <w:r>
        <w:rPr>
          <w:spacing w:val="-2"/>
          <w:sz w:val="24"/>
        </w:rPr>
        <w:t xml:space="preserve"> </w:t>
      </w:r>
      <w:r>
        <w:rPr>
          <w:sz w:val="24"/>
        </w:rPr>
        <w:t>is</w:t>
      </w:r>
      <w:r>
        <w:rPr>
          <w:spacing w:val="-1"/>
          <w:sz w:val="24"/>
        </w:rPr>
        <w:t xml:space="preserve"> </w:t>
      </w:r>
      <w:r>
        <w:rPr>
          <w:sz w:val="24"/>
        </w:rPr>
        <w:t>requested</w:t>
      </w:r>
      <w:r>
        <w:rPr>
          <w:spacing w:val="-1"/>
          <w:sz w:val="24"/>
        </w:rPr>
        <w:t xml:space="preserve"> </w:t>
      </w:r>
      <w:r>
        <w:rPr>
          <w:sz w:val="24"/>
        </w:rPr>
        <w:t>to</w:t>
      </w:r>
      <w:r>
        <w:rPr>
          <w:spacing w:val="-2"/>
          <w:sz w:val="24"/>
        </w:rPr>
        <w:t xml:space="preserve"> </w:t>
      </w:r>
      <w:r>
        <w:rPr>
          <w:sz w:val="24"/>
        </w:rPr>
        <w:t>verify</w:t>
      </w:r>
      <w:r>
        <w:rPr>
          <w:spacing w:val="-6"/>
          <w:sz w:val="24"/>
        </w:rPr>
        <w:t xml:space="preserve"> </w:t>
      </w:r>
      <w:r>
        <w:rPr>
          <w:sz w:val="24"/>
        </w:rPr>
        <w:t>the submitted</w:t>
      </w:r>
      <w:r>
        <w:rPr>
          <w:spacing w:val="-2"/>
          <w:sz w:val="24"/>
        </w:rPr>
        <w:t xml:space="preserve"> </w:t>
      </w:r>
      <w:r>
        <w:rPr>
          <w:sz w:val="24"/>
        </w:rPr>
        <w:t>NIIN,</w:t>
      </w:r>
      <w:r>
        <w:rPr>
          <w:spacing w:val="-1"/>
          <w:sz w:val="24"/>
        </w:rPr>
        <w:t xml:space="preserve"> </w:t>
      </w:r>
      <w:r>
        <w:rPr>
          <w:sz w:val="24"/>
        </w:rPr>
        <w:t>correct</w:t>
      </w:r>
      <w:r>
        <w:rPr>
          <w:spacing w:val="1"/>
          <w:sz w:val="24"/>
        </w:rPr>
        <w:t xml:space="preserve"> </w:t>
      </w:r>
      <w:r>
        <w:rPr>
          <w:sz w:val="24"/>
        </w:rPr>
        <w:t>and</w:t>
      </w:r>
      <w:r>
        <w:rPr>
          <w:spacing w:val="-25"/>
          <w:sz w:val="24"/>
        </w:rPr>
        <w:t xml:space="preserve"> </w:t>
      </w:r>
      <w:r>
        <w:rPr>
          <w:sz w:val="24"/>
        </w:rPr>
        <w:t>resubmit. This output is applicable to CMD input processing only when the input transaction is DIC LAM and the input NSN is a cancelled item (recorded) NIIN Status Code for the NIIN in the input header is other than 0 or 6).</w:t>
      </w:r>
      <w:r>
        <w:rPr>
          <w:spacing w:val="-26"/>
          <w:sz w:val="24"/>
        </w:rPr>
        <w:t xml:space="preserve"> </w:t>
      </w:r>
      <w:r>
        <w:rPr>
          <w:sz w:val="24"/>
        </w:rPr>
        <w:t>(See</w:t>
      </w:r>
      <w:r w:rsidR="001A129A" w:rsidRPr="001A129A">
        <w:rPr>
          <w:color w:val="000000" w:themeColor="text1"/>
          <w:sz w:val="24"/>
          <w:u w:val="single" w:color="FF0000"/>
        </w:rPr>
        <w:t xml:space="preserve"> </w:t>
      </w:r>
      <w:hyperlink r:id="rId104" w:tooltip="Link to Volume 8" w:history="1">
        <w:r w:rsidR="00EF7FB8" w:rsidRPr="008D78D2">
          <w:rPr>
            <w:rStyle w:val="Hyperlink"/>
            <w:sz w:val="24"/>
          </w:rPr>
          <w:t>volume</w:t>
        </w:r>
        <w:r w:rsidR="001A129A" w:rsidRPr="008D78D2">
          <w:rPr>
            <w:rStyle w:val="Hyperlink"/>
            <w:sz w:val="24"/>
          </w:rPr>
          <w:t xml:space="preserve"> </w:t>
        </w:r>
        <w:r w:rsidR="00EF7FB8" w:rsidRPr="008D78D2">
          <w:rPr>
            <w:rStyle w:val="Hyperlink"/>
            <w:sz w:val="24"/>
          </w:rPr>
          <w:t>8 chapter 8.2</w:t>
        </w:r>
      </w:hyperlink>
      <w:r w:rsidR="00EF7FB8" w:rsidRPr="00EF7FB8">
        <w:rPr>
          <w:color w:val="000000" w:themeColor="text1"/>
          <w:sz w:val="24"/>
          <w:u w:color="FF0000"/>
        </w:rPr>
        <w:t>,</w:t>
      </w:r>
      <w:r w:rsidR="001A129A" w:rsidRPr="001A129A">
        <w:rPr>
          <w:color w:val="000000" w:themeColor="text1"/>
          <w:sz w:val="24"/>
        </w:rPr>
        <w:t xml:space="preserve"> </w:t>
      </w:r>
      <w:r w:rsidR="00EF7FB8">
        <w:rPr>
          <w:sz w:val="24"/>
        </w:rPr>
        <w:t xml:space="preserve">or </w:t>
      </w:r>
      <w:hyperlink r:id="rId105" w:tooltip="Link to Volume 9" w:history="1">
        <w:r w:rsidR="00EF7FB8" w:rsidRPr="000C43F5">
          <w:rPr>
            <w:rStyle w:val="Hyperlink"/>
            <w:sz w:val="24"/>
          </w:rPr>
          <w:t>volume</w:t>
        </w:r>
        <w:r w:rsidR="001A129A" w:rsidRPr="000C43F5">
          <w:rPr>
            <w:rStyle w:val="Hyperlink"/>
            <w:sz w:val="24"/>
          </w:rPr>
          <w:t xml:space="preserve"> </w:t>
        </w:r>
        <w:r w:rsidR="00EF7FB8" w:rsidRPr="000C43F5">
          <w:rPr>
            <w:rStyle w:val="Hyperlink"/>
            <w:sz w:val="24"/>
          </w:rPr>
          <w:t>9 chapter 9.2</w:t>
        </w:r>
      </w:hyperlink>
      <w:r w:rsidR="00EF7FB8">
        <w:rPr>
          <w:sz w:val="24"/>
        </w:rPr>
        <w:t xml:space="preserve">, </w:t>
      </w:r>
      <w:r>
        <w:rPr>
          <w:sz w:val="24"/>
        </w:rPr>
        <w:t xml:space="preserve">for format.) (See </w:t>
      </w:r>
      <w:hyperlink r:id="rId106" w:tooltip="Link to Volume 10" w:history="1">
        <w:r w:rsidRPr="00BA0D14">
          <w:rPr>
            <w:rStyle w:val="Hyperlink"/>
            <w:sz w:val="24"/>
          </w:rPr>
          <w:t>volume</w:t>
        </w:r>
        <w:r w:rsidR="001A129A" w:rsidRPr="00BA0D14">
          <w:rPr>
            <w:rStyle w:val="Hyperlink"/>
            <w:sz w:val="24"/>
          </w:rPr>
          <w:t xml:space="preserve"> </w:t>
        </w:r>
        <w:r w:rsidRPr="00BA0D14">
          <w:rPr>
            <w:rStyle w:val="Hyperlink"/>
            <w:sz w:val="24"/>
          </w:rPr>
          <w:t>10, table</w:t>
        </w:r>
        <w:r w:rsidR="001A129A" w:rsidRPr="00BA0D14">
          <w:rPr>
            <w:rStyle w:val="Hyperlink"/>
            <w:sz w:val="24"/>
          </w:rPr>
          <w:t xml:space="preserve"> </w:t>
        </w:r>
        <w:r w:rsidRPr="00BA0D14">
          <w:rPr>
            <w:rStyle w:val="Hyperlink"/>
            <w:sz w:val="24"/>
          </w:rPr>
          <w:t>18</w:t>
        </w:r>
      </w:hyperlink>
      <w:r w:rsidR="001A129A" w:rsidRPr="001A129A">
        <w:rPr>
          <w:color w:val="000000" w:themeColor="text1"/>
          <w:sz w:val="24"/>
        </w:rPr>
        <w:t xml:space="preserve"> </w:t>
      </w:r>
      <w:r>
        <w:rPr>
          <w:sz w:val="24"/>
        </w:rPr>
        <w:t>for NIIN Status Code definitions.)</w:t>
      </w:r>
    </w:p>
    <w:p w14:paraId="4F2CF3C5" w14:textId="338A9083" w:rsidR="00902F05" w:rsidRDefault="00E728EB" w:rsidP="005159D4">
      <w:pPr>
        <w:pStyle w:val="ListParagraph"/>
        <w:numPr>
          <w:ilvl w:val="3"/>
          <w:numId w:val="59"/>
        </w:numPr>
        <w:tabs>
          <w:tab w:val="left" w:pos="730"/>
        </w:tabs>
        <w:spacing w:before="240" w:line="276" w:lineRule="auto"/>
        <w:ind w:right="238" w:firstLine="249"/>
        <w:rPr>
          <w:sz w:val="24"/>
        </w:rPr>
      </w:pPr>
      <w:r>
        <w:rPr>
          <w:sz w:val="24"/>
        </w:rPr>
        <w:t>Notification of Unprocessable Package (Submitter), DIC KRU, is generated by DLA Logistics Information Service and output to the submitter when an input transaction is unprocessable because a control element(s) required for processing is missing or not identifiable. The format and sequence of data elements of the KRU are prescribed in</w:t>
      </w:r>
      <w:r w:rsidR="001A129A" w:rsidRPr="001A129A">
        <w:rPr>
          <w:color w:val="000000" w:themeColor="text1"/>
          <w:sz w:val="24"/>
          <w:u w:color="FF0000"/>
        </w:rPr>
        <w:t xml:space="preserve"> </w:t>
      </w:r>
      <w:hyperlink r:id="rId107" w:tooltip="Link to Volume 8" w:history="1">
        <w:r w:rsidR="00EF7FB8" w:rsidRPr="008D78D2">
          <w:rPr>
            <w:rStyle w:val="Hyperlink"/>
            <w:sz w:val="24"/>
          </w:rPr>
          <w:t>volume</w:t>
        </w:r>
        <w:r w:rsidR="001A129A" w:rsidRPr="008D78D2">
          <w:rPr>
            <w:rStyle w:val="Hyperlink"/>
            <w:sz w:val="24"/>
          </w:rPr>
          <w:t xml:space="preserve"> </w:t>
        </w:r>
        <w:r w:rsidR="00EF7FB8" w:rsidRPr="008D78D2">
          <w:rPr>
            <w:rStyle w:val="Hyperlink"/>
            <w:sz w:val="24"/>
          </w:rPr>
          <w:t>8 chapter 8.2</w:t>
        </w:r>
      </w:hyperlink>
      <w:r w:rsidR="00EF7FB8" w:rsidRPr="00EF7FB8">
        <w:rPr>
          <w:color w:val="000000" w:themeColor="text1"/>
          <w:sz w:val="24"/>
          <w:u w:color="FF0000"/>
        </w:rPr>
        <w:t>,</w:t>
      </w:r>
      <w:r w:rsidR="001A129A" w:rsidRPr="001A129A">
        <w:rPr>
          <w:color w:val="000000" w:themeColor="text1"/>
          <w:sz w:val="24"/>
        </w:rPr>
        <w:t xml:space="preserve"> </w:t>
      </w:r>
      <w:r w:rsidR="00EF7FB8">
        <w:rPr>
          <w:sz w:val="24"/>
        </w:rPr>
        <w:t>and</w:t>
      </w:r>
      <w:r w:rsidR="001A129A" w:rsidRPr="001A129A">
        <w:rPr>
          <w:color w:val="000000" w:themeColor="text1"/>
          <w:sz w:val="24"/>
          <w:u w:color="FF0000"/>
        </w:rPr>
        <w:t xml:space="preserve"> </w:t>
      </w:r>
      <w:hyperlink r:id="rId108" w:tooltip="Link to Volume 9" w:history="1">
        <w:r w:rsidR="00EF7FB8" w:rsidRPr="000C43F5">
          <w:rPr>
            <w:rStyle w:val="Hyperlink"/>
            <w:sz w:val="24"/>
          </w:rPr>
          <w:t>volume</w:t>
        </w:r>
        <w:r w:rsidR="001A129A" w:rsidRPr="000C43F5">
          <w:rPr>
            <w:rStyle w:val="Hyperlink"/>
            <w:sz w:val="24"/>
          </w:rPr>
          <w:t xml:space="preserve"> </w:t>
        </w:r>
        <w:r w:rsidR="00EF7FB8" w:rsidRPr="000C43F5">
          <w:rPr>
            <w:rStyle w:val="Hyperlink"/>
            <w:sz w:val="24"/>
          </w:rPr>
          <w:t>9 chapter 9.2</w:t>
        </w:r>
      </w:hyperlink>
      <w:r>
        <w:rPr>
          <w:sz w:val="24"/>
        </w:rPr>
        <w:t>.</w:t>
      </w:r>
    </w:p>
    <w:p w14:paraId="0A90AC07" w14:textId="77777777" w:rsidR="00902F05" w:rsidRDefault="00E728EB" w:rsidP="005159D4">
      <w:pPr>
        <w:pStyle w:val="ListParagraph"/>
        <w:numPr>
          <w:ilvl w:val="4"/>
          <w:numId w:val="59"/>
        </w:numPr>
        <w:tabs>
          <w:tab w:val="left" w:pos="1181"/>
        </w:tabs>
        <w:spacing w:before="120" w:line="276" w:lineRule="auto"/>
        <w:ind w:right="588" w:firstLine="600"/>
        <w:rPr>
          <w:sz w:val="24"/>
        </w:rPr>
      </w:pPr>
      <w:r>
        <w:rPr>
          <w:sz w:val="24"/>
        </w:rPr>
        <w:t>DLA Logistics Information Service Action. FLIS, on date of processing, will output the KRU with segment(s) P and/or Q. Segment P will identify the applicable Data Record Number(s) and the return code; segment Q will identify the applicable DRN(s), the return code, and the edited value of the</w:t>
      </w:r>
      <w:r>
        <w:rPr>
          <w:spacing w:val="-31"/>
          <w:sz w:val="24"/>
        </w:rPr>
        <w:t xml:space="preserve"> </w:t>
      </w:r>
      <w:r>
        <w:rPr>
          <w:sz w:val="24"/>
        </w:rPr>
        <w:t>DRN.</w:t>
      </w:r>
    </w:p>
    <w:p w14:paraId="6B244BC0" w14:textId="157E8545" w:rsidR="00323492" w:rsidRDefault="00E728EB" w:rsidP="005159D4">
      <w:pPr>
        <w:pStyle w:val="ListParagraph"/>
        <w:numPr>
          <w:ilvl w:val="4"/>
          <w:numId w:val="59"/>
        </w:numPr>
        <w:tabs>
          <w:tab w:val="left" w:pos="1181"/>
        </w:tabs>
        <w:spacing w:before="120" w:line="276" w:lineRule="auto"/>
        <w:ind w:right="796" w:firstLine="600"/>
        <w:rPr>
          <w:sz w:val="24"/>
        </w:rPr>
      </w:pPr>
      <w:r>
        <w:rPr>
          <w:sz w:val="24"/>
        </w:rPr>
        <w:t>Service/Agency Action. The Service/Agency will review the segment(s) P and/or Q, correct,</w:t>
      </w:r>
      <w:r>
        <w:rPr>
          <w:spacing w:val="-41"/>
          <w:sz w:val="24"/>
        </w:rPr>
        <w:t xml:space="preserve"> </w:t>
      </w:r>
      <w:r>
        <w:rPr>
          <w:sz w:val="24"/>
        </w:rPr>
        <w:t>and resubmit the entire</w:t>
      </w:r>
      <w:r>
        <w:rPr>
          <w:spacing w:val="-8"/>
          <w:sz w:val="24"/>
        </w:rPr>
        <w:t xml:space="preserve"> </w:t>
      </w:r>
      <w:r>
        <w:rPr>
          <w:sz w:val="24"/>
        </w:rPr>
        <w:t>transaction.</w:t>
      </w:r>
    </w:p>
    <w:p w14:paraId="6A7B0254" w14:textId="77777777" w:rsidR="00902F05" w:rsidRDefault="00E728EB" w:rsidP="005159D4">
      <w:pPr>
        <w:pStyle w:val="Heading2"/>
        <w:numPr>
          <w:ilvl w:val="2"/>
          <w:numId w:val="59"/>
        </w:numPr>
        <w:tabs>
          <w:tab w:val="left" w:pos="956"/>
        </w:tabs>
        <w:spacing w:before="360"/>
        <w:ind w:left="955" w:hanging="714"/>
      </w:pPr>
      <w:bookmarkStart w:id="32" w:name="6.2.12_Effective_Date_Processing_Criteri"/>
      <w:bookmarkEnd w:id="32"/>
      <w:r>
        <w:t>Effective Date Processing</w:t>
      </w:r>
      <w:r>
        <w:rPr>
          <w:spacing w:val="-22"/>
        </w:rPr>
        <w:t xml:space="preserve"> </w:t>
      </w:r>
      <w:r>
        <w:t>Criteria</w:t>
      </w:r>
    </w:p>
    <w:p w14:paraId="0C153AD8" w14:textId="48FC91F8" w:rsidR="00902F05" w:rsidRDefault="00E728EB">
      <w:pPr>
        <w:pStyle w:val="BodyText"/>
        <w:spacing w:before="49" w:line="273" w:lineRule="auto"/>
        <w:ind w:left="240" w:right="896"/>
      </w:pPr>
      <w:r>
        <w:t>All CMD transactions are subject to effective date control as specified in</w:t>
      </w:r>
      <w:r w:rsidR="001A129A" w:rsidRPr="001A129A">
        <w:rPr>
          <w:color w:val="000000" w:themeColor="text1"/>
          <w:u w:color="FF0000"/>
        </w:rPr>
        <w:t xml:space="preserve"> </w:t>
      </w:r>
      <w:hyperlink r:id="rId109" w:tooltip="Link to Volume 2" w:history="1">
        <w:r w:rsidRPr="00BA0D14">
          <w:rPr>
            <w:rStyle w:val="Hyperlink"/>
          </w:rPr>
          <w:t>volume</w:t>
        </w:r>
        <w:r w:rsidR="001A129A" w:rsidRPr="00BA0D14">
          <w:rPr>
            <w:rStyle w:val="Hyperlink"/>
          </w:rPr>
          <w:t xml:space="preserve"> </w:t>
        </w:r>
        <w:r w:rsidRPr="00BA0D14">
          <w:rPr>
            <w:rStyle w:val="Hyperlink"/>
          </w:rPr>
          <w:t>2, chapter 2.8</w:t>
        </w:r>
      </w:hyperlink>
      <w:r>
        <w:t>. Specific concepts are outlined below.</w:t>
      </w:r>
    </w:p>
    <w:p w14:paraId="257F1A48" w14:textId="77777777" w:rsidR="00902F05" w:rsidRDefault="00E728EB" w:rsidP="005159D4">
      <w:pPr>
        <w:pStyle w:val="ListParagraph"/>
        <w:numPr>
          <w:ilvl w:val="3"/>
          <w:numId w:val="59"/>
        </w:numPr>
        <w:tabs>
          <w:tab w:val="left" w:pos="728"/>
        </w:tabs>
        <w:spacing w:before="200" w:line="276" w:lineRule="auto"/>
        <w:ind w:right="460" w:firstLine="259"/>
        <w:rPr>
          <w:sz w:val="24"/>
        </w:rPr>
      </w:pPr>
      <w:r>
        <w:rPr>
          <w:sz w:val="24"/>
        </w:rPr>
        <w:t>CMD transactions input to DLA Logistics Information Service will reflect a future effective date, except initial segment H records in DIC LAM related to initial CMD contained in requests for NIIN assignment or reinstatement and Coast Guard-submitted LAMs, LCDs and LCMs, in which instances the effective date field will be zero filled. CMD actions submitted by a Single Service User or the SICA may also be zero effective dated.</w:t>
      </w:r>
    </w:p>
    <w:p w14:paraId="181FFD46" w14:textId="02F6A287" w:rsidR="00902F05" w:rsidRDefault="00E728EB" w:rsidP="005159D4">
      <w:pPr>
        <w:pStyle w:val="ListParagraph"/>
        <w:numPr>
          <w:ilvl w:val="3"/>
          <w:numId w:val="59"/>
        </w:numPr>
        <w:tabs>
          <w:tab w:val="left" w:pos="742"/>
        </w:tabs>
        <w:spacing w:before="200" w:line="276" w:lineRule="auto"/>
        <w:ind w:right="754" w:firstLine="259"/>
        <w:rPr>
          <w:sz w:val="24"/>
        </w:rPr>
      </w:pPr>
      <w:r>
        <w:rPr>
          <w:sz w:val="24"/>
        </w:rPr>
        <w:t xml:space="preserve">Future effective dated transactions will be suspended in the futures file of the FLIS </w:t>
      </w:r>
      <w:r w:rsidR="007C43D6">
        <w:rPr>
          <w:sz w:val="24"/>
        </w:rPr>
        <w:t>database</w:t>
      </w:r>
      <w:r>
        <w:rPr>
          <w:sz w:val="24"/>
        </w:rPr>
        <w:t xml:space="preserve"> until</w:t>
      </w:r>
      <w:r>
        <w:rPr>
          <w:spacing w:val="-24"/>
          <w:sz w:val="24"/>
        </w:rPr>
        <w:t xml:space="preserve"> </w:t>
      </w:r>
      <w:r>
        <w:rPr>
          <w:sz w:val="24"/>
        </w:rPr>
        <w:t>the future date. These inputs will then be processed through the</w:t>
      </w:r>
      <w:r>
        <w:rPr>
          <w:spacing w:val="-21"/>
          <w:sz w:val="24"/>
        </w:rPr>
        <w:t xml:space="preserve"> </w:t>
      </w:r>
      <w:r>
        <w:rPr>
          <w:sz w:val="24"/>
        </w:rPr>
        <w:t>system.</w:t>
      </w:r>
    </w:p>
    <w:p w14:paraId="1E4413FD" w14:textId="23340AC4" w:rsidR="00902F05" w:rsidRDefault="00E728EB" w:rsidP="005159D4">
      <w:pPr>
        <w:pStyle w:val="ListParagraph"/>
        <w:numPr>
          <w:ilvl w:val="3"/>
          <w:numId w:val="59"/>
        </w:numPr>
        <w:tabs>
          <w:tab w:val="left" w:pos="728"/>
        </w:tabs>
        <w:spacing w:before="200" w:line="276" w:lineRule="auto"/>
        <w:ind w:right="539" w:firstLine="259"/>
        <w:rPr>
          <w:sz w:val="24"/>
        </w:rPr>
      </w:pPr>
      <w:r>
        <w:rPr>
          <w:sz w:val="24"/>
        </w:rPr>
        <w:t xml:space="preserve">Zero effective dated transactions will be entered into the basic FLIS </w:t>
      </w:r>
      <w:r w:rsidR="007C43D6">
        <w:rPr>
          <w:sz w:val="24"/>
        </w:rPr>
        <w:t>database</w:t>
      </w:r>
      <w:r>
        <w:rPr>
          <w:sz w:val="24"/>
        </w:rPr>
        <w:t xml:space="preserve"> upon processing, with the five zeros in the effective date field changed by FLIS to the first day of the month the transaction was processed. Immediate update notification will be generated to the DLA Transaction</w:t>
      </w:r>
      <w:r>
        <w:rPr>
          <w:spacing w:val="-16"/>
          <w:sz w:val="24"/>
        </w:rPr>
        <w:t xml:space="preserve"> </w:t>
      </w:r>
      <w:r>
        <w:rPr>
          <w:sz w:val="24"/>
        </w:rPr>
        <w:t>Services.</w:t>
      </w:r>
    </w:p>
    <w:p w14:paraId="1F6AAF7F" w14:textId="2289F313" w:rsidR="00902F05" w:rsidRPr="00932A23" w:rsidRDefault="00E728EB" w:rsidP="005159D4">
      <w:pPr>
        <w:pStyle w:val="ListParagraph"/>
        <w:numPr>
          <w:ilvl w:val="3"/>
          <w:numId w:val="59"/>
        </w:numPr>
        <w:tabs>
          <w:tab w:val="left" w:pos="730"/>
        </w:tabs>
        <w:spacing w:before="200" w:line="276" w:lineRule="auto"/>
        <w:ind w:right="393" w:firstLine="249"/>
        <w:rPr>
          <w:sz w:val="24"/>
        </w:rPr>
      </w:pPr>
      <w:r w:rsidRPr="00932A23">
        <w:rPr>
          <w:sz w:val="24"/>
        </w:rPr>
        <w:t>Concurrently with the approval of the input transaction, an output Notification of Approval (DIC KNA) will be forwarded to the submitter, with applicable notification/file maintenance generated to CMD receivers based on requirements and time frames indicated in appendices</w:t>
      </w:r>
      <w:r w:rsidR="001A129A" w:rsidRPr="001A129A">
        <w:rPr>
          <w:color w:val="000000" w:themeColor="text1"/>
          <w:sz w:val="24"/>
          <w:u w:color="FF0000"/>
        </w:rPr>
        <w:t xml:space="preserve"> </w:t>
      </w:r>
      <w:hyperlink w:anchor="CHAPTER_2_APPENDIX_6-2-A" w:tooltip="Link to Appendix 6-2-A" w:history="1">
        <w:r w:rsidRPr="004C0FB2">
          <w:rPr>
            <w:rStyle w:val="Hyperlink"/>
            <w:sz w:val="24"/>
          </w:rPr>
          <w:t>6-2-A</w:t>
        </w:r>
      </w:hyperlink>
      <w:r w:rsidR="001A129A" w:rsidRPr="001A129A">
        <w:rPr>
          <w:color w:val="000000" w:themeColor="text1"/>
          <w:sz w:val="24"/>
        </w:rPr>
        <w:t xml:space="preserve"> </w:t>
      </w:r>
      <w:r w:rsidRPr="00932A23">
        <w:rPr>
          <w:sz w:val="24"/>
        </w:rPr>
        <w:t>and</w:t>
      </w:r>
      <w:r w:rsidR="001A129A" w:rsidRPr="001A129A">
        <w:rPr>
          <w:color w:val="000000" w:themeColor="text1"/>
          <w:sz w:val="24"/>
          <w:u w:color="FF0000"/>
        </w:rPr>
        <w:t xml:space="preserve"> </w:t>
      </w:r>
      <w:hyperlink w:anchor="CHAPTER_2_APPENDIX_6-2-B" w:tooltip="Link to Appendix 6-2-B" w:history="1">
        <w:r w:rsidRPr="004C0FB2">
          <w:rPr>
            <w:rStyle w:val="Hyperlink"/>
            <w:sz w:val="24"/>
          </w:rPr>
          <w:t>6-2-B</w:t>
        </w:r>
      </w:hyperlink>
      <w:r w:rsidRPr="00932A23">
        <w:rPr>
          <w:sz w:val="24"/>
        </w:rPr>
        <w:t>. In addition to normal output to data receivers, future effective dated CMD recorded in the futures file will be furnished as a result of interrogation by an authorized</w:t>
      </w:r>
      <w:r w:rsidRPr="00932A23">
        <w:rPr>
          <w:spacing w:val="-11"/>
          <w:sz w:val="24"/>
        </w:rPr>
        <w:t xml:space="preserve"> </w:t>
      </w:r>
      <w:r w:rsidRPr="00932A23">
        <w:rPr>
          <w:sz w:val="24"/>
        </w:rPr>
        <w:t>activity.</w:t>
      </w:r>
    </w:p>
    <w:p w14:paraId="306BDF02" w14:textId="7717D37D" w:rsidR="00CB7994" w:rsidRPr="005159D4" w:rsidRDefault="00E728EB" w:rsidP="005159D4">
      <w:pPr>
        <w:pStyle w:val="ListParagraph"/>
        <w:numPr>
          <w:ilvl w:val="3"/>
          <w:numId w:val="59"/>
        </w:numPr>
        <w:tabs>
          <w:tab w:val="left" w:pos="728"/>
        </w:tabs>
        <w:spacing w:before="200" w:line="276" w:lineRule="auto"/>
        <w:ind w:left="245" w:right="331" w:firstLine="259"/>
        <w:jc w:val="both"/>
        <w:rPr>
          <w:sz w:val="24"/>
        </w:rPr>
      </w:pPr>
      <w:r>
        <w:rPr>
          <w:sz w:val="24"/>
        </w:rPr>
        <w:t>Min/Max time frames include the processing date but DO NOT include the effective date. The processing date is the date FLIS receives the transaction into the system. The following minimum/maximum effective date standard time frames apply to CMD</w:t>
      </w:r>
      <w:r>
        <w:rPr>
          <w:spacing w:val="-20"/>
          <w:sz w:val="24"/>
        </w:rPr>
        <w:t xml:space="preserve"> </w:t>
      </w:r>
      <w:r>
        <w:rPr>
          <w:sz w:val="24"/>
        </w:rPr>
        <w:t>transactions:</w:t>
      </w:r>
    </w:p>
    <w:p w14:paraId="5899D5B1" w14:textId="77777777" w:rsidR="005159D4" w:rsidRDefault="005159D4">
      <w:pPr>
        <w:rPr>
          <w:b/>
          <w:bCs/>
          <w:sz w:val="24"/>
          <w:u w:val="single"/>
        </w:rPr>
        <w:sectPr w:rsidR="005159D4">
          <w:footerReference w:type="default" r:id="rId110"/>
          <w:pgSz w:w="12240" w:h="15840"/>
          <w:pgMar w:top="1040" w:right="500" w:bottom="1380" w:left="480" w:header="0" w:footer="1197" w:gutter="0"/>
          <w:cols w:space="720"/>
        </w:sectPr>
      </w:pPr>
      <w:bookmarkStart w:id="33" w:name="_Hlk40100829"/>
    </w:p>
    <w:tbl>
      <w:tblPr>
        <w:tblStyle w:val="TableGrid"/>
        <w:tblW w:w="0" w:type="auto"/>
        <w:jc w:val="center"/>
        <w:tblLayout w:type="fixed"/>
        <w:tblLook w:val="04A0" w:firstRow="1" w:lastRow="0" w:firstColumn="1" w:lastColumn="0" w:noHBand="0" w:noVBand="1"/>
      </w:tblPr>
      <w:tblGrid>
        <w:gridCol w:w="9720"/>
        <w:gridCol w:w="1296"/>
      </w:tblGrid>
      <w:tr w:rsidR="008E23A0" w14:paraId="1BF95B2B" w14:textId="77777777" w:rsidTr="00E85314">
        <w:trPr>
          <w:jc w:val="center"/>
        </w:trPr>
        <w:tc>
          <w:tcPr>
            <w:tcW w:w="9720" w:type="dxa"/>
          </w:tcPr>
          <w:p w14:paraId="4DF88DAB" w14:textId="2E2B9257" w:rsidR="008E23A0" w:rsidRPr="008E23A0" w:rsidRDefault="008E23A0">
            <w:pPr>
              <w:rPr>
                <w:b/>
                <w:bCs/>
                <w:sz w:val="24"/>
                <w:u w:val="single"/>
              </w:rPr>
            </w:pPr>
            <w:r w:rsidRPr="008E23A0">
              <w:rPr>
                <w:b/>
                <w:bCs/>
                <w:sz w:val="24"/>
                <w:u w:val="single"/>
              </w:rPr>
              <w:lastRenderedPageBreak/>
              <w:t>Action/Condition</w:t>
            </w:r>
          </w:p>
        </w:tc>
        <w:tc>
          <w:tcPr>
            <w:tcW w:w="1296" w:type="dxa"/>
          </w:tcPr>
          <w:p w14:paraId="535FC445" w14:textId="0B16579B" w:rsidR="008E23A0" w:rsidRPr="008E23A0" w:rsidRDefault="008E23A0">
            <w:pPr>
              <w:rPr>
                <w:b/>
                <w:bCs/>
                <w:sz w:val="24"/>
                <w:u w:val="single"/>
              </w:rPr>
            </w:pPr>
            <w:r w:rsidRPr="008E23A0">
              <w:rPr>
                <w:b/>
                <w:bCs/>
                <w:sz w:val="24"/>
                <w:u w:val="single"/>
              </w:rPr>
              <w:t xml:space="preserve">Min/Max </w:t>
            </w:r>
          </w:p>
        </w:tc>
      </w:tr>
      <w:bookmarkEnd w:id="33"/>
      <w:tr w:rsidR="008E23A0" w14:paraId="1758B9C6" w14:textId="77777777" w:rsidTr="00E85314">
        <w:trPr>
          <w:jc w:val="center"/>
        </w:trPr>
        <w:tc>
          <w:tcPr>
            <w:tcW w:w="9720" w:type="dxa"/>
          </w:tcPr>
          <w:p w14:paraId="482B3AC4" w14:textId="0C575A46" w:rsidR="008E23A0" w:rsidRPr="008E23A0" w:rsidRDefault="008E23A0">
            <w:pPr>
              <w:rPr>
                <w:sz w:val="24"/>
              </w:rPr>
            </w:pPr>
            <w:r w:rsidRPr="008E23A0">
              <w:rPr>
                <w:b/>
                <w:bCs/>
                <w:sz w:val="24"/>
              </w:rPr>
              <w:t>CMD (IMM/Lead Service input).</w:t>
            </w:r>
            <w:r w:rsidRPr="008E23A0">
              <w:rPr>
                <w:sz w:val="24"/>
              </w:rPr>
              <w:t xml:space="preserve"> Involves establishment/deletion of a segment H or changes to an existing segment H record using DICs *LAM, LCM, **LDM, LAD, LCD, and LDD.</w:t>
            </w:r>
          </w:p>
        </w:tc>
        <w:tc>
          <w:tcPr>
            <w:tcW w:w="1296" w:type="dxa"/>
          </w:tcPr>
          <w:p w14:paraId="3D7A493F" w14:textId="387E878C" w:rsidR="008E23A0" w:rsidRDefault="008E23A0">
            <w:pPr>
              <w:rPr>
                <w:sz w:val="24"/>
              </w:rPr>
            </w:pPr>
            <w:r w:rsidRPr="008E23A0">
              <w:rPr>
                <w:sz w:val="24"/>
              </w:rPr>
              <w:t>48/78</w:t>
            </w:r>
          </w:p>
        </w:tc>
      </w:tr>
      <w:tr w:rsidR="008E23A0" w14:paraId="5528CED2" w14:textId="77777777" w:rsidTr="00E85314">
        <w:trPr>
          <w:jc w:val="center"/>
        </w:trPr>
        <w:tc>
          <w:tcPr>
            <w:tcW w:w="9720" w:type="dxa"/>
          </w:tcPr>
          <w:p w14:paraId="41DBAA23" w14:textId="3F7D3E12" w:rsidR="008E23A0" w:rsidRDefault="008E23A0">
            <w:pPr>
              <w:rPr>
                <w:sz w:val="24"/>
              </w:rPr>
            </w:pPr>
            <w:r w:rsidRPr="008E23A0">
              <w:rPr>
                <w:sz w:val="24"/>
              </w:rPr>
              <w:t xml:space="preserve">*DIC LAM which relates to a new NSN must cite a </w:t>
            </w:r>
            <w:r w:rsidR="005B10CD" w:rsidRPr="008E23A0">
              <w:rPr>
                <w:sz w:val="24"/>
              </w:rPr>
              <w:t>zero-effective</w:t>
            </w:r>
            <w:r w:rsidRPr="008E23A0">
              <w:rPr>
                <w:sz w:val="24"/>
              </w:rPr>
              <w:t xml:space="preserve"> date. CMD contained in a new NSN request (DIC LN_) or reinstatement (DIC LB_) must cite a </w:t>
            </w:r>
            <w:r w:rsidR="005B10CD" w:rsidRPr="008E23A0">
              <w:rPr>
                <w:sz w:val="24"/>
              </w:rPr>
              <w:t>zero-effective</w:t>
            </w:r>
            <w:r w:rsidRPr="008E23A0">
              <w:rPr>
                <w:sz w:val="24"/>
              </w:rPr>
              <w:t xml:space="preserve"> date.</w:t>
            </w:r>
          </w:p>
        </w:tc>
        <w:tc>
          <w:tcPr>
            <w:tcW w:w="1296" w:type="dxa"/>
          </w:tcPr>
          <w:p w14:paraId="231AC5F3" w14:textId="77777777" w:rsidR="008E23A0" w:rsidRDefault="008E23A0">
            <w:pPr>
              <w:rPr>
                <w:sz w:val="24"/>
              </w:rPr>
            </w:pPr>
          </w:p>
        </w:tc>
      </w:tr>
      <w:tr w:rsidR="008E23A0" w14:paraId="61288427" w14:textId="77777777" w:rsidTr="00E85314">
        <w:trPr>
          <w:jc w:val="center"/>
        </w:trPr>
        <w:tc>
          <w:tcPr>
            <w:tcW w:w="9720" w:type="dxa"/>
          </w:tcPr>
          <w:p w14:paraId="19933C70" w14:textId="670E043B" w:rsidR="008E23A0" w:rsidRDefault="008E23A0">
            <w:pPr>
              <w:rPr>
                <w:sz w:val="24"/>
              </w:rPr>
            </w:pPr>
            <w:r w:rsidRPr="008E23A0">
              <w:rPr>
                <w:sz w:val="24"/>
              </w:rPr>
              <w:t xml:space="preserve">**DIC LDM with a MAC of MM or MS requires </w:t>
            </w:r>
            <w:r w:rsidR="005B10CD" w:rsidRPr="008E23A0">
              <w:rPr>
                <w:sz w:val="24"/>
              </w:rPr>
              <w:t>0/75-day</w:t>
            </w:r>
            <w:r w:rsidRPr="008E23A0">
              <w:rPr>
                <w:sz w:val="24"/>
              </w:rPr>
              <w:t xml:space="preserve"> timeframe. LDM with MAC SS requires </w:t>
            </w:r>
            <w:r w:rsidR="005B10CD" w:rsidRPr="008E23A0">
              <w:rPr>
                <w:sz w:val="24"/>
              </w:rPr>
              <w:t>0/60-day</w:t>
            </w:r>
            <w:r w:rsidRPr="008E23A0">
              <w:rPr>
                <w:sz w:val="24"/>
              </w:rPr>
              <w:t xml:space="preserve"> timeframe. LDM with blank MAC requires </w:t>
            </w:r>
            <w:r w:rsidR="005B10CD" w:rsidRPr="008E23A0">
              <w:rPr>
                <w:sz w:val="24"/>
              </w:rPr>
              <w:t>48/78-day</w:t>
            </w:r>
            <w:r w:rsidRPr="008E23A0">
              <w:rPr>
                <w:sz w:val="24"/>
              </w:rPr>
              <w:t xml:space="preserve"> timeframe.</w:t>
            </w:r>
          </w:p>
        </w:tc>
        <w:tc>
          <w:tcPr>
            <w:tcW w:w="1296" w:type="dxa"/>
          </w:tcPr>
          <w:p w14:paraId="4082489D" w14:textId="77777777" w:rsidR="008E23A0" w:rsidRDefault="008E23A0">
            <w:pPr>
              <w:rPr>
                <w:sz w:val="24"/>
              </w:rPr>
            </w:pPr>
          </w:p>
        </w:tc>
      </w:tr>
      <w:tr w:rsidR="008E23A0" w14:paraId="67BF2B33" w14:textId="77777777" w:rsidTr="00E85314">
        <w:trPr>
          <w:jc w:val="center"/>
        </w:trPr>
        <w:tc>
          <w:tcPr>
            <w:tcW w:w="9720" w:type="dxa"/>
          </w:tcPr>
          <w:p w14:paraId="6A62B331" w14:textId="3F4D53BE" w:rsidR="008E23A0" w:rsidRDefault="00CC60D0">
            <w:pPr>
              <w:rPr>
                <w:sz w:val="24"/>
              </w:rPr>
            </w:pPr>
            <w:r w:rsidRPr="00CC60D0">
              <w:rPr>
                <w:b/>
                <w:bCs/>
                <w:sz w:val="24"/>
              </w:rPr>
              <w:t>CMD (IMM (without a Service Item Control Center (SICC)) or Lead Service (without a supported Service) input).</w:t>
            </w:r>
            <w:r w:rsidRPr="00CC60D0">
              <w:rPr>
                <w:sz w:val="24"/>
              </w:rPr>
              <w:t xml:space="preserve"> Involves CMD input with maintenance action code (MAC) of MM, MS or SS only. Involves changes to existing segment H record using DICs **LAM, LCM, LDM, LAD, LCD, and LDD. Zero effective date allowable for all Services except Army. For the Army, the effective date cannot be less than 30 days.</w:t>
            </w:r>
          </w:p>
        </w:tc>
        <w:tc>
          <w:tcPr>
            <w:tcW w:w="1296" w:type="dxa"/>
          </w:tcPr>
          <w:p w14:paraId="11AD6E76" w14:textId="77777777" w:rsidR="00CC60D0" w:rsidRPr="00CC60D0" w:rsidRDefault="00CC60D0" w:rsidP="00CC60D0">
            <w:pPr>
              <w:rPr>
                <w:sz w:val="24"/>
              </w:rPr>
            </w:pPr>
            <w:r w:rsidRPr="00CC60D0">
              <w:rPr>
                <w:sz w:val="24"/>
              </w:rPr>
              <w:t>*0/75</w:t>
            </w:r>
          </w:p>
          <w:p w14:paraId="678155A3" w14:textId="77777777" w:rsidR="008E23A0" w:rsidRDefault="008E23A0">
            <w:pPr>
              <w:rPr>
                <w:sz w:val="24"/>
              </w:rPr>
            </w:pPr>
          </w:p>
        </w:tc>
      </w:tr>
      <w:tr w:rsidR="008E23A0" w14:paraId="6A431C63" w14:textId="77777777" w:rsidTr="00E85314">
        <w:trPr>
          <w:jc w:val="center"/>
        </w:trPr>
        <w:tc>
          <w:tcPr>
            <w:tcW w:w="9720" w:type="dxa"/>
          </w:tcPr>
          <w:p w14:paraId="2BE92D54" w14:textId="4C5F08DC" w:rsidR="008E23A0" w:rsidRDefault="00CC60D0">
            <w:pPr>
              <w:rPr>
                <w:sz w:val="24"/>
              </w:rPr>
            </w:pPr>
            <w:r w:rsidRPr="00CC60D0">
              <w:rPr>
                <w:sz w:val="24"/>
              </w:rPr>
              <w:t>*For editing purposes</w:t>
            </w:r>
            <w:r>
              <w:rPr>
                <w:sz w:val="24"/>
              </w:rPr>
              <w:t>,</w:t>
            </w:r>
            <w:r w:rsidRPr="00CC60D0">
              <w:rPr>
                <w:sz w:val="24"/>
              </w:rPr>
              <w:t xml:space="preserve"> the minimum date for submitting effective dated CMD is the effective date. However, effective dated CMD must be input at least by the beginning of the month prior to the effective date</w:t>
            </w:r>
            <w:r>
              <w:rPr>
                <w:sz w:val="24"/>
              </w:rPr>
              <w:t>.</w:t>
            </w:r>
            <w:r>
              <w:t xml:space="preserve">  </w:t>
            </w:r>
            <w:r w:rsidRPr="00CC60D0">
              <w:rPr>
                <w:sz w:val="24"/>
              </w:rPr>
              <w:t>CMD submitted by the former IMM when there is no longer a DoD manager will be accepted between 0 and 75 days prior to the submitted ED. CMD submitted by the former Lead Service when there is no longer a DoD Manager will be accepted between 0/60 days prior to ED.</w:t>
            </w:r>
          </w:p>
        </w:tc>
        <w:tc>
          <w:tcPr>
            <w:tcW w:w="1296" w:type="dxa"/>
          </w:tcPr>
          <w:p w14:paraId="2B7CB547" w14:textId="77777777" w:rsidR="008E23A0" w:rsidRDefault="008E23A0">
            <w:pPr>
              <w:rPr>
                <w:sz w:val="24"/>
              </w:rPr>
            </w:pPr>
          </w:p>
        </w:tc>
      </w:tr>
      <w:tr w:rsidR="008E23A0" w14:paraId="46B6D81A" w14:textId="77777777" w:rsidTr="00E85314">
        <w:trPr>
          <w:jc w:val="center"/>
        </w:trPr>
        <w:tc>
          <w:tcPr>
            <w:tcW w:w="9720" w:type="dxa"/>
          </w:tcPr>
          <w:p w14:paraId="2BA4F9A0" w14:textId="52658121" w:rsidR="008E23A0" w:rsidRDefault="00CC60D0">
            <w:pPr>
              <w:rPr>
                <w:sz w:val="24"/>
              </w:rPr>
            </w:pPr>
            <w:r w:rsidRPr="00CC60D0">
              <w:rPr>
                <w:sz w:val="24"/>
              </w:rPr>
              <w:t xml:space="preserve">**DIC LAM which relates to a new NSN must cite a </w:t>
            </w:r>
            <w:r w:rsidR="005B10CD" w:rsidRPr="00CC60D0">
              <w:rPr>
                <w:sz w:val="24"/>
              </w:rPr>
              <w:t>zero-effective</w:t>
            </w:r>
            <w:r w:rsidRPr="00CC60D0">
              <w:rPr>
                <w:sz w:val="24"/>
              </w:rPr>
              <w:t xml:space="preserve"> date. CMD contained in a new NSN request (DIC LN_) or reinstatement (DIC LB_) must cite a </w:t>
            </w:r>
            <w:r w:rsidR="005B10CD" w:rsidRPr="00CC60D0">
              <w:rPr>
                <w:sz w:val="24"/>
              </w:rPr>
              <w:t>zero-effective</w:t>
            </w:r>
            <w:r w:rsidRPr="00CC60D0">
              <w:rPr>
                <w:sz w:val="24"/>
              </w:rPr>
              <w:t xml:space="preserve"> date.</w:t>
            </w:r>
          </w:p>
        </w:tc>
        <w:tc>
          <w:tcPr>
            <w:tcW w:w="1296" w:type="dxa"/>
          </w:tcPr>
          <w:p w14:paraId="73094C09" w14:textId="77777777" w:rsidR="008E23A0" w:rsidRDefault="008E23A0">
            <w:pPr>
              <w:rPr>
                <w:sz w:val="24"/>
              </w:rPr>
            </w:pPr>
          </w:p>
        </w:tc>
      </w:tr>
      <w:tr w:rsidR="008E23A0" w14:paraId="07AD2986" w14:textId="77777777" w:rsidTr="00E85314">
        <w:trPr>
          <w:jc w:val="center"/>
        </w:trPr>
        <w:tc>
          <w:tcPr>
            <w:tcW w:w="9720" w:type="dxa"/>
          </w:tcPr>
          <w:p w14:paraId="6F8D2766" w14:textId="5D35B5ED" w:rsidR="008E23A0" w:rsidRDefault="00CC60D0" w:rsidP="00CC60D0">
            <w:pPr>
              <w:rPr>
                <w:sz w:val="24"/>
              </w:rPr>
            </w:pPr>
            <w:r w:rsidRPr="00CC60D0">
              <w:rPr>
                <w:b/>
                <w:bCs/>
                <w:sz w:val="24"/>
              </w:rPr>
              <w:t>CMD (Integrated Material Manager (IMM) activity GX managing a Medical item).</w:t>
            </w:r>
            <w:r w:rsidRPr="00CC60D0">
              <w:rPr>
                <w:sz w:val="24"/>
              </w:rPr>
              <w:t xml:space="preserve"> These are special CMD timeframes that apply ONLY to the</w:t>
            </w:r>
            <w:r>
              <w:rPr>
                <w:sz w:val="24"/>
              </w:rPr>
              <w:t xml:space="preserve"> </w:t>
            </w:r>
            <w:r w:rsidRPr="00CC60D0">
              <w:rPr>
                <w:sz w:val="24"/>
              </w:rPr>
              <w:t>following specific input actions. First, maintenance of existing CMD via LCM, LCD. Second, maintenance of the DEMIL (DRN 0167) and existing CMD via LMD/LCD/LCM, where the LCD is for the DEMIL code (DRN 0167) ONLY and the LCM is again limited to maintenance of existing CMD.</w:t>
            </w:r>
          </w:p>
        </w:tc>
        <w:tc>
          <w:tcPr>
            <w:tcW w:w="1296" w:type="dxa"/>
          </w:tcPr>
          <w:p w14:paraId="152D589D" w14:textId="6D401AB2" w:rsidR="00CC60D0" w:rsidRDefault="00CC60D0">
            <w:pPr>
              <w:rPr>
                <w:sz w:val="24"/>
              </w:rPr>
            </w:pPr>
            <w:r>
              <w:rPr>
                <w:sz w:val="24"/>
              </w:rPr>
              <w:t>35-62</w:t>
            </w:r>
          </w:p>
        </w:tc>
      </w:tr>
      <w:tr w:rsidR="00CC60D0" w14:paraId="11FF8AA7" w14:textId="77777777" w:rsidTr="00E85314">
        <w:trPr>
          <w:jc w:val="center"/>
        </w:trPr>
        <w:tc>
          <w:tcPr>
            <w:tcW w:w="9720" w:type="dxa"/>
          </w:tcPr>
          <w:p w14:paraId="4F51F976" w14:textId="1D7E7455" w:rsidR="00CC60D0" w:rsidRDefault="00CC60D0">
            <w:pPr>
              <w:rPr>
                <w:sz w:val="24"/>
              </w:rPr>
            </w:pPr>
            <w:r w:rsidRPr="00CC60D0">
              <w:rPr>
                <w:sz w:val="24"/>
              </w:rPr>
              <w:t xml:space="preserve">NOTE: any </w:t>
            </w:r>
            <w:r w:rsidR="005B10CD" w:rsidRPr="00CC60D0">
              <w:rPr>
                <w:sz w:val="24"/>
              </w:rPr>
              <w:t>45-day</w:t>
            </w:r>
            <w:r w:rsidRPr="00CC60D0">
              <w:rPr>
                <w:sz w:val="24"/>
              </w:rPr>
              <w:t xml:space="preserve"> (mid-month) KIMS from these CMD actions are pushed out on the Process Date. See Volume 6.2.11, Output Generated from processing Catalog Management Data (CMD), item h, for more details</w:t>
            </w:r>
          </w:p>
        </w:tc>
        <w:tc>
          <w:tcPr>
            <w:tcW w:w="1296" w:type="dxa"/>
          </w:tcPr>
          <w:p w14:paraId="16DC06DA" w14:textId="77777777" w:rsidR="00CC60D0" w:rsidRDefault="00CC60D0">
            <w:pPr>
              <w:rPr>
                <w:sz w:val="24"/>
              </w:rPr>
            </w:pPr>
          </w:p>
        </w:tc>
      </w:tr>
      <w:tr w:rsidR="00CC60D0" w14:paraId="585E71C4" w14:textId="77777777" w:rsidTr="00E85314">
        <w:trPr>
          <w:jc w:val="center"/>
        </w:trPr>
        <w:tc>
          <w:tcPr>
            <w:tcW w:w="9720" w:type="dxa"/>
          </w:tcPr>
          <w:p w14:paraId="7EC8E57B" w14:textId="1E018420" w:rsidR="00CC60D0" w:rsidRDefault="00CC60D0">
            <w:pPr>
              <w:rPr>
                <w:sz w:val="24"/>
              </w:rPr>
            </w:pPr>
            <w:r w:rsidRPr="005B10CD">
              <w:rPr>
                <w:b/>
                <w:bCs/>
                <w:sz w:val="24"/>
              </w:rPr>
              <w:t>CMD (Service input).</w:t>
            </w:r>
            <w:r w:rsidRPr="00CC60D0">
              <w:rPr>
                <w:sz w:val="24"/>
              </w:rPr>
              <w:t xml:space="preserve"> Involves establishment or change to segment H record using</w:t>
            </w:r>
            <w:r>
              <w:rPr>
                <w:sz w:val="24"/>
              </w:rPr>
              <w:t xml:space="preserve"> </w:t>
            </w:r>
            <w:r w:rsidRPr="00CC60D0">
              <w:rPr>
                <w:sz w:val="24"/>
              </w:rPr>
              <w:t>DICs **LAM, **LCM, LDM, LAD, **LCD and LDD.</w:t>
            </w:r>
          </w:p>
        </w:tc>
        <w:tc>
          <w:tcPr>
            <w:tcW w:w="1296" w:type="dxa"/>
          </w:tcPr>
          <w:p w14:paraId="7C18A427" w14:textId="568F9C07" w:rsidR="00CC60D0" w:rsidRDefault="00CC60D0">
            <w:pPr>
              <w:rPr>
                <w:sz w:val="24"/>
              </w:rPr>
            </w:pPr>
            <w:r w:rsidRPr="00CC60D0">
              <w:rPr>
                <w:sz w:val="24"/>
              </w:rPr>
              <w:t>*0/60</w:t>
            </w:r>
          </w:p>
        </w:tc>
      </w:tr>
      <w:tr w:rsidR="00CC60D0" w14:paraId="76B989F1" w14:textId="77777777" w:rsidTr="00E85314">
        <w:trPr>
          <w:jc w:val="center"/>
        </w:trPr>
        <w:tc>
          <w:tcPr>
            <w:tcW w:w="9720" w:type="dxa"/>
          </w:tcPr>
          <w:p w14:paraId="3A3F40F3" w14:textId="06E76C0B" w:rsidR="00CC60D0" w:rsidRDefault="00CC60D0">
            <w:pPr>
              <w:rPr>
                <w:sz w:val="24"/>
              </w:rPr>
            </w:pPr>
            <w:r w:rsidRPr="00CC60D0">
              <w:rPr>
                <w:sz w:val="24"/>
              </w:rPr>
              <w:t>*For editing purposes</w:t>
            </w:r>
            <w:r>
              <w:rPr>
                <w:sz w:val="24"/>
              </w:rPr>
              <w:t>,</w:t>
            </w:r>
            <w:r w:rsidRPr="00CC60D0">
              <w:rPr>
                <w:sz w:val="24"/>
              </w:rPr>
              <w:t xml:space="preserve"> the minimum date for submitting effective dated CMD is the effective date. However, effective dated CMD must be input at least by the beginning of the month prior to the effective date in order to meet the cut-off date for publication in the Service-tailored Management Data List and ML-C. For the Army, the effective date cannot be less than 30 days.</w:t>
            </w:r>
          </w:p>
        </w:tc>
        <w:tc>
          <w:tcPr>
            <w:tcW w:w="1296" w:type="dxa"/>
          </w:tcPr>
          <w:p w14:paraId="27AB6E77" w14:textId="77777777" w:rsidR="00CC60D0" w:rsidRDefault="00CC60D0">
            <w:pPr>
              <w:rPr>
                <w:sz w:val="24"/>
              </w:rPr>
            </w:pPr>
          </w:p>
        </w:tc>
      </w:tr>
      <w:tr w:rsidR="00CC60D0" w14:paraId="0014629E" w14:textId="77777777" w:rsidTr="00E85314">
        <w:trPr>
          <w:jc w:val="center"/>
        </w:trPr>
        <w:tc>
          <w:tcPr>
            <w:tcW w:w="9720" w:type="dxa"/>
          </w:tcPr>
          <w:p w14:paraId="6CB01B8C" w14:textId="7B73E44A" w:rsidR="00CC60D0" w:rsidRDefault="005B088A">
            <w:pPr>
              <w:rPr>
                <w:sz w:val="24"/>
              </w:rPr>
            </w:pPr>
            <w:r w:rsidRPr="005B088A">
              <w:rPr>
                <w:sz w:val="24"/>
              </w:rPr>
              <w:t xml:space="preserve">**DIC LAM which relates to a new NSN must cite a </w:t>
            </w:r>
            <w:r w:rsidR="005B10CD" w:rsidRPr="005B088A">
              <w:rPr>
                <w:sz w:val="24"/>
              </w:rPr>
              <w:t>zero-effective</w:t>
            </w:r>
            <w:r w:rsidRPr="005B088A">
              <w:rPr>
                <w:sz w:val="24"/>
              </w:rPr>
              <w:t xml:space="preserve"> date. DICs LAM, LCD and LCM submitted by Coast Guard must cite a </w:t>
            </w:r>
            <w:r w:rsidR="005B10CD" w:rsidRPr="005B088A">
              <w:rPr>
                <w:sz w:val="24"/>
              </w:rPr>
              <w:t>zero-effective</w:t>
            </w:r>
            <w:r w:rsidRPr="005B088A">
              <w:rPr>
                <w:sz w:val="24"/>
              </w:rPr>
              <w:t xml:space="preserve"> date. CMD contained in a new NSN request (DIC LN_) or reinstatement (DIC LB_) must cite a </w:t>
            </w:r>
            <w:r w:rsidR="005B10CD" w:rsidRPr="005B088A">
              <w:rPr>
                <w:sz w:val="24"/>
              </w:rPr>
              <w:t>zero-effective</w:t>
            </w:r>
            <w:r w:rsidRPr="005B088A">
              <w:rPr>
                <w:sz w:val="24"/>
              </w:rPr>
              <w:t xml:space="preserve"> date.</w:t>
            </w:r>
          </w:p>
        </w:tc>
        <w:tc>
          <w:tcPr>
            <w:tcW w:w="1296" w:type="dxa"/>
          </w:tcPr>
          <w:p w14:paraId="3B1DC4D1" w14:textId="77777777" w:rsidR="00CC60D0" w:rsidRDefault="00CC60D0">
            <w:pPr>
              <w:rPr>
                <w:sz w:val="24"/>
              </w:rPr>
            </w:pPr>
          </w:p>
        </w:tc>
      </w:tr>
      <w:tr w:rsidR="00CC60D0" w14:paraId="5D442FC5" w14:textId="77777777" w:rsidTr="00E85314">
        <w:trPr>
          <w:jc w:val="center"/>
        </w:trPr>
        <w:tc>
          <w:tcPr>
            <w:tcW w:w="9720" w:type="dxa"/>
          </w:tcPr>
          <w:p w14:paraId="2917EEF6" w14:textId="5CDF00B4" w:rsidR="00CC60D0" w:rsidRDefault="005B088A">
            <w:pPr>
              <w:rPr>
                <w:sz w:val="24"/>
              </w:rPr>
            </w:pPr>
            <w:r w:rsidRPr="005B088A">
              <w:rPr>
                <w:sz w:val="24"/>
              </w:rPr>
              <w:t xml:space="preserve">NOTE 1: CMD input under DIC LMD will conform to the effective date standards cited in </w:t>
            </w:r>
            <w:hyperlink r:id="rId111" w:tooltip="Link to Volume 10" w:history="1">
              <w:r w:rsidRPr="00BA0D14">
                <w:rPr>
                  <w:rStyle w:val="Hyperlink"/>
                  <w:sz w:val="24"/>
                </w:rPr>
                <w:t>volume 10, table 145</w:t>
              </w:r>
            </w:hyperlink>
            <w:r w:rsidRPr="005B088A">
              <w:rPr>
                <w:sz w:val="24"/>
              </w:rPr>
              <w:t>.</w:t>
            </w:r>
          </w:p>
        </w:tc>
        <w:tc>
          <w:tcPr>
            <w:tcW w:w="1296" w:type="dxa"/>
          </w:tcPr>
          <w:p w14:paraId="1637299D" w14:textId="77777777" w:rsidR="00CC60D0" w:rsidRDefault="00CC60D0">
            <w:pPr>
              <w:rPr>
                <w:sz w:val="24"/>
              </w:rPr>
            </w:pPr>
          </w:p>
        </w:tc>
      </w:tr>
      <w:tr w:rsidR="00CC60D0" w14:paraId="494A0BFB" w14:textId="77777777" w:rsidTr="00E85314">
        <w:trPr>
          <w:jc w:val="center"/>
        </w:trPr>
        <w:tc>
          <w:tcPr>
            <w:tcW w:w="9720" w:type="dxa"/>
          </w:tcPr>
          <w:p w14:paraId="49C92D29" w14:textId="45739171" w:rsidR="00CC60D0" w:rsidRDefault="005B088A">
            <w:pPr>
              <w:rPr>
                <w:sz w:val="24"/>
              </w:rPr>
            </w:pPr>
            <w:r w:rsidRPr="005B088A">
              <w:rPr>
                <w:sz w:val="24"/>
              </w:rPr>
              <w:t>NOTE 2: DIC LAM, LCM, LDM, LAD, LCD, LDD may be zero filled, except for Army, when no future CMD PICA or SICA transactions exist on the file.</w:t>
            </w:r>
          </w:p>
        </w:tc>
        <w:tc>
          <w:tcPr>
            <w:tcW w:w="1296" w:type="dxa"/>
          </w:tcPr>
          <w:p w14:paraId="45D64CB8" w14:textId="77777777" w:rsidR="00CC60D0" w:rsidRDefault="00CC60D0">
            <w:pPr>
              <w:rPr>
                <w:sz w:val="24"/>
              </w:rPr>
            </w:pPr>
          </w:p>
        </w:tc>
      </w:tr>
      <w:tr w:rsidR="00CC60D0" w14:paraId="08C2E7F2" w14:textId="77777777" w:rsidTr="00E85314">
        <w:trPr>
          <w:jc w:val="center"/>
        </w:trPr>
        <w:tc>
          <w:tcPr>
            <w:tcW w:w="9720" w:type="dxa"/>
          </w:tcPr>
          <w:p w14:paraId="4369E76E" w14:textId="77777777" w:rsidR="005B088A" w:rsidRDefault="005B088A" w:rsidP="005B088A">
            <w:pPr>
              <w:tabs>
                <w:tab w:val="left" w:pos="9575"/>
              </w:tabs>
              <w:spacing w:line="251" w:lineRule="exact"/>
              <w:rPr>
                <w:sz w:val="24"/>
                <w:szCs w:val="24"/>
              </w:rPr>
            </w:pPr>
            <w:r w:rsidRPr="005B088A">
              <w:rPr>
                <w:b/>
                <w:bCs/>
                <w:sz w:val="24"/>
                <w:szCs w:val="24"/>
              </w:rPr>
              <w:t>National Geospatial – Intelligence Agency</w:t>
            </w:r>
            <w:r w:rsidRPr="005B088A">
              <w:rPr>
                <w:b/>
                <w:bCs/>
                <w:spacing w:val="-21"/>
                <w:sz w:val="24"/>
                <w:szCs w:val="24"/>
              </w:rPr>
              <w:t xml:space="preserve"> </w:t>
            </w:r>
            <w:r w:rsidRPr="005B088A">
              <w:rPr>
                <w:b/>
                <w:bCs/>
                <w:sz w:val="24"/>
                <w:szCs w:val="24"/>
              </w:rPr>
              <w:t>(NGC)</w:t>
            </w:r>
            <w:r w:rsidRPr="005B088A">
              <w:rPr>
                <w:b/>
                <w:spacing w:val="-2"/>
                <w:sz w:val="24"/>
                <w:szCs w:val="24"/>
              </w:rPr>
              <w:t xml:space="preserve"> </w:t>
            </w:r>
          </w:p>
          <w:p w14:paraId="38BA6D8E" w14:textId="482B12BD" w:rsidR="00CC60D0" w:rsidRDefault="005B088A" w:rsidP="005B088A">
            <w:pPr>
              <w:tabs>
                <w:tab w:val="left" w:pos="9575"/>
              </w:tabs>
              <w:spacing w:line="251" w:lineRule="exact"/>
              <w:rPr>
                <w:sz w:val="24"/>
              </w:rPr>
            </w:pPr>
            <w:r w:rsidRPr="005B088A">
              <w:rPr>
                <w:sz w:val="24"/>
                <w:szCs w:val="24"/>
              </w:rPr>
              <w:t>Involves</w:t>
            </w:r>
            <w:r>
              <w:rPr>
                <w:sz w:val="24"/>
                <w:szCs w:val="24"/>
              </w:rPr>
              <w:t xml:space="preserve"> </w:t>
            </w:r>
            <w:r w:rsidRPr="005B088A">
              <w:rPr>
                <w:sz w:val="24"/>
                <w:szCs w:val="24"/>
              </w:rPr>
              <w:t>LMD/LKD/LKU/LKV/LCM, standalone LKs, LCMs and LMD/LCD/LCM submitted by Activity DH, regardless of other SICA Moe Rules on the NSN.</w:t>
            </w:r>
          </w:p>
        </w:tc>
        <w:tc>
          <w:tcPr>
            <w:tcW w:w="1296" w:type="dxa"/>
          </w:tcPr>
          <w:p w14:paraId="6309C477" w14:textId="1086EF84" w:rsidR="00CC60D0" w:rsidRDefault="005B088A">
            <w:pPr>
              <w:rPr>
                <w:sz w:val="24"/>
              </w:rPr>
            </w:pPr>
            <w:r>
              <w:rPr>
                <w:sz w:val="24"/>
              </w:rPr>
              <w:t>0</w:t>
            </w:r>
          </w:p>
        </w:tc>
      </w:tr>
      <w:tr w:rsidR="00CC60D0" w14:paraId="62BC6196" w14:textId="77777777" w:rsidTr="00E85314">
        <w:trPr>
          <w:jc w:val="center"/>
        </w:trPr>
        <w:tc>
          <w:tcPr>
            <w:tcW w:w="9720" w:type="dxa"/>
          </w:tcPr>
          <w:p w14:paraId="19981822" w14:textId="3061A4C3" w:rsidR="00CC60D0" w:rsidRDefault="005B088A">
            <w:pPr>
              <w:rPr>
                <w:sz w:val="24"/>
              </w:rPr>
            </w:pPr>
            <w:r w:rsidRPr="005B088A">
              <w:rPr>
                <w:sz w:val="24"/>
              </w:rPr>
              <w:t>NOTE: Only Army</w:t>
            </w:r>
            <w:r>
              <w:rPr>
                <w:sz w:val="24"/>
              </w:rPr>
              <w:t>’</w:t>
            </w:r>
            <w:r w:rsidRPr="005B088A">
              <w:rPr>
                <w:sz w:val="24"/>
              </w:rPr>
              <w:t xml:space="preserve">s </w:t>
            </w:r>
            <w:r w:rsidR="005B10CD" w:rsidRPr="005B088A">
              <w:rPr>
                <w:sz w:val="24"/>
              </w:rPr>
              <w:t>45-day</w:t>
            </w:r>
            <w:r w:rsidRPr="005B088A">
              <w:rPr>
                <w:sz w:val="24"/>
              </w:rPr>
              <w:t xml:space="preserve"> (mid-month) KIMS from these CMD actions are pushed out on the Process Date. Air Force, Marines and Navy do not store mapping data. See Volume 6.2.11, Output Generated from processing Catalog Management Data (CMD), item h, for more details.</w:t>
            </w:r>
          </w:p>
        </w:tc>
        <w:tc>
          <w:tcPr>
            <w:tcW w:w="1296" w:type="dxa"/>
          </w:tcPr>
          <w:p w14:paraId="7AE29D60" w14:textId="77777777" w:rsidR="00CC60D0" w:rsidRDefault="00CC60D0">
            <w:pPr>
              <w:rPr>
                <w:sz w:val="24"/>
              </w:rPr>
            </w:pPr>
          </w:p>
        </w:tc>
      </w:tr>
    </w:tbl>
    <w:p w14:paraId="6A1122D5" w14:textId="77777777" w:rsidR="00400F12" w:rsidRDefault="00400F12" w:rsidP="0086505F">
      <w:pPr>
        <w:pStyle w:val="ListParagraph"/>
        <w:numPr>
          <w:ilvl w:val="3"/>
          <w:numId w:val="59"/>
        </w:numPr>
        <w:tabs>
          <w:tab w:val="left" w:pos="720"/>
        </w:tabs>
        <w:spacing w:before="1" w:line="276" w:lineRule="auto"/>
        <w:ind w:left="180" w:right="755" w:firstLine="300"/>
        <w:rPr>
          <w:sz w:val="24"/>
        </w:rPr>
        <w:sectPr w:rsidR="00400F12">
          <w:footerReference w:type="default" r:id="rId112"/>
          <w:pgSz w:w="12240" w:h="15840"/>
          <w:pgMar w:top="1040" w:right="500" w:bottom="1380" w:left="480" w:header="0" w:footer="1197" w:gutter="0"/>
          <w:cols w:space="720"/>
        </w:sectPr>
      </w:pPr>
    </w:p>
    <w:p w14:paraId="413FC901" w14:textId="732B9572" w:rsidR="00902F05" w:rsidRDefault="00E728EB" w:rsidP="0086505F">
      <w:pPr>
        <w:pStyle w:val="ListParagraph"/>
        <w:numPr>
          <w:ilvl w:val="3"/>
          <w:numId w:val="59"/>
        </w:numPr>
        <w:tabs>
          <w:tab w:val="left" w:pos="720"/>
        </w:tabs>
        <w:spacing w:before="1" w:line="276" w:lineRule="auto"/>
        <w:ind w:left="180" w:right="755" w:firstLine="300"/>
        <w:rPr>
          <w:sz w:val="24"/>
        </w:rPr>
      </w:pPr>
      <w:r>
        <w:rPr>
          <w:sz w:val="24"/>
        </w:rPr>
        <w:lastRenderedPageBreak/>
        <w:t>Multiple CMD records for the same NSN and the same activity (MOE) will be recorded in the future file under the following</w:t>
      </w:r>
      <w:r>
        <w:rPr>
          <w:spacing w:val="-7"/>
          <w:sz w:val="24"/>
        </w:rPr>
        <w:t xml:space="preserve"> </w:t>
      </w:r>
      <w:r>
        <w:rPr>
          <w:sz w:val="24"/>
        </w:rPr>
        <w:t>conditions:</w:t>
      </w:r>
    </w:p>
    <w:p w14:paraId="470F1430" w14:textId="77777777" w:rsidR="00902F05" w:rsidRDefault="00E728EB" w:rsidP="0086505F">
      <w:pPr>
        <w:pStyle w:val="ListParagraph"/>
        <w:numPr>
          <w:ilvl w:val="4"/>
          <w:numId w:val="59"/>
        </w:numPr>
        <w:tabs>
          <w:tab w:val="left" w:pos="1181"/>
        </w:tabs>
        <w:spacing w:before="200" w:line="276" w:lineRule="auto"/>
        <w:ind w:right="511" w:firstLine="600"/>
        <w:rPr>
          <w:sz w:val="24"/>
        </w:rPr>
      </w:pPr>
      <w:r>
        <w:rPr>
          <w:sz w:val="24"/>
        </w:rPr>
        <w:t>A maximum of four segment H CMD transactions will not be exceeded when the input transactions contain a different effective</w:t>
      </w:r>
      <w:r>
        <w:rPr>
          <w:spacing w:val="-8"/>
          <w:sz w:val="24"/>
        </w:rPr>
        <w:t xml:space="preserve"> </w:t>
      </w:r>
      <w:r>
        <w:rPr>
          <w:sz w:val="24"/>
        </w:rPr>
        <w:t>date.</w:t>
      </w:r>
    </w:p>
    <w:p w14:paraId="288653B3" w14:textId="77777777" w:rsidR="00902F05" w:rsidRDefault="00E728EB" w:rsidP="0086505F">
      <w:pPr>
        <w:pStyle w:val="ListParagraph"/>
        <w:numPr>
          <w:ilvl w:val="4"/>
          <w:numId w:val="59"/>
        </w:numPr>
        <w:tabs>
          <w:tab w:val="left" w:pos="1181"/>
        </w:tabs>
        <w:spacing w:before="201" w:line="276" w:lineRule="auto"/>
        <w:ind w:right="232" w:firstLine="600"/>
        <w:rPr>
          <w:sz w:val="24"/>
        </w:rPr>
      </w:pPr>
      <w:r>
        <w:rPr>
          <w:sz w:val="24"/>
        </w:rPr>
        <w:t>Once a transaction is recorded in the future file, subsequent transactions containing an earlier effective date will be returned unless the CMD in the future file is not effective within 75</w:t>
      </w:r>
      <w:r>
        <w:rPr>
          <w:spacing w:val="-46"/>
          <w:sz w:val="24"/>
        </w:rPr>
        <w:t xml:space="preserve"> </w:t>
      </w:r>
      <w:r>
        <w:rPr>
          <w:sz w:val="24"/>
        </w:rPr>
        <w:t>days.</w:t>
      </w:r>
    </w:p>
    <w:p w14:paraId="4445C0D6" w14:textId="3F225452" w:rsidR="00902F05" w:rsidRDefault="00E728EB" w:rsidP="0086505F">
      <w:pPr>
        <w:pStyle w:val="ListParagraph"/>
        <w:numPr>
          <w:ilvl w:val="4"/>
          <w:numId w:val="59"/>
        </w:numPr>
        <w:tabs>
          <w:tab w:val="left" w:pos="1181"/>
        </w:tabs>
        <w:spacing w:before="240" w:line="276" w:lineRule="auto"/>
        <w:ind w:left="245" w:right="252" w:firstLine="600"/>
        <w:rPr>
          <w:sz w:val="24"/>
        </w:rPr>
      </w:pPr>
      <w:r>
        <w:rPr>
          <w:sz w:val="24"/>
        </w:rPr>
        <w:t xml:space="preserve">Maintenance actions, those subsequent transactions containing an effective date equal to the date in the latest transaction suspended in the future file, will overlay the recorded DRN/segment. Multiple segment R CMD input for different DRNs with the same effective date will update the segment H on the FLIS </w:t>
      </w:r>
      <w:r w:rsidR="007C43D6">
        <w:rPr>
          <w:sz w:val="24"/>
        </w:rPr>
        <w:t>database</w:t>
      </w:r>
      <w:r>
        <w:rPr>
          <w:spacing w:val="-30"/>
          <w:sz w:val="24"/>
        </w:rPr>
        <w:t xml:space="preserve"> </w:t>
      </w:r>
      <w:r>
        <w:rPr>
          <w:sz w:val="24"/>
        </w:rPr>
        <w:t>on the effective date. Maintenance actions from an IMM/Lead Service must be received by DLA Logistics Information Service by the minimum established time</w:t>
      </w:r>
      <w:r>
        <w:rPr>
          <w:spacing w:val="-21"/>
          <w:sz w:val="24"/>
        </w:rPr>
        <w:t xml:space="preserve"> </w:t>
      </w:r>
      <w:r>
        <w:rPr>
          <w:sz w:val="24"/>
        </w:rPr>
        <w:t>frames.</w:t>
      </w:r>
    </w:p>
    <w:p w14:paraId="7CD7BBF2" w14:textId="662F79FE" w:rsidR="00902F05" w:rsidRDefault="00E728EB" w:rsidP="0086505F">
      <w:pPr>
        <w:pStyle w:val="ListParagraph"/>
        <w:numPr>
          <w:ilvl w:val="3"/>
          <w:numId w:val="59"/>
        </w:numPr>
        <w:tabs>
          <w:tab w:val="left" w:pos="730"/>
        </w:tabs>
        <w:spacing w:before="240" w:line="276" w:lineRule="auto"/>
        <w:ind w:left="245" w:right="545" w:firstLine="247"/>
        <w:jc w:val="both"/>
        <w:rPr>
          <w:sz w:val="24"/>
        </w:rPr>
      </w:pPr>
      <w:r>
        <w:rPr>
          <w:sz w:val="24"/>
        </w:rPr>
        <w:t xml:space="preserve">DLA Logistics Information Service will “roll-up” IMM/Lead Service pending CMD actions (involving different DRNs) for a given NSN with the same effective date and output them to the supported Services in a single transaction. The outputs will be generated once a month, 45 days prior to the effective date, using </w:t>
      </w:r>
      <w:r>
        <w:rPr>
          <w:spacing w:val="-3"/>
          <w:sz w:val="24"/>
        </w:rPr>
        <w:t xml:space="preserve">DIC </w:t>
      </w:r>
      <w:r>
        <w:rPr>
          <w:sz w:val="24"/>
        </w:rPr>
        <w:t>KIM as prescribed in paragraph</w:t>
      </w:r>
      <w:r w:rsidR="001A129A" w:rsidRPr="001A129A">
        <w:rPr>
          <w:color w:val="000000" w:themeColor="text1"/>
          <w:sz w:val="24"/>
        </w:rPr>
        <w:t xml:space="preserve"> </w:t>
      </w:r>
      <w:hyperlink w:anchor="6.2.11_Outputs_Generated_from_Processing" w:tooltip="Link to Section 6.2.11" w:history="1">
        <w:r w:rsidR="0086054C" w:rsidRPr="0086054C">
          <w:rPr>
            <w:rStyle w:val="Hyperlink"/>
            <w:color w:val="0070C0"/>
            <w:sz w:val="24"/>
            <w:szCs w:val="24"/>
          </w:rPr>
          <w:fldChar w:fldCharType="begin"/>
        </w:r>
        <w:r w:rsidR="0086054C" w:rsidRPr="0086054C">
          <w:rPr>
            <w:color w:val="0070C0"/>
            <w:sz w:val="24"/>
            <w:szCs w:val="24"/>
            <w:u w:val="single"/>
          </w:rPr>
          <w:instrText xml:space="preserve"> REF _Ref42075793 \w \h </w:instrText>
        </w:r>
        <w:r w:rsidR="0086054C" w:rsidRPr="0086054C">
          <w:rPr>
            <w:rStyle w:val="Hyperlink"/>
            <w:color w:val="0070C0"/>
            <w:sz w:val="24"/>
            <w:szCs w:val="24"/>
          </w:rPr>
          <w:instrText xml:space="preserve"> \* MERGEFORMAT </w:instrText>
        </w:r>
        <w:r w:rsidR="0086054C" w:rsidRPr="0086054C">
          <w:rPr>
            <w:rStyle w:val="Hyperlink"/>
            <w:color w:val="0070C0"/>
            <w:sz w:val="24"/>
            <w:szCs w:val="24"/>
          </w:rPr>
        </w:r>
        <w:r w:rsidR="0086054C" w:rsidRPr="0086054C">
          <w:rPr>
            <w:rStyle w:val="Hyperlink"/>
            <w:color w:val="0070C0"/>
            <w:sz w:val="24"/>
            <w:szCs w:val="24"/>
          </w:rPr>
          <w:fldChar w:fldCharType="separate"/>
        </w:r>
        <w:r w:rsidR="0086054C" w:rsidRPr="00BE79D2">
          <w:rPr>
            <w:color w:val="0000FF"/>
            <w:sz w:val="24"/>
            <w:szCs w:val="24"/>
            <w:u w:val="single"/>
          </w:rPr>
          <w:t>6.2.11h</w:t>
        </w:r>
        <w:r w:rsidR="0086054C" w:rsidRPr="0086054C">
          <w:rPr>
            <w:rStyle w:val="Hyperlink"/>
            <w:color w:val="0070C0"/>
            <w:sz w:val="24"/>
            <w:szCs w:val="24"/>
          </w:rPr>
          <w:fldChar w:fldCharType="end"/>
        </w:r>
      </w:hyperlink>
      <w:r>
        <w:rPr>
          <w:sz w:val="24"/>
        </w:rPr>
        <w:t>.</w:t>
      </w:r>
    </w:p>
    <w:p w14:paraId="7B523B6E" w14:textId="77777777" w:rsidR="00902F05" w:rsidRDefault="00E728EB" w:rsidP="0086505F">
      <w:pPr>
        <w:pStyle w:val="ListParagraph"/>
        <w:numPr>
          <w:ilvl w:val="4"/>
          <w:numId w:val="59"/>
        </w:numPr>
        <w:tabs>
          <w:tab w:val="left" w:pos="1181"/>
        </w:tabs>
        <w:spacing w:before="201" w:line="278" w:lineRule="auto"/>
        <w:ind w:right="269" w:firstLine="600"/>
        <w:rPr>
          <w:sz w:val="24"/>
        </w:rPr>
      </w:pPr>
      <w:r>
        <w:rPr>
          <w:sz w:val="24"/>
        </w:rPr>
        <w:t>When a segment H is in the future file and a segment R is received with an equal effective date, it</w:t>
      </w:r>
      <w:r>
        <w:rPr>
          <w:spacing w:val="-26"/>
          <w:sz w:val="24"/>
        </w:rPr>
        <w:t xml:space="preserve"> </w:t>
      </w:r>
      <w:r>
        <w:rPr>
          <w:sz w:val="24"/>
        </w:rPr>
        <w:t>will be rolled up into the segment H at the time of</w:t>
      </w:r>
      <w:r>
        <w:rPr>
          <w:spacing w:val="-16"/>
          <w:sz w:val="24"/>
        </w:rPr>
        <w:t xml:space="preserve"> </w:t>
      </w:r>
      <w:r>
        <w:rPr>
          <w:sz w:val="24"/>
        </w:rPr>
        <w:t>acceptance.</w:t>
      </w:r>
    </w:p>
    <w:p w14:paraId="1CBEE95E" w14:textId="77777777" w:rsidR="00902F05" w:rsidRDefault="00E728EB" w:rsidP="0086505F">
      <w:pPr>
        <w:pStyle w:val="ListParagraph"/>
        <w:numPr>
          <w:ilvl w:val="4"/>
          <w:numId w:val="59"/>
        </w:numPr>
        <w:tabs>
          <w:tab w:val="left" w:pos="1181"/>
        </w:tabs>
        <w:spacing w:before="198" w:line="276" w:lineRule="auto"/>
        <w:ind w:left="239" w:right="347" w:firstLine="600"/>
        <w:rPr>
          <w:sz w:val="24"/>
        </w:rPr>
      </w:pPr>
      <w:r>
        <w:rPr>
          <w:sz w:val="24"/>
        </w:rPr>
        <w:t>When a segment H is in the future file with a lesser effective date than a submitted segment R or no segment H is in the future file, the latest applicable segment H will be used to produce a new segment H</w:t>
      </w:r>
      <w:r>
        <w:rPr>
          <w:spacing w:val="-47"/>
          <w:sz w:val="24"/>
        </w:rPr>
        <w:t xml:space="preserve"> </w:t>
      </w:r>
      <w:r>
        <w:rPr>
          <w:sz w:val="24"/>
        </w:rPr>
        <w:t xml:space="preserve">record with the submitted segment R applied to it. </w:t>
      </w:r>
      <w:r>
        <w:rPr>
          <w:spacing w:val="-3"/>
          <w:sz w:val="24"/>
        </w:rPr>
        <w:t xml:space="preserve">It </w:t>
      </w:r>
      <w:r>
        <w:rPr>
          <w:sz w:val="24"/>
        </w:rPr>
        <w:t>will be placed in the future file with an effective date equal to the effective date of the submitted R</w:t>
      </w:r>
      <w:r>
        <w:rPr>
          <w:spacing w:val="-12"/>
          <w:sz w:val="24"/>
        </w:rPr>
        <w:t xml:space="preserve"> </w:t>
      </w:r>
      <w:r>
        <w:rPr>
          <w:sz w:val="24"/>
        </w:rPr>
        <w:t>segment.</w:t>
      </w:r>
    </w:p>
    <w:p w14:paraId="630B7F1B" w14:textId="6D363CA1" w:rsidR="00902F05" w:rsidRDefault="00E728EB" w:rsidP="0086505F">
      <w:pPr>
        <w:pStyle w:val="ListParagraph"/>
        <w:numPr>
          <w:ilvl w:val="3"/>
          <w:numId w:val="59"/>
        </w:numPr>
        <w:tabs>
          <w:tab w:val="left" w:pos="730"/>
        </w:tabs>
        <w:spacing w:before="199" w:line="276" w:lineRule="auto"/>
        <w:ind w:right="352" w:firstLine="247"/>
        <w:rPr>
          <w:sz w:val="24"/>
        </w:rPr>
      </w:pPr>
      <w:r>
        <w:rPr>
          <w:sz w:val="24"/>
        </w:rPr>
        <w:t xml:space="preserve">If a submitted effective dated CMD transaction misses the DLA Logistics Information Service ML publication cut-off date (i.e., freeze period), it will be accepted and recorded in the futures file under its submitted effective date. Although this action will be processed into the FLIS </w:t>
      </w:r>
      <w:r w:rsidR="007C43D6">
        <w:rPr>
          <w:sz w:val="24"/>
        </w:rPr>
        <w:t>database</w:t>
      </w:r>
      <w:r>
        <w:rPr>
          <w:sz w:val="24"/>
        </w:rPr>
        <w:t xml:space="preserve"> on the effective date, it will be carried forward into the next month's publication unless replaced by a subsequent change. (See</w:t>
      </w:r>
      <w:r w:rsidR="001A129A" w:rsidRPr="001A129A">
        <w:rPr>
          <w:color w:val="000000" w:themeColor="text1"/>
          <w:sz w:val="24"/>
          <w:u w:color="FF0000"/>
        </w:rPr>
        <w:t xml:space="preserve"> </w:t>
      </w:r>
      <w:hyperlink r:id="rId113" w:tooltip="Link to Volume 2" w:history="1">
        <w:r w:rsidRPr="00BA0D14">
          <w:rPr>
            <w:rStyle w:val="Hyperlink"/>
            <w:sz w:val="24"/>
          </w:rPr>
          <w:t>volume</w:t>
        </w:r>
        <w:r w:rsidR="001A129A" w:rsidRPr="00BA0D14">
          <w:rPr>
            <w:rStyle w:val="Hyperlink"/>
            <w:sz w:val="24"/>
          </w:rPr>
          <w:t xml:space="preserve"> </w:t>
        </w:r>
        <w:r w:rsidRPr="00BA0D14">
          <w:rPr>
            <w:rStyle w:val="Hyperlink"/>
            <w:sz w:val="24"/>
          </w:rPr>
          <w:t>2,</w:t>
        </w:r>
        <w:r w:rsidR="001A129A" w:rsidRPr="00BA0D14">
          <w:rPr>
            <w:rStyle w:val="Hyperlink"/>
            <w:sz w:val="24"/>
          </w:rPr>
          <w:t xml:space="preserve"> </w:t>
        </w:r>
        <w:r w:rsidRPr="00BA0D14">
          <w:rPr>
            <w:rStyle w:val="Hyperlink"/>
            <w:sz w:val="24"/>
          </w:rPr>
          <w:t>chapter</w:t>
        </w:r>
        <w:r w:rsidR="001A129A" w:rsidRPr="00BA0D14">
          <w:rPr>
            <w:rStyle w:val="Hyperlink"/>
            <w:sz w:val="24"/>
          </w:rPr>
          <w:t xml:space="preserve"> </w:t>
        </w:r>
        <w:r w:rsidRPr="00BA0D14">
          <w:rPr>
            <w:rStyle w:val="Hyperlink"/>
            <w:sz w:val="24"/>
          </w:rPr>
          <w:t>2.8</w:t>
        </w:r>
      </w:hyperlink>
      <w:r w:rsidR="001A129A" w:rsidRPr="004C0FB2">
        <w:rPr>
          <w:sz w:val="24"/>
        </w:rPr>
        <w:t xml:space="preserve"> </w:t>
      </w:r>
      <w:r>
        <w:rPr>
          <w:sz w:val="24"/>
        </w:rPr>
        <w:t>- Effective Date</w:t>
      </w:r>
      <w:r>
        <w:rPr>
          <w:spacing w:val="-20"/>
          <w:sz w:val="24"/>
        </w:rPr>
        <w:t xml:space="preserve"> </w:t>
      </w:r>
      <w:r>
        <w:rPr>
          <w:sz w:val="24"/>
        </w:rPr>
        <w:t>Processing)</w:t>
      </w:r>
      <w:r w:rsidR="00A7166A">
        <w:rPr>
          <w:sz w:val="24"/>
        </w:rPr>
        <w:t>.</w:t>
      </w:r>
    </w:p>
    <w:p w14:paraId="4B182558" w14:textId="51E116AF" w:rsidR="005B10CD" w:rsidRDefault="005B10CD">
      <w:pPr>
        <w:rPr>
          <w:sz w:val="24"/>
        </w:rPr>
      </w:pPr>
      <w:r>
        <w:rPr>
          <w:sz w:val="24"/>
        </w:rPr>
        <w:br w:type="page"/>
      </w:r>
    </w:p>
    <w:p w14:paraId="43301802" w14:textId="77777777" w:rsidR="00902F05" w:rsidRDefault="00902F05">
      <w:pPr>
        <w:spacing w:line="276" w:lineRule="auto"/>
        <w:rPr>
          <w:sz w:val="24"/>
        </w:rPr>
        <w:sectPr w:rsidR="00902F05">
          <w:footerReference w:type="default" r:id="rId114"/>
          <w:pgSz w:w="12240" w:h="15840"/>
          <w:pgMar w:top="1040" w:right="500" w:bottom="1380" w:left="480" w:header="0" w:footer="1197" w:gutter="0"/>
          <w:cols w:space="720"/>
        </w:sectPr>
      </w:pPr>
    </w:p>
    <w:p w14:paraId="785D8871" w14:textId="77777777" w:rsidR="00902F05" w:rsidRDefault="00E728EB">
      <w:pPr>
        <w:pStyle w:val="Heading2"/>
        <w:spacing w:before="75" w:line="276" w:lineRule="auto"/>
        <w:ind w:left="4622" w:right="4607" w:firstLine="7"/>
        <w:jc w:val="center"/>
      </w:pPr>
      <w:bookmarkStart w:id="34" w:name="CHAPTER_2_APPENDIX_6-2-A"/>
      <w:bookmarkStart w:id="35" w:name="Appendix_6-2-A_Cross_Reference_of_Catalo"/>
      <w:bookmarkEnd w:id="34"/>
      <w:bookmarkEnd w:id="35"/>
      <w:r>
        <w:lastRenderedPageBreak/>
        <w:t>CHAPTER 2 APPENDIX 6-2-A</w:t>
      </w:r>
    </w:p>
    <w:p w14:paraId="37485156" w14:textId="77777777" w:rsidR="00902F05" w:rsidRDefault="00E728EB" w:rsidP="00ED0079">
      <w:pPr>
        <w:pStyle w:val="Heading2"/>
        <w:spacing w:before="0"/>
        <w:ind w:left="180" w:right="100" w:firstLine="0"/>
        <w:jc w:val="center"/>
      </w:pPr>
      <w:r>
        <w:t>CROSS REFERENCE OF CATALOG MANAGEMENT DATA INPUT DICs TO OUTPUT DICs</w:t>
      </w:r>
    </w:p>
    <w:p w14:paraId="6C651480" w14:textId="62CECD42" w:rsidR="00902F05" w:rsidRDefault="00E728EB" w:rsidP="00F211B6">
      <w:pPr>
        <w:pStyle w:val="BodyText"/>
        <w:spacing w:before="196" w:after="240" w:line="276" w:lineRule="auto"/>
        <w:ind w:left="237" w:right="365"/>
      </w:pPr>
      <w:r>
        <w:t>NOTE: This table does not reflect output as a result of Catalog Management Data (CMD) input in a Document Identifier Code (DIC) LMD transaction; see</w:t>
      </w:r>
      <w:r w:rsidR="001A129A" w:rsidRPr="001A129A">
        <w:rPr>
          <w:color w:val="000000" w:themeColor="text1"/>
          <w:u w:color="FF0000"/>
        </w:rPr>
        <w:t xml:space="preserve"> </w:t>
      </w:r>
      <w:hyperlink w:anchor="CHAPTER_2_APPENDIX_6-2-B" w:tooltip="Link to Appendix 6-2-B" w:history="1">
        <w:r w:rsidRPr="00636877">
          <w:rPr>
            <w:rStyle w:val="Hyperlink"/>
          </w:rPr>
          <w:t>appendix</w:t>
        </w:r>
        <w:r w:rsidR="001A129A" w:rsidRPr="00636877">
          <w:rPr>
            <w:rStyle w:val="Hyperlink"/>
          </w:rPr>
          <w:t xml:space="preserve"> </w:t>
        </w:r>
        <w:r w:rsidRPr="00636877">
          <w:rPr>
            <w:rStyle w:val="Hyperlink"/>
          </w:rPr>
          <w:t>6-2-B</w:t>
        </w:r>
      </w:hyperlink>
      <w:r>
        <w:t>.</w:t>
      </w:r>
    </w:p>
    <w:tbl>
      <w:tblPr>
        <w:tblStyle w:val="TableGrid"/>
        <w:tblW w:w="9533" w:type="dxa"/>
        <w:jc w:val="center"/>
        <w:tblLook w:val="04A0" w:firstRow="1" w:lastRow="0" w:firstColumn="1" w:lastColumn="0" w:noHBand="0" w:noVBand="1"/>
      </w:tblPr>
      <w:tblGrid>
        <w:gridCol w:w="1513"/>
        <w:gridCol w:w="1166"/>
        <w:gridCol w:w="1377"/>
        <w:gridCol w:w="1166"/>
        <w:gridCol w:w="1152"/>
        <w:gridCol w:w="1166"/>
        <w:gridCol w:w="806"/>
        <w:gridCol w:w="1187"/>
      </w:tblGrid>
      <w:tr w:rsidR="004F7E1E" w:rsidRPr="004F7E1E" w14:paraId="7B67918E" w14:textId="77777777" w:rsidTr="00976196">
        <w:trPr>
          <w:trHeight w:val="300"/>
          <w:jc w:val="center"/>
        </w:trPr>
        <w:tc>
          <w:tcPr>
            <w:tcW w:w="1513" w:type="dxa"/>
            <w:noWrap/>
            <w:vAlign w:val="bottom"/>
            <w:hideMark/>
          </w:tcPr>
          <w:p w14:paraId="4E5C1B9E" w14:textId="77777777" w:rsidR="004F7E1E" w:rsidRPr="004F7E1E" w:rsidRDefault="004F7E1E" w:rsidP="004F7E1E">
            <w:pPr>
              <w:widowControl/>
              <w:autoSpaceDE/>
              <w:autoSpaceDN/>
              <w:jc w:val="center"/>
              <w:rPr>
                <w:b/>
                <w:bCs/>
                <w:color w:val="000000"/>
                <w:sz w:val="18"/>
                <w:szCs w:val="18"/>
                <w:u w:val="single"/>
                <w:lang w:bidi="ar-SA"/>
              </w:rPr>
            </w:pPr>
            <w:bookmarkStart w:id="36" w:name="RANGE!A1"/>
            <w:bookmarkStart w:id="37" w:name="_Hlk40106247" w:colFirst="1" w:colLast="7"/>
            <w:r w:rsidRPr="004F7E1E">
              <w:rPr>
                <w:b/>
                <w:bCs/>
                <w:color w:val="000000"/>
                <w:sz w:val="18"/>
                <w:szCs w:val="18"/>
                <w:u w:val="single"/>
                <w:lang w:bidi="ar-SA"/>
              </w:rPr>
              <w:t>INPUT DIC AND SUBMITTER</w:t>
            </w:r>
            <w:bookmarkEnd w:id="36"/>
          </w:p>
        </w:tc>
        <w:tc>
          <w:tcPr>
            <w:tcW w:w="1166" w:type="dxa"/>
            <w:noWrap/>
            <w:vAlign w:val="bottom"/>
            <w:hideMark/>
          </w:tcPr>
          <w:p w14:paraId="3E9C496D" w14:textId="77777777" w:rsidR="004F7E1E" w:rsidRPr="004F7E1E" w:rsidRDefault="004F7E1E" w:rsidP="004F7E1E">
            <w:pPr>
              <w:widowControl/>
              <w:autoSpaceDE/>
              <w:autoSpaceDN/>
              <w:jc w:val="center"/>
              <w:rPr>
                <w:b/>
                <w:bCs/>
                <w:color w:val="000000"/>
                <w:sz w:val="18"/>
                <w:szCs w:val="18"/>
                <w:u w:val="single"/>
                <w:lang w:bidi="ar-SA"/>
              </w:rPr>
            </w:pPr>
            <w:r w:rsidRPr="004F7E1E">
              <w:rPr>
                <w:b/>
                <w:bCs/>
                <w:color w:val="000000"/>
                <w:sz w:val="18"/>
                <w:szCs w:val="18"/>
                <w:u w:val="single"/>
                <w:lang w:bidi="ar-SA"/>
              </w:rPr>
              <w:t>ITEM MANAGER</w:t>
            </w:r>
          </w:p>
        </w:tc>
        <w:tc>
          <w:tcPr>
            <w:tcW w:w="1377" w:type="dxa"/>
            <w:noWrap/>
            <w:vAlign w:val="bottom"/>
            <w:hideMark/>
          </w:tcPr>
          <w:p w14:paraId="0CB9A9F3" w14:textId="77777777" w:rsidR="004F7E1E" w:rsidRPr="004F7E1E" w:rsidRDefault="004F7E1E" w:rsidP="004F7E1E">
            <w:pPr>
              <w:widowControl/>
              <w:autoSpaceDE/>
              <w:autoSpaceDN/>
              <w:jc w:val="center"/>
              <w:rPr>
                <w:b/>
                <w:bCs/>
                <w:color w:val="000000"/>
                <w:sz w:val="18"/>
                <w:szCs w:val="18"/>
                <w:u w:val="single"/>
                <w:lang w:bidi="ar-SA"/>
              </w:rPr>
            </w:pPr>
            <w:r w:rsidRPr="004F7E1E">
              <w:rPr>
                <w:b/>
                <w:bCs/>
                <w:color w:val="000000"/>
                <w:sz w:val="18"/>
                <w:szCs w:val="18"/>
                <w:u w:val="single"/>
                <w:lang w:bidi="ar-SA"/>
              </w:rPr>
              <w:t>OUTPUT DIC ON DATE OF RECEIPT</w:t>
            </w:r>
          </w:p>
        </w:tc>
        <w:tc>
          <w:tcPr>
            <w:tcW w:w="1166" w:type="dxa"/>
            <w:noWrap/>
            <w:vAlign w:val="bottom"/>
            <w:hideMark/>
          </w:tcPr>
          <w:p w14:paraId="49B99077" w14:textId="77777777" w:rsidR="004F7E1E" w:rsidRPr="004F7E1E" w:rsidRDefault="004F7E1E" w:rsidP="004F7E1E">
            <w:pPr>
              <w:widowControl/>
              <w:autoSpaceDE/>
              <w:autoSpaceDN/>
              <w:jc w:val="center"/>
              <w:rPr>
                <w:b/>
                <w:bCs/>
                <w:color w:val="000000"/>
                <w:sz w:val="18"/>
                <w:szCs w:val="18"/>
                <w:u w:val="single"/>
                <w:lang w:bidi="ar-SA"/>
              </w:rPr>
            </w:pPr>
            <w:r w:rsidRPr="004F7E1E">
              <w:rPr>
                <w:b/>
                <w:bCs/>
                <w:color w:val="000000"/>
                <w:sz w:val="18"/>
                <w:szCs w:val="18"/>
                <w:u w:val="single"/>
                <w:lang w:bidi="ar-SA"/>
              </w:rPr>
              <w:t>FORWARD TO</w:t>
            </w:r>
          </w:p>
        </w:tc>
        <w:tc>
          <w:tcPr>
            <w:tcW w:w="1152" w:type="dxa"/>
            <w:noWrap/>
            <w:vAlign w:val="bottom"/>
            <w:hideMark/>
          </w:tcPr>
          <w:p w14:paraId="6EE8001E" w14:textId="77777777" w:rsidR="004F7E1E" w:rsidRPr="004F7E1E" w:rsidRDefault="004F7E1E" w:rsidP="004F7E1E">
            <w:pPr>
              <w:widowControl/>
              <w:autoSpaceDE/>
              <w:autoSpaceDN/>
              <w:jc w:val="center"/>
              <w:rPr>
                <w:b/>
                <w:bCs/>
                <w:color w:val="000000"/>
                <w:sz w:val="18"/>
                <w:szCs w:val="18"/>
                <w:u w:val="single"/>
                <w:lang w:bidi="ar-SA"/>
              </w:rPr>
            </w:pPr>
            <w:r w:rsidRPr="004F7E1E">
              <w:rPr>
                <w:b/>
                <w:bCs/>
                <w:color w:val="000000"/>
                <w:sz w:val="18"/>
                <w:szCs w:val="18"/>
                <w:u w:val="single"/>
                <w:lang w:bidi="ar-SA"/>
              </w:rPr>
              <w:t>ROLL-UP 45 DAYS PRIOR TO ED</w:t>
            </w:r>
          </w:p>
        </w:tc>
        <w:tc>
          <w:tcPr>
            <w:tcW w:w="1166" w:type="dxa"/>
            <w:noWrap/>
            <w:vAlign w:val="bottom"/>
            <w:hideMark/>
          </w:tcPr>
          <w:p w14:paraId="55596566" w14:textId="77777777" w:rsidR="004F7E1E" w:rsidRPr="004F7E1E" w:rsidRDefault="004F7E1E" w:rsidP="004F7E1E">
            <w:pPr>
              <w:widowControl/>
              <w:autoSpaceDE/>
              <w:autoSpaceDN/>
              <w:jc w:val="center"/>
              <w:rPr>
                <w:b/>
                <w:bCs/>
                <w:color w:val="000000"/>
                <w:sz w:val="18"/>
                <w:szCs w:val="18"/>
                <w:u w:val="single"/>
                <w:lang w:bidi="ar-SA"/>
              </w:rPr>
            </w:pPr>
            <w:r w:rsidRPr="004F7E1E">
              <w:rPr>
                <w:b/>
                <w:bCs/>
                <w:color w:val="000000"/>
                <w:sz w:val="18"/>
                <w:szCs w:val="18"/>
                <w:u w:val="single"/>
                <w:lang w:bidi="ar-SA"/>
              </w:rPr>
              <w:t>FORWARD TO</w:t>
            </w:r>
          </w:p>
        </w:tc>
        <w:tc>
          <w:tcPr>
            <w:tcW w:w="806" w:type="dxa"/>
            <w:noWrap/>
            <w:vAlign w:val="bottom"/>
            <w:hideMark/>
          </w:tcPr>
          <w:p w14:paraId="6193E679" w14:textId="77777777" w:rsidR="004F7E1E" w:rsidRPr="004F7E1E" w:rsidRDefault="004F7E1E" w:rsidP="004F7E1E">
            <w:pPr>
              <w:widowControl/>
              <w:autoSpaceDE/>
              <w:autoSpaceDN/>
              <w:jc w:val="center"/>
              <w:rPr>
                <w:b/>
                <w:bCs/>
                <w:color w:val="000000"/>
                <w:sz w:val="18"/>
                <w:szCs w:val="18"/>
                <w:u w:val="single"/>
                <w:lang w:bidi="ar-SA"/>
              </w:rPr>
            </w:pPr>
            <w:r w:rsidRPr="004F7E1E">
              <w:rPr>
                <w:b/>
                <w:bCs/>
                <w:color w:val="000000"/>
                <w:sz w:val="18"/>
                <w:szCs w:val="18"/>
                <w:u w:val="single"/>
                <w:lang w:bidi="ar-SA"/>
              </w:rPr>
              <w:t>ON ED</w:t>
            </w:r>
          </w:p>
        </w:tc>
        <w:tc>
          <w:tcPr>
            <w:tcW w:w="1187" w:type="dxa"/>
            <w:noWrap/>
            <w:vAlign w:val="bottom"/>
            <w:hideMark/>
          </w:tcPr>
          <w:p w14:paraId="01FDA9CB" w14:textId="77777777" w:rsidR="004F7E1E" w:rsidRPr="004F7E1E" w:rsidRDefault="004F7E1E" w:rsidP="004F7E1E">
            <w:pPr>
              <w:widowControl/>
              <w:autoSpaceDE/>
              <w:autoSpaceDN/>
              <w:jc w:val="center"/>
              <w:rPr>
                <w:b/>
                <w:bCs/>
                <w:color w:val="000000"/>
                <w:sz w:val="18"/>
                <w:szCs w:val="18"/>
                <w:u w:val="single"/>
                <w:lang w:bidi="ar-SA"/>
              </w:rPr>
            </w:pPr>
            <w:r w:rsidRPr="004F7E1E">
              <w:rPr>
                <w:b/>
                <w:bCs/>
                <w:color w:val="000000"/>
                <w:sz w:val="18"/>
                <w:szCs w:val="18"/>
                <w:u w:val="single"/>
                <w:lang w:bidi="ar-SA"/>
              </w:rPr>
              <w:t>FORWARD TO</w:t>
            </w:r>
          </w:p>
        </w:tc>
      </w:tr>
      <w:tr w:rsidR="004F7E1E" w:rsidRPr="004F7E1E" w14:paraId="2E14B544" w14:textId="77777777" w:rsidTr="00976196">
        <w:trPr>
          <w:trHeight w:val="315"/>
          <w:jc w:val="center"/>
        </w:trPr>
        <w:tc>
          <w:tcPr>
            <w:tcW w:w="1513" w:type="dxa"/>
            <w:noWrap/>
            <w:vAlign w:val="bottom"/>
            <w:hideMark/>
          </w:tcPr>
          <w:p w14:paraId="4F47F95C" w14:textId="77777777" w:rsidR="004F7E1E" w:rsidRPr="004F7E1E" w:rsidRDefault="004F7E1E" w:rsidP="004F7E1E">
            <w:pPr>
              <w:widowControl/>
              <w:autoSpaceDE/>
              <w:autoSpaceDN/>
              <w:jc w:val="center"/>
              <w:rPr>
                <w:color w:val="000000"/>
                <w:sz w:val="18"/>
                <w:szCs w:val="18"/>
                <w:lang w:bidi="ar-SA"/>
              </w:rPr>
            </w:pPr>
            <w:r w:rsidRPr="004F7E1E">
              <w:rPr>
                <w:color w:val="000000"/>
                <w:sz w:val="18"/>
                <w:szCs w:val="18"/>
                <w:lang w:bidi="ar-SA"/>
              </w:rPr>
              <w:t>LAM</w:t>
            </w:r>
          </w:p>
        </w:tc>
        <w:tc>
          <w:tcPr>
            <w:tcW w:w="1166" w:type="dxa"/>
            <w:noWrap/>
            <w:vAlign w:val="bottom"/>
            <w:hideMark/>
          </w:tcPr>
          <w:p w14:paraId="17362A3F" w14:textId="77777777" w:rsidR="004F7E1E" w:rsidRPr="004F7E1E" w:rsidRDefault="004F7E1E" w:rsidP="004F7E1E">
            <w:pPr>
              <w:widowControl/>
              <w:autoSpaceDE/>
              <w:autoSpaceDN/>
              <w:jc w:val="center"/>
              <w:rPr>
                <w:color w:val="000000"/>
                <w:sz w:val="18"/>
                <w:szCs w:val="18"/>
                <w:lang w:bidi="ar-SA"/>
              </w:rPr>
            </w:pPr>
            <w:r w:rsidRPr="004F7E1E">
              <w:rPr>
                <w:color w:val="000000"/>
                <w:sz w:val="18"/>
                <w:szCs w:val="18"/>
                <w:lang w:bidi="ar-SA"/>
              </w:rPr>
              <w:t>IMM / Lead Service</w:t>
            </w:r>
          </w:p>
        </w:tc>
        <w:tc>
          <w:tcPr>
            <w:tcW w:w="1377" w:type="dxa"/>
            <w:noWrap/>
            <w:vAlign w:val="bottom"/>
            <w:hideMark/>
          </w:tcPr>
          <w:p w14:paraId="13FF74FA" w14:textId="77777777" w:rsidR="004F7E1E" w:rsidRPr="004F7E1E" w:rsidRDefault="004F7E1E" w:rsidP="004F7E1E">
            <w:pPr>
              <w:widowControl/>
              <w:autoSpaceDE/>
              <w:autoSpaceDN/>
              <w:jc w:val="center"/>
              <w:rPr>
                <w:color w:val="000000"/>
                <w:sz w:val="18"/>
                <w:szCs w:val="18"/>
                <w:lang w:bidi="ar-SA"/>
              </w:rPr>
            </w:pPr>
            <w:r w:rsidRPr="004F7E1E">
              <w:rPr>
                <w:color w:val="000000"/>
                <w:sz w:val="18"/>
                <w:szCs w:val="18"/>
                <w:lang w:bidi="ar-SA"/>
              </w:rPr>
              <w:t>KNA, KIM</w:t>
            </w:r>
          </w:p>
        </w:tc>
        <w:tc>
          <w:tcPr>
            <w:tcW w:w="1166" w:type="dxa"/>
            <w:noWrap/>
            <w:vAlign w:val="bottom"/>
            <w:hideMark/>
          </w:tcPr>
          <w:p w14:paraId="4A37563D" w14:textId="77777777" w:rsidR="004F7E1E" w:rsidRPr="004F7E1E" w:rsidRDefault="004F7E1E" w:rsidP="004F7E1E">
            <w:pPr>
              <w:widowControl/>
              <w:autoSpaceDE/>
              <w:autoSpaceDN/>
              <w:jc w:val="center"/>
              <w:rPr>
                <w:color w:val="000000"/>
                <w:sz w:val="18"/>
                <w:szCs w:val="18"/>
                <w:lang w:bidi="ar-SA"/>
              </w:rPr>
            </w:pPr>
            <w:r w:rsidRPr="004F7E1E">
              <w:rPr>
                <w:color w:val="000000"/>
                <w:sz w:val="18"/>
                <w:szCs w:val="18"/>
                <w:lang w:bidi="ar-SA"/>
              </w:rPr>
              <w:t>Sub Serv (1)</w:t>
            </w:r>
          </w:p>
        </w:tc>
        <w:tc>
          <w:tcPr>
            <w:tcW w:w="1152" w:type="dxa"/>
            <w:noWrap/>
            <w:vAlign w:val="bottom"/>
            <w:hideMark/>
          </w:tcPr>
          <w:p w14:paraId="47F43D93" w14:textId="77777777" w:rsidR="004F7E1E" w:rsidRPr="004F7E1E" w:rsidRDefault="004F7E1E" w:rsidP="004F7E1E">
            <w:pPr>
              <w:widowControl/>
              <w:autoSpaceDE/>
              <w:autoSpaceDN/>
              <w:jc w:val="center"/>
              <w:rPr>
                <w:color w:val="000000"/>
                <w:sz w:val="18"/>
                <w:szCs w:val="18"/>
                <w:lang w:bidi="ar-SA"/>
              </w:rPr>
            </w:pPr>
          </w:p>
        </w:tc>
        <w:tc>
          <w:tcPr>
            <w:tcW w:w="1166" w:type="dxa"/>
            <w:noWrap/>
            <w:vAlign w:val="bottom"/>
            <w:hideMark/>
          </w:tcPr>
          <w:p w14:paraId="7FEAFAF4" w14:textId="77777777" w:rsidR="004F7E1E" w:rsidRPr="004F7E1E" w:rsidRDefault="004F7E1E" w:rsidP="004F7E1E">
            <w:pPr>
              <w:widowControl/>
              <w:autoSpaceDE/>
              <w:autoSpaceDN/>
              <w:jc w:val="center"/>
              <w:rPr>
                <w:sz w:val="18"/>
                <w:szCs w:val="18"/>
                <w:lang w:bidi="ar-SA"/>
              </w:rPr>
            </w:pPr>
          </w:p>
        </w:tc>
        <w:tc>
          <w:tcPr>
            <w:tcW w:w="806" w:type="dxa"/>
            <w:noWrap/>
            <w:vAlign w:val="bottom"/>
            <w:hideMark/>
          </w:tcPr>
          <w:p w14:paraId="74AA5893" w14:textId="77777777" w:rsidR="004F7E1E" w:rsidRPr="004F7E1E" w:rsidRDefault="004F7E1E" w:rsidP="004F7E1E">
            <w:pPr>
              <w:widowControl/>
              <w:autoSpaceDE/>
              <w:autoSpaceDN/>
              <w:jc w:val="center"/>
              <w:rPr>
                <w:sz w:val="18"/>
                <w:szCs w:val="18"/>
                <w:lang w:bidi="ar-SA"/>
              </w:rPr>
            </w:pPr>
          </w:p>
        </w:tc>
        <w:tc>
          <w:tcPr>
            <w:tcW w:w="1187" w:type="dxa"/>
            <w:noWrap/>
            <w:vAlign w:val="bottom"/>
            <w:hideMark/>
          </w:tcPr>
          <w:p w14:paraId="4614FC02" w14:textId="77777777" w:rsidR="004F7E1E" w:rsidRPr="004F7E1E" w:rsidRDefault="004F7E1E" w:rsidP="004F7E1E">
            <w:pPr>
              <w:widowControl/>
              <w:autoSpaceDE/>
              <w:autoSpaceDN/>
              <w:jc w:val="center"/>
              <w:rPr>
                <w:sz w:val="18"/>
                <w:szCs w:val="18"/>
                <w:lang w:bidi="ar-SA"/>
              </w:rPr>
            </w:pPr>
          </w:p>
        </w:tc>
      </w:tr>
      <w:tr w:rsidR="004F7E1E" w:rsidRPr="004F7E1E" w14:paraId="60381EBF" w14:textId="77777777" w:rsidTr="00976196">
        <w:trPr>
          <w:trHeight w:val="300"/>
          <w:jc w:val="center"/>
        </w:trPr>
        <w:tc>
          <w:tcPr>
            <w:tcW w:w="1513" w:type="dxa"/>
            <w:noWrap/>
            <w:hideMark/>
          </w:tcPr>
          <w:p w14:paraId="6B7AB1B1" w14:textId="77777777" w:rsidR="004F7E1E" w:rsidRPr="004F7E1E" w:rsidRDefault="004F7E1E" w:rsidP="004F7E1E">
            <w:pPr>
              <w:widowControl/>
              <w:autoSpaceDE/>
              <w:autoSpaceDN/>
              <w:jc w:val="center"/>
              <w:rPr>
                <w:color w:val="000000"/>
                <w:sz w:val="18"/>
                <w:szCs w:val="18"/>
                <w:lang w:bidi="ar-SA"/>
              </w:rPr>
            </w:pPr>
            <w:r w:rsidRPr="004F7E1E">
              <w:rPr>
                <w:color w:val="000000"/>
                <w:sz w:val="18"/>
                <w:szCs w:val="18"/>
                <w:lang w:bidi="ar-SA"/>
              </w:rPr>
              <w:t>IMM/Lead Service</w:t>
            </w:r>
          </w:p>
        </w:tc>
        <w:tc>
          <w:tcPr>
            <w:tcW w:w="1166" w:type="dxa"/>
            <w:noWrap/>
            <w:hideMark/>
          </w:tcPr>
          <w:p w14:paraId="5CFFB1C9" w14:textId="77777777" w:rsidR="004F7E1E" w:rsidRPr="004F7E1E" w:rsidRDefault="004F7E1E" w:rsidP="004F7E1E">
            <w:pPr>
              <w:widowControl/>
              <w:autoSpaceDE/>
              <w:autoSpaceDN/>
              <w:jc w:val="center"/>
              <w:rPr>
                <w:color w:val="000000"/>
                <w:sz w:val="18"/>
                <w:szCs w:val="18"/>
                <w:lang w:bidi="ar-SA"/>
              </w:rPr>
            </w:pPr>
          </w:p>
        </w:tc>
        <w:tc>
          <w:tcPr>
            <w:tcW w:w="1377" w:type="dxa"/>
            <w:noWrap/>
            <w:hideMark/>
          </w:tcPr>
          <w:p w14:paraId="585447CE" w14:textId="77777777" w:rsidR="004F7E1E" w:rsidRPr="004F7E1E" w:rsidRDefault="004F7E1E" w:rsidP="004F7E1E">
            <w:pPr>
              <w:widowControl/>
              <w:autoSpaceDE/>
              <w:autoSpaceDN/>
              <w:jc w:val="center"/>
              <w:rPr>
                <w:color w:val="000000"/>
                <w:sz w:val="18"/>
                <w:szCs w:val="18"/>
                <w:lang w:bidi="ar-SA"/>
              </w:rPr>
            </w:pPr>
            <w:r w:rsidRPr="004F7E1E">
              <w:rPr>
                <w:color w:val="000000"/>
                <w:sz w:val="18"/>
                <w:szCs w:val="18"/>
                <w:lang w:bidi="ar-SA"/>
              </w:rPr>
              <w:t>KAM</w:t>
            </w:r>
          </w:p>
        </w:tc>
        <w:tc>
          <w:tcPr>
            <w:tcW w:w="1166" w:type="dxa"/>
            <w:noWrap/>
            <w:hideMark/>
          </w:tcPr>
          <w:p w14:paraId="3453973B" w14:textId="77777777" w:rsidR="004F7E1E" w:rsidRPr="004F7E1E" w:rsidRDefault="004F7E1E" w:rsidP="004F7E1E">
            <w:pPr>
              <w:widowControl/>
              <w:autoSpaceDE/>
              <w:autoSpaceDN/>
              <w:jc w:val="center"/>
              <w:rPr>
                <w:color w:val="000000"/>
                <w:sz w:val="18"/>
                <w:szCs w:val="18"/>
                <w:lang w:bidi="ar-SA"/>
              </w:rPr>
            </w:pPr>
            <w:r w:rsidRPr="004F7E1E">
              <w:rPr>
                <w:color w:val="000000"/>
                <w:sz w:val="18"/>
                <w:szCs w:val="18"/>
                <w:lang w:bidi="ar-SA"/>
              </w:rPr>
              <w:t>Sub(6)</w:t>
            </w:r>
          </w:p>
        </w:tc>
        <w:tc>
          <w:tcPr>
            <w:tcW w:w="1152" w:type="dxa"/>
            <w:noWrap/>
            <w:hideMark/>
          </w:tcPr>
          <w:p w14:paraId="05DD93C5" w14:textId="77777777" w:rsidR="004F7E1E" w:rsidRPr="004F7E1E" w:rsidRDefault="004F7E1E" w:rsidP="004F7E1E">
            <w:pPr>
              <w:widowControl/>
              <w:autoSpaceDE/>
              <w:autoSpaceDN/>
              <w:jc w:val="center"/>
              <w:rPr>
                <w:color w:val="000000"/>
                <w:sz w:val="18"/>
                <w:szCs w:val="18"/>
                <w:lang w:bidi="ar-SA"/>
              </w:rPr>
            </w:pPr>
          </w:p>
        </w:tc>
        <w:tc>
          <w:tcPr>
            <w:tcW w:w="1166" w:type="dxa"/>
            <w:noWrap/>
            <w:hideMark/>
          </w:tcPr>
          <w:p w14:paraId="207A9E2C" w14:textId="77777777" w:rsidR="004F7E1E" w:rsidRPr="004F7E1E" w:rsidRDefault="004F7E1E" w:rsidP="004F7E1E">
            <w:pPr>
              <w:widowControl/>
              <w:autoSpaceDE/>
              <w:autoSpaceDN/>
              <w:jc w:val="center"/>
              <w:rPr>
                <w:sz w:val="18"/>
                <w:szCs w:val="18"/>
                <w:lang w:bidi="ar-SA"/>
              </w:rPr>
            </w:pPr>
          </w:p>
        </w:tc>
        <w:tc>
          <w:tcPr>
            <w:tcW w:w="806" w:type="dxa"/>
            <w:noWrap/>
            <w:hideMark/>
          </w:tcPr>
          <w:p w14:paraId="1B12BAE7" w14:textId="77777777" w:rsidR="004F7E1E" w:rsidRPr="004F7E1E" w:rsidRDefault="004F7E1E" w:rsidP="004F7E1E">
            <w:pPr>
              <w:widowControl/>
              <w:autoSpaceDE/>
              <w:autoSpaceDN/>
              <w:jc w:val="center"/>
              <w:rPr>
                <w:sz w:val="18"/>
                <w:szCs w:val="18"/>
                <w:lang w:bidi="ar-SA"/>
              </w:rPr>
            </w:pPr>
          </w:p>
        </w:tc>
        <w:tc>
          <w:tcPr>
            <w:tcW w:w="1187" w:type="dxa"/>
            <w:noWrap/>
            <w:hideMark/>
          </w:tcPr>
          <w:p w14:paraId="3898FD3F" w14:textId="77777777" w:rsidR="004F7E1E" w:rsidRPr="004F7E1E" w:rsidRDefault="004F7E1E" w:rsidP="004F7E1E">
            <w:pPr>
              <w:widowControl/>
              <w:autoSpaceDE/>
              <w:autoSpaceDN/>
              <w:jc w:val="center"/>
              <w:rPr>
                <w:sz w:val="18"/>
                <w:szCs w:val="18"/>
                <w:lang w:bidi="ar-SA"/>
              </w:rPr>
            </w:pPr>
          </w:p>
        </w:tc>
      </w:tr>
      <w:tr w:rsidR="004F7E1E" w:rsidRPr="004F7E1E" w14:paraId="3E5C6162" w14:textId="77777777" w:rsidTr="00976196">
        <w:trPr>
          <w:trHeight w:val="300"/>
          <w:jc w:val="center"/>
        </w:trPr>
        <w:tc>
          <w:tcPr>
            <w:tcW w:w="1513" w:type="dxa"/>
            <w:noWrap/>
            <w:hideMark/>
          </w:tcPr>
          <w:p w14:paraId="64005C74" w14:textId="77777777" w:rsidR="004F7E1E" w:rsidRPr="004F7E1E" w:rsidRDefault="004F7E1E" w:rsidP="004F7E1E">
            <w:pPr>
              <w:widowControl/>
              <w:autoSpaceDE/>
              <w:autoSpaceDN/>
              <w:jc w:val="center"/>
              <w:rPr>
                <w:color w:val="000000"/>
                <w:sz w:val="18"/>
                <w:szCs w:val="18"/>
                <w:lang w:bidi="ar-SA"/>
              </w:rPr>
            </w:pPr>
            <w:r w:rsidRPr="004F7E1E">
              <w:rPr>
                <w:color w:val="000000"/>
                <w:sz w:val="18"/>
                <w:szCs w:val="18"/>
                <w:lang w:bidi="ar-SA"/>
              </w:rPr>
              <w:t>ED (zero-filled)</w:t>
            </w:r>
          </w:p>
        </w:tc>
        <w:tc>
          <w:tcPr>
            <w:tcW w:w="1166" w:type="dxa"/>
            <w:noWrap/>
            <w:hideMark/>
          </w:tcPr>
          <w:p w14:paraId="7CE7AA86" w14:textId="77777777" w:rsidR="004F7E1E" w:rsidRPr="004F7E1E" w:rsidRDefault="004F7E1E" w:rsidP="004F7E1E">
            <w:pPr>
              <w:widowControl/>
              <w:autoSpaceDE/>
              <w:autoSpaceDN/>
              <w:jc w:val="center"/>
              <w:rPr>
                <w:color w:val="000000"/>
                <w:sz w:val="18"/>
                <w:szCs w:val="18"/>
                <w:lang w:bidi="ar-SA"/>
              </w:rPr>
            </w:pPr>
          </w:p>
        </w:tc>
        <w:tc>
          <w:tcPr>
            <w:tcW w:w="1377" w:type="dxa"/>
            <w:noWrap/>
            <w:hideMark/>
          </w:tcPr>
          <w:p w14:paraId="5E85D575" w14:textId="77777777" w:rsidR="004F7E1E" w:rsidRPr="004F7E1E" w:rsidRDefault="004F7E1E" w:rsidP="004F7E1E">
            <w:pPr>
              <w:widowControl/>
              <w:autoSpaceDE/>
              <w:autoSpaceDN/>
              <w:jc w:val="center"/>
              <w:rPr>
                <w:color w:val="000000"/>
                <w:sz w:val="18"/>
                <w:szCs w:val="18"/>
                <w:lang w:bidi="ar-SA"/>
              </w:rPr>
            </w:pPr>
            <w:r w:rsidRPr="004F7E1E">
              <w:rPr>
                <w:color w:val="000000"/>
                <w:sz w:val="18"/>
                <w:szCs w:val="18"/>
                <w:lang w:bidi="ar-SA"/>
              </w:rPr>
              <w:t>KAM</w:t>
            </w:r>
          </w:p>
        </w:tc>
        <w:tc>
          <w:tcPr>
            <w:tcW w:w="1166" w:type="dxa"/>
            <w:noWrap/>
            <w:hideMark/>
          </w:tcPr>
          <w:p w14:paraId="4F5AD03B" w14:textId="77777777" w:rsidR="004F7E1E" w:rsidRPr="004F7E1E" w:rsidRDefault="004F7E1E" w:rsidP="004F7E1E">
            <w:pPr>
              <w:widowControl/>
              <w:autoSpaceDE/>
              <w:autoSpaceDN/>
              <w:jc w:val="center"/>
              <w:rPr>
                <w:color w:val="000000"/>
                <w:sz w:val="18"/>
                <w:szCs w:val="18"/>
                <w:lang w:bidi="ar-SA"/>
              </w:rPr>
            </w:pPr>
            <w:r w:rsidRPr="004F7E1E">
              <w:rPr>
                <w:color w:val="000000"/>
                <w:sz w:val="18"/>
                <w:szCs w:val="18"/>
                <w:lang w:bidi="ar-SA"/>
              </w:rPr>
              <w:t>USCG(11)</w:t>
            </w:r>
          </w:p>
        </w:tc>
        <w:tc>
          <w:tcPr>
            <w:tcW w:w="1152" w:type="dxa"/>
            <w:noWrap/>
            <w:hideMark/>
          </w:tcPr>
          <w:p w14:paraId="69F34265" w14:textId="77777777" w:rsidR="004F7E1E" w:rsidRPr="004F7E1E" w:rsidRDefault="004F7E1E" w:rsidP="004F7E1E">
            <w:pPr>
              <w:widowControl/>
              <w:autoSpaceDE/>
              <w:autoSpaceDN/>
              <w:jc w:val="center"/>
              <w:rPr>
                <w:color w:val="000000"/>
                <w:sz w:val="18"/>
                <w:szCs w:val="18"/>
                <w:lang w:bidi="ar-SA"/>
              </w:rPr>
            </w:pPr>
          </w:p>
        </w:tc>
        <w:tc>
          <w:tcPr>
            <w:tcW w:w="1166" w:type="dxa"/>
            <w:noWrap/>
            <w:hideMark/>
          </w:tcPr>
          <w:p w14:paraId="34470A2A" w14:textId="77777777" w:rsidR="004F7E1E" w:rsidRPr="004F7E1E" w:rsidRDefault="004F7E1E" w:rsidP="004F7E1E">
            <w:pPr>
              <w:widowControl/>
              <w:autoSpaceDE/>
              <w:autoSpaceDN/>
              <w:jc w:val="center"/>
              <w:rPr>
                <w:sz w:val="18"/>
                <w:szCs w:val="18"/>
                <w:lang w:bidi="ar-SA"/>
              </w:rPr>
            </w:pPr>
          </w:p>
        </w:tc>
        <w:tc>
          <w:tcPr>
            <w:tcW w:w="806" w:type="dxa"/>
            <w:noWrap/>
            <w:hideMark/>
          </w:tcPr>
          <w:p w14:paraId="245DAF32" w14:textId="77777777" w:rsidR="004F7E1E" w:rsidRPr="004F7E1E" w:rsidRDefault="004F7E1E" w:rsidP="004F7E1E">
            <w:pPr>
              <w:widowControl/>
              <w:autoSpaceDE/>
              <w:autoSpaceDN/>
              <w:jc w:val="center"/>
              <w:rPr>
                <w:sz w:val="18"/>
                <w:szCs w:val="18"/>
                <w:lang w:bidi="ar-SA"/>
              </w:rPr>
            </w:pPr>
          </w:p>
        </w:tc>
        <w:tc>
          <w:tcPr>
            <w:tcW w:w="1187" w:type="dxa"/>
            <w:noWrap/>
            <w:hideMark/>
          </w:tcPr>
          <w:p w14:paraId="3916E502" w14:textId="77777777" w:rsidR="004F7E1E" w:rsidRPr="004F7E1E" w:rsidRDefault="004F7E1E" w:rsidP="004F7E1E">
            <w:pPr>
              <w:widowControl/>
              <w:autoSpaceDE/>
              <w:autoSpaceDN/>
              <w:jc w:val="center"/>
              <w:rPr>
                <w:sz w:val="18"/>
                <w:szCs w:val="18"/>
                <w:lang w:bidi="ar-SA"/>
              </w:rPr>
            </w:pPr>
          </w:p>
        </w:tc>
      </w:tr>
      <w:tr w:rsidR="004F7E1E" w:rsidRPr="004F7E1E" w14:paraId="07A7D0C2" w14:textId="77777777" w:rsidTr="00976196">
        <w:trPr>
          <w:trHeight w:val="300"/>
          <w:jc w:val="center"/>
        </w:trPr>
        <w:tc>
          <w:tcPr>
            <w:tcW w:w="1513" w:type="dxa"/>
            <w:noWrap/>
            <w:hideMark/>
          </w:tcPr>
          <w:p w14:paraId="7910B667" w14:textId="77777777" w:rsidR="004F7E1E" w:rsidRPr="004F7E1E" w:rsidRDefault="004F7E1E" w:rsidP="004F7E1E">
            <w:pPr>
              <w:widowControl/>
              <w:autoSpaceDE/>
              <w:autoSpaceDN/>
              <w:jc w:val="center"/>
              <w:rPr>
                <w:sz w:val="18"/>
                <w:szCs w:val="18"/>
                <w:lang w:bidi="ar-SA"/>
              </w:rPr>
            </w:pPr>
          </w:p>
        </w:tc>
        <w:tc>
          <w:tcPr>
            <w:tcW w:w="1166" w:type="dxa"/>
            <w:noWrap/>
            <w:hideMark/>
          </w:tcPr>
          <w:p w14:paraId="11328A67" w14:textId="77777777" w:rsidR="004F7E1E" w:rsidRPr="004F7E1E" w:rsidRDefault="004F7E1E" w:rsidP="004F7E1E">
            <w:pPr>
              <w:widowControl/>
              <w:autoSpaceDE/>
              <w:autoSpaceDN/>
              <w:jc w:val="center"/>
              <w:rPr>
                <w:sz w:val="18"/>
                <w:szCs w:val="18"/>
                <w:lang w:bidi="ar-SA"/>
              </w:rPr>
            </w:pPr>
          </w:p>
        </w:tc>
        <w:tc>
          <w:tcPr>
            <w:tcW w:w="1377" w:type="dxa"/>
            <w:noWrap/>
            <w:hideMark/>
          </w:tcPr>
          <w:p w14:paraId="5AF443FE" w14:textId="77777777" w:rsidR="004F7E1E" w:rsidRPr="004F7E1E" w:rsidRDefault="004F7E1E" w:rsidP="004F7E1E">
            <w:pPr>
              <w:widowControl/>
              <w:autoSpaceDE/>
              <w:autoSpaceDN/>
              <w:jc w:val="center"/>
              <w:rPr>
                <w:color w:val="000000"/>
                <w:sz w:val="18"/>
                <w:szCs w:val="18"/>
                <w:lang w:bidi="ar-SA"/>
              </w:rPr>
            </w:pPr>
            <w:r w:rsidRPr="004F7E1E">
              <w:rPr>
                <w:color w:val="000000"/>
                <w:sz w:val="18"/>
                <w:szCs w:val="18"/>
                <w:lang w:bidi="ar-SA"/>
              </w:rPr>
              <w:t>KAM</w:t>
            </w:r>
          </w:p>
        </w:tc>
        <w:tc>
          <w:tcPr>
            <w:tcW w:w="1166" w:type="dxa"/>
            <w:noWrap/>
            <w:hideMark/>
          </w:tcPr>
          <w:p w14:paraId="67E1586A" w14:textId="77777777" w:rsidR="004F7E1E" w:rsidRPr="004F7E1E" w:rsidRDefault="004F7E1E" w:rsidP="004F7E1E">
            <w:pPr>
              <w:widowControl/>
              <w:autoSpaceDE/>
              <w:autoSpaceDN/>
              <w:jc w:val="center"/>
              <w:rPr>
                <w:color w:val="000000"/>
                <w:sz w:val="18"/>
                <w:szCs w:val="18"/>
                <w:lang w:bidi="ar-SA"/>
              </w:rPr>
            </w:pPr>
            <w:r w:rsidRPr="004F7E1E">
              <w:rPr>
                <w:color w:val="000000"/>
                <w:sz w:val="18"/>
                <w:szCs w:val="18"/>
                <w:lang w:bidi="ar-SA"/>
              </w:rPr>
              <w:t>FAA(8)</w:t>
            </w:r>
          </w:p>
        </w:tc>
        <w:tc>
          <w:tcPr>
            <w:tcW w:w="1152" w:type="dxa"/>
            <w:noWrap/>
            <w:hideMark/>
          </w:tcPr>
          <w:p w14:paraId="4B09BEFC" w14:textId="77777777" w:rsidR="004F7E1E" w:rsidRPr="004F7E1E" w:rsidRDefault="004F7E1E" w:rsidP="004F7E1E">
            <w:pPr>
              <w:widowControl/>
              <w:autoSpaceDE/>
              <w:autoSpaceDN/>
              <w:jc w:val="center"/>
              <w:rPr>
                <w:color w:val="000000"/>
                <w:sz w:val="18"/>
                <w:szCs w:val="18"/>
                <w:lang w:bidi="ar-SA"/>
              </w:rPr>
            </w:pPr>
          </w:p>
        </w:tc>
        <w:tc>
          <w:tcPr>
            <w:tcW w:w="1166" w:type="dxa"/>
            <w:noWrap/>
            <w:hideMark/>
          </w:tcPr>
          <w:p w14:paraId="4FF0B9A4" w14:textId="77777777" w:rsidR="004F7E1E" w:rsidRPr="004F7E1E" w:rsidRDefault="004F7E1E" w:rsidP="004F7E1E">
            <w:pPr>
              <w:widowControl/>
              <w:autoSpaceDE/>
              <w:autoSpaceDN/>
              <w:jc w:val="center"/>
              <w:rPr>
                <w:sz w:val="18"/>
                <w:szCs w:val="18"/>
                <w:lang w:bidi="ar-SA"/>
              </w:rPr>
            </w:pPr>
          </w:p>
        </w:tc>
        <w:tc>
          <w:tcPr>
            <w:tcW w:w="806" w:type="dxa"/>
            <w:noWrap/>
            <w:hideMark/>
          </w:tcPr>
          <w:p w14:paraId="610E983A" w14:textId="77777777" w:rsidR="004F7E1E" w:rsidRPr="004F7E1E" w:rsidRDefault="004F7E1E" w:rsidP="004F7E1E">
            <w:pPr>
              <w:widowControl/>
              <w:autoSpaceDE/>
              <w:autoSpaceDN/>
              <w:jc w:val="center"/>
              <w:rPr>
                <w:sz w:val="18"/>
                <w:szCs w:val="18"/>
                <w:lang w:bidi="ar-SA"/>
              </w:rPr>
            </w:pPr>
          </w:p>
        </w:tc>
        <w:tc>
          <w:tcPr>
            <w:tcW w:w="1187" w:type="dxa"/>
            <w:noWrap/>
            <w:hideMark/>
          </w:tcPr>
          <w:p w14:paraId="07F2C623" w14:textId="77777777" w:rsidR="004F7E1E" w:rsidRPr="004F7E1E" w:rsidRDefault="004F7E1E" w:rsidP="004F7E1E">
            <w:pPr>
              <w:widowControl/>
              <w:autoSpaceDE/>
              <w:autoSpaceDN/>
              <w:jc w:val="center"/>
              <w:rPr>
                <w:sz w:val="18"/>
                <w:szCs w:val="18"/>
                <w:lang w:bidi="ar-SA"/>
              </w:rPr>
            </w:pPr>
          </w:p>
        </w:tc>
      </w:tr>
      <w:tr w:rsidR="004F7E1E" w:rsidRPr="004F7E1E" w14:paraId="6D305AAA" w14:textId="77777777" w:rsidTr="00976196">
        <w:trPr>
          <w:trHeight w:val="300"/>
          <w:jc w:val="center"/>
        </w:trPr>
        <w:tc>
          <w:tcPr>
            <w:tcW w:w="1513" w:type="dxa"/>
            <w:noWrap/>
            <w:hideMark/>
          </w:tcPr>
          <w:p w14:paraId="4C00641D" w14:textId="77777777" w:rsidR="004F7E1E" w:rsidRPr="004F7E1E" w:rsidRDefault="004F7E1E" w:rsidP="004F7E1E">
            <w:pPr>
              <w:widowControl/>
              <w:autoSpaceDE/>
              <w:autoSpaceDN/>
              <w:jc w:val="center"/>
              <w:rPr>
                <w:sz w:val="18"/>
                <w:szCs w:val="18"/>
                <w:lang w:bidi="ar-SA"/>
              </w:rPr>
            </w:pPr>
          </w:p>
        </w:tc>
        <w:tc>
          <w:tcPr>
            <w:tcW w:w="1166" w:type="dxa"/>
            <w:noWrap/>
            <w:hideMark/>
          </w:tcPr>
          <w:p w14:paraId="460D8ADF" w14:textId="77777777" w:rsidR="004F7E1E" w:rsidRPr="004F7E1E" w:rsidRDefault="004F7E1E" w:rsidP="004F7E1E">
            <w:pPr>
              <w:widowControl/>
              <w:autoSpaceDE/>
              <w:autoSpaceDN/>
              <w:jc w:val="center"/>
              <w:rPr>
                <w:sz w:val="18"/>
                <w:szCs w:val="18"/>
                <w:lang w:bidi="ar-SA"/>
              </w:rPr>
            </w:pPr>
          </w:p>
        </w:tc>
        <w:tc>
          <w:tcPr>
            <w:tcW w:w="1377" w:type="dxa"/>
            <w:noWrap/>
            <w:hideMark/>
          </w:tcPr>
          <w:p w14:paraId="10955ACA" w14:textId="77777777" w:rsidR="004F7E1E" w:rsidRPr="004F7E1E" w:rsidRDefault="004F7E1E" w:rsidP="004F7E1E">
            <w:pPr>
              <w:widowControl/>
              <w:autoSpaceDE/>
              <w:autoSpaceDN/>
              <w:jc w:val="center"/>
              <w:rPr>
                <w:color w:val="000000"/>
                <w:sz w:val="18"/>
                <w:szCs w:val="18"/>
                <w:lang w:bidi="ar-SA"/>
              </w:rPr>
            </w:pPr>
            <w:r w:rsidRPr="004F7E1E">
              <w:rPr>
                <w:color w:val="000000"/>
                <w:sz w:val="18"/>
                <w:szCs w:val="18"/>
                <w:lang w:bidi="ar-SA"/>
              </w:rPr>
              <w:t>KAM</w:t>
            </w:r>
          </w:p>
        </w:tc>
        <w:tc>
          <w:tcPr>
            <w:tcW w:w="1166" w:type="dxa"/>
            <w:noWrap/>
            <w:hideMark/>
          </w:tcPr>
          <w:p w14:paraId="4CC8BFB0" w14:textId="77777777" w:rsidR="004F7E1E" w:rsidRPr="004F7E1E" w:rsidRDefault="004F7E1E" w:rsidP="004F7E1E">
            <w:pPr>
              <w:widowControl/>
              <w:autoSpaceDE/>
              <w:autoSpaceDN/>
              <w:jc w:val="center"/>
              <w:rPr>
                <w:color w:val="000000"/>
                <w:sz w:val="18"/>
                <w:szCs w:val="18"/>
                <w:lang w:bidi="ar-SA"/>
              </w:rPr>
            </w:pPr>
            <w:r w:rsidRPr="004F7E1E">
              <w:rPr>
                <w:color w:val="000000"/>
                <w:sz w:val="18"/>
                <w:szCs w:val="18"/>
                <w:lang w:bidi="ar-SA"/>
              </w:rPr>
              <w:t>NSA(8)</w:t>
            </w:r>
          </w:p>
        </w:tc>
        <w:tc>
          <w:tcPr>
            <w:tcW w:w="1152" w:type="dxa"/>
            <w:noWrap/>
            <w:hideMark/>
          </w:tcPr>
          <w:p w14:paraId="4C6EA7A4" w14:textId="77777777" w:rsidR="004F7E1E" w:rsidRPr="004F7E1E" w:rsidRDefault="004F7E1E" w:rsidP="004F7E1E">
            <w:pPr>
              <w:widowControl/>
              <w:autoSpaceDE/>
              <w:autoSpaceDN/>
              <w:jc w:val="center"/>
              <w:rPr>
                <w:color w:val="000000"/>
                <w:sz w:val="18"/>
                <w:szCs w:val="18"/>
                <w:lang w:bidi="ar-SA"/>
              </w:rPr>
            </w:pPr>
          </w:p>
        </w:tc>
        <w:tc>
          <w:tcPr>
            <w:tcW w:w="1166" w:type="dxa"/>
            <w:noWrap/>
            <w:hideMark/>
          </w:tcPr>
          <w:p w14:paraId="4C221D36" w14:textId="77777777" w:rsidR="004F7E1E" w:rsidRPr="004F7E1E" w:rsidRDefault="004F7E1E" w:rsidP="004F7E1E">
            <w:pPr>
              <w:widowControl/>
              <w:autoSpaceDE/>
              <w:autoSpaceDN/>
              <w:jc w:val="center"/>
              <w:rPr>
                <w:sz w:val="18"/>
                <w:szCs w:val="18"/>
                <w:lang w:bidi="ar-SA"/>
              </w:rPr>
            </w:pPr>
          </w:p>
        </w:tc>
        <w:tc>
          <w:tcPr>
            <w:tcW w:w="806" w:type="dxa"/>
            <w:noWrap/>
            <w:hideMark/>
          </w:tcPr>
          <w:p w14:paraId="53C78A44" w14:textId="77777777" w:rsidR="004F7E1E" w:rsidRPr="004F7E1E" w:rsidRDefault="004F7E1E" w:rsidP="004F7E1E">
            <w:pPr>
              <w:widowControl/>
              <w:autoSpaceDE/>
              <w:autoSpaceDN/>
              <w:jc w:val="center"/>
              <w:rPr>
                <w:sz w:val="18"/>
                <w:szCs w:val="18"/>
                <w:lang w:bidi="ar-SA"/>
              </w:rPr>
            </w:pPr>
          </w:p>
        </w:tc>
        <w:tc>
          <w:tcPr>
            <w:tcW w:w="1187" w:type="dxa"/>
            <w:noWrap/>
            <w:hideMark/>
          </w:tcPr>
          <w:p w14:paraId="291030E4" w14:textId="77777777" w:rsidR="004F7E1E" w:rsidRPr="004F7E1E" w:rsidRDefault="004F7E1E" w:rsidP="004F7E1E">
            <w:pPr>
              <w:widowControl/>
              <w:autoSpaceDE/>
              <w:autoSpaceDN/>
              <w:jc w:val="center"/>
              <w:rPr>
                <w:sz w:val="18"/>
                <w:szCs w:val="18"/>
                <w:lang w:bidi="ar-SA"/>
              </w:rPr>
            </w:pPr>
          </w:p>
        </w:tc>
      </w:tr>
      <w:tr w:rsidR="004F7E1E" w:rsidRPr="004F7E1E" w14:paraId="05DC1849" w14:textId="77777777" w:rsidTr="00976196">
        <w:trPr>
          <w:trHeight w:val="300"/>
          <w:jc w:val="center"/>
        </w:trPr>
        <w:tc>
          <w:tcPr>
            <w:tcW w:w="1513" w:type="dxa"/>
            <w:noWrap/>
            <w:hideMark/>
          </w:tcPr>
          <w:p w14:paraId="731322AB" w14:textId="77777777" w:rsidR="004F7E1E" w:rsidRPr="004F7E1E" w:rsidRDefault="004F7E1E" w:rsidP="004F7E1E">
            <w:pPr>
              <w:widowControl/>
              <w:autoSpaceDE/>
              <w:autoSpaceDN/>
              <w:jc w:val="center"/>
              <w:rPr>
                <w:sz w:val="18"/>
                <w:szCs w:val="18"/>
                <w:lang w:bidi="ar-SA"/>
              </w:rPr>
            </w:pPr>
          </w:p>
        </w:tc>
        <w:tc>
          <w:tcPr>
            <w:tcW w:w="1166" w:type="dxa"/>
            <w:noWrap/>
            <w:hideMark/>
          </w:tcPr>
          <w:p w14:paraId="4025DE27" w14:textId="77777777" w:rsidR="004F7E1E" w:rsidRPr="004F7E1E" w:rsidRDefault="004F7E1E" w:rsidP="004F7E1E">
            <w:pPr>
              <w:widowControl/>
              <w:autoSpaceDE/>
              <w:autoSpaceDN/>
              <w:jc w:val="center"/>
              <w:rPr>
                <w:sz w:val="18"/>
                <w:szCs w:val="18"/>
                <w:lang w:bidi="ar-SA"/>
              </w:rPr>
            </w:pPr>
          </w:p>
        </w:tc>
        <w:tc>
          <w:tcPr>
            <w:tcW w:w="1377" w:type="dxa"/>
            <w:noWrap/>
            <w:hideMark/>
          </w:tcPr>
          <w:p w14:paraId="07C84488" w14:textId="77777777" w:rsidR="004F7E1E" w:rsidRPr="004F7E1E" w:rsidRDefault="004F7E1E" w:rsidP="004F7E1E">
            <w:pPr>
              <w:widowControl/>
              <w:autoSpaceDE/>
              <w:autoSpaceDN/>
              <w:jc w:val="center"/>
              <w:rPr>
                <w:color w:val="000000"/>
                <w:sz w:val="18"/>
                <w:szCs w:val="18"/>
                <w:lang w:bidi="ar-SA"/>
              </w:rPr>
            </w:pPr>
            <w:r w:rsidRPr="004F7E1E">
              <w:rPr>
                <w:color w:val="000000"/>
                <w:sz w:val="18"/>
                <w:szCs w:val="18"/>
                <w:lang w:bidi="ar-SA"/>
              </w:rPr>
              <w:t>KAM</w:t>
            </w:r>
          </w:p>
        </w:tc>
        <w:tc>
          <w:tcPr>
            <w:tcW w:w="1166" w:type="dxa"/>
            <w:noWrap/>
            <w:hideMark/>
          </w:tcPr>
          <w:p w14:paraId="28F9B806" w14:textId="77777777" w:rsidR="004F7E1E" w:rsidRPr="004F7E1E" w:rsidRDefault="004F7E1E" w:rsidP="004F7E1E">
            <w:pPr>
              <w:widowControl/>
              <w:autoSpaceDE/>
              <w:autoSpaceDN/>
              <w:jc w:val="center"/>
              <w:rPr>
                <w:color w:val="000000"/>
                <w:sz w:val="18"/>
                <w:szCs w:val="18"/>
                <w:lang w:bidi="ar-SA"/>
              </w:rPr>
            </w:pPr>
            <w:r w:rsidRPr="004F7E1E">
              <w:rPr>
                <w:color w:val="000000"/>
                <w:sz w:val="18"/>
                <w:szCs w:val="18"/>
                <w:lang w:bidi="ar-SA"/>
              </w:rPr>
              <w:t>NATO(9)</w:t>
            </w:r>
          </w:p>
        </w:tc>
        <w:tc>
          <w:tcPr>
            <w:tcW w:w="1152" w:type="dxa"/>
            <w:noWrap/>
            <w:hideMark/>
          </w:tcPr>
          <w:p w14:paraId="0F1594E0" w14:textId="77777777" w:rsidR="004F7E1E" w:rsidRPr="004F7E1E" w:rsidRDefault="004F7E1E" w:rsidP="004F7E1E">
            <w:pPr>
              <w:widowControl/>
              <w:autoSpaceDE/>
              <w:autoSpaceDN/>
              <w:jc w:val="center"/>
              <w:rPr>
                <w:color w:val="000000"/>
                <w:sz w:val="18"/>
                <w:szCs w:val="18"/>
                <w:lang w:bidi="ar-SA"/>
              </w:rPr>
            </w:pPr>
          </w:p>
        </w:tc>
        <w:tc>
          <w:tcPr>
            <w:tcW w:w="1166" w:type="dxa"/>
            <w:noWrap/>
            <w:hideMark/>
          </w:tcPr>
          <w:p w14:paraId="49FD0EEB" w14:textId="77777777" w:rsidR="004F7E1E" w:rsidRPr="004F7E1E" w:rsidRDefault="004F7E1E" w:rsidP="004F7E1E">
            <w:pPr>
              <w:widowControl/>
              <w:autoSpaceDE/>
              <w:autoSpaceDN/>
              <w:jc w:val="center"/>
              <w:rPr>
                <w:sz w:val="18"/>
                <w:szCs w:val="18"/>
                <w:lang w:bidi="ar-SA"/>
              </w:rPr>
            </w:pPr>
          </w:p>
        </w:tc>
        <w:tc>
          <w:tcPr>
            <w:tcW w:w="806" w:type="dxa"/>
            <w:noWrap/>
            <w:hideMark/>
          </w:tcPr>
          <w:p w14:paraId="0C323A65" w14:textId="77777777" w:rsidR="004F7E1E" w:rsidRPr="004F7E1E" w:rsidRDefault="004F7E1E" w:rsidP="004F7E1E">
            <w:pPr>
              <w:widowControl/>
              <w:autoSpaceDE/>
              <w:autoSpaceDN/>
              <w:jc w:val="center"/>
              <w:rPr>
                <w:sz w:val="18"/>
                <w:szCs w:val="18"/>
                <w:lang w:bidi="ar-SA"/>
              </w:rPr>
            </w:pPr>
          </w:p>
        </w:tc>
        <w:tc>
          <w:tcPr>
            <w:tcW w:w="1187" w:type="dxa"/>
            <w:noWrap/>
            <w:hideMark/>
          </w:tcPr>
          <w:p w14:paraId="7DF6F32E" w14:textId="77777777" w:rsidR="004F7E1E" w:rsidRPr="004F7E1E" w:rsidRDefault="004F7E1E" w:rsidP="004F7E1E">
            <w:pPr>
              <w:widowControl/>
              <w:autoSpaceDE/>
              <w:autoSpaceDN/>
              <w:jc w:val="center"/>
              <w:rPr>
                <w:sz w:val="18"/>
                <w:szCs w:val="18"/>
                <w:lang w:bidi="ar-SA"/>
              </w:rPr>
            </w:pPr>
          </w:p>
        </w:tc>
      </w:tr>
      <w:tr w:rsidR="004F7E1E" w:rsidRPr="004F7E1E" w14:paraId="5F109A14" w14:textId="77777777" w:rsidTr="00976196">
        <w:trPr>
          <w:trHeight w:val="300"/>
          <w:jc w:val="center"/>
        </w:trPr>
        <w:tc>
          <w:tcPr>
            <w:tcW w:w="1513" w:type="dxa"/>
            <w:noWrap/>
            <w:hideMark/>
          </w:tcPr>
          <w:p w14:paraId="679C63A3" w14:textId="77777777" w:rsidR="004F7E1E" w:rsidRPr="004F7E1E" w:rsidRDefault="004F7E1E" w:rsidP="004F7E1E">
            <w:pPr>
              <w:widowControl/>
              <w:autoSpaceDE/>
              <w:autoSpaceDN/>
              <w:jc w:val="center"/>
              <w:rPr>
                <w:sz w:val="18"/>
                <w:szCs w:val="18"/>
                <w:lang w:bidi="ar-SA"/>
              </w:rPr>
            </w:pPr>
          </w:p>
        </w:tc>
        <w:tc>
          <w:tcPr>
            <w:tcW w:w="1166" w:type="dxa"/>
            <w:noWrap/>
            <w:hideMark/>
          </w:tcPr>
          <w:p w14:paraId="75A74A1D" w14:textId="77777777" w:rsidR="004F7E1E" w:rsidRPr="004F7E1E" w:rsidRDefault="004F7E1E" w:rsidP="004F7E1E">
            <w:pPr>
              <w:widowControl/>
              <w:autoSpaceDE/>
              <w:autoSpaceDN/>
              <w:jc w:val="center"/>
              <w:rPr>
                <w:sz w:val="18"/>
                <w:szCs w:val="18"/>
                <w:lang w:bidi="ar-SA"/>
              </w:rPr>
            </w:pPr>
          </w:p>
        </w:tc>
        <w:tc>
          <w:tcPr>
            <w:tcW w:w="1377" w:type="dxa"/>
            <w:noWrap/>
            <w:hideMark/>
          </w:tcPr>
          <w:p w14:paraId="2DD33BF0" w14:textId="77777777" w:rsidR="004F7E1E" w:rsidRPr="004F7E1E" w:rsidRDefault="004F7E1E" w:rsidP="004F7E1E">
            <w:pPr>
              <w:widowControl/>
              <w:autoSpaceDE/>
              <w:autoSpaceDN/>
              <w:jc w:val="center"/>
              <w:rPr>
                <w:color w:val="000000"/>
                <w:sz w:val="18"/>
                <w:szCs w:val="18"/>
                <w:lang w:bidi="ar-SA"/>
              </w:rPr>
            </w:pPr>
            <w:r w:rsidRPr="004F7E1E">
              <w:rPr>
                <w:color w:val="000000"/>
                <w:sz w:val="18"/>
                <w:szCs w:val="18"/>
                <w:lang w:bidi="ar-SA"/>
              </w:rPr>
              <w:t>KAM</w:t>
            </w:r>
          </w:p>
        </w:tc>
        <w:tc>
          <w:tcPr>
            <w:tcW w:w="1166" w:type="dxa"/>
            <w:noWrap/>
            <w:hideMark/>
          </w:tcPr>
          <w:p w14:paraId="1BAF3457" w14:textId="77777777" w:rsidR="004F7E1E" w:rsidRPr="004F7E1E" w:rsidRDefault="004F7E1E" w:rsidP="004F7E1E">
            <w:pPr>
              <w:widowControl/>
              <w:autoSpaceDE/>
              <w:autoSpaceDN/>
              <w:jc w:val="center"/>
              <w:rPr>
                <w:color w:val="000000"/>
                <w:sz w:val="18"/>
                <w:szCs w:val="18"/>
                <w:lang w:bidi="ar-SA"/>
              </w:rPr>
            </w:pPr>
            <w:r w:rsidRPr="004F7E1E">
              <w:rPr>
                <w:color w:val="000000"/>
                <w:sz w:val="18"/>
                <w:szCs w:val="18"/>
                <w:lang w:bidi="ar-SA"/>
              </w:rPr>
              <w:t>CDA(7)</w:t>
            </w:r>
          </w:p>
        </w:tc>
        <w:tc>
          <w:tcPr>
            <w:tcW w:w="1152" w:type="dxa"/>
            <w:noWrap/>
            <w:hideMark/>
          </w:tcPr>
          <w:p w14:paraId="2B77B264" w14:textId="77777777" w:rsidR="004F7E1E" w:rsidRPr="004F7E1E" w:rsidRDefault="004F7E1E" w:rsidP="004F7E1E">
            <w:pPr>
              <w:widowControl/>
              <w:autoSpaceDE/>
              <w:autoSpaceDN/>
              <w:jc w:val="center"/>
              <w:rPr>
                <w:color w:val="000000"/>
                <w:sz w:val="18"/>
                <w:szCs w:val="18"/>
                <w:lang w:bidi="ar-SA"/>
              </w:rPr>
            </w:pPr>
          </w:p>
        </w:tc>
        <w:tc>
          <w:tcPr>
            <w:tcW w:w="1166" w:type="dxa"/>
            <w:noWrap/>
            <w:hideMark/>
          </w:tcPr>
          <w:p w14:paraId="2A03766E" w14:textId="77777777" w:rsidR="004F7E1E" w:rsidRPr="004F7E1E" w:rsidRDefault="004F7E1E" w:rsidP="004F7E1E">
            <w:pPr>
              <w:widowControl/>
              <w:autoSpaceDE/>
              <w:autoSpaceDN/>
              <w:jc w:val="center"/>
              <w:rPr>
                <w:sz w:val="18"/>
                <w:szCs w:val="18"/>
                <w:lang w:bidi="ar-SA"/>
              </w:rPr>
            </w:pPr>
          </w:p>
        </w:tc>
        <w:tc>
          <w:tcPr>
            <w:tcW w:w="806" w:type="dxa"/>
            <w:noWrap/>
            <w:hideMark/>
          </w:tcPr>
          <w:p w14:paraId="61E3141B" w14:textId="77777777" w:rsidR="004F7E1E" w:rsidRPr="004F7E1E" w:rsidRDefault="004F7E1E" w:rsidP="004F7E1E">
            <w:pPr>
              <w:widowControl/>
              <w:autoSpaceDE/>
              <w:autoSpaceDN/>
              <w:jc w:val="center"/>
              <w:rPr>
                <w:sz w:val="18"/>
                <w:szCs w:val="18"/>
                <w:lang w:bidi="ar-SA"/>
              </w:rPr>
            </w:pPr>
          </w:p>
        </w:tc>
        <w:tc>
          <w:tcPr>
            <w:tcW w:w="1187" w:type="dxa"/>
            <w:noWrap/>
            <w:hideMark/>
          </w:tcPr>
          <w:p w14:paraId="5F8727D9" w14:textId="77777777" w:rsidR="004F7E1E" w:rsidRPr="004F7E1E" w:rsidRDefault="004F7E1E" w:rsidP="004F7E1E">
            <w:pPr>
              <w:widowControl/>
              <w:autoSpaceDE/>
              <w:autoSpaceDN/>
              <w:jc w:val="center"/>
              <w:rPr>
                <w:sz w:val="18"/>
                <w:szCs w:val="18"/>
                <w:lang w:bidi="ar-SA"/>
              </w:rPr>
            </w:pPr>
          </w:p>
        </w:tc>
      </w:tr>
      <w:tr w:rsidR="004F7E1E" w:rsidRPr="004F7E1E" w14:paraId="1C9D4884" w14:textId="77777777" w:rsidTr="00976196">
        <w:trPr>
          <w:trHeight w:val="300"/>
          <w:jc w:val="center"/>
        </w:trPr>
        <w:tc>
          <w:tcPr>
            <w:tcW w:w="1513" w:type="dxa"/>
            <w:noWrap/>
            <w:hideMark/>
          </w:tcPr>
          <w:p w14:paraId="1AF3E0D6" w14:textId="77777777" w:rsidR="004F7E1E" w:rsidRPr="004F7E1E" w:rsidRDefault="004F7E1E" w:rsidP="004F7E1E">
            <w:pPr>
              <w:widowControl/>
              <w:autoSpaceDE/>
              <w:autoSpaceDN/>
              <w:jc w:val="center"/>
              <w:rPr>
                <w:sz w:val="18"/>
                <w:szCs w:val="18"/>
                <w:lang w:bidi="ar-SA"/>
              </w:rPr>
            </w:pPr>
          </w:p>
        </w:tc>
        <w:tc>
          <w:tcPr>
            <w:tcW w:w="1166" w:type="dxa"/>
            <w:noWrap/>
            <w:hideMark/>
          </w:tcPr>
          <w:p w14:paraId="190536FB" w14:textId="77777777" w:rsidR="004F7E1E" w:rsidRPr="004F7E1E" w:rsidRDefault="004F7E1E" w:rsidP="004F7E1E">
            <w:pPr>
              <w:widowControl/>
              <w:autoSpaceDE/>
              <w:autoSpaceDN/>
              <w:jc w:val="center"/>
              <w:rPr>
                <w:sz w:val="18"/>
                <w:szCs w:val="18"/>
                <w:lang w:bidi="ar-SA"/>
              </w:rPr>
            </w:pPr>
          </w:p>
        </w:tc>
        <w:tc>
          <w:tcPr>
            <w:tcW w:w="1377" w:type="dxa"/>
            <w:noWrap/>
            <w:hideMark/>
          </w:tcPr>
          <w:p w14:paraId="781AE85D" w14:textId="77777777" w:rsidR="004F7E1E" w:rsidRPr="004F7E1E" w:rsidRDefault="004F7E1E" w:rsidP="004F7E1E">
            <w:pPr>
              <w:widowControl/>
              <w:autoSpaceDE/>
              <w:autoSpaceDN/>
              <w:jc w:val="center"/>
              <w:rPr>
                <w:color w:val="000000"/>
                <w:sz w:val="18"/>
                <w:szCs w:val="18"/>
                <w:lang w:bidi="ar-SA"/>
              </w:rPr>
            </w:pPr>
            <w:r w:rsidRPr="004F7E1E">
              <w:rPr>
                <w:color w:val="000000"/>
                <w:sz w:val="18"/>
                <w:szCs w:val="18"/>
                <w:lang w:bidi="ar-SA"/>
              </w:rPr>
              <w:t>KAM</w:t>
            </w:r>
          </w:p>
        </w:tc>
        <w:tc>
          <w:tcPr>
            <w:tcW w:w="1166" w:type="dxa"/>
            <w:noWrap/>
            <w:hideMark/>
          </w:tcPr>
          <w:p w14:paraId="3B5125EE" w14:textId="77777777" w:rsidR="004F7E1E" w:rsidRPr="004F7E1E" w:rsidRDefault="004F7E1E" w:rsidP="004F7E1E">
            <w:pPr>
              <w:widowControl/>
              <w:autoSpaceDE/>
              <w:autoSpaceDN/>
              <w:jc w:val="center"/>
              <w:rPr>
                <w:color w:val="000000"/>
                <w:sz w:val="18"/>
                <w:szCs w:val="18"/>
                <w:lang w:bidi="ar-SA"/>
              </w:rPr>
            </w:pPr>
            <w:r w:rsidRPr="004F7E1E">
              <w:rPr>
                <w:color w:val="000000"/>
                <w:sz w:val="18"/>
                <w:szCs w:val="18"/>
                <w:lang w:bidi="ar-SA"/>
              </w:rPr>
              <w:t>AF(10)</w:t>
            </w:r>
          </w:p>
        </w:tc>
        <w:tc>
          <w:tcPr>
            <w:tcW w:w="1152" w:type="dxa"/>
            <w:noWrap/>
            <w:hideMark/>
          </w:tcPr>
          <w:p w14:paraId="3328F5E7" w14:textId="77777777" w:rsidR="004F7E1E" w:rsidRPr="004F7E1E" w:rsidRDefault="004F7E1E" w:rsidP="004F7E1E">
            <w:pPr>
              <w:widowControl/>
              <w:autoSpaceDE/>
              <w:autoSpaceDN/>
              <w:jc w:val="center"/>
              <w:rPr>
                <w:color w:val="000000"/>
                <w:sz w:val="18"/>
                <w:szCs w:val="18"/>
                <w:lang w:bidi="ar-SA"/>
              </w:rPr>
            </w:pPr>
          </w:p>
        </w:tc>
        <w:tc>
          <w:tcPr>
            <w:tcW w:w="1166" w:type="dxa"/>
            <w:noWrap/>
            <w:hideMark/>
          </w:tcPr>
          <w:p w14:paraId="456E5B9C" w14:textId="77777777" w:rsidR="004F7E1E" w:rsidRPr="004F7E1E" w:rsidRDefault="004F7E1E" w:rsidP="004F7E1E">
            <w:pPr>
              <w:widowControl/>
              <w:autoSpaceDE/>
              <w:autoSpaceDN/>
              <w:jc w:val="center"/>
              <w:rPr>
                <w:sz w:val="18"/>
                <w:szCs w:val="18"/>
                <w:lang w:bidi="ar-SA"/>
              </w:rPr>
            </w:pPr>
          </w:p>
        </w:tc>
        <w:tc>
          <w:tcPr>
            <w:tcW w:w="806" w:type="dxa"/>
            <w:noWrap/>
            <w:hideMark/>
          </w:tcPr>
          <w:p w14:paraId="35BD4E75" w14:textId="77777777" w:rsidR="004F7E1E" w:rsidRPr="004F7E1E" w:rsidRDefault="004F7E1E" w:rsidP="004F7E1E">
            <w:pPr>
              <w:widowControl/>
              <w:autoSpaceDE/>
              <w:autoSpaceDN/>
              <w:jc w:val="center"/>
              <w:rPr>
                <w:sz w:val="18"/>
                <w:szCs w:val="18"/>
                <w:lang w:bidi="ar-SA"/>
              </w:rPr>
            </w:pPr>
          </w:p>
        </w:tc>
        <w:tc>
          <w:tcPr>
            <w:tcW w:w="1187" w:type="dxa"/>
            <w:noWrap/>
            <w:hideMark/>
          </w:tcPr>
          <w:p w14:paraId="3A77AFBA" w14:textId="77777777" w:rsidR="004F7E1E" w:rsidRPr="004F7E1E" w:rsidRDefault="004F7E1E" w:rsidP="004F7E1E">
            <w:pPr>
              <w:widowControl/>
              <w:autoSpaceDE/>
              <w:autoSpaceDN/>
              <w:jc w:val="center"/>
              <w:rPr>
                <w:sz w:val="18"/>
                <w:szCs w:val="18"/>
                <w:lang w:bidi="ar-SA"/>
              </w:rPr>
            </w:pPr>
          </w:p>
        </w:tc>
      </w:tr>
      <w:tr w:rsidR="004F7E1E" w:rsidRPr="004F7E1E" w14:paraId="3BE87339" w14:textId="77777777" w:rsidTr="00976196">
        <w:trPr>
          <w:trHeight w:val="300"/>
          <w:jc w:val="center"/>
        </w:trPr>
        <w:tc>
          <w:tcPr>
            <w:tcW w:w="1513" w:type="dxa"/>
            <w:noWrap/>
            <w:hideMark/>
          </w:tcPr>
          <w:p w14:paraId="58F3B08A" w14:textId="77777777" w:rsidR="004F7E1E" w:rsidRPr="004F7E1E" w:rsidRDefault="004F7E1E" w:rsidP="004F7E1E">
            <w:pPr>
              <w:widowControl/>
              <w:autoSpaceDE/>
              <w:autoSpaceDN/>
              <w:jc w:val="center"/>
              <w:rPr>
                <w:sz w:val="18"/>
                <w:szCs w:val="18"/>
                <w:lang w:bidi="ar-SA"/>
              </w:rPr>
            </w:pPr>
          </w:p>
        </w:tc>
        <w:tc>
          <w:tcPr>
            <w:tcW w:w="1166" w:type="dxa"/>
            <w:noWrap/>
            <w:hideMark/>
          </w:tcPr>
          <w:p w14:paraId="17C88E01" w14:textId="77777777" w:rsidR="004F7E1E" w:rsidRPr="004F7E1E" w:rsidRDefault="004F7E1E" w:rsidP="004F7E1E">
            <w:pPr>
              <w:widowControl/>
              <w:autoSpaceDE/>
              <w:autoSpaceDN/>
              <w:jc w:val="center"/>
              <w:rPr>
                <w:sz w:val="18"/>
                <w:szCs w:val="18"/>
                <w:lang w:bidi="ar-SA"/>
              </w:rPr>
            </w:pPr>
          </w:p>
        </w:tc>
        <w:tc>
          <w:tcPr>
            <w:tcW w:w="1377" w:type="dxa"/>
            <w:noWrap/>
            <w:hideMark/>
          </w:tcPr>
          <w:p w14:paraId="03FC771C" w14:textId="77777777" w:rsidR="004F7E1E" w:rsidRPr="004F7E1E" w:rsidRDefault="004F7E1E" w:rsidP="004F7E1E">
            <w:pPr>
              <w:widowControl/>
              <w:autoSpaceDE/>
              <w:autoSpaceDN/>
              <w:jc w:val="center"/>
              <w:rPr>
                <w:color w:val="000000"/>
                <w:sz w:val="18"/>
                <w:szCs w:val="18"/>
                <w:lang w:bidi="ar-SA"/>
              </w:rPr>
            </w:pPr>
            <w:r w:rsidRPr="004F7E1E">
              <w:rPr>
                <w:color w:val="000000"/>
                <w:sz w:val="18"/>
                <w:szCs w:val="18"/>
                <w:lang w:bidi="ar-SA"/>
              </w:rPr>
              <w:t>KAM</w:t>
            </w:r>
          </w:p>
        </w:tc>
        <w:tc>
          <w:tcPr>
            <w:tcW w:w="1166" w:type="dxa"/>
            <w:noWrap/>
            <w:hideMark/>
          </w:tcPr>
          <w:p w14:paraId="0772303D" w14:textId="77777777" w:rsidR="004F7E1E" w:rsidRPr="004F7E1E" w:rsidRDefault="004F7E1E" w:rsidP="004F7E1E">
            <w:pPr>
              <w:widowControl/>
              <w:autoSpaceDE/>
              <w:autoSpaceDN/>
              <w:jc w:val="center"/>
              <w:rPr>
                <w:color w:val="000000"/>
                <w:sz w:val="18"/>
                <w:szCs w:val="18"/>
                <w:lang w:bidi="ar-SA"/>
              </w:rPr>
            </w:pPr>
            <w:r w:rsidRPr="004F7E1E">
              <w:rPr>
                <w:color w:val="000000"/>
                <w:sz w:val="18"/>
                <w:szCs w:val="18"/>
                <w:lang w:bidi="ar-SA"/>
              </w:rPr>
              <w:t>A-Recv(7)</w:t>
            </w:r>
          </w:p>
        </w:tc>
        <w:tc>
          <w:tcPr>
            <w:tcW w:w="1152" w:type="dxa"/>
            <w:noWrap/>
            <w:hideMark/>
          </w:tcPr>
          <w:p w14:paraId="42B13714" w14:textId="77777777" w:rsidR="004F7E1E" w:rsidRPr="004F7E1E" w:rsidRDefault="004F7E1E" w:rsidP="004F7E1E">
            <w:pPr>
              <w:widowControl/>
              <w:autoSpaceDE/>
              <w:autoSpaceDN/>
              <w:jc w:val="center"/>
              <w:rPr>
                <w:color w:val="000000"/>
                <w:sz w:val="18"/>
                <w:szCs w:val="18"/>
                <w:lang w:bidi="ar-SA"/>
              </w:rPr>
            </w:pPr>
          </w:p>
        </w:tc>
        <w:tc>
          <w:tcPr>
            <w:tcW w:w="1166" w:type="dxa"/>
            <w:noWrap/>
            <w:hideMark/>
          </w:tcPr>
          <w:p w14:paraId="239AC678" w14:textId="77777777" w:rsidR="004F7E1E" w:rsidRPr="004F7E1E" w:rsidRDefault="004F7E1E" w:rsidP="004F7E1E">
            <w:pPr>
              <w:widowControl/>
              <w:autoSpaceDE/>
              <w:autoSpaceDN/>
              <w:jc w:val="center"/>
              <w:rPr>
                <w:sz w:val="18"/>
                <w:szCs w:val="18"/>
                <w:lang w:bidi="ar-SA"/>
              </w:rPr>
            </w:pPr>
          </w:p>
        </w:tc>
        <w:tc>
          <w:tcPr>
            <w:tcW w:w="806" w:type="dxa"/>
            <w:noWrap/>
            <w:hideMark/>
          </w:tcPr>
          <w:p w14:paraId="03BCB906" w14:textId="77777777" w:rsidR="004F7E1E" w:rsidRPr="004F7E1E" w:rsidRDefault="004F7E1E" w:rsidP="004F7E1E">
            <w:pPr>
              <w:widowControl/>
              <w:autoSpaceDE/>
              <w:autoSpaceDN/>
              <w:jc w:val="center"/>
              <w:rPr>
                <w:sz w:val="18"/>
                <w:szCs w:val="18"/>
                <w:lang w:bidi="ar-SA"/>
              </w:rPr>
            </w:pPr>
          </w:p>
        </w:tc>
        <w:tc>
          <w:tcPr>
            <w:tcW w:w="1187" w:type="dxa"/>
            <w:noWrap/>
            <w:hideMark/>
          </w:tcPr>
          <w:p w14:paraId="7A12BCF8" w14:textId="77777777" w:rsidR="004F7E1E" w:rsidRPr="004F7E1E" w:rsidRDefault="004F7E1E" w:rsidP="004F7E1E">
            <w:pPr>
              <w:widowControl/>
              <w:autoSpaceDE/>
              <w:autoSpaceDN/>
              <w:jc w:val="center"/>
              <w:rPr>
                <w:sz w:val="18"/>
                <w:szCs w:val="18"/>
                <w:lang w:bidi="ar-SA"/>
              </w:rPr>
            </w:pPr>
          </w:p>
        </w:tc>
      </w:tr>
      <w:tr w:rsidR="004F7E1E" w:rsidRPr="004F7E1E" w14:paraId="21A743E4" w14:textId="77777777" w:rsidTr="00976196">
        <w:trPr>
          <w:trHeight w:val="300"/>
          <w:jc w:val="center"/>
        </w:trPr>
        <w:tc>
          <w:tcPr>
            <w:tcW w:w="1513" w:type="dxa"/>
            <w:noWrap/>
            <w:hideMark/>
          </w:tcPr>
          <w:p w14:paraId="5F9938BB" w14:textId="77777777" w:rsidR="004F7E1E" w:rsidRPr="004F7E1E" w:rsidRDefault="004F7E1E" w:rsidP="004F7E1E">
            <w:pPr>
              <w:widowControl/>
              <w:autoSpaceDE/>
              <w:autoSpaceDN/>
              <w:jc w:val="center"/>
              <w:rPr>
                <w:sz w:val="18"/>
                <w:szCs w:val="18"/>
                <w:lang w:bidi="ar-SA"/>
              </w:rPr>
            </w:pPr>
          </w:p>
        </w:tc>
        <w:tc>
          <w:tcPr>
            <w:tcW w:w="1166" w:type="dxa"/>
            <w:noWrap/>
            <w:hideMark/>
          </w:tcPr>
          <w:p w14:paraId="142254C6" w14:textId="77777777" w:rsidR="004F7E1E" w:rsidRPr="004F7E1E" w:rsidRDefault="004F7E1E" w:rsidP="004F7E1E">
            <w:pPr>
              <w:widowControl/>
              <w:autoSpaceDE/>
              <w:autoSpaceDN/>
              <w:jc w:val="center"/>
              <w:rPr>
                <w:sz w:val="18"/>
                <w:szCs w:val="18"/>
                <w:lang w:bidi="ar-SA"/>
              </w:rPr>
            </w:pPr>
          </w:p>
        </w:tc>
        <w:tc>
          <w:tcPr>
            <w:tcW w:w="1377" w:type="dxa"/>
            <w:noWrap/>
            <w:hideMark/>
          </w:tcPr>
          <w:p w14:paraId="041AE68E" w14:textId="77777777" w:rsidR="004F7E1E" w:rsidRPr="004F7E1E" w:rsidRDefault="004F7E1E" w:rsidP="004F7E1E">
            <w:pPr>
              <w:widowControl/>
              <w:autoSpaceDE/>
              <w:autoSpaceDN/>
              <w:jc w:val="center"/>
              <w:rPr>
                <w:color w:val="000000"/>
                <w:sz w:val="18"/>
                <w:szCs w:val="18"/>
                <w:lang w:bidi="ar-SA"/>
              </w:rPr>
            </w:pPr>
            <w:r w:rsidRPr="004F7E1E">
              <w:rPr>
                <w:color w:val="000000"/>
                <w:sz w:val="18"/>
                <w:szCs w:val="18"/>
                <w:lang w:bidi="ar-SA"/>
              </w:rPr>
              <w:t>KAM</w:t>
            </w:r>
          </w:p>
        </w:tc>
        <w:tc>
          <w:tcPr>
            <w:tcW w:w="1166" w:type="dxa"/>
            <w:noWrap/>
            <w:hideMark/>
          </w:tcPr>
          <w:p w14:paraId="170B9906" w14:textId="77777777" w:rsidR="004F7E1E" w:rsidRPr="004F7E1E" w:rsidRDefault="004F7E1E" w:rsidP="004F7E1E">
            <w:pPr>
              <w:widowControl/>
              <w:autoSpaceDE/>
              <w:autoSpaceDN/>
              <w:jc w:val="center"/>
              <w:rPr>
                <w:color w:val="000000"/>
                <w:sz w:val="18"/>
                <w:szCs w:val="18"/>
                <w:lang w:bidi="ar-SA"/>
              </w:rPr>
            </w:pPr>
            <w:r w:rsidRPr="004F7E1E">
              <w:rPr>
                <w:color w:val="000000"/>
                <w:sz w:val="18"/>
                <w:szCs w:val="18"/>
                <w:lang w:bidi="ar-SA"/>
              </w:rPr>
              <w:t>N-GM(12)</w:t>
            </w:r>
          </w:p>
        </w:tc>
        <w:tc>
          <w:tcPr>
            <w:tcW w:w="1152" w:type="dxa"/>
            <w:noWrap/>
            <w:hideMark/>
          </w:tcPr>
          <w:p w14:paraId="32FA40F0" w14:textId="77777777" w:rsidR="004F7E1E" w:rsidRPr="004F7E1E" w:rsidRDefault="004F7E1E" w:rsidP="004F7E1E">
            <w:pPr>
              <w:widowControl/>
              <w:autoSpaceDE/>
              <w:autoSpaceDN/>
              <w:jc w:val="center"/>
              <w:rPr>
                <w:color w:val="000000"/>
                <w:sz w:val="18"/>
                <w:szCs w:val="18"/>
                <w:lang w:bidi="ar-SA"/>
              </w:rPr>
            </w:pPr>
          </w:p>
        </w:tc>
        <w:tc>
          <w:tcPr>
            <w:tcW w:w="1166" w:type="dxa"/>
            <w:noWrap/>
            <w:hideMark/>
          </w:tcPr>
          <w:p w14:paraId="459A1526" w14:textId="77777777" w:rsidR="004F7E1E" w:rsidRPr="004F7E1E" w:rsidRDefault="004F7E1E" w:rsidP="004F7E1E">
            <w:pPr>
              <w:widowControl/>
              <w:autoSpaceDE/>
              <w:autoSpaceDN/>
              <w:jc w:val="center"/>
              <w:rPr>
                <w:sz w:val="18"/>
                <w:szCs w:val="18"/>
                <w:lang w:bidi="ar-SA"/>
              </w:rPr>
            </w:pPr>
          </w:p>
        </w:tc>
        <w:tc>
          <w:tcPr>
            <w:tcW w:w="806" w:type="dxa"/>
            <w:noWrap/>
            <w:hideMark/>
          </w:tcPr>
          <w:p w14:paraId="432A241A" w14:textId="77777777" w:rsidR="004F7E1E" w:rsidRPr="004F7E1E" w:rsidRDefault="004F7E1E" w:rsidP="004F7E1E">
            <w:pPr>
              <w:widowControl/>
              <w:autoSpaceDE/>
              <w:autoSpaceDN/>
              <w:jc w:val="center"/>
              <w:rPr>
                <w:sz w:val="18"/>
                <w:szCs w:val="18"/>
                <w:lang w:bidi="ar-SA"/>
              </w:rPr>
            </w:pPr>
          </w:p>
        </w:tc>
        <w:tc>
          <w:tcPr>
            <w:tcW w:w="1187" w:type="dxa"/>
            <w:noWrap/>
            <w:hideMark/>
          </w:tcPr>
          <w:p w14:paraId="42B7D65B" w14:textId="77777777" w:rsidR="004F7E1E" w:rsidRPr="004F7E1E" w:rsidRDefault="004F7E1E" w:rsidP="004F7E1E">
            <w:pPr>
              <w:widowControl/>
              <w:autoSpaceDE/>
              <w:autoSpaceDN/>
              <w:jc w:val="center"/>
              <w:rPr>
                <w:sz w:val="18"/>
                <w:szCs w:val="18"/>
                <w:lang w:bidi="ar-SA"/>
              </w:rPr>
            </w:pPr>
          </w:p>
        </w:tc>
      </w:tr>
      <w:tr w:rsidR="004F7E1E" w:rsidRPr="004F7E1E" w14:paraId="21288008" w14:textId="77777777" w:rsidTr="00976196">
        <w:trPr>
          <w:trHeight w:val="300"/>
          <w:jc w:val="center"/>
        </w:trPr>
        <w:tc>
          <w:tcPr>
            <w:tcW w:w="1513" w:type="dxa"/>
            <w:noWrap/>
            <w:hideMark/>
          </w:tcPr>
          <w:p w14:paraId="28E44BB6" w14:textId="77777777" w:rsidR="004F7E1E" w:rsidRPr="004F7E1E" w:rsidRDefault="004F7E1E" w:rsidP="004F7E1E">
            <w:pPr>
              <w:widowControl/>
              <w:autoSpaceDE/>
              <w:autoSpaceDN/>
              <w:jc w:val="center"/>
              <w:rPr>
                <w:sz w:val="18"/>
                <w:szCs w:val="18"/>
                <w:lang w:bidi="ar-SA"/>
              </w:rPr>
            </w:pPr>
          </w:p>
        </w:tc>
        <w:tc>
          <w:tcPr>
            <w:tcW w:w="1166" w:type="dxa"/>
            <w:noWrap/>
            <w:hideMark/>
          </w:tcPr>
          <w:p w14:paraId="59393C57" w14:textId="77777777" w:rsidR="004F7E1E" w:rsidRPr="004F7E1E" w:rsidRDefault="004F7E1E" w:rsidP="004F7E1E">
            <w:pPr>
              <w:widowControl/>
              <w:autoSpaceDE/>
              <w:autoSpaceDN/>
              <w:jc w:val="center"/>
              <w:rPr>
                <w:sz w:val="18"/>
                <w:szCs w:val="18"/>
                <w:lang w:bidi="ar-SA"/>
              </w:rPr>
            </w:pPr>
          </w:p>
        </w:tc>
        <w:tc>
          <w:tcPr>
            <w:tcW w:w="1377" w:type="dxa"/>
            <w:noWrap/>
            <w:hideMark/>
          </w:tcPr>
          <w:p w14:paraId="03CCAA6E" w14:textId="77777777" w:rsidR="004F7E1E" w:rsidRPr="004F7E1E" w:rsidRDefault="004F7E1E" w:rsidP="004F7E1E">
            <w:pPr>
              <w:widowControl/>
              <w:autoSpaceDE/>
              <w:autoSpaceDN/>
              <w:jc w:val="center"/>
              <w:rPr>
                <w:color w:val="000000"/>
                <w:sz w:val="18"/>
                <w:szCs w:val="18"/>
                <w:lang w:bidi="ar-SA"/>
              </w:rPr>
            </w:pPr>
            <w:r w:rsidRPr="004F7E1E">
              <w:rPr>
                <w:color w:val="000000"/>
                <w:sz w:val="18"/>
                <w:szCs w:val="18"/>
                <w:lang w:bidi="ar-SA"/>
              </w:rPr>
              <w:t>KAM</w:t>
            </w:r>
          </w:p>
        </w:tc>
        <w:tc>
          <w:tcPr>
            <w:tcW w:w="1166" w:type="dxa"/>
            <w:noWrap/>
            <w:hideMark/>
          </w:tcPr>
          <w:p w14:paraId="5DB2E2C0" w14:textId="77777777" w:rsidR="004F7E1E" w:rsidRPr="004F7E1E" w:rsidRDefault="004F7E1E" w:rsidP="004F7E1E">
            <w:pPr>
              <w:widowControl/>
              <w:autoSpaceDE/>
              <w:autoSpaceDN/>
              <w:jc w:val="center"/>
              <w:rPr>
                <w:color w:val="000000"/>
                <w:sz w:val="18"/>
                <w:szCs w:val="18"/>
                <w:lang w:bidi="ar-SA"/>
              </w:rPr>
            </w:pPr>
            <w:r w:rsidRPr="004F7E1E">
              <w:rPr>
                <w:color w:val="000000"/>
                <w:sz w:val="18"/>
                <w:szCs w:val="18"/>
                <w:lang w:bidi="ar-SA"/>
              </w:rPr>
              <w:t>M-PA(4)</w:t>
            </w:r>
          </w:p>
        </w:tc>
        <w:tc>
          <w:tcPr>
            <w:tcW w:w="1152" w:type="dxa"/>
            <w:noWrap/>
            <w:hideMark/>
          </w:tcPr>
          <w:p w14:paraId="32B1C0B5" w14:textId="77777777" w:rsidR="004F7E1E" w:rsidRPr="004F7E1E" w:rsidRDefault="004F7E1E" w:rsidP="004F7E1E">
            <w:pPr>
              <w:widowControl/>
              <w:autoSpaceDE/>
              <w:autoSpaceDN/>
              <w:jc w:val="center"/>
              <w:rPr>
                <w:color w:val="000000"/>
                <w:sz w:val="18"/>
                <w:szCs w:val="18"/>
                <w:lang w:bidi="ar-SA"/>
              </w:rPr>
            </w:pPr>
          </w:p>
        </w:tc>
        <w:tc>
          <w:tcPr>
            <w:tcW w:w="1166" w:type="dxa"/>
            <w:noWrap/>
            <w:hideMark/>
          </w:tcPr>
          <w:p w14:paraId="683ABB3D" w14:textId="77777777" w:rsidR="004F7E1E" w:rsidRPr="004F7E1E" w:rsidRDefault="004F7E1E" w:rsidP="004F7E1E">
            <w:pPr>
              <w:widowControl/>
              <w:autoSpaceDE/>
              <w:autoSpaceDN/>
              <w:jc w:val="center"/>
              <w:rPr>
                <w:sz w:val="18"/>
                <w:szCs w:val="18"/>
                <w:lang w:bidi="ar-SA"/>
              </w:rPr>
            </w:pPr>
          </w:p>
        </w:tc>
        <w:tc>
          <w:tcPr>
            <w:tcW w:w="806" w:type="dxa"/>
            <w:noWrap/>
            <w:hideMark/>
          </w:tcPr>
          <w:p w14:paraId="302E0B0C" w14:textId="77777777" w:rsidR="004F7E1E" w:rsidRPr="004F7E1E" w:rsidRDefault="004F7E1E" w:rsidP="004F7E1E">
            <w:pPr>
              <w:widowControl/>
              <w:autoSpaceDE/>
              <w:autoSpaceDN/>
              <w:jc w:val="center"/>
              <w:rPr>
                <w:sz w:val="18"/>
                <w:szCs w:val="18"/>
                <w:lang w:bidi="ar-SA"/>
              </w:rPr>
            </w:pPr>
          </w:p>
        </w:tc>
        <w:tc>
          <w:tcPr>
            <w:tcW w:w="1187" w:type="dxa"/>
            <w:noWrap/>
            <w:hideMark/>
          </w:tcPr>
          <w:p w14:paraId="716A96CF" w14:textId="77777777" w:rsidR="004F7E1E" w:rsidRPr="004F7E1E" w:rsidRDefault="004F7E1E" w:rsidP="004F7E1E">
            <w:pPr>
              <w:widowControl/>
              <w:autoSpaceDE/>
              <w:autoSpaceDN/>
              <w:jc w:val="center"/>
              <w:rPr>
                <w:sz w:val="18"/>
                <w:szCs w:val="18"/>
                <w:lang w:bidi="ar-SA"/>
              </w:rPr>
            </w:pPr>
          </w:p>
        </w:tc>
      </w:tr>
      <w:tr w:rsidR="004F7E1E" w:rsidRPr="004F7E1E" w14:paraId="3A15C314" w14:textId="77777777" w:rsidTr="00976196">
        <w:trPr>
          <w:trHeight w:val="300"/>
          <w:jc w:val="center"/>
        </w:trPr>
        <w:tc>
          <w:tcPr>
            <w:tcW w:w="1513" w:type="dxa"/>
            <w:noWrap/>
            <w:hideMark/>
          </w:tcPr>
          <w:p w14:paraId="29C47E10" w14:textId="77777777" w:rsidR="004F7E1E" w:rsidRPr="004F7E1E" w:rsidRDefault="004F7E1E" w:rsidP="004F7E1E">
            <w:pPr>
              <w:widowControl/>
              <w:autoSpaceDE/>
              <w:autoSpaceDN/>
              <w:jc w:val="center"/>
              <w:rPr>
                <w:sz w:val="18"/>
                <w:szCs w:val="18"/>
                <w:lang w:bidi="ar-SA"/>
              </w:rPr>
            </w:pPr>
          </w:p>
        </w:tc>
        <w:tc>
          <w:tcPr>
            <w:tcW w:w="1166" w:type="dxa"/>
            <w:noWrap/>
            <w:hideMark/>
          </w:tcPr>
          <w:p w14:paraId="7224E667" w14:textId="77777777" w:rsidR="004F7E1E" w:rsidRPr="004F7E1E" w:rsidRDefault="004F7E1E" w:rsidP="004F7E1E">
            <w:pPr>
              <w:widowControl/>
              <w:autoSpaceDE/>
              <w:autoSpaceDN/>
              <w:jc w:val="center"/>
              <w:rPr>
                <w:sz w:val="18"/>
                <w:szCs w:val="18"/>
                <w:lang w:bidi="ar-SA"/>
              </w:rPr>
            </w:pPr>
          </w:p>
        </w:tc>
        <w:tc>
          <w:tcPr>
            <w:tcW w:w="1377" w:type="dxa"/>
            <w:noWrap/>
            <w:hideMark/>
          </w:tcPr>
          <w:p w14:paraId="0CA7FF46" w14:textId="77777777" w:rsidR="004F7E1E" w:rsidRPr="004F7E1E" w:rsidRDefault="004F7E1E" w:rsidP="004F7E1E">
            <w:pPr>
              <w:widowControl/>
              <w:autoSpaceDE/>
              <w:autoSpaceDN/>
              <w:jc w:val="center"/>
              <w:rPr>
                <w:color w:val="000000"/>
                <w:sz w:val="18"/>
                <w:szCs w:val="18"/>
                <w:lang w:bidi="ar-SA"/>
              </w:rPr>
            </w:pPr>
            <w:r w:rsidRPr="004F7E1E">
              <w:rPr>
                <w:color w:val="000000"/>
                <w:sz w:val="18"/>
                <w:szCs w:val="18"/>
                <w:lang w:bidi="ar-SA"/>
              </w:rPr>
              <w:t>KSS</w:t>
            </w:r>
          </w:p>
        </w:tc>
        <w:tc>
          <w:tcPr>
            <w:tcW w:w="1166" w:type="dxa"/>
            <w:noWrap/>
            <w:hideMark/>
          </w:tcPr>
          <w:p w14:paraId="23F8CBAA" w14:textId="77777777" w:rsidR="004F7E1E" w:rsidRPr="004F7E1E" w:rsidRDefault="004F7E1E" w:rsidP="004F7E1E">
            <w:pPr>
              <w:widowControl/>
              <w:autoSpaceDE/>
              <w:autoSpaceDN/>
              <w:jc w:val="center"/>
              <w:rPr>
                <w:color w:val="000000"/>
                <w:sz w:val="18"/>
                <w:szCs w:val="18"/>
                <w:lang w:bidi="ar-SA"/>
              </w:rPr>
            </w:pPr>
            <w:r w:rsidRPr="004F7E1E">
              <w:rPr>
                <w:color w:val="000000"/>
                <w:sz w:val="18"/>
                <w:szCs w:val="18"/>
                <w:lang w:bidi="ar-SA"/>
              </w:rPr>
              <w:t>DLA Transaction Service(14)</w:t>
            </w:r>
          </w:p>
        </w:tc>
        <w:tc>
          <w:tcPr>
            <w:tcW w:w="1152" w:type="dxa"/>
            <w:noWrap/>
            <w:hideMark/>
          </w:tcPr>
          <w:p w14:paraId="1AAA0B2E" w14:textId="77777777" w:rsidR="004F7E1E" w:rsidRPr="004F7E1E" w:rsidRDefault="004F7E1E" w:rsidP="004F7E1E">
            <w:pPr>
              <w:widowControl/>
              <w:autoSpaceDE/>
              <w:autoSpaceDN/>
              <w:jc w:val="center"/>
              <w:rPr>
                <w:color w:val="000000"/>
                <w:sz w:val="18"/>
                <w:szCs w:val="18"/>
                <w:lang w:bidi="ar-SA"/>
              </w:rPr>
            </w:pPr>
          </w:p>
        </w:tc>
        <w:tc>
          <w:tcPr>
            <w:tcW w:w="1166" w:type="dxa"/>
            <w:noWrap/>
            <w:hideMark/>
          </w:tcPr>
          <w:p w14:paraId="087BB610" w14:textId="77777777" w:rsidR="004F7E1E" w:rsidRPr="004F7E1E" w:rsidRDefault="004F7E1E" w:rsidP="004F7E1E">
            <w:pPr>
              <w:widowControl/>
              <w:autoSpaceDE/>
              <w:autoSpaceDN/>
              <w:jc w:val="center"/>
              <w:rPr>
                <w:sz w:val="18"/>
                <w:szCs w:val="18"/>
                <w:lang w:bidi="ar-SA"/>
              </w:rPr>
            </w:pPr>
          </w:p>
        </w:tc>
        <w:tc>
          <w:tcPr>
            <w:tcW w:w="806" w:type="dxa"/>
            <w:noWrap/>
            <w:hideMark/>
          </w:tcPr>
          <w:p w14:paraId="0D0428D5" w14:textId="77777777" w:rsidR="004F7E1E" w:rsidRPr="004F7E1E" w:rsidRDefault="004F7E1E" w:rsidP="004F7E1E">
            <w:pPr>
              <w:widowControl/>
              <w:autoSpaceDE/>
              <w:autoSpaceDN/>
              <w:jc w:val="center"/>
              <w:rPr>
                <w:sz w:val="18"/>
                <w:szCs w:val="18"/>
                <w:lang w:bidi="ar-SA"/>
              </w:rPr>
            </w:pPr>
          </w:p>
        </w:tc>
        <w:tc>
          <w:tcPr>
            <w:tcW w:w="1187" w:type="dxa"/>
            <w:noWrap/>
            <w:hideMark/>
          </w:tcPr>
          <w:p w14:paraId="739F1C83" w14:textId="77777777" w:rsidR="004F7E1E" w:rsidRPr="004F7E1E" w:rsidRDefault="004F7E1E" w:rsidP="004F7E1E">
            <w:pPr>
              <w:widowControl/>
              <w:autoSpaceDE/>
              <w:autoSpaceDN/>
              <w:jc w:val="center"/>
              <w:rPr>
                <w:sz w:val="18"/>
                <w:szCs w:val="18"/>
                <w:lang w:bidi="ar-SA"/>
              </w:rPr>
            </w:pPr>
          </w:p>
        </w:tc>
      </w:tr>
      <w:tr w:rsidR="004F7E1E" w:rsidRPr="004F7E1E" w14:paraId="04FF2DCB" w14:textId="77777777" w:rsidTr="00976196">
        <w:trPr>
          <w:trHeight w:val="300"/>
          <w:jc w:val="center"/>
        </w:trPr>
        <w:tc>
          <w:tcPr>
            <w:tcW w:w="1513" w:type="dxa"/>
            <w:noWrap/>
            <w:hideMark/>
          </w:tcPr>
          <w:p w14:paraId="6FE9A8E9" w14:textId="77777777" w:rsidR="004F7E1E" w:rsidRPr="004F7E1E" w:rsidRDefault="004F7E1E" w:rsidP="004F7E1E">
            <w:pPr>
              <w:widowControl/>
              <w:autoSpaceDE/>
              <w:autoSpaceDN/>
              <w:jc w:val="center"/>
              <w:rPr>
                <w:sz w:val="18"/>
                <w:szCs w:val="18"/>
                <w:lang w:bidi="ar-SA"/>
              </w:rPr>
            </w:pPr>
          </w:p>
        </w:tc>
        <w:tc>
          <w:tcPr>
            <w:tcW w:w="1166" w:type="dxa"/>
            <w:noWrap/>
            <w:hideMark/>
          </w:tcPr>
          <w:p w14:paraId="7201D9E5" w14:textId="77777777" w:rsidR="004F7E1E" w:rsidRPr="004F7E1E" w:rsidRDefault="004F7E1E" w:rsidP="004F7E1E">
            <w:pPr>
              <w:widowControl/>
              <w:autoSpaceDE/>
              <w:autoSpaceDN/>
              <w:jc w:val="center"/>
              <w:rPr>
                <w:sz w:val="18"/>
                <w:szCs w:val="18"/>
                <w:lang w:bidi="ar-SA"/>
              </w:rPr>
            </w:pPr>
          </w:p>
        </w:tc>
        <w:tc>
          <w:tcPr>
            <w:tcW w:w="1377" w:type="dxa"/>
            <w:noWrap/>
            <w:hideMark/>
          </w:tcPr>
          <w:p w14:paraId="4C110BB8" w14:textId="77777777" w:rsidR="004F7E1E" w:rsidRPr="004F7E1E" w:rsidRDefault="004F7E1E" w:rsidP="004F7E1E">
            <w:pPr>
              <w:widowControl/>
              <w:autoSpaceDE/>
              <w:autoSpaceDN/>
              <w:jc w:val="center"/>
              <w:rPr>
                <w:color w:val="000000"/>
                <w:sz w:val="18"/>
                <w:szCs w:val="18"/>
                <w:lang w:bidi="ar-SA"/>
              </w:rPr>
            </w:pPr>
            <w:r w:rsidRPr="004F7E1E">
              <w:rPr>
                <w:color w:val="000000"/>
                <w:sz w:val="18"/>
                <w:szCs w:val="18"/>
                <w:lang w:bidi="ar-SA"/>
              </w:rPr>
              <w:t>KRE,KFS,KRU</w:t>
            </w:r>
          </w:p>
        </w:tc>
        <w:tc>
          <w:tcPr>
            <w:tcW w:w="1166" w:type="dxa"/>
            <w:noWrap/>
            <w:hideMark/>
          </w:tcPr>
          <w:p w14:paraId="44FB707A" w14:textId="77777777" w:rsidR="004F7E1E" w:rsidRPr="004F7E1E" w:rsidRDefault="004F7E1E" w:rsidP="004F7E1E">
            <w:pPr>
              <w:widowControl/>
              <w:autoSpaceDE/>
              <w:autoSpaceDN/>
              <w:jc w:val="center"/>
              <w:rPr>
                <w:color w:val="000000"/>
                <w:sz w:val="18"/>
                <w:szCs w:val="18"/>
                <w:lang w:bidi="ar-SA"/>
              </w:rPr>
            </w:pPr>
            <w:r w:rsidRPr="004F7E1E">
              <w:rPr>
                <w:color w:val="000000"/>
                <w:sz w:val="18"/>
                <w:szCs w:val="18"/>
                <w:lang w:bidi="ar-SA"/>
              </w:rPr>
              <w:t>Sub</w:t>
            </w:r>
          </w:p>
        </w:tc>
        <w:tc>
          <w:tcPr>
            <w:tcW w:w="1152" w:type="dxa"/>
            <w:noWrap/>
            <w:hideMark/>
          </w:tcPr>
          <w:p w14:paraId="7D16E1F7" w14:textId="77777777" w:rsidR="004F7E1E" w:rsidRPr="004F7E1E" w:rsidRDefault="004F7E1E" w:rsidP="004F7E1E">
            <w:pPr>
              <w:widowControl/>
              <w:autoSpaceDE/>
              <w:autoSpaceDN/>
              <w:jc w:val="center"/>
              <w:rPr>
                <w:color w:val="000000"/>
                <w:sz w:val="18"/>
                <w:szCs w:val="18"/>
                <w:lang w:bidi="ar-SA"/>
              </w:rPr>
            </w:pPr>
          </w:p>
        </w:tc>
        <w:tc>
          <w:tcPr>
            <w:tcW w:w="1166" w:type="dxa"/>
            <w:noWrap/>
            <w:hideMark/>
          </w:tcPr>
          <w:p w14:paraId="71E7C547" w14:textId="77777777" w:rsidR="004F7E1E" w:rsidRPr="004F7E1E" w:rsidRDefault="004F7E1E" w:rsidP="004F7E1E">
            <w:pPr>
              <w:widowControl/>
              <w:autoSpaceDE/>
              <w:autoSpaceDN/>
              <w:jc w:val="center"/>
              <w:rPr>
                <w:sz w:val="18"/>
                <w:szCs w:val="18"/>
                <w:lang w:bidi="ar-SA"/>
              </w:rPr>
            </w:pPr>
          </w:p>
        </w:tc>
        <w:tc>
          <w:tcPr>
            <w:tcW w:w="806" w:type="dxa"/>
            <w:noWrap/>
            <w:hideMark/>
          </w:tcPr>
          <w:p w14:paraId="63881B11" w14:textId="77777777" w:rsidR="004F7E1E" w:rsidRPr="004F7E1E" w:rsidRDefault="004F7E1E" w:rsidP="004F7E1E">
            <w:pPr>
              <w:widowControl/>
              <w:autoSpaceDE/>
              <w:autoSpaceDN/>
              <w:jc w:val="center"/>
              <w:rPr>
                <w:sz w:val="18"/>
                <w:szCs w:val="18"/>
                <w:lang w:bidi="ar-SA"/>
              </w:rPr>
            </w:pPr>
          </w:p>
        </w:tc>
        <w:tc>
          <w:tcPr>
            <w:tcW w:w="1187" w:type="dxa"/>
            <w:noWrap/>
            <w:hideMark/>
          </w:tcPr>
          <w:p w14:paraId="77835921" w14:textId="77777777" w:rsidR="004F7E1E" w:rsidRPr="004F7E1E" w:rsidRDefault="004F7E1E" w:rsidP="004F7E1E">
            <w:pPr>
              <w:widowControl/>
              <w:autoSpaceDE/>
              <w:autoSpaceDN/>
              <w:jc w:val="center"/>
              <w:rPr>
                <w:sz w:val="18"/>
                <w:szCs w:val="18"/>
                <w:lang w:bidi="ar-SA"/>
              </w:rPr>
            </w:pPr>
          </w:p>
        </w:tc>
      </w:tr>
      <w:tr w:rsidR="004F7E1E" w:rsidRPr="004F7E1E" w14:paraId="6E613E37" w14:textId="77777777" w:rsidTr="00976196">
        <w:trPr>
          <w:trHeight w:val="300"/>
          <w:jc w:val="center"/>
        </w:trPr>
        <w:tc>
          <w:tcPr>
            <w:tcW w:w="1513" w:type="dxa"/>
            <w:noWrap/>
            <w:vAlign w:val="bottom"/>
            <w:hideMark/>
          </w:tcPr>
          <w:p w14:paraId="4C8C8050" w14:textId="77777777" w:rsidR="004F7E1E" w:rsidRPr="004F7E1E" w:rsidRDefault="004F7E1E" w:rsidP="004F7E1E">
            <w:pPr>
              <w:widowControl/>
              <w:autoSpaceDE/>
              <w:autoSpaceDN/>
              <w:jc w:val="center"/>
              <w:rPr>
                <w:b/>
                <w:bCs/>
                <w:color w:val="000000"/>
                <w:sz w:val="18"/>
                <w:szCs w:val="18"/>
                <w:u w:val="single"/>
                <w:lang w:bidi="ar-SA"/>
              </w:rPr>
            </w:pPr>
            <w:bookmarkStart w:id="38" w:name="RANGE!A15"/>
            <w:bookmarkStart w:id="39" w:name="_Hlk40187457" w:colFirst="1" w:colLast="7"/>
            <w:r w:rsidRPr="004F7E1E">
              <w:rPr>
                <w:b/>
                <w:bCs/>
                <w:color w:val="000000"/>
                <w:sz w:val="18"/>
                <w:szCs w:val="18"/>
                <w:u w:val="single"/>
                <w:lang w:bidi="ar-SA"/>
              </w:rPr>
              <w:t>INPUT DIC AND SUBMITTER</w:t>
            </w:r>
            <w:bookmarkEnd w:id="38"/>
          </w:p>
        </w:tc>
        <w:tc>
          <w:tcPr>
            <w:tcW w:w="1166" w:type="dxa"/>
            <w:noWrap/>
            <w:vAlign w:val="bottom"/>
            <w:hideMark/>
          </w:tcPr>
          <w:p w14:paraId="45236669" w14:textId="77777777" w:rsidR="004F7E1E" w:rsidRPr="004F7E1E" w:rsidRDefault="004F7E1E" w:rsidP="004F7E1E">
            <w:pPr>
              <w:widowControl/>
              <w:autoSpaceDE/>
              <w:autoSpaceDN/>
              <w:jc w:val="center"/>
              <w:rPr>
                <w:b/>
                <w:bCs/>
                <w:color w:val="000000"/>
                <w:sz w:val="18"/>
                <w:szCs w:val="18"/>
                <w:u w:val="single"/>
                <w:lang w:bidi="ar-SA"/>
              </w:rPr>
            </w:pPr>
            <w:r w:rsidRPr="004F7E1E">
              <w:rPr>
                <w:b/>
                <w:bCs/>
                <w:color w:val="000000"/>
                <w:sz w:val="18"/>
                <w:szCs w:val="18"/>
                <w:u w:val="single"/>
                <w:lang w:bidi="ar-SA"/>
              </w:rPr>
              <w:t>ITEM MANAGER</w:t>
            </w:r>
          </w:p>
        </w:tc>
        <w:tc>
          <w:tcPr>
            <w:tcW w:w="1377" w:type="dxa"/>
            <w:noWrap/>
            <w:vAlign w:val="bottom"/>
            <w:hideMark/>
          </w:tcPr>
          <w:p w14:paraId="7A1CB2D1" w14:textId="77777777" w:rsidR="004F7E1E" w:rsidRPr="004F7E1E" w:rsidRDefault="004F7E1E" w:rsidP="004F7E1E">
            <w:pPr>
              <w:widowControl/>
              <w:autoSpaceDE/>
              <w:autoSpaceDN/>
              <w:jc w:val="center"/>
              <w:rPr>
                <w:b/>
                <w:bCs/>
                <w:color w:val="000000"/>
                <w:sz w:val="18"/>
                <w:szCs w:val="18"/>
                <w:u w:val="single"/>
                <w:lang w:bidi="ar-SA"/>
              </w:rPr>
            </w:pPr>
            <w:r w:rsidRPr="004F7E1E">
              <w:rPr>
                <w:b/>
                <w:bCs/>
                <w:color w:val="000000"/>
                <w:sz w:val="18"/>
                <w:szCs w:val="18"/>
                <w:u w:val="single"/>
                <w:lang w:bidi="ar-SA"/>
              </w:rPr>
              <w:t>OUTPUT DIC ON DATE OF RECEIPT</w:t>
            </w:r>
          </w:p>
        </w:tc>
        <w:tc>
          <w:tcPr>
            <w:tcW w:w="1166" w:type="dxa"/>
            <w:noWrap/>
            <w:vAlign w:val="bottom"/>
            <w:hideMark/>
          </w:tcPr>
          <w:p w14:paraId="3A04F29D" w14:textId="77777777" w:rsidR="004F7E1E" w:rsidRPr="004F7E1E" w:rsidRDefault="004F7E1E" w:rsidP="004F7E1E">
            <w:pPr>
              <w:widowControl/>
              <w:autoSpaceDE/>
              <w:autoSpaceDN/>
              <w:jc w:val="center"/>
              <w:rPr>
                <w:b/>
                <w:bCs/>
                <w:color w:val="000000"/>
                <w:sz w:val="18"/>
                <w:szCs w:val="18"/>
                <w:u w:val="single"/>
                <w:lang w:bidi="ar-SA"/>
              </w:rPr>
            </w:pPr>
            <w:r w:rsidRPr="004F7E1E">
              <w:rPr>
                <w:b/>
                <w:bCs/>
                <w:color w:val="000000"/>
                <w:sz w:val="18"/>
                <w:szCs w:val="18"/>
                <w:u w:val="single"/>
                <w:lang w:bidi="ar-SA"/>
              </w:rPr>
              <w:t>FORWARD TO</w:t>
            </w:r>
          </w:p>
        </w:tc>
        <w:tc>
          <w:tcPr>
            <w:tcW w:w="1152" w:type="dxa"/>
            <w:noWrap/>
            <w:vAlign w:val="bottom"/>
            <w:hideMark/>
          </w:tcPr>
          <w:p w14:paraId="6ADC4015" w14:textId="77777777" w:rsidR="004F7E1E" w:rsidRPr="004F7E1E" w:rsidRDefault="004F7E1E" w:rsidP="004F7E1E">
            <w:pPr>
              <w:widowControl/>
              <w:autoSpaceDE/>
              <w:autoSpaceDN/>
              <w:jc w:val="center"/>
              <w:rPr>
                <w:b/>
                <w:bCs/>
                <w:color w:val="000000"/>
                <w:sz w:val="18"/>
                <w:szCs w:val="18"/>
                <w:u w:val="single"/>
                <w:lang w:bidi="ar-SA"/>
              </w:rPr>
            </w:pPr>
            <w:r w:rsidRPr="004F7E1E">
              <w:rPr>
                <w:b/>
                <w:bCs/>
                <w:color w:val="000000"/>
                <w:sz w:val="18"/>
                <w:szCs w:val="18"/>
                <w:u w:val="single"/>
                <w:lang w:bidi="ar-SA"/>
              </w:rPr>
              <w:t>ROLL-UP 45 DAYS PRIOR TO ED</w:t>
            </w:r>
          </w:p>
        </w:tc>
        <w:tc>
          <w:tcPr>
            <w:tcW w:w="1166" w:type="dxa"/>
            <w:noWrap/>
            <w:vAlign w:val="bottom"/>
            <w:hideMark/>
          </w:tcPr>
          <w:p w14:paraId="1E9357AC" w14:textId="77777777" w:rsidR="004F7E1E" w:rsidRPr="004F7E1E" w:rsidRDefault="004F7E1E" w:rsidP="004F7E1E">
            <w:pPr>
              <w:widowControl/>
              <w:autoSpaceDE/>
              <w:autoSpaceDN/>
              <w:jc w:val="center"/>
              <w:rPr>
                <w:b/>
                <w:bCs/>
                <w:color w:val="000000"/>
                <w:sz w:val="18"/>
                <w:szCs w:val="18"/>
                <w:u w:val="single"/>
                <w:lang w:bidi="ar-SA"/>
              </w:rPr>
            </w:pPr>
            <w:r w:rsidRPr="004F7E1E">
              <w:rPr>
                <w:b/>
                <w:bCs/>
                <w:color w:val="000000"/>
                <w:sz w:val="18"/>
                <w:szCs w:val="18"/>
                <w:u w:val="single"/>
                <w:lang w:bidi="ar-SA"/>
              </w:rPr>
              <w:t>FORWARD TO</w:t>
            </w:r>
          </w:p>
        </w:tc>
        <w:tc>
          <w:tcPr>
            <w:tcW w:w="806" w:type="dxa"/>
            <w:noWrap/>
            <w:vAlign w:val="bottom"/>
            <w:hideMark/>
          </w:tcPr>
          <w:p w14:paraId="159726A5" w14:textId="77777777" w:rsidR="004F7E1E" w:rsidRPr="004F7E1E" w:rsidRDefault="004F7E1E" w:rsidP="004F7E1E">
            <w:pPr>
              <w:widowControl/>
              <w:autoSpaceDE/>
              <w:autoSpaceDN/>
              <w:jc w:val="center"/>
              <w:rPr>
                <w:b/>
                <w:bCs/>
                <w:color w:val="000000"/>
                <w:sz w:val="18"/>
                <w:szCs w:val="18"/>
                <w:u w:val="single"/>
                <w:lang w:bidi="ar-SA"/>
              </w:rPr>
            </w:pPr>
            <w:r w:rsidRPr="004F7E1E">
              <w:rPr>
                <w:b/>
                <w:bCs/>
                <w:color w:val="000000"/>
                <w:sz w:val="18"/>
                <w:szCs w:val="18"/>
                <w:u w:val="single"/>
                <w:lang w:bidi="ar-SA"/>
              </w:rPr>
              <w:t>ON ED</w:t>
            </w:r>
          </w:p>
        </w:tc>
        <w:tc>
          <w:tcPr>
            <w:tcW w:w="1187" w:type="dxa"/>
            <w:noWrap/>
            <w:vAlign w:val="bottom"/>
            <w:hideMark/>
          </w:tcPr>
          <w:p w14:paraId="62B25484" w14:textId="77777777" w:rsidR="004F7E1E" w:rsidRPr="004F7E1E" w:rsidRDefault="004F7E1E" w:rsidP="004F7E1E">
            <w:pPr>
              <w:widowControl/>
              <w:autoSpaceDE/>
              <w:autoSpaceDN/>
              <w:jc w:val="center"/>
              <w:rPr>
                <w:b/>
                <w:bCs/>
                <w:color w:val="000000"/>
                <w:sz w:val="18"/>
                <w:szCs w:val="18"/>
                <w:u w:val="single"/>
                <w:lang w:bidi="ar-SA"/>
              </w:rPr>
            </w:pPr>
            <w:r w:rsidRPr="004F7E1E">
              <w:rPr>
                <w:b/>
                <w:bCs/>
                <w:color w:val="000000"/>
                <w:sz w:val="18"/>
                <w:szCs w:val="18"/>
                <w:u w:val="single"/>
                <w:lang w:bidi="ar-SA"/>
              </w:rPr>
              <w:t>FORWARD TO</w:t>
            </w:r>
          </w:p>
        </w:tc>
      </w:tr>
      <w:bookmarkEnd w:id="39"/>
      <w:tr w:rsidR="004F7E1E" w:rsidRPr="004F7E1E" w14:paraId="16DDB3C9" w14:textId="77777777" w:rsidTr="00976196">
        <w:trPr>
          <w:trHeight w:val="300"/>
          <w:jc w:val="center"/>
        </w:trPr>
        <w:tc>
          <w:tcPr>
            <w:tcW w:w="1513" w:type="dxa"/>
            <w:noWrap/>
            <w:vAlign w:val="bottom"/>
            <w:hideMark/>
          </w:tcPr>
          <w:p w14:paraId="239CC442" w14:textId="77777777" w:rsidR="004F7E1E" w:rsidRPr="004F7E1E" w:rsidRDefault="004F7E1E" w:rsidP="004F7E1E">
            <w:pPr>
              <w:widowControl/>
              <w:autoSpaceDE/>
              <w:autoSpaceDN/>
              <w:jc w:val="center"/>
              <w:rPr>
                <w:color w:val="000000"/>
                <w:sz w:val="18"/>
                <w:szCs w:val="18"/>
                <w:lang w:bidi="ar-SA"/>
              </w:rPr>
            </w:pPr>
            <w:r w:rsidRPr="004F7E1E">
              <w:rPr>
                <w:color w:val="000000"/>
                <w:sz w:val="18"/>
                <w:szCs w:val="18"/>
                <w:lang w:bidi="ar-SA"/>
              </w:rPr>
              <w:t>LAM</w:t>
            </w:r>
          </w:p>
        </w:tc>
        <w:tc>
          <w:tcPr>
            <w:tcW w:w="1166" w:type="dxa"/>
            <w:noWrap/>
            <w:vAlign w:val="bottom"/>
            <w:hideMark/>
          </w:tcPr>
          <w:p w14:paraId="5021F09E" w14:textId="77777777" w:rsidR="004F7E1E" w:rsidRPr="004F7E1E" w:rsidRDefault="004F7E1E" w:rsidP="004F7E1E">
            <w:pPr>
              <w:widowControl/>
              <w:autoSpaceDE/>
              <w:autoSpaceDN/>
              <w:jc w:val="center"/>
              <w:rPr>
                <w:color w:val="000000"/>
                <w:sz w:val="18"/>
                <w:szCs w:val="18"/>
                <w:lang w:bidi="ar-SA"/>
              </w:rPr>
            </w:pPr>
            <w:r w:rsidRPr="004F7E1E">
              <w:rPr>
                <w:color w:val="000000"/>
                <w:sz w:val="18"/>
                <w:szCs w:val="18"/>
                <w:lang w:bidi="ar-SA"/>
              </w:rPr>
              <w:t>IMM / Lead Service</w:t>
            </w:r>
          </w:p>
        </w:tc>
        <w:tc>
          <w:tcPr>
            <w:tcW w:w="1377" w:type="dxa"/>
            <w:noWrap/>
            <w:vAlign w:val="bottom"/>
            <w:hideMark/>
          </w:tcPr>
          <w:p w14:paraId="4118B2AB" w14:textId="77777777" w:rsidR="004F7E1E" w:rsidRPr="004F7E1E" w:rsidRDefault="004F7E1E" w:rsidP="004F7E1E">
            <w:pPr>
              <w:widowControl/>
              <w:autoSpaceDE/>
              <w:autoSpaceDN/>
              <w:jc w:val="center"/>
              <w:rPr>
                <w:color w:val="000000"/>
                <w:sz w:val="18"/>
                <w:szCs w:val="18"/>
                <w:lang w:bidi="ar-SA"/>
              </w:rPr>
            </w:pPr>
            <w:r w:rsidRPr="004F7E1E">
              <w:rPr>
                <w:color w:val="000000"/>
                <w:sz w:val="18"/>
                <w:szCs w:val="18"/>
                <w:lang w:bidi="ar-SA"/>
              </w:rPr>
              <w:t>KNA</w:t>
            </w:r>
          </w:p>
        </w:tc>
        <w:tc>
          <w:tcPr>
            <w:tcW w:w="1166" w:type="dxa"/>
            <w:noWrap/>
            <w:vAlign w:val="bottom"/>
            <w:hideMark/>
          </w:tcPr>
          <w:p w14:paraId="6B8B18B8" w14:textId="77777777" w:rsidR="004F7E1E" w:rsidRPr="004F7E1E" w:rsidRDefault="004F7E1E" w:rsidP="004F7E1E">
            <w:pPr>
              <w:widowControl/>
              <w:autoSpaceDE/>
              <w:autoSpaceDN/>
              <w:jc w:val="center"/>
              <w:rPr>
                <w:color w:val="000000"/>
                <w:sz w:val="18"/>
                <w:szCs w:val="18"/>
                <w:lang w:bidi="ar-SA"/>
              </w:rPr>
            </w:pPr>
            <w:r w:rsidRPr="004F7E1E">
              <w:rPr>
                <w:color w:val="000000"/>
                <w:sz w:val="18"/>
                <w:szCs w:val="18"/>
                <w:lang w:bidi="ar-SA"/>
              </w:rPr>
              <w:t>Sub</w:t>
            </w:r>
          </w:p>
        </w:tc>
        <w:tc>
          <w:tcPr>
            <w:tcW w:w="1152" w:type="dxa"/>
            <w:noWrap/>
            <w:vAlign w:val="bottom"/>
            <w:hideMark/>
          </w:tcPr>
          <w:p w14:paraId="52403970" w14:textId="77777777" w:rsidR="004F7E1E" w:rsidRPr="004F7E1E" w:rsidRDefault="004F7E1E" w:rsidP="004F7E1E">
            <w:pPr>
              <w:widowControl/>
              <w:autoSpaceDE/>
              <w:autoSpaceDN/>
              <w:jc w:val="center"/>
              <w:rPr>
                <w:color w:val="000000"/>
                <w:sz w:val="18"/>
                <w:szCs w:val="18"/>
                <w:lang w:bidi="ar-SA"/>
              </w:rPr>
            </w:pPr>
            <w:r w:rsidRPr="004F7E1E">
              <w:rPr>
                <w:color w:val="000000"/>
                <w:sz w:val="18"/>
                <w:szCs w:val="18"/>
                <w:lang w:bidi="ar-SA"/>
              </w:rPr>
              <w:t>KIM</w:t>
            </w:r>
          </w:p>
        </w:tc>
        <w:tc>
          <w:tcPr>
            <w:tcW w:w="1166" w:type="dxa"/>
            <w:noWrap/>
            <w:vAlign w:val="bottom"/>
            <w:hideMark/>
          </w:tcPr>
          <w:p w14:paraId="04E85B6D" w14:textId="77777777" w:rsidR="004F7E1E" w:rsidRPr="004F7E1E" w:rsidRDefault="004F7E1E" w:rsidP="004F7E1E">
            <w:pPr>
              <w:widowControl/>
              <w:autoSpaceDE/>
              <w:autoSpaceDN/>
              <w:jc w:val="center"/>
              <w:rPr>
                <w:color w:val="000000"/>
                <w:sz w:val="18"/>
                <w:szCs w:val="18"/>
                <w:lang w:bidi="ar-SA"/>
              </w:rPr>
            </w:pPr>
            <w:r w:rsidRPr="004F7E1E">
              <w:rPr>
                <w:color w:val="000000"/>
                <w:sz w:val="18"/>
                <w:szCs w:val="18"/>
                <w:lang w:bidi="ar-SA"/>
              </w:rPr>
              <w:t>Serv (1)</w:t>
            </w:r>
          </w:p>
        </w:tc>
        <w:tc>
          <w:tcPr>
            <w:tcW w:w="806" w:type="dxa"/>
            <w:noWrap/>
            <w:vAlign w:val="bottom"/>
            <w:hideMark/>
          </w:tcPr>
          <w:p w14:paraId="610820FD" w14:textId="77777777" w:rsidR="004F7E1E" w:rsidRPr="004F7E1E" w:rsidRDefault="004F7E1E" w:rsidP="004F7E1E">
            <w:pPr>
              <w:widowControl/>
              <w:autoSpaceDE/>
              <w:autoSpaceDN/>
              <w:jc w:val="center"/>
              <w:rPr>
                <w:color w:val="000000"/>
                <w:sz w:val="18"/>
                <w:szCs w:val="18"/>
                <w:lang w:bidi="ar-SA"/>
              </w:rPr>
            </w:pPr>
            <w:r w:rsidRPr="004F7E1E">
              <w:rPr>
                <w:color w:val="000000"/>
                <w:sz w:val="18"/>
                <w:szCs w:val="18"/>
                <w:lang w:bidi="ar-SA"/>
              </w:rPr>
              <w:t>KAM</w:t>
            </w:r>
          </w:p>
        </w:tc>
        <w:tc>
          <w:tcPr>
            <w:tcW w:w="1187" w:type="dxa"/>
            <w:noWrap/>
            <w:vAlign w:val="bottom"/>
            <w:hideMark/>
          </w:tcPr>
          <w:p w14:paraId="0FE67330" w14:textId="77777777" w:rsidR="004F7E1E" w:rsidRPr="004F7E1E" w:rsidRDefault="004F7E1E" w:rsidP="004F7E1E">
            <w:pPr>
              <w:widowControl/>
              <w:autoSpaceDE/>
              <w:autoSpaceDN/>
              <w:jc w:val="center"/>
              <w:rPr>
                <w:color w:val="000000"/>
                <w:sz w:val="18"/>
                <w:szCs w:val="18"/>
                <w:lang w:bidi="ar-SA"/>
              </w:rPr>
            </w:pPr>
            <w:r w:rsidRPr="004F7E1E">
              <w:rPr>
                <w:color w:val="000000"/>
                <w:sz w:val="18"/>
                <w:szCs w:val="18"/>
                <w:lang w:bidi="ar-SA"/>
              </w:rPr>
              <w:t>A - Recv/Sub(7)</w:t>
            </w:r>
          </w:p>
        </w:tc>
      </w:tr>
      <w:tr w:rsidR="004F7E1E" w:rsidRPr="004F7E1E" w14:paraId="11A63181" w14:textId="77777777" w:rsidTr="00976196">
        <w:trPr>
          <w:trHeight w:val="300"/>
          <w:jc w:val="center"/>
        </w:trPr>
        <w:tc>
          <w:tcPr>
            <w:tcW w:w="1513" w:type="dxa"/>
            <w:noWrap/>
            <w:hideMark/>
          </w:tcPr>
          <w:p w14:paraId="5246D41A" w14:textId="77777777" w:rsidR="004F7E1E" w:rsidRPr="004F7E1E" w:rsidRDefault="004F7E1E" w:rsidP="004F7E1E">
            <w:pPr>
              <w:widowControl/>
              <w:autoSpaceDE/>
              <w:autoSpaceDN/>
              <w:jc w:val="center"/>
              <w:rPr>
                <w:color w:val="000000"/>
                <w:sz w:val="18"/>
                <w:szCs w:val="18"/>
                <w:lang w:bidi="ar-SA"/>
              </w:rPr>
            </w:pPr>
            <w:r w:rsidRPr="004F7E1E">
              <w:rPr>
                <w:color w:val="000000"/>
                <w:sz w:val="18"/>
                <w:szCs w:val="18"/>
                <w:lang w:bidi="ar-SA"/>
              </w:rPr>
              <w:t>IMM/Lead Service</w:t>
            </w:r>
          </w:p>
        </w:tc>
        <w:tc>
          <w:tcPr>
            <w:tcW w:w="1166" w:type="dxa"/>
            <w:noWrap/>
            <w:hideMark/>
          </w:tcPr>
          <w:p w14:paraId="0243B820" w14:textId="77777777" w:rsidR="004F7E1E" w:rsidRPr="004F7E1E" w:rsidRDefault="004F7E1E" w:rsidP="004F7E1E">
            <w:pPr>
              <w:widowControl/>
              <w:autoSpaceDE/>
              <w:autoSpaceDN/>
              <w:jc w:val="center"/>
              <w:rPr>
                <w:color w:val="000000"/>
                <w:sz w:val="18"/>
                <w:szCs w:val="18"/>
                <w:lang w:bidi="ar-SA"/>
              </w:rPr>
            </w:pPr>
          </w:p>
        </w:tc>
        <w:tc>
          <w:tcPr>
            <w:tcW w:w="1377" w:type="dxa"/>
            <w:noWrap/>
            <w:hideMark/>
          </w:tcPr>
          <w:p w14:paraId="7AFB4C75" w14:textId="77777777" w:rsidR="004F7E1E" w:rsidRPr="004F7E1E" w:rsidRDefault="004F7E1E" w:rsidP="004F7E1E">
            <w:pPr>
              <w:widowControl/>
              <w:autoSpaceDE/>
              <w:autoSpaceDN/>
              <w:jc w:val="center"/>
              <w:rPr>
                <w:color w:val="000000"/>
                <w:sz w:val="18"/>
                <w:szCs w:val="18"/>
                <w:lang w:bidi="ar-SA"/>
              </w:rPr>
            </w:pPr>
            <w:r w:rsidRPr="004F7E1E">
              <w:rPr>
                <w:color w:val="000000"/>
                <w:sz w:val="18"/>
                <w:szCs w:val="18"/>
                <w:lang w:bidi="ar-SA"/>
              </w:rPr>
              <w:t>KIF</w:t>
            </w:r>
          </w:p>
        </w:tc>
        <w:tc>
          <w:tcPr>
            <w:tcW w:w="1166" w:type="dxa"/>
            <w:noWrap/>
            <w:hideMark/>
          </w:tcPr>
          <w:p w14:paraId="15B1247D" w14:textId="77777777" w:rsidR="004F7E1E" w:rsidRPr="004F7E1E" w:rsidRDefault="004F7E1E" w:rsidP="004F7E1E">
            <w:pPr>
              <w:widowControl/>
              <w:autoSpaceDE/>
              <w:autoSpaceDN/>
              <w:jc w:val="center"/>
              <w:rPr>
                <w:color w:val="000000"/>
                <w:sz w:val="18"/>
                <w:szCs w:val="18"/>
                <w:lang w:bidi="ar-SA"/>
              </w:rPr>
            </w:pPr>
            <w:r w:rsidRPr="004F7E1E">
              <w:rPr>
                <w:color w:val="000000"/>
                <w:sz w:val="18"/>
                <w:szCs w:val="18"/>
                <w:lang w:bidi="ar-SA"/>
              </w:rPr>
              <w:t>Sub(6)</w:t>
            </w:r>
          </w:p>
        </w:tc>
        <w:tc>
          <w:tcPr>
            <w:tcW w:w="1152" w:type="dxa"/>
            <w:noWrap/>
            <w:hideMark/>
          </w:tcPr>
          <w:p w14:paraId="47D17CE4" w14:textId="77777777" w:rsidR="004F7E1E" w:rsidRPr="004F7E1E" w:rsidRDefault="004F7E1E" w:rsidP="004F7E1E">
            <w:pPr>
              <w:widowControl/>
              <w:autoSpaceDE/>
              <w:autoSpaceDN/>
              <w:jc w:val="center"/>
              <w:rPr>
                <w:color w:val="000000"/>
                <w:sz w:val="18"/>
                <w:szCs w:val="18"/>
                <w:lang w:bidi="ar-SA"/>
              </w:rPr>
            </w:pPr>
          </w:p>
        </w:tc>
        <w:tc>
          <w:tcPr>
            <w:tcW w:w="1166" w:type="dxa"/>
            <w:noWrap/>
            <w:hideMark/>
          </w:tcPr>
          <w:p w14:paraId="4AB11A7C" w14:textId="77777777" w:rsidR="004F7E1E" w:rsidRPr="004F7E1E" w:rsidRDefault="004F7E1E" w:rsidP="004F7E1E">
            <w:pPr>
              <w:widowControl/>
              <w:autoSpaceDE/>
              <w:autoSpaceDN/>
              <w:jc w:val="center"/>
              <w:rPr>
                <w:sz w:val="18"/>
                <w:szCs w:val="18"/>
                <w:lang w:bidi="ar-SA"/>
              </w:rPr>
            </w:pPr>
          </w:p>
        </w:tc>
        <w:tc>
          <w:tcPr>
            <w:tcW w:w="806" w:type="dxa"/>
            <w:noWrap/>
            <w:hideMark/>
          </w:tcPr>
          <w:p w14:paraId="0751D0DB" w14:textId="77777777" w:rsidR="004F7E1E" w:rsidRPr="004F7E1E" w:rsidRDefault="004F7E1E" w:rsidP="004F7E1E">
            <w:pPr>
              <w:widowControl/>
              <w:autoSpaceDE/>
              <w:autoSpaceDN/>
              <w:jc w:val="center"/>
              <w:rPr>
                <w:sz w:val="18"/>
                <w:szCs w:val="18"/>
                <w:lang w:bidi="ar-SA"/>
              </w:rPr>
            </w:pPr>
          </w:p>
        </w:tc>
        <w:tc>
          <w:tcPr>
            <w:tcW w:w="1187" w:type="dxa"/>
            <w:noWrap/>
            <w:hideMark/>
          </w:tcPr>
          <w:p w14:paraId="68C611CF" w14:textId="77777777" w:rsidR="004F7E1E" w:rsidRPr="004F7E1E" w:rsidRDefault="004F7E1E" w:rsidP="004F7E1E">
            <w:pPr>
              <w:widowControl/>
              <w:autoSpaceDE/>
              <w:autoSpaceDN/>
              <w:jc w:val="center"/>
              <w:rPr>
                <w:sz w:val="18"/>
                <w:szCs w:val="18"/>
                <w:lang w:bidi="ar-SA"/>
              </w:rPr>
            </w:pPr>
          </w:p>
        </w:tc>
      </w:tr>
      <w:tr w:rsidR="004F7E1E" w:rsidRPr="004F7E1E" w14:paraId="32918344" w14:textId="77777777" w:rsidTr="00976196">
        <w:trPr>
          <w:trHeight w:val="300"/>
          <w:jc w:val="center"/>
        </w:trPr>
        <w:tc>
          <w:tcPr>
            <w:tcW w:w="1513" w:type="dxa"/>
            <w:noWrap/>
            <w:hideMark/>
          </w:tcPr>
          <w:p w14:paraId="2FC5ECA5" w14:textId="77777777" w:rsidR="004F7E1E" w:rsidRPr="004F7E1E" w:rsidRDefault="004F7E1E" w:rsidP="004F7E1E">
            <w:pPr>
              <w:widowControl/>
              <w:autoSpaceDE/>
              <w:autoSpaceDN/>
              <w:jc w:val="center"/>
              <w:rPr>
                <w:color w:val="000000"/>
                <w:sz w:val="18"/>
                <w:szCs w:val="18"/>
                <w:lang w:bidi="ar-SA"/>
              </w:rPr>
            </w:pPr>
            <w:r w:rsidRPr="004F7E1E">
              <w:rPr>
                <w:color w:val="000000"/>
                <w:sz w:val="18"/>
                <w:szCs w:val="18"/>
                <w:lang w:bidi="ar-SA"/>
              </w:rPr>
              <w:t>ED (48-78)</w:t>
            </w:r>
          </w:p>
        </w:tc>
        <w:tc>
          <w:tcPr>
            <w:tcW w:w="1166" w:type="dxa"/>
            <w:noWrap/>
            <w:hideMark/>
          </w:tcPr>
          <w:p w14:paraId="5714340E" w14:textId="77777777" w:rsidR="004F7E1E" w:rsidRPr="004F7E1E" w:rsidRDefault="004F7E1E" w:rsidP="004F7E1E">
            <w:pPr>
              <w:widowControl/>
              <w:autoSpaceDE/>
              <w:autoSpaceDN/>
              <w:jc w:val="center"/>
              <w:rPr>
                <w:color w:val="000000"/>
                <w:sz w:val="18"/>
                <w:szCs w:val="18"/>
                <w:lang w:bidi="ar-SA"/>
              </w:rPr>
            </w:pPr>
          </w:p>
        </w:tc>
        <w:tc>
          <w:tcPr>
            <w:tcW w:w="1377" w:type="dxa"/>
            <w:noWrap/>
            <w:hideMark/>
          </w:tcPr>
          <w:p w14:paraId="3D1DED2E" w14:textId="77777777" w:rsidR="004F7E1E" w:rsidRPr="004F7E1E" w:rsidRDefault="004F7E1E" w:rsidP="004F7E1E">
            <w:pPr>
              <w:widowControl/>
              <w:autoSpaceDE/>
              <w:autoSpaceDN/>
              <w:jc w:val="center"/>
              <w:rPr>
                <w:color w:val="000000"/>
                <w:sz w:val="18"/>
                <w:szCs w:val="18"/>
                <w:lang w:bidi="ar-SA"/>
              </w:rPr>
            </w:pPr>
            <w:r w:rsidRPr="004F7E1E">
              <w:rPr>
                <w:color w:val="000000"/>
                <w:sz w:val="18"/>
                <w:szCs w:val="18"/>
                <w:lang w:bidi="ar-SA"/>
              </w:rPr>
              <w:t>KIF</w:t>
            </w:r>
          </w:p>
        </w:tc>
        <w:tc>
          <w:tcPr>
            <w:tcW w:w="1166" w:type="dxa"/>
            <w:noWrap/>
            <w:hideMark/>
          </w:tcPr>
          <w:p w14:paraId="4020CD5C" w14:textId="77777777" w:rsidR="004F7E1E" w:rsidRPr="004F7E1E" w:rsidRDefault="004F7E1E" w:rsidP="004F7E1E">
            <w:pPr>
              <w:widowControl/>
              <w:autoSpaceDE/>
              <w:autoSpaceDN/>
              <w:jc w:val="center"/>
              <w:rPr>
                <w:color w:val="000000"/>
                <w:sz w:val="18"/>
                <w:szCs w:val="18"/>
                <w:lang w:bidi="ar-SA"/>
              </w:rPr>
            </w:pPr>
            <w:r w:rsidRPr="004F7E1E">
              <w:rPr>
                <w:color w:val="000000"/>
                <w:sz w:val="18"/>
                <w:szCs w:val="18"/>
                <w:lang w:bidi="ar-SA"/>
              </w:rPr>
              <w:t>CDA(7)</w:t>
            </w:r>
          </w:p>
        </w:tc>
        <w:tc>
          <w:tcPr>
            <w:tcW w:w="1152" w:type="dxa"/>
            <w:noWrap/>
            <w:hideMark/>
          </w:tcPr>
          <w:p w14:paraId="45731F7C" w14:textId="77777777" w:rsidR="004F7E1E" w:rsidRPr="004F7E1E" w:rsidRDefault="004F7E1E" w:rsidP="004F7E1E">
            <w:pPr>
              <w:widowControl/>
              <w:autoSpaceDE/>
              <w:autoSpaceDN/>
              <w:jc w:val="center"/>
              <w:rPr>
                <w:color w:val="000000"/>
                <w:sz w:val="18"/>
                <w:szCs w:val="18"/>
                <w:lang w:bidi="ar-SA"/>
              </w:rPr>
            </w:pPr>
          </w:p>
        </w:tc>
        <w:tc>
          <w:tcPr>
            <w:tcW w:w="1166" w:type="dxa"/>
            <w:noWrap/>
            <w:hideMark/>
          </w:tcPr>
          <w:p w14:paraId="6C8BA273" w14:textId="77777777" w:rsidR="004F7E1E" w:rsidRPr="004F7E1E" w:rsidRDefault="004F7E1E" w:rsidP="004F7E1E">
            <w:pPr>
              <w:widowControl/>
              <w:autoSpaceDE/>
              <w:autoSpaceDN/>
              <w:jc w:val="center"/>
              <w:rPr>
                <w:sz w:val="18"/>
                <w:szCs w:val="18"/>
                <w:lang w:bidi="ar-SA"/>
              </w:rPr>
            </w:pPr>
          </w:p>
        </w:tc>
        <w:tc>
          <w:tcPr>
            <w:tcW w:w="806" w:type="dxa"/>
            <w:noWrap/>
            <w:hideMark/>
          </w:tcPr>
          <w:p w14:paraId="43E3FDC7" w14:textId="77777777" w:rsidR="004F7E1E" w:rsidRPr="004F7E1E" w:rsidRDefault="004F7E1E" w:rsidP="004F7E1E">
            <w:pPr>
              <w:widowControl/>
              <w:autoSpaceDE/>
              <w:autoSpaceDN/>
              <w:jc w:val="center"/>
              <w:rPr>
                <w:color w:val="000000"/>
                <w:sz w:val="18"/>
                <w:szCs w:val="18"/>
                <w:lang w:bidi="ar-SA"/>
              </w:rPr>
            </w:pPr>
            <w:r w:rsidRPr="004F7E1E">
              <w:rPr>
                <w:color w:val="000000"/>
                <w:sz w:val="18"/>
                <w:szCs w:val="18"/>
                <w:lang w:bidi="ar-SA"/>
              </w:rPr>
              <w:t>KAM</w:t>
            </w:r>
          </w:p>
        </w:tc>
        <w:tc>
          <w:tcPr>
            <w:tcW w:w="1187" w:type="dxa"/>
            <w:noWrap/>
            <w:hideMark/>
          </w:tcPr>
          <w:p w14:paraId="1C8B99A1" w14:textId="77777777" w:rsidR="004F7E1E" w:rsidRPr="004F7E1E" w:rsidRDefault="004F7E1E" w:rsidP="004F7E1E">
            <w:pPr>
              <w:widowControl/>
              <w:autoSpaceDE/>
              <w:autoSpaceDN/>
              <w:jc w:val="center"/>
              <w:rPr>
                <w:color w:val="000000"/>
                <w:sz w:val="18"/>
                <w:szCs w:val="18"/>
                <w:lang w:bidi="ar-SA"/>
              </w:rPr>
            </w:pPr>
            <w:r w:rsidRPr="004F7E1E">
              <w:rPr>
                <w:color w:val="000000"/>
                <w:sz w:val="18"/>
                <w:szCs w:val="18"/>
                <w:lang w:bidi="ar-SA"/>
              </w:rPr>
              <w:t>DSC/GSA(6)</w:t>
            </w:r>
          </w:p>
        </w:tc>
      </w:tr>
      <w:tr w:rsidR="004F7E1E" w:rsidRPr="004F7E1E" w14:paraId="1AAB9827" w14:textId="77777777" w:rsidTr="00976196">
        <w:trPr>
          <w:trHeight w:val="300"/>
          <w:jc w:val="center"/>
        </w:trPr>
        <w:tc>
          <w:tcPr>
            <w:tcW w:w="1513" w:type="dxa"/>
            <w:noWrap/>
            <w:hideMark/>
          </w:tcPr>
          <w:p w14:paraId="13659003" w14:textId="77777777" w:rsidR="004F7E1E" w:rsidRPr="004F7E1E" w:rsidRDefault="004F7E1E" w:rsidP="004F7E1E">
            <w:pPr>
              <w:widowControl/>
              <w:autoSpaceDE/>
              <w:autoSpaceDN/>
              <w:jc w:val="center"/>
              <w:rPr>
                <w:color w:val="000000"/>
                <w:sz w:val="18"/>
                <w:szCs w:val="18"/>
                <w:lang w:bidi="ar-SA"/>
              </w:rPr>
            </w:pPr>
          </w:p>
        </w:tc>
        <w:tc>
          <w:tcPr>
            <w:tcW w:w="1166" w:type="dxa"/>
            <w:noWrap/>
            <w:hideMark/>
          </w:tcPr>
          <w:p w14:paraId="3A52816E" w14:textId="77777777" w:rsidR="004F7E1E" w:rsidRPr="004F7E1E" w:rsidRDefault="004F7E1E" w:rsidP="004F7E1E">
            <w:pPr>
              <w:widowControl/>
              <w:autoSpaceDE/>
              <w:autoSpaceDN/>
              <w:jc w:val="center"/>
              <w:rPr>
                <w:sz w:val="18"/>
                <w:szCs w:val="18"/>
                <w:lang w:bidi="ar-SA"/>
              </w:rPr>
            </w:pPr>
          </w:p>
        </w:tc>
        <w:tc>
          <w:tcPr>
            <w:tcW w:w="1377" w:type="dxa"/>
            <w:noWrap/>
            <w:hideMark/>
          </w:tcPr>
          <w:p w14:paraId="0A3C3799" w14:textId="77777777" w:rsidR="004F7E1E" w:rsidRPr="004F7E1E" w:rsidRDefault="004F7E1E" w:rsidP="004F7E1E">
            <w:pPr>
              <w:widowControl/>
              <w:autoSpaceDE/>
              <w:autoSpaceDN/>
              <w:jc w:val="center"/>
              <w:rPr>
                <w:color w:val="000000"/>
                <w:sz w:val="18"/>
                <w:szCs w:val="18"/>
                <w:lang w:bidi="ar-SA"/>
              </w:rPr>
            </w:pPr>
            <w:r w:rsidRPr="004F7E1E">
              <w:rPr>
                <w:color w:val="000000"/>
                <w:sz w:val="18"/>
                <w:szCs w:val="18"/>
                <w:lang w:bidi="ar-SA"/>
              </w:rPr>
              <w:t>KIF</w:t>
            </w:r>
          </w:p>
        </w:tc>
        <w:tc>
          <w:tcPr>
            <w:tcW w:w="1166" w:type="dxa"/>
            <w:noWrap/>
            <w:hideMark/>
          </w:tcPr>
          <w:p w14:paraId="432DABDE" w14:textId="77777777" w:rsidR="004F7E1E" w:rsidRPr="004F7E1E" w:rsidRDefault="004F7E1E" w:rsidP="004F7E1E">
            <w:pPr>
              <w:widowControl/>
              <w:autoSpaceDE/>
              <w:autoSpaceDN/>
              <w:jc w:val="center"/>
              <w:rPr>
                <w:color w:val="000000"/>
                <w:sz w:val="18"/>
                <w:szCs w:val="18"/>
                <w:lang w:bidi="ar-SA"/>
              </w:rPr>
            </w:pPr>
            <w:r w:rsidRPr="004F7E1E">
              <w:rPr>
                <w:color w:val="000000"/>
                <w:sz w:val="18"/>
                <w:szCs w:val="18"/>
                <w:lang w:bidi="ar-SA"/>
              </w:rPr>
              <w:t>USCG(11)</w:t>
            </w:r>
          </w:p>
        </w:tc>
        <w:tc>
          <w:tcPr>
            <w:tcW w:w="1152" w:type="dxa"/>
            <w:noWrap/>
            <w:hideMark/>
          </w:tcPr>
          <w:p w14:paraId="4A2741D5" w14:textId="77777777" w:rsidR="004F7E1E" w:rsidRPr="004F7E1E" w:rsidRDefault="004F7E1E" w:rsidP="004F7E1E">
            <w:pPr>
              <w:widowControl/>
              <w:autoSpaceDE/>
              <w:autoSpaceDN/>
              <w:jc w:val="center"/>
              <w:rPr>
                <w:color w:val="000000"/>
                <w:sz w:val="18"/>
                <w:szCs w:val="18"/>
                <w:lang w:bidi="ar-SA"/>
              </w:rPr>
            </w:pPr>
          </w:p>
        </w:tc>
        <w:tc>
          <w:tcPr>
            <w:tcW w:w="1166" w:type="dxa"/>
            <w:noWrap/>
            <w:hideMark/>
          </w:tcPr>
          <w:p w14:paraId="5F156E94" w14:textId="77777777" w:rsidR="004F7E1E" w:rsidRPr="004F7E1E" w:rsidRDefault="004F7E1E" w:rsidP="004F7E1E">
            <w:pPr>
              <w:widowControl/>
              <w:autoSpaceDE/>
              <w:autoSpaceDN/>
              <w:jc w:val="center"/>
              <w:rPr>
                <w:sz w:val="18"/>
                <w:szCs w:val="18"/>
                <w:lang w:bidi="ar-SA"/>
              </w:rPr>
            </w:pPr>
          </w:p>
        </w:tc>
        <w:tc>
          <w:tcPr>
            <w:tcW w:w="806" w:type="dxa"/>
            <w:noWrap/>
            <w:hideMark/>
          </w:tcPr>
          <w:p w14:paraId="54401AAD" w14:textId="77777777" w:rsidR="004F7E1E" w:rsidRPr="004F7E1E" w:rsidRDefault="004F7E1E" w:rsidP="004F7E1E">
            <w:pPr>
              <w:widowControl/>
              <w:autoSpaceDE/>
              <w:autoSpaceDN/>
              <w:jc w:val="center"/>
              <w:rPr>
                <w:color w:val="000000"/>
                <w:sz w:val="18"/>
                <w:szCs w:val="18"/>
                <w:lang w:bidi="ar-SA"/>
              </w:rPr>
            </w:pPr>
            <w:r w:rsidRPr="004F7E1E">
              <w:rPr>
                <w:color w:val="000000"/>
                <w:sz w:val="18"/>
                <w:szCs w:val="18"/>
                <w:lang w:bidi="ar-SA"/>
              </w:rPr>
              <w:t>KAM</w:t>
            </w:r>
          </w:p>
        </w:tc>
        <w:tc>
          <w:tcPr>
            <w:tcW w:w="1187" w:type="dxa"/>
            <w:noWrap/>
            <w:hideMark/>
          </w:tcPr>
          <w:p w14:paraId="3A4C42CD" w14:textId="77777777" w:rsidR="004F7E1E" w:rsidRPr="004F7E1E" w:rsidRDefault="004F7E1E" w:rsidP="004F7E1E">
            <w:pPr>
              <w:widowControl/>
              <w:autoSpaceDE/>
              <w:autoSpaceDN/>
              <w:jc w:val="center"/>
              <w:rPr>
                <w:color w:val="000000"/>
                <w:sz w:val="18"/>
                <w:szCs w:val="18"/>
                <w:lang w:bidi="ar-SA"/>
              </w:rPr>
            </w:pPr>
            <w:r w:rsidRPr="004F7E1E">
              <w:rPr>
                <w:color w:val="000000"/>
                <w:sz w:val="18"/>
                <w:szCs w:val="18"/>
                <w:lang w:bidi="ar-SA"/>
              </w:rPr>
              <w:t>NATO(9)</w:t>
            </w:r>
          </w:p>
        </w:tc>
      </w:tr>
      <w:tr w:rsidR="004F7E1E" w:rsidRPr="004F7E1E" w14:paraId="44498ADA" w14:textId="77777777" w:rsidTr="00976196">
        <w:trPr>
          <w:trHeight w:val="300"/>
          <w:jc w:val="center"/>
        </w:trPr>
        <w:tc>
          <w:tcPr>
            <w:tcW w:w="1513" w:type="dxa"/>
            <w:noWrap/>
            <w:hideMark/>
          </w:tcPr>
          <w:p w14:paraId="43F8D64D" w14:textId="77777777" w:rsidR="004F7E1E" w:rsidRPr="004F7E1E" w:rsidRDefault="004F7E1E" w:rsidP="004F7E1E">
            <w:pPr>
              <w:widowControl/>
              <w:autoSpaceDE/>
              <w:autoSpaceDN/>
              <w:jc w:val="center"/>
              <w:rPr>
                <w:color w:val="000000"/>
                <w:sz w:val="18"/>
                <w:szCs w:val="18"/>
                <w:lang w:bidi="ar-SA"/>
              </w:rPr>
            </w:pPr>
          </w:p>
        </w:tc>
        <w:tc>
          <w:tcPr>
            <w:tcW w:w="1166" w:type="dxa"/>
            <w:noWrap/>
            <w:hideMark/>
          </w:tcPr>
          <w:p w14:paraId="3C422269" w14:textId="77777777" w:rsidR="004F7E1E" w:rsidRPr="004F7E1E" w:rsidRDefault="004F7E1E" w:rsidP="004F7E1E">
            <w:pPr>
              <w:widowControl/>
              <w:autoSpaceDE/>
              <w:autoSpaceDN/>
              <w:jc w:val="center"/>
              <w:rPr>
                <w:sz w:val="18"/>
                <w:szCs w:val="18"/>
                <w:lang w:bidi="ar-SA"/>
              </w:rPr>
            </w:pPr>
          </w:p>
        </w:tc>
        <w:tc>
          <w:tcPr>
            <w:tcW w:w="1377" w:type="dxa"/>
            <w:noWrap/>
            <w:hideMark/>
          </w:tcPr>
          <w:p w14:paraId="502EF933" w14:textId="77777777" w:rsidR="004F7E1E" w:rsidRPr="004F7E1E" w:rsidRDefault="004F7E1E" w:rsidP="004F7E1E">
            <w:pPr>
              <w:widowControl/>
              <w:autoSpaceDE/>
              <w:autoSpaceDN/>
              <w:jc w:val="center"/>
              <w:rPr>
                <w:color w:val="000000"/>
                <w:sz w:val="18"/>
                <w:szCs w:val="18"/>
                <w:lang w:bidi="ar-SA"/>
              </w:rPr>
            </w:pPr>
            <w:r w:rsidRPr="004F7E1E">
              <w:rPr>
                <w:color w:val="000000"/>
                <w:sz w:val="18"/>
                <w:szCs w:val="18"/>
                <w:lang w:bidi="ar-SA"/>
              </w:rPr>
              <w:t>KIF</w:t>
            </w:r>
          </w:p>
        </w:tc>
        <w:tc>
          <w:tcPr>
            <w:tcW w:w="1166" w:type="dxa"/>
            <w:noWrap/>
            <w:hideMark/>
          </w:tcPr>
          <w:p w14:paraId="351AF850" w14:textId="77777777" w:rsidR="004F7E1E" w:rsidRPr="004F7E1E" w:rsidRDefault="004F7E1E" w:rsidP="004F7E1E">
            <w:pPr>
              <w:widowControl/>
              <w:autoSpaceDE/>
              <w:autoSpaceDN/>
              <w:jc w:val="center"/>
              <w:rPr>
                <w:color w:val="000000"/>
                <w:sz w:val="18"/>
                <w:szCs w:val="18"/>
                <w:lang w:bidi="ar-SA"/>
              </w:rPr>
            </w:pPr>
            <w:r w:rsidRPr="004F7E1E">
              <w:rPr>
                <w:color w:val="000000"/>
                <w:sz w:val="18"/>
                <w:szCs w:val="18"/>
                <w:lang w:bidi="ar-SA"/>
              </w:rPr>
              <w:t>FAA(8)</w:t>
            </w:r>
          </w:p>
        </w:tc>
        <w:tc>
          <w:tcPr>
            <w:tcW w:w="1152" w:type="dxa"/>
            <w:noWrap/>
            <w:hideMark/>
          </w:tcPr>
          <w:p w14:paraId="66B4E648" w14:textId="77777777" w:rsidR="004F7E1E" w:rsidRPr="004F7E1E" w:rsidRDefault="004F7E1E" w:rsidP="004F7E1E">
            <w:pPr>
              <w:widowControl/>
              <w:autoSpaceDE/>
              <w:autoSpaceDN/>
              <w:jc w:val="center"/>
              <w:rPr>
                <w:color w:val="000000"/>
                <w:sz w:val="18"/>
                <w:szCs w:val="18"/>
                <w:lang w:bidi="ar-SA"/>
              </w:rPr>
            </w:pPr>
          </w:p>
        </w:tc>
        <w:tc>
          <w:tcPr>
            <w:tcW w:w="1166" w:type="dxa"/>
            <w:noWrap/>
            <w:hideMark/>
          </w:tcPr>
          <w:p w14:paraId="44F35476" w14:textId="77777777" w:rsidR="004F7E1E" w:rsidRPr="004F7E1E" w:rsidRDefault="004F7E1E" w:rsidP="004F7E1E">
            <w:pPr>
              <w:widowControl/>
              <w:autoSpaceDE/>
              <w:autoSpaceDN/>
              <w:jc w:val="center"/>
              <w:rPr>
                <w:sz w:val="18"/>
                <w:szCs w:val="18"/>
                <w:lang w:bidi="ar-SA"/>
              </w:rPr>
            </w:pPr>
          </w:p>
        </w:tc>
        <w:tc>
          <w:tcPr>
            <w:tcW w:w="806" w:type="dxa"/>
            <w:noWrap/>
            <w:hideMark/>
          </w:tcPr>
          <w:p w14:paraId="45FC19D2" w14:textId="77777777" w:rsidR="004F7E1E" w:rsidRPr="004F7E1E" w:rsidRDefault="004F7E1E" w:rsidP="004F7E1E">
            <w:pPr>
              <w:widowControl/>
              <w:autoSpaceDE/>
              <w:autoSpaceDN/>
              <w:jc w:val="center"/>
              <w:rPr>
                <w:color w:val="000000"/>
                <w:sz w:val="18"/>
                <w:szCs w:val="18"/>
                <w:lang w:bidi="ar-SA"/>
              </w:rPr>
            </w:pPr>
            <w:r w:rsidRPr="004F7E1E">
              <w:rPr>
                <w:color w:val="000000"/>
                <w:sz w:val="18"/>
                <w:szCs w:val="18"/>
                <w:lang w:bidi="ar-SA"/>
              </w:rPr>
              <w:t>KSS</w:t>
            </w:r>
          </w:p>
        </w:tc>
        <w:tc>
          <w:tcPr>
            <w:tcW w:w="1187" w:type="dxa"/>
            <w:noWrap/>
            <w:hideMark/>
          </w:tcPr>
          <w:p w14:paraId="737756CA" w14:textId="77777777" w:rsidR="004F7E1E" w:rsidRPr="004F7E1E" w:rsidRDefault="004F7E1E" w:rsidP="004F7E1E">
            <w:pPr>
              <w:widowControl/>
              <w:autoSpaceDE/>
              <w:autoSpaceDN/>
              <w:jc w:val="center"/>
              <w:rPr>
                <w:color w:val="000000"/>
                <w:sz w:val="18"/>
                <w:szCs w:val="18"/>
                <w:lang w:bidi="ar-SA"/>
              </w:rPr>
            </w:pPr>
            <w:r w:rsidRPr="004F7E1E">
              <w:rPr>
                <w:color w:val="000000"/>
                <w:sz w:val="18"/>
                <w:szCs w:val="18"/>
                <w:lang w:bidi="ar-SA"/>
              </w:rPr>
              <w:t>DLA Transaction Service(14)</w:t>
            </w:r>
          </w:p>
        </w:tc>
      </w:tr>
      <w:tr w:rsidR="004F7E1E" w:rsidRPr="004F7E1E" w14:paraId="005F1F09" w14:textId="77777777" w:rsidTr="00976196">
        <w:trPr>
          <w:trHeight w:val="300"/>
          <w:jc w:val="center"/>
        </w:trPr>
        <w:tc>
          <w:tcPr>
            <w:tcW w:w="1513" w:type="dxa"/>
            <w:noWrap/>
            <w:hideMark/>
          </w:tcPr>
          <w:p w14:paraId="5460B69E" w14:textId="77777777" w:rsidR="004F7E1E" w:rsidRPr="004F7E1E" w:rsidRDefault="004F7E1E" w:rsidP="004F7E1E">
            <w:pPr>
              <w:widowControl/>
              <w:autoSpaceDE/>
              <w:autoSpaceDN/>
              <w:jc w:val="center"/>
              <w:rPr>
                <w:color w:val="000000"/>
                <w:sz w:val="18"/>
                <w:szCs w:val="18"/>
                <w:lang w:bidi="ar-SA"/>
              </w:rPr>
            </w:pPr>
          </w:p>
        </w:tc>
        <w:tc>
          <w:tcPr>
            <w:tcW w:w="1166" w:type="dxa"/>
            <w:noWrap/>
            <w:hideMark/>
          </w:tcPr>
          <w:p w14:paraId="1D4ABB0B" w14:textId="77777777" w:rsidR="004F7E1E" w:rsidRPr="004F7E1E" w:rsidRDefault="004F7E1E" w:rsidP="004F7E1E">
            <w:pPr>
              <w:widowControl/>
              <w:autoSpaceDE/>
              <w:autoSpaceDN/>
              <w:jc w:val="center"/>
              <w:rPr>
                <w:sz w:val="18"/>
                <w:szCs w:val="18"/>
                <w:lang w:bidi="ar-SA"/>
              </w:rPr>
            </w:pPr>
          </w:p>
        </w:tc>
        <w:tc>
          <w:tcPr>
            <w:tcW w:w="1377" w:type="dxa"/>
            <w:noWrap/>
            <w:hideMark/>
          </w:tcPr>
          <w:p w14:paraId="56F66132" w14:textId="77777777" w:rsidR="004F7E1E" w:rsidRPr="004F7E1E" w:rsidRDefault="004F7E1E" w:rsidP="004F7E1E">
            <w:pPr>
              <w:widowControl/>
              <w:autoSpaceDE/>
              <w:autoSpaceDN/>
              <w:jc w:val="center"/>
              <w:rPr>
                <w:color w:val="000000"/>
                <w:sz w:val="18"/>
                <w:szCs w:val="18"/>
                <w:lang w:bidi="ar-SA"/>
              </w:rPr>
            </w:pPr>
            <w:r w:rsidRPr="004F7E1E">
              <w:rPr>
                <w:color w:val="000000"/>
                <w:sz w:val="18"/>
                <w:szCs w:val="18"/>
                <w:lang w:bidi="ar-SA"/>
              </w:rPr>
              <w:t>KIF</w:t>
            </w:r>
          </w:p>
        </w:tc>
        <w:tc>
          <w:tcPr>
            <w:tcW w:w="1166" w:type="dxa"/>
            <w:noWrap/>
            <w:hideMark/>
          </w:tcPr>
          <w:p w14:paraId="44FBB0F4" w14:textId="77777777" w:rsidR="004F7E1E" w:rsidRPr="004F7E1E" w:rsidRDefault="004F7E1E" w:rsidP="004F7E1E">
            <w:pPr>
              <w:widowControl/>
              <w:autoSpaceDE/>
              <w:autoSpaceDN/>
              <w:jc w:val="center"/>
              <w:rPr>
                <w:color w:val="000000"/>
                <w:sz w:val="18"/>
                <w:szCs w:val="18"/>
                <w:lang w:bidi="ar-SA"/>
              </w:rPr>
            </w:pPr>
            <w:r w:rsidRPr="004F7E1E">
              <w:rPr>
                <w:color w:val="000000"/>
                <w:sz w:val="18"/>
                <w:szCs w:val="18"/>
                <w:lang w:bidi="ar-SA"/>
              </w:rPr>
              <w:t>NSA(8)</w:t>
            </w:r>
          </w:p>
        </w:tc>
        <w:tc>
          <w:tcPr>
            <w:tcW w:w="1152" w:type="dxa"/>
            <w:noWrap/>
            <w:hideMark/>
          </w:tcPr>
          <w:p w14:paraId="06C048CD" w14:textId="77777777" w:rsidR="004F7E1E" w:rsidRPr="004F7E1E" w:rsidRDefault="004F7E1E" w:rsidP="004F7E1E">
            <w:pPr>
              <w:widowControl/>
              <w:autoSpaceDE/>
              <w:autoSpaceDN/>
              <w:jc w:val="center"/>
              <w:rPr>
                <w:color w:val="000000"/>
                <w:sz w:val="18"/>
                <w:szCs w:val="18"/>
                <w:lang w:bidi="ar-SA"/>
              </w:rPr>
            </w:pPr>
          </w:p>
        </w:tc>
        <w:tc>
          <w:tcPr>
            <w:tcW w:w="1166" w:type="dxa"/>
            <w:noWrap/>
            <w:hideMark/>
          </w:tcPr>
          <w:p w14:paraId="19B590E1" w14:textId="77777777" w:rsidR="004F7E1E" w:rsidRPr="004F7E1E" w:rsidRDefault="004F7E1E" w:rsidP="004F7E1E">
            <w:pPr>
              <w:widowControl/>
              <w:autoSpaceDE/>
              <w:autoSpaceDN/>
              <w:jc w:val="center"/>
              <w:rPr>
                <w:sz w:val="18"/>
                <w:szCs w:val="18"/>
                <w:lang w:bidi="ar-SA"/>
              </w:rPr>
            </w:pPr>
          </w:p>
        </w:tc>
        <w:tc>
          <w:tcPr>
            <w:tcW w:w="806" w:type="dxa"/>
            <w:noWrap/>
            <w:hideMark/>
          </w:tcPr>
          <w:p w14:paraId="6583C840" w14:textId="77777777" w:rsidR="004F7E1E" w:rsidRPr="004F7E1E" w:rsidRDefault="004F7E1E" w:rsidP="004F7E1E">
            <w:pPr>
              <w:widowControl/>
              <w:autoSpaceDE/>
              <w:autoSpaceDN/>
              <w:jc w:val="center"/>
              <w:rPr>
                <w:sz w:val="18"/>
                <w:szCs w:val="18"/>
                <w:lang w:bidi="ar-SA"/>
              </w:rPr>
            </w:pPr>
          </w:p>
        </w:tc>
        <w:tc>
          <w:tcPr>
            <w:tcW w:w="1187" w:type="dxa"/>
            <w:noWrap/>
            <w:hideMark/>
          </w:tcPr>
          <w:p w14:paraId="0BA62827" w14:textId="77777777" w:rsidR="004F7E1E" w:rsidRPr="004F7E1E" w:rsidRDefault="004F7E1E" w:rsidP="004F7E1E">
            <w:pPr>
              <w:widowControl/>
              <w:autoSpaceDE/>
              <w:autoSpaceDN/>
              <w:jc w:val="center"/>
              <w:rPr>
                <w:sz w:val="18"/>
                <w:szCs w:val="18"/>
                <w:lang w:bidi="ar-SA"/>
              </w:rPr>
            </w:pPr>
          </w:p>
        </w:tc>
      </w:tr>
      <w:tr w:rsidR="004F7E1E" w:rsidRPr="004F7E1E" w14:paraId="2FA19869" w14:textId="77777777" w:rsidTr="00976196">
        <w:trPr>
          <w:trHeight w:val="300"/>
          <w:jc w:val="center"/>
        </w:trPr>
        <w:tc>
          <w:tcPr>
            <w:tcW w:w="1513" w:type="dxa"/>
            <w:noWrap/>
            <w:hideMark/>
          </w:tcPr>
          <w:p w14:paraId="5C365EF4" w14:textId="77777777" w:rsidR="004F7E1E" w:rsidRPr="004F7E1E" w:rsidRDefault="004F7E1E" w:rsidP="004F7E1E">
            <w:pPr>
              <w:widowControl/>
              <w:autoSpaceDE/>
              <w:autoSpaceDN/>
              <w:jc w:val="center"/>
              <w:rPr>
                <w:sz w:val="18"/>
                <w:szCs w:val="18"/>
                <w:lang w:bidi="ar-SA"/>
              </w:rPr>
            </w:pPr>
          </w:p>
        </w:tc>
        <w:tc>
          <w:tcPr>
            <w:tcW w:w="1166" w:type="dxa"/>
            <w:noWrap/>
            <w:hideMark/>
          </w:tcPr>
          <w:p w14:paraId="2CE5A9CF" w14:textId="77777777" w:rsidR="004F7E1E" w:rsidRPr="004F7E1E" w:rsidRDefault="004F7E1E" w:rsidP="004F7E1E">
            <w:pPr>
              <w:widowControl/>
              <w:autoSpaceDE/>
              <w:autoSpaceDN/>
              <w:jc w:val="center"/>
              <w:rPr>
                <w:sz w:val="18"/>
                <w:szCs w:val="18"/>
                <w:lang w:bidi="ar-SA"/>
              </w:rPr>
            </w:pPr>
          </w:p>
        </w:tc>
        <w:tc>
          <w:tcPr>
            <w:tcW w:w="1377" w:type="dxa"/>
            <w:noWrap/>
            <w:hideMark/>
          </w:tcPr>
          <w:p w14:paraId="01B03309" w14:textId="77777777" w:rsidR="004F7E1E" w:rsidRPr="004F7E1E" w:rsidRDefault="004F7E1E" w:rsidP="004F7E1E">
            <w:pPr>
              <w:widowControl/>
              <w:autoSpaceDE/>
              <w:autoSpaceDN/>
              <w:jc w:val="center"/>
              <w:rPr>
                <w:color w:val="000000"/>
                <w:sz w:val="18"/>
                <w:szCs w:val="18"/>
                <w:lang w:bidi="ar-SA"/>
              </w:rPr>
            </w:pPr>
            <w:r w:rsidRPr="004F7E1E">
              <w:rPr>
                <w:color w:val="000000"/>
                <w:sz w:val="18"/>
                <w:szCs w:val="18"/>
                <w:lang w:bidi="ar-SA"/>
              </w:rPr>
              <w:t>KIF</w:t>
            </w:r>
          </w:p>
        </w:tc>
        <w:tc>
          <w:tcPr>
            <w:tcW w:w="1166" w:type="dxa"/>
            <w:noWrap/>
            <w:hideMark/>
          </w:tcPr>
          <w:p w14:paraId="5FA282A9" w14:textId="77777777" w:rsidR="004F7E1E" w:rsidRPr="004F7E1E" w:rsidRDefault="004F7E1E" w:rsidP="004F7E1E">
            <w:pPr>
              <w:widowControl/>
              <w:autoSpaceDE/>
              <w:autoSpaceDN/>
              <w:jc w:val="center"/>
              <w:rPr>
                <w:color w:val="000000"/>
                <w:sz w:val="18"/>
                <w:szCs w:val="18"/>
                <w:lang w:bidi="ar-SA"/>
              </w:rPr>
            </w:pPr>
            <w:r w:rsidRPr="004F7E1E">
              <w:rPr>
                <w:color w:val="000000"/>
                <w:sz w:val="18"/>
                <w:szCs w:val="18"/>
                <w:lang w:bidi="ar-SA"/>
              </w:rPr>
              <w:t>M-PA(4)</w:t>
            </w:r>
          </w:p>
        </w:tc>
        <w:tc>
          <w:tcPr>
            <w:tcW w:w="1152" w:type="dxa"/>
            <w:noWrap/>
            <w:hideMark/>
          </w:tcPr>
          <w:p w14:paraId="787B758B" w14:textId="77777777" w:rsidR="004F7E1E" w:rsidRPr="004F7E1E" w:rsidRDefault="004F7E1E" w:rsidP="004F7E1E">
            <w:pPr>
              <w:widowControl/>
              <w:autoSpaceDE/>
              <w:autoSpaceDN/>
              <w:jc w:val="center"/>
              <w:rPr>
                <w:color w:val="000000"/>
                <w:sz w:val="18"/>
                <w:szCs w:val="18"/>
                <w:lang w:bidi="ar-SA"/>
              </w:rPr>
            </w:pPr>
          </w:p>
        </w:tc>
        <w:tc>
          <w:tcPr>
            <w:tcW w:w="1166" w:type="dxa"/>
            <w:noWrap/>
            <w:hideMark/>
          </w:tcPr>
          <w:p w14:paraId="335958C6" w14:textId="77777777" w:rsidR="004F7E1E" w:rsidRPr="004F7E1E" w:rsidRDefault="004F7E1E" w:rsidP="004F7E1E">
            <w:pPr>
              <w:widowControl/>
              <w:autoSpaceDE/>
              <w:autoSpaceDN/>
              <w:jc w:val="center"/>
              <w:rPr>
                <w:sz w:val="18"/>
                <w:szCs w:val="18"/>
                <w:lang w:bidi="ar-SA"/>
              </w:rPr>
            </w:pPr>
          </w:p>
        </w:tc>
        <w:tc>
          <w:tcPr>
            <w:tcW w:w="806" w:type="dxa"/>
            <w:noWrap/>
            <w:hideMark/>
          </w:tcPr>
          <w:p w14:paraId="05AF6067" w14:textId="77777777" w:rsidR="004F7E1E" w:rsidRPr="004F7E1E" w:rsidRDefault="004F7E1E" w:rsidP="004F7E1E">
            <w:pPr>
              <w:widowControl/>
              <w:autoSpaceDE/>
              <w:autoSpaceDN/>
              <w:jc w:val="center"/>
              <w:rPr>
                <w:sz w:val="18"/>
                <w:szCs w:val="18"/>
                <w:lang w:bidi="ar-SA"/>
              </w:rPr>
            </w:pPr>
          </w:p>
        </w:tc>
        <w:tc>
          <w:tcPr>
            <w:tcW w:w="1187" w:type="dxa"/>
            <w:noWrap/>
            <w:hideMark/>
          </w:tcPr>
          <w:p w14:paraId="3411F2EF" w14:textId="77777777" w:rsidR="004F7E1E" w:rsidRPr="004F7E1E" w:rsidRDefault="004F7E1E" w:rsidP="004F7E1E">
            <w:pPr>
              <w:widowControl/>
              <w:autoSpaceDE/>
              <w:autoSpaceDN/>
              <w:jc w:val="center"/>
              <w:rPr>
                <w:sz w:val="18"/>
                <w:szCs w:val="18"/>
                <w:lang w:bidi="ar-SA"/>
              </w:rPr>
            </w:pPr>
          </w:p>
        </w:tc>
      </w:tr>
      <w:tr w:rsidR="004F7E1E" w:rsidRPr="004F7E1E" w14:paraId="0C4B3559" w14:textId="77777777" w:rsidTr="00976196">
        <w:trPr>
          <w:trHeight w:val="300"/>
          <w:jc w:val="center"/>
        </w:trPr>
        <w:tc>
          <w:tcPr>
            <w:tcW w:w="1513" w:type="dxa"/>
            <w:noWrap/>
            <w:hideMark/>
          </w:tcPr>
          <w:p w14:paraId="6560C8F6" w14:textId="77777777" w:rsidR="004F7E1E" w:rsidRPr="004F7E1E" w:rsidRDefault="004F7E1E" w:rsidP="004F7E1E">
            <w:pPr>
              <w:widowControl/>
              <w:autoSpaceDE/>
              <w:autoSpaceDN/>
              <w:jc w:val="center"/>
              <w:rPr>
                <w:sz w:val="18"/>
                <w:szCs w:val="18"/>
                <w:lang w:bidi="ar-SA"/>
              </w:rPr>
            </w:pPr>
          </w:p>
        </w:tc>
        <w:tc>
          <w:tcPr>
            <w:tcW w:w="1166" w:type="dxa"/>
            <w:noWrap/>
            <w:hideMark/>
          </w:tcPr>
          <w:p w14:paraId="4D0A76E2" w14:textId="77777777" w:rsidR="004F7E1E" w:rsidRPr="004F7E1E" w:rsidRDefault="004F7E1E" w:rsidP="004F7E1E">
            <w:pPr>
              <w:widowControl/>
              <w:autoSpaceDE/>
              <w:autoSpaceDN/>
              <w:jc w:val="center"/>
              <w:rPr>
                <w:sz w:val="18"/>
                <w:szCs w:val="18"/>
                <w:lang w:bidi="ar-SA"/>
              </w:rPr>
            </w:pPr>
          </w:p>
        </w:tc>
        <w:tc>
          <w:tcPr>
            <w:tcW w:w="1377" w:type="dxa"/>
            <w:noWrap/>
            <w:hideMark/>
          </w:tcPr>
          <w:p w14:paraId="257F9D10" w14:textId="77777777" w:rsidR="004F7E1E" w:rsidRPr="004F7E1E" w:rsidRDefault="004F7E1E" w:rsidP="004F7E1E">
            <w:pPr>
              <w:widowControl/>
              <w:autoSpaceDE/>
              <w:autoSpaceDN/>
              <w:jc w:val="center"/>
              <w:rPr>
                <w:color w:val="000000"/>
                <w:sz w:val="18"/>
                <w:szCs w:val="18"/>
                <w:lang w:bidi="ar-SA"/>
              </w:rPr>
            </w:pPr>
            <w:r w:rsidRPr="004F7E1E">
              <w:rPr>
                <w:color w:val="000000"/>
                <w:sz w:val="18"/>
                <w:szCs w:val="18"/>
                <w:lang w:bidi="ar-SA"/>
              </w:rPr>
              <w:t>KIF</w:t>
            </w:r>
          </w:p>
        </w:tc>
        <w:tc>
          <w:tcPr>
            <w:tcW w:w="1166" w:type="dxa"/>
            <w:noWrap/>
            <w:hideMark/>
          </w:tcPr>
          <w:p w14:paraId="2BB923F0" w14:textId="77777777" w:rsidR="004F7E1E" w:rsidRPr="004F7E1E" w:rsidRDefault="004F7E1E" w:rsidP="004F7E1E">
            <w:pPr>
              <w:widowControl/>
              <w:autoSpaceDE/>
              <w:autoSpaceDN/>
              <w:jc w:val="center"/>
              <w:rPr>
                <w:color w:val="000000"/>
                <w:sz w:val="18"/>
                <w:szCs w:val="18"/>
                <w:lang w:bidi="ar-SA"/>
              </w:rPr>
            </w:pPr>
            <w:r w:rsidRPr="004F7E1E">
              <w:rPr>
                <w:color w:val="000000"/>
                <w:sz w:val="18"/>
                <w:szCs w:val="18"/>
                <w:lang w:bidi="ar-SA"/>
              </w:rPr>
              <w:t>AF(10)</w:t>
            </w:r>
          </w:p>
        </w:tc>
        <w:tc>
          <w:tcPr>
            <w:tcW w:w="1152" w:type="dxa"/>
            <w:noWrap/>
            <w:hideMark/>
          </w:tcPr>
          <w:p w14:paraId="78A47FB5" w14:textId="77777777" w:rsidR="004F7E1E" w:rsidRPr="004F7E1E" w:rsidRDefault="004F7E1E" w:rsidP="004F7E1E">
            <w:pPr>
              <w:widowControl/>
              <w:autoSpaceDE/>
              <w:autoSpaceDN/>
              <w:jc w:val="center"/>
              <w:rPr>
                <w:color w:val="000000"/>
                <w:sz w:val="18"/>
                <w:szCs w:val="18"/>
                <w:lang w:bidi="ar-SA"/>
              </w:rPr>
            </w:pPr>
          </w:p>
        </w:tc>
        <w:tc>
          <w:tcPr>
            <w:tcW w:w="1166" w:type="dxa"/>
            <w:noWrap/>
            <w:hideMark/>
          </w:tcPr>
          <w:p w14:paraId="59C43492" w14:textId="77777777" w:rsidR="004F7E1E" w:rsidRPr="004F7E1E" w:rsidRDefault="004F7E1E" w:rsidP="004F7E1E">
            <w:pPr>
              <w:widowControl/>
              <w:autoSpaceDE/>
              <w:autoSpaceDN/>
              <w:jc w:val="center"/>
              <w:rPr>
                <w:sz w:val="18"/>
                <w:szCs w:val="18"/>
                <w:lang w:bidi="ar-SA"/>
              </w:rPr>
            </w:pPr>
          </w:p>
        </w:tc>
        <w:tc>
          <w:tcPr>
            <w:tcW w:w="806" w:type="dxa"/>
            <w:noWrap/>
            <w:hideMark/>
          </w:tcPr>
          <w:p w14:paraId="57219B95" w14:textId="77777777" w:rsidR="004F7E1E" w:rsidRPr="004F7E1E" w:rsidRDefault="004F7E1E" w:rsidP="004F7E1E">
            <w:pPr>
              <w:widowControl/>
              <w:autoSpaceDE/>
              <w:autoSpaceDN/>
              <w:jc w:val="center"/>
              <w:rPr>
                <w:sz w:val="18"/>
                <w:szCs w:val="18"/>
                <w:lang w:bidi="ar-SA"/>
              </w:rPr>
            </w:pPr>
          </w:p>
        </w:tc>
        <w:tc>
          <w:tcPr>
            <w:tcW w:w="1187" w:type="dxa"/>
            <w:noWrap/>
            <w:hideMark/>
          </w:tcPr>
          <w:p w14:paraId="3F5A751A" w14:textId="77777777" w:rsidR="004F7E1E" w:rsidRPr="004F7E1E" w:rsidRDefault="004F7E1E" w:rsidP="004F7E1E">
            <w:pPr>
              <w:widowControl/>
              <w:autoSpaceDE/>
              <w:autoSpaceDN/>
              <w:jc w:val="center"/>
              <w:rPr>
                <w:sz w:val="18"/>
                <w:szCs w:val="18"/>
                <w:lang w:bidi="ar-SA"/>
              </w:rPr>
            </w:pPr>
          </w:p>
        </w:tc>
      </w:tr>
      <w:tr w:rsidR="004F7E1E" w:rsidRPr="004F7E1E" w14:paraId="12D6DCCE" w14:textId="77777777" w:rsidTr="00976196">
        <w:trPr>
          <w:trHeight w:val="300"/>
          <w:jc w:val="center"/>
        </w:trPr>
        <w:tc>
          <w:tcPr>
            <w:tcW w:w="1513" w:type="dxa"/>
            <w:noWrap/>
            <w:hideMark/>
          </w:tcPr>
          <w:p w14:paraId="3C4A5513" w14:textId="77777777" w:rsidR="004F7E1E" w:rsidRPr="004F7E1E" w:rsidRDefault="004F7E1E" w:rsidP="004F7E1E">
            <w:pPr>
              <w:widowControl/>
              <w:autoSpaceDE/>
              <w:autoSpaceDN/>
              <w:jc w:val="center"/>
              <w:rPr>
                <w:sz w:val="18"/>
                <w:szCs w:val="18"/>
                <w:lang w:bidi="ar-SA"/>
              </w:rPr>
            </w:pPr>
          </w:p>
        </w:tc>
        <w:tc>
          <w:tcPr>
            <w:tcW w:w="1166" w:type="dxa"/>
            <w:noWrap/>
            <w:hideMark/>
          </w:tcPr>
          <w:p w14:paraId="0AAE8728" w14:textId="77777777" w:rsidR="004F7E1E" w:rsidRPr="004F7E1E" w:rsidRDefault="004F7E1E" w:rsidP="004F7E1E">
            <w:pPr>
              <w:widowControl/>
              <w:autoSpaceDE/>
              <w:autoSpaceDN/>
              <w:jc w:val="center"/>
              <w:rPr>
                <w:sz w:val="18"/>
                <w:szCs w:val="18"/>
                <w:lang w:bidi="ar-SA"/>
              </w:rPr>
            </w:pPr>
          </w:p>
        </w:tc>
        <w:tc>
          <w:tcPr>
            <w:tcW w:w="1377" w:type="dxa"/>
            <w:noWrap/>
            <w:hideMark/>
          </w:tcPr>
          <w:p w14:paraId="6483C76C" w14:textId="77777777" w:rsidR="004F7E1E" w:rsidRPr="004F7E1E" w:rsidRDefault="004F7E1E" w:rsidP="004F7E1E">
            <w:pPr>
              <w:widowControl/>
              <w:autoSpaceDE/>
              <w:autoSpaceDN/>
              <w:jc w:val="center"/>
              <w:rPr>
                <w:color w:val="000000"/>
                <w:sz w:val="18"/>
                <w:szCs w:val="18"/>
                <w:lang w:bidi="ar-SA"/>
              </w:rPr>
            </w:pPr>
            <w:r w:rsidRPr="004F7E1E">
              <w:rPr>
                <w:color w:val="000000"/>
                <w:sz w:val="18"/>
                <w:szCs w:val="18"/>
                <w:lang w:bidi="ar-SA"/>
              </w:rPr>
              <w:t>KIF (Total seg H)</w:t>
            </w:r>
          </w:p>
        </w:tc>
        <w:tc>
          <w:tcPr>
            <w:tcW w:w="1166" w:type="dxa"/>
            <w:noWrap/>
            <w:hideMark/>
          </w:tcPr>
          <w:p w14:paraId="2E86556C" w14:textId="77777777" w:rsidR="004F7E1E" w:rsidRPr="004F7E1E" w:rsidRDefault="004F7E1E" w:rsidP="004F7E1E">
            <w:pPr>
              <w:widowControl/>
              <w:autoSpaceDE/>
              <w:autoSpaceDN/>
              <w:jc w:val="center"/>
              <w:rPr>
                <w:color w:val="000000"/>
                <w:sz w:val="18"/>
                <w:szCs w:val="18"/>
                <w:lang w:bidi="ar-SA"/>
              </w:rPr>
            </w:pPr>
            <w:r w:rsidRPr="004F7E1E">
              <w:rPr>
                <w:color w:val="000000"/>
                <w:sz w:val="18"/>
                <w:szCs w:val="18"/>
                <w:lang w:bidi="ar-SA"/>
              </w:rPr>
              <w:t>N-GM(13)</w:t>
            </w:r>
          </w:p>
        </w:tc>
        <w:tc>
          <w:tcPr>
            <w:tcW w:w="1152" w:type="dxa"/>
            <w:noWrap/>
            <w:hideMark/>
          </w:tcPr>
          <w:p w14:paraId="7287EC3E" w14:textId="77777777" w:rsidR="004F7E1E" w:rsidRPr="004F7E1E" w:rsidRDefault="004F7E1E" w:rsidP="004F7E1E">
            <w:pPr>
              <w:widowControl/>
              <w:autoSpaceDE/>
              <w:autoSpaceDN/>
              <w:jc w:val="center"/>
              <w:rPr>
                <w:color w:val="000000"/>
                <w:sz w:val="18"/>
                <w:szCs w:val="18"/>
                <w:lang w:bidi="ar-SA"/>
              </w:rPr>
            </w:pPr>
          </w:p>
        </w:tc>
        <w:tc>
          <w:tcPr>
            <w:tcW w:w="1166" w:type="dxa"/>
            <w:noWrap/>
            <w:hideMark/>
          </w:tcPr>
          <w:p w14:paraId="637F08D2" w14:textId="77777777" w:rsidR="004F7E1E" w:rsidRPr="004F7E1E" w:rsidRDefault="004F7E1E" w:rsidP="004F7E1E">
            <w:pPr>
              <w:widowControl/>
              <w:autoSpaceDE/>
              <w:autoSpaceDN/>
              <w:jc w:val="center"/>
              <w:rPr>
                <w:sz w:val="18"/>
                <w:szCs w:val="18"/>
                <w:lang w:bidi="ar-SA"/>
              </w:rPr>
            </w:pPr>
          </w:p>
        </w:tc>
        <w:tc>
          <w:tcPr>
            <w:tcW w:w="806" w:type="dxa"/>
            <w:noWrap/>
            <w:hideMark/>
          </w:tcPr>
          <w:p w14:paraId="1B825BB3" w14:textId="77777777" w:rsidR="004F7E1E" w:rsidRPr="004F7E1E" w:rsidRDefault="004F7E1E" w:rsidP="004F7E1E">
            <w:pPr>
              <w:widowControl/>
              <w:autoSpaceDE/>
              <w:autoSpaceDN/>
              <w:jc w:val="center"/>
              <w:rPr>
                <w:sz w:val="18"/>
                <w:szCs w:val="18"/>
                <w:lang w:bidi="ar-SA"/>
              </w:rPr>
            </w:pPr>
          </w:p>
        </w:tc>
        <w:tc>
          <w:tcPr>
            <w:tcW w:w="1187" w:type="dxa"/>
            <w:noWrap/>
            <w:hideMark/>
          </w:tcPr>
          <w:p w14:paraId="73049BB8" w14:textId="77777777" w:rsidR="004F7E1E" w:rsidRPr="004F7E1E" w:rsidRDefault="004F7E1E" w:rsidP="004F7E1E">
            <w:pPr>
              <w:widowControl/>
              <w:autoSpaceDE/>
              <w:autoSpaceDN/>
              <w:jc w:val="center"/>
              <w:rPr>
                <w:sz w:val="18"/>
                <w:szCs w:val="18"/>
                <w:lang w:bidi="ar-SA"/>
              </w:rPr>
            </w:pPr>
          </w:p>
        </w:tc>
      </w:tr>
      <w:tr w:rsidR="004F7E1E" w:rsidRPr="004F7E1E" w14:paraId="29CA5FE2" w14:textId="77777777" w:rsidTr="00976196">
        <w:trPr>
          <w:trHeight w:val="300"/>
          <w:jc w:val="center"/>
        </w:trPr>
        <w:tc>
          <w:tcPr>
            <w:tcW w:w="1513" w:type="dxa"/>
            <w:noWrap/>
            <w:hideMark/>
          </w:tcPr>
          <w:p w14:paraId="57E18128" w14:textId="77777777" w:rsidR="004F7E1E" w:rsidRPr="004F7E1E" w:rsidRDefault="004F7E1E" w:rsidP="004F7E1E">
            <w:pPr>
              <w:widowControl/>
              <w:autoSpaceDE/>
              <w:autoSpaceDN/>
              <w:jc w:val="center"/>
              <w:rPr>
                <w:sz w:val="18"/>
                <w:szCs w:val="18"/>
                <w:lang w:bidi="ar-SA"/>
              </w:rPr>
            </w:pPr>
          </w:p>
        </w:tc>
        <w:tc>
          <w:tcPr>
            <w:tcW w:w="1166" w:type="dxa"/>
            <w:noWrap/>
            <w:hideMark/>
          </w:tcPr>
          <w:p w14:paraId="0124CFD3" w14:textId="77777777" w:rsidR="004F7E1E" w:rsidRPr="004F7E1E" w:rsidRDefault="004F7E1E" w:rsidP="004F7E1E">
            <w:pPr>
              <w:widowControl/>
              <w:autoSpaceDE/>
              <w:autoSpaceDN/>
              <w:jc w:val="center"/>
              <w:rPr>
                <w:sz w:val="18"/>
                <w:szCs w:val="18"/>
                <w:lang w:bidi="ar-SA"/>
              </w:rPr>
            </w:pPr>
          </w:p>
        </w:tc>
        <w:tc>
          <w:tcPr>
            <w:tcW w:w="1377" w:type="dxa"/>
            <w:noWrap/>
            <w:hideMark/>
          </w:tcPr>
          <w:p w14:paraId="7C458187" w14:textId="77777777" w:rsidR="004F7E1E" w:rsidRPr="004F7E1E" w:rsidRDefault="004F7E1E" w:rsidP="004F7E1E">
            <w:pPr>
              <w:widowControl/>
              <w:autoSpaceDE/>
              <w:autoSpaceDN/>
              <w:jc w:val="center"/>
              <w:rPr>
                <w:color w:val="000000"/>
                <w:sz w:val="18"/>
                <w:szCs w:val="18"/>
                <w:lang w:bidi="ar-SA"/>
              </w:rPr>
            </w:pPr>
            <w:r w:rsidRPr="004F7E1E">
              <w:rPr>
                <w:color w:val="000000"/>
                <w:sz w:val="18"/>
                <w:szCs w:val="18"/>
                <w:lang w:bidi="ar-SA"/>
              </w:rPr>
              <w:t>KRE,KFS,KRU</w:t>
            </w:r>
          </w:p>
        </w:tc>
        <w:tc>
          <w:tcPr>
            <w:tcW w:w="1166" w:type="dxa"/>
            <w:noWrap/>
            <w:hideMark/>
          </w:tcPr>
          <w:p w14:paraId="11871ADF" w14:textId="77777777" w:rsidR="004F7E1E" w:rsidRPr="004F7E1E" w:rsidRDefault="004F7E1E" w:rsidP="004F7E1E">
            <w:pPr>
              <w:widowControl/>
              <w:autoSpaceDE/>
              <w:autoSpaceDN/>
              <w:jc w:val="center"/>
              <w:rPr>
                <w:color w:val="000000"/>
                <w:sz w:val="18"/>
                <w:szCs w:val="18"/>
                <w:lang w:bidi="ar-SA"/>
              </w:rPr>
            </w:pPr>
            <w:r w:rsidRPr="004F7E1E">
              <w:rPr>
                <w:color w:val="000000"/>
                <w:sz w:val="18"/>
                <w:szCs w:val="18"/>
                <w:lang w:bidi="ar-SA"/>
              </w:rPr>
              <w:t>Sub</w:t>
            </w:r>
          </w:p>
        </w:tc>
        <w:tc>
          <w:tcPr>
            <w:tcW w:w="1152" w:type="dxa"/>
            <w:noWrap/>
            <w:hideMark/>
          </w:tcPr>
          <w:p w14:paraId="071EA193" w14:textId="77777777" w:rsidR="004F7E1E" w:rsidRPr="004F7E1E" w:rsidRDefault="004F7E1E" w:rsidP="004F7E1E">
            <w:pPr>
              <w:widowControl/>
              <w:autoSpaceDE/>
              <w:autoSpaceDN/>
              <w:jc w:val="center"/>
              <w:rPr>
                <w:color w:val="000000"/>
                <w:sz w:val="18"/>
                <w:szCs w:val="18"/>
                <w:lang w:bidi="ar-SA"/>
              </w:rPr>
            </w:pPr>
          </w:p>
        </w:tc>
        <w:tc>
          <w:tcPr>
            <w:tcW w:w="1166" w:type="dxa"/>
            <w:noWrap/>
            <w:hideMark/>
          </w:tcPr>
          <w:p w14:paraId="3D293F99" w14:textId="77777777" w:rsidR="004F7E1E" w:rsidRPr="004F7E1E" w:rsidRDefault="004F7E1E" w:rsidP="004F7E1E">
            <w:pPr>
              <w:widowControl/>
              <w:autoSpaceDE/>
              <w:autoSpaceDN/>
              <w:jc w:val="center"/>
              <w:rPr>
                <w:sz w:val="18"/>
                <w:szCs w:val="18"/>
                <w:lang w:bidi="ar-SA"/>
              </w:rPr>
            </w:pPr>
          </w:p>
        </w:tc>
        <w:tc>
          <w:tcPr>
            <w:tcW w:w="806" w:type="dxa"/>
            <w:noWrap/>
            <w:hideMark/>
          </w:tcPr>
          <w:p w14:paraId="72799716" w14:textId="77777777" w:rsidR="004F7E1E" w:rsidRPr="004F7E1E" w:rsidRDefault="004F7E1E" w:rsidP="004F7E1E">
            <w:pPr>
              <w:widowControl/>
              <w:autoSpaceDE/>
              <w:autoSpaceDN/>
              <w:jc w:val="center"/>
              <w:rPr>
                <w:sz w:val="18"/>
                <w:szCs w:val="18"/>
                <w:lang w:bidi="ar-SA"/>
              </w:rPr>
            </w:pPr>
          </w:p>
        </w:tc>
        <w:tc>
          <w:tcPr>
            <w:tcW w:w="1187" w:type="dxa"/>
            <w:noWrap/>
            <w:hideMark/>
          </w:tcPr>
          <w:p w14:paraId="3DA62446" w14:textId="77777777" w:rsidR="004F7E1E" w:rsidRPr="004F7E1E" w:rsidRDefault="004F7E1E" w:rsidP="004F7E1E">
            <w:pPr>
              <w:widowControl/>
              <w:autoSpaceDE/>
              <w:autoSpaceDN/>
              <w:jc w:val="center"/>
              <w:rPr>
                <w:sz w:val="18"/>
                <w:szCs w:val="18"/>
                <w:lang w:bidi="ar-SA"/>
              </w:rPr>
            </w:pPr>
          </w:p>
        </w:tc>
      </w:tr>
    </w:tbl>
    <w:p w14:paraId="551BF334" w14:textId="77777777" w:rsidR="000E1747" w:rsidRDefault="00976196">
      <w:pPr>
        <w:sectPr w:rsidR="000E1747">
          <w:footerReference w:type="default" r:id="rId115"/>
          <w:pgSz w:w="12240" w:h="15840"/>
          <w:pgMar w:top="1040" w:right="500" w:bottom="1380" w:left="480" w:header="0" w:footer="1166" w:gutter="0"/>
          <w:cols w:space="720"/>
        </w:sectPr>
      </w:pPr>
      <w:bookmarkStart w:id="40" w:name="_Hlk40187513"/>
      <w:r>
        <w:br w:type="page"/>
      </w:r>
    </w:p>
    <w:tbl>
      <w:tblPr>
        <w:tblStyle w:val="TableGrid"/>
        <w:tblW w:w="9533" w:type="dxa"/>
        <w:jc w:val="center"/>
        <w:tblLook w:val="04A0" w:firstRow="1" w:lastRow="0" w:firstColumn="1" w:lastColumn="0" w:noHBand="0" w:noVBand="1"/>
      </w:tblPr>
      <w:tblGrid>
        <w:gridCol w:w="1513"/>
        <w:gridCol w:w="1166"/>
        <w:gridCol w:w="1377"/>
        <w:gridCol w:w="1166"/>
        <w:gridCol w:w="1152"/>
        <w:gridCol w:w="1166"/>
        <w:gridCol w:w="806"/>
        <w:gridCol w:w="1187"/>
      </w:tblGrid>
      <w:tr w:rsidR="004F7E1E" w:rsidRPr="00976196" w14:paraId="6E7C1C79" w14:textId="77777777" w:rsidTr="00976196">
        <w:trPr>
          <w:trHeight w:val="300"/>
          <w:jc w:val="center"/>
        </w:trPr>
        <w:tc>
          <w:tcPr>
            <w:tcW w:w="1513" w:type="dxa"/>
            <w:noWrap/>
            <w:vAlign w:val="bottom"/>
            <w:hideMark/>
          </w:tcPr>
          <w:p w14:paraId="53CD1B65" w14:textId="74E4A73A" w:rsidR="004F7E1E" w:rsidRPr="004F7E1E" w:rsidRDefault="004F7E1E" w:rsidP="00976196">
            <w:pPr>
              <w:widowControl/>
              <w:autoSpaceDE/>
              <w:autoSpaceDN/>
              <w:jc w:val="center"/>
              <w:rPr>
                <w:b/>
                <w:bCs/>
                <w:color w:val="000000"/>
                <w:sz w:val="18"/>
                <w:szCs w:val="18"/>
                <w:u w:val="single"/>
                <w:lang w:bidi="ar-SA"/>
              </w:rPr>
            </w:pPr>
            <w:r w:rsidRPr="004F7E1E">
              <w:rPr>
                <w:b/>
                <w:bCs/>
                <w:color w:val="000000"/>
                <w:sz w:val="18"/>
                <w:szCs w:val="18"/>
                <w:u w:val="single"/>
                <w:lang w:bidi="ar-SA"/>
              </w:rPr>
              <w:lastRenderedPageBreak/>
              <w:t>INPUT DIC AND SUBMITTER</w:t>
            </w:r>
          </w:p>
        </w:tc>
        <w:tc>
          <w:tcPr>
            <w:tcW w:w="1166" w:type="dxa"/>
            <w:noWrap/>
            <w:vAlign w:val="bottom"/>
            <w:hideMark/>
          </w:tcPr>
          <w:p w14:paraId="7EA0D7AA" w14:textId="77777777" w:rsidR="004F7E1E" w:rsidRPr="004F7E1E" w:rsidRDefault="004F7E1E" w:rsidP="00976196">
            <w:pPr>
              <w:widowControl/>
              <w:autoSpaceDE/>
              <w:autoSpaceDN/>
              <w:jc w:val="center"/>
              <w:rPr>
                <w:b/>
                <w:bCs/>
                <w:color w:val="000000"/>
                <w:sz w:val="18"/>
                <w:szCs w:val="18"/>
                <w:u w:val="single"/>
                <w:lang w:bidi="ar-SA"/>
              </w:rPr>
            </w:pPr>
            <w:r w:rsidRPr="004F7E1E">
              <w:rPr>
                <w:b/>
                <w:bCs/>
                <w:color w:val="000000"/>
                <w:sz w:val="18"/>
                <w:szCs w:val="18"/>
                <w:u w:val="single"/>
                <w:lang w:bidi="ar-SA"/>
              </w:rPr>
              <w:t>ITEM MANAGER</w:t>
            </w:r>
          </w:p>
        </w:tc>
        <w:tc>
          <w:tcPr>
            <w:tcW w:w="1377" w:type="dxa"/>
            <w:noWrap/>
            <w:vAlign w:val="bottom"/>
            <w:hideMark/>
          </w:tcPr>
          <w:p w14:paraId="7B7E9D20" w14:textId="77777777" w:rsidR="004F7E1E" w:rsidRPr="004F7E1E" w:rsidRDefault="004F7E1E" w:rsidP="00976196">
            <w:pPr>
              <w:widowControl/>
              <w:autoSpaceDE/>
              <w:autoSpaceDN/>
              <w:jc w:val="center"/>
              <w:rPr>
                <w:b/>
                <w:bCs/>
                <w:color w:val="000000"/>
                <w:sz w:val="18"/>
                <w:szCs w:val="18"/>
                <w:u w:val="single"/>
                <w:lang w:bidi="ar-SA"/>
              </w:rPr>
            </w:pPr>
            <w:r w:rsidRPr="004F7E1E">
              <w:rPr>
                <w:b/>
                <w:bCs/>
                <w:color w:val="000000"/>
                <w:sz w:val="18"/>
                <w:szCs w:val="18"/>
                <w:u w:val="single"/>
                <w:lang w:bidi="ar-SA"/>
              </w:rPr>
              <w:t>OUTPUT DIC ON DATE OF RECEIPT</w:t>
            </w:r>
          </w:p>
        </w:tc>
        <w:tc>
          <w:tcPr>
            <w:tcW w:w="1166" w:type="dxa"/>
            <w:noWrap/>
            <w:vAlign w:val="bottom"/>
            <w:hideMark/>
          </w:tcPr>
          <w:p w14:paraId="435EC4F1" w14:textId="77777777" w:rsidR="004F7E1E" w:rsidRPr="004F7E1E" w:rsidRDefault="004F7E1E" w:rsidP="00976196">
            <w:pPr>
              <w:widowControl/>
              <w:autoSpaceDE/>
              <w:autoSpaceDN/>
              <w:jc w:val="center"/>
              <w:rPr>
                <w:b/>
                <w:bCs/>
                <w:color w:val="000000"/>
                <w:sz w:val="18"/>
                <w:szCs w:val="18"/>
                <w:u w:val="single"/>
                <w:lang w:bidi="ar-SA"/>
              </w:rPr>
            </w:pPr>
            <w:r w:rsidRPr="004F7E1E">
              <w:rPr>
                <w:b/>
                <w:bCs/>
                <w:color w:val="000000"/>
                <w:sz w:val="18"/>
                <w:szCs w:val="18"/>
                <w:u w:val="single"/>
                <w:lang w:bidi="ar-SA"/>
              </w:rPr>
              <w:t>FORWARD TO</w:t>
            </w:r>
          </w:p>
        </w:tc>
        <w:tc>
          <w:tcPr>
            <w:tcW w:w="1152" w:type="dxa"/>
            <w:noWrap/>
            <w:vAlign w:val="bottom"/>
            <w:hideMark/>
          </w:tcPr>
          <w:p w14:paraId="25B6362E" w14:textId="77777777" w:rsidR="004F7E1E" w:rsidRPr="004F7E1E" w:rsidRDefault="004F7E1E" w:rsidP="00976196">
            <w:pPr>
              <w:widowControl/>
              <w:autoSpaceDE/>
              <w:autoSpaceDN/>
              <w:jc w:val="center"/>
              <w:rPr>
                <w:b/>
                <w:bCs/>
                <w:color w:val="000000"/>
                <w:sz w:val="18"/>
                <w:szCs w:val="18"/>
                <w:u w:val="single"/>
                <w:lang w:bidi="ar-SA"/>
              </w:rPr>
            </w:pPr>
            <w:r w:rsidRPr="004F7E1E">
              <w:rPr>
                <w:b/>
                <w:bCs/>
                <w:color w:val="000000"/>
                <w:sz w:val="18"/>
                <w:szCs w:val="18"/>
                <w:u w:val="single"/>
                <w:lang w:bidi="ar-SA"/>
              </w:rPr>
              <w:t>ROLL-UP 45 DAYS PRIOR TO ED</w:t>
            </w:r>
          </w:p>
        </w:tc>
        <w:tc>
          <w:tcPr>
            <w:tcW w:w="1166" w:type="dxa"/>
            <w:noWrap/>
            <w:vAlign w:val="bottom"/>
            <w:hideMark/>
          </w:tcPr>
          <w:p w14:paraId="5A495A60" w14:textId="77777777" w:rsidR="004F7E1E" w:rsidRPr="004F7E1E" w:rsidRDefault="004F7E1E" w:rsidP="00976196">
            <w:pPr>
              <w:widowControl/>
              <w:autoSpaceDE/>
              <w:autoSpaceDN/>
              <w:jc w:val="center"/>
              <w:rPr>
                <w:b/>
                <w:bCs/>
                <w:color w:val="000000"/>
                <w:sz w:val="18"/>
                <w:szCs w:val="18"/>
                <w:u w:val="single"/>
                <w:lang w:bidi="ar-SA"/>
              </w:rPr>
            </w:pPr>
            <w:r w:rsidRPr="004F7E1E">
              <w:rPr>
                <w:b/>
                <w:bCs/>
                <w:color w:val="000000"/>
                <w:sz w:val="18"/>
                <w:szCs w:val="18"/>
                <w:u w:val="single"/>
                <w:lang w:bidi="ar-SA"/>
              </w:rPr>
              <w:t>FORWARD TO</w:t>
            </w:r>
          </w:p>
        </w:tc>
        <w:tc>
          <w:tcPr>
            <w:tcW w:w="806" w:type="dxa"/>
            <w:noWrap/>
            <w:vAlign w:val="bottom"/>
            <w:hideMark/>
          </w:tcPr>
          <w:p w14:paraId="4B1D02A5" w14:textId="77777777" w:rsidR="004F7E1E" w:rsidRPr="004F7E1E" w:rsidRDefault="004F7E1E" w:rsidP="00976196">
            <w:pPr>
              <w:widowControl/>
              <w:autoSpaceDE/>
              <w:autoSpaceDN/>
              <w:jc w:val="center"/>
              <w:rPr>
                <w:b/>
                <w:bCs/>
                <w:color w:val="000000"/>
                <w:sz w:val="18"/>
                <w:szCs w:val="18"/>
                <w:u w:val="single"/>
                <w:lang w:bidi="ar-SA"/>
              </w:rPr>
            </w:pPr>
            <w:r w:rsidRPr="004F7E1E">
              <w:rPr>
                <w:b/>
                <w:bCs/>
                <w:color w:val="000000"/>
                <w:sz w:val="18"/>
                <w:szCs w:val="18"/>
                <w:u w:val="single"/>
                <w:lang w:bidi="ar-SA"/>
              </w:rPr>
              <w:t>ON ED</w:t>
            </w:r>
          </w:p>
        </w:tc>
        <w:tc>
          <w:tcPr>
            <w:tcW w:w="1187" w:type="dxa"/>
            <w:noWrap/>
            <w:vAlign w:val="bottom"/>
            <w:hideMark/>
          </w:tcPr>
          <w:p w14:paraId="32FB51C1" w14:textId="0BBFD0F0" w:rsidR="004F7E1E" w:rsidRPr="004F7E1E" w:rsidRDefault="004F7E1E" w:rsidP="00976196">
            <w:pPr>
              <w:widowControl/>
              <w:autoSpaceDE/>
              <w:autoSpaceDN/>
              <w:jc w:val="center"/>
              <w:rPr>
                <w:b/>
                <w:bCs/>
                <w:color w:val="000000"/>
                <w:sz w:val="18"/>
                <w:szCs w:val="18"/>
                <w:u w:val="single"/>
                <w:lang w:bidi="ar-SA"/>
              </w:rPr>
            </w:pPr>
            <w:r w:rsidRPr="004F7E1E">
              <w:rPr>
                <w:b/>
                <w:bCs/>
                <w:color w:val="000000"/>
                <w:sz w:val="18"/>
                <w:szCs w:val="18"/>
                <w:u w:val="single"/>
                <w:lang w:bidi="ar-SA"/>
              </w:rPr>
              <w:t>FORWARD TO</w:t>
            </w:r>
            <w:bookmarkEnd w:id="40"/>
          </w:p>
        </w:tc>
      </w:tr>
      <w:bookmarkEnd w:id="37"/>
      <w:tr w:rsidR="004F7E1E" w:rsidRPr="004F7E1E" w14:paraId="2B0BD10B" w14:textId="77777777" w:rsidTr="00976196">
        <w:trPr>
          <w:trHeight w:val="300"/>
          <w:jc w:val="center"/>
        </w:trPr>
        <w:tc>
          <w:tcPr>
            <w:tcW w:w="1513" w:type="dxa"/>
            <w:noWrap/>
            <w:vAlign w:val="bottom"/>
            <w:hideMark/>
          </w:tcPr>
          <w:p w14:paraId="2A5D331D" w14:textId="77777777" w:rsidR="004F7E1E" w:rsidRPr="004F7E1E" w:rsidRDefault="004F7E1E" w:rsidP="00976196">
            <w:pPr>
              <w:widowControl/>
              <w:autoSpaceDE/>
              <w:autoSpaceDN/>
              <w:jc w:val="center"/>
              <w:rPr>
                <w:color w:val="000000"/>
                <w:sz w:val="18"/>
                <w:szCs w:val="18"/>
                <w:lang w:bidi="ar-SA"/>
              </w:rPr>
            </w:pPr>
            <w:r w:rsidRPr="004F7E1E">
              <w:rPr>
                <w:color w:val="000000"/>
                <w:sz w:val="18"/>
                <w:szCs w:val="18"/>
                <w:lang w:bidi="ar-SA"/>
              </w:rPr>
              <w:t>LAD,LCD,LCM</w:t>
            </w:r>
          </w:p>
        </w:tc>
        <w:tc>
          <w:tcPr>
            <w:tcW w:w="1166" w:type="dxa"/>
            <w:noWrap/>
            <w:vAlign w:val="bottom"/>
            <w:hideMark/>
          </w:tcPr>
          <w:p w14:paraId="547E9B67" w14:textId="77777777" w:rsidR="004F7E1E" w:rsidRPr="004F7E1E" w:rsidRDefault="004F7E1E" w:rsidP="00976196">
            <w:pPr>
              <w:widowControl/>
              <w:autoSpaceDE/>
              <w:autoSpaceDN/>
              <w:jc w:val="center"/>
              <w:rPr>
                <w:color w:val="000000"/>
                <w:sz w:val="18"/>
                <w:szCs w:val="18"/>
                <w:lang w:bidi="ar-SA"/>
              </w:rPr>
            </w:pPr>
            <w:r w:rsidRPr="004F7E1E">
              <w:rPr>
                <w:color w:val="000000"/>
                <w:sz w:val="18"/>
                <w:szCs w:val="18"/>
                <w:lang w:bidi="ar-SA"/>
              </w:rPr>
              <w:t>IMM / Lead Service</w:t>
            </w:r>
          </w:p>
        </w:tc>
        <w:tc>
          <w:tcPr>
            <w:tcW w:w="1377" w:type="dxa"/>
            <w:noWrap/>
            <w:vAlign w:val="bottom"/>
            <w:hideMark/>
          </w:tcPr>
          <w:p w14:paraId="181C9D48" w14:textId="77777777" w:rsidR="004F7E1E" w:rsidRPr="004F7E1E" w:rsidRDefault="004F7E1E" w:rsidP="00976196">
            <w:pPr>
              <w:widowControl/>
              <w:autoSpaceDE/>
              <w:autoSpaceDN/>
              <w:jc w:val="center"/>
              <w:rPr>
                <w:color w:val="000000"/>
                <w:sz w:val="18"/>
                <w:szCs w:val="18"/>
                <w:lang w:bidi="ar-SA"/>
              </w:rPr>
            </w:pPr>
            <w:r w:rsidRPr="004F7E1E">
              <w:rPr>
                <w:color w:val="000000"/>
                <w:sz w:val="18"/>
                <w:szCs w:val="18"/>
                <w:lang w:bidi="ar-SA"/>
              </w:rPr>
              <w:t>KNA</w:t>
            </w:r>
          </w:p>
        </w:tc>
        <w:tc>
          <w:tcPr>
            <w:tcW w:w="1166" w:type="dxa"/>
            <w:noWrap/>
            <w:vAlign w:val="bottom"/>
            <w:hideMark/>
          </w:tcPr>
          <w:p w14:paraId="1CCA84FC" w14:textId="77777777" w:rsidR="004F7E1E" w:rsidRPr="004F7E1E" w:rsidRDefault="004F7E1E" w:rsidP="00976196">
            <w:pPr>
              <w:widowControl/>
              <w:autoSpaceDE/>
              <w:autoSpaceDN/>
              <w:jc w:val="center"/>
              <w:rPr>
                <w:color w:val="000000"/>
                <w:sz w:val="18"/>
                <w:szCs w:val="18"/>
                <w:lang w:bidi="ar-SA"/>
              </w:rPr>
            </w:pPr>
            <w:r w:rsidRPr="004F7E1E">
              <w:rPr>
                <w:color w:val="000000"/>
                <w:sz w:val="18"/>
                <w:szCs w:val="18"/>
                <w:lang w:bidi="ar-SA"/>
              </w:rPr>
              <w:t>Sub</w:t>
            </w:r>
          </w:p>
        </w:tc>
        <w:tc>
          <w:tcPr>
            <w:tcW w:w="1152" w:type="dxa"/>
            <w:noWrap/>
            <w:vAlign w:val="bottom"/>
            <w:hideMark/>
          </w:tcPr>
          <w:p w14:paraId="205C895F" w14:textId="77777777" w:rsidR="004F7E1E" w:rsidRPr="004F7E1E" w:rsidRDefault="004F7E1E" w:rsidP="00976196">
            <w:pPr>
              <w:widowControl/>
              <w:autoSpaceDE/>
              <w:autoSpaceDN/>
              <w:jc w:val="center"/>
              <w:rPr>
                <w:color w:val="000000"/>
                <w:sz w:val="18"/>
                <w:szCs w:val="18"/>
                <w:lang w:bidi="ar-SA"/>
              </w:rPr>
            </w:pPr>
            <w:r w:rsidRPr="004F7E1E">
              <w:rPr>
                <w:color w:val="000000"/>
                <w:sz w:val="18"/>
                <w:szCs w:val="18"/>
                <w:lang w:bidi="ar-SA"/>
              </w:rPr>
              <w:t>KIM</w:t>
            </w:r>
          </w:p>
        </w:tc>
        <w:tc>
          <w:tcPr>
            <w:tcW w:w="1166" w:type="dxa"/>
            <w:noWrap/>
            <w:vAlign w:val="bottom"/>
            <w:hideMark/>
          </w:tcPr>
          <w:p w14:paraId="190EC27A" w14:textId="77777777" w:rsidR="004F7E1E" w:rsidRPr="004F7E1E" w:rsidRDefault="004F7E1E" w:rsidP="00976196">
            <w:pPr>
              <w:widowControl/>
              <w:autoSpaceDE/>
              <w:autoSpaceDN/>
              <w:jc w:val="center"/>
              <w:rPr>
                <w:color w:val="000000"/>
                <w:sz w:val="18"/>
                <w:szCs w:val="18"/>
                <w:lang w:bidi="ar-SA"/>
              </w:rPr>
            </w:pPr>
            <w:r w:rsidRPr="004F7E1E">
              <w:rPr>
                <w:color w:val="000000"/>
                <w:sz w:val="18"/>
                <w:szCs w:val="18"/>
                <w:lang w:bidi="ar-SA"/>
              </w:rPr>
              <w:t>Serv(1)</w:t>
            </w:r>
          </w:p>
        </w:tc>
        <w:tc>
          <w:tcPr>
            <w:tcW w:w="806" w:type="dxa"/>
            <w:noWrap/>
            <w:vAlign w:val="bottom"/>
            <w:hideMark/>
          </w:tcPr>
          <w:p w14:paraId="6647884D" w14:textId="77777777" w:rsidR="004F7E1E" w:rsidRPr="004F7E1E" w:rsidRDefault="004F7E1E" w:rsidP="00976196">
            <w:pPr>
              <w:widowControl/>
              <w:autoSpaceDE/>
              <w:autoSpaceDN/>
              <w:jc w:val="center"/>
              <w:rPr>
                <w:color w:val="000000"/>
                <w:sz w:val="18"/>
                <w:szCs w:val="18"/>
                <w:lang w:bidi="ar-SA"/>
              </w:rPr>
            </w:pPr>
          </w:p>
        </w:tc>
        <w:tc>
          <w:tcPr>
            <w:tcW w:w="1187" w:type="dxa"/>
            <w:noWrap/>
            <w:vAlign w:val="bottom"/>
            <w:hideMark/>
          </w:tcPr>
          <w:p w14:paraId="6144E4D6" w14:textId="77777777" w:rsidR="004F7E1E" w:rsidRPr="004F7E1E" w:rsidRDefault="004F7E1E" w:rsidP="00976196">
            <w:pPr>
              <w:widowControl/>
              <w:autoSpaceDE/>
              <w:autoSpaceDN/>
              <w:jc w:val="center"/>
              <w:rPr>
                <w:sz w:val="18"/>
                <w:szCs w:val="18"/>
                <w:lang w:bidi="ar-SA"/>
              </w:rPr>
            </w:pPr>
          </w:p>
        </w:tc>
      </w:tr>
      <w:tr w:rsidR="004F7E1E" w:rsidRPr="004F7E1E" w14:paraId="5DF8F382" w14:textId="77777777" w:rsidTr="00976196">
        <w:trPr>
          <w:trHeight w:val="300"/>
          <w:jc w:val="center"/>
        </w:trPr>
        <w:tc>
          <w:tcPr>
            <w:tcW w:w="1513" w:type="dxa"/>
            <w:noWrap/>
            <w:hideMark/>
          </w:tcPr>
          <w:p w14:paraId="7F5F4AAA" w14:textId="77777777" w:rsidR="004F7E1E" w:rsidRPr="004F7E1E" w:rsidRDefault="004F7E1E" w:rsidP="00976196">
            <w:pPr>
              <w:widowControl/>
              <w:autoSpaceDE/>
              <w:autoSpaceDN/>
              <w:jc w:val="center"/>
              <w:rPr>
                <w:color w:val="000000"/>
                <w:sz w:val="18"/>
                <w:szCs w:val="18"/>
                <w:lang w:bidi="ar-SA"/>
              </w:rPr>
            </w:pPr>
            <w:r w:rsidRPr="004F7E1E">
              <w:rPr>
                <w:color w:val="000000"/>
                <w:sz w:val="18"/>
                <w:szCs w:val="18"/>
                <w:lang w:bidi="ar-SA"/>
              </w:rPr>
              <w:t>IMM/Lead Service</w:t>
            </w:r>
          </w:p>
        </w:tc>
        <w:tc>
          <w:tcPr>
            <w:tcW w:w="1166" w:type="dxa"/>
            <w:noWrap/>
            <w:hideMark/>
          </w:tcPr>
          <w:p w14:paraId="05C05A64" w14:textId="77777777" w:rsidR="004F7E1E" w:rsidRPr="004F7E1E" w:rsidRDefault="004F7E1E" w:rsidP="00976196">
            <w:pPr>
              <w:widowControl/>
              <w:autoSpaceDE/>
              <w:autoSpaceDN/>
              <w:jc w:val="center"/>
              <w:rPr>
                <w:color w:val="000000"/>
                <w:sz w:val="18"/>
                <w:szCs w:val="18"/>
                <w:lang w:bidi="ar-SA"/>
              </w:rPr>
            </w:pPr>
          </w:p>
        </w:tc>
        <w:tc>
          <w:tcPr>
            <w:tcW w:w="1377" w:type="dxa"/>
            <w:noWrap/>
            <w:hideMark/>
          </w:tcPr>
          <w:p w14:paraId="3F5860E8" w14:textId="77777777" w:rsidR="004F7E1E" w:rsidRPr="004F7E1E" w:rsidRDefault="004F7E1E" w:rsidP="00976196">
            <w:pPr>
              <w:widowControl/>
              <w:autoSpaceDE/>
              <w:autoSpaceDN/>
              <w:jc w:val="center"/>
              <w:rPr>
                <w:color w:val="000000"/>
                <w:sz w:val="18"/>
                <w:szCs w:val="18"/>
                <w:lang w:bidi="ar-SA"/>
              </w:rPr>
            </w:pPr>
            <w:r w:rsidRPr="004F7E1E">
              <w:rPr>
                <w:color w:val="000000"/>
                <w:sz w:val="18"/>
                <w:szCs w:val="18"/>
                <w:lang w:bidi="ar-SA"/>
              </w:rPr>
              <w:t>KIF</w:t>
            </w:r>
          </w:p>
        </w:tc>
        <w:tc>
          <w:tcPr>
            <w:tcW w:w="1166" w:type="dxa"/>
            <w:noWrap/>
            <w:hideMark/>
          </w:tcPr>
          <w:p w14:paraId="3C8A6F0F" w14:textId="77777777" w:rsidR="004F7E1E" w:rsidRPr="004F7E1E" w:rsidRDefault="004F7E1E" w:rsidP="00976196">
            <w:pPr>
              <w:widowControl/>
              <w:autoSpaceDE/>
              <w:autoSpaceDN/>
              <w:jc w:val="center"/>
              <w:rPr>
                <w:color w:val="000000"/>
                <w:sz w:val="18"/>
                <w:szCs w:val="18"/>
                <w:lang w:bidi="ar-SA"/>
              </w:rPr>
            </w:pPr>
            <w:r w:rsidRPr="004F7E1E">
              <w:rPr>
                <w:color w:val="000000"/>
                <w:sz w:val="18"/>
                <w:szCs w:val="18"/>
                <w:lang w:bidi="ar-SA"/>
              </w:rPr>
              <w:t>Sub(6)</w:t>
            </w:r>
          </w:p>
        </w:tc>
        <w:tc>
          <w:tcPr>
            <w:tcW w:w="1152" w:type="dxa"/>
            <w:noWrap/>
            <w:hideMark/>
          </w:tcPr>
          <w:p w14:paraId="25D376EE" w14:textId="77777777" w:rsidR="004F7E1E" w:rsidRPr="004F7E1E" w:rsidRDefault="004F7E1E" w:rsidP="00976196">
            <w:pPr>
              <w:widowControl/>
              <w:autoSpaceDE/>
              <w:autoSpaceDN/>
              <w:jc w:val="center"/>
              <w:rPr>
                <w:color w:val="000000"/>
                <w:sz w:val="18"/>
                <w:szCs w:val="18"/>
                <w:lang w:bidi="ar-SA"/>
              </w:rPr>
            </w:pPr>
          </w:p>
        </w:tc>
        <w:tc>
          <w:tcPr>
            <w:tcW w:w="1166" w:type="dxa"/>
            <w:noWrap/>
            <w:hideMark/>
          </w:tcPr>
          <w:p w14:paraId="3C865231" w14:textId="77777777" w:rsidR="004F7E1E" w:rsidRPr="004F7E1E" w:rsidRDefault="004F7E1E" w:rsidP="00976196">
            <w:pPr>
              <w:widowControl/>
              <w:autoSpaceDE/>
              <w:autoSpaceDN/>
              <w:jc w:val="center"/>
              <w:rPr>
                <w:sz w:val="18"/>
                <w:szCs w:val="18"/>
                <w:lang w:bidi="ar-SA"/>
              </w:rPr>
            </w:pPr>
          </w:p>
        </w:tc>
        <w:tc>
          <w:tcPr>
            <w:tcW w:w="806" w:type="dxa"/>
            <w:noWrap/>
            <w:hideMark/>
          </w:tcPr>
          <w:p w14:paraId="080BF174" w14:textId="77777777" w:rsidR="004F7E1E" w:rsidRPr="004F7E1E" w:rsidRDefault="004F7E1E" w:rsidP="00976196">
            <w:pPr>
              <w:widowControl/>
              <w:autoSpaceDE/>
              <w:autoSpaceDN/>
              <w:jc w:val="center"/>
              <w:rPr>
                <w:color w:val="000000"/>
                <w:sz w:val="18"/>
                <w:szCs w:val="18"/>
                <w:lang w:bidi="ar-SA"/>
              </w:rPr>
            </w:pPr>
            <w:r w:rsidRPr="004F7E1E">
              <w:rPr>
                <w:color w:val="000000"/>
                <w:sz w:val="18"/>
                <w:szCs w:val="18"/>
                <w:lang w:bidi="ar-SA"/>
              </w:rPr>
              <w:t>KCM</w:t>
            </w:r>
          </w:p>
        </w:tc>
        <w:tc>
          <w:tcPr>
            <w:tcW w:w="1187" w:type="dxa"/>
            <w:noWrap/>
            <w:hideMark/>
          </w:tcPr>
          <w:p w14:paraId="4D3AA5D6" w14:textId="77777777" w:rsidR="004F7E1E" w:rsidRPr="004F7E1E" w:rsidRDefault="004F7E1E" w:rsidP="00976196">
            <w:pPr>
              <w:widowControl/>
              <w:autoSpaceDE/>
              <w:autoSpaceDN/>
              <w:jc w:val="center"/>
              <w:rPr>
                <w:color w:val="000000"/>
                <w:sz w:val="18"/>
                <w:szCs w:val="18"/>
                <w:lang w:bidi="ar-SA"/>
              </w:rPr>
            </w:pPr>
            <w:r w:rsidRPr="004F7E1E">
              <w:rPr>
                <w:color w:val="000000"/>
                <w:sz w:val="18"/>
                <w:szCs w:val="18"/>
                <w:lang w:bidi="ar-SA"/>
              </w:rPr>
              <w:t>DSC(6)</w:t>
            </w:r>
          </w:p>
        </w:tc>
      </w:tr>
      <w:tr w:rsidR="004F7E1E" w:rsidRPr="004F7E1E" w14:paraId="35C26043" w14:textId="77777777" w:rsidTr="00976196">
        <w:trPr>
          <w:trHeight w:val="300"/>
          <w:jc w:val="center"/>
        </w:trPr>
        <w:tc>
          <w:tcPr>
            <w:tcW w:w="1513" w:type="dxa"/>
            <w:noWrap/>
            <w:hideMark/>
          </w:tcPr>
          <w:p w14:paraId="32A2AA3A" w14:textId="77777777" w:rsidR="004F7E1E" w:rsidRPr="004F7E1E" w:rsidRDefault="004F7E1E" w:rsidP="00976196">
            <w:pPr>
              <w:widowControl/>
              <w:autoSpaceDE/>
              <w:autoSpaceDN/>
              <w:jc w:val="center"/>
              <w:rPr>
                <w:color w:val="000000"/>
                <w:sz w:val="18"/>
                <w:szCs w:val="18"/>
                <w:lang w:bidi="ar-SA"/>
              </w:rPr>
            </w:pPr>
            <w:r w:rsidRPr="004F7E1E">
              <w:rPr>
                <w:color w:val="000000"/>
                <w:sz w:val="18"/>
                <w:szCs w:val="18"/>
                <w:lang w:bidi="ar-SA"/>
              </w:rPr>
              <w:t>ED (48-78)</w:t>
            </w:r>
          </w:p>
        </w:tc>
        <w:tc>
          <w:tcPr>
            <w:tcW w:w="1166" w:type="dxa"/>
            <w:noWrap/>
            <w:hideMark/>
          </w:tcPr>
          <w:p w14:paraId="25695168" w14:textId="77777777" w:rsidR="004F7E1E" w:rsidRPr="004F7E1E" w:rsidRDefault="004F7E1E" w:rsidP="00976196">
            <w:pPr>
              <w:widowControl/>
              <w:autoSpaceDE/>
              <w:autoSpaceDN/>
              <w:jc w:val="center"/>
              <w:rPr>
                <w:color w:val="000000"/>
                <w:sz w:val="18"/>
                <w:szCs w:val="18"/>
                <w:lang w:bidi="ar-SA"/>
              </w:rPr>
            </w:pPr>
          </w:p>
        </w:tc>
        <w:tc>
          <w:tcPr>
            <w:tcW w:w="1377" w:type="dxa"/>
            <w:noWrap/>
            <w:hideMark/>
          </w:tcPr>
          <w:p w14:paraId="5464D08E" w14:textId="77777777" w:rsidR="004F7E1E" w:rsidRPr="004F7E1E" w:rsidRDefault="004F7E1E" w:rsidP="00976196">
            <w:pPr>
              <w:widowControl/>
              <w:autoSpaceDE/>
              <w:autoSpaceDN/>
              <w:jc w:val="center"/>
              <w:rPr>
                <w:color w:val="000000"/>
                <w:sz w:val="18"/>
                <w:szCs w:val="18"/>
                <w:lang w:bidi="ar-SA"/>
              </w:rPr>
            </w:pPr>
            <w:r w:rsidRPr="004F7E1E">
              <w:rPr>
                <w:color w:val="000000"/>
                <w:sz w:val="18"/>
                <w:szCs w:val="18"/>
                <w:lang w:bidi="ar-SA"/>
              </w:rPr>
              <w:t>KIF</w:t>
            </w:r>
          </w:p>
        </w:tc>
        <w:tc>
          <w:tcPr>
            <w:tcW w:w="1166" w:type="dxa"/>
            <w:noWrap/>
            <w:hideMark/>
          </w:tcPr>
          <w:p w14:paraId="3AA1C641" w14:textId="77777777" w:rsidR="004F7E1E" w:rsidRPr="004F7E1E" w:rsidRDefault="004F7E1E" w:rsidP="00976196">
            <w:pPr>
              <w:widowControl/>
              <w:autoSpaceDE/>
              <w:autoSpaceDN/>
              <w:jc w:val="center"/>
              <w:rPr>
                <w:color w:val="000000"/>
                <w:sz w:val="18"/>
                <w:szCs w:val="18"/>
                <w:lang w:bidi="ar-SA"/>
              </w:rPr>
            </w:pPr>
            <w:r w:rsidRPr="004F7E1E">
              <w:rPr>
                <w:color w:val="000000"/>
                <w:sz w:val="18"/>
                <w:szCs w:val="18"/>
                <w:lang w:bidi="ar-SA"/>
              </w:rPr>
              <w:t>USCG(11)</w:t>
            </w:r>
          </w:p>
        </w:tc>
        <w:tc>
          <w:tcPr>
            <w:tcW w:w="1152" w:type="dxa"/>
            <w:noWrap/>
            <w:hideMark/>
          </w:tcPr>
          <w:p w14:paraId="6B3F9051" w14:textId="77777777" w:rsidR="004F7E1E" w:rsidRPr="004F7E1E" w:rsidRDefault="004F7E1E" w:rsidP="00976196">
            <w:pPr>
              <w:widowControl/>
              <w:autoSpaceDE/>
              <w:autoSpaceDN/>
              <w:jc w:val="center"/>
              <w:rPr>
                <w:color w:val="000000"/>
                <w:sz w:val="18"/>
                <w:szCs w:val="18"/>
                <w:lang w:bidi="ar-SA"/>
              </w:rPr>
            </w:pPr>
          </w:p>
        </w:tc>
        <w:tc>
          <w:tcPr>
            <w:tcW w:w="1166" w:type="dxa"/>
            <w:noWrap/>
            <w:hideMark/>
          </w:tcPr>
          <w:p w14:paraId="00905210" w14:textId="77777777" w:rsidR="004F7E1E" w:rsidRPr="004F7E1E" w:rsidRDefault="004F7E1E" w:rsidP="00976196">
            <w:pPr>
              <w:widowControl/>
              <w:autoSpaceDE/>
              <w:autoSpaceDN/>
              <w:jc w:val="center"/>
              <w:rPr>
                <w:sz w:val="18"/>
                <w:szCs w:val="18"/>
                <w:lang w:bidi="ar-SA"/>
              </w:rPr>
            </w:pPr>
          </w:p>
        </w:tc>
        <w:tc>
          <w:tcPr>
            <w:tcW w:w="806" w:type="dxa"/>
            <w:noWrap/>
            <w:hideMark/>
          </w:tcPr>
          <w:p w14:paraId="3BA8F32C" w14:textId="77777777" w:rsidR="004F7E1E" w:rsidRPr="004F7E1E" w:rsidRDefault="004F7E1E" w:rsidP="00976196">
            <w:pPr>
              <w:widowControl/>
              <w:autoSpaceDE/>
              <w:autoSpaceDN/>
              <w:jc w:val="center"/>
              <w:rPr>
                <w:color w:val="000000"/>
                <w:sz w:val="18"/>
                <w:szCs w:val="18"/>
                <w:lang w:bidi="ar-SA"/>
              </w:rPr>
            </w:pPr>
            <w:r w:rsidRPr="004F7E1E">
              <w:rPr>
                <w:color w:val="000000"/>
                <w:sz w:val="18"/>
                <w:szCs w:val="18"/>
                <w:lang w:bidi="ar-SA"/>
              </w:rPr>
              <w:t>KCM</w:t>
            </w:r>
          </w:p>
        </w:tc>
        <w:tc>
          <w:tcPr>
            <w:tcW w:w="1187" w:type="dxa"/>
            <w:noWrap/>
            <w:hideMark/>
          </w:tcPr>
          <w:p w14:paraId="5B85C423" w14:textId="77777777" w:rsidR="004F7E1E" w:rsidRPr="004F7E1E" w:rsidRDefault="004F7E1E" w:rsidP="00976196">
            <w:pPr>
              <w:widowControl/>
              <w:autoSpaceDE/>
              <w:autoSpaceDN/>
              <w:jc w:val="center"/>
              <w:rPr>
                <w:color w:val="000000"/>
                <w:sz w:val="18"/>
                <w:szCs w:val="18"/>
                <w:lang w:bidi="ar-SA"/>
              </w:rPr>
            </w:pPr>
            <w:r w:rsidRPr="004F7E1E">
              <w:rPr>
                <w:color w:val="000000"/>
                <w:sz w:val="18"/>
                <w:szCs w:val="18"/>
                <w:lang w:bidi="ar-SA"/>
              </w:rPr>
              <w:t>NATO(9)</w:t>
            </w:r>
          </w:p>
        </w:tc>
      </w:tr>
      <w:tr w:rsidR="004F7E1E" w:rsidRPr="004F7E1E" w14:paraId="74DB170B" w14:textId="77777777" w:rsidTr="00976196">
        <w:trPr>
          <w:trHeight w:val="300"/>
          <w:jc w:val="center"/>
        </w:trPr>
        <w:tc>
          <w:tcPr>
            <w:tcW w:w="1513" w:type="dxa"/>
            <w:noWrap/>
            <w:hideMark/>
          </w:tcPr>
          <w:p w14:paraId="7CF3B33E" w14:textId="77777777" w:rsidR="004F7E1E" w:rsidRPr="004F7E1E" w:rsidRDefault="004F7E1E" w:rsidP="00976196">
            <w:pPr>
              <w:widowControl/>
              <w:autoSpaceDE/>
              <w:autoSpaceDN/>
              <w:jc w:val="center"/>
              <w:rPr>
                <w:color w:val="000000"/>
                <w:sz w:val="18"/>
                <w:szCs w:val="18"/>
                <w:lang w:bidi="ar-SA"/>
              </w:rPr>
            </w:pPr>
          </w:p>
        </w:tc>
        <w:tc>
          <w:tcPr>
            <w:tcW w:w="1166" w:type="dxa"/>
            <w:noWrap/>
            <w:hideMark/>
          </w:tcPr>
          <w:p w14:paraId="2C30479D" w14:textId="77777777" w:rsidR="004F7E1E" w:rsidRPr="004F7E1E" w:rsidRDefault="004F7E1E" w:rsidP="00976196">
            <w:pPr>
              <w:widowControl/>
              <w:autoSpaceDE/>
              <w:autoSpaceDN/>
              <w:jc w:val="center"/>
              <w:rPr>
                <w:sz w:val="18"/>
                <w:szCs w:val="18"/>
                <w:lang w:bidi="ar-SA"/>
              </w:rPr>
            </w:pPr>
          </w:p>
        </w:tc>
        <w:tc>
          <w:tcPr>
            <w:tcW w:w="1377" w:type="dxa"/>
            <w:noWrap/>
            <w:hideMark/>
          </w:tcPr>
          <w:p w14:paraId="53380FB3" w14:textId="77777777" w:rsidR="004F7E1E" w:rsidRPr="004F7E1E" w:rsidRDefault="004F7E1E" w:rsidP="00976196">
            <w:pPr>
              <w:widowControl/>
              <w:autoSpaceDE/>
              <w:autoSpaceDN/>
              <w:jc w:val="center"/>
              <w:rPr>
                <w:color w:val="000000"/>
                <w:sz w:val="18"/>
                <w:szCs w:val="18"/>
                <w:lang w:bidi="ar-SA"/>
              </w:rPr>
            </w:pPr>
            <w:r w:rsidRPr="004F7E1E">
              <w:rPr>
                <w:color w:val="000000"/>
                <w:sz w:val="18"/>
                <w:szCs w:val="18"/>
                <w:lang w:bidi="ar-SA"/>
              </w:rPr>
              <w:t>KIF</w:t>
            </w:r>
          </w:p>
        </w:tc>
        <w:tc>
          <w:tcPr>
            <w:tcW w:w="1166" w:type="dxa"/>
            <w:noWrap/>
            <w:hideMark/>
          </w:tcPr>
          <w:p w14:paraId="28BF32AD" w14:textId="77777777" w:rsidR="004F7E1E" w:rsidRPr="004F7E1E" w:rsidRDefault="004F7E1E" w:rsidP="00976196">
            <w:pPr>
              <w:widowControl/>
              <w:autoSpaceDE/>
              <w:autoSpaceDN/>
              <w:jc w:val="center"/>
              <w:rPr>
                <w:color w:val="000000"/>
                <w:sz w:val="18"/>
                <w:szCs w:val="18"/>
                <w:lang w:bidi="ar-SA"/>
              </w:rPr>
            </w:pPr>
            <w:r w:rsidRPr="004F7E1E">
              <w:rPr>
                <w:color w:val="000000"/>
                <w:sz w:val="18"/>
                <w:szCs w:val="18"/>
                <w:lang w:bidi="ar-SA"/>
              </w:rPr>
              <w:t>FAA(8)</w:t>
            </w:r>
          </w:p>
        </w:tc>
        <w:tc>
          <w:tcPr>
            <w:tcW w:w="1152" w:type="dxa"/>
            <w:noWrap/>
            <w:hideMark/>
          </w:tcPr>
          <w:p w14:paraId="4A07D8DC" w14:textId="77777777" w:rsidR="004F7E1E" w:rsidRPr="004F7E1E" w:rsidRDefault="004F7E1E" w:rsidP="00976196">
            <w:pPr>
              <w:widowControl/>
              <w:autoSpaceDE/>
              <w:autoSpaceDN/>
              <w:jc w:val="center"/>
              <w:rPr>
                <w:color w:val="000000"/>
                <w:sz w:val="18"/>
                <w:szCs w:val="18"/>
                <w:lang w:bidi="ar-SA"/>
              </w:rPr>
            </w:pPr>
          </w:p>
        </w:tc>
        <w:tc>
          <w:tcPr>
            <w:tcW w:w="1166" w:type="dxa"/>
            <w:noWrap/>
            <w:hideMark/>
          </w:tcPr>
          <w:p w14:paraId="2A174ABD" w14:textId="77777777" w:rsidR="004F7E1E" w:rsidRPr="004F7E1E" w:rsidRDefault="004F7E1E" w:rsidP="00976196">
            <w:pPr>
              <w:widowControl/>
              <w:autoSpaceDE/>
              <w:autoSpaceDN/>
              <w:jc w:val="center"/>
              <w:rPr>
                <w:sz w:val="18"/>
                <w:szCs w:val="18"/>
                <w:lang w:bidi="ar-SA"/>
              </w:rPr>
            </w:pPr>
          </w:p>
        </w:tc>
        <w:tc>
          <w:tcPr>
            <w:tcW w:w="806" w:type="dxa"/>
            <w:noWrap/>
            <w:hideMark/>
          </w:tcPr>
          <w:p w14:paraId="5A9AEDD4" w14:textId="77777777" w:rsidR="004F7E1E" w:rsidRPr="004F7E1E" w:rsidRDefault="004F7E1E" w:rsidP="00976196">
            <w:pPr>
              <w:widowControl/>
              <w:autoSpaceDE/>
              <w:autoSpaceDN/>
              <w:jc w:val="center"/>
              <w:rPr>
                <w:color w:val="000000"/>
                <w:sz w:val="18"/>
                <w:szCs w:val="18"/>
                <w:lang w:bidi="ar-SA"/>
              </w:rPr>
            </w:pPr>
            <w:r w:rsidRPr="004F7E1E">
              <w:rPr>
                <w:color w:val="000000"/>
                <w:sz w:val="18"/>
                <w:szCs w:val="18"/>
                <w:lang w:bidi="ar-SA"/>
              </w:rPr>
              <w:t>KCM</w:t>
            </w:r>
          </w:p>
        </w:tc>
        <w:tc>
          <w:tcPr>
            <w:tcW w:w="1187" w:type="dxa"/>
            <w:noWrap/>
            <w:hideMark/>
          </w:tcPr>
          <w:p w14:paraId="04A2CE90" w14:textId="77777777" w:rsidR="004F7E1E" w:rsidRPr="004F7E1E" w:rsidRDefault="004F7E1E" w:rsidP="00976196">
            <w:pPr>
              <w:widowControl/>
              <w:autoSpaceDE/>
              <w:autoSpaceDN/>
              <w:jc w:val="center"/>
              <w:rPr>
                <w:color w:val="000000"/>
                <w:sz w:val="18"/>
                <w:szCs w:val="18"/>
                <w:lang w:bidi="ar-SA"/>
              </w:rPr>
            </w:pPr>
            <w:r w:rsidRPr="004F7E1E">
              <w:rPr>
                <w:color w:val="000000"/>
                <w:sz w:val="18"/>
                <w:szCs w:val="18"/>
                <w:lang w:bidi="ar-SA"/>
              </w:rPr>
              <w:t>A - Recv/Sub(7)</w:t>
            </w:r>
          </w:p>
        </w:tc>
      </w:tr>
      <w:tr w:rsidR="004F7E1E" w:rsidRPr="004F7E1E" w14:paraId="54B3ED85" w14:textId="77777777" w:rsidTr="00976196">
        <w:trPr>
          <w:trHeight w:val="300"/>
          <w:jc w:val="center"/>
        </w:trPr>
        <w:tc>
          <w:tcPr>
            <w:tcW w:w="1513" w:type="dxa"/>
            <w:noWrap/>
            <w:hideMark/>
          </w:tcPr>
          <w:p w14:paraId="140FEBB2" w14:textId="77777777" w:rsidR="004F7E1E" w:rsidRPr="004F7E1E" w:rsidRDefault="004F7E1E" w:rsidP="00976196">
            <w:pPr>
              <w:widowControl/>
              <w:autoSpaceDE/>
              <w:autoSpaceDN/>
              <w:jc w:val="center"/>
              <w:rPr>
                <w:color w:val="000000"/>
                <w:sz w:val="18"/>
                <w:szCs w:val="18"/>
                <w:lang w:bidi="ar-SA"/>
              </w:rPr>
            </w:pPr>
          </w:p>
        </w:tc>
        <w:tc>
          <w:tcPr>
            <w:tcW w:w="1166" w:type="dxa"/>
            <w:noWrap/>
            <w:hideMark/>
          </w:tcPr>
          <w:p w14:paraId="41D1D851" w14:textId="77777777" w:rsidR="004F7E1E" w:rsidRPr="004F7E1E" w:rsidRDefault="004F7E1E" w:rsidP="00976196">
            <w:pPr>
              <w:widowControl/>
              <w:autoSpaceDE/>
              <w:autoSpaceDN/>
              <w:jc w:val="center"/>
              <w:rPr>
                <w:sz w:val="18"/>
                <w:szCs w:val="18"/>
                <w:lang w:bidi="ar-SA"/>
              </w:rPr>
            </w:pPr>
          </w:p>
        </w:tc>
        <w:tc>
          <w:tcPr>
            <w:tcW w:w="1377" w:type="dxa"/>
            <w:noWrap/>
            <w:hideMark/>
          </w:tcPr>
          <w:p w14:paraId="2A646E4C" w14:textId="77777777" w:rsidR="004F7E1E" w:rsidRPr="004F7E1E" w:rsidRDefault="004F7E1E" w:rsidP="00976196">
            <w:pPr>
              <w:widowControl/>
              <w:autoSpaceDE/>
              <w:autoSpaceDN/>
              <w:jc w:val="center"/>
              <w:rPr>
                <w:color w:val="000000"/>
                <w:sz w:val="18"/>
                <w:szCs w:val="18"/>
                <w:lang w:bidi="ar-SA"/>
              </w:rPr>
            </w:pPr>
            <w:r w:rsidRPr="004F7E1E">
              <w:rPr>
                <w:color w:val="000000"/>
                <w:sz w:val="18"/>
                <w:szCs w:val="18"/>
                <w:lang w:bidi="ar-SA"/>
              </w:rPr>
              <w:t>KIF</w:t>
            </w:r>
          </w:p>
        </w:tc>
        <w:tc>
          <w:tcPr>
            <w:tcW w:w="1166" w:type="dxa"/>
            <w:noWrap/>
            <w:hideMark/>
          </w:tcPr>
          <w:p w14:paraId="69E82F66" w14:textId="77777777" w:rsidR="004F7E1E" w:rsidRPr="004F7E1E" w:rsidRDefault="004F7E1E" w:rsidP="00976196">
            <w:pPr>
              <w:widowControl/>
              <w:autoSpaceDE/>
              <w:autoSpaceDN/>
              <w:jc w:val="center"/>
              <w:rPr>
                <w:color w:val="000000"/>
                <w:sz w:val="18"/>
                <w:szCs w:val="18"/>
                <w:lang w:bidi="ar-SA"/>
              </w:rPr>
            </w:pPr>
            <w:r w:rsidRPr="004F7E1E">
              <w:rPr>
                <w:color w:val="000000"/>
                <w:sz w:val="18"/>
                <w:szCs w:val="18"/>
                <w:lang w:bidi="ar-SA"/>
              </w:rPr>
              <w:t>NSA(8)</w:t>
            </w:r>
          </w:p>
        </w:tc>
        <w:tc>
          <w:tcPr>
            <w:tcW w:w="1152" w:type="dxa"/>
            <w:noWrap/>
            <w:hideMark/>
          </w:tcPr>
          <w:p w14:paraId="0B6F5B70" w14:textId="77777777" w:rsidR="004F7E1E" w:rsidRPr="004F7E1E" w:rsidRDefault="004F7E1E" w:rsidP="00976196">
            <w:pPr>
              <w:widowControl/>
              <w:autoSpaceDE/>
              <w:autoSpaceDN/>
              <w:jc w:val="center"/>
              <w:rPr>
                <w:color w:val="000000"/>
                <w:sz w:val="18"/>
                <w:szCs w:val="18"/>
                <w:lang w:bidi="ar-SA"/>
              </w:rPr>
            </w:pPr>
          </w:p>
        </w:tc>
        <w:tc>
          <w:tcPr>
            <w:tcW w:w="1166" w:type="dxa"/>
            <w:noWrap/>
            <w:hideMark/>
          </w:tcPr>
          <w:p w14:paraId="4A138312" w14:textId="77777777" w:rsidR="004F7E1E" w:rsidRPr="004F7E1E" w:rsidRDefault="004F7E1E" w:rsidP="00976196">
            <w:pPr>
              <w:widowControl/>
              <w:autoSpaceDE/>
              <w:autoSpaceDN/>
              <w:jc w:val="center"/>
              <w:rPr>
                <w:sz w:val="18"/>
                <w:szCs w:val="18"/>
                <w:lang w:bidi="ar-SA"/>
              </w:rPr>
            </w:pPr>
          </w:p>
        </w:tc>
        <w:tc>
          <w:tcPr>
            <w:tcW w:w="806" w:type="dxa"/>
            <w:noWrap/>
            <w:hideMark/>
          </w:tcPr>
          <w:p w14:paraId="699829E5" w14:textId="77777777" w:rsidR="004F7E1E" w:rsidRPr="004F7E1E" w:rsidRDefault="004F7E1E" w:rsidP="00976196">
            <w:pPr>
              <w:widowControl/>
              <w:autoSpaceDE/>
              <w:autoSpaceDN/>
              <w:jc w:val="center"/>
              <w:rPr>
                <w:color w:val="000000"/>
                <w:sz w:val="18"/>
                <w:szCs w:val="18"/>
                <w:lang w:bidi="ar-SA"/>
              </w:rPr>
            </w:pPr>
            <w:r w:rsidRPr="004F7E1E">
              <w:rPr>
                <w:color w:val="000000"/>
                <w:sz w:val="18"/>
                <w:szCs w:val="18"/>
                <w:lang w:bidi="ar-SA"/>
              </w:rPr>
              <w:t>KSS</w:t>
            </w:r>
          </w:p>
        </w:tc>
        <w:tc>
          <w:tcPr>
            <w:tcW w:w="1187" w:type="dxa"/>
            <w:noWrap/>
            <w:hideMark/>
          </w:tcPr>
          <w:p w14:paraId="0D8C26AA" w14:textId="77777777" w:rsidR="004F7E1E" w:rsidRPr="004F7E1E" w:rsidRDefault="004F7E1E" w:rsidP="00976196">
            <w:pPr>
              <w:widowControl/>
              <w:autoSpaceDE/>
              <w:autoSpaceDN/>
              <w:jc w:val="center"/>
              <w:rPr>
                <w:color w:val="000000"/>
                <w:sz w:val="18"/>
                <w:szCs w:val="18"/>
                <w:lang w:bidi="ar-SA"/>
              </w:rPr>
            </w:pPr>
            <w:r w:rsidRPr="004F7E1E">
              <w:rPr>
                <w:color w:val="000000"/>
                <w:sz w:val="18"/>
                <w:szCs w:val="18"/>
                <w:lang w:bidi="ar-SA"/>
              </w:rPr>
              <w:t>DLA Transaction Service(14)</w:t>
            </w:r>
          </w:p>
        </w:tc>
      </w:tr>
      <w:tr w:rsidR="004F7E1E" w:rsidRPr="004F7E1E" w14:paraId="5311991D" w14:textId="77777777" w:rsidTr="00976196">
        <w:trPr>
          <w:trHeight w:val="300"/>
          <w:jc w:val="center"/>
        </w:trPr>
        <w:tc>
          <w:tcPr>
            <w:tcW w:w="1513" w:type="dxa"/>
            <w:noWrap/>
            <w:hideMark/>
          </w:tcPr>
          <w:p w14:paraId="15ABF623" w14:textId="77777777" w:rsidR="004F7E1E" w:rsidRPr="004F7E1E" w:rsidRDefault="004F7E1E" w:rsidP="00976196">
            <w:pPr>
              <w:widowControl/>
              <w:autoSpaceDE/>
              <w:autoSpaceDN/>
              <w:jc w:val="center"/>
              <w:rPr>
                <w:color w:val="000000"/>
                <w:sz w:val="18"/>
                <w:szCs w:val="18"/>
                <w:lang w:bidi="ar-SA"/>
              </w:rPr>
            </w:pPr>
          </w:p>
        </w:tc>
        <w:tc>
          <w:tcPr>
            <w:tcW w:w="1166" w:type="dxa"/>
            <w:noWrap/>
            <w:hideMark/>
          </w:tcPr>
          <w:p w14:paraId="010E68FF" w14:textId="77777777" w:rsidR="004F7E1E" w:rsidRPr="004F7E1E" w:rsidRDefault="004F7E1E" w:rsidP="00976196">
            <w:pPr>
              <w:widowControl/>
              <w:autoSpaceDE/>
              <w:autoSpaceDN/>
              <w:jc w:val="center"/>
              <w:rPr>
                <w:sz w:val="18"/>
                <w:szCs w:val="18"/>
                <w:lang w:bidi="ar-SA"/>
              </w:rPr>
            </w:pPr>
          </w:p>
        </w:tc>
        <w:tc>
          <w:tcPr>
            <w:tcW w:w="1377" w:type="dxa"/>
            <w:noWrap/>
            <w:hideMark/>
          </w:tcPr>
          <w:p w14:paraId="20DEAEAB" w14:textId="77777777" w:rsidR="004F7E1E" w:rsidRPr="004F7E1E" w:rsidRDefault="004F7E1E" w:rsidP="00976196">
            <w:pPr>
              <w:widowControl/>
              <w:autoSpaceDE/>
              <w:autoSpaceDN/>
              <w:jc w:val="center"/>
              <w:rPr>
                <w:color w:val="000000"/>
                <w:sz w:val="18"/>
                <w:szCs w:val="18"/>
                <w:lang w:bidi="ar-SA"/>
              </w:rPr>
            </w:pPr>
            <w:r w:rsidRPr="004F7E1E">
              <w:rPr>
                <w:color w:val="000000"/>
                <w:sz w:val="18"/>
                <w:szCs w:val="18"/>
                <w:lang w:bidi="ar-SA"/>
              </w:rPr>
              <w:t>KIF (Total seg H)</w:t>
            </w:r>
          </w:p>
        </w:tc>
        <w:tc>
          <w:tcPr>
            <w:tcW w:w="1166" w:type="dxa"/>
            <w:noWrap/>
            <w:hideMark/>
          </w:tcPr>
          <w:p w14:paraId="19DF9A29" w14:textId="77777777" w:rsidR="004F7E1E" w:rsidRPr="004F7E1E" w:rsidRDefault="004F7E1E" w:rsidP="00976196">
            <w:pPr>
              <w:widowControl/>
              <w:autoSpaceDE/>
              <w:autoSpaceDN/>
              <w:jc w:val="center"/>
              <w:rPr>
                <w:color w:val="000000"/>
                <w:sz w:val="18"/>
                <w:szCs w:val="18"/>
                <w:lang w:bidi="ar-SA"/>
              </w:rPr>
            </w:pPr>
            <w:r w:rsidRPr="004F7E1E">
              <w:rPr>
                <w:color w:val="000000"/>
                <w:sz w:val="18"/>
                <w:szCs w:val="18"/>
                <w:lang w:bidi="ar-SA"/>
              </w:rPr>
              <w:t>M-PA(4)</w:t>
            </w:r>
          </w:p>
        </w:tc>
        <w:tc>
          <w:tcPr>
            <w:tcW w:w="1152" w:type="dxa"/>
            <w:noWrap/>
            <w:hideMark/>
          </w:tcPr>
          <w:p w14:paraId="3229D32D" w14:textId="77777777" w:rsidR="004F7E1E" w:rsidRPr="004F7E1E" w:rsidRDefault="004F7E1E" w:rsidP="00976196">
            <w:pPr>
              <w:widowControl/>
              <w:autoSpaceDE/>
              <w:autoSpaceDN/>
              <w:jc w:val="center"/>
              <w:rPr>
                <w:color w:val="000000"/>
                <w:sz w:val="18"/>
                <w:szCs w:val="18"/>
                <w:lang w:bidi="ar-SA"/>
              </w:rPr>
            </w:pPr>
          </w:p>
        </w:tc>
        <w:tc>
          <w:tcPr>
            <w:tcW w:w="1166" w:type="dxa"/>
            <w:noWrap/>
            <w:hideMark/>
          </w:tcPr>
          <w:p w14:paraId="099730FE" w14:textId="77777777" w:rsidR="004F7E1E" w:rsidRPr="004F7E1E" w:rsidRDefault="004F7E1E" w:rsidP="00976196">
            <w:pPr>
              <w:widowControl/>
              <w:autoSpaceDE/>
              <w:autoSpaceDN/>
              <w:jc w:val="center"/>
              <w:rPr>
                <w:sz w:val="18"/>
                <w:szCs w:val="18"/>
                <w:lang w:bidi="ar-SA"/>
              </w:rPr>
            </w:pPr>
          </w:p>
        </w:tc>
        <w:tc>
          <w:tcPr>
            <w:tcW w:w="806" w:type="dxa"/>
            <w:noWrap/>
            <w:hideMark/>
          </w:tcPr>
          <w:p w14:paraId="083F2E9F" w14:textId="77777777" w:rsidR="004F7E1E" w:rsidRPr="004F7E1E" w:rsidRDefault="004F7E1E" w:rsidP="00976196">
            <w:pPr>
              <w:widowControl/>
              <w:autoSpaceDE/>
              <w:autoSpaceDN/>
              <w:jc w:val="center"/>
              <w:rPr>
                <w:sz w:val="18"/>
                <w:szCs w:val="18"/>
                <w:lang w:bidi="ar-SA"/>
              </w:rPr>
            </w:pPr>
          </w:p>
        </w:tc>
        <w:tc>
          <w:tcPr>
            <w:tcW w:w="1187" w:type="dxa"/>
            <w:noWrap/>
            <w:hideMark/>
          </w:tcPr>
          <w:p w14:paraId="7AEC3747" w14:textId="77777777" w:rsidR="004F7E1E" w:rsidRPr="004F7E1E" w:rsidRDefault="004F7E1E" w:rsidP="00976196">
            <w:pPr>
              <w:widowControl/>
              <w:autoSpaceDE/>
              <w:autoSpaceDN/>
              <w:jc w:val="center"/>
              <w:rPr>
                <w:sz w:val="18"/>
                <w:szCs w:val="18"/>
                <w:lang w:bidi="ar-SA"/>
              </w:rPr>
            </w:pPr>
          </w:p>
        </w:tc>
      </w:tr>
      <w:tr w:rsidR="004F7E1E" w:rsidRPr="004F7E1E" w14:paraId="74FA8490" w14:textId="77777777" w:rsidTr="00976196">
        <w:trPr>
          <w:trHeight w:val="300"/>
          <w:jc w:val="center"/>
        </w:trPr>
        <w:tc>
          <w:tcPr>
            <w:tcW w:w="1513" w:type="dxa"/>
            <w:noWrap/>
            <w:hideMark/>
          </w:tcPr>
          <w:p w14:paraId="652BC892" w14:textId="77777777" w:rsidR="004F7E1E" w:rsidRPr="004F7E1E" w:rsidRDefault="004F7E1E" w:rsidP="00976196">
            <w:pPr>
              <w:widowControl/>
              <w:autoSpaceDE/>
              <w:autoSpaceDN/>
              <w:jc w:val="center"/>
              <w:rPr>
                <w:sz w:val="18"/>
                <w:szCs w:val="18"/>
                <w:lang w:bidi="ar-SA"/>
              </w:rPr>
            </w:pPr>
          </w:p>
        </w:tc>
        <w:tc>
          <w:tcPr>
            <w:tcW w:w="1166" w:type="dxa"/>
            <w:noWrap/>
            <w:hideMark/>
          </w:tcPr>
          <w:p w14:paraId="5BBA7D7A" w14:textId="77777777" w:rsidR="004F7E1E" w:rsidRPr="004F7E1E" w:rsidRDefault="004F7E1E" w:rsidP="00976196">
            <w:pPr>
              <w:widowControl/>
              <w:autoSpaceDE/>
              <w:autoSpaceDN/>
              <w:jc w:val="center"/>
              <w:rPr>
                <w:sz w:val="18"/>
                <w:szCs w:val="18"/>
                <w:lang w:bidi="ar-SA"/>
              </w:rPr>
            </w:pPr>
          </w:p>
        </w:tc>
        <w:tc>
          <w:tcPr>
            <w:tcW w:w="1377" w:type="dxa"/>
            <w:noWrap/>
            <w:hideMark/>
          </w:tcPr>
          <w:p w14:paraId="1C6C9580" w14:textId="77777777" w:rsidR="004F7E1E" w:rsidRPr="004F7E1E" w:rsidRDefault="004F7E1E" w:rsidP="00976196">
            <w:pPr>
              <w:widowControl/>
              <w:autoSpaceDE/>
              <w:autoSpaceDN/>
              <w:jc w:val="center"/>
              <w:rPr>
                <w:color w:val="000000"/>
                <w:sz w:val="18"/>
                <w:szCs w:val="18"/>
                <w:lang w:bidi="ar-SA"/>
              </w:rPr>
            </w:pPr>
            <w:r w:rsidRPr="004F7E1E">
              <w:rPr>
                <w:color w:val="000000"/>
                <w:sz w:val="18"/>
                <w:szCs w:val="18"/>
                <w:lang w:bidi="ar-SA"/>
              </w:rPr>
              <w:t>KIF (Total seg H)</w:t>
            </w:r>
          </w:p>
        </w:tc>
        <w:tc>
          <w:tcPr>
            <w:tcW w:w="1166" w:type="dxa"/>
            <w:noWrap/>
            <w:hideMark/>
          </w:tcPr>
          <w:p w14:paraId="0CB023B9" w14:textId="77777777" w:rsidR="004F7E1E" w:rsidRPr="004F7E1E" w:rsidRDefault="004F7E1E" w:rsidP="00976196">
            <w:pPr>
              <w:widowControl/>
              <w:autoSpaceDE/>
              <w:autoSpaceDN/>
              <w:jc w:val="center"/>
              <w:rPr>
                <w:color w:val="000000"/>
                <w:sz w:val="18"/>
                <w:szCs w:val="18"/>
                <w:lang w:bidi="ar-SA"/>
              </w:rPr>
            </w:pPr>
            <w:r w:rsidRPr="004F7E1E">
              <w:rPr>
                <w:color w:val="000000"/>
                <w:sz w:val="18"/>
                <w:szCs w:val="18"/>
                <w:lang w:bidi="ar-SA"/>
              </w:rPr>
              <w:t>AF-SA(10)</w:t>
            </w:r>
          </w:p>
        </w:tc>
        <w:tc>
          <w:tcPr>
            <w:tcW w:w="1152" w:type="dxa"/>
            <w:noWrap/>
            <w:hideMark/>
          </w:tcPr>
          <w:p w14:paraId="5C5729FA" w14:textId="77777777" w:rsidR="004F7E1E" w:rsidRPr="004F7E1E" w:rsidRDefault="004F7E1E" w:rsidP="00976196">
            <w:pPr>
              <w:widowControl/>
              <w:autoSpaceDE/>
              <w:autoSpaceDN/>
              <w:jc w:val="center"/>
              <w:rPr>
                <w:color w:val="000000"/>
                <w:sz w:val="18"/>
                <w:szCs w:val="18"/>
                <w:lang w:bidi="ar-SA"/>
              </w:rPr>
            </w:pPr>
          </w:p>
        </w:tc>
        <w:tc>
          <w:tcPr>
            <w:tcW w:w="1166" w:type="dxa"/>
            <w:noWrap/>
            <w:hideMark/>
          </w:tcPr>
          <w:p w14:paraId="16F23763" w14:textId="77777777" w:rsidR="004F7E1E" w:rsidRPr="004F7E1E" w:rsidRDefault="004F7E1E" w:rsidP="00976196">
            <w:pPr>
              <w:widowControl/>
              <w:autoSpaceDE/>
              <w:autoSpaceDN/>
              <w:jc w:val="center"/>
              <w:rPr>
                <w:sz w:val="18"/>
                <w:szCs w:val="18"/>
                <w:lang w:bidi="ar-SA"/>
              </w:rPr>
            </w:pPr>
          </w:p>
        </w:tc>
        <w:tc>
          <w:tcPr>
            <w:tcW w:w="806" w:type="dxa"/>
            <w:noWrap/>
            <w:hideMark/>
          </w:tcPr>
          <w:p w14:paraId="65438317" w14:textId="77777777" w:rsidR="004F7E1E" w:rsidRPr="004F7E1E" w:rsidRDefault="004F7E1E" w:rsidP="00976196">
            <w:pPr>
              <w:widowControl/>
              <w:autoSpaceDE/>
              <w:autoSpaceDN/>
              <w:jc w:val="center"/>
              <w:rPr>
                <w:sz w:val="18"/>
                <w:szCs w:val="18"/>
                <w:lang w:bidi="ar-SA"/>
              </w:rPr>
            </w:pPr>
          </w:p>
        </w:tc>
        <w:tc>
          <w:tcPr>
            <w:tcW w:w="1187" w:type="dxa"/>
            <w:noWrap/>
            <w:hideMark/>
          </w:tcPr>
          <w:p w14:paraId="6A08F70C" w14:textId="77777777" w:rsidR="004F7E1E" w:rsidRPr="004F7E1E" w:rsidRDefault="004F7E1E" w:rsidP="00976196">
            <w:pPr>
              <w:widowControl/>
              <w:autoSpaceDE/>
              <w:autoSpaceDN/>
              <w:jc w:val="center"/>
              <w:rPr>
                <w:sz w:val="18"/>
                <w:szCs w:val="18"/>
                <w:lang w:bidi="ar-SA"/>
              </w:rPr>
            </w:pPr>
          </w:p>
        </w:tc>
      </w:tr>
      <w:tr w:rsidR="004F7E1E" w:rsidRPr="004F7E1E" w14:paraId="17E76CE5" w14:textId="77777777" w:rsidTr="00976196">
        <w:trPr>
          <w:trHeight w:val="300"/>
          <w:jc w:val="center"/>
        </w:trPr>
        <w:tc>
          <w:tcPr>
            <w:tcW w:w="1513" w:type="dxa"/>
            <w:noWrap/>
            <w:hideMark/>
          </w:tcPr>
          <w:p w14:paraId="49BC7628" w14:textId="77777777" w:rsidR="004F7E1E" w:rsidRPr="004F7E1E" w:rsidRDefault="004F7E1E" w:rsidP="00976196">
            <w:pPr>
              <w:widowControl/>
              <w:autoSpaceDE/>
              <w:autoSpaceDN/>
              <w:jc w:val="center"/>
              <w:rPr>
                <w:sz w:val="18"/>
                <w:szCs w:val="18"/>
                <w:lang w:bidi="ar-SA"/>
              </w:rPr>
            </w:pPr>
          </w:p>
        </w:tc>
        <w:tc>
          <w:tcPr>
            <w:tcW w:w="1166" w:type="dxa"/>
            <w:noWrap/>
            <w:hideMark/>
          </w:tcPr>
          <w:p w14:paraId="5E0DC175" w14:textId="77777777" w:rsidR="004F7E1E" w:rsidRPr="004F7E1E" w:rsidRDefault="004F7E1E" w:rsidP="00976196">
            <w:pPr>
              <w:widowControl/>
              <w:autoSpaceDE/>
              <w:autoSpaceDN/>
              <w:jc w:val="center"/>
              <w:rPr>
                <w:sz w:val="18"/>
                <w:szCs w:val="18"/>
                <w:lang w:bidi="ar-SA"/>
              </w:rPr>
            </w:pPr>
          </w:p>
        </w:tc>
        <w:tc>
          <w:tcPr>
            <w:tcW w:w="1377" w:type="dxa"/>
            <w:noWrap/>
            <w:hideMark/>
          </w:tcPr>
          <w:p w14:paraId="50C3990B" w14:textId="77777777" w:rsidR="004F7E1E" w:rsidRPr="004F7E1E" w:rsidRDefault="004F7E1E" w:rsidP="00976196">
            <w:pPr>
              <w:widowControl/>
              <w:autoSpaceDE/>
              <w:autoSpaceDN/>
              <w:jc w:val="center"/>
              <w:rPr>
                <w:color w:val="000000"/>
                <w:sz w:val="18"/>
                <w:szCs w:val="18"/>
                <w:lang w:bidi="ar-SA"/>
              </w:rPr>
            </w:pPr>
            <w:r w:rsidRPr="004F7E1E">
              <w:rPr>
                <w:color w:val="000000"/>
                <w:sz w:val="18"/>
                <w:szCs w:val="18"/>
                <w:lang w:bidi="ar-SA"/>
              </w:rPr>
              <w:t>KIF (Total seg H)</w:t>
            </w:r>
          </w:p>
        </w:tc>
        <w:tc>
          <w:tcPr>
            <w:tcW w:w="1166" w:type="dxa"/>
            <w:noWrap/>
            <w:hideMark/>
          </w:tcPr>
          <w:p w14:paraId="7AD31847" w14:textId="77777777" w:rsidR="004F7E1E" w:rsidRPr="004F7E1E" w:rsidRDefault="004F7E1E" w:rsidP="00976196">
            <w:pPr>
              <w:widowControl/>
              <w:autoSpaceDE/>
              <w:autoSpaceDN/>
              <w:jc w:val="center"/>
              <w:rPr>
                <w:color w:val="000000"/>
                <w:sz w:val="18"/>
                <w:szCs w:val="18"/>
                <w:lang w:bidi="ar-SA"/>
              </w:rPr>
            </w:pPr>
            <w:r w:rsidRPr="004F7E1E">
              <w:rPr>
                <w:color w:val="000000"/>
                <w:sz w:val="18"/>
                <w:szCs w:val="18"/>
                <w:lang w:bidi="ar-SA"/>
              </w:rPr>
              <w:t>N-GM(13)</w:t>
            </w:r>
          </w:p>
        </w:tc>
        <w:tc>
          <w:tcPr>
            <w:tcW w:w="1152" w:type="dxa"/>
            <w:noWrap/>
            <w:hideMark/>
          </w:tcPr>
          <w:p w14:paraId="0F576178" w14:textId="77777777" w:rsidR="004F7E1E" w:rsidRPr="004F7E1E" w:rsidRDefault="004F7E1E" w:rsidP="00976196">
            <w:pPr>
              <w:widowControl/>
              <w:autoSpaceDE/>
              <w:autoSpaceDN/>
              <w:jc w:val="center"/>
              <w:rPr>
                <w:color w:val="000000"/>
                <w:sz w:val="18"/>
                <w:szCs w:val="18"/>
                <w:lang w:bidi="ar-SA"/>
              </w:rPr>
            </w:pPr>
          </w:p>
        </w:tc>
        <w:tc>
          <w:tcPr>
            <w:tcW w:w="1166" w:type="dxa"/>
            <w:noWrap/>
            <w:hideMark/>
          </w:tcPr>
          <w:p w14:paraId="2642EDDF" w14:textId="77777777" w:rsidR="004F7E1E" w:rsidRPr="004F7E1E" w:rsidRDefault="004F7E1E" w:rsidP="00976196">
            <w:pPr>
              <w:widowControl/>
              <w:autoSpaceDE/>
              <w:autoSpaceDN/>
              <w:jc w:val="center"/>
              <w:rPr>
                <w:sz w:val="18"/>
                <w:szCs w:val="18"/>
                <w:lang w:bidi="ar-SA"/>
              </w:rPr>
            </w:pPr>
          </w:p>
        </w:tc>
        <w:tc>
          <w:tcPr>
            <w:tcW w:w="806" w:type="dxa"/>
            <w:noWrap/>
            <w:hideMark/>
          </w:tcPr>
          <w:p w14:paraId="70AC3D1B" w14:textId="77777777" w:rsidR="004F7E1E" w:rsidRPr="004F7E1E" w:rsidRDefault="004F7E1E" w:rsidP="00976196">
            <w:pPr>
              <w:widowControl/>
              <w:autoSpaceDE/>
              <w:autoSpaceDN/>
              <w:jc w:val="center"/>
              <w:rPr>
                <w:sz w:val="18"/>
                <w:szCs w:val="18"/>
                <w:lang w:bidi="ar-SA"/>
              </w:rPr>
            </w:pPr>
          </w:p>
        </w:tc>
        <w:tc>
          <w:tcPr>
            <w:tcW w:w="1187" w:type="dxa"/>
            <w:noWrap/>
            <w:hideMark/>
          </w:tcPr>
          <w:p w14:paraId="1AB11E63" w14:textId="77777777" w:rsidR="004F7E1E" w:rsidRPr="004F7E1E" w:rsidRDefault="004F7E1E" w:rsidP="00976196">
            <w:pPr>
              <w:widowControl/>
              <w:autoSpaceDE/>
              <w:autoSpaceDN/>
              <w:jc w:val="center"/>
              <w:rPr>
                <w:sz w:val="18"/>
                <w:szCs w:val="18"/>
                <w:lang w:bidi="ar-SA"/>
              </w:rPr>
            </w:pPr>
          </w:p>
        </w:tc>
      </w:tr>
      <w:tr w:rsidR="004F7E1E" w:rsidRPr="004F7E1E" w14:paraId="08B4AEB1" w14:textId="77777777" w:rsidTr="00976196">
        <w:trPr>
          <w:trHeight w:val="300"/>
          <w:jc w:val="center"/>
        </w:trPr>
        <w:tc>
          <w:tcPr>
            <w:tcW w:w="1513" w:type="dxa"/>
            <w:noWrap/>
            <w:hideMark/>
          </w:tcPr>
          <w:p w14:paraId="2449581F" w14:textId="77777777" w:rsidR="004F7E1E" w:rsidRPr="004F7E1E" w:rsidRDefault="004F7E1E" w:rsidP="00976196">
            <w:pPr>
              <w:widowControl/>
              <w:autoSpaceDE/>
              <w:autoSpaceDN/>
              <w:jc w:val="center"/>
              <w:rPr>
                <w:sz w:val="18"/>
                <w:szCs w:val="18"/>
                <w:lang w:bidi="ar-SA"/>
              </w:rPr>
            </w:pPr>
          </w:p>
        </w:tc>
        <w:tc>
          <w:tcPr>
            <w:tcW w:w="1166" w:type="dxa"/>
            <w:noWrap/>
            <w:hideMark/>
          </w:tcPr>
          <w:p w14:paraId="2CC66951" w14:textId="77777777" w:rsidR="004F7E1E" w:rsidRPr="004F7E1E" w:rsidRDefault="004F7E1E" w:rsidP="00976196">
            <w:pPr>
              <w:widowControl/>
              <w:autoSpaceDE/>
              <w:autoSpaceDN/>
              <w:jc w:val="center"/>
              <w:rPr>
                <w:sz w:val="18"/>
                <w:szCs w:val="18"/>
                <w:lang w:bidi="ar-SA"/>
              </w:rPr>
            </w:pPr>
          </w:p>
        </w:tc>
        <w:tc>
          <w:tcPr>
            <w:tcW w:w="1377" w:type="dxa"/>
            <w:noWrap/>
            <w:hideMark/>
          </w:tcPr>
          <w:p w14:paraId="52C309EA" w14:textId="77777777" w:rsidR="004F7E1E" w:rsidRPr="004F7E1E" w:rsidRDefault="004F7E1E" w:rsidP="00976196">
            <w:pPr>
              <w:widowControl/>
              <w:autoSpaceDE/>
              <w:autoSpaceDN/>
              <w:jc w:val="center"/>
              <w:rPr>
                <w:color w:val="000000"/>
                <w:sz w:val="18"/>
                <w:szCs w:val="18"/>
                <w:lang w:bidi="ar-SA"/>
              </w:rPr>
            </w:pPr>
            <w:r w:rsidRPr="004F7E1E">
              <w:rPr>
                <w:color w:val="000000"/>
                <w:sz w:val="18"/>
                <w:szCs w:val="18"/>
                <w:lang w:bidi="ar-SA"/>
              </w:rPr>
              <w:t>KIF (Total seg H)</w:t>
            </w:r>
          </w:p>
        </w:tc>
        <w:tc>
          <w:tcPr>
            <w:tcW w:w="1166" w:type="dxa"/>
            <w:noWrap/>
            <w:hideMark/>
          </w:tcPr>
          <w:p w14:paraId="1F602668" w14:textId="77777777" w:rsidR="004F7E1E" w:rsidRPr="004F7E1E" w:rsidRDefault="004F7E1E" w:rsidP="00976196">
            <w:pPr>
              <w:widowControl/>
              <w:autoSpaceDE/>
              <w:autoSpaceDN/>
              <w:jc w:val="center"/>
              <w:rPr>
                <w:color w:val="000000"/>
                <w:sz w:val="18"/>
                <w:szCs w:val="18"/>
                <w:lang w:bidi="ar-SA"/>
              </w:rPr>
            </w:pPr>
            <w:r w:rsidRPr="004F7E1E">
              <w:rPr>
                <w:color w:val="000000"/>
                <w:sz w:val="18"/>
                <w:szCs w:val="18"/>
                <w:lang w:bidi="ar-SA"/>
              </w:rPr>
              <w:t>CDA(7)</w:t>
            </w:r>
          </w:p>
        </w:tc>
        <w:tc>
          <w:tcPr>
            <w:tcW w:w="1152" w:type="dxa"/>
            <w:noWrap/>
            <w:hideMark/>
          </w:tcPr>
          <w:p w14:paraId="46AE39CD" w14:textId="77777777" w:rsidR="004F7E1E" w:rsidRPr="004F7E1E" w:rsidRDefault="004F7E1E" w:rsidP="00976196">
            <w:pPr>
              <w:widowControl/>
              <w:autoSpaceDE/>
              <w:autoSpaceDN/>
              <w:jc w:val="center"/>
              <w:rPr>
                <w:color w:val="000000"/>
                <w:sz w:val="18"/>
                <w:szCs w:val="18"/>
                <w:lang w:bidi="ar-SA"/>
              </w:rPr>
            </w:pPr>
          </w:p>
        </w:tc>
        <w:tc>
          <w:tcPr>
            <w:tcW w:w="1166" w:type="dxa"/>
            <w:noWrap/>
            <w:hideMark/>
          </w:tcPr>
          <w:p w14:paraId="24EC3508" w14:textId="77777777" w:rsidR="004F7E1E" w:rsidRPr="004F7E1E" w:rsidRDefault="004F7E1E" w:rsidP="00976196">
            <w:pPr>
              <w:widowControl/>
              <w:autoSpaceDE/>
              <w:autoSpaceDN/>
              <w:jc w:val="center"/>
              <w:rPr>
                <w:sz w:val="18"/>
                <w:szCs w:val="18"/>
                <w:lang w:bidi="ar-SA"/>
              </w:rPr>
            </w:pPr>
          </w:p>
        </w:tc>
        <w:tc>
          <w:tcPr>
            <w:tcW w:w="806" w:type="dxa"/>
            <w:noWrap/>
            <w:hideMark/>
          </w:tcPr>
          <w:p w14:paraId="14BB394B" w14:textId="77777777" w:rsidR="004F7E1E" w:rsidRPr="004F7E1E" w:rsidRDefault="004F7E1E" w:rsidP="00976196">
            <w:pPr>
              <w:widowControl/>
              <w:autoSpaceDE/>
              <w:autoSpaceDN/>
              <w:jc w:val="center"/>
              <w:rPr>
                <w:sz w:val="18"/>
                <w:szCs w:val="18"/>
                <w:lang w:bidi="ar-SA"/>
              </w:rPr>
            </w:pPr>
          </w:p>
        </w:tc>
        <w:tc>
          <w:tcPr>
            <w:tcW w:w="1187" w:type="dxa"/>
            <w:noWrap/>
            <w:hideMark/>
          </w:tcPr>
          <w:p w14:paraId="6D91AD5D" w14:textId="77777777" w:rsidR="004F7E1E" w:rsidRPr="004F7E1E" w:rsidRDefault="004F7E1E" w:rsidP="00976196">
            <w:pPr>
              <w:widowControl/>
              <w:autoSpaceDE/>
              <w:autoSpaceDN/>
              <w:jc w:val="center"/>
              <w:rPr>
                <w:sz w:val="18"/>
                <w:szCs w:val="18"/>
                <w:lang w:bidi="ar-SA"/>
              </w:rPr>
            </w:pPr>
          </w:p>
        </w:tc>
      </w:tr>
      <w:tr w:rsidR="004F7E1E" w:rsidRPr="004F7E1E" w14:paraId="50FC5557" w14:textId="77777777" w:rsidTr="00976196">
        <w:trPr>
          <w:trHeight w:val="300"/>
          <w:jc w:val="center"/>
        </w:trPr>
        <w:tc>
          <w:tcPr>
            <w:tcW w:w="1513" w:type="dxa"/>
            <w:noWrap/>
            <w:hideMark/>
          </w:tcPr>
          <w:p w14:paraId="169E70FA" w14:textId="77777777" w:rsidR="004F7E1E" w:rsidRPr="004F7E1E" w:rsidRDefault="004F7E1E" w:rsidP="00976196">
            <w:pPr>
              <w:widowControl/>
              <w:autoSpaceDE/>
              <w:autoSpaceDN/>
              <w:jc w:val="center"/>
              <w:rPr>
                <w:sz w:val="18"/>
                <w:szCs w:val="18"/>
                <w:lang w:bidi="ar-SA"/>
              </w:rPr>
            </w:pPr>
          </w:p>
        </w:tc>
        <w:tc>
          <w:tcPr>
            <w:tcW w:w="1166" w:type="dxa"/>
            <w:noWrap/>
            <w:hideMark/>
          </w:tcPr>
          <w:p w14:paraId="5760F4E5" w14:textId="77777777" w:rsidR="004F7E1E" w:rsidRPr="004F7E1E" w:rsidRDefault="004F7E1E" w:rsidP="00976196">
            <w:pPr>
              <w:widowControl/>
              <w:autoSpaceDE/>
              <w:autoSpaceDN/>
              <w:jc w:val="center"/>
              <w:rPr>
                <w:sz w:val="18"/>
                <w:szCs w:val="18"/>
                <w:lang w:bidi="ar-SA"/>
              </w:rPr>
            </w:pPr>
          </w:p>
        </w:tc>
        <w:tc>
          <w:tcPr>
            <w:tcW w:w="1377" w:type="dxa"/>
            <w:noWrap/>
            <w:hideMark/>
          </w:tcPr>
          <w:p w14:paraId="3D9FD95F" w14:textId="77777777" w:rsidR="004F7E1E" w:rsidRPr="004F7E1E" w:rsidRDefault="004F7E1E" w:rsidP="00976196">
            <w:pPr>
              <w:widowControl/>
              <w:autoSpaceDE/>
              <w:autoSpaceDN/>
              <w:jc w:val="center"/>
              <w:rPr>
                <w:color w:val="000000"/>
                <w:sz w:val="18"/>
                <w:szCs w:val="18"/>
                <w:lang w:bidi="ar-SA"/>
              </w:rPr>
            </w:pPr>
            <w:r w:rsidRPr="004F7E1E">
              <w:rPr>
                <w:color w:val="000000"/>
                <w:sz w:val="18"/>
                <w:szCs w:val="18"/>
                <w:lang w:bidi="ar-SA"/>
              </w:rPr>
              <w:t>KRE,KRU,KFS</w:t>
            </w:r>
          </w:p>
        </w:tc>
        <w:tc>
          <w:tcPr>
            <w:tcW w:w="1166" w:type="dxa"/>
            <w:noWrap/>
            <w:hideMark/>
          </w:tcPr>
          <w:p w14:paraId="3862E5BB" w14:textId="77777777" w:rsidR="004F7E1E" w:rsidRPr="004F7E1E" w:rsidRDefault="004F7E1E" w:rsidP="00976196">
            <w:pPr>
              <w:widowControl/>
              <w:autoSpaceDE/>
              <w:autoSpaceDN/>
              <w:jc w:val="center"/>
              <w:rPr>
                <w:color w:val="000000"/>
                <w:sz w:val="18"/>
                <w:szCs w:val="18"/>
                <w:lang w:bidi="ar-SA"/>
              </w:rPr>
            </w:pPr>
            <w:r w:rsidRPr="004F7E1E">
              <w:rPr>
                <w:color w:val="000000"/>
                <w:sz w:val="18"/>
                <w:szCs w:val="18"/>
                <w:lang w:bidi="ar-SA"/>
              </w:rPr>
              <w:t>Sub</w:t>
            </w:r>
          </w:p>
        </w:tc>
        <w:tc>
          <w:tcPr>
            <w:tcW w:w="1152" w:type="dxa"/>
            <w:noWrap/>
            <w:hideMark/>
          </w:tcPr>
          <w:p w14:paraId="45141711" w14:textId="77777777" w:rsidR="004F7E1E" w:rsidRPr="004F7E1E" w:rsidRDefault="004F7E1E" w:rsidP="00976196">
            <w:pPr>
              <w:widowControl/>
              <w:autoSpaceDE/>
              <w:autoSpaceDN/>
              <w:jc w:val="center"/>
              <w:rPr>
                <w:color w:val="000000"/>
                <w:sz w:val="18"/>
                <w:szCs w:val="18"/>
                <w:lang w:bidi="ar-SA"/>
              </w:rPr>
            </w:pPr>
          </w:p>
        </w:tc>
        <w:tc>
          <w:tcPr>
            <w:tcW w:w="1166" w:type="dxa"/>
            <w:noWrap/>
            <w:hideMark/>
          </w:tcPr>
          <w:p w14:paraId="2EC5C2BD" w14:textId="77777777" w:rsidR="004F7E1E" w:rsidRPr="004F7E1E" w:rsidRDefault="004F7E1E" w:rsidP="00976196">
            <w:pPr>
              <w:widowControl/>
              <w:autoSpaceDE/>
              <w:autoSpaceDN/>
              <w:jc w:val="center"/>
              <w:rPr>
                <w:sz w:val="18"/>
                <w:szCs w:val="18"/>
                <w:lang w:bidi="ar-SA"/>
              </w:rPr>
            </w:pPr>
          </w:p>
        </w:tc>
        <w:tc>
          <w:tcPr>
            <w:tcW w:w="806" w:type="dxa"/>
            <w:noWrap/>
            <w:hideMark/>
          </w:tcPr>
          <w:p w14:paraId="73CCA526" w14:textId="77777777" w:rsidR="004F7E1E" w:rsidRPr="004F7E1E" w:rsidRDefault="004F7E1E" w:rsidP="00976196">
            <w:pPr>
              <w:widowControl/>
              <w:autoSpaceDE/>
              <w:autoSpaceDN/>
              <w:jc w:val="center"/>
              <w:rPr>
                <w:sz w:val="18"/>
                <w:szCs w:val="18"/>
                <w:lang w:bidi="ar-SA"/>
              </w:rPr>
            </w:pPr>
          </w:p>
        </w:tc>
        <w:tc>
          <w:tcPr>
            <w:tcW w:w="1187" w:type="dxa"/>
            <w:noWrap/>
            <w:hideMark/>
          </w:tcPr>
          <w:p w14:paraId="0CE89081" w14:textId="77777777" w:rsidR="004F7E1E" w:rsidRPr="004F7E1E" w:rsidRDefault="004F7E1E" w:rsidP="00976196">
            <w:pPr>
              <w:widowControl/>
              <w:autoSpaceDE/>
              <w:autoSpaceDN/>
              <w:jc w:val="center"/>
              <w:rPr>
                <w:sz w:val="18"/>
                <w:szCs w:val="18"/>
                <w:lang w:bidi="ar-SA"/>
              </w:rPr>
            </w:pPr>
          </w:p>
        </w:tc>
      </w:tr>
      <w:tr w:rsidR="004F7E1E" w:rsidRPr="003C4622" w14:paraId="5A82EC4B" w14:textId="77777777" w:rsidTr="003C4622">
        <w:trPr>
          <w:trHeight w:val="300"/>
          <w:jc w:val="center"/>
        </w:trPr>
        <w:tc>
          <w:tcPr>
            <w:tcW w:w="1513" w:type="dxa"/>
            <w:noWrap/>
            <w:vAlign w:val="bottom"/>
            <w:hideMark/>
          </w:tcPr>
          <w:p w14:paraId="7B62D872" w14:textId="77777777" w:rsidR="004F7E1E" w:rsidRPr="003C4622" w:rsidRDefault="004F7E1E" w:rsidP="003C4622">
            <w:pPr>
              <w:widowControl/>
              <w:autoSpaceDE/>
              <w:autoSpaceDN/>
              <w:jc w:val="center"/>
              <w:rPr>
                <w:b/>
                <w:bCs/>
                <w:color w:val="000000"/>
                <w:sz w:val="18"/>
                <w:szCs w:val="18"/>
                <w:u w:val="single"/>
                <w:lang w:bidi="ar-SA"/>
              </w:rPr>
            </w:pPr>
            <w:bookmarkStart w:id="41" w:name="RANGE!A37"/>
            <w:bookmarkStart w:id="42" w:name="_Hlk40188793" w:colFirst="1" w:colLast="7"/>
            <w:r w:rsidRPr="003C4622">
              <w:rPr>
                <w:b/>
                <w:bCs/>
                <w:color w:val="000000"/>
                <w:sz w:val="18"/>
                <w:szCs w:val="18"/>
                <w:u w:val="single"/>
                <w:lang w:bidi="ar-SA"/>
              </w:rPr>
              <w:t>INPUT DIC AND SUBMITTER</w:t>
            </w:r>
            <w:bookmarkEnd w:id="41"/>
          </w:p>
        </w:tc>
        <w:tc>
          <w:tcPr>
            <w:tcW w:w="1166" w:type="dxa"/>
            <w:noWrap/>
            <w:vAlign w:val="bottom"/>
            <w:hideMark/>
          </w:tcPr>
          <w:p w14:paraId="1A16988F" w14:textId="77777777" w:rsidR="004F7E1E" w:rsidRPr="003C4622" w:rsidRDefault="004F7E1E" w:rsidP="003C4622">
            <w:pPr>
              <w:widowControl/>
              <w:autoSpaceDE/>
              <w:autoSpaceDN/>
              <w:jc w:val="center"/>
              <w:rPr>
                <w:b/>
                <w:bCs/>
                <w:color w:val="000000"/>
                <w:sz w:val="18"/>
                <w:szCs w:val="18"/>
                <w:u w:val="single"/>
                <w:lang w:bidi="ar-SA"/>
              </w:rPr>
            </w:pPr>
            <w:r w:rsidRPr="003C4622">
              <w:rPr>
                <w:b/>
                <w:bCs/>
                <w:color w:val="000000"/>
                <w:sz w:val="18"/>
                <w:szCs w:val="18"/>
                <w:u w:val="single"/>
                <w:lang w:bidi="ar-SA"/>
              </w:rPr>
              <w:t>ITEM MANAGER</w:t>
            </w:r>
          </w:p>
        </w:tc>
        <w:tc>
          <w:tcPr>
            <w:tcW w:w="1377" w:type="dxa"/>
            <w:noWrap/>
            <w:vAlign w:val="bottom"/>
            <w:hideMark/>
          </w:tcPr>
          <w:p w14:paraId="6FE76543" w14:textId="77777777" w:rsidR="004F7E1E" w:rsidRPr="003C4622" w:rsidRDefault="004F7E1E" w:rsidP="003C4622">
            <w:pPr>
              <w:widowControl/>
              <w:autoSpaceDE/>
              <w:autoSpaceDN/>
              <w:jc w:val="center"/>
              <w:rPr>
                <w:b/>
                <w:bCs/>
                <w:color w:val="000000"/>
                <w:sz w:val="18"/>
                <w:szCs w:val="18"/>
                <w:u w:val="single"/>
                <w:lang w:bidi="ar-SA"/>
              </w:rPr>
            </w:pPr>
            <w:r w:rsidRPr="003C4622">
              <w:rPr>
                <w:b/>
                <w:bCs/>
                <w:color w:val="000000"/>
                <w:sz w:val="18"/>
                <w:szCs w:val="18"/>
                <w:u w:val="single"/>
                <w:lang w:bidi="ar-SA"/>
              </w:rPr>
              <w:t>OUTPUT DIC ON DATE OF RECEIPT</w:t>
            </w:r>
          </w:p>
        </w:tc>
        <w:tc>
          <w:tcPr>
            <w:tcW w:w="1166" w:type="dxa"/>
            <w:noWrap/>
            <w:vAlign w:val="bottom"/>
            <w:hideMark/>
          </w:tcPr>
          <w:p w14:paraId="1B24A7D7" w14:textId="77777777" w:rsidR="004F7E1E" w:rsidRPr="003C4622" w:rsidRDefault="004F7E1E" w:rsidP="003C4622">
            <w:pPr>
              <w:widowControl/>
              <w:autoSpaceDE/>
              <w:autoSpaceDN/>
              <w:jc w:val="center"/>
              <w:rPr>
                <w:b/>
                <w:bCs/>
                <w:color w:val="000000"/>
                <w:sz w:val="18"/>
                <w:szCs w:val="18"/>
                <w:u w:val="single"/>
                <w:lang w:bidi="ar-SA"/>
              </w:rPr>
            </w:pPr>
            <w:r w:rsidRPr="003C4622">
              <w:rPr>
                <w:b/>
                <w:bCs/>
                <w:color w:val="000000"/>
                <w:sz w:val="18"/>
                <w:szCs w:val="18"/>
                <w:u w:val="single"/>
                <w:lang w:bidi="ar-SA"/>
              </w:rPr>
              <w:t>FORWARD TO</w:t>
            </w:r>
          </w:p>
        </w:tc>
        <w:tc>
          <w:tcPr>
            <w:tcW w:w="1152" w:type="dxa"/>
            <w:noWrap/>
            <w:vAlign w:val="bottom"/>
            <w:hideMark/>
          </w:tcPr>
          <w:p w14:paraId="6847972E" w14:textId="77777777" w:rsidR="004F7E1E" w:rsidRPr="003C4622" w:rsidRDefault="004F7E1E" w:rsidP="003C4622">
            <w:pPr>
              <w:widowControl/>
              <w:autoSpaceDE/>
              <w:autoSpaceDN/>
              <w:jc w:val="center"/>
              <w:rPr>
                <w:b/>
                <w:bCs/>
                <w:color w:val="000000"/>
                <w:sz w:val="18"/>
                <w:szCs w:val="18"/>
                <w:u w:val="single"/>
                <w:lang w:bidi="ar-SA"/>
              </w:rPr>
            </w:pPr>
            <w:r w:rsidRPr="003C4622">
              <w:rPr>
                <w:b/>
                <w:bCs/>
                <w:color w:val="000000"/>
                <w:sz w:val="18"/>
                <w:szCs w:val="18"/>
                <w:u w:val="single"/>
                <w:lang w:bidi="ar-SA"/>
              </w:rPr>
              <w:t>ROLL-UP 45 DAYS PRIOR TO ED</w:t>
            </w:r>
          </w:p>
        </w:tc>
        <w:tc>
          <w:tcPr>
            <w:tcW w:w="1166" w:type="dxa"/>
            <w:noWrap/>
            <w:vAlign w:val="bottom"/>
            <w:hideMark/>
          </w:tcPr>
          <w:p w14:paraId="1D7FA2C5" w14:textId="77777777" w:rsidR="004F7E1E" w:rsidRPr="003C4622" w:rsidRDefault="004F7E1E" w:rsidP="003C4622">
            <w:pPr>
              <w:widowControl/>
              <w:autoSpaceDE/>
              <w:autoSpaceDN/>
              <w:jc w:val="center"/>
              <w:rPr>
                <w:b/>
                <w:bCs/>
                <w:color w:val="000000"/>
                <w:sz w:val="18"/>
                <w:szCs w:val="18"/>
                <w:u w:val="single"/>
                <w:lang w:bidi="ar-SA"/>
              </w:rPr>
            </w:pPr>
            <w:r w:rsidRPr="003C4622">
              <w:rPr>
                <w:b/>
                <w:bCs/>
                <w:color w:val="000000"/>
                <w:sz w:val="18"/>
                <w:szCs w:val="18"/>
                <w:u w:val="single"/>
                <w:lang w:bidi="ar-SA"/>
              </w:rPr>
              <w:t>FORWARD TO</w:t>
            </w:r>
          </w:p>
        </w:tc>
        <w:tc>
          <w:tcPr>
            <w:tcW w:w="806" w:type="dxa"/>
            <w:noWrap/>
            <w:vAlign w:val="bottom"/>
            <w:hideMark/>
          </w:tcPr>
          <w:p w14:paraId="449417FD" w14:textId="77777777" w:rsidR="004F7E1E" w:rsidRPr="003C4622" w:rsidRDefault="004F7E1E" w:rsidP="003C4622">
            <w:pPr>
              <w:widowControl/>
              <w:autoSpaceDE/>
              <w:autoSpaceDN/>
              <w:jc w:val="center"/>
              <w:rPr>
                <w:b/>
                <w:bCs/>
                <w:color w:val="000000"/>
                <w:sz w:val="18"/>
                <w:szCs w:val="18"/>
                <w:u w:val="single"/>
                <w:lang w:bidi="ar-SA"/>
              </w:rPr>
            </w:pPr>
            <w:r w:rsidRPr="003C4622">
              <w:rPr>
                <w:b/>
                <w:bCs/>
                <w:color w:val="000000"/>
                <w:sz w:val="18"/>
                <w:szCs w:val="18"/>
                <w:u w:val="single"/>
                <w:lang w:bidi="ar-SA"/>
              </w:rPr>
              <w:t>ON ED</w:t>
            </w:r>
          </w:p>
        </w:tc>
        <w:tc>
          <w:tcPr>
            <w:tcW w:w="1187" w:type="dxa"/>
            <w:noWrap/>
            <w:vAlign w:val="bottom"/>
            <w:hideMark/>
          </w:tcPr>
          <w:p w14:paraId="00691623" w14:textId="77777777" w:rsidR="004F7E1E" w:rsidRPr="003C4622" w:rsidRDefault="004F7E1E" w:rsidP="003C4622">
            <w:pPr>
              <w:widowControl/>
              <w:autoSpaceDE/>
              <w:autoSpaceDN/>
              <w:jc w:val="center"/>
              <w:rPr>
                <w:b/>
                <w:bCs/>
                <w:color w:val="000000"/>
                <w:sz w:val="18"/>
                <w:szCs w:val="18"/>
                <w:u w:val="single"/>
                <w:lang w:bidi="ar-SA"/>
              </w:rPr>
            </w:pPr>
            <w:r w:rsidRPr="003C4622">
              <w:rPr>
                <w:b/>
                <w:bCs/>
                <w:color w:val="000000"/>
                <w:sz w:val="18"/>
                <w:szCs w:val="18"/>
                <w:u w:val="single"/>
                <w:lang w:bidi="ar-SA"/>
              </w:rPr>
              <w:t>FORWARD TO</w:t>
            </w:r>
          </w:p>
        </w:tc>
      </w:tr>
      <w:bookmarkEnd w:id="42"/>
      <w:tr w:rsidR="004F7E1E" w:rsidRPr="004F7E1E" w14:paraId="75528C4A" w14:textId="77777777" w:rsidTr="003C4622">
        <w:trPr>
          <w:trHeight w:val="300"/>
          <w:jc w:val="center"/>
        </w:trPr>
        <w:tc>
          <w:tcPr>
            <w:tcW w:w="1513" w:type="dxa"/>
            <w:noWrap/>
            <w:vAlign w:val="bottom"/>
            <w:hideMark/>
          </w:tcPr>
          <w:p w14:paraId="6BAFE032" w14:textId="77777777" w:rsidR="004F7E1E" w:rsidRPr="004F7E1E" w:rsidRDefault="004F7E1E" w:rsidP="003C4622">
            <w:pPr>
              <w:widowControl/>
              <w:autoSpaceDE/>
              <w:autoSpaceDN/>
              <w:jc w:val="center"/>
              <w:rPr>
                <w:color w:val="000000"/>
                <w:sz w:val="18"/>
                <w:szCs w:val="18"/>
                <w:lang w:bidi="ar-SA"/>
              </w:rPr>
            </w:pPr>
            <w:r w:rsidRPr="004F7E1E">
              <w:rPr>
                <w:color w:val="000000"/>
                <w:sz w:val="18"/>
                <w:szCs w:val="18"/>
                <w:lang w:bidi="ar-SA"/>
              </w:rPr>
              <w:t>LDD</w:t>
            </w:r>
          </w:p>
        </w:tc>
        <w:tc>
          <w:tcPr>
            <w:tcW w:w="1166" w:type="dxa"/>
            <w:noWrap/>
            <w:vAlign w:val="bottom"/>
            <w:hideMark/>
          </w:tcPr>
          <w:p w14:paraId="5538DC6B" w14:textId="77777777" w:rsidR="004F7E1E" w:rsidRPr="004F7E1E" w:rsidRDefault="004F7E1E" w:rsidP="003C4622">
            <w:pPr>
              <w:widowControl/>
              <w:autoSpaceDE/>
              <w:autoSpaceDN/>
              <w:jc w:val="center"/>
              <w:rPr>
                <w:color w:val="000000"/>
                <w:sz w:val="18"/>
                <w:szCs w:val="18"/>
                <w:lang w:bidi="ar-SA"/>
              </w:rPr>
            </w:pPr>
            <w:r w:rsidRPr="004F7E1E">
              <w:rPr>
                <w:color w:val="000000"/>
                <w:sz w:val="18"/>
                <w:szCs w:val="18"/>
                <w:lang w:bidi="ar-SA"/>
              </w:rPr>
              <w:t>IMM/Lead Service</w:t>
            </w:r>
          </w:p>
        </w:tc>
        <w:tc>
          <w:tcPr>
            <w:tcW w:w="1377" w:type="dxa"/>
            <w:noWrap/>
            <w:vAlign w:val="bottom"/>
            <w:hideMark/>
          </w:tcPr>
          <w:p w14:paraId="016CD143" w14:textId="77777777" w:rsidR="004F7E1E" w:rsidRPr="004F7E1E" w:rsidRDefault="004F7E1E" w:rsidP="003C4622">
            <w:pPr>
              <w:widowControl/>
              <w:autoSpaceDE/>
              <w:autoSpaceDN/>
              <w:jc w:val="center"/>
              <w:rPr>
                <w:color w:val="000000"/>
                <w:sz w:val="18"/>
                <w:szCs w:val="18"/>
                <w:lang w:bidi="ar-SA"/>
              </w:rPr>
            </w:pPr>
            <w:r w:rsidRPr="004F7E1E">
              <w:rPr>
                <w:color w:val="000000"/>
                <w:sz w:val="18"/>
                <w:szCs w:val="18"/>
                <w:lang w:bidi="ar-SA"/>
              </w:rPr>
              <w:t>KNA,KIF (Total seg H)</w:t>
            </w:r>
          </w:p>
        </w:tc>
        <w:tc>
          <w:tcPr>
            <w:tcW w:w="1166" w:type="dxa"/>
            <w:noWrap/>
            <w:vAlign w:val="bottom"/>
            <w:hideMark/>
          </w:tcPr>
          <w:p w14:paraId="46A4A964" w14:textId="77777777" w:rsidR="004F7E1E" w:rsidRPr="004F7E1E" w:rsidRDefault="004F7E1E" w:rsidP="003C4622">
            <w:pPr>
              <w:widowControl/>
              <w:autoSpaceDE/>
              <w:autoSpaceDN/>
              <w:jc w:val="center"/>
              <w:rPr>
                <w:color w:val="000000"/>
                <w:sz w:val="18"/>
                <w:szCs w:val="18"/>
                <w:lang w:bidi="ar-SA"/>
              </w:rPr>
            </w:pPr>
            <w:r w:rsidRPr="004F7E1E">
              <w:rPr>
                <w:color w:val="000000"/>
                <w:sz w:val="18"/>
                <w:szCs w:val="18"/>
                <w:lang w:bidi="ar-SA"/>
              </w:rPr>
              <w:t>Sub AF-SA(10)</w:t>
            </w:r>
          </w:p>
        </w:tc>
        <w:tc>
          <w:tcPr>
            <w:tcW w:w="1152" w:type="dxa"/>
            <w:noWrap/>
            <w:vAlign w:val="bottom"/>
            <w:hideMark/>
          </w:tcPr>
          <w:p w14:paraId="3603480F" w14:textId="77777777" w:rsidR="004F7E1E" w:rsidRPr="004F7E1E" w:rsidRDefault="004F7E1E" w:rsidP="003C4622">
            <w:pPr>
              <w:widowControl/>
              <w:autoSpaceDE/>
              <w:autoSpaceDN/>
              <w:jc w:val="center"/>
              <w:rPr>
                <w:color w:val="000000"/>
                <w:sz w:val="18"/>
                <w:szCs w:val="18"/>
                <w:lang w:bidi="ar-SA"/>
              </w:rPr>
            </w:pPr>
            <w:r w:rsidRPr="004F7E1E">
              <w:rPr>
                <w:color w:val="000000"/>
                <w:sz w:val="18"/>
                <w:szCs w:val="18"/>
                <w:lang w:bidi="ar-SA"/>
              </w:rPr>
              <w:t>KIM</w:t>
            </w:r>
          </w:p>
        </w:tc>
        <w:tc>
          <w:tcPr>
            <w:tcW w:w="1166" w:type="dxa"/>
            <w:noWrap/>
            <w:vAlign w:val="bottom"/>
            <w:hideMark/>
          </w:tcPr>
          <w:p w14:paraId="36F02784" w14:textId="77777777" w:rsidR="004F7E1E" w:rsidRPr="004F7E1E" w:rsidRDefault="004F7E1E" w:rsidP="003C4622">
            <w:pPr>
              <w:widowControl/>
              <w:autoSpaceDE/>
              <w:autoSpaceDN/>
              <w:jc w:val="center"/>
              <w:rPr>
                <w:color w:val="000000"/>
                <w:sz w:val="18"/>
                <w:szCs w:val="18"/>
                <w:lang w:bidi="ar-SA"/>
              </w:rPr>
            </w:pPr>
            <w:r w:rsidRPr="004F7E1E">
              <w:rPr>
                <w:color w:val="000000"/>
                <w:sz w:val="18"/>
                <w:szCs w:val="18"/>
                <w:lang w:bidi="ar-SA"/>
              </w:rPr>
              <w:t>Serv(1)</w:t>
            </w:r>
          </w:p>
        </w:tc>
        <w:tc>
          <w:tcPr>
            <w:tcW w:w="806" w:type="dxa"/>
            <w:noWrap/>
            <w:vAlign w:val="bottom"/>
            <w:hideMark/>
          </w:tcPr>
          <w:p w14:paraId="3628B20B" w14:textId="77777777" w:rsidR="004F7E1E" w:rsidRPr="004F7E1E" w:rsidRDefault="004F7E1E" w:rsidP="003C4622">
            <w:pPr>
              <w:widowControl/>
              <w:autoSpaceDE/>
              <w:autoSpaceDN/>
              <w:jc w:val="center"/>
              <w:rPr>
                <w:color w:val="000000"/>
                <w:sz w:val="18"/>
                <w:szCs w:val="18"/>
                <w:lang w:bidi="ar-SA"/>
              </w:rPr>
            </w:pPr>
          </w:p>
        </w:tc>
        <w:tc>
          <w:tcPr>
            <w:tcW w:w="1187" w:type="dxa"/>
            <w:noWrap/>
            <w:vAlign w:val="bottom"/>
            <w:hideMark/>
          </w:tcPr>
          <w:p w14:paraId="52432796" w14:textId="77777777" w:rsidR="004F7E1E" w:rsidRPr="004F7E1E" w:rsidRDefault="004F7E1E" w:rsidP="003C4622">
            <w:pPr>
              <w:widowControl/>
              <w:autoSpaceDE/>
              <w:autoSpaceDN/>
              <w:jc w:val="center"/>
              <w:rPr>
                <w:sz w:val="18"/>
                <w:szCs w:val="18"/>
                <w:lang w:bidi="ar-SA"/>
              </w:rPr>
            </w:pPr>
          </w:p>
        </w:tc>
      </w:tr>
      <w:tr w:rsidR="004F7E1E" w:rsidRPr="004F7E1E" w14:paraId="5A159481" w14:textId="77777777" w:rsidTr="003C4622">
        <w:trPr>
          <w:trHeight w:val="300"/>
          <w:jc w:val="center"/>
        </w:trPr>
        <w:tc>
          <w:tcPr>
            <w:tcW w:w="1513" w:type="dxa"/>
            <w:noWrap/>
            <w:hideMark/>
          </w:tcPr>
          <w:p w14:paraId="7ADCFB2D" w14:textId="77777777" w:rsidR="004F7E1E" w:rsidRPr="004F7E1E" w:rsidRDefault="004F7E1E" w:rsidP="003C4622">
            <w:pPr>
              <w:widowControl/>
              <w:autoSpaceDE/>
              <w:autoSpaceDN/>
              <w:jc w:val="center"/>
              <w:rPr>
                <w:color w:val="000000"/>
                <w:sz w:val="18"/>
                <w:szCs w:val="18"/>
                <w:lang w:bidi="ar-SA"/>
              </w:rPr>
            </w:pPr>
            <w:r w:rsidRPr="004F7E1E">
              <w:rPr>
                <w:color w:val="000000"/>
                <w:sz w:val="18"/>
                <w:szCs w:val="18"/>
                <w:lang w:bidi="ar-SA"/>
              </w:rPr>
              <w:t>IMM/Lead Service</w:t>
            </w:r>
          </w:p>
        </w:tc>
        <w:tc>
          <w:tcPr>
            <w:tcW w:w="1166" w:type="dxa"/>
            <w:noWrap/>
            <w:hideMark/>
          </w:tcPr>
          <w:p w14:paraId="0A9CD6C6" w14:textId="77777777" w:rsidR="004F7E1E" w:rsidRPr="004F7E1E" w:rsidRDefault="004F7E1E" w:rsidP="003C4622">
            <w:pPr>
              <w:widowControl/>
              <w:autoSpaceDE/>
              <w:autoSpaceDN/>
              <w:jc w:val="center"/>
              <w:rPr>
                <w:color w:val="000000"/>
                <w:sz w:val="18"/>
                <w:szCs w:val="18"/>
                <w:lang w:bidi="ar-SA"/>
              </w:rPr>
            </w:pPr>
          </w:p>
        </w:tc>
        <w:tc>
          <w:tcPr>
            <w:tcW w:w="1377" w:type="dxa"/>
            <w:noWrap/>
            <w:hideMark/>
          </w:tcPr>
          <w:p w14:paraId="3DE83349" w14:textId="77777777" w:rsidR="004F7E1E" w:rsidRPr="004F7E1E" w:rsidRDefault="004F7E1E" w:rsidP="003C4622">
            <w:pPr>
              <w:widowControl/>
              <w:autoSpaceDE/>
              <w:autoSpaceDN/>
              <w:jc w:val="center"/>
              <w:rPr>
                <w:color w:val="000000"/>
                <w:sz w:val="18"/>
                <w:szCs w:val="18"/>
                <w:lang w:bidi="ar-SA"/>
              </w:rPr>
            </w:pPr>
            <w:r w:rsidRPr="004F7E1E">
              <w:rPr>
                <w:color w:val="000000"/>
                <w:sz w:val="18"/>
                <w:szCs w:val="18"/>
                <w:lang w:bidi="ar-SA"/>
              </w:rPr>
              <w:t>KIF</w:t>
            </w:r>
          </w:p>
        </w:tc>
        <w:tc>
          <w:tcPr>
            <w:tcW w:w="1166" w:type="dxa"/>
            <w:noWrap/>
            <w:hideMark/>
          </w:tcPr>
          <w:p w14:paraId="10044AB1" w14:textId="77777777" w:rsidR="004F7E1E" w:rsidRPr="004F7E1E" w:rsidRDefault="004F7E1E" w:rsidP="003C4622">
            <w:pPr>
              <w:widowControl/>
              <w:autoSpaceDE/>
              <w:autoSpaceDN/>
              <w:jc w:val="center"/>
              <w:rPr>
                <w:color w:val="000000"/>
                <w:sz w:val="18"/>
                <w:szCs w:val="18"/>
                <w:lang w:bidi="ar-SA"/>
              </w:rPr>
            </w:pPr>
            <w:r w:rsidRPr="004F7E1E">
              <w:rPr>
                <w:color w:val="000000"/>
                <w:sz w:val="18"/>
                <w:szCs w:val="18"/>
                <w:lang w:bidi="ar-SA"/>
              </w:rPr>
              <w:t>Sub(6)</w:t>
            </w:r>
          </w:p>
        </w:tc>
        <w:tc>
          <w:tcPr>
            <w:tcW w:w="1152" w:type="dxa"/>
            <w:noWrap/>
            <w:hideMark/>
          </w:tcPr>
          <w:p w14:paraId="0FB2339B" w14:textId="77777777" w:rsidR="004F7E1E" w:rsidRPr="004F7E1E" w:rsidRDefault="004F7E1E" w:rsidP="003C4622">
            <w:pPr>
              <w:widowControl/>
              <w:autoSpaceDE/>
              <w:autoSpaceDN/>
              <w:jc w:val="center"/>
              <w:rPr>
                <w:color w:val="000000"/>
                <w:sz w:val="18"/>
                <w:szCs w:val="18"/>
                <w:lang w:bidi="ar-SA"/>
              </w:rPr>
            </w:pPr>
          </w:p>
        </w:tc>
        <w:tc>
          <w:tcPr>
            <w:tcW w:w="1166" w:type="dxa"/>
            <w:noWrap/>
            <w:hideMark/>
          </w:tcPr>
          <w:p w14:paraId="427289D7" w14:textId="77777777" w:rsidR="004F7E1E" w:rsidRPr="004F7E1E" w:rsidRDefault="004F7E1E" w:rsidP="003C4622">
            <w:pPr>
              <w:widowControl/>
              <w:autoSpaceDE/>
              <w:autoSpaceDN/>
              <w:jc w:val="center"/>
              <w:rPr>
                <w:sz w:val="18"/>
                <w:szCs w:val="18"/>
                <w:lang w:bidi="ar-SA"/>
              </w:rPr>
            </w:pPr>
          </w:p>
        </w:tc>
        <w:tc>
          <w:tcPr>
            <w:tcW w:w="806" w:type="dxa"/>
            <w:noWrap/>
            <w:hideMark/>
          </w:tcPr>
          <w:p w14:paraId="3F1ED05A" w14:textId="77777777" w:rsidR="004F7E1E" w:rsidRPr="004F7E1E" w:rsidRDefault="004F7E1E" w:rsidP="003C4622">
            <w:pPr>
              <w:widowControl/>
              <w:autoSpaceDE/>
              <w:autoSpaceDN/>
              <w:jc w:val="center"/>
              <w:rPr>
                <w:color w:val="000000"/>
                <w:sz w:val="18"/>
                <w:szCs w:val="18"/>
                <w:lang w:bidi="ar-SA"/>
              </w:rPr>
            </w:pPr>
            <w:r w:rsidRPr="004F7E1E">
              <w:rPr>
                <w:color w:val="000000"/>
                <w:sz w:val="18"/>
                <w:szCs w:val="18"/>
                <w:lang w:bidi="ar-SA"/>
              </w:rPr>
              <w:t>KCM</w:t>
            </w:r>
          </w:p>
        </w:tc>
        <w:tc>
          <w:tcPr>
            <w:tcW w:w="1187" w:type="dxa"/>
            <w:noWrap/>
            <w:hideMark/>
          </w:tcPr>
          <w:p w14:paraId="1C2BDEF8" w14:textId="77777777" w:rsidR="004F7E1E" w:rsidRPr="004F7E1E" w:rsidRDefault="004F7E1E" w:rsidP="003C4622">
            <w:pPr>
              <w:widowControl/>
              <w:autoSpaceDE/>
              <w:autoSpaceDN/>
              <w:jc w:val="center"/>
              <w:rPr>
                <w:color w:val="000000"/>
                <w:sz w:val="18"/>
                <w:szCs w:val="18"/>
                <w:lang w:bidi="ar-SA"/>
              </w:rPr>
            </w:pPr>
            <w:r w:rsidRPr="004F7E1E">
              <w:rPr>
                <w:color w:val="000000"/>
                <w:sz w:val="18"/>
                <w:szCs w:val="18"/>
                <w:lang w:bidi="ar-SA"/>
              </w:rPr>
              <w:t>DSC(6)</w:t>
            </w:r>
          </w:p>
        </w:tc>
      </w:tr>
      <w:tr w:rsidR="004F7E1E" w:rsidRPr="004F7E1E" w14:paraId="5DD5304C" w14:textId="77777777" w:rsidTr="003C4622">
        <w:trPr>
          <w:trHeight w:val="300"/>
          <w:jc w:val="center"/>
        </w:trPr>
        <w:tc>
          <w:tcPr>
            <w:tcW w:w="1513" w:type="dxa"/>
            <w:noWrap/>
            <w:hideMark/>
          </w:tcPr>
          <w:p w14:paraId="08EEEC7D" w14:textId="77777777" w:rsidR="004F7E1E" w:rsidRPr="004F7E1E" w:rsidRDefault="004F7E1E" w:rsidP="003C4622">
            <w:pPr>
              <w:widowControl/>
              <w:autoSpaceDE/>
              <w:autoSpaceDN/>
              <w:jc w:val="center"/>
              <w:rPr>
                <w:color w:val="000000"/>
                <w:sz w:val="18"/>
                <w:szCs w:val="18"/>
                <w:lang w:bidi="ar-SA"/>
              </w:rPr>
            </w:pPr>
            <w:r w:rsidRPr="004F7E1E">
              <w:rPr>
                <w:color w:val="000000"/>
                <w:sz w:val="18"/>
                <w:szCs w:val="18"/>
                <w:lang w:bidi="ar-SA"/>
              </w:rPr>
              <w:t>ED (48-78)</w:t>
            </w:r>
          </w:p>
        </w:tc>
        <w:tc>
          <w:tcPr>
            <w:tcW w:w="1166" w:type="dxa"/>
            <w:noWrap/>
            <w:hideMark/>
          </w:tcPr>
          <w:p w14:paraId="50F31FCC" w14:textId="77777777" w:rsidR="004F7E1E" w:rsidRPr="004F7E1E" w:rsidRDefault="004F7E1E" w:rsidP="003C4622">
            <w:pPr>
              <w:widowControl/>
              <w:autoSpaceDE/>
              <w:autoSpaceDN/>
              <w:jc w:val="center"/>
              <w:rPr>
                <w:color w:val="000000"/>
                <w:sz w:val="18"/>
                <w:szCs w:val="18"/>
                <w:lang w:bidi="ar-SA"/>
              </w:rPr>
            </w:pPr>
          </w:p>
        </w:tc>
        <w:tc>
          <w:tcPr>
            <w:tcW w:w="1377" w:type="dxa"/>
            <w:noWrap/>
            <w:hideMark/>
          </w:tcPr>
          <w:p w14:paraId="1A17AB48" w14:textId="77777777" w:rsidR="004F7E1E" w:rsidRPr="004F7E1E" w:rsidRDefault="004F7E1E" w:rsidP="003C4622">
            <w:pPr>
              <w:widowControl/>
              <w:autoSpaceDE/>
              <w:autoSpaceDN/>
              <w:jc w:val="center"/>
              <w:rPr>
                <w:color w:val="000000"/>
                <w:sz w:val="18"/>
                <w:szCs w:val="18"/>
                <w:lang w:bidi="ar-SA"/>
              </w:rPr>
            </w:pPr>
            <w:r w:rsidRPr="004F7E1E">
              <w:rPr>
                <w:color w:val="000000"/>
                <w:sz w:val="18"/>
                <w:szCs w:val="18"/>
                <w:lang w:bidi="ar-SA"/>
              </w:rPr>
              <w:t>KIF</w:t>
            </w:r>
          </w:p>
        </w:tc>
        <w:tc>
          <w:tcPr>
            <w:tcW w:w="1166" w:type="dxa"/>
            <w:noWrap/>
            <w:hideMark/>
          </w:tcPr>
          <w:p w14:paraId="1912984A" w14:textId="77777777" w:rsidR="004F7E1E" w:rsidRPr="004F7E1E" w:rsidRDefault="004F7E1E" w:rsidP="003C4622">
            <w:pPr>
              <w:widowControl/>
              <w:autoSpaceDE/>
              <w:autoSpaceDN/>
              <w:jc w:val="center"/>
              <w:rPr>
                <w:color w:val="000000"/>
                <w:sz w:val="18"/>
                <w:szCs w:val="18"/>
                <w:lang w:bidi="ar-SA"/>
              </w:rPr>
            </w:pPr>
            <w:r w:rsidRPr="004F7E1E">
              <w:rPr>
                <w:color w:val="000000"/>
                <w:sz w:val="18"/>
                <w:szCs w:val="18"/>
                <w:lang w:bidi="ar-SA"/>
              </w:rPr>
              <w:t>USCG(11)</w:t>
            </w:r>
          </w:p>
        </w:tc>
        <w:tc>
          <w:tcPr>
            <w:tcW w:w="1152" w:type="dxa"/>
            <w:noWrap/>
            <w:hideMark/>
          </w:tcPr>
          <w:p w14:paraId="79690C05" w14:textId="77777777" w:rsidR="004F7E1E" w:rsidRPr="004F7E1E" w:rsidRDefault="004F7E1E" w:rsidP="003C4622">
            <w:pPr>
              <w:widowControl/>
              <w:autoSpaceDE/>
              <w:autoSpaceDN/>
              <w:jc w:val="center"/>
              <w:rPr>
                <w:color w:val="000000"/>
                <w:sz w:val="18"/>
                <w:szCs w:val="18"/>
                <w:lang w:bidi="ar-SA"/>
              </w:rPr>
            </w:pPr>
          </w:p>
        </w:tc>
        <w:tc>
          <w:tcPr>
            <w:tcW w:w="1166" w:type="dxa"/>
            <w:noWrap/>
            <w:hideMark/>
          </w:tcPr>
          <w:p w14:paraId="4DFF2469" w14:textId="77777777" w:rsidR="004F7E1E" w:rsidRPr="004F7E1E" w:rsidRDefault="004F7E1E" w:rsidP="003C4622">
            <w:pPr>
              <w:widowControl/>
              <w:autoSpaceDE/>
              <w:autoSpaceDN/>
              <w:jc w:val="center"/>
              <w:rPr>
                <w:sz w:val="18"/>
                <w:szCs w:val="18"/>
                <w:lang w:bidi="ar-SA"/>
              </w:rPr>
            </w:pPr>
          </w:p>
        </w:tc>
        <w:tc>
          <w:tcPr>
            <w:tcW w:w="806" w:type="dxa"/>
            <w:noWrap/>
            <w:hideMark/>
          </w:tcPr>
          <w:p w14:paraId="5024AF14" w14:textId="77777777" w:rsidR="004F7E1E" w:rsidRPr="004F7E1E" w:rsidRDefault="004F7E1E" w:rsidP="003C4622">
            <w:pPr>
              <w:widowControl/>
              <w:autoSpaceDE/>
              <w:autoSpaceDN/>
              <w:jc w:val="center"/>
              <w:rPr>
                <w:color w:val="000000"/>
                <w:sz w:val="18"/>
                <w:szCs w:val="18"/>
                <w:lang w:bidi="ar-SA"/>
              </w:rPr>
            </w:pPr>
            <w:r w:rsidRPr="004F7E1E">
              <w:rPr>
                <w:color w:val="000000"/>
                <w:sz w:val="18"/>
                <w:szCs w:val="18"/>
                <w:lang w:bidi="ar-SA"/>
              </w:rPr>
              <w:t>KCM</w:t>
            </w:r>
          </w:p>
        </w:tc>
        <w:tc>
          <w:tcPr>
            <w:tcW w:w="1187" w:type="dxa"/>
            <w:noWrap/>
            <w:hideMark/>
          </w:tcPr>
          <w:p w14:paraId="2A5D716D" w14:textId="77777777" w:rsidR="004F7E1E" w:rsidRPr="004F7E1E" w:rsidRDefault="004F7E1E" w:rsidP="003C4622">
            <w:pPr>
              <w:widowControl/>
              <w:autoSpaceDE/>
              <w:autoSpaceDN/>
              <w:jc w:val="center"/>
              <w:rPr>
                <w:color w:val="000000"/>
                <w:sz w:val="18"/>
                <w:szCs w:val="18"/>
                <w:lang w:bidi="ar-SA"/>
              </w:rPr>
            </w:pPr>
            <w:r w:rsidRPr="004F7E1E">
              <w:rPr>
                <w:color w:val="000000"/>
                <w:sz w:val="18"/>
                <w:szCs w:val="18"/>
                <w:lang w:bidi="ar-SA"/>
              </w:rPr>
              <w:t>NATO(9)</w:t>
            </w:r>
          </w:p>
        </w:tc>
      </w:tr>
      <w:tr w:rsidR="004F7E1E" w:rsidRPr="004F7E1E" w14:paraId="57A47829" w14:textId="77777777" w:rsidTr="003C4622">
        <w:trPr>
          <w:trHeight w:val="300"/>
          <w:jc w:val="center"/>
        </w:trPr>
        <w:tc>
          <w:tcPr>
            <w:tcW w:w="1513" w:type="dxa"/>
            <w:noWrap/>
            <w:hideMark/>
          </w:tcPr>
          <w:p w14:paraId="56AABB4F" w14:textId="77777777" w:rsidR="004F7E1E" w:rsidRPr="004F7E1E" w:rsidRDefault="004F7E1E" w:rsidP="003C4622">
            <w:pPr>
              <w:widowControl/>
              <w:autoSpaceDE/>
              <w:autoSpaceDN/>
              <w:jc w:val="center"/>
              <w:rPr>
                <w:color w:val="000000"/>
                <w:sz w:val="18"/>
                <w:szCs w:val="18"/>
                <w:lang w:bidi="ar-SA"/>
              </w:rPr>
            </w:pPr>
          </w:p>
        </w:tc>
        <w:tc>
          <w:tcPr>
            <w:tcW w:w="1166" w:type="dxa"/>
            <w:noWrap/>
            <w:hideMark/>
          </w:tcPr>
          <w:p w14:paraId="6EE0AE85" w14:textId="77777777" w:rsidR="004F7E1E" w:rsidRPr="004F7E1E" w:rsidRDefault="004F7E1E" w:rsidP="003C4622">
            <w:pPr>
              <w:widowControl/>
              <w:autoSpaceDE/>
              <w:autoSpaceDN/>
              <w:jc w:val="center"/>
              <w:rPr>
                <w:sz w:val="18"/>
                <w:szCs w:val="18"/>
                <w:lang w:bidi="ar-SA"/>
              </w:rPr>
            </w:pPr>
          </w:p>
        </w:tc>
        <w:tc>
          <w:tcPr>
            <w:tcW w:w="1377" w:type="dxa"/>
            <w:noWrap/>
            <w:hideMark/>
          </w:tcPr>
          <w:p w14:paraId="3C9428F1" w14:textId="77777777" w:rsidR="004F7E1E" w:rsidRPr="004F7E1E" w:rsidRDefault="004F7E1E" w:rsidP="003C4622">
            <w:pPr>
              <w:widowControl/>
              <w:autoSpaceDE/>
              <w:autoSpaceDN/>
              <w:jc w:val="center"/>
              <w:rPr>
                <w:color w:val="000000"/>
                <w:sz w:val="18"/>
                <w:szCs w:val="18"/>
                <w:lang w:bidi="ar-SA"/>
              </w:rPr>
            </w:pPr>
            <w:r w:rsidRPr="004F7E1E">
              <w:rPr>
                <w:color w:val="000000"/>
                <w:sz w:val="18"/>
                <w:szCs w:val="18"/>
                <w:lang w:bidi="ar-SA"/>
              </w:rPr>
              <w:t>KIF</w:t>
            </w:r>
          </w:p>
        </w:tc>
        <w:tc>
          <w:tcPr>
            <w:tcW w:w="1166" w:type="dxa"/>
            <w:noWrap/>
            <w:hideMark/>
          </w:tcPr>
          <w:p w14:paraId="1AF36C83" w14:textId="77777777" w:rsidR="004F7E1E" w:rsidRPr="004F7E1E" w:rsidRDefault="004F7E1E" w:rsidP="003C4622">
            <w:pPr>
              <w:widowControl/>
              <w:autoSpaceDE/>
              <w:autoSpaceDN/>
              <w:jc w:val="center"/>
              <w:rPr>
                <w:color w:val="000000"/>
                <w:sz w:val="18"/>
                <w:szCs w:val="18"/>
                <w:lang w:bidi="ar-SA"/>
              </w:rPr>
            </w:pPr>
            <w:r w:rsidRPr="004F7E1E">
              <w:rPr>
                <w:color w:val="000000"/>
                <w:sz w:val="18"/>
                <w:szCs w:val="18"/>
                <w:lang w:bidi="ar-SA"/>
              </w:rPr>
              <w:t>FAA(8)</w:t>
            </w:r>
          </w:p>
        </w:tc>
        <w:tc>
          <w:tcPr>
            <w:tcW w:w="1152" w:type="dxa"/>
            <w:noWrap/>
            <w:hideMark/>
          </w:tcPr>
          <w:p w14:paraId="07969198" w14:textId="77777777" w:rsidR="004F7E1E" w:rsidRPr="004F7E1E" w:rsidRDefault="004F7E1E" w:rsidP="003C4622">
            <w:pPr>
              <w:widowControl/>
              <w:autoSpaceDE/>
              <w:autoSpaceDN/>
              <w:jc w:val="center"/>
              <w:rPr>
                <w:color w:val="000000"/>
                <w:sz w:val="18"/>
                <w:szCs w:val="18"/>
                <w:lang w:bidi="ar-SA"/>
              </w:rPr>
            </w:pPr>
          </w:p>
        </w:tc>
        <w:tc>
          <w:tcPr>
            <w:tcW w:w="1166" w:type="dxa"/>
            <w:noWrap/>
            <w:hideMark/>
          </w:tcPr>
          <w:p w14:paraId="365C29F1" w14:textId="77777777" w:rsidR="004F7E1E" w:rsidRPr="004F7E1E" w:rsidRDefault="004F7E1E" w:rsidP="003C4622">
            <w:pPr>
              <w:widowControl/>
              <w:autoSpaceDE/>
              <w:autoSpaceDN/>
              <w:jc w:val="center"/>
              <w:rPr>
                <w:sz w:val="18"/>
                <w:szCs w:val="18"/>
                <w:lang w:bidi="ar-SA"/>
              </w:rPr>
            </w:pPr>
          </w:p>
        </w:tc>
        <w:tc>
          <w:tcPr>
            <w:tcW w:w="806" w:type="dxa"/>
            <w:noWrap/>
            <w:hideMark/>
          </w:tcPr>
          <w:p w14:paraId="08C1E576" w14:textId="77777777" w:rsidR="004F7E1E" w:rsidRPr="004F7E1E" w:rsidRDefault="004F7E1E" w:rsidP="003C4622">
            <w:pPr>
              <w:widowControl/>
              <w:autoSpaceDE/>
              <w:autoSpaceDN/>
              <w:jc w:val="center"/>
              <w:rPr>
                <w:color w:val="000000"/>
                <w:sz w:val="18"/>
                <w:szCs w:val="18"/>
                <w:lang w:bidi="ar-SA"/>
              </w:rPr>
            </w:pPr>
            <w:r w:rsidRPr="004F7E1E">
              <w:rPr>
                <w:color w:val="000000"/>
                <w:sz w:val="18"/>
                <w:szCs w:val="18"/>
                <w:lang w:bidi="ar-SA"/>
              </w:rPr>
              <w:t>KCM</w:t>
            </w:r>
          </w:p>
        </w:tc>
        <w:tc>
          <w:tcPr>
            <w:tcW w:w="1187" w:type="dxa"/>
            <w:noWrap/>
            <w:hideMark/>
          </w:tcPr>
          <w:p w14:paraId="118C8A5B" w14:textId="77777777" w:rsidR="004F7E1E" w:rsidRPr="004F7E1E" w:rsidRDefault="004F7E1E" w:rsidP="003C4622">
            <w:pPr>
              <w:widowControl/>
              <w:autoSpaceDE/>
              <w:autoSpaceDN/>
              <w:jc w:val="center"/>
              <w:rPr>
                <w:color w:val="000000"/>
                <w:sz w:val="18"/>
                <w:szCs w:val="18"/>
                <w:lang w:bidi="ar-SA"/>
              </w:rPr>
            </w:pPr>
            <w:r w:rsidRPr="004F7E1E">
              <w:rPr>
                <w:color w:val="000000"/>
                <w:sz w:val="18"/>
                <w:szCs w:val="18"/>
                <w:lang w:bidi="ar-SA"/>
              </w:rPr>
              <w:t>A- Recv/Sub(7)</w:t>
            </w:r>
          </w:p>
        </w:tc>
      </w:tr>
      <w:tr w:rsidR="004F7E1E" w:rsidRPr="004F7E1E" w14:paraId="03568933" w14:textId="77777777" w:rsidTr="003C4622">
        <w:trPr>
          <w:trHeight w:val="300"/>
          <w:jc w:val="center"/>
        </w:trPr>
        <w:tc>
          <w:tcPr>
            <w:tcW w:w="1513" w:type="dxa"/>
            <w:noWrap/>
            <w:hideMark/>
          </w:tcPr>
          <w:p w14:paraId="5BA29216" w14:textId="77777777" w:rsidR="004F7E1E" w:rsidRPr="004F7E1E" w:rsidRDefault="004F7E1E" w:rsidP="003C4622">
            <w:pPr>
              <w:widowControl/>
              <w:autoSpaceDE/>
              <w:autoSpaceDN/>
              <w:jc w:val="center"/>
              <w:rPr>
                <w:color w:val="000000"/>
                <w:sz w:val="18"/>
                <w:szCs w:val="18"/>
                <w:lang w:bidi="ar-SA"/>
              </w:rPr>
            </w:pPr>
          </w:p>
        </w:tc>
        <w:tc>
          <w:tcPr>
            <w:tcW w:w="1166" w:type="dxa"/>
            <w:noWrap/>
            <w:hideMark/>
          </w:tcPr>
          <w:p w14:paraId="06CB43FE" w14:textId="77777777" w:rsidR="004F7E1E" w:rsidRPr="004F7E1E" w:rsidRDefault="004F7E1E" w:rsidP="003C4622">
            <w:pPr>
              <w:widowControl/>
              <w:autoSpaceDE/>
              <w:autoSpaceDN/>
              <w:jc w:val="center"/>
              <w:rPr>
                <w:sz w:val="18"/>
                <w:szCs w:val="18"/>
                <w:lang w:bidi="ar-SA"/>
              </w:rPr>
            </w:pPr>
          </w:p>
        </w:tc>
        <w:tc>
          <w:tcPr>
            <w:tcW w:w="1377" w:type="dxa"/>
            <w:noWrap/>
            <w:hideMark/>
          </w:tcPr>
          <w:p w14:paraId="3EFC0D43" w14:textId="77777777" w:rsidR="004F7E1E" w:rsidRPr="004F7E1E" w:rsidRDefault="004F7E1E" w:rsidP="003C4622">
            <w:pPr>
              <w:widowControl/>
              <w:autoSpaceDE/>
              <w:autoSpaceDN/>
              <w:jc w:val="center"/>
              <w:rPr>
                <w:color w:val="000000"/>
                <w:sz w:val="18"/>
                <w:szCs w:val="18"/>
                <w:lang w:bidi="ar-SA"/>
              </w:rPr>
            </w:pPr>
            <w:r w:rsidRPr="004F7E1E">
              <w:rPr>
                <w:color w:val="000000"/>
                <w:sz w:val="18"/>
                <w:szCs w:val="18"/>
                <w:lang w:bidi="ar-SA"/>
              </w:rPr>
              <w:t>KIF</w:t>
            </w:r>
          </w:p>
        </w:tc>
        <w:tc>
          <w:tcPr>
            <w:tcW w:w="1166" w:type="dxa"/>
            <w:noWrap/>
            <w:hideMark/>
          </w:tcPr>
          <w:p w14:paraId="6695A0B3" w14:textId="77777777" w:rsidR="004F7E1E" w:rsidRPr="004F7E1E" w:rsidRDefault="004F7E1E" w:rsidP="003C4622">
            <w:pPr>
              <w:widowControl/>
              <w:autoSpaceDE/>
              <w:autoSpaceDN/>
              <w:jc w:val="center"/>
              <w:rPr>
                <w:color w:val="000000"/>
                <w:sz w:val="18"/>
                <w:szCs w:val="18"/>
                <w:lang w:bidi="ar-SA"/>
              </w:rPr>
            </w:pPr>
            <w:r w:rsidRPr="004F7E1E">
              <w:rPr>
                <w:color w:val="000000"/>
                <w:sz w:val="18"/>
                <w:szCs w:val="18"/>
                <w:lang w:bidi="ar-SA"/>
              </w:rPr>
              <w:t>NSA(8)</w:t>
            </w:r>
          </w:p>
        </w:tc>
        <w:tc>
          <w:tcPr>
            <w:tcW w:w="1152" w:type="dxa"/>
            <w:noWrap/>
            <w:hideMark/>
          </w:tcPr>
          <w:p w14:paraId="1542D94F" w14:textId="77777777" w:rsidR="004F7E1E" w:rsidRPr="004F7E1E" w:rsidRDefault="004F7E1E" w:rsidP="003C4622">
            <w:pPr>
              <w:widowControl/>
              <w:autoSpaceDE/>
              <w:autoSpaceDN/>
              <w:jc w:val="center"/>
              <w:rPr>
                <w:color w:val="000000"/>
                <w:sz w:val="18"/>
                <w:szCs w:val="18"/>
                <w:lang w:bidi="ar-SA"/>
              </w:rPr>
            </w:pPr>
          </w:p>
        </w:tc>
        <w:tc>
          <w:tcPr>
            <w:tcW w:w="1166" w:type="dxa"/>
            <w:noWrap/>
            <w:hideMark/>
          </w:tcPr>
          <w:p w14:paraId="40975CDA" w14:textId="77777777" w:rsidR="004F7E1E" w:rsidRPr="004F7E1E" w:rsidRDefault="004F7E1E" w:rsidP="003C4622">
            <w:pPr>
              <w:widowControl/>
              <w:autoSpaceDE/>
              <w:autoSpaceDN/>
              <w:jc w:val="center"/>
              <w:rPr>
                <w:sz w:val="18"/>
                <w:szCs w:val="18"/>
                <w:lang w:bidi="ar-SA"/>
              </w:rPr>
            </w:pPr>
          </w:p>
        </w:tc>
        <w:tc>
          <w:tcPr>
            <w:tcW w:w="806" w:type="dxa"/>
            <w:noWrap/>
            <w:hideMark/>
          </w:tcPr>
          <w:p w14:paraId="09D1F708" w14:textId="77777777" w:rsidR="004F7E1E" w:rsidRPr="004F7E1E" w:rsidRDefault="004F7E1E" w:rsidP="003C4622">
            <w:pPr>
              <w:widowControl/>
              <w:autoSpaceDE/>
              <w:autoSpaceDN/>
              <w:jc w:val="center"/>
              <w:rPr>
                <w:sz w:val="18"/>
                <w:szCs w:val="18"/>
                <w:lang w:bidi="ar-SA"/>
              </w:rPr>
            </w:pPr>
          </w:p>
        </w:tc>
        <w:tc>
          <w:tcPr>
            <w:tcW w:w="1187" w:type="dxa"/>
            <w:noWrap/>
            <w:hideMark/>
          </w:tcPr>
          <w:p w14:paraId="56FEAD98" w14:textId="77777777" w:rsidR="004F7E1E" w:rsidRPr="004F7E1E" w:rsidRDefault="004F7E1E" w:rsidP="003C4622">
            <w:pPr>
              <w:widowControl/>
              <w:autoSpaceDE/>
              <w:autoSpaceDN/>
              <w:jc w:val="center"/>
              <w:rPr>
                <w:sz w:val="18"/>
                <w:szCs w:val="18"/>
                <w:lang w:bidi="ar-SA"/>
              </w:rPr>
            </w:pPr>
          </w:p>
        </w:tc>
      </w:tr>
      <w:tr w:rsidR="004F7E1E" w:rsidRPr="004F7E1E" w14:paraId="14252E1C" w14:textId="77777777" w:rsidTr="003C4622">
        <w:trPr>
          <w:trHeight w:val="300"/>
          <w:jc w:val="center"/>
        </w:trPr>
        <w:tc>
          <w:tcPr>
            <w:tcW w:w="1513" w:type="dxa"/>
            <w:noWrap/>
            <w:hideMark/>
          </w:tcPr>
          <w:p w14:paraId="29DA0900" w14:textId="77777777" w:rsidR="004F7E1E" w:rsidRPr="004F7E1E" w:rsidRDefault="004F7E1E" w:rsidP="003C4622">
            <w:pPr>
              <w:widowControl/>
              <w:autoSpaceDE/>
              <w:autoSpaceDN/>
              <w:jc w:val="center"/>
              <w:rPr>
                <w:sz w:val="18"/>
                <w:szCs w:val="18"/>
                <w:lang w:bidi="ar-SA"/>
              </w:rPr>
            </w:pPr>
          </w:p>
        </w:tc>
        <w:tc>
          <w:tcPr>
            <w:tcW w:w="1166" w:type="dxa"/>
            <w:noWrap/>
            <w:hideMark/>
          </w:tcPr>
          <w:p w14:paraId="2C980391" w14:textId="77777777" w:rsidR="004F7E1E" w:rsidRPr="004F7E1E" w:rsidRDefault="004F7E1E" w:rsidP="003C4622">
            <w:pPr>
              <w:widowControl/>
              <w:autoSpaceDE/>
              <w:autoSpaceDN/>
              <w:jc w:val="center"/>
              <w:rPr>
                <w:sz w:val="18"/>
                <w:szCs w:val="18"/>
                <w:lang w:bidi="ar-SA"/>
              </w:rPr>
            </w:pPr>
          </w:p>
        </w:tc>
        <w:tc>
          <w:tcPr>
            <w:tcW w:w="1377" w:type="dxa"/>
            <w:noWrap/>
            <w:hideMark/>
          </w:tcPr>
          <w:p w14:paraId="5ECD9EDA" w14:textId="77777777" w:rsidR="004F7E1E" w:rsidRPr="004F7E1E" w:rsidRDefault="004F7E1E" w:rsidP="003C4622">
            <w:pPr>
              <w:widowControl/>
              <w:autoSpaceDE/>
              <w:autoSpaceDN/>
              <w:jc w:val="center"/>
              <w:rPr>
                <w:color w:val="000000"/>
                <w:sz w:val="18"/>
                <w:szCs w:val="18"/>
                <w:lang w:bidi="ar-SA"/>
              </w:rPr>
            </w:pPr>
            <w:r w:rsidRPr="004F7E1E">
              <w:rPr>
                <w:color w:val="000000"/>
                <w:sz w:val="18"/>
                <w:szCs w:val="18"/>
                <w:lang w:bidi="ar-SA"/>
              </w:rPr>
              <w:t>KIF (Total seg H)</w:t>
            </w:r>
          </w:p>
        </w:tc>
        <w:tc>
          <w:tcPr>
            <w:tcW w:w="1166" w:type="dxa"/>
            <w:noWrap/>
            <w:hideMark/>
          </w:tcPr>
          <w:p w14:paraId="1153EE7C" w14:textId="77777777" w:rsidR="004F7E1E" w:rsidRPr="004F7E1E" w:rsidRDefault="004F7E1E" w:rsidP="003C4622">
            <w:pPr>
              <w:widowControl/>
              <w:autoSpaceDE/>
              <w:autoSpaceDN/>
              <w:jc w:val="center"/>
              <w:rPr>
                <w:color w:val="000000"/>
                <w:sz w:val="18"/>
                <w:szCs w:val="18"/>
                <w:lang w:bidi="ar-SA"/>
              </w:rPr>
            </w:pPr>
            <w:r w:rsidRPr="004F7E1E">
              <w:rPr>
                <w:color w:val="000000"/>
                <w:sz w:val="18"/>
                <w:szCs w:val="18"/>
                <w:lang w:bidi="ar-SA"/>
              </w:rPr>
              <w:t>N-GM(13)</w:t>
            </w:r>
          </w:p>
        </w:tc>
        <w:tc>
          <w:tcPr>
            <w:tcW w:w="1152" w:type="dxa"/>
            <w:noWrap/>
            <w:hideMark/>
          </w:tcPr>
          <w:p w14:paraId="5BF0C3FE" w14:textId="77777777" w:rsidR="004F7E1E" w:rsidRPr="004F7E1E" w:rsidRDefault="004F7E1E" w:rsidP="003C4622">
            <w:pPr>
              <w:widowControl/>
              <w:autoSpaceDE/>
              <w:autoSpaceDN/>
              <w:jc w:val="center"/>
              <w:rPr>
                <w:color w:val="000000"/>
                <w:sz w:val="18"/>
                <w:szCs w:val="18"/>
                <w:lang w:bidi="ar-SA"/>
              </w:rPr>
            </w:pPr>
          </w:p>
        </w:tc>
        <w:tc>
          <w:tcPr>
            <w:tcW w:w="1166" w:type="dxa"/>
            <w:noWrap/>
            <w:hideMark/>
          </w:tcPr>
          <w:p w14:paraId="3E9BC2E9" w14:textId="77777777" w:rsidR="004F7E1E" w:rsidRPr="004F7E1E" w:rsidRDefault="004F7E1E" w:rsidP="003C4622">
            <w:pPr>
              <w:widowControl/>
              <w:autoSpaceDE/>
              <w:autoSpaceDN/>
              <w:jc w:val="center"/>
              <w:rPr>
                <w:sz w:val="18"/>
                <w:szCs w:val="18"/>
                <w:lang w:bidi="ar-SA"/>
              </w:rPr>
            </w:pPr>
          </w:p>
        </w:tc>
        <w:tc>
          <w:tcPr>
            <w:tcW w:w="806" w:type="dxa"/>
            <w:noWrap/>
            <w:hideMark/>
          </w:tcPr>
          <w:p w14:paraId="7891441A" w14:textId="77777777" w:rsidR="004F7E1E" w:rsidRPr="004F7E1E" w:rsidRDefault="004F7E1E" w:rsidP="003C4622">
            <w:pPr>
              <w:widowControl/>
              <w:autoSpaceDE/>
              <w:autoSpaceDN/>
              <w:jc w:val="center"/>
              <w:rPr>
                <w:sz w:val="18"/>
                <w:szCs w:val="18"/>
                <w:lang w:bidi="ar-SA"/>
              </w:rPr>
            </w:pPr>
          </w:p>
        </w:tc>
        <w:tc>
          <w:tcPr>
            <w:tcW w:w="1187" w:type="dxa"/>
            <w:noWrap/>
            <w:hideMark/>
          </w:tcPr>
          <w:p w14:paraId="77EE8304" w14:textId="77777777" w:rsidR="004F7E1E" w:rsidRPr="004F7E1E" w:rsidRDefault="004F7E1E" w:rsidP="003C4622">
            <w:pPr>
              <w:widowControl/>
              <w:autoSpaceDE/>
              <w:autoSpaceDN/>
              <w:jc w:val="center"/>
              <w:rPr>
                <w:sz w:val="18"/>
                <w:szCs w:val="18"/>
                <w:lang w:bidi="ar-SA"/>
              </w:rPr>
            </w:pPr>
          </w:p>
        </w:tc>
      </w:tr>
      <w:tr w:rsidR="004F7E1E" w:rsidRPr="004F7E1E" w14:paraId="6B917436" w14:textId="77777777" w:rsidTr="003C4622">
        <w:trPr>
          <w:trHeight w:val="300"/>
          <w:jc w:val="center"/>
        </w:trPr>
        <w:tc>
          <w:tcPr>
            <w:tcW w:w="1513" w:type="dxa"/>
            <w:noWrap/>
            <w:hideMark/>
          </w:tcPr>
          <w:p w14:paraId="7166B32C" w14:textId="77777777" w:rsidR="004F7E1E" w:rsidRPr="004F7E1E" w:rsidRDefault="004F7E1E" w:rsidP="003C4622">
            <w:pPr>
              <w:widowControl/>
              <w:autoSpaceDE/>
              <w:autoSpaceDN/>
              <w:jc w:val="center"/>
              <w:rPr>
                <w:sz w:val="18"/>
                <w:szCs w:val="18"/>
                <w:lang w:bidi="ar-SA"/>
              </w:rPr>
            </w:pPr>
          </w:p>
        </w:tc>
        <w:tc>
          <w:tcPr>
            <w:tcW w:w="1166" w:type="dxa"/>
            <w:noWrap/>
            <w:hideMark/>
          </w:tcPr>
          <w:p w14:paraId="0BF4985F" w14:textId="77777777" w:rsidR="004F7E1E" w:rsidRPr="004F7E1E" w:rsidRDefault="004F7E1E" w:rsidP="003C4622">
            <w:pPr>
              <w:widowControl/>
              <w:autoSpaceDE/>
              <w:autoSpaceDN/>
              <w:jc w:val="center"/>
              <w:rPr>
                <w:sz w:val="18"/>
                <w:szCs w:val="18"/>
                <w:lang w:bidi="ar-SA"/>
              </w:rPr>
            </w:pPr>
          </w:p>
        </w:tc>
        <w:tc>
          <w:tcPr>
            <w:tcW w:w="1377" w:type="dxa"/>
            <w:noWrap/>
            <w:hideMark/>
          </w:tcPr>
          <w:p w14:paraId="418631E1" w14:textId="77777777" w:rsidR="004F7E1E" w:rsidRPr="004F7E1E" w:rsidRDefault="004F7E1E" w:rsidP="003C4622">
            <w:pPr>
              <w:widowControl/>
              <w:autoSpaceDE/>
              <w:autoSpaceDN/>
              <w:jc w:val="center"/>
              <w:rPr>
                <w:color w:val="000000"/>
                <w:sz w:val="18"/>
                <w:szCs w:val="18"/>
                <w:lang w:bidi="ar-SA"/>
              </w:rPr>
            </w:pPr>
            <w:r w:rsidRPr="004F7E1E">
              <w:rPr>
                <w:color w:val="000000"/>
                <w:sz w:val="18"/>
                <w:szCs w:val="18"/>
                <w:lang w:bidi="ar-SA"/>
              </w:rPr>
              <w:t>KIF (Total seg H)</w:t>
            </w:r>
          </w:p>
        </w:tc>
        <w:tc>
          <w:tcPr>
            <w:tcW w:w="1166" w:type="dxa"/>
            <w:noWrap/>
            <w:hideMark/>
          </w:tcPr>
          <w:p w14:paraId="54345583" w14:textId="77777777" w:rsidR="004F7E1E" w:rsidRPr="004F7E1E" w:rsidRDefault="004F7E1E" w:rsidP="003C4622">
            <w:pPr>
              <w:widowControl/>
              <w:autoSpaceDE/>
              <w:autoSpaceDN/>
              <w:jc w:val="center"/>
              <w:rPr>
                <w:color w:val="000000"/>
                <w:sz w:val="18"/>
                <w:szCs w:val="18"/>
                <w:lang w:bidi="ar-SA"/>
              </w:rPr>
            </w:pPr>
            <w:r w:rsidRPr="004F7E1E">
              <w:rPr>
                <w:color w:val="000000"/>
                <w:sz w:val="18"/>
                <w:szCs w:val="18"/>
                <w:lang w:bidi="ar-SA"/>
              </w:rPr>
              <w:t>CDA(7)</w:t>
            </w:r>
          </w:p>
        </w:tc>
        <w:tc>
          <w:tcPr>
            <w:tcW w:w="1152" w:type="dxa"/>
            <w:noWrap/>
            <w:hideMark/>
          </w:tcPr>
          <w:p w14:paraId="76C15515" w14:textId="77777777" w:rsidR="004F7E1E" w:rsidRPr="004F7E1E" w:rsidRDefault="004F7E1E" w:rsidP="003C4622">
            <w:pPr>
              <w:widowControl/>
              <w:autoSpaceDE/>
              <w:autoSpaceDN/>
              <w:jc w:val="center"/>
              <w:rPr>
                <w:color w:val="000000"/>
                <w:sz w:val="18"/>
                <w:szCs w:val="18"/>
                <w:lang w:bidi="ar-SA"/>
              </w:rPr>
            </w:pPr>
          </w:p>
        </w:tc>
        <w:tc>
          <w:tcPr>
            <w:tcW w:w="1166" w:type="dxa"/>
            <w:noWrap/>
            <w:hideMark/>
          </w:tcPr>
          <w:p w14:paraId="71EA064E" w14:textId="77777777" w:rsidR="004F7E1E" w:rsidRPr="004F7E1E" w:rsidRDefault="004F7E1E" w:rsidP="003C4622">
            <w:pPr>
              <w:widowControl/>
              <w:autoSpaceDE/>
              <w:autoSpaceDN/>
              <w:jc w:val="center"/>
              <w:rPr>
                <w:sz w:val="18"/>
                <w:szCs w:val="18"/>
                <w:lang w:bidi="ar-SA"/>
              </w:rPr>
            </w:pPr>
          </w:p>
        </w:tc>
        <w:tc>
          <w:tcPr>
            <w:tcW w:w="806" w:type="dxa"/>
            <w:noWrap/>
            <w:hideMark/>
          </w:tcPr>
          <w:p w14:paraId="3A00CBF5" w14:textId="77777777" w:rsidR="004F7E1E" w:rsidRPr="004F7E1E" w:rsidRDefault="004F7E1E" w:rsidP="003C4622">
            <w:pPr>
              <w:widowControl/>
              <w:autoSpaceDE/>
              <w:autoSpaceDN/>
              <w:jc w:val="center"/>
              <w:rPr>
                <w:sz w:val="18"/>
                <w:szCs w:val="18"/>
                <w:lang w:bidi="ar-SA"/>
              </w:rPr>
            </w:pPr>
          </w:p>
        </w:tc>
        <w:tc>
          <w:tcPr>
            <w:tcW w:w="1187" w:type="dxa"/>
            <w:noWrap/>
            <w:hideMark/>
          </w:tcPr>
          <w:p w14:paraId="4B9D45F4" w14:textId="77777777" w:rsidR="004F7E1E" w:rsidRPr="004F7E1E" w:rsidRDefault="004F7E1E" w:rsidP="003C4622">
            <w:pPr>
              <w:widowControl/>
              <w:autoSpaceDE/>
              <w:autoSpaceDN/>
              <w:jc w:val="center"/>
              <w:rPr>
                <w:sz w:val="18"/>
                <w:szCs w:val="18"/>
                <w:lang w:bidi="ar-SA"/>
              </w:rPr>
            </w:pPr>
          </w:p>
        </w:tc>
      </w:tr>
      <w:tr w:rsidR="004F7E1E" w:rsidRPr="004F7E1E" w14:paraId="17C8DA8C" w14:textId="77777777" w:rsidTr="003C4622">
        <w:trPr>
          <w:trHeight w:val="300"/>
          <w:jc w:val="center"/>
        </w:trPr>
        <w:tc>
          <w:tcPr>
            <w:tcW w:w="1513" w:type="dxa"/>
            <w:noWrap/>
            <w:hideMark/>
          </w:tcPr>
          <w:p w14:paraId="46241BE6" w14:textId="77777777" w:rsidR="004F7E1E" w:rsidRPr="004F7E1E" w:rsidRDefault="004F7E1E" w:rsidP="003C4622">
            <w:pPr>
              <w:widowControl/>
              <w:autoSpaceDE/>
              <w:autoSpaceDN/>
              <w:jc w:val="center"/>
              <w:rPr>
                <w:sz w:val="18"/>
                <w:szCs w:val="18"/>
                <w:lang w:bidi="ar-SA"/>
              </w:rPr>
            </w:pPr>
          </w:p>
        </w:tc>
        <w:tc>
          <w:tcPr>
            <w:tcW w:w="1166" w:type="dxa"/>
            <w:noWrap/>
            <w:hideMark/>
          </w:tcPr>
          <w:p w14:paraId="724F3020" w14:textId="77777777" w:rsidR="004F7E1E" w:rsidRPr="004F7E1E" w:rsidRDefault="004F7E1E" w:rsidP="003C4622">
            <w:pPr>
              <w:widowControl/>
              <w:autoSpaceDE/>
              <w:autoSpaceDN/>
              <w:jc w:val="center"/>
              <w:rPr>
                <w:sz w:val="18"/>
                <w:szCs w:val="18"/>
                <w:lang w:bidi="ar-SA"/>
              </w:rPr>
            </w:pPr>
          </w:p>
        </w:tc>
        <w:tc>
          <w:tcPr>
            <w:tcW w:w="1377" w:type="dxa"/>
            <w:noWrap/>
            <w:hideMark/>
          </w:tcPr>
          <w:p w14:paraId="62F63934" w14:textId="77777777" w:rsidR="004F7E1E" w:rsidRPr="004F7E1E" w:rsidRDefault="004F7E1E" w:rsidP="003C4622">
            <w:pPr>
              <w:widowControl/>
              <w:autoSpaceDE/>
              <w:autoSpaceDN/>
              <w:jc w:val="center"/>
              <w:rPr>
                <w:color w:val="000000"/>
                <w:sz w:val="18"/>
                <w:szCs w:val="18"/>
                <w:lang w:bidi="ar-SA"/>
              </w:rPr>
            </w:pPr>
            <w:r w:rsidRPr="004F7E1E">
              <w:rPr>
                <w:color w:val="000000"/>
                <w:sz w:val="18"/>
                <w:szCs w:val="18"/>
                <w:lang w:bidi="ar-SA"/>
              </w:rPr>
              <w:t>KIF (Total seg H)</w:t>
            </w:r>
          </w:p>
        </w:tc>
        <w:tc>
          <w:tcPr>
            <w:tcW w:w="1166" w:type="dxa"/>
            <w:noWrap/>
            <w:hideMark/>
          </w:tcPr>
          <w:p w14:paraId="1AFD6A37" w14:textId="77777777" w:rsidR="004F7E1E" w:rsidRPr="004F7E1E" w:rsidRDefault="004F7E1E" w:rsidP="003C4622">
            <w:pPr>
              <w:widowControl/>
              <w:autoSpaceDE/>
              <w:autoSpaceDN/>
              <w:jc w:val="center"/>
              <w:rPr>
                <w:color w:val="000000"/>
                <w:sz w:val="18"/>
                <w:szCs w:val="18"/>
                <w:lang w:bidi="ar-SA"/>
              </w:rPr>
            </w:pPr>
            <w:r w:rsidRPr="004F7E1E">
              <w:rPr>
                <w:color w:val="000000"/>
                <w:sz w:val="18"/>
                <w:szCs w:val="18"/>
                <w:lang w:bidi="ar-SA"/>
              </w:rPr>
              <w:t>M-PA(4)</w:t>
            </w:r>
          </w:p>
        </w:tc>
        <w:tc>
          <w:tcPr>
            <w:tcW w:w="1152" w:type="dxa"/>
            <w:noWrap/>
            <w:hideMark/>
          </w:tcPr>
          <w:p w14:paraId="06E09028" w14:textId="77777777" w:rsidR="004F7E1E" w:rsidRPr="004F7E1E" w:rsidRDefault="004F7E1E" w:rsidP="003C4622">
            <w:pPr>
              <w:widowControl/>
              <w:autoSpaceDE/>
              <w:autoSpaceDN/>
              <w:jc w:val="center"/>
              <w:rPr>
                <w:color w:val="000000"/>
                <w:sz w:val="18"/>
                <w:szCs w:val="18"/>
                <w:lang w:bidi="ar-SA"/>
              </w:rPr>
            </w:pPr>
          </w:p>
        </w:tc>
        <w:tc>
          <w:tcPr>
            <w:tcW w:w="1166" w:type="dxa"/>
            <w:noWrap/>
            <w:hideMark/>
          </w:tcPr>
          <w:p w14:paraId="70070FA4" w14:textId="77777777" w:rsidR="004F7E1E" w:rsidRPr="004F7E1E" w:rsidRDefault="004F7E1E" w:rsidP="003C4622">
            <w:pPr>
              <w:widowControl/>
              <w:autoSpaceDE/>
              <w:autoSpaceDN/>
              <w:jc w:val="center"/>
              <w:rPr>
                <w:sz w:val="18"/>
                <w:szCs w:val="18"/>
                <w:lang w:bidi="ar-SA"/>
              </w:rPr>
            </w:pPr>
          </w:p>
        </w:tc>
        <w:tc>
          <w:tcPr>
            <w:tcW w:w="806" w:type="dxa"/>
            <w:noWrap/>
            <w:hideMark/>
          </w:tcPr>
          <w:p w14:paraId="59F000DC" w14:textId="77777777" w:rsidR="004F7E1E" w:rsidRPr="004F7E1E" w:rsidRDefault="004F7E1E" w:rsidP="003C4622">
            <w:pPr>
              <w:widowControl/>
              <w:autoSpaceDE/>
              <w:autoSpaceDN/>
              <w:jc w:val="center"/>
              <w:rPr>
                <w:sz w:val="18"/>
                <w:szCs w:val="18"/>
                <w:lang w:bidi="ar-SA"/>
              </w:rPr>
            </w:pPr>
          </w:p>
        </w:tc>
        <w:tc>
          <w:tcPr>
            <w:tcW w:w="1187" w:type="dxa"/>
            <w:noWrap/>
            <w:hideMark/>
          </w:tcPr>
          <w:p w14:paraId="675DE28B" w14:textId="77777777" w:rsidR="004F7E1E" w:rsidRPr="004F7E1E" w:rsidRDefault="004F7E1E" w:rsidP="003C4622">
            <w:pPr>
              <w:widowControl/>
              <w:autoSpaceDE/>
              <w:autoSpaceDN/>
              <w:jc w:val="center"/>
              <w:rPr>
                <w:sz w:val="18"/>
                <w:szCs w:val="18"/>
                <w:lang w:bidi="ar-SA"/>
              </w:rPr>
            </w:pPr>
          </w:p>
        </w:tc>
      </w:tr>
      <w:tr w:rsidR="004F7E1E" w:rsidRPr="004F7E1E" w14:paraId="1B31FCEF" w14:textId="77777777" w:rsidTr="003C4622">
        <w:trPr>
          <w:trHeight w:val="300"/>
          <w:jc w:val="center"/>
        </w:trPr>
        <w:tc>
          <w:tcPr>
            <w:tcW w:w="1513" w:type="dxa"/>
            <w:noWrap/>
            <w:hideMark/>
          </w:tcPr>
          <w:p w14:paraId="0F74DD7E" w14:textId="77777777" w:rsidR="004F7E1E" w:rsidRPr="004F7E1E" w:rsidRDefault="004F7E1E" w:rsidP="003C4622">
            <w:pPr>
              <w:widowControl/>
              <w:autoSpaceDE/>
              <w:autoSpaceDN/>
              <w:jc w:val="center"/>
              <w:rPr>
                <w:sz w:val="18"/>
                <w:szCs w:val="18"/>
                <w:lang w:bidi="ar-SA"/>
              </w:rPr>
            </w:pPr>
          </w:p>
        </w:tc>
        <w:tc>
          <w:tcPr>
            <w:tcW w:w="1166" w:type="dxa"/>
            <w:noWrap/>
            <w:hideMark/>
          </w:tcPr>
          <w:p w14:paraId="1161D9D5" w14:textId="77777777" w:rsidR="004F7E1E" w:rsidRPr="004F7E1E" w:rsidRDefault="004F7E1E" w:rsidP="003C4622">
            <w:pPr>
              <w:widowControl/>
              <w:autoSpaceDE/>
              <w:autoSpaceDN/>
              <w:jc w:val="center"/>
              <w:rPr>
                <w:sz w:val="18"/>
                <w:szCs w:val="18"/>
                <w:lang w:bidi="ar-SA"/>
              </w:rPr>
            </w:pPr>
          </w:p>
        </w:tc>
        <w:tc>
          <w:tcPr>
            <w:tcW w:w="1377" w:type="dxa"/>
            <w:noWrap/>
            <w:hideMark/>
          </w:tcPr>
          <w:p w14:paraId="71EE768D" w14:textId="77777777" w:rsidR="004F7E1E" w:rsidRPr="004F7E1E" w:rsidRDefault="004F7E1E" w:rsidP="003C4622">
            <w:pPr>
              <w:widowControl/>
              <w:autoSpaceDE/>
              <w:autoSpaceDN/>
              <w:jc w:val="center"/>
              <w:rPr>
                <w:color w:val="000000"/>
                <w:sz w:val="18"/>
                <w:szCs w:val="18"/>
                <w:lang w:bidi="ar-SA"/>
              </w:rPr>
            </w:pPr>
            <w:r w:rsidRPr="004F7E1E">
              <w:rPr>
                <w:color w:val="000000"/>
                <w:sz w:val="18"/>
                <w:szCs w:val="18"/>
                <w:lang w:bidi="ar-SA"/>
              </w:rPr>
              <w:t>KRE,KRU,KFS</w:t>
            </w:r>
          </w:p>
        </w:tc>
        <w:tc>
          <w:tcPr>
            <w:tcW w:w="1166" w:type="dxa"/>
            <w:noWrap/>
            <w:hideMark/>
          </w:tcPr>
          <w:p w14:paraId="6446E593" w14:textId="77777777" w:rsidR="004F7E1E" w:rsidRPr="004F7E1E" w:rsidRDefault="004F7E1E" w:rsidP="003C4622">
            <w:pPr>
              <w:widowControl/>
              <w:autoSpaceDE/>
              <w:autoSpaceDN/>
              <w:jc w:val="center"/>
              <w:rPr>
                <w:color w:val="000000"/>
                <w:sz w:val="18"/>
                <w:szCs w:val="18"/>
                <w:lang w:bidi="ar-SA"/>
              </w:rPr>
            </w:pPr>
            <w:r w:rsidRPr="004F7E1E">
              <w:rPr>
                <w:color w:val="000000"/>
                <w:sz w:val="18"/>
                <w:szCs w:val="18"/>
                <w:lang w:bidi="ar-SA"/>
              </w:rPr>
              <w:t>Sub</w:t>
            </w:r>
          </w:p>
        </w:tc>
        <w:tc>
          <w:tcPr>
            <w:tcW w:w="1152" w:type="dxa"/>
            <w:noWrap/>
            <w:hideMark/>
          </w:tcPr>
          <w:p w14:paraId="0EE2170A" w14:textId="77777777" w:rsidR="004F7E1E" w:rsidRPr="004F7E1E" w:rsidRDefault="004F7E1E" w:rsidP="003C4622">
            <w:pPr>
              <w:widowControl/>
              <w:autoSpaceDE/>
              <w:autoSpaceDN/>
              <w:jc w:val="center"/>
              <w:rPr>
                <w:color w:val="000000"/>
                <w:sz w:val="18"/>
                <w:szCs w:val="18"/>
                <w:lang w:bidi="ar-SA"/>
              </w:rPr>
            </w:pPr>
          </w:p>
        </w:tc>
        <w:tc>
          <w:tcPr>
            <w:tcW w:w="1166" w:type="dxa"/>
            <w:noWrap/>
            <w:hideMark/>
          </w:tcPr>
          <w:p w14:paraId="129A9DEC" w14:textId="77777777" w:rsidR="004F7E1E" w:rsidRPr="004F7E1E" w:rsidRDefault="004F7E1E" w:rsidP="003C4622">
            <w:pPr>
              <w:widowControl/>
              <w:autoSpaceDE/>
              <w:autoSpaceDN/>
              <w:jc w:val="center"/>
              <w:rPr>
                <w:sz w:val="18"/>
                <w:szCs w:val="18"/>
                <w:lang w:bidi="ar-SA"/>
              </w:rPr>
            </w:pPr>
          </w:p>
        </w:tc>
        <w:tc>
          <w:tcPr>
            <w:tcW w:w="806" w:type="dxa"/>
            <w:noWrap/>
            <w:hideMark/>
          </w:tcPr>
          <w:p w14:paraId="50A91E8E" w14:textId="77777777" w:rsidR="004F7E1E" w:rsidRPr="004F7E1E" w:rsidRDefault="004F7E1E" w:rsidP="003C4622">
            <w:pPr>
              <w:widowControl/>
              <w:autoSpaceDE/>
              <w:autoSpaceDN/>
              <w:jc w:val="center"/>
              <w:rPr>
                <w:sz w:val="18"/>
                <w:szCs w:val="18"/>
                <w:lang w:bidi="ar-SA"/>
              </w:rPr>
            </w:pPr>
          </w:p>
        </w:tc>
        <w:tc>
          <w:tcPr>
            <w:tcW w:w="1187" w:type="dxa"/>
            <w:noWrap/>
            <w:hideMark/>
          </w:tcPr>
          <w:p w14:paraId="030613CB" w14:textId="77777777" w:rsidR="004F7E1E" w:rsidRPr="004F7E1E" w:rsidRDefault="004F7E1E" w:rsidP="003C4622">
            <w:pPr>
              <w:widowControl/>
              <w:autoSpaceDE/>
              <w:autoSpaceDN/>
              <w:jc w:val="center"/>
              <w:rPr>
                <w:sz w:val="18"/>
                <w:szCs w:val="18"/>
                <w:lang w:bidi="ar-SA"/>
              </w:rPr>
            </w:pPr>
          </w:p>
        </w:tc>
      </w:tr>
    </w:tbl>
    <w:p w14:paraId="46759E4B" w14:textId="77777777" w:rsidR="000E1747" w:rsidRDefault="00B1221F">
      <w:pPr>
        <w:sectPr w:rsidR="000E1747">
          <w:footerReference w:type="default" r:id="rId116"/>
          <w:pgSz w:w="12240" w:h="15840"/>
          <w:pgMar w:top="1040" w:right="500" w:bottom="1380" w:left="480" w:header="0" w:footer="1166" w:gutter="0"/>
          <w:cols w:space="720"/>
        </w:sectPr>
      </w:pPr>
      <w:bookmarkStart w:id="43" w:name="RANGE!A47"/>
      <w:bookmarkStart w:id="44" w:name="_Hlk40189304" w:colFirst="1" w:colLast="7"/>
      <w:r>
        <w:br w:type="page"/>
      </w:r>
    </w:p>
    <w:tbl>
      <w:tblPr>
        <w:tblStyle w:val="TableGrid"/>
        <w:tblW w:w="9533" w:type="dxa"/>
        <w:jc w:val="center"/>
        <w:tblLook w:val="04A0" w:firstRow="1" w:lastRow="0" w:firstColumn="1" w:lastColumn="0" w:noHBand="0" w:noVBand="1"/>
      </w:tblPr>
      <w:tblGrid>
        <w:gridCol w:w="1513"/>
        <w:gridCol w:w="1166"/>
        <w:gridCol w:w="1377"/>
        <w:gridCol w:w="1166"/>
        <w:gridCol w:w="1152"/>
        <w:gridCol w:w="1166"/>
        <w:gridCol w:w="806"/>
        <w:gridCol w:w="1187"/>
      </w:tblGrid>
      <w:tr w:rsidR="004F7E1E" w:rsidRPr="003C4622" w14:paraId="372BCDDB" w14:textId="77777777" w:rsidTr="003C4622">
        <w:trPr>
          <w:trHeight w:val="300"/>
          <w:jc w:val="center"/>
        </w:trPr>
        <w:tc>
          <w:tcPr>
            <w:tcW w:w="1513" w:type="dxa"/>
            <w:noWrap/>
            <w:vAlign w:val="bottom"/>
            <w:hideMark/>
          </w:tcPr>
          <w:p w14:paraId="67C11A6A" w14:textId="189D43DE" w:rsidR="004F7E1E" w:rsidRPr="003C4622" w:rsidRDefault="004F7E1E" w:rsidP="003C4622">
            <w:pPr>
              <w:widowControl/>
              <w:autoSpaceDE/>
              <w:autoSpaceDN/>
              <w:jc w:val="center"/>
              <w:rPr>
                <w:b/>
                <w:bCs/>
                <w:color w:val="000000"/>
                <w:sz w:val="18"/>
                <w:szCs w:val="18"/>
                <w:u w:val="single"/>
                <w:lang w:bidi="ar-SA"/>
              </w:rPr>
            </w:pPr>
            <w:r w:rsidRPr="003C4622">
              <w:rPr>
                <w:b/>
                <w:bCs/>
                <w:color w:val="000000"/>
                <w:sz w:val="18"/>
                <w:szCs w:val="18"/>
                <w:u w:val="single"/>
                <w:lang w:bidi="ar-SA"/>
              </w:rPr>
              <w:lastRenderedPageBreak/>
              <w:t>INPUT DIC AND SUBMITTER</w:t>
            </w:r>
            <w:bookmarkEnd w:id="43"/>
          </w:p>
        </w:tc>
        <w:tc>
          <w:tcPr>
            <w:tcW w:w="1166" w:type="dxa"/>
            <w:noWrap/>
            <w:vAlign w:val="bottom"/>
            <w:hideMark/>
          </w:tcPr>
          <w:p w14:paraId="761F512F" w14:textId="77777777" w:rsidR="004F7E1E" w:rsidRPr="003C4622" w:rsidRDefault="004F7E1E" w:rsidP="003C4622">
            <w:pPr>
              <w:widowControl/>
              <w:autoSpaceDE/>
              <w:autoSpaceDN/>
              <w:jc w:val="center"/>
              <w:rPr>
                <w:b/>
                <w:bCs/>
                <w:color w:val="000000"/>
                <w:sz w:val="18"/>
                <w:szCs w:val="18"/>
                <w:u w:val="single"/>
                <w:lang w:bidi="ar-SA"/>
              </w:rPr>
            </w:pPr>
            <w:r w:rsidRPr="003C4622">
              <w:rPr>
                <w:b/>
                <w:bCs/>
                <w:color w:val="000000"/>
                <w:sz w:val="18"/>
                <w:szCs w:val="18"/>
                <w:u w:val="single"/>
                <w:lang w:bidi="ar-SA"/>
              </w:rPr>
              <w:t>ITEM MANAGER</w:t>
            </w:r>
          </w:p>
        </w:tc>
        <w:tc>
          <w:tcPr>
            <w:tcW w:w="1377" w:type="dxa"/>
            <w:noWrap/>
            <w:vAlign w:val="bottom"/>
            <w:hideMark/>
          </w:tcPr>
          <w:p w14:paraId="2A7A81DE" w14:textId="77777777" w:rsidR="004F7E1E" w:rsidRPr="003C4622" w:rsidRDefault="004F7E1E" w:rsidP="003C4622">
            <w:pPr>
              <w:widowControl/>
              <w:autoSpaceDE/>
              <w:autoSpaceDN/>
              <w:jc w:val="center"/>
              <w:rPr>
                <w:b/>
                <w:bCs/>
                <w:color w:val="000000"/>
                <w:sz w:val="18"/>
                <w:szCs w:val="18"/>
                <w:u w:val="single"/>
                <w:lang w:bidi="ar-SA"/>
              </w:rPr>
            </w:pPr>
            <w:r w:rsidRPr="003C4622">
              <w:rPr>
                <w:b/>
                <w:bCs/>
                <w:color w:val="000000"/>
                <w:sz w:val="18"/>
                <w:szCs w:val="18"/>
                <w:u w:val="single"/>
                <w:lang w:bidi="ar-SA"/>
              </w:rPr>
              <w:t>OUTPUT DIC ON DATE OF RECEIPT</w:t>
            </w:r>
          </w:p>
        </w:tc>
        <w:tc>
          <w:tcPr>
            <w:tcW w:w="1166" w:type="dxa"/>
            <w:noWrap/>
            <w:vAlign w:val="bottom"/>
            <w:hideMark/>
          </w:tcPr>
          <w:p w14:paraId="38D4FCFD" w14:textId="77777777" w:rsidR="004F7E1E" w:rsidRPr="003C4622" w:rsidRDefault="004F7E1E" w:rsidP="003C4622">
            <w:pPr>
              <w:widowControl/>
              <w:autoSpaceDE/>
              <w:autoSpaceDN/>
              <w:jc w:val="center"/>
              <w:rPr>
                <w:b/>
                <w:bCs/>
                <w:color w:val="000000"/>
                <w:sz w:val="18"/>
                <w:szCs w:val="18"/>
                <w:u w:val="single"/>
                <w:lang w:bidi="ar-SA"/>
              </w:rPr>
            </w:pPr>
            <w:r w:rsidRPr="003C4622">
              <w:rPr>
                <w:b/>
                <w:bCs/>
                <w:color w:val="000000"/>
                <w:sz w:val="18"/>
                <w:szCs w:val="18"/>
                <w:u w:val="single"/>
                <w:lang w:bidi="ar-SA"/>
              </w:rPr>
              <w:t>FORWARD TO</w:t>
            </w:r>
          </w:p>
        </w:tc>
        <w:tc>
          <w:tcPr>
            <w:tcW w:w="1152" w:type="dxa"/>
            <w:noWrap/>
            <w:vAlign w:val="bottom"/>
            <w:hideMark/>
          </w:tcPr>
          <w:p w14:paraId="5DFA397E" w14:textId="77777777" w:rsidR="004F7E1E" w:rsidRPr="003C4622" w:rsidRDefault="004F7E1E" w:rsidP="003C4622">
            <w:pPr>
              <w:widowControl/>
              <w:autoSpaceDE/>
              <w:autoSpaceDN/>
              <w:jc w:val="center"/>
              <w:rPr>
                <w:b/>
                <w:bCs/>
                <w:color w:val="000000"/>
                <w:sz w:val="18"/>
                <w:szCs w:val="18"/>
                <w:u w:val="single"/>
                <w:lang w:bidi="ar-SA"/>
              </w:rPr>
            </w:pPr>
            <w:r w:rsidRPr="003C4622">
              <w:rPr>
                <w:b/>
                <w:bCs/>
                <w:color w:val="000000"/>
                <w:sz w:val="18"/>
                <w:szCs w:val="18"/>
                <w:u w:val="single"/>
                <w:lang w:bidi="ar-SA"/>
              </w:rPr>
              <w:t>ROLL-UP 45 DAYS PRIOR TO ED</w:t>
            </w:r>
          </w:p>
        </w:tc>
        <w:tc>
          <w:tcPr>
            <w:tcW w:w="1166" w:type="dxa"/>
            <w:noWrap/>
            <w:vAlign w:val="bottom"/>
            <w:hideMark/>
          </w:tcPr>
          <w:p w14:paraId="637C90D4" w14:textId="77777777" w:rsidR="004F7E1E" w:rsidRPr="003C4622" w:rsidRDefault="004F7E1E" w:rsidP="003C4622">
            <w:pPr>
              <w:widowControl/>
              <w:autoSpaceDE/>
              <w:autoSpaceDN/>
              <w:jc w:val="center"/>
              <w:rPr>
                <w:b/>
                <w:bCs/>
                <w:color w:val="000000"/>
                <w:sz w:val="18"/>
                <w:szCs w:val="18"/>
                <w:u w:val="single"/>
                <w:lang w:bidi="ar-SA"/>
              </w:rPr>
            </w:pPr>
            <w:r w:rsidRPr="003C4622">
              <w:rPr>
                <w:b/>
                <w:bCs/>
                <w:color w:val="000000"/>
                <w:sz w:val="18"/>
                <w:szCs w:val="18"/>
                <w:u w:val="single"/>
                <w:lang w:bidi="ar-SA"/>
              </w:rPr>
              <w:t>FORWARD TO</w:t>
            </w:r>
          </w:p>
        </w:tc>
        <w:tc>
          <w:tcPr>
            <w:tcW w:w="806" w:type="dxa"/>
            <w:noWrap/>
            <w:vAlign w:val="bottom"/>
            <w:hideMark/>
          </w:tcPr>
          <w:p w14:paraId="3CCD1119" w14:textId="77777777" w:rsidR="004F7E1E" w:rsidRPr="003C4622" w:rsidRDefault="004F7E1E" w:rsidP="003C4622">
            <w:pPr>
              <w:widowControl/>
              <w:autoSpaceDE/>
              <w:autoSpaceDN/>
              <w:jc w:val="center"/>
              <w:rPr>
                <w:b/>
                <w:bCs/>
                <w:color w:val="000000"/>
                <w:sz w:val="18"/>
                <w:szCs w:val="18"/>
                <w:u w:val="single"/>
                <w:lang w:bidi="ar-SA"/>
              </w:rPr>
            </w:pPr>
            <w:r w:rsidRPr="003C4622">
              <w:rPr>
                <w:b/>
                <w:bCs/>
                <w:color w:val="000000"/>
                <w:sz w:val="18"/>
                <w:szCs w:val="18"/>
                <w:u w:val="single"/>
                <w:lang w:bidi="ar-SA"/>
              </w:rPr>
              <w:t>ON ED</w:t>
            </w:r>
          </w:p>
        </w:tc>
        <w:tc>
          <w:tcPr>
            <w:tcW w:w="1187" w:type="dxa"/>
            <w:noWrap/>
            <w:vAlign w:val="bottom"/>
            <w:hideMark/>
          </w:tcPr>
          <w:p w14:paraId="2215BE21" w14:textId="77777777" w:rsidR="004F7E1E" w:rsidRPr="003C4622" w:rsidRDefault="004F7E1E" w:rsidP="003C4622">
            <w:pPr>
              <w:widowControl/>
              <w:autoSpaceDE/>
              <w:autoSpaceDN/>
              <w:jc w:val="center"/>
              <w:rPr>
                <w:b/>
                <w:bCs/>
                <w:color w:val="000000"/>
                <w:sz w:val="18"/>
                <w:szCs w:val="18"/>
                <w:u w:val="single"/>
                <w:lang w:bidi="ar-SA"/>
              </w:rPr>
            </w:pPr>
            <w:r w:rsidRPr="003C4622">
              <w:rPr>
                <w:b/>
                <w:bCs/>
                <w:color w:val="000000"/>
                <w:sz w:val="18"/>
                <w:szCs w:val="18"/>
                <w:u w:val="single"/>
                <w:lang w:bidi="ar-SA"/>
              </w:rPr>
              <w:t>FORWARD TO</w:t>
            </w:r>
          </w:p>
        </w:tc>
      </w:tr>
      <w:bookmarkEnd w:id="44"/>
      <w:tr w:rsidR="004F7E1E" w:rsidRPr="004F7E1E" w14:paraId="5100A432" w14:textId="77777777" w:rsidTr="003C4622">
        <w:trPr>
          <w:trHeight w:val="300"/>
          <w:jc w:val="center"/>
        </w:trPr>
        <w:tc>
          <w:tcPr>
            <w:tcW w:w="1513" w:type="dxa"/>
            <w:noWrap/>
            <w:vAlign w:val="bottom"/>
            <w:hideMark/>
          </w:tcPr>
          <w:p w14:paraId="26852A8B" w14:textId="77777777" w:rsidR="004F7E1E" w:rsidRPr="004F7E1E" w:rsidRDefault="004F7E1E" w:rsidP="003C4622">
            <w:pPr>
              <w:widowControl/>
              <w:autoSpaceDE/>
              <w:autoSpaceDN/>
              <w:jc w:val="center"/>
              <w:rPr>
                <w:color w:val="000000"/>
                <w:sz w:val="18"/>
                <w:szCs w:val="18"/>
                <w:lang w:bidi="ar-SA"/>
              </w:rPr>
            </w:pPr>
            <w:r w:rsidRPr="004F7E1E">
              <w:rPr>
                <w:color w:val="000000"/>
                <w:sz w:val="18"/>
                <w:szCs w:val="18"/>
                <w:lang w:bidi="ar-SA"/>
              </w:rPr>
              <w:t>LDM</w:t>
            </w:r>
          </w:p>
        </w:tc>
        <w:tc>
          <w:tcPr>
            <w:tcW w:w="1166" w:type="dxa"/>
            <w:noWrap/>
            <w:vAlign w:val="bottom"/>
            <w:hideMark/>
          </w:tcPr>
          <w:p w14:paraId="5DBDE41F" w14:textId="77777777" w:rsidR="004F7E1E" w:rsidRPr="004F7E1E" w:rsidRDefault="004F7E1E" w:rsidP="003C4622">
            <w:pPr>
              <w:widowControl/>
              <w:autoSpaceDE/>
              <w:autoSpaceDN/>
              <w:jc w:val="center"/>
              <w:rPr>
                <w:color w:val="000000"/>
                <w:sz w:val="18"/>
                <w:szCs w:val="18"/>
                <w:lang w:bidi="ar-SA"/>
              </w:rPr>
            </w:pPr>
            <w:r w:rsidRPr="004F7E1E">
              <w:rPr>
                <w:color w:val="000000"/>
                <w:sz w:val="18"/>
                <w:szCs w:val="18"/>
                <w:lang w:bidi="ar-SA"/>
              </w:rPr>
              <w:t>IMM/Lead Service</w:t>
            </w:r>
          </w:p>
        </w:tc>
        <w:tc>
          <w:tcPr>
            <w:tcW w:w="1377" w:type="dxa"/>
            <w:noWrap/>
            <w:vAlign w:val="bottom"/>
            <w:hideMark/>
          </w:tcPr>
          <w:p w14:paraId="58E559FE" w14:textId="77777777" w:rsidR="004F7E1E" w:rsidRPr="004F7E1E" w:rsidRDefault="004F7E1E" w:rsidP="003C4622">
            <w:pPr>
              <w:widowControl/>
              <w:autoSpaceDE/>
              <w:autoSpaceDN/>
              <w:jc w:val="center"/>
              <w:rPr>
                <w:color w:val="000000"/>
                <w:sz w:val="18"/>
                <w:szCs w:val="18"/>
                <w:lang w:bidi="ar-SA"/>
              </w:rPr>
            </w:pPr>
            <w:r w:rsidRPr="004F7E1E">
              <w:rPr>
                <w:color w:val="000000"/>
                <w:sz w:val="18"/>
                <w:szCs w:val="18"/>
                <w:lang w:bidi="ar-SA"/>
              </w:rPr>
              <w:t>KNA</w:t>
            </w:r>
          </w:p>
        </w:tc>
        <w:tc>
          <w:tcPr>
            <w:tcW w:w="1166" w:type="dxa"/>
            <w:noWrap/>
            <w:vAlign w:val="bottom"/>
            <w:hideMark/>
          </w:tcPr>
          <w:p w14:paraId="71BA5237" w14:textId="77777777" w:rsidR="004F7E1E" w:rsidRPr="004F7E1E" w:rsidRDefault="004F7E1E" w:rsidP="003C4622">
            <w:pPr>
              <w:widowControl/>
              <w:autoSpaceDE/>
              <w:autoSpaceDN/>
              <w:jc w:val="center"/>
              <w:rPr>
                <w:color w:val="000000"/>
                <w:sz w:val="18"/>
                <w:szCs w:val="18"/>
                <w:lang w:bidi="ar-SA"/>
              </w:rPr>
            </w:pPr>
            <w:r w:rsidRPr="004F7E1E">
              <w:rPr>
                <w:color w:val="000000"/>
                <w:sz w:val="18"/>
                <w:szCs w:val="18"/>
                <w:lang w:bidi="ar-SA"/>
              </w:rPr>
              <w:t>Sub</w:t>
            </w:r>
          </w:p>
        </w:tc>
        <w:tc>
          <w:tcPr>
            <w:tcW w:w="1152" w:type="dxa"/>
            <w:noWrap/>
            <w:vAlign w:val="bottom"/>
            <w:hideMark/>
          </w:tcPr>
          <w:p w14:paraId="13F10C3B" w14:textId="77777777" w:rsidR="004F7E1E" w:rsidRPr="004F7E1E" w:rsidRDefault="004F7E1E" w:rsidP="003C4622">
            <w:pPr>
              <w:widowControl/>
              <w:autoSpaceDE/>
              <w:autoSpaceDN/>
              <w:jc w:val="center"/>
              <w:rPr>
                <w:color w:val="000000"/>
                <w:sz w:val="18"/>
                <w:szCs w:val="18"/>
                <w:lang w:bidi="ar-SA"/>
              </w:rPr>
            </w:pPr>
          </w:p>
        </w:tc>
        <w:tc>
          <w:tcPr>
            <w:tcW w:w="1166" w:type="dxa"/>
            <w:noWrap/>
            <w:vAlign w:val="bottom"/>
            <w:hideMark/>
          </w:tcPr>
          <w:p w14:paraId="216EFDD7" w14:textId="77777777" w:rsidR="004F7E1E" w:rsidRPr="004F7E1E" w:rsidRDefault="004F7E1E" w:rsidP="003C4622">
            <w:pPr>
              <w:widowControl/>
              <w:autoSpaceDE/>
              <w:autoSpaceDN/>
              <w:jc w:val="center"/>
              <w:rPr>
                <w:sz w:val="18"/>
                <w:szCs w:val="18"/>
                <w:lang w:bidi="ar-SA"/>
              </w:rPr>
            </w:pPr>
          </w:p>
        </w:tc>
        <w:tc>
          <w:tcPr>
            <w:tcW w:w="806" w:type="dxa"/>
            <w:noWrap/>
            <w:vAlign w:val="bottom"/>
            <w:hideMark/>
          </w:tcPr>
          <w:p w14:paraId="3A0CE2BE" w14:textId="77777777" w:rsidR="004F7E1E" w:rsidRPr="004F7E1E" w:rsidRDefault="004F7E1E" w:rsidP="003C4622">
            <w:pPr>
              <w:widowControl/>
              <w:autoSpaceDE/>
              <w:autoSpaceDN/>
              <w:jc w:val="center"/>
              <w:rPr>
                <w:sz w:val="18"/>
                <w:szCs w:val="18"/>
                <w:lang w:bidi="ar-SA"/>
              </w:rPr>
            </w:pPr>
          </w:p>
        </w:tc>
        <w:tc>
          <w:tcPr>
            <w:tcW w:w="1187" w:type="dxa"/>
            <w:noWrap/>
            <w:vAlign w:val="bottom"/>
            <w:hideMark/>
          </w:tcPr>
          <w:p w14:paraId="1B63715C" w14:textId="77777777" w:rsidR="004F7E1E" w:rsidRPr="004F7E1E" w:rsidRDefault="004F7E1E" w:rsidP="003C4622">
            <w:pPr>
              <w:widowControl/>
              <w:autoSpaceDE/>
              <w:autoSpaceDN/>
              <w:jc w:val="center"/>
              <w:rPr>
                <w:sz w:val="18"/>
                <w:szCs w:val="18"/>
                <w:lang w:bidi="ar-SA"/>
              </w:rPr>
            </w:pPr>
          </w:p>
        </w:tc>
      </w:tr>
      <w:tr w:rsidR="004F7E1E" w:rsidRPr="004F7E1E" w14:paraId="470194D9" w14:textId="77777777" w:rsidTr="003C4622">
        <w:trPr>
          <w:trHeight w:val="300"/>
          <w:jc w:val="center"/>
        </w:trPr>
        <w:tc>
          <w:tcPr>
            <w:tcW w:w="1513" w:type="dxa"/>
            <w:noWrap/>
            <w:hideMark/>
          </w:tcPr>
          <w:p w14:paraId="20A800D6" w14:textId="77777777" w:rsidR="004F7E1E" w:rsidRPr="004F7E1E" w:rsidRDefault="004F7E1E" w:rsidP="003C4622">
            <w:pPr>
              <w:widowControl/>
              <w:autoSpaceDE/>
              <w:autoSpaceDN/>
              <w:jc w:val="center"/>
              <w:rPr>
                <w:color w:val="000000"/>
                <w:sz w:val="18"/>
                <w:szCs w:val="18"/>
                <w:lang w:bidi="ar-SA"/>
              </w:rPr>
            </w:pPr>
            <w:r w:rsidRPr="004F7E1E">
              <w:rPr>
                <w:color w:val="000000"/>
                <w:sz w:val="18"/>
                <w:szCs w:val="18"/>
                <w:lang w:bidi="ar-SA"/>
              </w:rPr>
              <w:t>IMM/Lead Service</w:t>
            </w:r>
          </w:p>
        </w:tc>
        <w:tc>
          <w:tcPr>
            <w:tcW w:w="1166" w:type="dxa"/>
            <w:noWrap/>
            <w:hideMark/>
          </w:tcPr>
          <w:p w14:paraId="6834D015" w14:textId="77777777" w:rsidR="004F7E1E" w:rsidRPr="004F7E1E" w:rsidRDefault="004F7E1E" w:rsidP="003C4622">
            <w:pPr>
              <w:widowControl/>
              <w:autoSpaceDE/>
              <w:autoSpaceDN/>
              <w:jc w:val="center"/>
              <w:rPr>
                <w:color w:val="000000"/>
                <w:sz w:val="18"/>
                <w:szCs w:val="18"/>
                <w:lang w:bidi="ar-SA"/>
              </w:rPr>
            </w:pPr>
          </w:p>
        </w:tc>
        <w:tc>
          <w:tcPr>
            <w:tcW w:w="1377" w:type="dxa"/>
            <w:noWrap/>
            <w:hideMark/>
          </w:tcPr>
          <w:p w14:paraId="4D1F9443" w14:textId="77777777" w:rsidR="004F7E1E" w:rsidRPr="004F7E1E" w:rsidRDefault="004F7E1E" w:rsidP="003C4622">
            <w:pPr>
              <w:widowControl/>
              <w:autoSpaceDE/>
              <w:autoSpaceDN/>
              <w:jc w:val="center"/>
              <w:rPr>
                <w:color w:val="000000"/>
                <w:sz w:val="18"/>
                <w:szCs w:val="18"/>
                <w:lang w:bidi="ar-SA"/>
              </w:rPr>
            </w:pPr>
            <w:r w:rsidRPr="004F7E1E">
              <w:rPr>
                <w:color w:val="000000"/>
                <w:sz w:val="18"/>
                <w:szCs w:val="18"/>
                <w:lang w:bidi="ar-SA"/>
              </w:rPr>
              <w:t>KIF</w:t>
            </w:r>
          </w:p>
        </w:tc>
        <w:tc>
          <w:tcPr>
            <w:tcW w:w="1166" w:type="dxa"/>
            <w:noWrap/>
            <w:hideMark/>
          </w:tcPr>
          <w:p w14:paraId="4F87B7FD" w14:textId="77777777" w:rsidR="004F7E1E" w:rsidRPr="004F7E1E" w:rsidRDefault="004F7E1E" w:rsidP="003C4622">
            <w:pPr>
              <w:widowControl/>
              <w:autoSpaceDE/>
              <w:autoSpaceDN/>
              <w:jc w:val="center"/>
              <w:rPr>
                <w:color w:val="000000"/>
                <w:sz w:val="18"/>
                <w:szCs w:val="18"/>
                <w:lang w:bidi="ar-SA"/>
              </w:rPr>
            </w:pPr>
            <w:r w:rsidRPr="004F7E1E">
              <w:rPr>
                <w:color w:val="000000"/>
                <w:sz w:val="18"/>
                <w:szCs w:val="18"/>
                <w:lang w:bidi="ar-SA"/>
              </w:rPr>
              <w:t>Sub(6)</w:t>
            </w:r>
          </w:p>
        </w:tc>
        <w:tc>
          <w:tcPr>
            <w:tcW w:w="1152" w:type="dxa"/>
            <w:noWrap/>
            <w:hideMark/>
          </w:tcPr>
          <w:p w14:paraId="24AA4319" w14:textId="77777777" w:rsidR="004F7E1E" w:rsidRPr="004F7E1E" w:rsidRDefault="004F7E1E" w:rsidP="003C4622">
            <w:pPr>
              <w:widowControl/>
              <w:autoSpaceDE/>
              <w:autoSpaceDN/>
              <w:jc w:val="center"/>
              <w:rPr>
                <w:color w:val="000000"/>
                <w:sz w:val="18"/>
                <w:szCs w:val="18"/>
                <w:lang w:bidi="ar-SA"/>
              </w:rPr>
            </w:pPr>
          </w:p>
        </w:tc>
        <w:tc>
          <w:tcPr>
            <w:tcW w:w="1166" w:type="dxa"/>
            <w:noWrap/>
            <w:hideMark/>
          </w:tcPr>
          <w:p w14:paraId="32DCD5EC" w14:textId="77777777" w:rsidR="004F7E1E" w:rsidRPr="004F7E1E" w:rsidRDefault="004F7E1E" w:rsidP="003C4622">
            <w:pPr>
              <w:widowControl/>
              <w:autoSpaceDE/>
              <w:autoSpaceDN/>
              <w:jc w:val="center"/>
              <w:rPr>
                <w:sz w:val="18"/>
                <w:szCs w:val="18"/>
                <w:lang w:bidi="ar-SA"/>
              </w:rPr>
            </w:pPr>
          </w:p>
        </w:tc>
        <w:tc>
          <w:tcPr>
            <w:tcW w:w="806" w:type="dxa"/>
            <w:noWrap/>
            <w:hideMark/>
          </w:tcPr>
          <w:p w14:paraId="5D078F48" w14:textId="77777777" w:rsidR="004F7E1E" w:rsidRPr="004F7E1E" w:rsidRDefault="004F7E1E" w:rsidP="003C4622">
            <w:pPr>
              <w:widowControl/>
              <w:autoSpaceDE/>
              <w:autoSpaceDN/>
              <w:jc w:val="center"/>
              <w:rPr>
                <w:color w:val="000000"/>
                <w:sz w:val="18"/>
                <w:szCs w:val="18"/>
                <w:lang w:bidi="ar-SA"/>
              </w:rPr>
            </w:pPr>
            <w:r w:rsidRPr="004F7E1E">
              <w:rPr>
                <w:color w:val="000000"/>
                <w:sz w:val="18"/>
                <w:szCs w:val="18"/>
                <w:lang w:bidi="ar-SA"/>
              </w:rPr>
              <w:t>KDM</w:t>
            </w:r>
          </w:p>
        </w:tc>
        <w:tc>
          <w:tcPr>
            <w:tcW w:w="1187" w:type="dxa"/>
            <w:noWrap/>
            <w:hideMark/>
          </w:tcPr>
          <w:p w14:paraId="0610A11D" w14:textId="77777777" w:rsidR="004F7E1E" w:rsidRPr="004F7E1E" w:rsidRDefault="004F7E1E" w:rsidP="003C4622">
            <w:pPr>
              <w:widowControl/>
              <w:autoSpaceDE/>
              <w:autoSpaceDN/>
              <w:jc w:val="center"/>
              <w:rPr>
                <w:color w:val="000000"/>
                <w:sz w:val="18"/>
                <w:szCs w:val="18"/>
                <w:lang w:bidi="ar-SA"/>
              </w:rPr>
            </w:pPr>
            <w:r w:rsidRPr="004F7E1E">
              <w:rPr>
                <w:color w:val="000000"/>
                <w:sz w:val="18"/>
                <w:szCs w:val="18"/>
                <w:lang w:bidi="ar-SA"/>
              </w:rPr>
              <w:t>DSC(6)</w:t>
            </w:r>
          </w:p>
        </w:tc>
      </w:tr>
      <w:tr w:rsidR="004F7E1E" w:rsidRPr="004F7E1E" w14:paraId="35413655" w14:textId="77777777" w:rsidTr="003C4622">
        <w:trPr>
          <w:trHeight w:val="300"/>
          <w:jc w:val="center"/>
        </w:trPr>
        <w:tc>
          <w:tcPr>
            <w:tcW w:w="1513" w:type="dxa"/>
            <w:noWrap/>
            <w:hideMark/>
          </w:tcPr>
          <w:p w14:paraId="22B83555" w14:textId="77777777" w:rsidR="004F7E1E" w:rsidRPr="004F7E1E" w:rsidRDefault="004F7E1E" w:rsidP="003C4622">
            <w:pPr>
              <w:widowControl/>
              <w:autoSpaceDE/>
              <w:autoSpaceDN/>
              <w:jc w:val="center"/>
              <w:rPr>
                <w:color w:val="000000"/>
                <w:sz w:val="18"/>
                <w:szCs w:val="18"/>
                <w:lang w:bidi="ar-SA"/>
              </w:rPr>
            </w:pPr>
            <w:r w:rsidRPr="004F7E1E">
              <w:rPr>
                <w:color w:val="000000"/>
                <w:sz w:val="18"/>
                <w:szCs w:val="18"/>
                <w:lang w:bidi="ar-SA"/>
              </w:rPr>
              <w:t>ED (48-78)</w:t>
            </w:r>
          </w:p>
        </w:tc>
        <w:tc>
          <w:tcPr>
            <w:tcW w:w="1166" w:type="dxa"/>
            <w:noWrap/>
            <w:hideMark/>
          </w:tcPr>
          <w:p w14:paraId="0FE2B1F5" w14:textId="77777777" w:rsidR="004F7E1E" w:rsidRPr="004F7E1E" w:rsidRDefault="004F7E1E" w:rsidP="003C4622">
            <w:pPr>
              <w:widowControl/>
              <w:autoSpaceDE/>
              <w:autoSpaceDN/>
              <w:jc w:val="center"/>
              <w:rPr>
                <w:color w:val="000000"/>
                <w:sz w:val="18"/>
                <w:szCs w:val="18"/>
                <w:lang w:bidi="ar-SA"/>
              </w:rPr>
            </w:pPr>
          </w:p>
        </w:tc>
        <w:tc>
          <w:tcPr>
            <w:tcW w:w="1377" w:type="dxa"/>
            <w:noWrap/>
            <w:hideMark/>
          </w:tcPr>
          <w:p w14:paraId="06D1C0B3" w14:textId="77777777" w:rsidR="004F7E1E" w:rsidRPr="004F7E1E" w:rsidRDefault="004F7E1E" w:rsidP="003C4622">
            <w:pPr>
              <w:widowControl/>
              <w:autoSpaceDE/>
              <w:autoSpaceDN/>
              <w:jc w:val="center"/>
              <w:rPr>
                <w:color w:val="000000"/>
                <w:sz w:val="18"/>
                <w:szCs w:val="18"/>
                <w:lang w:bidi="ar-SA"/>
              </w:rPr>
            </w:pPr>
            <w:r w:rsidRPr="004F7E1E">
              <w:rPr>
                <w:color w:val="000000"/>
                <w:sz w:val="18"/>
                <w:szCs w:val="18"/>
                <w:lang w:bidi="ar-SA"/>
              </w:rPr>
              <w:t>KIF</w:t>
            </w:r>
          </w:p>
        </w:tc>
        <w:tc>
          <w:tcPr>
            <w:tcW w:w="1166" w:type="dxa"/>
            <w:noWrap/>
            <w:hideMark/>
          </w:tcPr>
          <w:p w14:paraId="37DA4B73" w14:textId="77777777" w:rsidR="004F7E1E" w:rsidRPr="004F7E1E" w:rsidRDefault="004F7E1E" w:rsidP="003C4622">
            <w:pPr>
              <w:widowControl/>
              <w:autoSpaceDE/>
              <w:autoSpaceDN/>
              <w:jc w:val="center"/>
              <w:rPr>
                <w:color w:val="000000"/>
                <w:sz w:val="18"/>
                <w:szCs w:val="18"/>
                <w:lang w:bidi="ar-SA"/>
              </w:rPr>
            </w:pPr>
            <w:r w:rsidRPr="004F7E1E">
              <w:rPr>
                <w:color w:val="000000"/>
                <w:sz w:val="18"/>
                <w:szCs w:val="18"/>
                <w:lang w:bidi="ar-SA"/>
              </w:rPr>
              <w:t>USCG(11)</w:t>
            </w:r>
          </w:p>
        </w:tc>
        <w:tc>
          <w:tcPr>
            <w:tcW w:w="1152" w:type="dxa"/>
            <w:noWrap/>
            <w:hideMark/>
          </w:tcPr>
          <w:p w14:paraId="4C8D4C00" w14:textId="77777777" w:rsidR="004F7E1E" w:rsidRPr="004F7E1E" w:rsidRDefault="004F7E1E" w:rsidP="003C4622">
            <w:pPr>
              <w:widowControl/>
              <w:autoSpaceDE/>
              <w:autoSpaceDN/>
              <w:jc w:val="center"/>
              <w:rPr>
                <w:color w:val="000000"/>
                <w:sz w:val="18"/>
                <w:szCs w:val="18"/>
                <w:lang w:bidi="ar-SA"/>
              </w:rPr>
            </w:pPr>
          </w:p>
        </w:tc>
        <w:tc>
          <w:tcPr>
            <w:tcW w:w="1166" w:type="dxa"/>
            <w:noWrap/>
            <w:hideMark/>
          </w:tcPr>
          <w:p w14:paraId="63A971F1" w14:textId="77777777" w:rsidR="004F7E1E" w:rsidRPr="004F7E1E" w:rsidRDefault="004F7E1E" w:rsidP="003C4622">
            <w:pPr>
              <w:widowControl/>
              <w:autoSpaceDE/>
              <w:autoSpaceDN/>
              <w:jc w:val="center"/>
              <w:rPr>
                <w:sz w:val="18"/>
                <w:szCs w:val="18"/>
                <w:lang w:bidi="ar-SA"/>
              </w:rPr>
            </w:pPr>
          </w:p>
        </w:tc>
        <w:tc>
          <w:tcPr>
            <w:tcW w:w="806" w:type="dxa"/>
            <w:noWrap/>
            <w:hideMark/>
          </w:tcPr>
          <w:p w14:paraId="76851180" w14:textId="77777777" w:rsidR="004F7E1E" w:rsidRPr="004F7E1E" w:rsidRDefault="004F7E1E" w:rsidP="003C4622">
            <w:pPr>
              <w:widowControl/>
              <w:autoSpaceDE/>
              <w:autoSpaceDN/>
              <w:jc w:val="center"/>
              <w:rPr>
                <w:color w:val="000000"/>
                <w:sz w:val="18"/>
                <w:szCs w:val="18"/>
                <w:lang w:bidi="ar-SA"/>
              </w:rPr>
            </w:pPr>
            <w:r w:rsidRPr="004F7E1E">
              <w:rPr>
                <w:color w:val="000000"/>
                <w:sz w:val="18"/>
                <w:szCs w:val="18"/>
                <w:lang w:bidi="ar-SA"/>
              </w:rPr>
              <w:t>KDM</w:t>
            </w:r>
          </w:p>
        </w:tc>
        <w:tc>
          <w:tcPr>
            <w:tcW w:w="1187" w:type="dxa"/>
            <w:noWrap/>
            <w:hideMark/>
          </w:tcPr>
          <w:p w14:paraId="69FD4B5E" w14:textId="77777777" w:rsidR="004F7E1E" w:rsidRPr="004F7E1E" w:rsidRDefault="004F7E1E" w:rsidP="003C4622">
            <w:pPr>
              <w:widowControl/>
              <w:autoSpaceDE/>
              <w:autoSpaceDN/>
              <w:jc w:val="center"/>
              <w:rPr>
                <w:color w:val="000000"/>
                <w:sz w:val="18"/>
                <w:szCs w:val="18"/>
                <w:lang w:bidi="ar-SA"/>
              </w:rPr>
            </w:pPr>
            <w:r w:rsidRPr="004F7E1E">
              <w:rPr>
                <w:color w:val="000000"/>
                <w:sz w:val="18"/>
                <w:szCs w:val="18"/>
                <w:lang w:bidi="ar-SA"/>
              </w:rPr>
              <w:t>NATO(9)</w:t>
            </w:r>
          </w:p>
        </w:tc>
      </w:tr>
      <w:tr w:rsidR="004F7E1E" w:rsidRPr="004F7E1E" w14:paraId="3A4754E9" w14:textId="77777777" w:rsidTr="003C4622">
        <w:trPr>
          <w:trHeight w:val="300"/>
          <w:jc w:val="center"/>
        </w:trPr>
        <w:tc>
          <w:tcPr>
            <w:tcW w:w="1513" w:type="dxa"/>
            <w:noWrap/>
            <w:hideMark/>
          </w:tcPr>
          <w:p w14:paraId="21CE24E9" w14:textId="77777777" w:rsidR="004F7E1E" w:rsidRPr="004F7E1E" w:rsidRDefault="004F7E1E" w:rsidP="003C4622">
            <w:pPr>
              <w:widowControl/>
              <w:autoSpaceDE/>
              <w:autoSpaceDN/>
              <w:jc w:val="center"/>
              <w:rPr>
                <w:color w:val="000000"/>
                <w:sz w:val="18"/>
                <w:szCs w:val="18"/>
                <w:lang w:bidi="ar-SA"/>
              </w:rPr>
            </w:pPr>
          </w:p>
        </w:tc>
        <w:tc>
          <w:tcPr>
            <w:tcW w:w="1166" w:type="dxa"/>
            <w:noWrap/>
            <w:hideMark/>
          </w:tcPr>
          <w:p w14:paraId="7C6AC3CD" w14:textId="77777777" w:rsidR="004F7E1E" w:rsidRPr="004F7E1E" w:rsidRDefault="004F7E1E" w:rsidP="003C4622">
            <w:pPr>
              <w:widowControl/>
              <w:autoSpaceDE/>
              <w:autoSpaceDN/>
              <w:jc w:val="center"/>
              <w:rPr>
                <w:sz w:val="18"/>
                <w:szCs w:val="18"/>
                <w:lang w:bidi="ar-SA"/>
              </w:rPr>
            </w:pPr>
          </w:p>
        </w:tc>
        <w:tc>
          <w:tcPr>
            <w:tcW w:w="1377" w:type="dxa"/>
            <w:noWrap/>
            <w:hideMark/>
          </w:tcPr>
          <w:p w14:paraId="26E6826A" w14:textId="77777777" w:rsidR="004F7E1E" w:rsidRPr="004F7E1E" w:rsidRDefault="004F7E1E" w:rsidP="003C4622">
            <w:pPr>
              <w:widowControl/>
              <w:autoSpaceDE/>
              <w:autoSpaceDN/>
              <w:jc w:val="center"/>
              <w:rPr>
                <w:color w:val="000000"/>
                <w:sz w:val="18"/>
                <w:szCs w:val="18"/>
                <w:lang w:bidi="ar-SA"/>
              </w:rPr>
            </w:pPr>
            <w:r w:rsidRPr="004F7E1E">
              <w:rPr>
                <w:color w:val="000000"/>
                <w:sz w:val="18"/>
                <w:szCs w:val="18"/>
                <w:lang w:bidi="ar-SA"/>
              </w:rPr>
              <w:t>KIF</w:t>
            </w:r>
          </w:p>
        </w:tc>
        <w:tc>
          <w:tcPr>
            <w:tcW w:w="1166" w:type="dxa"/>
            <w:noWrap/>
            <w:hideMark/>
          </w:tcPr>
          <w:p w14:paraId="7425E88F" w14:textId="77777777" w:rsidR="004F7E1E" w:rsidRPr="004F7E1E" w:rsidRDefault="004F7E1E" w:rsidP="003C4622">
            <w:pPr>
              <w:widowControl/>
              <w:autoSpaceDE/>
              <w:autoSpaceDN/>
              <w:jc w:val="center"/>
              <w:rPr>
                <w:color w:val="000000"/>
                <w:sz w:val="18"/>
                <w:szCs w:val="18"/>
                <w:lang w:bidi="ar-SA"/>
              </w:rPr>
            </w:pPr>
            <w:r w:rsidRPr="004F7E1E">
              <w:rPr>
                <w:color w:val="000000"/>
                <w:sz w:val="18"/>
                <w:szCs w:val="18"/>
                <w:lang w:bidi="ar-SA"/>
              </w:rPr>
              <w:t>FAA(8)</w:t>
            </w:r>
          </w:p>
        </w:tc>
        <w:tc>
          <w:tcPr>
            <w:tcW w:w="1152" w:type="dxa"/>
            <w:noWrap/>
            <w:hideMark/>
          </w:tcPr>
          <w:p w14:paraId="6D579DCC" w14:textId="77777777" w:rsidR="004F7E1E" w:rsidRPr="004F7E1E" w:rsidRDefault="004F7E1E" w:rsidP="003C4622">
            <w:pPr>
              <w:widowControl/>
              <w:autoSpaceDE/>
              <w:autoSpaceDN/>
              <w:jc w:val="center"/>
              <w:rPr>
                <w:color w:val="000000"/>
                <w:sz w:val="18"/>
                <w:szCs w:val="18"/>
                <w:lang w:bidi="ar-SA"/>
              </w:rPr>
            </w:pPr>
          </w:p>
        </w:tc>
        <w:tc>
          <w:tcPr>
            <w:tcW w:w="1166" w:type="dxa"/>
            <w:noWrap/>
            <w:hideMark/>
          </w:tcPr>
          <w:p w14:paraId="554D9205" w14:textId="77777777" w:rsidR="004F7E1E" w:rsidRPr="004F7E1E" w:rsidRDefault="004F7E1E" w:rsidP="003C4622">
            <w:pPr>
              <w:widowControl/>
              <w:autoSpaceDE/>
              <w:autoSpaceDN/>
              <w:jc w:val="center"/>
              <w:rPr>
                <w:sz w:val="18"/>
                <w:szCs w:val="18"/>
                <w:lang w:bidi="ar-SA"/>
              </w:rPr>
            </w:pPr>
          </w:p>
        </w:tc>
        <w:tc>
          <w:tcPr>
            <w:tcW w:w="806" w:type="dxa"/>
            <w:noWrap/>
            <w:hideMark/>
          </w:tcPr>
          <w:p w14:paraId="1BE7ADD9" w14:textId="77777777" w:rsidR="004F7E1E" w:rsidRPr="004F7E1E" w:rsidRDefault="004F7E1E" w:rsidP="003C4622">
            <w:pPr>
              <w:widowControl/>
              <w:autoSpaceDE/>
              <w:autoSpaceDN/>
              <w:jc w:val="center"/>
              <w:rPr>
                <w:color w:val="000000"/>
                <w:sz w:val="18"/>
                <w:szCs w:val="18"/>
                <w:lang w:bidi="ar-SA"/>
              </w:rPr>
            </w:pPr>
            <w:r w:rsidRPr="004F7E1E">
              <w:rPr>
                <w:color w:val="000000"/>
                <w:sz w:val="18"/>
                <w:szCs w:val="18"/>
                <w:lang w:bidi="ar-SA"/>
              </w:rPr>
              <w:t>KDM</w:t>
            </w:r>
          </w:p>
        </w:tc>
        <w:tc>
          <w:tcPr>
            <w:tcW w:w="1187" w:type="dxa"/>
            <w:noWrap/>
            <w:hideMark/>
          </w:tcPr>
          <w:p w14:paraId="2205241E" w14:textId="77777777" w:rsidR="004F7E1E" w:rsidRPr="004F7E1E" w:rsidRDefault="004F7E1E" w:rsidP="003C4622">
            <w:pPr>
              <w:widowControl/>
              <w:autoSpaceDE/>
              <w:autoSpaceDN/>
              <w:jc w:val="center"/>
              <w:rPr>
                <w:color w:val="000000"/>
                <w:sz w:val="18"/>
                <w:szCs w:val="18"/>
                <w:lang w:bidi="ar-SA"/>
              </w:rPr>
            </w:pPr>
            <w:r w:rsidRPr="004F7E1E">
              <w:rPr>
                <w:color w:val="000000"/>
                <w:sz w:val="18"/>
                <w:szCs w:val="18"/>
                <w:lang w:bidi="ar-SA"/>
              </w:rPr>
              <w:t>A- Recv/Sub(7)</w:t>
            </w:r>
          </w:p>
        </w:tc>
      </w:tr>
      <w:tr w:rsidR="004F7E1E" w:rsidRPr="004F7E1E" w14:paraId="4F65A5C8" w14:textId="77777777" w:rsidTr="003C4622">
        <w:trPr>
          <w:trHeight w:val="300"/>
          <w:jc w:val="center"/>
        </w:trPr>
        <w:tc>
          <w:tcPr>
            <w:tcW w:w="1513" w:type="dxa"/>
            <w:noWrap/>
            <w:hideMark/>
          </w:tcPr>
          <w:p w14:paraId="5D914975" w14:textId="77777777" w:rsidR="004F7E1E" w:rsidRPr="004F7E1E" w:rsidRDefault="004F7E1E" w:rsidP="003C4622">
            <w:pPr>
              <w:widowControl/>
              <w:autoSpaceDE/>
              <w:autoSpaceDN/>
              <w:jc w:val="center"/>
              <w:rPr>
                <w:color w:val="000000"/>
                <w:sz w:val="18"/>
                <w:szCs w:val="18"/>
                <w:lang w:bidi="ar-SA"/>
              </w:rPr>
            </w:pPr>
          </w:p>
        </w:tc>
        <w:tc>
          <w:tcPr>
            <w:tcW w:w="1166" w:type="dxa"/>
            <w:noWrap/>
            <w:hideMark/>
          </w:tcPr>
          <w:p w14:paraId="29BBED0A" w14:textId="77777777" w:rsidR="004F7E1E" w:rsidRPr="004F7E1E" w:rsidRDefault="004F7E1E" w:rsidP="003C4622">
            <w:pPr>
              <w:widowControl/>
              <w:autoSpaceDE/>
              <w:autoSpaceDN/>
              <w:jc w:val="center"/>
              <w:rPr>
                <w:sz w:val="18"/>
                <w:szCs w:val="18"/>
                <w:lang w:bidi="ar-SA"/>
              </w:rPr>
            </w:pPr>
          </w:p>
        </w:tc>
        <w:tc>
          <w:tcPr>
            <w:tcW w:w="1377" w:type="dxa"/>
            <w:noWrap/>
            <w:hideMark/>
          </w:tcPr>
          <w:p w14:paraId="298162D0" w14:textId="77777777" w:rsidR="004F7E1E" w:rsidRPr="004F7E1E" w:rsidRDefault="004F7E1E" w:rsidP="003C4622">
            <w:pPr>
              <w:widowControl/>
              <w:autoSpaceDE/>
              <w:autoSpaceDN/>
              <w:jc w:val="center"/>
              <w:rPr>
                <w:color w:val="000000"/>
                <w:sz w:val="18"/>
                <w:szCs w:val="18"/>
                <w:lang w:bidi="ar-SA"/>
              </w:rPr>
            </w:pPr>
            <w:r w:rsidRPr="004F7E1E">
              <w:rPr>
                <w:color w:val="000000"/>
                <w:sz w:val="18"/>
                <w:szCs w:val="18"/>
                <w:lang w:bidi="ar-SA"/>
              </w:rPr>
              <w:t>KIF</w:t>
            </w:r>
          </w:p>
        </w:tc>
        <w:tc>
          <w:tcPr>
            <w:tcW w:w="1166" w:type="dxa"/>
            <w:noWrap/>
            <w:hideMark/>
          </w:tcPr>
          <w:p w14:paraId="63B898A8" w14:textId="77777777" w:rsidR="004F7E1E" w:rsidRPr="004F7E1E" w:rsidRDefault="004F7E1E" w:rsidP="003C4622">
            <w:pPr>
              <w:widowControl/>
              <w:autoSpaceDE/>
              <w:autoSpaceDN/>
              <w:jc w:val="center"/>
              <w:rPr>
                <w:color w:val="000000"/>
                <w:sz w:val="18"/>
                <w:szCs w:val="18"/>
                <w:lang w:bidi="ar-SA"/>
              </w:rPr>
            </w:pPr>
            <w:r w:rsidRPr="004F7E1E">
              <w:rPr>
                <w:color w:val="000000"/>
                <w:sz w:val="18"/>
                <w:szCs w:val="18"/>
                <w:lang w:bidi="ar-SA"/>
              </w:rPr>
              <w:t>NSA(8)</w:t>
            </w:r>
          </w:p>
        </w:tc>
        <w:tc>
          <w:tcPr>
            <w:tcW w:w="1152" w:type="dxa"/>
            <w:noWrap/>
            <w:hideMark/>
          </w:tcPr>
          <w:p w14:paraId="3BC54FBB" w14:textId="77777777" w:rsidR="004F7E1E" w:rsidRPr="004F7E1E" w:rsidRDefault="004F7E1E" w:rsidP="003C4622">
            <w:pPr>
              <w:widowControl/>
              <w:autoSpaceDE/>
              <w:autoSpaceDN/>
              <w:jc w:val="center"/>
              <w:rPr>
                <w:color w:val="000000"/>
                <w:sz w:val="18"/>
                <w:szCs w:val="18"/>
                <w:lang w:bidi="ar-SA"/>
              </w:rPr>
            </w:pPr>
          </w:p>
        </w:tc>
        <w:tc>
          <w:tcPr>
            <w:tcW w:w="1166" w:type="dxa"/>
            <w:noWrap/>
            <w:hideMark/>
          </w:tcPr>
          <w:p w14:paraId="1B908596" w14:textId="77777777" w:rsidR="004F7E1E" w:rsidRPr="004F7E1E" w:rsidRDefault="004F7E1E" w:rsidP="003C4622">
            <w:pPr>
              <w:widowControl/>
              <w:autoSpaceDE/>
              <w:autoSpaceDN/>
              <w:jc w:val="center"/>
              <w:rPr>
                <w:sz w:val="18"/>
                <w:szCs w:val="18"/>
                <w:lang w:bidi="ar-SA"/>
              </w:rPr>
            </w:pPr>
          </w:p>
        </w:tc>
        <w:tc>
          <w:tcPr>
            <w:tcW w:w="806" w:type="dxa"/>
            <w:noWrap/>
            <w:hideMark/>
          </w:tcPr>
          <w:p w14:paraId="12619E5E" w14:textId="77777777" w:rsidR="004F7E1E" w:rsidRPr="004F7E1E" w:rsidRDefault="004F7E1E" w:rsidP="003C4622">
            <w:pPr>
              <w:widowControl/>
              <w:autoSpaceDE/>
              <w:autoSpaceDN/>
              <w:jc w:val="center"/>
              <w:rPr>
                <w:color w:val="000000"/>
                <w:sz w:val="18"/>
                <w:szCs w:val="18"/>
                <w:lang w:bidi="ar-SA"/>
              </w:rPr>
            </w:pPr>
            <w:r w:rsidRPr="004F7E1E">
              <w:rPr>
                <w:color w:val="000000"/>
                <w:sz w:val="18"/>
                <w:szCs w:val="18"/>
                <w:lang w:bidi="ar-SA"/>
              </w:rPr>
              <w:t>KSS</w:t>
            </w:r>
          </w:p>
        </w:tc>
        <w:tc>
          <w:tcPr>
            <w:tcW w:w="1187" w:type="dxa"/>
            <w:noWrap/>
            <w:hideMark/>
          </w:tcPr>
          <w:p w14:paraId="46052B94" w14:textId="77777777" w:rsidR="004F7E1E" w:rsidRPr="004F7E1E" w:rsidRDefault="004F7E1E" w:rsidP="003C4622">
            <w:pPr>
              <w:widowControl/>
              <w:autoSpaceDE/>
              <w:autoSpaceDN/>
              <w:jc w:val="center"/>
              <w:rPr>
                <w:color w:val="000000"/>
                <w:sz w:val="18"/>
                <w:szCs w:val="18"/>
                <w:lang w:bidi="ar-SA"/>
              </w:rPr>
            </w:pPr>
            <w:r w:rsidRPr="004F7E1E">
              <w:rPr>
                <w:color w:val="000000"/>
                <w:sz w:val="18"/>
                <w:szCs w:val="18"/>
                <w:lang w:bidi="ar-SA"/>
              </w:rPr>
              <w:t>DLA Transaction Service(14)</w:t>
            </w:r>
          </w:p>
        </w:tc>
      </w:tr>
      <w:tr w:rsidR="004F7E1E" w:rsidRPr="004F7E1E" w14:paraId="64DBB957" w14:textId="77777777" w:rsidTr="003C4622">
        <w:trPr>
          <w:trHeight w:val="300"/>
          <w:jc w:val="center"/>
        </w:trPr>
        <w:tc>
          <w:tcPr>
            <w:tcW w:w="1513" w:type="dxa"/>
            <w:noWrap/>
            <w:hideMark/>
          </w:tcPr>
          <w:p w14:paraId="0995BB68" w14:textId="77777777" w:rsidR="004F7E1E" w:rsidRPr="004F7E1E" w:rsidRDefault="004F7E1E" w:rsidP="003C4622">
            <w:pPr>
              <w:widowControl/>
              <w:autoSpaceDE/>
              <w:autoSpaceDN/>
              <w:jc w:val="center"/>
              <w:rPr>
                <w:color w:val="000000"/>
                <w:sz w:val="18"/>
                <w:szCs w:val="18"/>
                <w:lang w:bidi="ar-SA"/>
              </w:rPr>
            </w:pPr>
          </w:p>
        </w:tc>
        <w:tc>
          <w:tcPr>
            <w:tcW w:w="1166" w:type="dxa"/>
            <w:noWrap/>
            <w:hideMark/>
          </w:tcPr>
          <w:p w14:paraId="50433EC6" w14:textId="77777777" w:rsidR="004F7E1E" w:rsidRPr="004F7E1E" w:rsidRDefault="004F7E1E" w:rsidP="003C4622">
            <w:pPr>
              <w:widowControl/>
              <w:autoSpaceDE/>
              <w:autoSpaceDN/>
              <w:jc w:val="center"/>
              <w:rPr>
                <w:sz w:val="18"/>
                <w:szCs w:val="18"/>
                <w:lang w:bidi="ar-SA"/>
              </w:rPr>
            </w:pPr>
          </w:p>
        </w:tc>
        <w:tc>
          <w:tcPr>
            <w:tcW w:w="1377" w:type="dxa"/>
            <w:noWrap/>
            <w:hideMark/>
          </w:tcPr>
          <w:p w14:paraId="3ECC2266" w14:textId="77777777" w:rsidR="004F7E1E" w:rsidRPr="004F7E1E" w:rsidRDefault="004F7E1E" w:rsidP="003C4622">
            <w:pPr>
              <w:widowControl/>
              <w:autoSpaceDE/>
              <w:autoSpaceDN/>
              <w:jc w:val="center"/>
              <w:rPr>
                <w:color w:val="000000"/>
                <w:sz w:val="18"/>
                <w:szCs w:val="18"/>
                <w:lang w:bidi="ar-SA"/>
              </w:rPr>
            </w:pPr>
            <w:r w:rsidRPr="004F7E1E">
              <w:rPr>
                <w:color w:val="000000"/>
                <w:sz w:val="18"/>
                <w:szCs w:val="18"/>
                <w:lang w:bidi="ar-SA"/>
              </w:rPr>
              <w:t>KIF</w:t>
            </w:r>
          </w:p>
        </w:tc>
        <w:tc>
          <w:tcPr>
            <w:tcW w:w="1166" w:type="dxa"/>
            <w:noWrap/>
            <w:hideMark/>
          </w:tcPr>
          <w:p w14:paraId="38506F2F" w14:textId="77777777" w:rsidR="004F7E1E" w:rsidRPr="004F7E1E" w:rsidRDefault="004F7E1E" w:rsidP="003C4622">
            <w:pPr>
              <w:widowControl/>
              <w:autoSpaceDE/>
              <w:autoSpaceDN/>
              <w:jc w:val="center"/>
              <w:rPr>
                <w:color w:val="000000"/>
                <w:sz w:val="18"/>
                <w:szCs w:val="18"/>
                <w:lang w:bidi="ar-SA"/>
              </w:rPr>
            </w:pPr>
            <w:r w:rsidRPr="004F7E1E">
              <w:rPr>
                <w:color w:val="000000"/>
                <w:sz w:val="18"/>
                <w:szCs w:val="18"/>
                <w:lang w:bidi="ar-SA"/>
              </w:rPr>
              <w:t>CDA(7)</w:t>
            </w:r>
          </w:p>
        </w:tc>
        <w:tc>
          <w:tcPr>
            <w:tcW w:w="1152" w:type="dxa"/>
            <w:noWrap/>
            <w:hideMark/>
          </w:tcPr>
          <w:p w14:paraId="00C62689" w14:textId="77777777" w:rsidR="004F7E1E" w:rsidRPr="004F7E1E" w:rsidRDefault="004F7E1E" w:rsidP="003C4622">
            <w:pPr>
              <w:widowControl/>
              <w:autoSpaceDE/>
              <w:autoSpaceDN/>
              <w:jc w:val="center"/>
              <w:rPr>
                <w:color w:val="000000"/>
                <w:sz w:val="18"/>
                <w:szCs w:val="18"/>
                <w:lang w:bidi="ar-SA"/>
              </w:rPr>
            </w:pPr>
          </w:p>
        </w:tc>
        <w:tc>
          <w:tcPr>
            <w:tcW w:w="1166" w:type="dxa"/>
            <w:noWrap/>
            <w:hideMark/>
          </w:tcPr>
          <w:p w14:paraId="4CC0FBAF" w14:textId="77777777" w:rsidR="004F7E1E" w:rsidRPr="004F7E1E" w:rsidRDefault="004F7E1E" w:rsidP="003C4622">
            <w:pPr>
              <w:widowControl/>
              <w:autoSpaceDE/>
              <w:autoSpaceDN/>
              <w:jc w:val="center"/>
              <w:rPr>
                <w:sz w:val="18"/>
                <w:szCs w:val="18"/>
                <w:lang w:bidi="ar-SA"/>
              </w:rPr>
            </w:pPr>
          </w:p>
        </w:tc>
        <w:tc>
          <w:tcPr>
            <w:tcW w:w="806" w:type="dxa"/>
            <w:noWrap/>
            <w:hideMark/>
          </w:tcPr>
          <w:p w14:paraId="22843EF8" w14:textId="77777777" w:rsidR="004F7E1E" w:rsidRPr="004F7E1E" w:rsidRDefault="004F7E1E" w:rsidP="003C4622">
            <w:pPr>
              <w:widowControl/>
              <w:autoSpaceDE/>
              <w:autoSpaceDN/>
              <w:jc w:val="center"/>
              <w:rPr>
                <w:sz w:val="18"/>
                <w:szCs w:val="18"/>
                <w:lang w:bidi="ar-SA"/>
              </w:rPr>
            </w:pPr>
          </w:p>
        </w:tc>
        <w:tc>
          <w:tcPr>
            <w:tcW w:w="1187" w:type="dxa"/>
            <w:noWrap/>
            <w:hideMark/>
          </w:tcPr>
          <w:p w14:paraId="46707F98" w14:textId="77777777" w:rsidR="004F7E1E" w:rsidRPr="004F7E1E" w:rsidRDefault="004F7E1E" w:rsidP="003C4622">
            <w:pPr>
              <w:widowControl/>
              <w:autoSpaceDE/>
              <w:autoSpaceDN/>
              <w:jc w:val="center"/>
              <w:rPr>
                <w:sz w:val="18"/>
                <w:szCs w:val="18"/>
                <w:lang w:bidi="ar-SA"/>
              </w:rPr>
            </w:pPr>
          </w:p>
        </w:tc>
      </w:tr>
      <w:tr w:rsidR="004F7E1E" w:rsidRPr="004F7E1E" w14:paraId="30F3C004" w14:textId="77777777" w:rsidTr="003C4622">
        <w:trPr>
          <w:trHeight w:val="300"/>
          <w:jc w:val="center"/>
        </w:trPr>
        <w:tc>
          <w:tcPr>
            <w:tcW w:w="1513" w:type="dxa"/>
            <w:noWrap/>
            <w:hideMark/>
          </w:tcPr>
          <w:p w14:paraId="5C62379D" w14:textId="77777777" w:rsidR="004F7E1E" w:rsidRPr="004F7E1E" w:rsidRDefault="004F7E1E" w:rsidP="003C4622">
            <w:pPr>
              <w:widowControl/>
              <w:autoSpaceDE/>
              <w:autoSpaceDN/>
              <w:jc w:val="center"/>
              <w:rPr>
                <w:sz w:val="18"/>
                <w:szCs w:val="18"/>
                <w:lang w:bidi="ar-SA"/>
              </w:rPr>
            </w:pPr>
          </w:p>
        </w:tc>
        <w:tc>
          <w:tcPr>
            <w:tcW w:w="1166" w:type="dxa"/>
            <w:noWrap/>
            <w:hideMark/>
          </w:tcPr>
          <w:p w14:paraId="3EFC6949" w14:textId="77777777" w:rsidR="004F7E1E" w:rsidRPr="004F7E1E" w:rsidRDefault="004F7E1E" w:rsidP="003C4622">
            <w:pPr>
              <w:widowControl/>
              <w:autoSpaceDE/>
              <w:autoSpaceDN/>
              <w:jc w:val="center"/>
              <w:rPr>
                <w:sz w:val="18"/>
                <w:szCs w:val="18"/>
                <w:lang w:bidi="ar-SA"/>
              </w:rPr>
            </w:pPr>
          </w:p>
        </w:tc>
        <w:tc>
          <w:tcPr>
            <w:tcW w:w="1377" w:type="dxa"/>
            <w:noWrap/>
            <w:hideMark/>
          </w:tcPr>
          <w:p w14:paraId="745FFAE5" w14:textId="77777777" w:rsidR="004F7E1E" w:rsidRPr="004F7E1E" w:rsidRDefault="004F7E1E" w:rsidP="003C4622">
            <w:pPr>
              <w:widowControl/>
              <w:autoSpaceDE/>
              <w:autoSpaceDN/>
              <w:jc w:val="center"/>
              <w:rPr>
                <w:color w:val="000000"/>
                <w:sz w:val="18"/>
                <w:szCs w:val="18"/>
                <w:lang w:bidi="ar-SA"/>
              </w:rPr>
            </w:pPr>
            <w:r w:rsidRPr="004F7E1E">
              <w:rPr>
                <w:color w:val="000000"/>
                <w:sz w:val="18"/>
                <w:szCs w:val="18"/>
                <w:lang w:bidi="ar-SA"/>
              </w:rPr>
              <w:t>KIF</w:t>
            </w:r>
          </w:p>
        </w:tc>
        <w:tc>
          <w:tcPr>
            <w:tcW w:w="1166" w:type="dxa"/>
            <w:noWrap/>
            <w:hideMark/>
          </w:tcPr>
          <w:p w14:paraId="21291A2E" w14:textId="77777777" w:rsidR="004F7E1E" w:rsidRPr="004F7E1E" w:rsidRDefault="004F7E1E" w:rsidP="003C4622">
            <w:pPr>
              <w:widowControl/>
              <w:autoSpaceDE/>
              <w:autoSpaceDN/>
              <w:jc w:val="center"/>
              <w:rPr>
                <w:color w:val="000000"/>
                <w:sz w:val="18"/>
                <w:szCs w:val="18"/>
                <w:lang w:bidi="ar-SA"/>
              </w:rPr>
            </w:pPr>
            <w:r w:rsidRPr="004F7E1E">
              <w:rPr>
                <w:color w:val="000000"/>
                <w:sz w:val="18"/>
                <w:szCs w:val="18"/>
                <w:lang w:bidi="ar-SA"/>
              </w:rPr>
              <w:t>AF-SA(10)</w:t>
            </w:r>
          </w:p>
        </w:tc>
        <w:tc>
          <w:tcPr>
            <w:tcW w:w="1152" w:type="dxa"/>
            <w:noWrap/>
            <w:hideMark/>
          </w:tcPr>
          <w:p w14:paraId="40DE1B45" w14:textId="77777777" w:rsidR="004F7E1E" w:rsidRPr="004F7E1E" w:rsidRDefault="004F7E1E" w:rsidP="003C4622">
            <w:pPr>
              <w:widowControl/>
              <w:autoSpaceDE/>
              <w:autoSpaceDN/>
              <w:jc w:val="center"/>
              <w:rPr>
                <w:color w:val="000000"/>
                <w:sz w:val="18"/>
                <w:szCs w:val="18"/>
                <w:lang w:bidi="ar-SA"/>
              </w:rPr>
            </w:pPr>
          </w:p>
        </w:tc>
        <w:tc>
          <w:tcPr>
            <w:tcW w:w="1166" w:type="dxa"/>
            <w:noWrap/>
            <w:hideMark/>
          </w:tcPr>
          <w:p w14:paraId="23C907A0" w14:textId="77777777" w:rsidR="004F7E1E" w:rsidRPr="004F7E1E" w:rsidRDefault="004F7E1E" w:rsidP="003C4622">
            <w:pPr>
              <w:widowControl/>
              <w:autoSpaceDE/>
              <w:autoSpaceDN/>
              <w:jc w:val="center"/>
              <w:rPr>
                <w:sz w:val="18"/>
                <w:szCs w:val="18"/>
                <w:lang w:bidi="ar-SA"/>
              </w:rPr>
            </w:pPr>
          </w:p>
        </w:tc>
        <w:tc>
          <w:tcPr>
            <w:tcW w:w="806" w:type="dxa"/>
            <w:noWrap/>
            <w:hideMark/>
          </w:tcPr>
          <w:p w14:paraId="72364BA1" w14:textId="77777777" w:rsidR="004F7E1E" w:rsidRPr="004F7E1E" w:rsidRDefault="004F7E1E" w:rsidP="003C4622">
            <w:pPr>
              <w:widowControl/>
              <w:autoSpaceDE/>
              <w:autoSpaceDN/>
              <w:jc w:val="center"/>
              <w:rPr>
                <w:sz w:val="18"/>
                <w:szCs w:val="18"/>
                <w:lang w:bidi="ar-SA"/>
              </w:rPr>
            </w:pPr>
          </w:p>
        </w:tc>
        <w:tc>
          <w:tcPr>
            <w:tcW w:w="1187" w:type="dxa"/>
            <w:noWrap/>
            <w:hideMark/>
          </w:tcPr>
          <w:p w14:paraId="28005CC5" w14:textId="77777777" w:rsidR="004F7E1E" w:rsidRPr="004F7E1E" w:rsidRDefault="004F7E1E" w:rsidP="003C4622">
            <w:pPr>
              <w:widowControl/>
              <w:autoSpaceDE/>
              <w:autoSpaceDN/>
              <w:jc w:val="center"/>
              <w:rPr>
                <w:sz w:val="18"/>
                <w:szCs w:val="18"/>
                <w:lang w:bidi="ar-SA"/>
              </w:rPr>
            </w:pPr>
          </w:p>
        </w:tc>
      </w:tr>
      <w:tr w:rsidR="004F7E1E" w:rsidRPr="004F7E1E" w14:paraId="7EE509A8" w14:textId="77777777" w:rsidTr="003C4622">
        <w:trPr>
          <w:trHeight w:val="300"/>
          <w:jc w:val="center"/>
        </w:trPr>
        <w:tc>
          <w:tcPr>
            <w:tcW w:w="1513" w:type="dxa"/>
            <w:noWrap/>
            <w:hideMark/>
          </w:tcPr>
          <w:p w14:paraId="121A3A1D" w14:textId="77777777" w:rsidR="004F7E1E" w:rsidRPr="004F7E1E" w:rsidRDefault="004F7E1E" w:rsidP="003C4622">
            <w:pPr>
              <w:widowControl/>
              <w:autoSpaceDE/>
              <w:autoSpaceDN/>
              <w:jc w:val="center"/>
              <w:rPr>
                <w:sz w:val="18"/>
                <w:szCs w:val="18"/>
                <w:lang w:bidi="ar-SA"/>
              </w:rPr>
            </w:pPr>
          </w:p>
        </w:tc>
        <w:tc>
          <w:tcPr>
            <w:tcW w:w="1166" w:type="dxa"/>
            <w:noWrap/>
            <w:hideMark/>
          </w:tcPr>
          <w:p w14:paraId="13342A27" w14:textId="77777777" w:rsidR="004F7E1E" w:rsidRPr="004F7E1E" w:rsidRDefault="004F7E1E" w:rsidP="003C4622">
            <w:pPr>
              <w:widowControl/>
              <w:autoSpaceDE/>
              <w:autoSpaceDN/>
              <w:jc w:val="center"/>
              <w:rPr>
                <w:sz w:val="18"/>
                <w:szCs w:val="18"/>
                <w:lang w:bidi="ar-SA"/>
              </w:rPr>
            </w:pPr>
          </w:p>
        </w:tc>
        <w:tc>
          <w:tcPr>
            <w:tcW w:w="1377" w:type="dxa"/>
            <w:noWrap/>
            <w:hideMark/>
          </w:tcPr>
          <w:p w14:paraId="5341D5CF" w14:textId="77777777" w:rsidR="004F7E1E" w:rsidRPr="004F7E1E" w:rsidRDefault="004F7E1E" w:rsidP="003C4622">
            <w:pPr>
              <w:widowControl/>
              <w:autoSpaceDE/>
              <w:autoSpaceDN/>
              <w:jc w:val="center"/>
              <w:rPr>
                <w:color w:val="000000"/>
                <w:sz w:val="18"/>
                <w:szCs w:val="18"/>
                <w:lang w:bidi="ar-SA"/>
              </w:rPr>
            </w:pPr>
            <w:r w:rsidRPr="004F7E1E">
              <w:rPr>
                <w:color w:val="000000"/>
                <w:sz w:val="18"/>
                <w:szCs w:val="18"/>
                <w:lang w:bidi="ar-SA"/>
              </w:rPr>
              <w:t>KIF</w:t>
            </w:r>
          </w:p>
        </w:tc>
        <w:tc>
          <w:tcPr>
            <w:tcW w:w="1166" w:type="dxa"/>
            <w:noWrap/>
            <w:hideMark/>
          </w:tcPr>
          <w:p w14:paraId="1FB45685" w14:textId="77777777" w:rsidR="004F7E1E" w:rsidRPr="004F7E1E" w:rsidRDefault="004F7E1E" w:rsidP="003C4622">
            <w:pPr>
              <w:widowControl/>
              <w:autoSpaceDE/>
              <w:autoSpaceDN/>
              <w:jc w:val="center"/>
              <w:rPr>
                <w:color w:val="000000"/>
                <w:sz w:val="18"/>
                <w:szCs w:val="18"/>
                <w:lang w:bidi="ar-SA"/>
              </w:rPr>
            </w:pPr>
            <w:r w:rsidRPr="004F7E1E">
              <w:rPr>
                <w:color w:val="000000"/>
                <w:sz w:val="18"/>
                <w:szCs w:val="18"/>
                <w:lang w:bidi="ar-SA"/>
              </w:rPr>
              <w:t>M-PA(4)</w:t>
            </w:r>
          </w:p>
        </w:tc>
        <w:tc>
          <w:tcPr>
            <w:tcW w:w="1152" w:type="dxa"/>
            <w:noWrap/>
            <w:hideMark/>
          </w:tcPr>
          <w:p w14:paraId="6467EA81" w14:textId="77777777" w:rsidR="004F7E1E" w:rsidRPr="004F7E1E" w:rsidRDefault="004F7E1E" w:rsidP="003C4622">
            <w:pPr>
              <w:widowControl/>
              <w:autoSpaceDE/>
              <w:autoSpaceDN/>
              <w:jc w:val="center"/>
              <w:rPr>
                <w:color w:val="000000"/>
                <w:sz w:val="18"/>
                <w:szCs w:val="18"/>
                <w:lang w:bidi="ar-SA"/>
              </w:rPr>
            </w:pPr>
          </w:p>
        </w:tc>
        <w:tc>
          <w:tcPr>
            <w:tcW w:w="1166" w:type="dxa"/>
            <w:noWrap/>
            <w:hideMark/>
          </w:tcPr>
          <w:p w14:paraId="019C4DEE" w14:textId="77777777" w:rsidR="004F7E1E" w:rsidRPr="004F7E1E" w:rsidRDefault="004F7E1E" w:rsidP="003C4622">
            <w:pPr>
              <w:widowControl/>
              <w:autoSpaceDE/>
              <w:autoSpaceDN/>
              <w:jc w:val="center"/>
              <w:rPr>
                <w:sz w:val="18"/>
                <w:szCs w:val="18"/>
                <w:lang w:bidi="ar-SA"/>
              </w:rPr>
            </w:pPr>
          </w:p>
        </w:tc>
        <w:tc>
          <w:tcPr>
            <w:tcW w:w="806" w:type="dxa"/>
            <w:noWrap/>
            <w:hideMark/>
          </w:tcPr>
          <w:p w14:paraId="646648A0" w14:textId="77777777" w:rsidR="004F7E1E" w:rsidRPr="004F7E1E" w:rsidRDefault="004F7E1E" w:rsidP="003C4622">
            <w:pPr>
              <w:widowControl/>
              <w:autoSpaceDE/>
              <w:autoSpaceDN/>
              <w:jc w:val="center"/>
              <w:rPr>
                <w:sz w:val="18"/>
                <w:szCs w:val="18"/>
                <w:lang w:bidi="ar-SA"/>
              </w:rPr>
            </w:pPr>
          </w:p>
        </w:tc>
        <w:tc>
          <w:tcPr>
            <w:tcW w:w="1187" w:type="dxa"/>
            <w:noWrap/>
            <w:hideMark/>
          </w:tcPr>
          <w:p w14:paraId="42FCFF90" w14:textId="77777777" w:rsidR="004F7E1E" w:rsidRPr="004F7E1E" w:rsidRDefault="004F7E1E" w:rsidP="003C4622">
            <w:pPr>
              <w:widowControl/>
              <w:autoSpaceDE/>
              <w:autoSpaceDN/>
              <w:jc w:val="center"/>
              <w:rPr>
                <w:sz w:val="18"/>
                <w:szCs w:val="18"/>
                <w:lang w:bidi="ar-SA"/>
              </w:rPr>
            </w:pPr>
          </w:p>
        </w:tc>
      </w:tr>
      <w:tr w:rsidR="004F7E1E" w:rsidRPr="004F7E1E" w14:paraId="09F82E8C" w14:textId="77777777" w:rsidTr="003C4622">
        <w:trPr>
          <w:trHeight w:val="300"/>
          <w:jc w:val="center"/>
        </w:trPr>
        <w:tc>
          <w:tcPr>
            <w:tcW w:w="1513" w:type="dxa"/>
            <w:noWrap/>
            <w:hideMark/>
          </w:tcPr>
          <w:p w14:paraId="33B063C6" w14:textId="77777777" w:rsidR="004F7E1E" w:rsidRPr="004F7E1E" w:rsidRDefault="004F7E1E" w:rsidP="003C4622">
            <w:pPr>
              <w:widowControl/>
              <w:autoSpaceDE/>
              <w:autoSpaceDN/>
              <w:jc w:val="center"/>
              <w:rPr>
                <w:sz w:val="18"/>
                <w:szCs w:val="18"/>
                <w:lang w:bidi="ar-SA"/>
              </w:rPr>
            </w:pPr>
          </w:p>
        </w:tc>
        <w:tc>
          <w:tcPr>
            <w:tcW w:w="1166" w:type="dxa"/>
            <w:noWrap/>
            <w:hideMark/>
          </w:tcPr>
          <w:p w14:paraId="10F07295" w14:textId="77777777" w:rsidR="004F7E1E" w:rsidRPr="004F7E1E" w:rsidRDefault="004F7E1E" w:rsidP="003C4622">
            <w:pPr>
              <w:widowControl/>
              <w:autoSpaceDE/>
              <w:autoSpaceDN/>
              <w:jc w:val="center"/>
              <w:rPr>
                <w:sz w:val="18"/>
                <w:szCs w:val="18"/>
                <w:lang w:bidi="ar-SA"/>
              </w:rPr>
            </w:pPr>
          </w:p>
        </w:tc>
        <w:tc>
          <w:tcPr>
            <w:tcW w:w="1377" w:type="dxa"/>
            <w:noWrap/>
            <w:hideMark/>
          </w:tcPr>
          <w:p w14:paraId="736874D3" w14:textId="77777777" w:rsidR="004F7E1E" w:rsidRPr="004F7E1E" w:rsidRDefault="004F7E1E" w:rsidP="003C4622">
            <w:pPr>
              <w:widowControl/>
              <w:autoSpaceDE/>
              <w:autoSpaceDN/>
              <w:jc w:val="center"/>
              <w:rPr>
                <w:color w:val="000000"/>
                <w:sz w:val="18"/>
                <w:szCs w:val="18"/>
                <w:lang w:bidi="ar-SA"/>
              </w:rPr>
            </w:pPr>
            <w:r w:rsidRPr="004F7E1E">
              <w:rPr>
                <w:color w:val="000000"/>
                <w:sz w:val="18"/>
                <w:szCs w:val="18"/>
                <w:lang w:bidi="ar-SA"/>
              </w:rPr>
              <w:t>KIF</w:t>
            </w:r>
          </w:p>
        </w:tc>
        <w:tc>
          <w:tcPr>
            <w:tcW w:w="1166" w:type="dxa"/>
            <w:noWrap/>
            <w:hideMark/>
          </w:tcPr>
          <w:p w14:paraId="0956B36C" w14:textId="77777777" w:rsidR="004F7E1E" w:rsidRPr="004F7E1E" w:rsidRDefault="004F7E1E" w:rsidP="003C4622">
            <w:pPr>
              <w:widowControl/>
              <w:autoSpaceDE/>
              <w:autoSpaceDN/>
              <w:jc w:val="center"/>
              <w:rPr>
                <w:color w:val="000000"/>
                <w:sz w:val="18"/>
                <w:szCs w:val="18"/>
                <w:lang w:bidi="ar-SA"/>
              </w:rPr>
            </w:pPr>
            <w:r w:rsidRPr="004F7E1E">
              <w:rPr>
                <w:color w:val="000000"/>
                <w:sz w:val="18"/>
                <w:szCs w:val="18"/>
                <w:lang w:bidi="ar-SA"/>
              </w:rPr>
              <w:t>N-GM(13)</w:t>
            </w:r>
          </w:p>
        </w:tc>
        <w:tc>
          <w:tcPr>
            <w:tcW w:w="1152" w:type="dxa"/>
            <w:noWrap/>
            <w:hideMark/>
          </w:tcPr>
          <w:p w14:paraId="5E2DF7F2" w14:textId="77777777" w:rsidR="004F7E1E" w:rsidRPr="004F7E1E" w:rsidRDefault="004F7E1E" w:rsidP="003C4622">
            <w:pPr>
              <w:widowControl/>
              <w:autoSpaceDE/>
              <w:autoSpaceDN/>
              <w:jc w:val="center"/>
              <w:rPr>
                <w:color w:val="000000"/>
                <w:sz w:val="18"/>
                <w:szCs w:val="18"/>
                <w:lang w:bidi="ar-SA"/>
              </w:rPr>
            </w:pPr>
          </w:p>
        </w:tc>
        <w:tc>
          <w:tcPr>
            <w:tcW w:w="1166" w:type="dxa"/>
            <w:noWrap/>
            <w:hideMark/>
          </w:tcPr>
          <w:p w14:paraId="248DE438" w14:textId="77777777" w:rsidR="004F7E1E" w:rsidRPr="004F7E1E" w:rsidRDefault="004F7E1E" w:rsidP="003C4622">
            <w:pPr>
              <w:widowControl/>
              <w:autoSpaceDE/>
              <w:autoSpaceDN/>
              <w:jc w:val="center"/>
              <w:rPr>
                <w:sz w:val="18"/>
                <w:szCs w:val="18"/>
                <w:lang w:bidi="ar-SA"/>
              </w:rPr>
            </w:pPr>
          </w:p>
        </w:tc>
        <w:tc>
          <w:tcPr>
            <w:tcW w:w="806" w:type="dxa"/>
            <w:noWrap/>
            <w:hideMark/>
          </w:tcPr>
          <w:p w14:paraId="727901FF" w14:textId="77777777" w:rsidR="004F7E1E" w:rsidRPr="004F7E1E" w:rsidRDefault="004F7E1E" w:rsidP="003C4622">
            <w:pPr>
              <w:widowControl/>
              <w:autoSpaceDE/>
              <w:autoSpaceDN/>
              <w:jc w:val="center"/>
              <w:rPr>
                <w:sz w:val="18"/>
                <w:szCs w:val="18"/>
                <w:lang w:bidi="ar-SA"/>
              </w:rPr>
            </w:pPr>
          </w:p>
        </w:tc>
        <w:tc>
          <w:tcPr>
            <w:tcW w:w="1187" w:type="dxa"/>
            <w:noWrap/>
            <w:hideMark/>
          </w:tcPr>
          <w:p w14:paraId="274E82AF" w14:textId="77777777" w:rsidR="004F7E1E" w:rsidRPr="004F7E1E" w:rsidRDefault="004F7E1E" w:rsidP="003C4622">
            <w:pPr>
              <w:widowControl/>
              <w:autoSpaceDE/>
              <w:autoSpaceDN/>
              <w:jc w:val="center"/>
              <w:rPr>
                <w:sz w:val="18"/>
                <w:szCs w:val="18"/>
                <w:lang w:bidi="ar-SA"/>
              </w:rPr>
            </w:pPr>
          </w:p>
        </w:tc>
      </w:tr>
      <w:tr w:rsidR="004F7E1E" w:rsidRPr="004F7E1E" w14:paraId="24D48896" w14:textId="77777777" w:rsidTr="003C4622">
        <w:trPr>
          <w:trHeight w:val="300"/>
          <w:jc w:val="center"/>
        </w:trPr>
        <w:tc>
          <w:tcPr>
            <w:tcW w:w="1513" w:type="dxa"/>
            <w:noWrap/>
            <w:hideMark/>
          </w:tcPr>
          <w:p w14:paraId="111E6277" w14:textId="77777777" w:rsidR="004F7E1E" w:rsidRPr="004F7E1E" w:rsidRDefault="004F7E1E" w:rsidP="003C4622">
            <w:pPr>
              <w:widowControl/>
              <w:autoSpaceDE/>
              <w:autoSpaceDN/>
              <w:jc w:val="center"/>
              <w:rPr>
                <w:sz w:val="18"/>
                <w:szCs w:val="18"/>
                <w:lang w:bidi="ar-SA"/>
              </w:rPr>
            </w:pPr>
          </w:p>
        </w:tc>
        <w:tc>
          <w:tcPr>
            <w:tcW w:w="1166" w:type="dxa"/>
            <w:noWrap/>
            <w:hideMark/>
          </w:tcPr>
          <w:p w14:paraId="55B42C25" w14:textId="77777777" w:rsidR="004F7E1E" w:rsidRPr="004F7E1E" w:rsidRDefault="004F7E1E" w:rsidP="003C4622">
            <w:pPr>
              <w:widowControl/>
              <w:autoSpaceDE/>
              <w:autoSpaceDN/>
              <w:jc w:val="center"/>
              <w:rPr>
                <w:sz w:val="18"/>
                <w:szCs w:val="18"/>
                <w:lang w:bidi="ar-SA"/>
              </w:rPr>
            </w:pPr>
          </w:p>
        </w:tc>
        <w:tc>
          <w:tcPr>
            <w:tcW w:w="1377" w:type="dxa"/>
            <w:noWrap/>
            <w:hideMark/>
          </w:tcPr>
          <w:p w14:paraId="7C0E7B21" w14:textId="77777777" w:rsidR="004F7E1E" w:rsidRPr="004F7E1E" w:rsidRDefault="004F7E1E" w:rsidP="003C4622">
            <w:pPr>
              <w:widowControl/>
              <w:autoSpaceDE/>
              <w:autoSpaceDN/>
              <w:jc w:val="center"/>
              <w:rPr>
                <w:color w:val="000000"/>
                <w:sz w:val="18"/>
                <w:szCs w:val="18"/>
                <w:lang w:bidi="ar-SA"/>
              </w:rPr>
            </w:pPr>
            <w:r w:rsidRPr="004F7E1E">
              <w:rPr>
                <w:color w:val="000000"/>
                <w:sz w:val="18"/>
                <w:szCs w:val="18"/>
                <w:lang w:bidi="ar-SA"/>
              </w:rPr>
              <w:t>KRE,KRU,KFS</w:t>
            </w:r>
          </w:p>
        </w:tc>
        <w:tc>
          <w:tcPr>
            <w:tcW w:w="1166" w:type="dxa"/>
            <w:noWrap/>
            <w:hideMark/>
          </w:tcPr>
          <w:p w14:paraId="52968C36" w14:textId="77777777" w:rsidR="004F7E1E" w:rsidRPr="004F7E1E" w:rsidRDefault="004F7E1E" w:rsidP="003C4622">
            <w:pPr>
              <w:widowControl/>
              <w:autoSpaceDE/>
              <w:autoSpaceDN/>
              <w:jc w:val="center"/>
              <w:rPr>
                <w:color w:val="000000"/>
                <w:sz w:val="18"/>
                <w:szCs w:val="18"/>
                <w:lang w:bidi="ar-SA"/>
              </w:rPr>
            </w:pPr>
            <w:r w:rsidRPr="004F7E1E">
              <w:rPr>
                <w:color w:val="000000"/>
                <w:sz w:val="18"/>
                <w:szCs w:val="18"/>
                <w:lang w:bidi="ar-SA"/>
              </w:rPr>
              <w:t>Sub</w:t>
            </w:r>
          </w:p>
        </w:tc>
        <w:tc>
          <w:tcPr>
            <w:tcW w:w="1152" w:type="dxa"/>
            <w:noWrap/>
            <w:hideMark/>
          </w:tcPr>
          <w:p w14:paraId="748DCAC2" w14:textId="77777777" w:rsidR="004F7E1E" w:rsidRPr="004F7E1E" w:rsidRDefault="004F7E1E" w:rsidP="003C4622">
            <w:pPr>
              <w:widowControl/>
              <w:autoSpaceDE/>
              <w:autoSpaceDN/>
              <w:jc w:val="center"/>
              <w:rPr>
                <w:color w:val="000000"/>
                <w:sz w:val="18"/>
                <w:szCs w:val="18"/>
                <w:lang w:bidi="ar-SA"/>
              </w:rPr>
            </w:pPr>
          </w:p>
        </w:tc>
        <w:tc>
          <w:tcPr>
            <w:tcW w:w="1166" w:type="dxa"/>
            <w:noWrap/>
            <w:hideMark/>
          </w:tcPr>
          <w:p w14:paraId="7EA857D4" w14:textId="77777777" w:rsidR="004F7E1E" w:rsidRPr="004F7E1E" w:rsidRDefault="004F7E1E" w:rsidP="003C4622">
            <w:pPr>
              <w:widowControl/>
              <w:autoSpaceDE/>
              <w:autoSpaceDN/>
              <w:jc w:val="center"/>
              <w:rPr>
                <w:sz w:val="18"/>
                <w:szCs w:val="18"/>
                <w:lang w:bidi="ar-SA"/>
              </w:rPr>
            </w:pPr>
          </w:p>
        </w:tc>
        <w:tc>
          <w:tcPr>
            <w:tcW w:w="806" w:type="dxa"/>
            <w:noWrap/>
            <w:hideMark/>
          </w:tcPr>
          <w:p w14:paraId="1B3E5AD3" w14:textId="77777777" w:rsidR="004F7E1E" w:rsidRPr="004F7E1E" w:rsidRDefault="004F7E1E" w:rsidP="003C4622">
            <w:pPr>
              <w:widowControl/>
              <w:autoSpaceDE/>
              <w:autoSpaceDN/>
              <w:jc w:val="center"/>
              <w:rPr>
                <w:sz w:val="18"/>
                <w:szCs w:val="18"/>
                <w:lang w:bidi="ar-SA"/>
              </w:rPr>
            </w:pPr>
          </w:p>
        </w:tc>
        <w:tc>
          <w:tcPr>
            <w:tcW w:w="1187" w:type="dxa"/>
            <w:noWrap/>
            <w:hideMark/>
          </w:tcPr>
          <w:p w14:paraId="422F1F67" w14:textId="77777777" w:rsidR="004F7E1E" w:rsidRPr="004F7E1E" w:rsidRDefault="004F7E1E" w:rsidP="003C4622">
            <w:pPr>
              <w:widowControl/>
              <w:autoSpaceDE/>
              <w:autoSpaceDN/>
              <w:jc w:val="center"/>
              <w:rPr>
                <w:sz w:val="18"/>
                <w:szCs w:val="18"/>
                <w:lang w:bidi="ar-SA"/>
              </w:rPr>
            </w:pPr>
          </w:p>
        </w:tc>
      </w:tr>
      <w:tr w:rsidR="004F7E1E" w:rsidRPr="003C4622" w14:paraId="20CAFAC4" w14:textId="77777777" w:rsidTr="003C4622">
        <w:trPr>
          <w:trHeight w:val="300"/>
          <w:jc w:val="center"/>
        </w:trPr>
        <w:tc>
          <w:tcPr>
            <w:tcW w:w="1513" w:type="dxa"/>
            <w:noWrap/>
            <w:vAlign w:val="bottom"/>
            <w:hideMark/>
          </w:tcPr>
          <w:p w14:paraId="0888B7FD" w14:textId="52A3D320" w:rsidR="004F7E1E" w:rsidRPr="003C4622" w:rsidRDefault="004F7E1E" w:rsidP="003C4622">
            <w:pPr>
              <w:widowControl/>
              <w:autoSpaceDE/>
              <w:autoSpaceDN/>
              <w:jc w:val="center"/>
              <w:rPr>
                <w:b/>
                <w:bCs/>
                <w:color w:val="000000"/>
                <w:sz w:val="18"/>
                <w:szCs w:val="18"/>
                <w:u w:val="single"/>
                <w:lang w:bidi="ar-SA"/>
              </w:rPr>
            </w:pPr>
            <w:r w:rsidRPr="003C4622">
              <w:rPr>
                <w:b/>
                <w:bCs/>
                <w:color w:val="000000"/>
                <w:sz w:val="18"/>
                <w:szCs w:val="18"/>
                <w:u w:val="single"/>
                <w:lang w:bidi="ar-SA"/>
              </w:rPr>
              <w:t>INPUT DIC AND SUBMITTER</w:t>
            </w:r>
          </w:p>
        </w:tc>
        <w:tc>
          <w:tcPr>
            <w:tcW w:w="1166" w:type="dxa"/>
            <w:noWrap/>
            <w:vAlign w:val="bottom"/>
            <w:hideMark/>
          </w:tcPr>
          <w:p w14:paraId="0007220E" w14:textId="77777777" w:rsidR="004F7E1E" w:rsidRPr="003C4622" w:rsidRDefault="004F7E1E" w:rsidP="003C4622">
            <w:pPr>
              <w:widowControl/>
              <w:autoSpaceDE/>
              <w:autoSpaceDN/>
              <w:jc w:val="center"/>
              <w:rPr>
                <w:b/>
                <w:bCs/>
                <w:color w:val="000000"/>
                <w:sz w:val="18"/>
                <w:szCs w:val="18"/>
                <w:u w:val="single"/>
                <w:lang w:bidi="ar-SA"/>
              </w:rPr>
            </w:pPr>
            <w:r w:rsidRPr="003C4622">
              <w:rPr>
                <w:b/>
                <w:bCs/>
                <w:color w:val="000000"/>
                <w:sz w:val="18"/>
                <w:szCs w:val="18"/>
                <w:u w:val="single"/>
                <w:lang w:bidi="ar-SA"/>
              </w:rPr>
              <w:t>ITEM MANAGER</w:t>
            </w:r>
          </w:p>
        </w:tc>
        <w:tc>
          <w:tcPr>
            <w:tcW w:w="1377" w:type="dxa"/>
            <w:noWrap/>
            <w:vAlign w:val="bottom"/>
            <w:hideMark/>
          </w:tcPr>
          <w:p w14:paraId="2CB22EF5" w14:textId="77777777" w:rsidR="004F7E1E" w:rsidRPr="003C4622" w:rsidRDefault="004F7E1E" w:rsidP="003C4622">
            <w:pPr>
              <w:widowControl/>
              <w:autoSpaceDE/>
              <w:autoSpaceDN/>
              <w:jc w:val="center"/>
              <w:rPr>
                <w:b/>
                <w:bCs/>
                <w:color w:val="000000"/>
                <w:sz w:val="18"/>
                <w:szCs w:val="18"/>
                <w:u w:val="single"/>
                <w:lang w:bidi="ar-SA"/>
              </w:rPr>
            </w:pPr>
            <w:r w:rsidRPr="003C4622">
              <w:rPr>
                <w:b/>
                <w:bCs/>
                <w:color w:val="000000"/>
                <w:sz w:val="18"/>
                <w:szCs w:val="18"/>
                <w:u w:val="single"/>
                <w:lang w:bidi="ar-SA"/>
              </w:rPr>
              <w:t>OUTPUT DIC ON DATE OF RECEIPT</w:t>
            </w:r>
          </w:p>
        </w:tc>
        <w:tc>
          <w:tcPr>
            <w:tcW w:w="1166" w:type="dxa"/>
            <w:noWrap/>
            <w:vAlign w:val="bottom"/>
            <w:hideMark/>
          </w:tcPr>
          <w:p w14:paraId="4AC02580" w14:textId="77777777" w:rsidR="004F7E1E" w:rsidRPr="003C4622" w:rsidRDefault="004F7E1E" w:rsidP="003C4622">
            <w:pPr>
              <w:widowControl/>
              <w:autoSpaceDE/>
              <w:autoSpaceDN/>
              <w:jc w:val="center"/>
              <w:rPr>
                <w:b/>
                <w:bCs/>
                <w:color w:val="000000"/>
                <w:sz w:val="18"/>
                <w:szCs w:val="18"/>
                <w:u w:val="single"/>
                <w:lang w:bidi="ar-SA"/>
              </w:rPr>
            </w:pPr>
            <w:r w:rsidRPr="003C4622">
              <w:rPr>
                <w:b/>
                <w:bCs/>
                <w:color w:val="000000"/>
                <w:sz w:val="18"/>
                <w:szCs w:val="18"/>
                <w:u w:val="single"/>
                <w:lang w:bidi="ar-SA"/>
              </w:rPr>
              <w:t>FORWARD TO</w:t>
            </w:r>
          </w:p>
        </w:tc>
        <w:tc>
          <w:tcPr>
            <w:tcW w:w="1152" w:type="dxa"/>
            <w:noWrap/>
            <w:vAlign w:val="bottom"/>
            <w:hideMark/>
          </w:tcPr>
          <w:p w14:paraId="486B8554" w14:textId="77777777" w:rsidR="004F7E1E" w:rsidRPr="003C4622" w:rsidRDefault="004F7E1E" w:rsidP="003C4622">
            <w:pPr>
              <w:widowControl/>
              <w:autoSpaceDE/>
              <w:autoSpaceDN/>
              <w:jc w:val="center"/>
              <w:rPr>
                <w:b/>
                <w:bCs/>
                <w:color w:val="000000"/>
                <w:sz w:val="18"/>
                <w:szCs w:val="18"/>
                <w:u w:val="single"/>
                <w:lang w:bidi="ar-SA"/>
              </w:rPr>
            </w:pPr>
            <w:r w:rsidRPr="003C4622">
              <w:rPr>
                <w:b/>
                <w:bCs/>
                <w:color w:val="000000"/>
                <w:sz w:val="18"/>
                <w:szCs w:val="18"/>
                <w:u w:val="single"/>
                <w:lang w:bidi="ar-SA"/>
              </w:rPr>
              <w:t>ROLL-UP 45 DAYS PRIOR TO ED</w:t>
            </w:r>
          </w:p>
        </w:tc>
        <w:tc>
          <w:tcPr>
            <w:tcW w:w="1166" w:type="dxa"/>
            <w:noWrap/>
            <w:vAlign w:val="bottom"/>
            <w:hideMark/>
          </w:tcPr>
          <w:p w14:paraId="5FE6BB95" w14:textId="77777777" w:rsidR="004F7E1E" w:rsidRPr="003C4622" w:rsidRDefault="004F7E1E" w:rsidP="003C4622">
            <w:pPr>
              <w:widowControl/>
              <w:autoSpaceDE/>
              <w:autoSpaceDN/>
              <w:jc w:val="center"/>
              <w:rPr>
                <w:b/>
                <w:bCs/>
                <w:color w:val="000000"/>
                <w:sz w:val="18"/>
                <w:szCs w:val="18"/>
                <w:u w:val="single"/>
                <w:lang w:bidi="ar-SA"/>
              </w:rPr>
            </w:pPr>
            <w:r w:rsidRPr="003C4622">
              <w:rPr>
                <w:b/>
                <w:bCs/>
                <w:color w:val="000000"/>
                <w:sz w:val="18"/>
                <w:szCs w:val="18"/>
                <w:u w:val="single"/>
                <w:lang w:bidi="ar-SA"/>
              </w:rPr>
              <w:t>FORWARD TO</w:t>
            </w:r>
          </w:p>
        </w:tc>
        <w:tc>
          <w:tcPr>
            <w:tcW w:w="806" w:type="dxa"/>
            <w:noWrap/>
            <w:vAlign w:val="bottom"/>
            <w:hideMark/>
          </w:tcPr>
          <w:p w14:paraId="31B73BB1" w14:textId="77777777" w:rsidR="004F7E1E" w:rsidRPr="003C4622" w:rsidRDefault="004F7E1E" w:rsidP="003C4622">
            <w:pPr>
              <w:widowControl/>
              <w:autoSpaceDE/>
              <w:autoSpaceDN/>
              <w:jc w:val="center"/>
              <w:rPr>
                <w:b/>
                <w:bCs/>
                <w:color w:val="000000"/>
                <w:sz w:val="18"/>
                <w:szCs w:val="18"/>
                <w:u w:val="single"/>
                <w:lang w:bidi="ar-SA"/>
              </w:rPr>
            </w:pPr>
            <w:r w:rsidRPr="003C4622">
              <w:rPr>
                <w:b/>
                <w:bCs/>
                <w:color w:val="000000"/>
                <w:sz w:val="18"/>
                <w:szCs w:val="18"/>
                <w:u w:val="single"/>
                <w:lang w:bidi="ar-SA"/>
              </w:rPr>
              <w:t>ON ED</w:t>
            </w:r>
          </w:p>
        </w:tc>
        <w:tc>
          <w:tcPr>
            <w:tcW w:w="1187" w:type="dxa"/>
            <w:noWrap/>
            <w:vAlign w:val="bottom"/>
            <w:hideMark/>
          </w:tcPr>
          <w:p w14:paraId="5D79B2BE" w14:textId="77777777" w:rsidR="004F7E1E" w:rsidRPr="003C4622" w:rsidRDefault="004F7E1E" w:rsidP="003C4622">
            <w:pPr>
              <w:widowControl/>
              <w:autoSpaceDE/>
              <w:autoSpaceDN/>
              <w:jc w:val="center"/>
              <w:rPr>
                <w:b/>
                <w:bCs/>
                <w:color w:val="000000"/>
                <w:sz w:val="18"/>
                <w:szCs w:val="18"/>
                <w:u w:val="single"/>
                <w:lang w:bidi="ar-SA"/>
              </w:rPr>
            </w:pPr>
            <w:r w:rsidRPr="003C4622">
              <w:rPr>
                <w:b/>
                <w:bCs/>
                <w:color w:val="000000"/>
                <w:sz w:val="18"/>
                <w:szCs w:val="18"/>
                <w:u w:val="single"/>
                <w:lang w:bidi="ar-SA"/>
              </w:rPr>
              <w:t>FORWARD TO</w:t>
            </w:r>
          </w:p>
        </w:tc>
      </w:tr>
      <w:tr w:rsidR="004F7E1E" w:rsidRPr="004F7E1E" w14:paraId="0A347EA6" w14:textId="77777777" w:rsidTr="003C4622">
        <w:trPr>
          <w:trHeight w:val="300"/>
          <w:jc w:val="center"/>
        </w:trPr>
        <w:tc>
          <w:tcPr>
            <w:tcW w:w="1513" w:type="dxa"/>
            <w:noWrap/>
            <w:vAlign w:val="bottom"/>
            <w:hideMark/>
          </w:tcPr>
          <w:p w14:paraId="2602FF94" w14:textId="77777777" w:rsidR="004F7E1E" w:rsidRPr="004F7E1E" w:rsidRDefault="004F7E1E" w:rsidP="003C4622">
            <w:pPr>
              <w:widowControl/>
              <w:autoSpaceDE/>
              <w:autoSpaceDN/>
              <w:jc w:val="center"/>
              <w:rPr>
                <w:color w:val="000000"/>
                <w:sz w:val="18"/>
                <w:szCs w:val="18"/>
                <w:lang w:bidi="ar-SA"/>
              </w:rPr>
            </w:pPr>
            <w:r w:rsidRPr="004F7E1E">
              <w:rPr>
                <w:color w:val="000000"/>
                <w:sz w:val="18"/>
                <w:szCs w:val="18"/>
                <w:lang w:bidi="ar-SA"/>
              </w:rPr>
              <w:t>LCM, LDM, LAD, LCD, LDD</w:t>
            </w:r>
          </w:p>
        </w:tc>
        <w:tc>
          <w:tcPr>
            <w:tcW w:w="1166" w:type="dxa"/>
            <w:noWrap/>
            <w:vAlign w:val="bottom"/>
            <w:hideMark/>
          </w:tcPr>
          <w:p w14:paraId="5C13AA74" w14:textId="77777777" w:rsidR="004F7E1E" w:rsidRPr="004F7E1E" w:rsidRDefault="004F7E1E" w:rsidP="003C4622">
            <w:pPr>
              <w:widowControl/>
              <w:autoSpaceDE/>
              <w:autoSpaceDN/>
              <w:jc w:val="center"/>
              <w:rPr>
                <w:color w:val="000000"/>
                <w:sz w:val="18"/>
                <w:szCs w:val="18"/>
                <w:lang w:bidi="ar-SA"/>
              </w:rPr>
            </w:pPr>
            <w:r w:rsidRPr="004F7E1E">
              <w:rPr>
                <w:color w:val="000000"/>
                <w:sz w:val="18"/>
                <w:szCs w:val="18"/>
                <w:lang w:bidi="ar-SA"/>
              </w:rPr>
              <w:t>IMM</w:t>
            </w:r>
          </w:p>
        </w:tc>
        <w:tc>
          <w:tcPr>
            <w:tcW w:w="1377" w:type="dxa"/>
            <w:noWrap/>
            <w:vAlign w:val="bottom"/>
            <w:hideMark/>
          </w:tcPr>
          <w:p w14:paraId="797F0E3C" w14:textId="77777777" w:rsidR="004F7E1E" w:rsidRPr="004F7E1E" w:rsidRDefault="004F7E1E" w:rsidP="003C4622">
            <w:pPr>
              <w:widowControl/>
              <w:autoSpaceDE/>
              <w:autoSpaceDN/>
              <w:jc w:val="center"/>
              <w:rPr>
                <w:color w:val="000000"/>
                <w:sz w:val="18"/>
                <w:szCs w:val="18"/>
                <w:lang w:bidi="ar-SA"/>
              </w:rPr>
            </w:pPr>
            <w:r w:rsidRPr="004F7E1E">
              <w:rPr>
                <w:color w:val="000000"/>
                <w:sz w:val="18"/>
                <w:szCs w:val="18"/>
                <w:lang w:bidi="ar-SA"/>
              </w:rPr>
              <w:t>KNA,KIF (Total seg H)</w:t>
            </w:r>
          </w:p>
        </w:tc>
        <w:tc>
          <w:tcPr>
            <w:tcW w:w="1166" w:type="dxa"/>
            <w:noWrap/>
            <w:vAlign w:val="bottom"/>
            <w:hideMark/>
          </w:tcPr>
          <w:p w14:paraId="1A521BCB" w14:textId="77777777" w:rsidR="004F7E1E" w:rsidRPr="004F7E1E" w:rsidRDefault="004F7E1E" w:rsidP="003C4622">
            <w:pPr>
              <w:widowControl/>
              <w:autoSpaceDE/>
              <w:autoSpaceDN/>
              <w:jc w:val="center"/>
              <w:rPr>
                <w:color w:val="000000"/>
                <w:sz w:val="18"/>
                <w:szCs w:val="18"/>
                <w:lang w:bidi="ar-SA"/>
              </w:rPr>
            </w:pPr>
            <w:r w:rsidRPr="004F7E1E">
              <w:rPr>
                <w:color w:val="000000"/>
                <w:sz w:val="18"/>
                <w:szCs w:val="18"/>
                <w:lang w:bidi="ar-SA"/>
              </w:rPr>
              <w:t>Sub N- GM(13)</w:t>
            </w:r>
          </w:p>
        </w:tc>
        <w:tc>
          <w:tcPr>
            <w:tcW w:w="1152" w:type="dxa"/>
            <w:noWrap/>
            <w:vAlign w:val="bottom"/>
            <w:hideMark/>
          </w:tcPr>
          <w:p w14:paraId="5B01084C" w14:textId="77777777" w:rsidR="004F7E1E" w:rsidRPr="004F7E1E" w:rsidRDefault="004F7E1E" w:rsidP="003C4622">
            <w:pPr>
              <w:widowControl/>
              <w:autoSpaceDE/>
              <w:autoSpaceDN/>
              <w:jc w:val="center"/>
              <w:rPr>
                <w:color w:val="000000"/>
                <w:sz w:val="18"/>
                <w:szCs w:val="18"/>
                <w:lang w:bidi="ar-SA"/>
              </w:rPr>
            </w:pPr>
          </w:p>
        </w:tc>
        <w:tc>
          <w:tcPr>
            <w:tcW w:w="1166" w:type="dxa"/>
            <w:noWrap/>
            <w:vAlign w:val="bottom"/>
            <w:hideMark/>
          </w:tcPr>
          <w:p w14:paraId="51A8255F" w14:textId="77777777" w:rsidR="004F7E1E" w:rsidRPr="004F7E1E" w:rsidRDefault="004F7E1E" w:rsidP="003C4622">
            <w:pPr>
              <w:widowControl/>
              <w:autoSpaceDE/>
              <w:autoSpaceDN/>
              <w:jc w:val="center"/>
              <w:rPr>
                <w:sz w:val="18"/>
                <w:szCs w:val="18"/>
                <w:lang w:bidi="ar-SA"/>
              </w:rPr>
            </w:pPr>
          </w:p>
        </w:tc>
        <w:tc>
          <w:tcPr>
            <w:tcW w:w="806" w:type="dxa"/>
            <w:noWrap/>
            <w:vAlign w:val="bottom"/>
            <w:hideMark/>
          </w:tcPr>
          <w:p w14:paraId="3AAE9E94" w14:textId="77777777" w:rsidR="004F7E1E" w:rsidRPr="004F7E1E" w:rsidRDefault="004F7E1E" w:rsidP="003C4622">
            <w:pPr>
              <w:widowControl/>
              <w:autoSpaceDE/>
              <w:autoSpaceDN/>
              <w:jc w:val="center"/>
              <w:rPr>
                <w:color w:val="000000"/>
                <w:sz w:val="18"/>
                <w:szCs w:val="18"/>
                <w:lang w:bidi="ar-SA"/>
              </w:rPr>
            </w:pPr>
            <w:r w:rsidRPr="004F7E1E">
              <w:rPr>
                <w:color w:val="000000"/>
                <w:sz w:val="18"/>
                <w:szCs w:val="18"/>
                <w:lang w:bidi="ar-SA"/>
              </w:rPr>
              <w:t>KCM, KDM</w:t>
            </w:r>
          </w:p>
        </w:tc>
        <w:tc>
          <w:tcPr>
            <w:tcW w:w="1187" w:type="dxa"/>
            <w:noWrap/>
            <w:vAlign w:val="bottom"/>
            <w:hideMark/>
          </w:tcPr>
          <w:p w14:paraId="58067146" w14:textId="77777777" w:rsidR="004F7E1E" w:rsidRPr="004F7E1E" w:rsidRDefault="004F7E1E" w:rsidP="003C4622">
            <w:pPr>
              <w:widowControl/>
              <w:autoSpaceDE/>
              <w:autoSpaceDN/>
              <w:jc w:val="center"/>
              <w:rPr>
                <w:color w:val="000000"/>
                <w:sz w:val="18"/>
                <w:szCs w:val="18"/>
                <w:lang w:bidi="ar-SA"/>
              </w:rPr>
            </w:pPr>
            <w:r w:rsidRPr="004F7E1E">
              <w:rPr>
                <w:color w:val="000000"/>
                <w:sz w:val="18"/>
                <w:szCs w:val="18"/>
                <w:lang w:bidi="ar-SA"/>
              </w:rPr>
              <w:t>DIPEC(5)</w:t>
            </w:r>
          </w:p>
        </w:tc>
      </w:tr>
      <w:tr w:rsidR="004F7E1E" w:rsidRPr="004F7E1E" w14:paraId="769E85FE" w14:textId="77777777" w:rsidTr="003C4622">
        <w:trPr>
          <w:trHeight w:val="300"/>
          <w:jc w:val="center"/>
        </w:trPr>
        <w:tc>
          <w:tcPr>
            <w:tcW w:w="1513" w:type="dxa"/>
            <w:noWrap/>
            <w:hideMark/>
          </w:tcPr>
          <w:p w14:paraId="1AEB4F38" w14:textId="77777777" w:rsidR="004F7E1E" w:rsidRPr="004F7E1E" w:rsidRDefault="004F7E1E" w:rsidP="003C4622">
            <w:pPr>
              <w:widowControl/>
              <w:autoSpaceDE/>
              <w:autoSpaceDN/>
              <w:jc w:val="center"/>
              <w:rPr>
                <w:color w:val="000000"/>
                <w:sz w:val="18"/>
                <w:szCs w:val="18"/>
                <w:lang w:bidi="ar-SA"/>
              </w:rPr>
            </w:pPr>
            <w:r w:rsidRPr="004F7E1E">
              <w:rPr>
                <w:color w:val="000000"/>
                <w:sz w:val="18"/>
                <w:szCs w:val="18"/>
                <w:lang w:bidi="ar-SA"/>
              </w:rPr>
              <w:t>IMM without a SICC</w:t>
            </w:r>
          </w:p>
        </w:tc>
        <w:tc>
          <w:tcPr>
            <w:tcW w:w="1166" w:type="dxa"/>
            <w:noWrap/>
            <w:hideMark/>
          </w:tcPr>
          <w:p w14:paraId="504AD190" w14:textId="77777777" w:rsidR="004F7E1E" w:rsidRPr="004F7E1E" w:rsidRDefault="004F7E1E" w:rsidP="003C4622">
            <w:pPr>
              <w:widowControl/>
              <w:autoSpaceDE/>
              <w:autoSpaceDN/>
              <w:jc w:val="center"/>
              <w:rPr>
                <w:color w:val="000000"/>
                <w:sz w:val="18"/>
                <w:szCs w:val="18"/>
                <w:lang w:bidi="ar-SA"/>
              </w:rPr>
            </w:pPr>
          </w:p>
        </w:tc>
        <w:tc>
          <w:tcPr>
            <w:tcW w:w="1377" w:type="dxa"/>
            <w:noWrap/>
            <w:hideMark/>
          </w:tcPr>
          <w:p w14:paraId="61566052" w14:textId="77777777" w:rsidR="004F7E1E" w:rsidRPr="004F7E1E" w:rsidRDefault="004F7E1E" w:rsidP="003C4622">
            <w:pPr>
              <w:widowControl/>
              <w:autoSpaceDE/>
              <w:autoSpaceDN/>
              <w:jc w:val="center"/>
              <w:rPr>
                <w:color w:val="000000"/>
                <w:sz w:val="18"/>
                <w:szCs w:val="18"/>
                <w:lang w:bidi="ar-SA"/>
              </w:rPr>
            </w:pPr>
            <w:r w:rsidRPr="004F7E1E">
              <w:rPr>
                <w:color w:val="000000"/>
                <w:sz w:val="18"/>
                <w:szCs w:val="18"/>
                <w:lang w:bidi="ar-SA"/>
              </w:rPr>
              <w:t>KIF (Total seg H)</w:t>
            </w:r>
          </w:p>
        </w:tc>
        <w:tc>
          <w:tcPr>
            <w:tcW w:w="1166" w:type="dxa"/>
            <w:noWrap/>
            <w:hideMark/>
          </w:tcPr>
          <w:p w14:paraId="49BA0FEB" w14:textId="77777777" w:rsidR="004F7E1E" w:rsidRPr="004F7E1E" w:rsidRDefault="004F7E1E" w:rsidP="003C4622">
            <w:pPr>
              <w:widowControl/>
              <w:autoSpaceDE/>
              <w:autoSpaceDN/>
              <w:jc w:val="center"/>
              <w:rPr>
                <w:color w:val="000000"/>
                <w:sz w:val="18"/>
                <w:szCs w:val="18"/>
                <w:lang w:bidi="ar-SA"/>
              </w:rPr>
            </w:pPr>
            <w:r w:rsidRPr="004F7E1E">
              <w:rPr>
                <w:color w:val="000000"/>
                <w:sz w:val="18"/>
                <w:szCs w:val="18"/>
                <w:lang w:bidi="ar-SA"/>
              </w:rPr>
              <w:t>M-PA(4)</w:t>
            </w:r>
          </w:p>
        </w:tc>
        <w:tc>
          <w:tcPr>
            <w:tcW w:w="1152" w:type="dxa"/>
            <w:noWrap/>
            <w:hideMark/>
          </w:tcPr>
          <w:p w14:paraId="020173F4" w14:textId="77777777" w:rsidR="004F7E1E" w:rsidRPr="004F7E1E" w:rsidRDefault="004F7E1E" w:rsidP="003C4622">
            <w:pPr>
              <w:widowControl/>
              <w:autoSpaceDE/>
              <w:autoSpaceDN/>
              <w:jc w:val="center"/>
              <w:rPr>
                <w:color w:val="000000"/>
                <w:sz w:val="18"/>
                <w:szCs w:val="18"/>
                <w:lang w:bidi="ar-SA"/>
              </w:rPr>
            </w:pPr>
          </w:p>
        </w:tc>
        <w:tc>
          <w:tcPr>
            <w:tcW w:w="1166" w:type="dxa"/>
            <w:noWrap/>
            <w:hideMark/>
          </w:tcPr>
          <w:p w14:paraId="0CCA195B" w14:textId="77777777" w:rsidR="004F7E1E" w:rsidRPr="004F7E1E" w:rsidRDefault="004F7E1E" w:rsidP="003C4622">
            <w:pPr>
              <w:widowControl/>
              <w:autoSpaceDE/>
              <w:autoSpaceDN/>
              <w:jc w:val="center"/>
              <w:rPr>
                <w:sz w:val="18"/>
                <w:szCs w:val="18"/>
                <w:lang w:bidi="ar-SA"/>
              </w:rPr>
            </w:pPr>
          </w:p>
        </w:tc>
        <w:tc>
          <w:tcPr>
            <w:tcW w:w="806" w:type="dxa"/>
            <w:noWrap/>
            <w:hideMark/>
          </w:tcPr>
          <w:p w14:paraId="403B7700" w14:textId="77777777" w:rsidR="004F7E1E" w:rsidRPr="004F7E1E" w:rsidRDefault="004F7E1E" w:rsidP="003C4622">
            <w:pPr>
              <w:widowControl/>
              <w:autoSpaceDE/>
              <w:autoSpaceDN/>
              <w:jc w:val="center"/>
              <w:rPr>
                <w:color w:val="000000"/>
                <w:sz w:val="18"/>
                <w:szCs w:val="18"/>
                <w:lang w:bidi="ar-SA"/>
              </w:rPr>
            </w:pPr>
            <w:r w:rsidRPr="004F7E1E">
              <w:rPr>
                <w:color w:val="000000"/>
                <w:sz w:val="18"/>
                <w:szCs w:val="18"/>
                <w:lang w:bidi="ar-SA"/>
              </w:rPr>
              <w:t>KCM, KDM</w:t>
            </w:r>
          </w:p>
        </w:tc>
        <w:tc>
          <w:tcPr>
            <w:tcW w:w="1187" w:type="dxa"/>
            <w:noWrap/>
            <w:hideMark/>
          </w:tcPr>
          <w:p w14:paraId="44511BA6" w14:textId="77777777" w:rsidR="004F7E1E" w:rsidRPr="004F7E1E" w:rsidRDefault="004F7E1E" w:rsidP="003C4622">
            <w:pPr>
              <w:widowControl/>
              <w:autoSpaceDE/>
              <w:autoSpaceDN/>
              <w:jc w:val="center"/>
              <w:rPr>
                <w:color w:val="000000"/>
                <w:sz w:val="18"/>
                <w:szCs w:val="18"/>
                <w:lang w:bidi="ar-SA"/>
              </w:rPr>
            </w:pPr>
            <w:r w:rsidRPr="004F7E1E">
              <w:rPr>
                <w:color w:val="000000"/>
                <w:sz w:val="18"/>
                <w:szCs w:val="18"/>
                <w:lang w:bidi="ar-SA"/>
              </w:rPr>
              <w:t>NATO(9)</w:t>
            </w:r>
          </w:p>
        </w:tc>
      </w:tr>
      <w:tr w:rsidR="004F7E1E" w:rsidRPr="004F7E1E" w14:paraId="67093D96" w14:textId="77777777" w:rsidTr="003C4622">
        <w:trPr>
          <w:trHeight w:val="300"/>
          <w:jc w:val="center"/>
        </w:trPr>
        <w:tc>
          <w:tcPr>
            <w:tcW w:w="1513" w:type="dxa"/>
            <w:noWrap/>
            <w:hideMark/>
          </w:tcPr>
          <w:p w14:paraId="3A87678C" w14:textId="77777777" w:rsidR="004F7E1E" w:rsidRPr="004F7E1E" w:rsidRDefault="004F7E1E" w:rsidP="003C4622">
            <w:pPr>
              <w:widowControl/>
              <w:autoSpaceDE/>
              <w:autoSpaceDN/>
              <w:jc w:val="center"/>
              <w:rPr>
                <w:color w:val="000000"/>
                <w:sz w:val="18"/>
                <w:szCs w:val="18"/>
                <w:lang w:bidi="ar-SA"/>
              </w:rPr>
            </w:pPr>
            <w:r w:rsidRPr="004F7E1E">
              <w:rPr>
                <w:color w:val="000000"/>
                <w:sz w:val="18"/>
                <w:szCs w:val="18"/>
                <w:lang w:bidi="ar-SA"/>
              </w:rPr>
              <w:t>ED (30-75)</w:t>
            </w:r>
          </w:p>
        </w:tc>
        <w:tc>
          <w:tcPr>
            <w:tcW w:w="1166" w:type="dxa"/>
            <w:noWrap/>
            <w:hideMark/>
          </w:tcPr>
          <w:p w14:paraId="779C2C84" w14:textId="77777777" w:rsidR="004F7E1E" w:rsidRPr="004F7E1E" w:rsidRDefault="004F7E1E" w:rsidP="003C4622">
            <w:pPr>
              <w:widowControl/>
              <w:autoSpaceDE/>
              <w:autoSpaceDN/>
              <w:jc w:val="center"/>
              <w:rPr>
                <w:color w:val="000000"/>
                <w:sz w:val="18"/>
                <w:szCs w:val="18"/>
                <w:lang w:bidi="ar-SA"/>
              </w:rPr>
            </w:pPr>
          </w:p>
        </w:tc>
        <w:tc>
          <w:tcPr>
            <w:tcW w:w="1377" w:type="dxa"/>
            <w:noWrap/>
            <w:hideMark/>
          </w:tcPr>
          <w:p w14:paraId="3D64A8CF" w14:textId="77777777" w:rsidR="004F7E1E" w:rsidRPr="004F7E1E" w:rsidRDefault="004F7E1E" w:rsidP="003C4622">
            <w:pPr>
              <w:widowControl/>
              <w:autoSpaceDE/>
              <w:autoSpaceDN/>
              <w:jc w:val="center"/>
              <w:rPr>
                <w:color w:val="000000"/>
                <w:sz w:val="18"/>
                <w:szCs w:val="18"/>
                <w:lang w:bidi="ar-SA"/>
              </w:rPr>
            </w:pPr>
            <w:r w:rsidRPr="004F7E1E">
              <w:rPr>
                <w:color w:val="000000"/>
                <w:sz w:val="18"/>
                <w:szCs w:val="18"/>
                <w:lang w:bidi="ar-SA"/>
              </w:rPr>
              <w:t>KIF (Total seg H)</w:t>
            </w:r>
          </w:p>
        </w:tc>
        <w:tc>
          <w:tcPr>
            <w:tcW w:w="1166" w:type="dxa"/>
            <w:noWrap/>
            <w:hideMark/>
          </w:tcPr>
          <w:p w14:paraId="59ACD38E" w14:textId="77777777" w:rsidR="004F7E1E" w:rsidRPr="004F7E1E" w:rsidRDefault="004F7E1E" w:rsidP="003C4622">
            <w:pPr>
              <w:widowControl/>
              <w:autoSpaceDE/>
              <w:autoSpaceDN/>
              <w:jc w:val="center"/>
              <w:rPr>
                <w:color w:val="000000"/>
                <w:sz w:val="18"/>
                <w:szCs w:val="18"/>
                <w:lang w:bidi="ar-SA"/>
              </w:rPr>
            </w:pPr>
            <w:r w:rsidRPr="004F7E1E">
              <w:rPr>
                <w:color w:val="000000"/>
                <w:sz w:val="18"/>
                <w:szCs w:val="18"/>
                <w:lang w:bidi="ar-SA"/>
              </w:rPr>
              <w:t>CDA(7)</w:t>
            </w:r>
          </w:p>
        </w:tc>
        <w:tc>
          <w:tcPr>
            <w:tcW w:w="1152" w:type="dxa"/>
            <w:noWrap/>
            <w:hideMark/>
          </w:tcPr>
          <w:p w14:paraId="563CDDEE" w14:textId="77777777" w:rsidR="004F7E1E" w:rsidRPr="004F7E1E" w:rsidRDefault="004F7E1E" w:rsidP="003C4622">
            <w:pPr>
              <w:widowControl/>
              <w:autoSpaceDE/>
              <w:autoSpaceDN/>
              <w:jc w:val="center"/>
              <w:rPr>
                <w:color w:val="000000"/>
                <w:sz w:val="18"/>
                <w:szCs w:val="18"/>
                <w:lang w:bidi="ar-SA"/>
              </w:rPr>
            </w:pPr>
          </w:p>
        </w:tc>
        <w:tc>
          <w:tcPr>
            <w:tcW w:w="1166" w:type="dxa"/>
            <w:noWrap/>
            <w:hideMark/>
          </w:tcPr>
          <w:p w14:paraId="781ACA26" w14:textId="77777777" w:rsidR="004F7E1E" w:rsidRPr="004F7E1E" w:rsidRDefault="004F7E1E" w:rsidP="003C4622">
            <w:pPr>
              <w:widowControl/>
              <w:autoSpaceDE/>
              <w:autoSpaceDN/>
              <w:jc w:val="center"/>
              <w:rPr>
                <w:sz w:val="18"/>
                <w:szCs w:val="18"/>
                <w:lang w:bidi="ar-SA"/>
              </w:rPr>
            </w:pPr>
          </w:p>
        </w:tc>
        <w:tc>
          <w:tcPr>
            <w:tcW w:w="806" w:type="dxa"/>
            <w:noWrap/>
            <w:hideMark/>
          </w:tcPr>
          <w:p w14:paraId="36CA1A14" w14:textId="77777777" w:rsidR="004F7E1E" w:rsidRPr="004F7E1E" w:rsidRDefault="004F7E1E" w:rsidP="003C4622">
            <w:pPr>
              <w:widowControl/>
              <w:autoSpaceDE/>
              <w:autoSpaceDN/>
              <w:jc w:val="center"/>
              <w:rPr>
                <w:color w:val="000000"/>
                <w:sz w:val="18"/>
                <w:szCs w:val="18"/>
                <w:lang w:bidi="ar-SA"/>
              </w:rPr>
            </w:pPr>
            <w:r w:rsidRPr="004F7E1E">
              <w:rPr>
                <w:color w:val="000000"/>
                <w:sz w:val="18"/>
                <w:szCs w:val="18"/>
                <w:lang w:bidi="ar-SA"/>
              </w:rPr>
              <w:t>KCM</w:t>
            </w:r>
          </w:p>
        </w:tc>
        <w:tc>
          <w:tcPr>
            <w:tcW w:w="1187" w:type="dxa"/>
            <w:noWrap/>
            <w:hideMark/>
          </w:tcPr>
          <w:p w14:paraId="025737ED" w14:textId="77777777" w:rsidR="004F7E1E" w:rsidRPr="004F7E1E" w:rsidRDefault="004F7E1E" w:rsidP="003C4622">
            <w:pPr>
              <w:widowControl/>
              <w:autoSpaceDE/>
              <w:autoSpaceDN/>
              <w:jc w:val="center"/>
              <w:rPr>
                <w:color w:val="000000"/>
                <w:sz w:val="18"/>
                <w:szCs w:val="18"/>
                <w:lang w:bidi="ar-SA"/>
              </w:rPr>
            </w:pPr>
            <w:r w:rsidRPr="004F7E1E">
              <w:rPr>
                <w:color w:val="000000"/>
                <w:sz w:val="18"/>
                <w:szCs w:val="18"/>
                <w:lang w:bidi="ar-SA"/>
              </w:rPr>
              <w:t>A- Recv/Sub(7)</w:t>
            </w:r>
          </w:p>
        </w:tc>
      </w:tr>
      <w:tr w:rsidR="004F7E1E" w:rsidRPr="004F7E1E" w14:paraId="75039D9E" w14:textId="77777777" w:rsidTr="003C4622">
        <w:trPr>
          <w:trHeight w:val="300"/>
          <w:jc w:val="center"/>
        </w:trPr>
        <w:tc>
          <w:tcPr>
            <w:tcW w:w="1513" w:type="dxa"/>
            <w:noWrap/>
            <w:hideMark/>
          </w:tcPr>
          <w:p w14:paraId="688C9010" w14:textId="77777777" w:rsidR="004F7E1E" w:rsidRPr="004F7E1E" w:rsidRDefault="004F7E1E" w:rsidP="003C4622">
            <w:pPr>
              <w:widowControl/>
              <w:autoSpaceDE/>
              <w:autoSpaceDN/>
              <w:jc w:val="center"/>
              <w:rPr>
                <w:color w:val="000000"/>
                <w:sz w:val="18"/>
                <w:szCs w:val="18"/>
                <w:lang w:bidi="ar-SA"/>
              </w:rPr>
            </w:pPr>
          </w:p>
        </w:tc>
        <w:tc>
          <w:tcPr>
            <w:tcW w:w="1166" w:type="dxa"/>
            <w:noWrap/>
            <w:hideMark/>
          </w:tcPr>
          <w:p w14:paraId="737FAE38" w14:textId="77777777" w:rsidR="004F7E1E" w:rsidRPr="004F7E1E" w:rsidRDefault="004F7E1E" w:rsidP="003C4622">
            <w:pPr>
              <w:widowControl/>
              <w:autoSpaceDE/>
              <w:autoSpaceDN/>
              <w:jc w:val="center"/>
              <w:rPr>
                <w:sz w:val="18"/>
                <w:szCs w:val="18"/>
                <w:lang w:bidi="ar-SA"/>
              </w:rPr>
            </w:pPr>
          </w:p>
        </w:tc>
        <w:tc>
          <w:tcPr>
            <w:tcW w:w="1377" w:type="dxa"/>
            <w:noWrap/>
            <w:hideMark/>
          </w:tcPr>
          <w:p w14:paraId="044B9694" w14:textId="77777777" w:rsidR="004F7E1E" w:rsidRPr="004F7E1E" w:rsidRDefault="004F7E1E" w:rsidP="003C4622">
            <w:pPr>
              <w:widowControl/>
              <w:autoSpaceDE/>
              <w:autoSpaceDN/>
              <w:jc w:val="center"/>
              <w:rPr>
                <w:color w:val="000000"/>
                <w:sz w:val="18"/>
                <w:szCs w:val="18"/>
                <w:lang w:bidi="ar-SA"/>
              </w:rPr>
            </w:pPr>
            <w:r w:rsidRPr="004F7E1E">
              <w:rPr>
                <w:color w:val="000000"/>
                <w:sz w:val="18"/>
                <w:szCs w:val="18"/>
                <w:lang w:bidi="ar-SA"/>
              </w:rPr>
              <w:t>KIF (Total seg H)</w:t>
            </w:r>
          </w:p>
        </w:tc>
        <w:tc>
          <w:tcPr>
            <w:tcW w:w="1166" w:type="dxa"/>
            <w:noWrap/>
            <w:hideMark/>
          </w:tcPr>
          <w:p w14:paraId="62DC6589" w14:textId="77777777" w:rsidR="004F7E1E" w:rsidRPr="004F7E1E" w:rsidRDefault="004F7E1E" w:rsidP="003C4622">
            <w:pPr>
              <w:widowControl/>
              <w:autoSpaceDE/>
              <w:autoSpaceDN/>
              <w:jc w:val="center"/>
              <w:rPr>
                <w:color w:val="000000"/>
                <w:sz w:val="18"/>
                <w:szCs w:val="18"/>
                <w:lang w:bidi="ar-SA"/>
              </w:rPr>
            </w:pPr>
            <w:r w:rsidRPr="004F7E1E">
              <w:rPr>
                <w:color w:val="000000"/>
                <w:sz w:val="18"/>
                <w:szCs w:val="18"/>
                <w:lang w:bidi="ar-SA"/>
              </w:rPr>
              <w:t>AF-SA(10)</w:t>
            </w:r>
          </w:p>
        </w:tc>
        <w:tc>
          <w:tcPr>
            <w:tcW w:w="1152" w:type="dxa"/>
            <w:noWrap/>
            <w:hideMark/>
          </w:tcPr>
          <w:p w14:paraId="3C301455" w14:textId="77777777" w:rsidR="004F7E1E" w:rsidRPr="004F7E1E" w:rsidRDefault="004F7E1E" w:rsidP="003C4622">
            <w:pPr>
              <w:widowControl/>
              <w:autoSpaceDE/>
              <w:autoSpaceDN/>
              <w:jc w:val="center"/>
              <w:rPr>
                <w:color w:val="000000"/>
                <w:sz w:val="18"/>
                <w:szCs w:val="18"/>
                <w:lang w:bidi="ar-SA"/>
              </w:rPr>
            </w:pPr>
          </w:p>
        </w:tc>
        <w:tc>
          <w:tcPr>
            <w:tcW w:w="1166" w:type="dxa"/>
            <w:noWrap/>
            <w:hideMark/>
          </w:tcPr>
          <w:p w14:paraId="1B88D95F" w14:textId="77777777" w:rsidR="004F7E1E" w:rsidRPr="004F7E1E" w:rsidRDefault="004F7E1E" w:rsidP="003C4622">
            <w:pPr>
              <w:widowControl/>
              <w:autoSpaceDE/>
              <w:autoSpaceDN/>
              <w:jc w:val="center"/>
              <w:rPr>
                <w:sz w:val="18"/>
                <w:szCs w:val="18"/>
                <w:lang w:bidi="ar-SA"/>
              </w:rPr>
            </w:pPr>
          </w:p>
        </w:tc>
        <w:tc>
          <w:tcPr>
            <w:tcW w:w="806" w:type="dxa"/>
            <w:noWrap/>
            <w:hideMark/>
          </w:tcPr>
          <w:p w14:paraId="6C07D8D7" w14:textId="77777777" w:rsidR="004F7E1E" w:rsidRPr="004F7E1E" w:rsidRDefault="004F7E1E" w:rsidP="003C4622">
            <w:pPr>
              <w:widowControl/>
              <w:autoSpaceDE/>
              <w:autoSpaceDN/>
              <w:jc w:val="center"/>
              <w:rPr>
                <w:color w:val="000000"/>
                <w:sz w:val="18"/>
                <w:szCs w:val="18"/>
                <w:lang w:bidi="ar-SA"/>
              </w:rPr>
            </w:pPr>
            <w:r w:rsidRPr="004F7E1E">
              <w:rPr>
                <w:color w:val="000000"/>
                <w:sz w:val="18"/>
                <w:szCs w:val="18"/>
                <w:lang w:bidi="ar-SA"/>
              </w:rPr>
              <w:t>KSS</w:t>
            </w:r>
          </w:p>
        </w:tc>
        <w:tc>
          <w:tcPr>
            <w:tcW w:w="1187" w:type="dxa"/>
            <w:noWrap/>
            <w:hideMark/>
          </w:tcPr>
          <w:p w14:paraId="0416AD51" w14:textId="77777777" w:rsidR="004F7E1E" w:rsidRPr="004F7E1E" w:rsidRDefault="004F7E1E" w:rsidP="003C4622">
            <w:pPr>
              <w:widowControl/>
              <w:autoSpaceDE/>
              <w:autoSpaceDN/>
              <w:jc w:val="center"/>
              <w:rPr>
                <w:color w:val="000000"/>
                <w:sz w:val="18"/>
                <w:szCs w:val="18"/>
                <w:lang w:bidi="ar-SA"/>
              </w:rPr>
            </w:pPr>
            <w:r w:rsidRPr="004F7E1E">
              <w:rPr>
                <w:color w:val="000000"/>
                <w:sz w:val="18"/>
                <w:szCs w:val="18"/>
                <w:lang w:bidi="ar-SA"/>
              </w:rPr>
              <w:t>DLA Transaction Service(14)</w:t>
            </w:r>
          </w:p>
        </w:tc>
      </w:tr>
      <w:tr w:rsidR="004F7E1E" w:rsidRPr="004F7E1E" w14:paraId="5529D650" w14:textId="77777777" w:rsidTr="003C4622">
        <w:trPr>
          <w:trHeight w:val="300"/>
          <w:jc w:val="center"/>
        </w:trPr>
        <w:tc>
          <w:tcPr>
            <w:tcW w:w="1513" w:type="dxa"/>
            <w:noWrap/>
            <w:hideMark/>
          </w:tcPr>
          <w:p w14:paraId="26C2A226" w14:textId="77777777" w:rsidR="004F7E1E" w:rsidRPr="004F7E1E" w:rsidRDefault="004F7E1E" w:rsidP="003C4622">
            <w:pPr>
              <w:widowControl/>
              <w:autoSpaceDE/>
              <w:autoSpaceDN/>
              <w:jc w:val="center"/>
              <w:rPr>
                <w:color w:val="000000"/>
                <w:sz w:val="18"/>
                <w:szCs w:val="18"/>
                <w:lang w:bidi="ar-SA"/>
              </w:rPr>
            </w:pPr>
          </w:p>
        </w:tc>
        <w:tc>
          <w:tcPr>
            <w:tcW w:w="1166" w:type="dxa"/>
            <w:noWrap/>
            <w:hideMark/>
          </w:tcPr>
          <w:p w14:paraId="13D34713" w14:textId="77777777" w:rsidR="004F7E1E" w:rsidRPr="004F7E1E" w:rsidRDefault="004F7E1E" w:rsidP="003C4622">
            <w:pPr>
              <w:widowControl/>
              <w:autoSpaceDE/>
              <w:autoSpaceDN/>
              <w:jc w:val="center"/>
              <w:rPr>
                <w:sz w:val="18"/>
                <w:szCs w:val="18"/>
                <w:lang w:bidi="ar-SA"/>
              </w:rPr>
            </w:pPr>
          </w:p>
        </w:tc>
        <w:tc>
          <w:tcPr>
            <w:tcW w:w="1377" w:type="dxa"/>
            <w:noWrap/>
            <w:hideMark/>
          </w:tcPr>
          <w:p w14:paraId="2B5A7161" w14:textId="77777777" w:rsidR="004F7E1E" w:rsidRPr="004F7E1E" w:rsidRDefault="004F7E1E" w:rsidP="003C4622">
            <w:pPr>
              <w:widowControl/>
              <w:autoSpaceDE/>
              <w:autoSpaceDN/>
              <w:jc w:val="center"/>
              <w:rPr>
                <w:color w:val="000000"/>
                <w:sz w:val="18"/>
                <w:szCs w:val="18"/>
                <w:lang w:bidi="ar-SA"/>
              </w:rPr>
            </w:pPr>
            <w:r w:rsidRPr="004F7E1E">
              <w:rPr>
                <w:color w:val="000000"/>
                <w:sz w:val="18"/>
                <w:szCs w:val="18"/>
                <w:lang w:bidi="ar-SA"/>
              </w:rPr>
              <w:t>KIF</w:t>
            </w:r>
          </w:p>
        </w:tc>
        <w:tc>
          <w:tcPr>
            <w:tcW w:w="1166" w:type="dxa"/>
            <w:noWrap/>
            <w:hideMark/>
          </w:tcPr>
          <w:p w14:paraId="47BC6909" w14:textId="77777777" w:rsidR="004F7E1E" w:rsidRPr="004F7E1E" w:rsidRDefault="004F7E1E" w:rsidP="003C4622">
            <w:pPr>
              <w:widowControl/>
              <w:autoSpaceDE/>
              <w:autoSpaceDN/>
              <w:jc w:val="center"/>
              <w:rPr>
                <w:color w:val="000000"/>
                <w:sz w:val="18"/>
                <w:szCs w:val="18"/>
                <w:lang w:bidi="ar-SA"/>
              </w:rPr>
            </w:pPr>
            <w:r w:rsidRPr="004F7E1E">
              <w:rPr>
                <w:color w:val="000000"/>
                <w:sz w:val="18"/>
                <w:szCs w:val="18"/>
                <w:lang w:bidi="ar-SA"/>
              </w:rPr>
              <w:t>FAA(8)</w:t>
            </w:r>
          </w:p>
        </w:tc>
        <w:tc>
          <w:tcPr>
            <w:tcW w:w="1152" w:type="dxa"/>
            <w:noWrap/>
            <w:hideMark/>
          </w:tcPr>
          <w:p w14:paraId="22164D19" w14:textId="77777777" w:rsidR="004F7E1E" w:rsidRPr="004F7E1E" w:rsidRDefault="004F7E1E" w:rsidP="003C4622">
            <w:pPr>
              <w:widowControl/>
              <w:autoSpaceDE/>
              <w:autoSpaceDN/>
              <w:jc w:val="center"/>
              <w:rPr>
                <w:color w:val="000000"/>
                <w:sz w:val="18"/>
                <w:szCs w:val="18"/>
                <w:lang w:bidi="ar-SA"/>
              </w:rPr>
            </w:pPr>
          </w:p>
        </w:tc>
        <w:tc>
          <w:tcPr>
            <w:tcW w:w="1166" w:type="dxa"/>
            <w:noWrap/>
            <w:hideMark/>
          </w:tcPr>
          <w:p w14:paraId="4C986EDB" w14:textId="77777777" w:rsidR="004F7E1E" w:rsidRPr="004F7E1E" w:rsidRDefault="004F7E1E" w:rsidP="003C4622">
            <w:pPr>
              <w:widowControl/>
              <w:autoSpaceDE/>
              <w:autoSpaceDN/>
              <w:jc w:val="center"/>
              <w:rPr>
                <w:sz w:val="18"/>
                <w:szCs w:val="18"/>
                <w:lang w:bidi="ar-SA"/>
              </w:rPr>
            </w:pPr>
          </w:p>
        </w:tc>
        <w:tc>
          <w:tcPr>
            <w:tcW w:w="806" w:type="dxa"/>
            <w:noWrap/>
            <w:hideMark/>
          </w:tcPr>
          <w:p w14:paraId="0EE198EF" w14:textId="77777777" w:rsidR="004F7E1E" w:rsidRPr="004F7E1E" w:rsidRDefault="004F7E1E" w:rsidP="003C4622">
            <w:pPr>
              <w:widowControl/>
              <w:autoSpaceDE/>
              <w:autoSpaceDN/>
              <w:jc w:val="center"/>
              <w:rPr>
                <w:sz w:val="18"/>
                <w:szCs w:val="18"/>
                <w:lang w:bidi="ar-SA"/>
              </w:rPr>
            </w:pPr>
          </w:p>
        </w:tc>
        <w:tc>
          <w:tcPr>
            <w:tcW w:w="1187" w:type="dxa"/>
            <w:noWrap/>
            <w:hideMark/>
          </w:tcPr>
          <w:p w14:paraId="7FB4C656" w14:textId="77777777" w:rsidR="004F7E1E" w:rsidRPr="004F7E1E" w:rsidRDefault="004F7E1E" w:rsidP="003C4622">
            <w:pPr>
              <w:widowControl/>
              <w:autoSpaceDE/>
              <w:autoSpaceDN/>
              <w:jc w:val="center"/>
              <w:rPr>
                <w:sz w:val="18"/>
                <w:szCs w:val="18"/>
                <w:lang w:bidi="ar-SA"/>
              </w:rPr>
            </w:pPr>
          </w:p>
        </w:tc>
      </w:tr>
      <w:tr w:rsidR="004F7E1E" w:rsidRPr="004F7E1E" w14:paraId="2A1A343E" w14:textId="77777777" w:rsidTr="003C4622">
        <w:trPr>
          <w:trHeight w:val="300"/>
          <w:jc w:val="center"/>
        </w:trPr>
        <w:tc>
          <w:tcPr>
            <w:tcW w:w="1513" w:type="dxa"/>
            <w:noWrap/>
            <w:hideMark/>
          </w:tcPr>
          <w:p w14:paraId="410FABAE" w14:textId="77777777" w:rsidR="004F7E1E" w:rsidRPr="004F7E1E" w:rsidRDefault="004F7E1E" w:rsidP="003C4622">
            <w:pPr>
              <w:widowControl/>
              <w:autoSpaceDE/>
              <w:autoSpaceDN/>
              <w:jc w:val="center"/>
              <w:rPr>
                <w:sz w:val="18"/>
                <w:szCs w:val="18"/>
                <w:lang w:bidi="ar-SA"/>
              </w:rPr>
            </w:pPr>
          </w:p>
        </w:tc>
        <w:tc>
          <w:tcPr>
            <w:tcW w:w="1166" w:type="dxa"/>
            <w:noWrap/>
            <w:hideMark/>
          </w:tcPr>
          <w:p w14:paraId="113A0C47" w14:textId="77777777" w:rsidR="004F7E1E" w:rsidRPr="004F7E1E" w:rsidRDefault="004F7E1E" w:rsidP="003C4622">
            <w:pPr>
              <w:widowControl/>
              <w:autoSpaceDE/>
              <w:autoSpaceDN/>
              <w:jc w:val="center"/>
              <w:rPr>
                <w:sz w:val="18"/>
                <w:szCs w:val="18"/>
                <w:lang w:bidi="ar-SA"/>
              </w:rPr>
            </w:pPr>
          </w:p>
        </w:tc>
        <w:tc>
          <w:tcPr>
            <w:tcW w:w="1377" w:type="dxa"/>
            <w:noWrap/>
            <w:hideMark/>
          </w:tcPr>
          <w:p w14:paraId="7AF5C001" w14:textId="77777777" w:rsidR="004F7E1E" w:rsidRPr="004F7E1E" w:rsidRDefault="004F7E1E" w:rsidP="003C4622">
            <w:pPr>
              <w:widowControl/>
              <w:autoSpaceDE/>
              <w:autoSpaceDN/>
              <w:jc w:val="center"/>
              <w:rPr>
                <w:color w:val="000000"/>
                <w:sz w:val="18"/>
                <w:szCs w:val="18"/>
                <w:lang w:bidi="ar-SA"/>
              </w:rPr>
            </w:pPr>
            <w:r w:rsidRPr="004F7E1E">
              <w:rPr>
                <w:color w:val="000000"/>
                <w:sz w:val="18"/>
                <w:szCs w:val="18"/>
                <w:lang w:bidi="ar-SA"/>
              </w:rPr>
              <w:t>KIF</w:t>
            </w:r>
          </w:p>
        </w:tc>
        <w:tc>
          <w:tcPr>
            <w:tcW w:w="1166" w:type="dxa"/>
            <w:noWrap/>
            <w:hideMark/>
          </w:tcPr>
          <w:p w14:paraId="40D3D9C1" w14:textId="77777777" w:rsidR="004F7E1E" w:rsidRPr="004F7E1E" w:rsidRDefault="004F7E1E" w:rsidP="003C4622">
            <w:pPr>
              <w:widowControl/>
              <w:autoSpaceDE/>
              <w:autoSpaceDN/>
              <w:jc w:val="center"/>
              <w:rPr>
                <w:color w:val="000000"/>
                <w:sz w:val="18"/>
                <w:szCs w:val="18"/>
                <w:lang w:bidi="ar-SA"/>
              </w:rPr>
            </w:pPr>
            <w:r w:rsidRPr="004F7E1E">
              <w:rPr>
                <w:color w:val="000000"/>
                <w:sz w:val="18"/>
                <w:szCs w:val="18"/>
                <w:lang w:bidi="ar-SA"/>
              </w:rPr>
              <w:t>NSA(8)</w:t>
            </w:r>
          </w:p>
        </w:tc>
        <w:tc>
          <w:tcPr>
            <w:tcW w:w="1152" w:type="dxa"/>
            <w:noWrap/>
            <w:hideMark/>
          </w:tcPr>
          <w:p w14:paraId="1A559077" w14:textId="77777777" w:rsidR="004F7E1E" w:rsidRPr="004F7E1E" w:rsidRDefault="004F7E1E" w:rsidP="003C4622">
            <w:pPr>
              <w:widowControl/>
              <w:autoSpaceDE/>
              <w:autoSpaceDN/>
              <w:jc w:val="center"/>
              <w:rPr>
                <w:color w:val="000000"/>
                <w:sz w:val="18"/>
                <w:szCs w:val="18"/>
                <w:lang w:bidi="ar-SA"/>
              </w:rPr>
            </w:pPr>
          </w:p>
        </w:tc>
        <w:tc>
          <w:tcPr>
            <w:tcW w:w="1166" w:type="dxa"/>
            <w:noWrap/>
            <w:hideMark/>
          </w:tcPr>
          <w:p w14:paraId="5F93E66B" w14:textId="77777777" w:rsidR="004F7E1E" w:rsidRPr="004F7E1E" w:rsidRDefault="004F7E1E" w:rsidP="003C4622">
            <w:pPr>
              <w:widowControl/>
              <w:autoSpaceDE/>
              <w:autoSpaceDN/>
              <w:jc w:val="center"/>
              <w:rPr>
                <w:sz w:val="18"/>
                <w:szCs w:val="18"/>
                <w:lang w:bidi="ar-SA"/>
              </w:rPr>
            </w:pPr>
          </w:p>
        </w:tc>
        <w:tc>
          <w:tcPr>
            <w:tcW w:w="806" w:type="dxa"/>
            <w:noWrap/>
            <w:hideMark/>
          </w:tcPr>
          <w:p w14:paraId="47FB71C2" w14:textId="77777777" w:rsidR="004F7E1E" w:rsidRPr="004F7E1E" w:rsidRDefault="004F7E1E" w:rsidP="003C4622">
            <w:pPr>
              <w:widowControl/>
              <w:autoSpaceDE/>
              <w:autoSpaceDN/>
              <w:jc w:val="center"/>
              <w:rPr>
                <w:sz w:val="18"/>
                <w:szCs w:val="18"/>
                <w:lang w:bidi="ar-SA"/>
              </w:rPr>
            </w:pPr>
          </w:p>
        </w:tc>
        <w:tc>
          <w:tcPr>
            <w:tcW w:w="1187" w:type="dxa"/>
            <w:noWrap/>
            <w:hideMark/>
          </w:tcPr>
          <w:p w14:paraId="144805FB" w14:textId="77777777" w:rsidR="004F7E1E" w:rsidRPr="004F7E1E" w:rsidRDefault="004F7E1E" w:rsidP="003C4622">
            <w:pPr>
              <w:widowControl/>
              <w:autoSpaceDE/>
              <w:autoSpaceDN/>
              <w:jc w:val="center"/>
              <w:rPr>
                <w:sz w:val="18"/>
                <w:szCs w:val="18"/>
                <w:lang w:bidi="ar-SA"/>
              </w:rPr>
            </w:pPr>
          </w:p>
        </w:tc>
      </w:tr>
      <w:tr w:rsidR="004F7E1E" w:rsidRPr="004F7E1E" w14:paraId="32FBDD40" w14:textId="77777777" w:rsidTr="003C4622">
        <w:trPr>
          <w:trHeight w:val="300"/>
          <w:jc w:val="center"/>
        </w:trPr>
        <w:tc>
          <w:tcPr>
            <w:tcW w:w="1513" w:type="dxa"/>
            <w:noWrap/>
            <w:hideMark/>
          </w:tcPr>
          <w:p w14:paraId="4A5301FE" w14:textId="77777777" w:rsidR="004F7E1E" w:rsidRPr="004F7E1E" w:rsidRDefault="004F7E1E" w:rsidP="003C4622">
            <w:pPr>
              <w:widowControl/>
              <w:autoSpaceDE/>
              <w:autoSpaceDN/>
              <w:jc w:val="center"/>
              <w:rPr>
                <w:sz w:val="18"/>
                <w:szCs w:val="18"/>
                <w:lang w:bidi="ar-SA"/>
              </w:rPr>
            </w:pPr>
          </w:p>
        </w:tc>
        <w:tc>
          <w:tcPr>
            <w:tcW w:w="1166" w:type="dxa"/>
            <w:noWrap/>
            <w:hideMark/>
          </w:tcPr>
          <w:p w14:paraId="6D805472" w14:textId="77777777" w:rsidR="004F7E1E" w:rsidRPr="004F7E1E" w:rsidRDefault="004F7E1E" w:rsidP="003C4622">
            <w:pPr>
              <w:widowControl/>
              <w:autoSpaceDE/>
              <w:autoSpaceDN/>
              <w:jc w:val="center"/>
              <w:rPr>
                <w:sz w:val="18"/>
                <w:szCs w:val="18"/>
                <w:lang w:bidi="ar-SA"/>
              </w:rPr>
            </w:pPr>
          </w:p>
        </w:tc>
        <w:tc>
          <w:tcPr>
            <w:tcW w:w="1377" w:type="dxa"/>
            <w:noWrap/>
            <w:hideMark/>
          </w:tcPr>
          <w:p w14:paraId="6F349E2F" w14:textId="77777777" w:rsidR="004F7E1E" w:rsidRPr="004F7E1E" w:rsidRDefault="004F7E1E" w:rsidP="003C4622">
            <w:pPr>
              <w:widowControl/>
              <w:autoSpaceDE/>
              <w:autoSpaceDN/>
              <w:jc w:val="center"/>
              <w:rPr>
                <w:color w:val="000000"/>
                <w:sz w:val="18"/>
                <w:szCs w:val="18"/>
                <w:lang w:bidi="ar-SA"/>
              </w:rPr>
            </w:pPr>
            <w:r w:rsidRPr="004F7E1E">
              <w:rPr>
                <w:color w:val="000000"/>
                <w:sz w:val="18"/>
                <w:szCs w:val="18"/>
                <w:lang w:bidi="ar-SA"/>
              </w:rPr>
              <w:t>KRE,KRU,KFS</w:t>
            </w:r>
          </w:p>
        </w:tc>
        <w:tc>
          <w:tcPr>
            <w:tcW w:w="1166" w:type="dxa"/>
            <w:noWrap/>
            <w:hideMark/>
          </w:tcPr>
          <w:p w14:paraId="50A56C2E" w14:textId="77777777" w:rsidR="004F7E1E" w:rsidRPr="004F7E1E" w:rsidRDefault="004F7E1E" w:rsidP="003C4622">
            <w:pPr>
              <w:widowControl/>
              <w:autoSpaceDE/>
              <w:autoSpaceDN/>
              <w:jc w:val="center"/>
              <w:rPr>
                <w:color w:val="000000"/>
                <w:sz w:val="18"/>
                <w:szCs w:val="18"/>
                <w:lang w:bidi="ar-SA"/>
              </w:rPr>
            </w:pPr>
            <w:r w:rsidRPr="004F7E1E">
              <w:rPr>
                <w:color w:val="000000"/>
                <w:sz w:val="18"/>
                <w:szCs w:val="18"/>
                <w:lang w:bidi="ar-SA"/>
              </w:rPr>
              <w:t>Sub</w:t>
            </w:r>
          </w:p>
        </w:tc>
        <w:tc>
          <w:tcPr>
            <w:tcW w:w="1152" w:type="dxa"/>
            <w:noWrap/>
            <w:hideMark/>
          </w:tcPr>
          <w:p w14:paraId="75340B55" w14:textId="77777777" w:rsidR="004F7E1E" w:rsidRPr="004F7E1E" w:rsidRDefault="004F7E1E" w:rsidP="003C4622">
            <w:pPr>
              <w:widowControl/>
              <w:autoSpaceDE/>
              <w:autoSpaceDN/>
              <w:jc w:val="center"/>
              <w:rPr>
                <w:color w:val="000000"/>
                <w:sz w:val="18"/>
                <w:szCs w:val="18"/>
                <w:lang w:bidi="ar-SA"/>
              </w:rPr>
            </w:pPr>
          </w:p>
        </w:tc>
        <w:tc>
          <w:tcPr>
            <w:tcW w:w="1166" w:type="dxa"/>
            <w:noWrap/>
            <w:hideMark/>
          </w:tcPr>
          <w:p w14:paraId="68A3A7EC" w14:textId="77777777" w:rsidR="004F7E1E" w:rsidRPr="004F7E1E" w:rsidRDefault="004F7E1E" w:rsidP="003C4622">
            <w:pPr>
              <w:widowControl/>
              <w:autoSpaceDE/>
              <w:autoSpaceDN/>
              <w:jc w:val="center"/>
              <w:rPr>
                <w:sz w:val="18"/>
                <w:szCs w:val="18"/>
                <w:lang w:bidi="ar-SA"/>
              </w:rPr>
            </w:pPr>
          </w:p>
        </w:tc>
        <w:tc>
          <w:tcPr>
            <w:tcW w:w="806" w:type="dxa"/>
            <w:noWrap/>
            <w:hideMark/>
          </w:tcPr>
          <w:p w14:paraId="696E063D" w14:textId="77777777" w:rsidR="004F7E1E" w:rsidRPr="004F7E1E" w:rsidRDefault="004F7E1E" w:rsidP="003C4622">
            <w:pPr>
              <w:widowControl/>
              <w:autoSpaceDE/>
              <w:autoSpaceDN/>
              <w:jc w:val="center"/>
              <w:rPr>
                <w:sz w:val="18"/>
                <w:szCs w:val="18"/>
                <w:lang w:bidi="ar-SA"/>
              </w:rPr>
            </w:pPr>
          </w:p>
        </w:tc>
        <w:tc>
          <w:tcPr>
            <w:tcW w:w="1187" w:type="dxa"/>
            <w:noWrap/>
            <w:hideMark/>
          </w:tcPr>
          <w:p w14:paraId="3CF23584" w14:textId="77777777" w:rsidR="004F7E1E" w:rsidRPr="004F7E1E" w:rsidRDefault="004F7E1E" w:rsidP="003C4622">
            <w:pPr>
              <w:widowControl/>
              <w:autoSpaceDE/>
              <w:autoSpaceDN/>
              <w:jc w:val="center"/>
              <w:rPr>
                <w:sz w:val="18"/>
                <w:szCs w:val="18"/>
                <w:lang w:bidi="ar-SA"/>
              </w:rPr>
            </w:pPr>
          </w:p>
        </w:tc>
      </w:tr>
      <w:tr w:rsidR="004F7E1E" w:rsidRPr="003C4622" w14:paraId="4E347EB1" w14:textId="77777777" w:rsidTr="003C4622">
        <w:trPr>
          <w:trHeight w:val="300"/>
          <w:jc w:val="center"/>
        </w:trPr>
        <w:tc>
          <w:tcPr>
            <w:tcW w:w="1513" w:type="dxa"/>
            <w:noWrap/>
            <w:vAlign w:val="bottom"/>
            <w:hideMark/>
          </w:tcPr>
          <w:p w14:paraId="0363A0FE" w14:textId="77777777" w:rsidR="004F7E1E" w:rsidRPr="003C4622" w:rsidRDefault="004F7E1E" w:rsidP="003C4622">
            <w:pPr>
              <w:widowControl/>
              <w:autoSpaceDE/>
              <w:autoSpaceDN/>
              <w:jc w:val="center"/>
              <w:rPr>
                <w:b/>
                <w:bCs/>
                <w:color w:val="000000"/>
                <w:sz w:val="18"/>
                <w:szCs w:val="18"/>
                <w:u w:val="single"/>
                <w:lang w:bidi="ar-SA"/>
              </w:rPr>
            </w:pPr>
            <w:bookmarkStart w:id="45" w:name="RANGE!A66"/>
            <w:bookmarkStart w:id="46" w:name="_Hlk40190708" w:colFirst="1" w:colLast="7"/>
            <w:r w:rsidRPr="003C4622">
              <w:rPr>
                <w:b/>
                <w:bCs/>
                <w:color w:val="000000"/>
                <w:sz w:val="18"/>
                <w:szCs w:val="18"/>
                <w:u w:val="single"/>
                <w:lang w:bidi="ar-SA"/>
              </w:rPr>
              <w:t>INPUT DIC AND SUBMITTER</w:t>
            </w:r>
            <w:bookmarkEnd w:id="45"/>
          </w:p>
        </w:tc>
        <w:tc>
          <w:tcPr>
            <w:tcW w:w="1166" w:type="dxa"/>
            <w:noWrap/>
            <w:vAlign w:val="bottom"/>
            <w:hideMark/>
          </w:tcPr>
          <w:p w14:paraId="2023E15B" w14:textId="77777777" w:rsidR="004F7E1E" w:rsidRPr="003C4622" w:rsidRDefault="004F7E1E" w:rsidP="003C4622">
            <w:pPr>
              <w:widowControl/>
              <w:autoSpaceDE/>
              <w:autoSpaceDN/>
              <w:jc w:val="center"/>
              <w:rPr>
                <w:b/>
                <w:bCs/>
                <w:color w:val="000000"/>
                <w:sz w:val="18"/>
                <w:szCs w:val="18"/>
                <w:u w:val="single"/>
                <w:lang w:bidi="ar-SA"/>
              </w:rPr>
            </w:pPr>
            <w:r w:rsidRPr="003C4622">
              <w:rPr>
                <w:b/>
                <w:bCs/>
                <w:color w:val="000000"/>
                <w:sz w:val="18"/>
                <w:szCs w:val="18"/>
                <w:u w:val="single"/>
                <w:lang w:bidi="ar-SA"/>
              </w:rPr>
              <w:t>ITEM MANAGER</w:t>
            </w:r>
          </w:p>
        </w:tc>
        <w:tc>
          <w:tcPr>
            <w:tcW w:w="1377" w:type="dxa"/>
            <w:noWrap/>
            <w:vAlign w:val="bottom"/>
            <w:hideMark/>
          </w:tcPr>
          <w:p w14:paraId="1B891290" w14:textId="77777777" w:rsidR="004F7E1E" w:rsidRPr="003C4622" w:rsidRDefault="004F7E1E" w:rsidP="003C4622">
            <w:pPr>
              <w:widowControl/>
              <w:autoSpaceDE/>
              <w:autoSpaceDN/>
              <w:jc w:val="center"/>
              <w:rPr>
                <w:b/>
                <w:bCs/>
                <w:color w:val="000000"/>
                <w:sz w:val="18"/>
                <w:szCs w:val="18"/>
                <w:u w:val="single"/>
                <w:lang w:bidi="ar-SA"/>
              </w:rPr>
            </w:pPr>
            <w:r w:rsidRPr="003C4622">
              <w:rPr>
                <w:b/>
                <w:bCs/>
                <w:color w:val="000000"/>
                <w:sz w:val="18"/>
                <w:szCs w:val="18"/>
                <w:u w:val="single"/>
                <w:lang w:bidi="ar-SA"/>
              </w:rPr>
              <w:t>OUTPUT DIC ON DATE OF RECEIPT</w:t>
            </w:r>
          </w:p>
        </w:tc>
        <w:tc>
          <w:tcPr>
            <w:tcW w:w="1166" w:type="dxa"/>
            <w:noWrap/>
            <w:vAlign w:val="bottom"/>
            <w:hideMark/>
          </w:tcPr>
          <w:p w14:paraId="7499E21F" w14:textId="77777777" w:rsidR="004F7E1E" w:rsidRPr="003C4622" w:rsidRDefault="004F7E1E" w:rsidP="003C4622">
            <w:pPr>
              <w:widowControl/>
              <w:autoSpaceDE/>
              <w:autoSpaceDN/>
              <w:jc w:val="center"/>
              <w:rPr>
                <w:b/>
                <w:bCs/>
                <w:color w:val="000000"/>
                <w:sz w:val="18"/>
                <w:szCs w:val="18"/>
                <w:u w:val="single"/>
                <w:lang w:bidi="ar-SA"/>
              </w:rPr>
            </w:pPr>
            <w:r w:rsidRPr="003C4622">
              <w:rPr>
                <w:b/>
                <w:bCs/>
                <w:color w:val="000000"/>
                <w:sz w:val="18"/>
                <w:szCs w:val="18"/>
                <w:u w:val="single"/>
                <w:lang w:bidi="ar-SA"/>
              </w:rPr>
              <w:t>FORWARD TO</w:t>
            </w:r>
          </w:p>
        </w:tc>
        <w:tc>
          <w:tcPr>
            <w:tcW w:w="1152" w:type="dxa"/>
            <w:noWrap/>
            <w:vAlign w:val="bottom"/>
            <w:hideMark/>
          </w:tcPr>
          <w:p w14:paraId="4E84A7DC" w14:textId="77777777" w:rsidR="004F7E1E" w:rsidRPr="003C4622" w:rsidRDefault="004F7E1E" w:rsidP="003C4622">
            <w:pPr>
              <w:widowControl/>
              <w:autoSpaceDE/>
              <w:autoSpaceDN/>
              <w:jc w:val="center"/>
              <w:rPr>
                <w:b/>
                <w:bCs/>
                <w:color w:val="000000"/>
                <w:sz w:val="18"/>
                <w:szCs w:val="18"/>
                <w:u w:val="single"/>
                <w:lang w:bidi="ar-SA"/>
              </w:rPr>
            </w:pPr>
            <w:r w:rsidRPr="003C4622">
              <w:rPr>
                <w:b/>
                <w:bCs/>
                <w:color w:val="000000"/>
                <w:sz w:val="18"/>
                <w:szCs w:val="18"/>
                <w:u w:val="single"/>
                <w:lang w:bidi="ar-SA"/>
              </w:rPr>
              <w:t>ROLL-UP 45 DAYS PRIOR TO ED</w:t>
            </w:r>
          </w:p>
        </w:tc>
        <w:tc>
          <w:tcPr>
            <w:tcW w:w="1166" w:type="dxa"/>
            <w:noWrap/>
            <w:vAlign w:val="bottom"/>
            <w:hideMark/>
          </w:tcPr>
          <w:p w14:paraId="522892A4" w14:textId="77777777" w:rsidR="004F7E1E" w:rsidRPr="003C4622" w:rsidRDefault="004F7E1E" w:rsidP="003C4622">
            <w:pPr>
              <w:widowControl/>
              <w:autoSpaceDE/>
              <w:autoSpaceDN/>
              <w:jc w:val="center"/>
              <w:rPr>
                <w:b/>
                <w:bCs/>
                <w:color w:val="000000"/>
                <w:sz w:val="18"/>
                <w:szCs w:val="18"/>
                <w:u w:val="single"/>
                <w:lang w:bidi="ar-SA"/>
              </w:rPr>
            </w:pPr>
            <w:r w:rsidRPr="003C4622">
              <w:rPr>
                <w:b/>
                <w:bCs/>
                <w:color w:val="000000"/>
                <w:sz w:val="18"/>
                <w:szCs w:val="18"/>
                <w:u w:val="single"/>
                <w:lang w:bidi="ar-SA"/>
              </w:rPr>
              <w:t>FORWARD TO</w:t>
            </w:r>
          </w:p>
        </w:tc>
        <w:tc>
          <w:tcPr>
            <w:tcW w:w="806" w:type="dxa"/>
            <w:noWrap/>
            <w:vAlign w:val="bottom"/>
            <w:hideMark/>
          </w:tcPr>
          <w:p w14:paraId="798E70BF" w14:textId="77777777" w:rsidR="004F7E1E" w:rsidRPr="003C4622" w:rsidRDefault="004F7E1E" w:rsidP="003C4622">
            <w:pPr>
              <w:widowControl/>
              <w:autoSpaceDE/>
              <w:autoSpaceDN/>
              <w:jc w:val="center"/>
              <w:rPr>
                <w:b/>
                <w:bCs/>
                <w:color w:val="000000"/>
                <w:sz w:val="18"/>
                <w:szCs w:val="18"/>
                <w:u w:val="single"/>
                <w:lang w:bidi="ar-SA"/>
              </w:rPr>
            </w:pPr>
            <w:r w:rsidRPr="003C4622">
              <w:rPr>
                <w:b/>
                <w:bCs/>
                <w:color w:val="000000"/>
                <w:sz w:val="18"/>
                <w:szCs w:val="18"/>
                <w:u w:val="single"/>
                <w:lang w:bidi="ar-SA"/>
              </w:rPr>
              <w:t>ON ED</w:t>
            </w:r>
          </w:p>
        </w:tc>
        <w:tc>
          <w:tcPr>
            <w:tcW w:w="1187" w:type="dxa"/>
            <w:noWrap/>
            <w:vAlign w:val="bottom"/>
            <w:hideMark/>
          </w:tcPr>
          <w:p w14:paraId="6888410D" w14:textId="77777777" w:rsidR="004F7E1E" w:rsidRPr="003C4622" w:rsidRDefault="004F7E1E" w:rsidP="003C4622">
            <w:pPr>
              <w:widowControl/>
              <w:autoSpaceDE/>
              <w:autoSpaceDN/>
              <w:jc w:val="center"/>
              <w:rPr>
                <w:b/>
                <w:bCs/>
                <w:color w:val="000000"/>
                <w:sz w:val="18"/>
                <w:szCs w:val="18"/>
                <w:u w:val="single"/>
                <w:lang w:bidi="ar-SA"/>
              </w:rPr>
            </w:pPr>
            <w:r w:rsidRPr="003C4622">
              <w:rPr>
                <w:b/>
                <w:bCs/>
                <w:color w:val="000000"/>
                <w:sz w:val="18"/>
                <w:szCs w:val="18"/>
                <w:u w:val="single"/>
                <w:lang w:bidi="ar-SA"/>
              </w:rPr>
              <w:t>FORWARD TO</w:t>
            </w:r>
          </w:p>
        </w:tc>
      </w:tr>
      <w:bookmarkEnd w:id="46"/>
      <w:tr w:rsidR="004F7E1E" w:rsidRPr="004F7E1E" w14:paraId="527F23F1" w14:textId="77777777" w:rsidTr="003C4622">
        <w:trPr>
          <w:trHeight w:val="300"/>
          <w:jc w:val="center"/>
        </w:trPr>
        <w:tc>
          <w:tcPr>
            <w:tcW w:w="1513" w:type="dxa"/>
            <w:noWrap/>
            <w:vAlign w:val="bottom"/>
            <w:hideMark/>
          </w:tcPr>
          <w:p w14:paraId="4EED2684" w14:textId="77777777" w:rsidR="004F7E1E" w:rsidRPr="004F7E1E" w:rsidRDefault="004F7E1E" w:rsidP="003C4622">
            <w:pPr>
              <w:widowControl/>
              <w:autoSpaceDE/>
              <w:autoSpaceDN/>
              <w:jc w:val="center"/>
              <w:rPr>
                <w:color w:val="000000"/>
                <w:sz w:val="18"/>
                <w:szCs w:val="18"/>
                <w:lang w:bidi="ar-SA"/>
              </w:rPr>
            </w:pPr>
            <w:r w:rsidRPr="004F7E1E">
              <w:rPr>
                <w:color w:val="000000"/>
                <w:sz w:val="18"/>
                <w:szCs w:val="18"/>
                <w:lang w:bidi="ar-SA"/>
              </w:rPr>
              <w:t>LAM</w:t>
            </w:r>
          </w:p>
        </w:tc>
        <w:tc>
          <w:tcPr>
            <w:tcW w:w="1166" w:type="dxa"/>
            <w:noWrap/>
            <w:vAlign w:val="bottom"/>
            <w:hideMark/>
          </w:tcPr>
          <w:p w14:paraId="7AEB641A" w14:textId="77777777" w:rsidR="004F7E1E" w:rsidRPr="004F7E1E" w:rsidRDefault="004F7E1E" w:rsidP="003C4622">
            <w:pPr>
              <w:widowControl/>
              <w:autoSpaceDE/>
              <w:autoSpaceDN/>
              <w:jc w:val="center"/>
              <w:rPr>
                <w:color w:val="000000"/>
                <w:sz w:val="18"/>
                <w:szCs w:val="18"/>
                <w:lang w:bidi="ar-SA"/>
              </w:rPr>
            </w:pPr>
            <w:r w:rsidRPr="004F7E1E">
              <w:rPr>
                <w:color w:val="000000"/>
                <w:sz w:val="18"/>
                <w:szCs w:val="18"/>
                <w:lang w:bidi="ar-SA"/>
              </w:rPr>
              <w:t>IMM/Lead Service</w:t>
            </w:r>
          </w:p>
        </w:tc>
        <w:tc>
          <w:tcPr>
            <w:tcW w:w="1377" w:type="dxa"/>
            <w:noWrap/>
            <w:vAlign w:val="bottom"/>
            <w:hideMark/>
          </w:tcPr>
          <w:p w14:paraId="336C2498" w14:textId="77777777" w:rsidR="004F7E1E" w:rsidRPr="004F7E1E" w:rsidRDefault="004F7E1E" w:rsidP="003C4622">
            <w:pPr>
              <w:widowControl/>
              <w:autoSpaceDE/>
              <w:autoSpaceDN/>
              <w:jc w:val="center"/>
              <w:rPr>
                <w:color w:val="000000"/>
                <w:sz w:val="18"/>
                <w:szCs w:val="18"/>
                <w:lang w:bidi="ar-SA"/>
              </w:rPr>
            </w:pPr>
            <w:r w:rsidRPr="004F7E1E">
              <w:rPr>
                <w:color w:val="000000"/>
                <w:sz w:val="18"/>
                <w:szCs w:val="18"/>
                <w:lang w:bidi="ar-SA"/>
              </w:rPr>
              <w:t>KNA, KAM</w:t>
            </w:r>
          </w:p>
        </w:tc>
        <w:tc>
          <w:tcPr>
            <w:tcW w:w="1166" w:type="dxa"/>
            <w:noWrap/>
            <w:vAlign w:val="bottom"/>
            <w:hideMark/>
          </w:tcPr>
          <w:p w14:paraId="56C4AB77" w14:textId="77777777" w:rsidR="004F7E1E" w:rsidRPr="004F7E1E" w:rsidRDefault="004F7E1E" w:rsidP="003C4622">
            <w:pPr>
              <w:widowControl/>
              <w:autoSpaceDE/>
              <w:autoSpaceDN/>
              <w:jc w:val="center"/>
              <w:rPr>
                <w:color w:val="000000"/>
                <w:sz w:val="18"/>
                <w:szCs w:val="18"/>
                <w:lang w:bidi="ar-SA"/>
              </w:rPr>
            </w:pPr>
            <w:r w:rsidRPr="004F7E1E">
              <w:rPr>
                <w:color w:val="000000"/>
                <w:sz w:val="18"/>
                <w:szCs w:val="18"/>
                <w:lang w:bidi="ar-SA"/>
              </w:rPr>
              <w:t>Sub</w:t>
            </w:r>
          </w:p>
        </w:tc>
        <w:tc>
          <w:tcPr>
            <w:tcW w:w="1152" w:type="dxa"/>
            <w:noWrap/>
            <w:vAlign w:val="bottom"/>
            <w:hideMark/>
          </w:tcPr>
          <w:p w14:paraId="51F2E2AD" w14:textId="77777777" w:rsidR="004F7E1E" w:rsidRPr="004F7E1E" w:rsidRDefault="004F7E1E" w:rsidP="003C4622">
            <w:pPr>
              <w:widowControl/>
              <w:autoSpaceDE/>
              <w:autoSpaceDN/>
              <w:jc w:val="center"/>
              <w:rPr>
                <w:color w:val="000000"/>
                <w:sz w:val="18"/>
                <w:szCs w:val="18"/>
                <w:lang w:bidi="ar-SA"/>
              </w:rPr>
            </w:pPr>
          </w:p>
        </w:tc>
        <w:tc>
          <w:tcPr>
            <w:tcW w:w="1166" w:type="dxa"/>
            <w:noWrap/>
            <w:vAlign w:val="bottom"/>
            <w:hideMark/>
          </w:tcPr>
          <w:p w14:paraId="6DEED6A5" w14:textId="77777777" w:rsidR="004F7E1E" w:rsidRPr="004F7E1E" w:rsidRDefault="004F7E1E" w:rsidP="003C4622">
            <w:pPr>
              <w:widowControl/>
              <w:autoSpaceDE/>
              <w:autoSpaceDN/>
              <w:jc w:val="center"/>
              <w:rPr>
                <w:sz w:val="18"/>
                <w:szCs w:val="18"/>
                <w:lang w:bidi="ar-SA"/>
              </w:rPr>
            </w:pPr>
          </w:p>
        </w:tc>
        <w:tc>
          <w:tcPr>
            <w:tcW w:w="806" w:type="dxa"/>
            <w:noWrap/>
            <w:vAlign w:val="bottom"/>
            <w:hideMark/>
          </w:tcPr>
          <w:p w14:paraId="7EAD62EF" w14:textId="77777777" w:rsidR="004F7E1E" w:rsidRPr="004F7E1E" w:rsidRDefault="004F7E1E" w:rsidP="003C4622">
            <w:pPr>
              <w:widowControl/>
              <w:autoSpaceDE/>
              <w:autoSpaceDN/>
              <w:jc w:val="center"/>
              <w:rPr>
                <w:sz w:val="18"/>
                <w:szCs w:val="18"/>
                <w:lang w:bidi="ar-SA"/>
              </w:rPr>
            </w:pPr>
          </w:p>
        </w:tc>
        <w:tc>
          <w:tcPr>
            <w:tcW w:w="1187" w:type="dxa"/>
            <w:noWrap/>
            <w:vAlign w:val="bottom"/>
            <w:hideMark/>
          </w:tcPr>
          <w:p w14:paraId="5CB979B6" w14:textId="77777777" w:rsidR="004F7E1E" w:rsidRPr="004F7E1E" w:rsidRDefault="004F7E1E" w:rsidP="003C4622">
            <w:pPr>
              <w:widowControl/>
              <w:autoSpaceDE/>
              <w:autoSpaceDN/>
              <w:jc w:val="center"/>
              <w:rPr>
                <w:sz w:val="18"/>
                <w:szCs w:val="18"/>
                <w:lang w:bidi="ar-SA"/>
              </w:rPr>
            </w:pPr>
          </w:p>
        </w:tc>
      </w:tr>
      <w:tr w:rsidR="004F7E1E" w:rsidRPr="004F7E1E" w14:paraId="533A4B14" w14:textId="77777777" w:rsidTr="003C4622">
        <w:trPr>
          <w:trHeight w:val="300"/>
          <w:jc w:val="center"/>
        </w:trPr>
        <w:tc>
          <w:tcPr>
            <w:tcW w:w="1513" w:type="dxa"/>
            <w:noWrap/>
            <w:hideMark/>
          </w:tcPr>
          <w:p w14:paraId="7292B2CF" w14:textId="77777777" w:rsidR="004F7E1E" w:rsidRPr="004F7E1E" w:rsidRDefault="004F7E1E" w:rsidP="003C4622">
            <w:pPr>
              <w:widowControl/>
              <w:autoSpaceDE/>
              <w:autoSpaceDN/>
              <w:jc w:val="center"/>
              <w:rPr>
                <w:color w:val="000000"/>
                <w:sz w:val="18"/>
                <w:szCs w:val="18"/>
                <w:lang w:bidi="ar-SA"/>
              </w:rPr>
            </w:pPr>
            <w:r w:rsidRPr="004F7E1E">
              <w:rPr>
                <w:color w:val="000000"/>
                <w:sz w:val="18"/>
                <w:szCs w:val="18"/>
                <w:lang w:bidi="ar-SA"/>
              </w:rPr>
              <w:t>Army</w:t>
            </w:r>
          </w:p>
        </w:tc>
        <w:tc>
          <w:tcPr>
            <w:tcW w:w="1166" w:type="dxa"/>
            <w:noWrap/>
            <w:hideMark/>
          </w:tcPr>
          <w:p w14:paraId="00E29C60" w14:textId="77777777" w:rsidR="004F7E1E" w:rsidRPr="004F7E1E" w:rsidRDefault="004F7E1E" w:rsidP="003C4622">
            <w:pPr>
              <w:widowControl/>
              <w:autoSpaceDE/>
              <w:autoSpaceDN/>
              <w:jc w:val="center"/>
              <w:rPr>
                <w:color w:val="000000"/>
                <w:sz w:val="18"/>
                <w:szCs w:val="18"/>
                <w:lang w:bidi="ar-SA"/>
              </w:rPr>
            </w:pPr>
          </w:p>
        </w:tc>
        <w:tc>
          <w:tcPr>
            <w:tcW w:w="1377" w:type="dxa"/>
            <w:noWrap/>
            <w:hideMark/>
          </w:tcPr>
          <w:p w14:paraId="1095B504" w14:textId="77777777" w:rsidR="004F7E1E" w:rsidRPr="004F7E1E" w:rsidRDefault="004F7E1E" w:rsidP="003C4622">
            <w:pPr>
              <w:widowControl/>
              <w:autoSpaceDE/>
              <w:autoSpaceDN/>
              <w:jc w:val="center"/>
              <w:rPr>
                <w:color w:val="000000"/>
                <w:sz w:val="18"/>
                <w:szCs w:val="18"/>
                <w:lang w:bidi="ar-SA"/>
              </w:rPr>
            </w:pPr>
            <w:r w:rsidRPr="004F7E1E">
              <w:rPr>
                <w:color w:val="000000"/>
                <w:sz w:val="18"/>
                <w:szCs w:val="18"/>
                <w:lang w:bidi="ar-SA"/>
              </w:rPr>
              <w:t>KAM</w:t>
            </w:r>
          </w:p>
        </w:tc>
        <w:tc>
          <w:tcPr>
            <w:tcW w:w="1166" w:type="dxa"/>
            <w:noWrap/>
            <w:hideMark/>
          </w:tcPr>
          <w:p w14:paraId="5A4E1F63" w14:textId="77777777" w:rsidR="004F7E1E" w:rsidRPr="004F7E1E" w:rsidRDefault="004F7E1E" w:rsidP="003C4622">
            <w:pPr>
              <w:widowControl/>
              <w:autoSpaceDE/>
              <w:autoSpaceDN/>
              <w:jc w:val="center"/>
              <w:rPr>
                <w:color w:val="000000"/>
                <w:sz w:val="18"/>
                <w:szCs w:val="18"/>
                <w:lang w:bidi="ar-SA"/>
              </w:rPr>
            </w:pPr>
            <w:r w:rsidRPr="004F7E1E">
              <w:rPr>
                <w:color w:val="000000"/>
                <w:sz w:val="18"/>
                <w:szCs w:val="18"/>
                <w:lang w:bidi="ar-SA"/>
              </w:rPr>
              <w:t>CDA</w:t>
            </w:r>
          </w:p>
        </w:tc>
        <w:tc>
          <w:tcPr>
            <w:tcW w:w="1152" w:type="dxa"/>
            <w:noWrap/>
            <w:hideMark/>
          </w:tcPr>
          <w:p w14:paraId="02170281" w14:textId="77777777" w:rsidR="004F7E1E" w:rsidRPr="004F7E1E" w:rsidRDefault="004F7E1E" w:rsidP="003C4622">
            <w:pPr>
              <w:widowControl/>
              <w:autoSpaceDE/>
              <w:autoSpaceDN/>
              <w:jc w:val="center"/>
              <w:rPr>
                <w:color w:val="000000"/>
                <w:sz w:val="18"/>
                <w:szCs w:val="18"/>
                <w:lang w:bidi="ar-SA"/>
              </w:rPr>
            </w:pPr>
          </w:p>
        </w:tc>
        <w:tc>
          <w:tcPr>
            <w:tcW w:w="1166" w:type="dxa"/>
            <w:noWrap/>
            <w:hideMark/>
          </w:tcPr>
          <w:p w14:paraId="47C7CF74" w14:textId="77777777" w:rsidR="004F7E1E" w:rsidRPr="004F7E1E" w:rsidRDefault="004F7E1E" w:rsidP="003C4622">
            <w:pPr>
              <w:widowControl/>
              <w:autoSpaceDE/>
              <w:autoSpaceDN/>
              <w:jc w:val="center"/>
              <w:rPr>
                <w:sz w:val="18"/>
                <w:szCs w:val="18"/>
                <w:lang w:bidi="ar-SA"/>
              </w:rPr>
            </w:pPr>
          </w:p>
        </w:tc>
        <w:tc>
          <w:tcPr>
            <w:tcW w:w="806" w:type="dxa"/>
            <w:noWrap/>
            <w:hideMark/>
          </w:tcPr>
          <w:p w14:paraId="576E5EA6" w14:textId="77777777" w:rsidR="004F7E1E" w:rsidRPr="004F7E1E" w:rsidRDefault="004F7E1E" w:rsidP="003C4622">
            <w:pPr>
              <w:widowControl/>
              <w:autoSpaceDE/>
              <w:autoSpaceDN/>
              <w:jc w:val="center"/>
              <w:rPr>
                <w:sz w:val="18"/>
                <w:szCs w:val="18"/>
                <w:lang w:bidi="ar-SA"/>
              </w:rPr>
            </w:pPr>
          </w:p>
        </w:tc>
        <w:tc>
          <w:tcPr>
            <w:tcW w:w="1187" w:type="dxa"/>
            <w:noWrap/>
            <w:hideMark/>
          </w:tcPr>
          <w:p w14:paraId="4031D80D" w14:textId="77777777" w:rsidR="004F7E1E" w:rsidRPr="004F7E1E" w:rsidRDefault="004F7E1E" w:rsidP="003C4622">
            <w:pPr>
              <w:widowControl/>
              <w:autoSpaceDE/>
              <w:autoSpaceDN/>
              <w:jc w:val="center"/>
              <w:rPr>
                <w:sz w:val="18"/>
                <w:szCs w:val="18"/>
                <w:lang w:bidi="ar-SA"/>
              </w:rPr>
            </w:pPr>
          </w:p>
        </w:tc>
      </w:tr>
      <w:tr w:rsidR="004F7E1E" w:rsidRPr="004F7E1E" w14:paraId="0829CC5B" w14:textId="77777777" w:rsidTr="003C4622">
        <w:trPr>
          <w:trHeight w:val="300"/>
          <w:jc w:val="center"/>
        </w:trPr>
        <w:tc>
          <w:tcPr>
            <w:tcW w:w="1513" w:type="dxa"/>
            <w:noWrap/>
            <w:hideMark/>
          </w:tcPr>
          <w:p w14:paraId="7E5F2EBB" w14:textId="77777777" w:rsidR="004F7E1E" w:rsidRPr="004F7E1E" w:rsidRDefault="004F7E1E" w:rsidP="003C4622">
            <w:pPr>
              <w:widowControl/>
              <w:autoSpaceDE/>
              <w:autoSpaceDN/>
              <w:jc w:val="center"/>
              <w:rPr>
                <w:color w:val="000000"/>
                <w:sz w:val="18"/>
                <w:szCs w:val="18"/>
                <w:lang w:bidi="ar-SA"/>
              </w:rPr>
            </w:pPr>
            <w:r w:rsidRPr="004F7E1E">
              <w:rPr>
                <w:color w:val="000000"/>
                <w:sz w:val="18"/>
                <w:szCs w:val="18"/>
                <w:lang w:bidi="ar-SA"/>
              </w:rPr>
              <w:t>ED (zero-filled)</w:t>
            </w:r>
          </w:p>
        </w:tc>
        <w:tc>
          <w:tcPr>
            <w:tcW w:w="1166" w:type="dxa"/>
            <w:noWrap/>
            <w:hideMark/>
          </w:tcPr>
          <w:p w14:paraId="2490AE6D" w14:textId="77777777" w:rsidR="004F7E1E" w:rsidRPr="004F7E1E" w:rsidRDefault="004F7E1E" w:rsidP="003C4622">
            <w:pPr>
              <w:widowControl/>
              <w:autoSpaceDE/>
              <w:autoSpaceDN/>
              <w:jc w:val="center"/>
              <w:rPr>
                <w:color w:val="000000"/>
                <w:sz w:val="18"/>
                <w:szCs w:val="18"/>
                <w:lang w:bidi="ar-SA"/>
              </w:rPr>
            </w:pPr>
          </w:p>
        </w:tc>
        <w:tc>
          <w:tcPr>
            <w:tcW w:w="1377" w:type="dxa"/>
            <w:noWrap/>
            <w:hideMark/>
          </w:tcPr>
          <w:p w14:paraId="5D80540D" w14:textId="77777777" w:rsidR="004F7E1E" w:rsidRPr="004F7E1E" w:rsidRDefault="004F7E1E" w:rsidP="003C4622">
            <w:pPr>
              <w:widowControl/>
              <w:autoSpaceDE/>
              <w:autoSpaceDN/>
              <w:jc w:val="center"/>
              <w:rPr>
                <w:color w:val="000000"/>
                <w:sz w:val="18"/>
                <w:szCs w:val="18"/>
                <w:lang w:bidi="ar-SA"/>
              </w:rPr>
            </w:pPr>
            <w:r w:rsidRPr="004F7E1E">
              <w:rPr>
                <w:color w:val="000000"/>
                <w:sz w:val="18"/>
                <w:szCs w:val="18"/>
                <w:lang w:bidi="ar-SA"/>
              </w:rPr>
              <w:t>KAM</w:t>
            </w:r>
          </w:p>
        </w:tc>
        <w:tc>
          <w:tcPr>
            <w:tcW w:w="1166" w:type="dxa"/>
            <w:noWrap/>
            <w:hideMark/>
          </w:tcPr>
          <w:p w14:paraId="1F25695E" w14:textId="77777777" w:rsidR="004F7E1E" w:rsidRPr="004F7E1E" w:rsidRDefault="004F7E1E" w:rsidP="003C4622">
            <w:pPr>
              <w:widowControl/>
              <w:autoSpaceDE/>
              <w:autoSpaceDN/>
              <w:jc w:val="center"/>
              <w:rPr>
                <w:color w:val="000000"/>
                <w:sz w:val="18"/>
                <w:szCs w:val="18"/>
                <w:lang w:bidi="ar-SA"/>
              </w:rPr>
            </w:pPr>
            <w:r w:rsidRPr="004F7E1E">
              <w:rPr>
                <w:color w:val="000000"/>
                <w:sz w:val="18"/>
                <w:szCs w:val="18"/>
                <w:lang w:bidi="ar-SA"/>
              </w:rPr>
              <w:t>NATO(9)</w:t>
            </w:r>
          </w:p>
        </w:tc>
        <w:tc>
          <w:tcPr>
            <w:tcW w:w="1152" w:type="dxa"/>
            <w:noWrap/>
            <w:hideMark/>
          </w:tcPr>
          <w:p w14:paraId="7947EB2D" w14:textId="77777777" w:rsidR="004F7E1E" w:rsidRPr="004F7E1E" w:rsidRDefault="004F7E1E" w:rsidP="003C4622">
            <w:pPr>
              <w:widowControl/>
              <w:autoSpaceDE/>
              <w:autoSpaceDN/>
              <w:jc w:val="center"/>
              <w:rPr>
                <w:color w:val="000000"/>
                <w:sz w:val="18"/>
                <w:szCs w:val="18"/>
                <w:lang w:bidi="ar-SA"/>
              </w:rPr>
            </w:pPr>
          </w:p>
        </w:tc>
        <w:tc>
          <w:tcPr>
            <w:tcW w:w="1166" w:type="dxa"/>
            <w:noWrap/>
            <w:hideMark/>
          </w:tcPr>
          <w:p w14:paraId="571607BF" w14:textId="77777777" w:rsidR="004F7E1E" w:rsidRPr="004F7E1E" w:rsidRDefault="004F7E1E" w:rsidP="003C4622">
            <w:pPr>
              <w:widowControl/>
              <w:autoSpaceDE/>
              <w:autoSpaceDN/>
              <w:jc w:val="center"/>
              <w:rPr>
                <w:sz w:val="18"/>
                <w:szCs w:val="18"/>
                <w:lang w:bidi="ar-SA"/>
              </w:rPr>
            </w:pPr>
          </w:p>
        </w:tc>
        <w:tc>
          <w:tcPr>
            <w:tcW w:w="806" w:type="dxa"/>
            <w:noWrap/>
            <w:hideMark/>
          </w:tcPr>
          <w:p w14:paraId="03340188" w14:textId="77777777" w:rsidR="004F7E1E" w:rsidRPr="004F7E1E" w:rsidRDefault="004F7E1E" w:rsidP="003C4622">
            <w:pPr>
              <w:widowControl/>
              <w:autoSpaceDE/>
              <w:autoSpaceDN/>
              <w:jc w:val="center"/>
              <w:rPr>
                <w:sz w:val="18"/>
                <w:szCs w:val="18"/>
                <w:lang w:bidi="ar-SA"/>
              </w:rPr>
            </w:pPr>
          </w:p>
        </w:tc>
        <w:tc>
          <w:tcPr>
            <w:tcW w:w="1187" w:type="dxa"/>
            <w:noWrap/>
            <w:hideMark/>
          </w:tcPr>
          <w:p w14:paraId="7D2B7B65" w14:textId="77777777" w:rsidR="004F7E1E" w:rsidRPr="004F7E1E" w:rsidRDefault="004F7E1E" w:rsidP="003C4622">
            <w:pPr>
              <w:widowControl/>
              <w:autoSpaceDE/>
              <w:autoSpaceDN/>
              <w:jc w:val="center"/>
              <w:rPr>
                <w:sz w:val="18"/>
                <w:szCs w:val="18"/>
                <w:lang w:bidi="ar-SA"/>
              </w:rPr>
            </w:pPr>
          </w:p>
        </w:tc>
      </w:tr>
      <w:tr w:rsidR="004F7E1E" w:rsidRPr="004F7E1E" w14:paraId="232C162E" w14:textId="77777777" w:rsidTr="003C4622">
        <w:trPr>
          <w:trHeight w:val="300"/>
          <w:jc w:val="center"/>
        </w:trPr>
        <w:tc>
          <w:tcPr>
            <w:tcW w:w="1513" w:type="dxa"/>
            <w:noWrap/>
            <w:hideMark/>
          </w:tcPr>
          <w:p w14:paraId="46917070" w14:textId="77777777" w:rsidR="004F7E1E" w:rsidRPr="004F7E1E" w:rsidRDefault="004F7E1E" w:rsidP="003C4622">
            <w:pPr>
              <w:widowControl/>
              <w:autoSpaceDE/>
              <w:autoSpaceDN/>
              <w:jc w:val="center"/>
              <w:rPr>
                <w:sz w:val="18"/>
                <w:szCs w:val="18"/>
                <w:lang w:bidi="ar-SA"/>
              </w:rPr>
            </w:pPr>
          </w:p>
        </w:tc>
        <w:tc>
          <w:tcPr>
            <w:tcW w:w="1166" w:type="dxa"/>
            <w:noWrap/>
            <w:hideMark/>
          </w:tcPr>
          <w:p w14:paraId="54934710" w14:textId="77777777" w:rsidR="004F7E1E" w:rsidRPr="004F7E1E" w:rsidRDefault="004F7E1E" w:rsidP="003C4622">
            <w:pPr>
              <w:widowControl/>
              <w:autoSpaceDE/>
              <w:autoSpaceDN/>
              <w:jc w:val="center"/>
              <w:rPr>
                <w:sz w:val="18"/>
                <w:szCs w:val="18"/>
                <w:lang w:bidi="ar-SA"/>
              </w:rPr>
            </w:pPr>
          </w:p>
        </w:tc>
        <w:tc>
          <w:tcPr>
            <w:tcW w:w="1377" w:type="dxa"/>
            <w:noWrap/>
            <w:hideMark/>
          </w:tcPr>
          <w:p w14:paraId="311A0A81" w14:textId="77777777" w:rsidR="004F7E1E" w:rsidRPr="004F7E1E" w:rsidRDefault="004F7E1E" w:rsidP="003C4622">
            <w:pPr>
              <w:widowControl/>
              <w:autoSpaceDE/>
              <w:autoSpaceDN/>
              <w:jc w:val="center"/>
              <w:rPr>
                <w:color w:val="000000"/>
                <w:sz w:val="18"/>
                <w:szCs w:val="18"/>
                <w:lang w:bidi="ar-SA"/>
              </w:rPr>
            </w:pPr>
            <w:r w:rsidRPr="004F7E1E">
              <w:rPr>
                <w:color w:val="000000"/>
                <w:sz w:val="18"/>
                <w:szCs w:val="18"/>
                <w:lang w:bidi="ar-SA"/>
              </w:rPr>
              <w:t>KAM</w:t>
            </w:r>
          </w:p>
        </w:tc>
        <w:tc>
          <w:tcPr>
            <w:tcW w:w="1166" w:type="dxa"/>
            <w:noWrap/>
            <w:hideMark/>
          </w:tcPr>
          <w:p w14:paraId="4F11BA99" w14:textId="77777777" w:rsidR="004F7E1E" w:rsidRPr="004F7E1E" w:rsidRDefault="004F7E1E" w:rsidP="003C4622">
            <w:pPr>
              <w:widowControl/>
              <w:autoSpaceDE/>
              <w:autoSpaceDN/>
              <w:jc w:val="center"/>
              <w:rPr>
                <w:color w:val="000000"/>
                <w:sz w:val="18"/>
                <w:szCs w:val="18"/>
                <w:lang w:bidi="ar-SA"/>
              </w:rPr>
            </w:pPr>
            <w:r w:rsidRPr="004F7E1E">
              <w:rPr>
                <w:color w:val="000000"/>
                <w:sz w:val="18"/>
                <w:szCs w:val="18"/>
                <w:lang w:bidi="ar-SA"/>
              </w:rPr>
              <w:t>A-Recv</w:t>
            </w:r>
          </w:p>
        </w:tc>
        <w:tc>
          <w:tcPr>
            <w:tcW w:w="1152" w:type="dxa"/>
            <w:noWrap/>
            <w:hideMark/>
          </w:tcPr>
          <w:p w14:paraId="76306136" w14:textId="77777777" w:rsidR="004F7E1E" w:rsidRPr="004F7E1E" w:rsidRDefault="004F7E1E" w:rsidP="003C4622">
            <w:pPr>
              <w:widowControl/>
              <w:autoSpaceDE/>
              <w:autoSpaceDN/>
              <w:jc w:val="center"/>
              <w:rPr>
                <w:color w:val="000000"/>
                <w:sz w:val="18"/>
                <w:szCs w:val="18"/>
                <w:lang w:bidi="ar-SA"/>
              </w:rPr>
            </w:pPr>
          </w:p>
        </w:tc>
        <w:tc>
          <w:tcPr>
            <w:tcW w:w="1166" w:type="dxa"/>
            <w:noWrap/>
            <w:hideMark/>
          </w:tcPr>
          <w:p w14:paraId="390E4875" w14:textId="77777777" w:rsidR="004F7E1E" w:rsidRPr="004F7E1E" w:rsidRDefault="004F7E1E" w:rsidP="003C4622">
            <w:pPr>
              <w:widowControl/>
              <w:autoSpaceDE/>
              <w:autoSpaceDN/>
              <w:jc w:val="center"/>
              <w:rPr>
                <w:sz w:val="18"/>
                <w:szCs w:val="18"/>
                <w:lang w:bidi="ar-SA"/>
              </w:rPr>
            </w:pPr>
          </w:p>
        </w:tc>
        <w:tc>
          <w:tcPr>
            <w:tcW w:w="806" w:type="dxa"/>
            <w:noWrap/>
            <w:hideMark/>
          </w:tcPr>
          <w:p w14:paraId="73FE8372" w14:textId="77777777" w:rsidR="004F7E1E" w:rsidRPr="004F7E1E" w:rsidRDefault="004F7E1E" w:rsidP="003C4622">
            <w:pPr>
              <w:widowControl/>
              <w:autoSpaceDE/>
              <w:autoSpaceDN/>
              <w:jc w:val="center"/>
              <w:rPr>
                <w:sz w:val="18"/>
                <w:szCs w:val="18"/>
                <w:lang w:bidi="ar-SA"/>
              </w:rPr>
            </w:pPr>
          </w:p>
        </w:tc>
        <w:tc>
          <w:tcPr>
            <w:tcW w:w="1187" w:type="dxa"/>
            <w:noWrap/>
            <w:hideMark/>
          </w:tcPr>
          <w:p w14:paraId="0605AF8B" w14:textId="77777777" w:rsidR="004F7E1E" w:rsidRPr="004F7E1E" w:rsidRDefault="004F7E1E" w:rsidP="003C4622">
            <w:pPr>
              <w:widowControl/>
              <w:autoSpaceDE/>
              <w:autoSpaceDN/>
              <w:jc w:val="center"/>
              <w:rPr>
                <w:sz w:val="18"/>
                <w:szCs w:val="18"/>
                <w:lang w:bidi="ar-SA"/>
              </w:rPr>
            </w:pPr>
          </w:p>
        </w:tc>
      </w:tr>
      <w:tr w:rsidR="004F7E1E" w:rsidRPr="004F7E1E" w14:paraId="2BA63CF8" w14:textId="77777777" w:rsidTr="003C4622">
        <w:trPr>
          <w:trHeight w:val="300"/>
          <w:jc w:val="center"/>
        </w:trPr>
        <w:tc>
          <w:tcPr>
            <w:tcW w:w="1513" w:type="dxa"/>
            <w:noWrap/>
            <w:hideMark/>
          </w:tcPr>
          <w:p w14:paraId="6D5B9C67" w14:textId="77777777" w:rsidR="004F7E1E" w:rsidRPr="004F7E1E" w:rsidRDefault="004F7E1E" w:rsidP="003C4622">
            <w:pPr>
              <w:widowControl/>
              <w:autoSpaceDE/>
              <w:autoSpaceDN/>
              <w:jc w:val="center"/>
              <w:rPr>
                <w:sz w:val="18"/>
                <w:szCs w:val="18"/>
                <w:lang w:bidi="ar-SA"/>
              </w:rPr>
            </w:pPr>
          </w:p>
        </w:tc>
        <w:tc>
          <w:tcPr>
            <w:tcW w:w="1166" w:type="dxa"/>
            <w:noWrap/>
            <w:hideMark/>
          </w:tcPr>
          <w:p w14:paraId="6E8C165F" w14:textId="77777777" w:rsidR="004F7E1E" w:rsidRPr="004F7E1E" w:rsidRDefault="004F7E1E" w:rsidP="003C4622">
            <w:pPr>
              <w:widowControl/>
              <w:autoSpaceDE/>
              <w:autoSpaceDN/>
              <w:jc w:val="center"/>
              <w:rPr>
                <w:sz w:val="18"/>
                <w:szCs w:val="18"/>
                <w:lang w:bidi="ar-SA"/>
              </w:rPr>
            </w:pPr>
          </w:p>
        </w:tc>
        <w:tc>
          <w:tcPr>
            <w:tcW w:w="1377" w:type="dxa"/>
            <w:noWrap/>
            <w:hideMark/>
          </w:tcPr>
          <w:p w14:paraId="0F433D91" w14:textId="77777777" w:rsidR="004F7E1E" w:rsidRPr="004F7E1E" w:rsidRDefault="004F7E1E" w:rsidP="003C4622">
            <w:pPr>
              <w:widowControl/>
              <w:autoSpaceDE/>
              <w:autoSpaceDN/>
              <w:jc w:val="center"/>
              <w:rPr>
                <w:color w:val="000000"/>
                <w:sz w:val="18"/>
                <w:szCs w:val="18"/>
                <w:lang w:bidi="ar-SA"/>
              </w:rPr>
            </w:pPr>
            <w:r w:rsidRPr="004F7E1E">
              <w:rPr>
                <w:color w:val="000000"/>
                <w:sz w:val="18"/>
                <w:szCs w:val="18"/>
                <w:lang w:bidi="ar-SA"/>
              </w:rPr>
              <w:t>KSS</w:t>
            </w:r>
          </w:p>
        </w:tc>
        <w:tc>
          <w:tcPr>
            <w:tcW w:w="1166" w:type="dxa"/>
            <w:noWrap/>
            <w:hideMark/>
          </w:tcPr>
          <w:p w14:paraId="219D8B51" w14:textId="77777777" w:rsidR="004F7E1E" w:rsidRPr="004F7E1E" w:rsidRDefault="004F7E1E" w:rsidP="003C4622">
            <w:pPr>
              <w:widowControl/>
              <w:autoSpaceDE/>
              <w:autoSpaceDN/>
              <w:jc w:val="center"/>
              <w:rPr>
                <w:color w:val="000000"/>
                <w:sz w:val="18"/>
                <w:szCs w:val="18"/>
                <w:lang w:bidi="ar-SA"/>
              </w:rPr>
            </w:pPr>
            <w:r w:rsidRPr="004F7E1E">
              <w:rPr>
                <w:color w:val="000000"/>
                <w:sz w:val="18"/>
                <w:szCs w:val="18"/>
                <w:lang w:bidi="ar-SA"/>
              </w:rPr>
              <w:t>DLA Transaction Service(14)</w:t>
            </w:r>
          </w:p>
        </w:tc>
        <w:tc>
          <w:tcPr>
            <w:tcW w:w="1152" w:type="dxa"/>
            <w:noWrap/>
            <w:hideMark/>
          </w:tcPr>
          <w:p w14:paraId="33F65946" w14:textId="77777777" w:rsidR="004F7E1E" w:rsidRPr="004F7E1E" w:rsidRDefault="004F7E1E" w:rsidP="003C4622">
            <w:pPr>
              <w:widowControl/>
              <w:autoSpaceDE/>
              <w:autoSpaceDN/>
              <w:jc w:val="center"/>
              <w:rPr>
                <w:color w:val="000000"/>
                <w:sz w:val="18"/>
                <w:szCs w:val="18"/>
                <w:lang w:bidi="ar-SA"/>
              </w:rPr>
            </w:pPr>
          </w:p>
        </w:tc>
        <w:tc>
          <w:tcPr>
            <w:tcW w:w="1166" w:type="dxa"/>
            <w:noWrap/>
            <w:hideMark/>
          </w:tcPr>
          <w:p w14:paraId="0CCBAAC6" w14:textId="77777777" w:rsidR="004F7E1E" w:rsidRPr="004F7E1E" w:rsidRDefault="004F7E1E" w:rsidP="003C4622">
            <w:pPr>
              <w:widowControl/>
              <w:autoSpaceDE/>
              <w:autoSpaceDN/>
              <w:jc w:val="center"/>
              <w:rPr>
                <w:sz w:val="18"/>
                <w:szCs w:val="18"/>
                <w:lang w:bidi="ar-SA"/>
              </w:rPr>
            </w:pPr>
          </w:p>
        </w:tc>
        <w:tc>
          <w:tcPr>
            <w:tcW w:w="806" w:type="dxa"/>
            <w:noWrap/>
            <w:hideMark/>
          </w:tcPr>
          <w:p w14:paraId="7C632752" w14:textId="77777777" w:rsidR="004F7E1E" w:rsidRPr="004F7E1E" w:rsidRDefault="004F7E1E" w:rsidP="003C4622">
            <w:pPr>
              <w:widowControl/>
              <w:autoSpaceDE/>
              <w:autoSpaceDN/>
              <w:jc w:val="center"/>
              <w:rPr>
                <w:sz w:val="18"/>
                <w:szCs w:val="18"/>
                <w:lang w:bidi="ar-SA"/>
              </w:rPr>
            </w:pPr>
          </w:p>
        </w:tc>
        <w:tc>
          <w:tcPr>
            <w:tcW w:w="1187" w:type="dxa"/>
            <w:noWrap/>
            <w:hideMark/>
          </w:tcPr>
          <w:p w14:paraId="02E87A3E" w14:textId="77777777" w:rsidR="004F7E1E" w:rsidRPr="004F7E1E" w:rsidRDefault="004F7E1E" w:rsidP="003C4622">
            <w:pPr>
              <w:widowControl/>
              <w:autoSpaceDE/>
              <w:autoSpaceDN/>
              <w:jc w:val="center"/>
              <w:rPr>
                <w:sz w:val="18"/>
                <w:szCs w:val="18"/>
                <w:lang w:bidi="ar-SA"/>
              </w:rPr>
            </w:pPr>
          </w:p>
        </w:tc>
      </w:tr>
      <w:tr w:rsidR="004F7E1E" w:rsidRPr="004F7E1E" w14:paraId="1D8DC330" w14:textId="77777777" w:rsidTr="003C4622">
        <w:trPr>
          <w:trHeight w:val="300"/>
          <w:jc w:val="center"/>
        </w:trPr>
        <w:tc>
          <w:tcPr>
            <w:tcW w:w="1513" w:type="dxa"/>
            <w:noWrap/>
            <w:hideMark/>
          </w:tcPr>
          <w:p w14:paraId="237DC286" w14:textId="77777777" w:rsidR="004F7E1E" w:rsidRPr="004F7E1E" w:rsidRDefault="004F7E1E" w:rsidP="003C4622">
            <w:pPr>
              <w:widowControl/>
              <w:autoSpaceDE/>
              <w:autoSpaceDN/>
              <w:jc w:val="center"/>
              <w:rPr>
                <w:sz w:val="18"/>
                <w:szCs w:val="18"/>
                <w:lang w:bidi="ar-SA"/>
              </w:rPr>
            </w:pPr>
          </w:p>
        </w:tc>
        <w:tc>
          <w:tcPr>
            <w:tcW w:w="1166" w:type="dxa"/>
            <w:noWrap/>
            <w:hideMark/>
          </w:tcPr>
          <w:p w14:paraId="2A9C63A6" w14:textId="77777777" w:rsidR="004F7E1E" w:rsidRPr="004F7E1E" w:rsidRDefault="004F7E1E" w:rsidP="003C4622">
            <w:pPr>
              <w:widowControl/>
              <w:autoSpaceDE/>
              <w:autoSpaceDN/>
              <w:jc w:val="center"/>
              <w:rPr>
                <w:sz w:val="18"/>
                <w:szCs w:val="18"/>
                <w:lang w:bidi="ar-SA"/>
              </w:rPr>
            </w:pPr>
          </w:p>
        </w:tc>
        <w:tc>
          <w:tcPr>
            <w:tcW w:w="1377" w:type="dxa"/>
            <w:noWrap/>
            <w:hideMark/>
          </w:tcPr>
          <w:p w14:paraId="4CA7B065" w14:textId="77777777" w:rsidR="004F7E1E" w:rsidRPr="004F7E1E" w:rsidRDefault="004F7E1E" w:rsidP="003C4622">
            <w:pPr>
              <w:widowControl/>
              <w:autoSpaceDE/>
              <w:autoSpaceDN/>
              <w:jc w:val="center"/>
              <w:rPr>
                <w:color w:val="000000"/>
                <w:sz w:val="18"/>
                <w:szCs w:val="18"/>
                <w:lang w:bidi="ar-SA"/>
              </w:rPr>
            </w:pPr>
            <w:r w:rsidRPr="004F7E1E">
              <w:rPr>
                <w:color w:val="000000"/>
                <w:sz w:val="18"/>
                <w:szCs w:val="18"/>
                <w:lang w:bidi="ar-SA"/>
              </w:rPr>
              <w:t>KRE,KFS,KRU</w:t>
            </w:r>
          </w:p>
        </w:tc>
        <w:tc>
          <w:tcPr>
            <w:tcW w:w="1166" w:type="dxa"/>
            <w:noWrap/>
            <w:hideMark/>
          </w:tcPr>
          <w:p w14:paraId="5826EB68" w14:textId="77777777" w:rsidR="004F7E1E" w:rsidRPr="004F7E1E" w:rsidRDefault="004F7E1E" w:rsidP="003C4622">
            <w:pPr>
              <w:widowControl/>
              <w:autoSpaceDE/>
              <w:autoSpaceDN/>
              <w:jc w:val="center"/>
              <w:rPr>
                <w:color w:val="000000"/>
                <w:sz w:val="18"/>
                <w:szCs w:val="18"/>
                <w:lang w:bidi="ar-SA"/>
              </w:rPr>
            </w:pPr>
            <w:r w:rsidRPr="004F7E1E">
              <w:rPr>
                <w:color w:val="000000"/>
                <w:sz w:val="18"/>
                <w:szCs w:val="18"/>
                <w:lang w:bidi="ar-SA"/>
              </w:rPr>
              <w:t>Sub</w:t>
            </w:r>
          </w:p>
        </w:tc>
        <w:tc>
          <w:tcPr>
            <w:tcW w:w="1152" w:type="dxa"/>
            <w:noWrap/>
            <w:hideMark/>
          </w:tcPr>
          <w:p w14:paraId="6821D104" w14:textId="77777777" w:rsidR="004F7E1E" w:rsidRPr="004F7E1E" w:rsidRDefault="004F7E1E" w:rsidP="003C4622">
            <w:pPr>
              <w:widowControl/>
              <w:autoSpaceDE/>
              <w:autoSpaceDN/>
              <w:jc w:val="center"/>
              <w:rPr>
                <w:color w:val="000000"/>
                <w:sz w:val="18"/>
                <w:szCs w:val="18"/>
                <w:lang w:bidi="ar-SA"/>
              </w:rPr>
            </w:pPr>
          </w:p>
        </w:tc>
        <w:tc>
          <w:tcPr>
            <w:tcW w:w="1166" w:type="dxa"/>
            <w:noWrap/>
            <w:hideMark/>
          </w:tcPr>
          <w:p w14:paraId="745C774B" w14:textId="77777777" w:rsidR="004F7E1E" w:rsidRPr="004F7E1E" w:rsidRDefault="004F7E1E" w:rsidP="003C4622">
            <w:pPr>
              <w:widowControl/>
              <w:autoSpaceDE/>
              <w:autoSpaceDN/>
              <w:jc w:val="center"/>
              <w:rPr>
                <w:sz w:val="18"/>
                <w:szCs w:val="18"/>
                <w:lang w:bidi="ar-SA"/>
              </w:rPr>
            </w:pPr>
          </w:p>
        </w:tc>
        <w:tc>
          <w:tcPr>
            <w:tcW w:w="806" w:type="dxa"/>
            <w:noWrap/>
            <w:hideMark/>
          </w:tcPr>
          <w:p w14:paraId="1A596738" w14:textId="77777777" w:rsidR="004F7E1E" w:rsidRPr="004F7E1E" w:rsidRDefault="004F7E1E" w:rsidP="003C4622">
            <w:pPr>
              <w:widowControl/>
              <w:autoSpaceDE/>
              <w:autoSpaceDN/>
              <w:jc w:val="center"/>
              <w:rPr>
                <w:sz w:val="18"/>
                <w:szCs w:val="18"/>
                <w:lang w:bidi="ar-SA"/>
              </w:rPr>
            </w:pPr>
          </w:p>
        </w:tc>
        <w:tc>
          <w:tcPr>
            <w:tcW w:w="1187" w:type="dxa"/>
            <w:noWrap/>
            <w:hideMark/>
          </w:tcPr>
          <w:p w14:paraId="72D98344" w14:textId="77777777" w:rsidR="004F7E1E" w:rsidRPr="004F7E1E" w:rsidRDefault="004F7E1E" w:rsidP="003C4622">
            <w:pPr>
              <w:widowControl/>
              <w:autoSpaceDE/>
              <w:autoSpaceDN/>
              <w:jc w:val="center"/>
              <w:rPr>
                <w:sz w:val="18"/>
                <w:szCs w:val="18"/>
                <w:lang w:bidi="ar-SA"/>
              </w:rPr>
            </w:pPr>
          </w:p>
        </w:tc>
      </w:tr>
    </w:tbl>
    <w:p w14:paraId="0F08D460" w14:textId="77777777" w:rsidR="000E1747" w:rsidRDefault="00B1221F">
      <w:pPr>
        <w:sectPr w:rsidR="000E1747">
          <w:footerReference w:type="default" r:id="rId117"/>
          <w:pgSz w:w="12240" w:h="15840"/>
          <w:pgMar w:top="1040" w:right="500" w:bottom="1380" w:left="480" w:header="0" w:footer="1166" w:gutter="0"/>
          <w:cols w:space="720"/>
        </w:sectPr>
      </w:pPr>
      <w:r>
        <w:br w:type="page"/>
      </w:r>
    </w:p>
    <w:tbl>
      <w:tblPr>
        <w:tblStyle w:val="TableGrid"/>
        <w:tblW w:w="9533" w:type="dxa"/>
        <w:jc w:val="center"/>
        <w:tblLook w:val="04A0" w:firstRow="1" w:lastRow="0" w:firstColumn="1" w:lastColumn="0" w:noHBand="0" w:noVBand="1"/>
      </w:tblPr>
      <w:tblGrid>
        <w:gridCol w:w="1513"/>
        <w:gridCol w:w="1166"/>
        <w:gridCol w:w="1377"/>
        <w:gridCol w:w="1166"/>
        <w:gridCol w:w="1152"/>
        <w:gridCol w:w="1166"/>
        <w:gridCol w:w="806"/>
        <w:gridCol w:w="1187"/>
      </w:tblGrid>
      <w:tr w:rsidR="004F7E1E" w:rsidRPr="003C4622" w14:paraId="196F8D42" w14:textId="77777777" w:rsidTr="003C4622">
        <w:trPr>
          <w:trHeight w:val="300"/>
          <w:jc w:val="center"/>
        </w:trPr>
        <w:tc>
          <w:tcPr>
            <w:tcW w:w="1513" w:type="dxa"/>
            <w:noWrap/>
            <w:vAlign w:val="bottom"/>
            <w:hideMark/>
          </w:tcPr>
          <w:p w14:paraId="6285C919" w14:textId="6ED0BCA2" w:rsidR="004F7E1E" w:rsidRPr="003C4622" w:rsidRDefault="004F7E1E" w:rsidP="003C4622">
            <w:pPr>
              <w:widowControl/>
              <w:autoSpaceDE/>
              <w:autoSpaceDN/>
              <w:jc w:val="center"/>
              <w:rPr>
                <w:b/>
                <w:bCs/>
                <w:color w:val="000000"/>
                <w:sz w:val="18"/>
                <w:szCs w:val="18"/>
                <w:u w:val="single"/>
                <w:lang w:bidi="ar-SA"/>
              </w:rPr>
            </w:pPr>
            <w:r w:rsidRPr="003C4622">
              <w:rPr>
                <w:b/>
                <w:bCs/>
                <w:color w:val="000000"/>
                <w:sz w:val="18"/>
                <w:szCs w:val="18"/>
                <w:u w:val="single"/>
                <w:lang w:bidi="ar-SA"/>
              </w:rPr>
              <w:lastRenderedPageBreak/>
              <w:t>INPUT DIC AND SUBMITTER</w:t>
            </w:r>
          </w:p>
        </w:tc>
        <w:tc>
          <w:tcPr>
            <w:tcW w:w="1166" w:type="dxa"/>
            <w:noWrap/>
            <w:vAlign w:val="bottom"/>
            <w:hideMark/>
          </w:tcPr>
          <w:p w14:paraId="4180BAEB" w14:textId="77777777" w:rsidR="004F7E1E" w:rsidRPr="003C4622" w:rsidRDefault="004F7E1E" w:rsidP="003C4622">
            <w:pPr>
              <w:widowControl/>
              <w:autoSpaceDE/>
              <w:autoSpaceDN/>
              <w:jc w:val="center"/>
              <w:rPr>
                <w:b/>
                <w:bCs/>
                <w:color w:val="000000"/>
                <w:sz w:val="18"/>
                <w:szCs w:val="18"/>
                <w:u w:val="single"/>
                <w:lang w:bidi="ar-SA"/>
              </w:rPr>
            </w:pPr>
            <w:r w:rsidRPr="003C4622">
              <w:rPr>
                <w:b/>
                <w:bCs/>
                <w:color w:val="000000"/>
                <w:sz w:val="18"/>
                <w:szCs w:val="18"/>
                <w:u w:val="single"/>
                <w:lang w:bidi="ar-SA"/>
              </w:rPr>
              <w:t>ITEM MANAGER</w:t>
            </w:r>
          </w:p>
        </w:tc>
        <w:tc>
          <w:tcPr>
            <w:tcW w:w="1377" w:type="dxa"/>
            <w:noWrap/>
            <w:vAlign w:val="bottom"/>
            <w:hideMark/>
          </w:tcPr>
          <w:p w14:paraId="028FA65C" w14:textId="77777777" w:rsidR="004F7E1E" w:rsidRPr="003C4622" w:rsidRDefault="004F7E1E" w:rsidP="003C4622">
            <w:pPr>
              <w:widowControl/>
              <w:autoSpaceDE/>
              <w:autoSpaceDN/>
              <w:jc w:val="center"/>
              <w:rPr>
                <w:b/>
                <w:bCs/>
                <w:color w:val="000000"/>
                <w:sz w:val="18"/>
                <w:szCs w:val="18"/>
                <w:u w:val="single"/>
                <w:lang w:bidi="ar-SA"/>
              </w:rPr>
            </w:pPr>
            <w:r w:rsidRPr="003C4622">
              <w:rPr>
                <w:b/>
                <w:bCs/>
                <w:color w:val="000000"/>
                <w:sz w:val="18"/>
                <w:szCs w:val="18"/>
                <w:u w:val="single"/>
                <w:lang w:bidi="ar-SA"/>
              </w:rPr>
              <w:t>OUTPUT DIC ON DATE OF RECEIPT</w:t>
            </w:r>
          </w:p>
        </w:tc>
        <w:tc>
          <w:tcPr>
            <w:tcW w:w="1166" w:type="dxa"/>
            <w:noWrap/>
            <w:vAlign w:val="bottom"/>
            <w:hideMark/>
          </w:tcPr>
          <w:p w14:paraId="5BEDDADB" w14:textId="77777777" w:rsidR="004F7E1E" w:rsidRPr="003C4622" w:rsidRDefault="004F7E1E" w:rsidP="003C4622">
            <w:pPr>
              <w:widowControl/>
              <w:autoSpaceDE/>
              <w:autoSpaceDN/>
              <w:jc w:val="center"/>
              <w:rPr>
                <w:b/>
                <w:bCs/>
                <w:color w:val="000000"/>
                <w:sz w:val="18"/>
                <w:szCs w:val="18"/>
                <w:u w:val="single"/>
                <w:lang w:bidi="ar-SA"/>
              </w:rPr>
            </w:pPr>
            <w:r w:rsidRPr="003C4622">
              <w:rPr>
                <w:b/>
                <w:bCs/>
                <w:color w:val="000000"/>
                <w:sz w:val="18"/>
                <w:szCs w:val="18"/>
                <w:u w:val="single"/>
                <w:lang w:bidi="ar-SA"/>
              </w:rPr>
              <w:t>FORWARD TO</w:t>
            </w:r>
          </w:p>
        </w:tc>
        <w:tc>
          <w:tcPr>
            <w:tcW w:w="1152" w:type="dxa"/>
            <w:noWrap/>
            <w:vAlign w:val="bottom"/>
            <w:hideMark/>
          </w:tcPr>
          <w:p w14:paraId="4EF1EFAF" w14:textId="77777777" w:rsidR="004F7E1E" w:rsidRPr="003C4622" w:rsidRDefault="004F7E1E" w:rsidP="003C4622">
            <w:pPr>
              <w:widowControl/>
              <w:autoSpaceDE/>
              <w:autoSpaceDN/>
              <w:jc w:val="center"/>
              <w:rPr>
                <w:b/>
                <w:bCs/>
                <w:color w:val="000000"/>
                <w:sz w:val="18"/>
                <w:szCs w:val="18"/>
                <w:u w:val="single"/>
                <w:lang w:bidi="ar-SA"/>
              </w:rPr>
            </w:pPr>
            <w:r w:rsidRPr="003C4622">
              <w:rPr>
                <w:b/>
                <w:bCs/>
                <w:color w:val="000000"/>
                <w:sz w:val="18"/>
                <w:szCs w:val="18"/>
                <w:u w:val="single"/>
                <w:lang w:bidi="ar-SA"/>
              </w:rPr>
              <w:t>ROLL-UP 45 DAYS PRIOR TO ED</w:t>
            </w:r>
          </w:p>
        </w:tc>
        <w:tc>
          <w:tcPr>
            <w:tcW w:w="1166" w:type="dxa"/>
            <w:noWrap/>
            <w:vAlign w:val="bottom"/>
            <w:hideMark/>
          </w:tcPr>
          <w:p w14:paraId="3284DB2D" w14:textId="77777777" w:rsidR="004F7E1E" w:rsidRPr="003C4622" w:rsidRDefault="004F7E1E" w:rsidP="003C4622">
            <w:pPr>
              <w:widowControl/>
              <w:autoSpaceDE/>
              <w:autoSpaceDN/>
              <w:jc w:val="center"/>
              <w:rPr>
                <w:b/>
                <w:bCs/>
                <w:color w:val="000000"/>
                <w:sz w:val="18"/>
                <w:szCs w:val="18"/>
                <w:u w:val="single"/>
                <w:lang w:bidi="ar-SA"/>
              </w:rPr>
            </w:pPr>
            <w:r w:rsidRPr="003C4622">
              <w:rPr>
                <w:b/>
                <w:bCs/>
                <w:color w:val="000000"/>
                <w:sz w:val="18"/>
                <w:szCs w:val="18"/>
                <w:u w:val="single"/>
                <w:lang w:bidi="ar-SA"/>
              </w:rPr>
              <w:t>FORWARD TO</w:t>
            </w:r>
          </w:p>
        </w:tc>
        <w:tc>
          <w:tcPr>
            <w:tcW w:w="806" w:type="dxa"/>
            <w:noWrap/>
            <w:vAlign w:val="bottom"/>
            <w:hideMark/>
          </w:tcPr>
          <w:p w14:paraId="2DD91594" w14:textId="77777777" w:rsidR="004F7E1E" w:rsidRPr="003C4622" w:rsidRDefault="004F7E1E" w:rsidP="003C4622">
            <w:pPr>
              <w:widowControl/>
              <w:autoSpaceDE/>
              <w:autoSpaceDN/>
              <w:jc w:val="center"/>
              <w:rPr>
                <w:b/>
                <w:bCs/>
                <w:color w:val="000000"/>
                <w:sz w:val="18"/>
                <w:szCs w:val="18"/>
                <w:u w:val="single"/>
                <w:lang w:bidi="ar-SA"/>
              </w:rPr>
            </w:pPr>
            <w:r w:rsidRPr="003C4622">
              <w:rPr>
                <w:b/>
                <w:bCs/>
                <w:color w:val="000000"/>
                <w:sz w:val="18"/>
                <w:szCs w:val="18"/>
                <w:u w:val="single"/>
                <w:lang w:bidi="ar-SA"/>
              </w:rPr>
              <w:t>ON ED</w:t>
            </w:r>
          </w:p>
        </w:tc>
        <w:tc>
          <w:tcPr>
            <w:tcW w:w="1187" w:type="dxa"/>
            <w:noWrap/>
            <w:vAlign w:val="bottom"/>
            <w:hideMark/>
          </w:tcPr>
          <w:p w14:paraId="7C1DAC7F" w14:textId="77777777" w:rsidR="004F7E1E" w:rsidRPr="003C4622" w:rsidRDefault="004F7E1E" w:rsidP="003C4622">
            <w:pPr>
              <w:widowControl/>
              <w:autoSpaceDE/>
              <w:autoSpaceDN/>
              <w:jc w:val="center"/>
              <w:rPr>
                <w:b/>
                <w:bCs/>
                <w:color w:val="000000"/>
                <w:sz w:val="18"/>
                <w:szCs w:val="18"/>
                <w:u w:val="single"/>
                <w:lang w:bidi="ar-SA"/>
              </w:rPr>
            </w:pPr>
            <w:r w:rsidRPr="003C4622">
              <w:rPr>
                <w:b/>
                <w:bCs/>
                <w:color w:val="000000"/>
                <w:sz w:val="18"/>
                <w:szCs w:val="18"/>
                <w:u w:val="single"/>
                <w:lang w:bidi="ar-SA"/>
              </w:rPr>
              <w:t>FORWARD TO</w:t>
            </w:r>
          </w:p>
        </w:tc>
      </w:tr>
      <w:tr w:rsidR="004F7E1E" w:rsidRPr="004F7E1E" w14:paraId="74A46259" w14:textId="77777777" w:rsidTr="003C4622">
        <w:trPr>
          <w:trHeight w:val="300"/>
          <w:jc w:val="center"/>
        </w:trPr>
        <w:tc>
          <w:tcPr>
            <w:tcW w:w="1513" w:type="dxa"/>
            <w:noWrap/>
            <w:vAlign w:val="bottom"/>
            <w:hideMark/>
          </w:tcPr>
          <w:p w14:paraId="678AE009" w14:textId="77777777" w:rsidR="004F7E1E" w:rsidRPr="004F7E1E" w:rsidRDefault="004F7E1E" w:rsidP="003C4622">
            <w:pPr>
              <w:widowControl/>
              <w:autoSpaceDE/>
              <w:autoSpaceDN/>
              <w:jc w:val="center"/>
              <w:rPr>
                <w:color w:val="000000"/>
                <w:sz w:val="18"/>
                <w:szCs w:val="18"/>
                <w:lang w:bidi="ar-SA"/>
              </w:rPr>
            </w:pPr>
            <w:r w:rsidRPr="004F7E1E">
              <w:rPr>
                <w:color w:val="000000"/>
                <w:sz w:val="18"/>
                <w:szCs w:val="18"/>
                <w:lang w:bidi="ar-SA"/>
              </w:rPr>
              <w:t>LAM</w:t>
            </w:r>
          </w:p>
        </w:tc>
        <w:tc>
          <w:tcPr>
            <w:tcW w:w="1166" w:type="dxa"/>
            <w:noWrap/>
            <w:vAlign w:val="bottom"/>
            <w:hideMark/>
          </w:tcPr>
          <w:p w14:paraId="55C1A8E9" w14:textId="77777777" w:rsidR="004F7E1E" w:rsidRPr="004F7E1E" w:rsidRDefault="004F7E1E" w:rsidP="003C4622">
            <w:pPr>
              <w:widowControl/>
              <w:autoSpaceDE/>
              <w:autoSpaceDN/>
              <w:jc w:val="center"/>
              <w:rPr>
                <w:color w:val="000000"/>
                <w:sz w:val="18"/>
                <w:szCs w:val="18"/>
                <w:lang w:bidi="ar-SA"/>
              </w:rPr>
            </w:pPr>
            <w:r w:rsidRPr="004F7E1E">
              <w:rPr>
                <w:color w:val="000000"/>
                <w:sz w:val="18"/>
                <w:szCs w:val="18"/>
                <w:lang w:bidi="ar-SA"/>
              </w:rPr>
              <w:t>IMM/Lead Service</w:t>
            </w:r>
          </w:p>
        </w:tc>
        <w:tc>
          <w:tcPr>
            <w:tcW w:w="1377" w:type="dxa"/>
            <w:noWrap/>
            <w:vAlign w:val="bottom"/>
            <w:hideMark/>
          </w:tcPr>
          <w:p w14:paraId="0179E537" w14:textId="77777777" w:rsidR="004F7E1E" w:rsidRPr="004F7E1E" w:rsidRDefault="004F7E1E" w:rsidP="003C4622">
            <w:pPr>
              <w:widowControl/>
              <w:autoSpaceDE/>
              <w:autoSpaceDN/>
              <w:jc w:val="center"/>
              <w:rPr>
                <w:color w:val="000000"/>
                <w:sz w:val="18"/>
                <w:szCs w:val="18"/>
                <w:lang w:bidi="ar-SA"/>
              </w:rPr>
            </w:pPr>
            <w:r w:rsidRPr="004F7E1E">
              <w:rPr>
                <w:color w:val="000000"/>
                <w:sz w:val="18"/>
                <w:szCs w:val="18"/>
                <w:lang w:bidi="ar-SA"/>
              </w:rPr>
              <w:t>KNA</w:t>
            </w:r>
          </w:p>
        </w:tc>
        <w:tc>
          <w:tcPr>
            <w:tcW w:w="1166" w:type="dxa"/>
            <w:noWrap/>
            <w:vAlign w:val="bottom"/>
            <w:hideMark/>
          </w:tcPr>
          <w:p w14:paraId="3C5B180B" w14:textId="77777777" w:rsidR="004F7E1E" w:rsidRPr="004F7E1E" w:rsidRDefault="004F7E1E" w:rsidP="003C4622">
            <w:pPr>
              <w:widowControl/>
              <w:autoSpaceDE/>
              <w:autoSpaceDN/>
              <w:jc w:val="center"/>
              <w:rPr>
                <w:color w:val="000000"/>
                <w:sz w:val="18"/>
                <w:szCs w:val="18"/>
                <w:lang w:bidi="ar-SA"/>
              </w:rPr>
            </w:pPr>
            <w:r w:rsidRPr="004F7E1E">
              <w:rPr>
                <w:color w:val="000000"/>
                <w:sz w:val="18"/>
                <w:szCs w:val="18"/>
                <w:lang w:bidi="ar-SA"/>
              </w:rPr>
              <w:t>Sub</w:t>
            </w:r>
          </w:p>
        </w:tc>
        <w:tc>
          <w:tcPr>
            <w:tcW w:w="1152" w:type="dxa"/>
            <w:noWrap/>
            <w:vAlign w:val="bottom"/>
            <w:hideMark/>
          </w:tcPr>
          <w:p w14:paraId="0DB62628" w14:textId="77777777" w:rsidR="004F7E1E" w:rsidRPr="004F7E1E" w:rsidRDefault="004F7E1E" w:rsidP="003C4622">
            <w:pPr>
              <w:widowControl/>
              <w:autoSpaceDE/>
              <w:autoSpaceDN/>
              <w:jc w:val="center"/>
              <w:rPr>
                <w:color w:val="000000"/>
                <w:sz w:val="18"/>
                <w:szCs w:val="18"/>
                <w:lang w:bidi="ar-SA"/>
              </w:rPr>
            </w:pPr>
          </w:p>
        </w:tc>
        <w:tc>
          <w:tcPr>
            <w:tcW w:w="1166" w:type="dxa"/>
            <w:noWrap/>
            <w:vAlign w:val="bottom"/>
            <w:hideMark/>
          </w:tcPr>
          <w:p w14:paraId="1FE28867" w14:textId="77777777" w:rsidR="004F7E1E" w:rsidRPr="004F7E1E" w:rsidRDefault="004F7E1E" w:rsidP="003C4622">
            <w:pPr>
              <w:widowControl/>
              <w:autoSpaceDE/>
              <w:autoSpaceDN/>
              <w:jc w:val="center"/>
              <w:rPr>
                <w:sz w:val="18"/>
                <w:szCs w:val="18"/>
                <w:lang w:bidi="ar-SA"/>
              </w:rPr>
            </w:pPr>
          </w:p>
        </w:tc>
        <w:tc>
          <w:tcPr>
            <w:tcW w:w="806" w:type="dxa"/>
            <w:noWrap/>
            <w:vAlign w:val="bottom"/>
            <w:hideMark/>
          </w:tcPr>
          <w:p w14:paraId="50978FEA" w14:textId="77777777" w:rsidR="004F7E1E" w:rsidRPr="004F7E1E" w:rsidRDefault="004F7E1E" w:rsidP="003C4622">
            <w:pPr>
              <w:widowControl/>
              <w:autoSpaceDE/>
              <w:autoSpaceDN/>
              <w:jc w:val="center"/>
              <w:rPr>
                <w:color w:val="000000"/>
                <w:sz w:val="18"/>
                <w:szCs w:val="18"/>
                <w:lang w:bidi="ar-SA"/>
              </w:rPr>
            </w:pPr>
            <w:r w:rsidRPr="004F7E1E">
              <w:rPr>
                <w:color w:val="000000"/>
                <w:sz w:val="18"/>
                <w:szCs w:val="18"/>
                <w:lang w:bidi="ar-SA"/>
              </w:rPr>
              <w:t>KAM</w:t>
            </w:r>
          </w:p>
        </w:tc>
        <w:tc>
          <w:tcPr>
            <w:tcW w:w="1187" w:type="dxa"/>
            <w:noWrap/>
            <w:vAlign w:val="bottom"/>
            <w:hideMark/>
          </w:tcPr>
          <w:p w14:paraId="6178DC32" w14:textId="77777777" w:rsidR="004F7E1E" w:rsidRPr="004F7E1E" w:rsidRDefault="004F7E1E" w:rsidP="003C4622">
            <w:pPr>
              <w:widowControl/>
              <w:autoSpaceDE/>
              <w:autoSpaceDN/>
              <w:jc w:val="center"/>
              <w:rPr>
                <w:color w:val="000000"/>
                <w:sz w:val="18"/>
                <w:szCs w:val="18"/>
                <w:lang w:bidi="ar-SA"/>
              </w:rPr>
            </w:pPr>
            <w:r w:rsidRPr="004F7E1E">
              <w:rPr>
                <w:color w:val="000000"/>
                <w:sz w:val="18"/>
                <w:szCs w:val="18"/>
                <w:lang w:bidi="ar-SA"/>
              </w:rPr>
              <w:t>A- Recv/Sub(7)</w:t>
            </w:r>
          </w:p>
        </w:tc>
      </w:tr>
      <w:tr w:rsidR="004F7E1E" w:rsidRPr="004F7E1E" w14:paraId="59BBC2ED" w14:textId="77777777" w:rsidTr="003C4622">
        <w:trPr>
          <w:trHeight w:val="300"/>
          <w:jc w:val="center"/>
        </w:trPr>
        <w:tc>
          <w:tcPr>
            <w:tcW w:w="1513" w:type="dxa"/>
            <w:noWrap/>
            <w:hideMark/>
          </w:tcPr>
          <w:p w14:paraId="615DD7A8" w14:textId="77777777" w:rsidR="004F7E1E" w:rsidRPr="004F7E1E" w:rsidRDefault="004F7E1E" w:rsidP="003C4622">
            <w:pPr>
              <w:widowControl/>
              <w:autoSpaceDE/>
              <w:autoSpaceDN/>
              <w:jc w:val="center"/>
              <w:rPr>
                <w:color w:val="000000"/>
                <w:sz w:val="18"/>
                <w:szCs w:val="18"/>
                <w:lang w:bidi="ar-SA"/>
              </w:rPr>
            </w:pPr>
            <w:r w:rsidRPr="004F7E1E">
              <w:rPr>
                <w:color w:val="000000"/>
                <w:sz w:val="18"/>
                <w:szCs w:val="18"/>
                <w:lang w:bidi="ar-SA"/>
              </w:rPr>
              <w:t>Army</w:t>
            </w:r>
          </w:p>
        </w:tc>
        <w:tc>
          <w:tcPr>
            <w:tcW w:w="1166" w:type="dxa"/>
            <w:noWrap/>
            <w:hideMark/>
          </w:tcPr>
          <w:p w14:paraId="68273473" w14:textId="77777777" w:rsidR="004F7E1E" w:rsidRPr="004F7E1E" w:rsidRDefault="004F7E1E" w:rsidP="003C4622">
            <w:pPr>
              <w:widowControl/>
              <w:autoSpaceDE/>
              <w:autoSpaceDN/>
              <w:jc w:val="center"/>
              <w:rPr>
                <w:color w:val="000000"/>
                <w:sz w:val="18"/>
                <w:szCs w:val="18"/>
                <w:lang w:bidi="ar-SA"/>
              </w:rPr>
            </w:pPr>
          </w:p>
        </w:tc>
        <w:tc>
          <w:tcPr>
            <w:tcW w:w="1377" w:type="dxa"/>
            <w:noWrap/>
            <w:hideMark/>
          </w:tcPr>
          <w:p w14:paraId="4314199C" w14:textId="77777777" w:rsidR="004F7E1E" w:rsidRPr="004F7E1E" w:rsidRDefault="004F7E1E" w:rsidP="003C4622">
            <w:pPr>
              <w:widowControl/>
              <w:autoSpaceDE/>
              <w:autoSpaceDN/>
              <w:jc w:val="center"/>
              <w:rPr>
                <w:color w:val="000000"/>
                <w:sz w:val="18"/>
                <w:szCs w:val="18"/>
                <w:lang w:bidi="ar-SA"/>
              </w:rPr>
            </w:pPr>
            <w:r w:rsidRPr="004F7E1E">
              <w:rPr>
                <w:color w:val="000000"/>
                <w:sz w:val="18"/>
                <w:szCs w:val="18"/>
                <w:lang w:bidi="ar-SA"/>
              </w:rPr>
              <w:t>KIF</w:t>
            </w:r>
          </w:p>
        </w:tc>
        <w:tc>
          <w:tcPr>
            <w:tcW w:w="1166" w:type="dxa"/>
            <w:noWrap/>
            <w:hideMark/>
          </w:tcPr>
          <w:p w14:paraId="75275CD8" w14:textId="77777777" w:rsidR="004F7E1E" w:rsidRPr="004F7E1E" w:rsidRDefault="004F7E1E" w:rsidP="003C4622">
            <w:pPr>
              <w:widowControl/>
              <w:autoSpaceDE/>
              <w:autoSpaceDN/>
              <w:jc w:val="center"/>
              <w:rPr>
                <w:color w:val="000000"/>
                <w:sz w:val="18"/>
                <w:szCs w:val="18"/>
                <w:lang w:bidi="ar-SA"/>
              </w:rPr>
            </w:pPr>
            <w:r w:rsidRPr="004F7E1E">
              <w:rPr>
                <w:color w:val="000000"/>
                <w:sz w:val="18"/>
                <w:szCs w:val="18"/>
                <w:lang w:bidi="ar-SA"/>
              </w:rPr>
              <w:t>CDA</w:t>
            </w:r>
          </w:p>
        </w:tc>
        <w:tc>
          <w:tcPr>
            <w:tcW w:w="1152" w:type="dxa"/>
            <w:noWrap/>
            <w:hideMark/>
          </w:tcPr>
          <w:p w14:paraId="0221CF3F" w14:textId="77777777" w:rsidR="004F7E1E" w:rsidRPr="004F7E1E" w:rsidRDefault="004F7E1E" w:rsidP="003C4622">
            <w:pPr>
              <w:widowControl/>
              <w:autoSpaceDE/>
              <w:autoSpaceDN/>
              <w:jc w:val="center"/>
              <w:rPr>
                <w:color w:val="000000"/>
                <w:sz w:val="18"/>
                <w:szCs w:val="18"/>
                <w:lang w:bidi="ar-SA"/>
              </w:rPr>
            </w:pPr>
          </w:p>
        </w:tc>
        <w:tc>
          <w:tcPr>
            <w:tcW w:w="1166" w:type="dxa"/>
            <w:noWrap/>
            <w:hideMark/>
          </w:tcPr>
          <w:p w14:paraId="66185244" w14:textId="77777777" w:rsidR="004F7E1E" w:rsidRPr="004F7E1E" w:rsidRDefault="004F7E1E" w:rsidP="003C4622">
            <w:pPr>
              <w:widowControl/>
              <w:autoSpaceDE/>
              <w:autoSpaceDN/>
              <w:jc w:val="center"/>
              <w:rPr>
                <w:sz w:val="18"/>
                <w:szCs w:val="18"/>
                <w:lang w:bidi="ar-SA"/>
              </w:rPr>
            </w:pPr>
          </w:p>
        </w:tc>
        <w:tc>
          <w:tcPr>
            <w:tcW w:w="806" w:type="dxa"/>
            <w:noWrap/>
            <w:hideMark/>
          </w:tcPr>
          <w:p w14:paraId="4E18E541" w14:textId="77777777" w:rsidR="004F7E1E" w:rsidRPr="004F7E1E" w:rsidRDefault="004F7E1E" w:rsidP="003C4622">
            <w:pPr>
              <w:widowControl/>
              <w:autoSpaceDE/>
              <w:autoSpaceDN/>
              <w:jc w:val="center"/>
              <w:rPr>
                <w:color w:val="000000"/>
                <w:sz w:val="18"/>
                <w:szCs w:val="18"/>
                <w:lang w:bidi="ar-SA"/>
              </w:rPr>
            </w:pPr>
            <w:r w:rsidRPr="004F7E1E">
              <w:rPr>
                <w:color w:val="000000"/>
                <w:sz w:val="18"/>
                <w:szCs w:val="18"/>
                <w:lang w:bidi="ar-SA"/>
              </w:rPr>
              <w:t>KAM</w:t>
            </w:r>
          </w:p>
        </w:tc>
        <w:tc>
          <w:tcPr>
            <w:tcW w:w="1187" w:type="dxa"/>
            <w:noWrap/>
            <w:hideMark/>
          </w:tcPr>
          <w:p w14:paraId="2C1FC455" w14:textId="77777777" w:rsidR="004F7E1E" w:rsidRPr="004F7E1E" w:rsidRDefault="004F7E1E" w:rsidP="003C4622">
            <w:pPr>
              <w:widowControl/>
              <w:autoSpaceDE/>
              <w:autoSpaceDN/>
              <w:jc w:val="center"/>
              <w:rPr>
                <w:color w:val="000000"/>
                <w:sz w:val="18"/>
                <w:szCs w:val="18"/>
                <w:lang w:bidi="ar-SA"/>
              </w:rPr>
            </w:pPr>
            <w:r w:rsidRPr="004F7E1E">
              <w:rPr>
                <w:color w:val="000000"/>
                <w:sz w:val="18"/>
                <w:szCs w:val="18"/>
                <w:lang w:bidi="ar-SA"/>
              </w:rPr>
              <w:t>NATO(9)</w:t>
            </w:r>
          </w:p>
        </w:tc>
      </w:tr>
      <w:tr w:rsidR="004F7E1E" w:rsidRPr="004F7E1E" w14:paraId="1413C8EB" w14:textId="77777777" w:rsidTr="003C4622">
        <w:trPr>
          <w:trHeight w:val="300"/>
          <w:jc w:val="center"/>
        </w:trPr>
        <w:tc>
          <w:tcPr>
            <w:tcW w:w="1513" w:type="dxa"/>
            <w:noWrap/>
            <w:hideMark/>
          </w:tcPr>
          <w:p w14:paraId="1331D3F8" w14:textId="77777777" w:rsidR="004F7E1E" w:rsidRPr="004F7E1E" w:rsidRDefault="004F7E1E" w:rsidP="003C4622">
            <w:pPr>
              <w:widowControl/>
              <w:autoSpaceDE/>
              <w:autoSpaceDN/>
              <w:jc w:val="center"/>
              <w:rPr>
                <w:color w:val="000000"/>
                <w:sz w:val="18"/>
                <w:szCs w:val="18"/>
                <w:lang w:bidi="ar-SA"/>
              </w:rPr>
            </w:pPr>
            <w:r w:rsidRPr="004F7E1E">
              <w:rPr>
                <w:color w:val="000000"/>
                <w:sz w:val="18"/>
                <w:szCs w:val="18"/>
                <w:lang w:bidi="ar-SA"/>
              </w:rPr>
              <w:t>ED (30-60)</w:t>
            </w:r>
          </w:p>
        </w:tc>
        <w:tc>
          <w:tcPr>
            <w:tcW w:w="1166" w:type="dxa"/>
            <w:noWrap/>
            <w:hideMark/>
          </w:tcPr>
          <w:p w14:paraId="799D8AB6" w14:textId="77777777" w:rsidR="004F7E1E" w:rsidRPr="004F7E1E" w:rsidRDefault="004F7E1E" w:rsidP="003C4622">
            <w:pPr>
              <w:widowControl/>
              <w:autoSpaceDE/>
              <w:autoSpaceDN/>
              <w:jc w:val="center"/>
              <w:rPr>
                <w:color w:val="000000"/>
                <w:sz w:val="18"/>
                <w:szCs w:val="18"/>
                <w:lang w:bidi="ar-SA"/>
              </w:rPr>
            </w:pPr>
          </w:p>
        </w:tc>
        <w:tc>
          <w:tcPr>
            <w:tcW w:w="1377" w:type="dxa"/>
            <w:noWrap/>
            <w:hideMark/>
          </w:tcPr>
          <w:p w14:paraId="2BDF5C1C" w14:textId="77777777" w:rsidR="004F7E1E" w:rsidRPr="004F7E1E" w:rsidRDefault="004F7E1E" w:rsidP="003C4622">
            <w:pPr>
              <w:widowControl/>
              <w:autoSpaceDE/>
              <w:autoSpaceDN/>
              <w:jc w:val="center"/>
              <w:rPr>
                <w:color w:val="000000"/>
                <w:sz w:val="18"/>
                <w:szCs w:val="18"/>
                <w:lang w:bidi="ar-SA"/>
              </w:rPr>
            </w:pPr>
            <w:r w:rsidRPr="004F7E1E">
              <w:rPr>
                <w:color w:val="000000"/>
                <w:sz w:val="18"/>
                <w:szCs w:val="18"/>
                <w:lang w:bidi="ar-SA"/>
              </w:rPr>
              <w:t>KRE,KFS,KRU</w:t>
            </w:r>
          </w:p>
        </w:tc>
        <w:tc>
          <w:tcPr>
            <w:tcW w:w="1166" w:type="dxa"/>
            <w:noWrap/>
            <w:hideMark/>
          </w:tcPr>
          <w:p w14:paraId="32DD588B" w14:textId="77777777" w:rsidR="004F7E1E" w:rsidRPr="004F7E1E" w:rsidRDefault="004F7E1E" w:rsidP="003C4622">
            <w:pPr>
              <w:widowControl/>
              <w:autoSpaceDE/>
              <w:autoSpaceDN/>
              <w:jc w:val="center"/>
              <w:rPr>
                <w:color w:val="000000"/>
                <w:sz w:val="18"/>
                <w:szCs w:val="18"/>
                <w:lang w:bidi="ar-SA"/>
              </w:rPr>
            </w:pPr>
            <w:r w:rsidRPr="004F7E1E">
              <w:rPr>
                <w:color w:val="000000"/>
                <w:sz w:val="18"/>
                <w:szCs w:val="18"/>
                <w:lang w:bidi="ar-SA"/>
              </w:rPr>
              <w:t>Sub</w:t>
            </w:r>
          </w:p>
        </w:tc>
        <w:tc>
          <w:tcPr>
            <w:tcW w:w="1152" w:type="dxa"/>
            <w:noWrap/>
            <w:hideMark/>
          </w:tcPr>
          <w:p w14:paraId="709A9313" w14:textId="77777777" w:rsidR="004F7E1E" w:rsidRPr="004F7E1E" w:rsidRDefault="004F7E1E" w:rsidP="003C4622">
            <w:pPr>
              <w:widowControl/>
              <w:autoSpaceDE/>
              <w:autoSpaceDN/>
              <w:jc w:val="center"/>
              <w:rPr>
                <w:color w:val="000000"/>
                <w:sz w:val="18"/>
                <w:szCs w:val="18"/>
                <w:lang w:bidi="ar-SA"/>
              </w:rPr>
            </w:pPr>
          </w:p>
        </w:tc>
        <w:tc>
          <w:tcPr>
            <w:tcW w:w="1166" w:type="dxa"/>
            <w:noWrap/>
            <w:hideMark/>
          </w:tcPr>
          <w:p w14:paraId="75094426" w14:textId="77777777" w:rsidR="004F7E1E" w:rsidRPr="004F7E1E" w:rsidRDefault="004F7E1E" w:rsidP="003C4622">
            <w:pPr>
              <w:widowControl/>
              <w:autoSpaceDE/>
              <w:autoSpaceDN/>
              <w:jc w:val="center"/>
              <w:rPr>
                <w:sz w:val="18"/>
                <w:szCs w:val="18"/>
                <w:lang w:bidi="ar-SA"/>
              </w:rPr>
            </w:pPr>
          </w:p>
        </w:tc>
        <w:tc>
          <w:tcPr>
            <w:tcW w:w="806" w:type="dxa"/>
            <w:noWrap/>
            <w:hideMark/>
          </w:tcPr>
          <w:p w14:paraId="7F885691" w14:textId="77777777" w:rsidR="004F7E1E" w:rsidRPr="004F7E1E" w:rsidRDefault="004F7E1E" w:rsidP="003C4622">
            <w:pPr>
              <w:widowControl/>
              <w:autoSpaceDE/>
              <w:autoSpaceDN/>
              <w:jc w:val="center"/>
              <w:rPr>
                <w:color w:val="000000"/>
                <w:sz w:val="18"/>
                <w:szCs w:val="18"/>
                <w:lang w:bidi="ar-SA"/>
              </w:rPr>
            </w:pPr>
            <w:r w:rsidRPr="004F7E1E">
              <w:rPr>
                <w:color w:val="000000"/>
                <w:sz w:val="18"/>
                <w:szCs w:val="18"/>
                <w:lang w:bidi="ar-SA"/>
              </w:rPr>
              <w:t>KSS</w:t>
            </w:r>
          </w:p>
        </w:tc>
        <w:tc>
          <w:tcPr>
            <w:tcW w:w="1187" w:type="dxa"/>
            <w:noWrap/>
            <w:hideMark/>
          </w:tcPr>
          <w:p w14:paraId="2C6E071E" w14:textId="77777777" w:rsidR="004F7E1E" w:rsidRPr="004F7E1E" w:rsidRDefault="004F7E1E" w:rsidP="003C4622">
            <w:pPr>
              <w:widowControl/>
              <w:autoSpaceDE/>
              <w:autoSpaceDN/>
              <w:jc w:val="center"/>
              <w:rPr>
                <w:color w:val="000000"/>
                <w:sz w:val="18"/>
                <w:szCs w:val="18"/>
                <w:lang w:bidi="ar-SA"/>
              </w:rPr>
            </w:pPr>
            <w:r w:rsidRPr="004F7E1E">
              <w:rPr>
                <w:color w:val="000000"/>
                <w:sz w:val="18"/>
                <w:szCs w:val="18"/>
                <w:lang w:bidi="ar-SA"/>
              </w:rPr>
              <w:t>DLA Transaction Service(14)</w:t>
            </w:r>
          </w:p>
        </w:tc>
      </w:tr>
      <w:tr w:rsidR="004F7E1E" w:rsidRPr="003C4622" w14:paraId="518BCDC3" w14:textId="77777777" w:rsidTr="003C4622">
        <w:trPr>
          <w:trHeight w:val="300"/>
          <w:jc w:val="center"/>
        </w:trPr>
        <w:tc>
          <w:tcPr>
            <w:tcW w:w="1513" w:type="dxa"/>
            <w:noWrap/>
            <w:vAlign w:val="bottom"/>
            <w:hideMark/>
          </w:tcPr>
          <w:p w14:paraId="560F89A1" w14:textId="77777777" w:rsidR="004F7E1E" w:rsidRPr="003C4622" w:rsidRDefault="004F7E1E" w:rsidP="003C4622">
            <w:pPr>
              <w:widowControl/>
              <w:autoSpaceDE/>
              <w:autoSpaceDN/>
              <w:jc w:val="center"/>
              <w:rPr>
                <w:b/>
                <w:bCs/>
                <w:color w:val="000000"/>
                <w:sz w:val="18"/>
                <w:szCs w:val="18"/>
                <w:u w:val="single"/>
                <w:lang w:bidi="ar-SA"/>
              </w:rPr>
            </w:pPr>
            <w:r w:rsidRPr="003C4622">
              <w:rPr>
                <w:b/>
                <w:bCs/>
                <w:color w:val="000000"/>
                <w:sz w:val="18"/>
                <w:szCs w:val="18"/>
                <w:u w:val="single"/>
                <w:lang w:bidi="ar-SA"/>
              </w:rPr>
              <w:t>INPUT DIC AND SUBMITTER</w:t>
            </w:r>
          </w:p>
        </w:tc>
        <w:tc>
          <w:tcPr>
            <w:tcW w:w="1166" w:type="dxa"/>
            <w:noWrap/>
            <w:vAlign w:val="bottom"/>
            <w:hideMark/>
          </w:tcPr>
          <w:p w14:paraId="2D1FD06A" w14:textId="77777777" w:rsidR="004F7E1E" w:rsidRPr="003C4622" w:rsidRDefault="004F7E1E" w:rsidP="003C4622">
            <w:pPr>
              <w:widowControl/>
              <w:autoSpaceDE/>
              <w:autoSpaceDN/>
              <w:jc w:val="center"/>
              <w:rPr>
                <w:b/>
                <w:bCs/>
                <w:color w:val="000000"/>
                <w:sz w:val="18"/>
                <w:szCs w:val="18"/>
                <w:u w:val="single"/>
                <w:lang w:bidi="ar-SA"/>
              </w:rPr>
            </w:pPr>
            <w:r w:rsidRPr="003C4622">
              <w:rPr>
                <w:b/>
                <w:bCs/>
                <w:color w:val="000000"/>
                <w:sz w:val="18"/>
                <w:szCs w:val="18"/>
                <w:u w:val="single"/>
                <w:lang w:bidi="ar-SA"/>
              </w:rPr>
              <w:t>ITEM MANAGER</w:t>
            </w:r>
          </w:p>
        </w:tc>
        <w:tc>
          <w:tcPr>
            <w:tcW w:w="1377" w:type="dxa"/>
            <w:noWrap/>
            <w:vAlign w:val="bottom"/>
            <w:hideMark/>
          </w:tcPr>
          <w:p w14:paraId="388B2DB4" w14:textId="77777777" w:rsidR="004F7E1E" w:rsidRPr="003C4622" w:rsidRDefault="004F7E1E" w:rsidP="003C4622">
            <w:pPr>
              <w:widowControl/>
              <w:autoSpaceDE/>
              <w:autoSpaceDN/>
              <w:jc w:val="center"/>
              <w:rPr>
                <w:b/>
                <w:bCs/>
                <w:color w:val="000000"/>
                <w:sz w:val="18"/>
                <w:szCs w:val="18"/>
                <w:u w:val="single"/>
                <w:lang w:bidi="ar-SA"/>
              </w:rPr>
            </w:pPr>
            <w:r w:rsidRPr="003C4622">
              <w:rPr>
                <w:b/>
                <w:bCs/>
                <w:color w:val="000000"/>
                <w:sz w:val="18"/>
                <w:szCs w:val="18"/>
                <w:u w:val="single"/>
                <w:lang w:bidi="ar-SA"/>
              </w:rPr>
              <w:t>OUTPUT DIC ON DATE OF RECEIPT</w:t>
            </w:r>
          </w:p>
        </w:tc>
        <w:tc>
          <w:tcPr>
            <w:tcW w:w="1166" w:type="dxa"/>
            <w:noWrap/>
            <w:vAlign w:val="bottom"/>
            <w:hideMark/>
          </w:tcPr>
          <w:p w14:paraId="4E6518E6" w14:textId="77777777" w:rsidR="004F7E1E" w:rsidRPr="003C4622" w:rsidRDefault="004F7E1E" w:rsidP="003C4622">
            <w:pPr>
              <w:widowControl/>
              <w:autoSpaceDE/>
              <w:autoSpaceDN/>
              <w:jc w:val="center"/>
              <w:rPr>
                <w:b/>
                <w:bCs/>
                <w:color w:val="000000"/>
                <w:sz w:val="18"/>
                <w:szCs w:val="18"/>
                <w:u w:val="single"/>
                <w:lang w:bidi="ar-SA"/>
              </w:rPr>
            </w:pPr>
            <w:r w:rsidRPr="003C4622">
              <w:rPr>
                <w:b/>
                <w:bCs/>
                <w:color w:val="000000"/>
                <w:sz w:val="18"/>
                <w:szCs w:val="18"/>
                <w:u w:val="single"/>
                <w:lang w:bidi="ar-SA"/>
              </w:rPr>
              <w:t>FORWARD TO</w:t>
            </w:r>
          </w:p>
        </w:tc>
        <w:tc>
          <w:tcPr>
            <w:tcW w:w="1152" w:type="dxa"/>
            <w:noWrap/>
            <w:vAlign w:val="bottom"/>
            <w:hideMark/>
          </w:tcPr>
          <w:p w14:paraId="17790679" w14:textId="77777777" w:rsidR="004F7E1E" w:rsidRPr="003C4622" w:rsidRDefault="004F7E1E" w:rsidP="003C4622">
            <w:pPr>
              <w:widowControl/>
              <w:autoSpaceDE/>
              <w:autoSpaceDN/>
              <w:jc w:val="center"/>
              <w:rPr>
                <w:b/>
                <w:bCs/>
                <w:color w:val="000000"/>
                <w:sz w:val="18"/>
                <w:szCs w:val="18"/>
                <w:u w:val="single"/>
                <w:lang w:bidi="ar-SA"/>
              </w:rPr>
            </w:pPr>
            <w:r w:rsidRPr="003C4622">
              <w:rPr>
                <w:b/>
                <w:bCs/>
                <w:color w:val="000000"/>
                <w:sz w:val="18"/>
                <w:szCs w:val="18"/>
                <w:u w:val="single"/>
                <w:lang w:bidi="ar-SA"/>
              </w:rPr>
              <w:t>ROLL-UP 45 DAYS PRIOR TO ED</w:t>
            </w:r>
          </w:p>
        </w:tc>
        <w:tc>
          <w:tcPr>
            <w:tcW w:w="1166" w:type="dxa"/>
            <w:noWrap/>
            <w:vAlign w:val="bottom"/>
            <w:hideMark/>
          </w:tcPr>
          <w:p w14:paraId="18FA1E69" w14:textId="77777777" w:rsidR="004F7E1E" w:rsidRPr="003C4622" w:rsidRDefault="004F7E1E" w:rsidP="003C4622">
            <w:pPr>
              <w:widowControl/>
              <w:autoSpaceDE/>
              <w:autoSpaceDN/>
              <w:jc w:val="center"/>
              <w:rPr>
                <w:b/>
                <w:bCs/>
                <w:color w:val="000000"/>
                <w:sz w:val="18"/>
                <w:szCs w:val="18"/>
                <w:u w:val="single"/>
                <w:lang w:bidi="ar-SA"/>
              </w:rPr>
            </w:pPr>
            <w:r w:rsidRPr="003C4622">
              <w:rPr>
                <w:b/>
                <w:bCs/>
                <w:color w:val="000000"/>
                <w:sz w:val="18"/>
                <w:szCs w:val="18"/>
                <w:u w:val="single"/>
                <w:lang w:bidi="ar-SA"/>
              </w:rPr>
              <w:t>FORWARD TO</w:t>
            </w:r>
          </w:p>
        </w:tc>
        <w:tc>
          <w:tcPr>
            <w:tcW w:w="806" w:type="dxa"/>
            <w:noWrap/>
            <w:vAlign w:val="bottom"/>
            <w:hideMark/>
          </w:tcPr>
          <w:p w14:paraId="4E6D5C70" w14:textId="77777777" w:rsidR="004F7E1E" w:rsidRPr="003C4622" w:rsidRDefault="004F7E1E" w:rsidP="003C4622">
            <w:pPr>
              <w:widowControl/>
              <w:autoSpaceDE/>
              <w:autoSpaceDN/>
              <w:jc w:val="center"/>
              <w:rPr>
                <w:b/>
                <w:bCs/>
                <w:color w:val="000000"/>
                <w:sz w:val="18"/>
                <w:szCs w:val="18"/>
                <w:u w:val="single"/>
                <w:lang w:bidi="ar-SA"/>
              </w:rPr>
            </w:pPr>
            <w:r w:rsidRPr="003C4622">
              <w:rPr>
                <w:b/>
                <w:bCs/>
                <w:color w:val="000000"/>
                <w:sz w:val="18"/>
                <w:szCs w:val="18"/>
                <w:u w:val="single"/>
                <w:lang w:bidi="ar-SA"/>
              </w:rPr>
              <w:t>ON ED</w:t>
            </w:r>
          </w:p>
        </w:tc>
        <w:tc>
          <w:tcPr>
            <w:tcW w:w="1187" w:type="dxa"/>
            <w:noWrap/>
            <w:vAlign w:val="bottom"/>
            <w:hideMark/>
          </w:tcPr>
          <w:p w14:paraId="54801AAA" w14:textId="77777777" w:rsidR="004F7E1E" w:rsidRPr="003C4622" w:rsidRDefault="004F7E1E" w:rsidP="003C4622">
            <w:pPr>
              <w:widowControl/>
              <w:autoSpaceDE/>
              <w:autoSpaceDN/>
              <w:jc w:val="center"/>
              <w:rPr>
                <w:b/>
                <w:bCs/>
                <w:color w:val="000000"/>
                <w:sz w:val="18"/>
                <w:szCs w:val="18"/>
                <w:u w:val="single"/>
                <w:lang w:bidi="ar-SA"/>
              </w:rPr>
            </w:pPr>
            <w:r w:rsidRPr="003C4622">
              <w:rPr>
                <w:b/>
                <w:bCs/>
                <w:color w:val="000000"/>
                <w:sz w:val="18"/>
                <w:szCs w:val="18"/>
                <w:u w:val="single"/>
                <w:lang w:bidi="ar-SA"/>
              </w:rPr>
              <w:t>FORWARD TO</w:t>
            </w:r>
          </w:p>
        </w:tc>
      </w:tr>
      <w:tr w:rsidR="004F7E1E" w:rsidRPr="004F7E1E" w14:paraId="41297B6B" w14:textId="77777777" w:rsidTr="003C4622">
        <w:trPr>
          <w:trHeight w:val="300"/>
          <w:jc w:val="center"/>
        </w:trPr>
        <w:tc>
          <w:tcPr>
            <w:tcW w:w="1513" w:type="dxa"/>
            <w:noWrap/>
            <w:vAlign w:val="bottom"/>
            <w:hideMark/>
          </w:tcPr>
          <w:p w14:paraId="7B61A227" w14:textId="77777777" w:rsidR="004F7E1E" w:rsidRPr="004F7E1E" w:rsidRDefault="004F7E1E" w:rsidP="003C4622">
            <w:pPr>
              <w:widowControl/>
              <w:autoSpaceDE/>
              <w:autoSpaceDN/>
              <w:jc w:val="center"/>
              <w:rPr>
                <w:color w:val="000000"/>
                <w:sz w:val="18"/>
                <w:szCs w:val="18"/>
                <w:lang w:bidi="ar-SA"/>
              </w:rPr>
            </w:pPr>
            <w:r w:rsidRPr="004F7E1E">
              <w:rPr>
                <w:color w:val="000000"/>
                <w:sz w:val="18"/>
                <w:szCs w:val="18"/>
                <w:lang w:bidi="ar-SA"/>
              </w:rPr>
              <w:t>LAD,LCD,LCM</w:t>
            </w:r>
          </w:p>
        </w:tc>
        <w:tc>
          <w:tcPr>
            <w:tcW w:w="1166" w:type="dxa"/>
            <w:noWrap/>
            <w:vAlign w:val="bottom"/>
            <w:hideMark/>
          </w:tcPr>
          <w:p w14:paraId="6B96BD15" w14:textId="77777777" w:rsidR="004F7E1E" w:rsidRPr="004F7E1E" w:rsidRDefault="004F7E1E" w:rsidP="003C4622">
            <w:pPr>
              <w:widowControl/>
              <w:autoSpaceDE/>
              <w:autoSpaceDN/>
              <w:jc w:val="center"/>
              <w:rPr>
                <w:color w:val="000000"/>
                <w:sz w:val="18"/>
                <w:szCs w:val="18"/>
                <w:lang w:bidi="ar-SA"/>
              </w:rPr>
            </w:pPr>
            <w:r w:rsidRPr="004F7E1E">
              <w:rPr>
                <w:color w:val="000000"/>
                <w:sz w:val="18"/>
                <w:szCs w:val="18"/>
                <w:lang w:bidi="ar-SA"/>
              </w:rPr>
              <w:t>IMM/Lead Service</w:t>
            </w:r>
          </w:p>
        </w:tc>
        <w:tc>
          <w:tcPr>
            <w:tcW w:w="1377" w:type="dxa"/>
            <w:noWrap/>
            <w:vAlign w:val="bottom"/>
            <w:hideMark/>
          </w:tcPr>
          <w:p w14:paraId="10E0C5D8" w14:textId="77777777" w:rsidR="004F7E1E" w:rsidRPr="004F7E1E" w:rsidRDefault="004F7E1E" w:rsidP="003C4622">
            <w:pPr>
              <w:widowControl/>
              <w:autoSpaceDE/>
              <w:autoSpaceDN/>
              <w:jc w:val="center"/>
              <w:rPr>
                <w:color w:val="000000"/>
                <w:sz w:val="18"/>
                <w:szCs w:val="18"/>
                <w:lang w:bidi="ar-SA"/>
              </w:rPr>
            </w:pPr>
            <w:r w:rsidRPr="004F7E1E">
              <w:rPr>
                <w:color w:val="000000"/>
                <w:sz w:val="18"/>
                <w:szCs w:val="18"/>
                <w:lang w:bidi="ar-SA"/>
              </w:rPr>
              <w:t>KNA</w:t>
            </w:r>
          </w:p>
        </w:tc>
        <w:tc>
          <w:tcPr>
            <w:tcW w:w="1166" w:type="dxa"/>
            <w:noWrap/>
            <w:vAlign w:val="bottom"/>
            <w:hideMark/>
          </w:tcPr>
          <w:p w14:paraId="1A12A2A6" w14:textId="77777777" w:rsidR="004F7E1E" w:rsidRPr="004F7E1E" w:rsidRDefault="004F7E1E" w:rsidP="003C4622">
            <w:pPr>
              <w:widowControl/>
              <w:autoSpaceDE/>
              <w:autoSpaceDN/>
              <w:jc w:val="center"/>
              <w:rPr>
                <w:color w:val="000000"/>
                <w:sz w:val="18"/>
                <w:szCs w:val="18"/>
                <w:lang w:bidi="ar-SA"/>
              </w:rPr>
            </w:pPr>
            <w:r w:rsidRPr="004F7E1E">
              <w:rPr>
                <w:color w:val="000000"/>
                <w:sz w:val="18"/>
                <w:szCs w:val="18"/>
                <w:lang w:bidi="ar-SA"/>
              </w:rPr>
              <w:t>Sub</w:t>
            </w:r>
          </w:p>
        </w:tc>
        <w:tc>
          <w:tcPr>
            <w:tcW w:w="1152" w:type="dxa"/>
            <w:noWrap/>
            <w:vAlign w:val="bottom"/>
            <w:hideMark/>
          </w:tcPr>
          <w:p w14:paraId="57F6701A" w14:textId="77777777" w:rsidR="004F7E1E" w:rsidRPr="004F7E1E" w:rsidRDefault="004F7E1E" w:rsidP="003C4622">
            <w:pPr>
              <w:widowControl/>
              <w:autoSpaceDE/>
              <w:autoSpaceDN/>
              <w:jc w:val="center"/>
              <w:rPr>
                <w:color w:val="000000"/>
                <w:sz w:val="18"/>
                <w:szCs w:val="18"/>
                <w:lang w:bidi="ar-SA"/>
              </w:rPr>
            </w:pPr>
          </w:p>
        </w:tc>
        <w:tc>
          <w:tcPr>
            <w:tcW w:w="1166" w:type="dxa"/>
            <w:noWrap/>
            <w:vAlign w:val="bottom"/>
            <w:hideMark/>
          </w:tcPr>
          <w:p w14:paraId="24377F52" w14:textId="77777777" w:rsidR="004F7E1E" w:rsidRPr="004F7E1E" w:rsidRDefault="004F7E1E" w:rsidP="003C4622">
            <w:pPr>
              <w:widowControl/>
              <w:autoSpaceDE/>
              <w:autoSpaceDN/>
              <w:jc w:val="center"/>
              <w:rPr>
                <w:sz w:val="18"/>
                <w:szCs w:val="18"/>
                <w:lang w:bidi="ar-SA"/>
              </w:rPr>
            </w:pPr>
          </w:p>
        </w:tc>
        <w:tc>
          <w:tcPr>
            <w:tcW w:w="806" w:type="dxa"/>
            <w:noWrap/>
            <w:vAlign w:val="bottom"/>
            <w:hideMark/>
          </w:tcPr>
          <w:p w14:paraId="001C3985" w14:textId="77777777" w:rsidR="004F7E1E" w:rsidRPr="004F7E1E" w:rsidRDefault="004F7E1E" w:rsidP="003C4622">
            <w:pPr>
              <w:widowControl/>
              <w:autoSpaceDE/>
              <w:autoSpaceDN/>
              <w:jc w:val="center"/>
              <w:rPr>
                <w:color w:val="000000"/>
                <w:sz w:val="18"/>
                <w:szCs w:val="18"/>
                <w:lang w:bidi="ar-SA"/>
              </w:rPr>
            </w:pPr>
            <w:r w:rsidRPr="004F7E1E">
              <w:rPr>
                <w:color w:val="000000"/>
                <w:sz w:val="18"/>
                <w:szCs w:val="18"/>
                <w:lang w:bidi="ar-SA"/>
              </w:rPr>
              <w:t>KAM</w:t>
            </w:r>
          </w:p>
        </w:tc>
        <w:tc>
          <w:tcPr>
            <w:tcW w:w="1187" w:type="dxa"/>
            <w:noWrap/>
            <w:vAlign w:val="bottom"/>
            <w:hideMark/>
          </w:tcPr>
          <w:p w14:paraId="55D756CB" w14:textId="77777777" w:rsidR="004F7E1E" w:rsidRPr="004F7E1E" w:rsidRDefault="004F7E1E" w:rsidP="003C4622">
            <w:pPr>
              <w:widowControl/>
              <w:autoSpaceDE/>
              <w:autoSpaceDN/>
              <w:jc w:val="center"/>
              <w:rPr>
                <w:color w:val="000000"/>
                <w:sz w:val="18"/>
                <w:szCs w:val="18"/>
                <w:lang w:bidi="ar-SA"/>
              </w:rPr>
            </w:pPr>
            <w:r w:rsidRPr="004F7E1E">
              <w:rPr>
                <w:color w:val="000000"/>
                <w:sz w:val="18"/>
                <w:szCs w:val="18"/>
                <w:lang w:bidi="ar-SA"/>
              </w:rPr>
              <w:t>A- Recv/Sub</w:t>
            </w:r>
          </w:p>
        </w:tc>
      </w:tr>
      <w:tr w:rsidR="004F7E1E" w:rsidRPr="004F7E1E" w14:paraId="67D93E7B" w14:textId="77777777" w:rsidTr="003C4622">
        <w:trPr>
          <w:trHeight w:val="300"/>
          <w:jc w:val="center"/>
        </w:trPr>
        <w:tc>
          <w:tcPr>
            <w:tcW w:w="1513" w:type="dxa"/>
            <w:noWrap/>
            <w:hideMark/>
          </w:tcPr>
          <w:p w14:paraId="6F709FA5" w14:textId="77777777" w:rsidR="004F7E1E" w:rsidRPr="004F7E1E" w:rsidRDefault="004F7E1E" w:rsidP="003C4622">
            <w:pPr>
              <w:widowControl/>
              <w:autoSpaceDE/>
              <w:autoSpaceDN/>
              <w:jc w:val="center"/>
              <w:rPr>
                <w:color w:val="000000"/>
                <w:sz w:val="18"/>
                <w:szCs w:val="18"/>
                <w:lang w:bidi="ar-SA"/>
              </w:rPr>
            </w:pPr>
            <w:r w:rsidRPr="004F7E1E">
              <w:rPr>
                <w:color w:val="000000"/>
                <w:sz w:val="18"/>
                <w:szCs w:val="18"/>
                <w:lang w:bidi="ar-SA"/>
              </w:rPr>
              <w:t>Army</w:t>
            </w:r>
          </w:p>
        </w:tc>
        <w:tc>
          <w:tcPr>
            <w:tcW w:w="1166" w:type="dxa"/>
            <w:noWrap/>
            <w:hideMark/>
          </w:tcPr>
          <w:p w14:paraId="4EA96CBC" w14:textId="77777777" w:rsidR="004F7E1E" w:rsidRPr="004F7E1E" w:rsidRDefault="004F7E1E" w:rsidP="003C4622">
            <w:pPr>
              <w:widowControl/>
              <w:autoSpaceDE/>
              <w:autoSpaceDN/>
              <w:jc w:val="center"/>
              <w:rPr>
                <w:color w:val="000000"/>
                <w:sz w:val="18"/>
                <w:szCs w:val="18"/>
                <w:lang w:bidi="ar-SA"/>
              </w:rPr>
            </w:pPr>
          </w:p>
        </w:tc>
        <w:tc>
          <w:tcPr>
            <w:tcW w:w="1377" w:type="dxa"/>
            <w:noWrap/>
            <w:hideMark/>
          </w:tcPr>
          <w:p w14:paraId="54BD426F" w14:textId="77777777" w:rsidR="004F7E1E" w:rsidRPr="004F7E1E" w:rsidRDefault="004F7E1E" w:rsidP="003C4622">
            <w:pPr>
              <w:widowControl/>
              <w:autoSpaceDE/>
              <w:autoSpaceDN/>
              <w:jc w:val="center"/>
              <w:rPr>
                <w:color w:val="000000"/>
                <w:sz w:val="18"/>
                <w:szCs w:val="18"/>
                <w:lang w:bidi="ar-SA"/>
              </w:rPr>
            </w:pPr>
            <w:r w:rsidRPr="004F7E1E">
              <w:rPr>
                <w:color w:val="000000"/>
                <w:sz w:val="18"/>
                <w:szCs w:val="18"/>
                <w:lang w:bidi="ar-SA"/>
              </w:rPr>
              <w:t>KIF (Total seg H)</w:t>
            </w:r>
          </w:p>
        </w:tc>
        <w:tc>
          <w:tcPr>
            <w:tcW w:w="1166" w:type="dxa"/>
            <w:noWrap/>
            <w:hideMark/>
          </w:tcPr>
          <w:p w14:paraId="7BAA89DE" w14:textId="77777777" w:rsidR="004F7E1E" w:rsidRPr="004F7E1E" w:rsidRDefault="004F7E1E" w:rsidP="003C4622">
            <w:pPr>
              <w:widowControl/>
              <w:autoSpaceDE/>
              <w:autoSpaceDN/>
              <w:jc w:val="center"/>
              <w:rPr>
                <w:color w:val="000000"/>
                <w:sz w:val="18"/>
                <w:szCs w:val="18"/>
                <w:lang w:bidi="ar-SA"/>
              </w:rPr>
            </w:pPr>
            <w:r w:rsidRPr="004F7E1E">
              <w:rPr>
                <w:color w:val="000000"/>
                <w:sz w:val="18"/>
                <w:szCs w:val="18"/>
                <w:lang w:bidi="ar-SA"/>
              </w:rPr>
              <w:t>CDA</w:t>
            </w:r>
          </w:p>
        </w:tc>
        <w:tc>
          <w:tcPr>
            <w:tcW w:w="1152" w:type="dxa"/>
            <w:noWrap/>
            <w:hideMark/>
          </w:tcPr>
          <w:p w14:paraId="5877F8EA" w14:textId="77777777" w:rsidR="004F7E1E" w:rsidRPr="004F7E1E" w:rsidRDefault="004F7E1E" w:rsidP="003C4622">
            <w:pPr>
              <w:widowControl/>
              <w:autoSpaceDE/>
              <w:autoSpaceDN/>
              <w:jc w:val="center"/>
              <w:rPr>
                <w:color w:val="000000"/>
                <w:sz w:val="18"/>
                <w:szCs w:val="18"/>
                <w:lang w:bidi="ar-SA"/>
              </w:rPr>
            </w:pPr>
          </w:p>
        </w:tc>
        <w:tc>
          <w:tcPr>
            <w:tcW w:w="1166" w:type="dxa"/>
            <w:noWrap/>
            <w:hideMark/>
          </w:tcPr>
          <w:p w14:paraId="0D951F2C" w14:textId="77777777" w:rsidR="004F7E1E" w:rsidRPr="004F7E1E" w:rsidRDefault="004F7E1E" w:rsidP="003C4622">
            <w:pPr>
              <w:widowControl/>
              <w:autoSpaceDE/>
              <w:autoSpaceDN/>
              <w:jc w:val="center"/>
              <w:rPr>
                <w:sz w:val="18"/>
                <w:szCs w:val="18"/>
                <w:lang w:bidi="ar-SA"/>
              </w:rPr>
            </w:pPr>
          </w:p>
        </w:tc>
        <w:tc>
          <w:tcPr>
            <w:tcW w:w="806" w:type="dxa"/>
            <w:noWrap/>
            <w:hideMark/>
          </w:tcPr>
          <w:p w14:paraId="2CD99F9F" w14:textId="77777777" w:rsidR="004F7E1E" w:rsidRPr="004F7E1E" w:rsidRDefault="004F7E1E" w:rsidP="003C4622">
            <w:pPr>
              <w:widowControl/>
              <w:autoSpaceDE/>
              <w:autoSpaceDN/>
              <w:jc w:val="center"/>
              <w:rPr>
                <w:color w:val="000000"/>
                <w:sz w:val="18"/>
                <w:szCs w:val="18"/>
                <w:lang w:bidi="ar-SA"/>
              </w:rPr>
            </w:pPr>
            <w:r w:rsidRPr="004F7E1E">
              <w:rPr>
                <w:color w:val="000000"/>
                <w:sz w:val="18"/>
                <w:szCs w:val="18"/>
                <w:lang w:bidi="ar-SA"/>
              </w:rPr>
              <w:t>KAM</w:t>
            </w:r>
          </w:p>
        </w:tc>
        <w:tc>
          <w:tcPr>
            <w:tcW w:w="1187" w:type="dxa"/>
            <w:noWrap/>
            <w:hideMark/>
          </w:tcPr>
          <w:p w14:paraId="33CD58ED" w14:textId="77777777" w:rsidR="004F7E1E" w:rsidRPr="004F7E1E" w:rsidRDefault="004F7E1E" w:rsidP="003C4622">
            <w:pPr>
              <w:widowControl/>
              <w:autoSpaceDE/>
              <w:autoSpaceDN/>
              <w:jc w:val="center"/>
              <w:rPr>
                <w:color w:val="000000"/>
                <w:sz w:val="18"/>
                <w:szCs w:val="18"/>
                <w:lang w:bidi="ar-SA"/>
              </w:rPr>
            </w:pPr>
            <w:r w:rsidRPr="004F7E1E">
              <w:rPr>
                <w:color w:val="000000"/>
                <w:sz w:val="18"/>
                <w:szCs w:val="18"/>
                <w:lang w:bidi="ar-SA"/>
              </w:rPr>
              <w:t>NATO(9)</w:t>
            </w:r>
          </w:p>
        </w:tc>
      </w:tr>
      <w:tr w:rsidR="004F7E1E" w:rsidRPr="004F7E1E" w14:paraId="1D698428" w14:textId="77777777" w:rsidTr="003C4622">
        <w:trPr>
          <w:trHeight w:val="300"/>
          <w:jc w:val="center"/>
        </w:trPr>
        <w:tc>
          <w:tcPr>
            <w:tcW w:w="1513" w:type="dxa"/>
            <w:noWrap/>
            <w:hideMark/>
          </w:tcPr>
          <w:p w14:paraId="143EF257" w14:textId="77777777" w:rsidR="004F7E1E" w:rsidRPr="004F7E1E" w:rsidRDefault="004F7E1E" w:rsidP="003C4622">
            <w:pPr>
              <w:widowControl/>
              <w:autoSpaceDE/>
              <w:autoSpaceDN/>
              <w:jc w:val="center"/>
              <w:rPr>
                <w:color w:val="000000"/>
                <w:sz w:val="18"/>
                <w:szCs w:val="18"/>
                <w:lang w:bidi="ar-SA"/>
              </w:rPr>
            </w:pPr>
            <w:r w:rsidRPr="004F7E1E">
              <w:rPr>
                <w:color w:val="000000"/>
                <w:sz w:val="18"/>
                <w:szCs w:val="18"/>
                <w:lang w:bidi="ar-SA"/>
              </w:rPr>
              <w:t>ED (30-60)</w:t>
            </w:r>
          </w:p>
        </w:tc>
        <w:tc>
          <w:tcPr>
            <w:tcW w:w="1166" w:type="dxa"/>
            <w:noWrap/>
            <w:hideMark/>
          </w:tcPr>
          <w:p w14:paraId="4DE3BE89" w14:textId="77777777" w:rsidR="004F7E1E" w:rsidRPr="004F7E1E" w:rsidRDefault="004F7E1E" w:rsidP="003C4622">
            <w:pPr>
              <w:widowControl/>
              <w:autoSpaceDE/>
              <w:autoSpaceDN/>
              <w:jc w:val="center"/>
              <w:rPr>
                <w:color w:val="000000"/>
                <w:sz w:val="18"/>
                <w:szCs w:val="18"/>
                <w:lang w:bidi="ar-SA"/>
              </w:rPr>
            </w:pPr>
          </w:p>
        </w:tc>
        <w:tc>
          <w:tcPr>
            <w:tcW w:w="1377" w:type="dxa"/>
            <w:noWrap/>
            <w:hideMark/>
          </w:tcPr>
          <w:p w14:paraId="351159D3" w14:textId="77777777" w:rsidR="004F7E1E" w:rsidRPr="004F7E1E" w:rsidRDefault="004F7E1E" w:rsidP="003C4622">
            <w:pPr>
              <w:widowControl/>
              <w:autoSpaceDE/>
              <w:autoSpaceDN/>
              <w:jc w:val="center"/>
              <w:rPr>
                <w:color w:val="000000"/>
                <w:sz w:val="18"/>
                <w:szCs w:val="18"/>
                <w:lang w:bidi="ar-SA"/>
              </w:rPr>
            </w:pPr>
            <w:r w:rsidRPr="004F7E1E">
              <w:rPr>
                <w:color w:val="000000"/>
                <w:sz w:val="18"/>
                <w:szCs w:val="18"/>
                <w:lang w:bidi="ar-SA"/>
              </w:rPr>
              <w:t>KRE,KRU,KFS</w:t>
            </w:r>
          </w:p>
        </w:tc>
        <w:tc>
          <w:tcPr>
            <w:tcW w:w="1166" w:type="dxa"/>
            <w:noWrap/>
            <w:hideMark/>
          </w:tcPr>
          <w:p w14:paraId="75AFB523" w14:textId="77777777" w:rsidR="004F7E1E" w:rsidRPr="004F7E1E" w:rsidRDefault="004F7E1E" w:rsidP="003C4622">
            <w:pPr>
              <w:widowControl/>
              <w:autoSpaceDE/>
              <w:autoSpaceDN/>
              <w:jc w:val="center"/>
              <w:rPr>
                <w:color w:val="000000"/>
                <w:sz w:val="18"/>
                <w:szCs w:val="18"/>
                <w:lang w:bidi="ar-SA"/>
              </w:rPr>
            </w:pPr>
            <w:r w:rsidRPr="004F7E1E">
              <w:rPr>
                <w:color w:val="000000"/>
                <w:sz w:val="18"/>
                <w:szCs w:val="18"/>
                <w:lang w:bidi="ar-SA"/>
              </w:rPr>
              <w:t>Sub</w:t>
            </w:r>
          </w:p>
        </w:tc>
        <w:tc>
          <w:tcPr>
            <w:tcW w:w="1152" w:type="dxa"/>
            <w:noWrap/>
            <w:hideMark/>
          </w:tcPr>
          <w:p w14:paraId="70C4F679" w14:textId="77777777" w:rsidR="004F7E1E" w:rsidRPr="004F7E1E" w:rsidRDefault="004F7E1E" w:rsidP="003C4622">
            <w:pPr>
              <w:widowControl/>
              <w:autoSpaceDE/>
              <w:autoSpaceDN/>
              <w:jc w:val="center"/>
              <w:rPr>
                <w:color w:val="000000"/>
                <w:sz w:val="18"/>
                <w:szCs w:val="18"/>
                <w:lang w:bidi="ar-SA"/>
              </w:rPr>
            </w:pPr>
          </w:p>
        </w:tc>
        <w:tc>
          <w:tcPr>
            <w:tcW w:w="1166" w:type="dxa"/>
            <w:noWrap/>
            <w:hideMark/>
          </w:tcPr>
          <w:p w14:paraId="4F307C6A" w14:textId="77777777" w:rsidR="004F7E1E" w:rsidRPr="004F7E1E" w:rsidRDefault="004F7E1E" w:rsidP="003C4622">
            <w:pPr>
              <w:widowControl/>
              <w:autoSpaceDE/>
              <w:autoSpaceDN/>
              <w:jc w:val="center"/>
              <w:rPr>
                <w:sz w:val="18"/>
                <w:szCs w:val="18"/>
                <w:lang w:bidi="ar-SA"/>
              </w:rPr>
            </w:pPr>
          </w:p>
        </w:tc>
        <w:tc>
          <w:tcPr>
            <w:tcW w:w="806" w:type="dxa"/>
            <w:noWrap/>
            <w:hideMark/>
          </w:tcPr>
          <w:p w14:paraId="1221BD1C" w14:textId="77777777" w:rsidR="004F7E1E" w:rsidRPr="004F7E1E" w:rsidRDefault="004F7E1E" w:rsidP="003C4622">
            <w:pPr>
              <w:widowControl/>
              <w:autoSpaceDE/>
              <w:autoSpaceDN/>
              <w:jc w:val="center"/>
              <w:rPr>
                <w:color w:val="000000"/>
                <w:sz w:val="18"/>
                <w:szCs w:val="18"/>
                <w:lang w:bidi="ar-SA"/>
              </w:rPr>
            </w:pPr>
            <w:r w:rsidRPr="004F7E1E">
              <w:rPr>
                <w:color w:val="000000"/>
                <w:sz w:val="18"/>
                <w:szCs w:val="18"/>
                <w:lang w:bidi="ar-SA"/>
              </w:rPr>
              <w:t>KSS</w:t>
            </w:r>
          </w:p>
        </w:tc>
        <w:tc>
          <w:tcPr>
            <w:tcW w:w="1187" w:type="dxa"/>
            <w:noWrap/>
            <w:hideMark/>
          </w:tcPr>
          <w:p w14:paraId="3360A367" w14:textId="77777777" w:rsidR="004F7E1E" w:rsidRPr="004F7E1E" w:rsidRDefault="004F7E1E" w:rsidP="003C4622">
            <w:pPr>
              <w:widowControl/>
              <w:autoSpaceDE/>
              <w:autoSpaceDN/>
              <w:jc w:val="center"/>
              <w:rPr>
                <w:color w:val="000000"/>
                <w:sz w:val="18"/>
                <w:szCs w:val="18"/>
                <w:lang w:bidi="ar-SA"/>
              </w:rPr>
            </w:pPr>
            <w:r w:rsidRPr="004F7E1E">
              <w:rPr>
                <w:color w:val="000000"/>
                <w:sz w:val="18"/>
                <w:szCs w:val="18"/>
                <w:lang w:bidi="ar-SA"/>
              </w:rPr>
              <w:t>DLA Transaction Service(14)</w:t>
            </w:r>
          </w:p>
        </w:tc>
      </w:tr>
      <w:tr w:rsidR="004F7E1E" w:rsidRPr="003C4622" w14:paraId="58D9793E" w14:textId="77777777" w:rsidTr="003C4622">
        <w:trPr>
          <w:trHeight w:val="300"/>
          <w:jc w:val="center"/>
        </w:trPr>
        <w:tc>
          <w:tcPr>
            <w:tcW w:w="1513" w:type="dxa"/>
            <w:noWrap/>
            <w:vAlign w:val="bottom"/>
            <w:hideMark/>
          </w:tcPr>
          <w:p w14:paraId="73FFAEEC" w14:textId="77777777" w:rsidR="004F7E1E" w:rsidRPr="003C4622" w:rsidRDefault="004F7E1E" w:rsidP="003C4622">
            <w:pPr>
              <w:widowControl/>
              <w:autoSpaceDE/>
              <w:autoSpaceDN/>
              <w:jc w:val="center"/>
              <w:rPr>
                <w:b/>
                <w:bCs/>
                <w:color w:val="000000"/>
                <w:sz w:val="18"/>
                <w:szCs w:val="18"/>
                <w:u w:val="single"/>
                <w:lang w:bidi="ar-SA"/>
              </w:rPr>
            </w:pPr>
            <w:r w:rsidRPr="003C4622">
              <w:rPr>
                <w:b/>
                <w:bCs/>
                <w:color w:val="000000"/>
                <w:sz w:val="18"/>
                <w:szCs w:val="18"/>
                <w:u w:val="single"/>
                <w:lang w:bidi="ar-SA"/>
              </w:rPr>
              <w:t>INPUT DIC AND SUBMITTER</w:t>
            </w:r>
          </w:p>
        </w:tc>
        <w:tc>
          <w:tcPr>
            <w:tcW w:w="1166" w:type="dxa"/>
            <w:noWrap/>
            <w:vAlign w:val="bottom"/>
            <w:hideMark/>
          </w:tcPr>
          <w:p w14:paraId="32E67D02" w14:textId="77777777" w:rsidR="004F7E1E" w:rsidRPr="003C4622" w:rsidRDefault="004F7E1E" w:rsidP="003C4622">
            <w:pPr>
              <w:widowControl/>
              <w:autoSpaceDE/>
              <w:autoSpaceDN/>
              <w:jc w:val="center"/>
              <w:rPr>
                <w:b/>
                <w:bCs/>
                <w:color w:val="000000"/>
                <w:sz w:val="18"/>
                <w:szCs w:val="18"/>
                <w:u w:val="single"/>
                <w:lang w:bidi="ar-SA"/>
              </w:rPr>
            </w:pPr>
            <w:r w:rsidRPr="003C4622">
              <w:rPr>
                <w:b/>
                <w:bCs/>
                <w:color w:val="000000"/>
                <w:sz w:val="18"/>
                <w:szCs w:val="18"/>
                <w:u w:val="single"/>
                <w:lang w:bidi="ar-SA"/>
              </w:rPr>
              <w:t>ITEM MANAGER</w:t>
            </w:r>
          </w:p>
        </w:tc>
        <w:tc>
          <w:tcPr>
            <w:tcW w:w="1377" w:type="dxa"/>
            <w:noWrap/>
            <w:vAlign w:val="bottom"/>
            <w:hideMark/>
          </w:tcPr>
          <w:p w14:paraId="4F569782" w14:textId="77777777" w:rsidR="004F7E1E" w:rsidRPr="003C4622" w:rsidRDefault="004F7E1E" w:rsidP="003C4622">
            <w:pPr>
              <w:widowControl/>
              <w:autoSpaceDE/>
              <w:autoSpaceDN/>
              <w:jc w:val="center"/>
              <w:rPr>
                <w:b/>
                <w:bCs/>
                <w:color w:val="000000"/>
                <w:sz w:val="18"/>
                <w:szCs w:val="18"/>
                <w:u w:val="single"/>
                <w:lang w:bidi="ar-SA"/>
              </w:rPr>
            </w:pPr>
            <w:r w:rsidRPr="003C4622">
              <w:rPr>
                <w:b/>
                <w:bCs/>
                <w:color w:val="000000"/>
                <w:sz w:val="18"/>
                <w:szCs w:val="18"/>
                <w:u w:val="single"/>
                <w:lang w:bidi="ar-SA"/>
              </w:rPr>
              <w:t>OUTPUT DIC ON DATE OF RECEIPT</w:t>
            </w:r>
          </w:p>
        </w:tc>
        <w:tc>
          <w:tcPr>
            <w:tcW w:w="1166" w:type="dxa"/>
            <w:noWrap/>
            <w:vAlign w:val="bottom"/>
            <w:hideMark/>
          </w:tcPr>
          <w:p w14:paraId="47FF31A4" w14:textId="77777777" w:rsidR="004F7E1E" w:rsidRPr="003C4622" w:rsidRDefault="004F7E1E" w:rsidP="003C4622">
            <w:pPr>
              <w:widowControl/>
              <w:autoSpaceDE/>
              <w:autoSpaceDN/>
              <w:jc w:val="center"/>
              <w:rPr>
                <w:b/>
                <w:bCs/>
                <w:color w:val="000000"/>
                <w:sz w:val="18"/>
                <w:szCs w:val="18"/>
                <w:u w:val="single"/>
                <w:lang w:bidi="ar-SA"/>
              </w:rPr>
            </w:pPr>
            <w:r w:rsidRPr="003C4622">
              <w:rPr>
                <w:b/>
                <w:bCs/>
                <w:color w:val="000000"/>
                <w:sz w:val="18"/>
                <w:szCs w:val="18"/>
                <w:u w:val="single"/>
                <w:lang w:bidi="ar-SA"/>
              </w:rPr>
              <w:t>FORWARD TO</w:t>
            </w:r>
          </w:p>
        </w:tc>
        <w:tc>
          <w:tcPr>
            <w:tcW w:w="1152" w:type="dxa"/>
            <w:noWrap/>
            <w:vAlign w:val="bottom"/>
            <w:hideMark/>
          </w:tcPr>
          <w:p w14:paraId="24202B22" w14:textId="77777777" w:rsidR="004F7E1E" w:rsidRPr="003C4622" w:rsidRDefault="004F7E1E" w:rsidP="003C4622">
            <w:pPr>
              <w:widowControl/>
              <w:autoSpaceDE/>
              <w:autoSpaceDN/>
              <w:jc w:val="center"/>
              <w:rPr>
                <w:b/>
                <w:bCs/>
                <w:color w:val="000000"/>
                <w:sz w:val="18"/>
                <w:szCs w:val="18"/>
                <w:u w:val="single"/>
                <w:lang w:bidi="ar-SA"/>
              </w:rPr>
            </w:pPr>
            <w:r w:rsidRPr="003C4622">
              <w:rPr>
                <w:b/>
                <w:bCs/>
                <w:color w:val="000000"/>
                <w:sz w:val="18"/>
                <w:szCs w:val="18"/>
                <w:u w:val="single"/>
                <w:lang w:bidi="ar-SA"/>
              </w:rPr>
              <w:t>ROLL-UP 45 DAYS PRIOR TO ED</w:t>
            </w:r>
          </w:p>
        </w:tc>
        <w:tc>
          <w:tcPr>
            <w:tcW w:w="1166" w:type="dxa"/>
            <w:noWrap/>
            <w:vAlign w:val="bottom"/>
            <w:hideMark/>
          </w:tcPr>
          <w:p w14:paraId="012386EE" w14:textId="77777777" w:rsidR="004F7E1E" w:rsidRPr="003C4622" w:rsidRDefault="004F7E1E" w:rsidP="003C4622">
            <w:pPr>
              <w:widowControl/>
              <w:autoSpaceDE/>
              <w:autoSpaceDN/>
              <w:jc w:val="center"/>
              <w:rPr>
                <w:b/>
                <w:bCs/>
                <w:color w:val="000000"/>
                <w:sz w:val="18"/>
                <w:szCs w:val="18"/>
                <w:u w:val="single"/>
                <w:lang w:bidi="ar-SA"/>
              </w:rPr>
            </w:pPr>
            <w:r w:rsidRPr="003C4622">
              <w:rPr>
                <w:b/>
                <w:bCs/>
                <w:color w:val="000000"/>
                <w:sz w:val="18"/>
                <w:szCs w:val="18"/>
                <w:u w:val="single"/>
                <w:lang w:bidi="ar-SA"/>
              </w:rPr>
              <w:t>FORWARD TO</w:t>
            </w:r>
          </w:p>
        </w:tc>
        <w:tc>
          <w:tcPr>
            <w:tcW w:w="806" w:type="dxa"/>
            <w:noWrap/>
            <w:vAlign w:val="bottom"/>
            <w:hideMark/>
          </w:tcPr>
          <w:p w14:paraId="4AFC0831" w14:textId="77777777" w:rsidR="004F7E1E" w:rsidRPr="003C4622" w:rsidRDefault="004F7E1E" w:rsidP="003C4622">
            <w:pPr>
              <w:widowControl/>
              <w:autoSpaceDE/>
              <w:autoSpaceDN/>
              <w:jc w:val="center"/>
              <w:rPr>
                <w:b/>
                <w:bCs/>
                <w:color w:val="000000"/>
                <w:sz w:val="18"/>
                <w:szCs w:val="18"/>
                <w:u w:val="single"/>
                <w:lang w:bidi="ar-SA"/>
              </w:rPr>
            </w:pPr>
            <w:r w:rsidRPr="003C4622">
              <w:rPr>
                <w:b/>
                <w:bCs/>
                <w:color w:val="000000"/>
                <w:sz w:val="18"/>
                <w:szCs w:val="18"/>
                <w:u w:val="single"/>
                <w:lang w:bidi="ar-SA"/>
              </w:rPr>
              <w:t>ON ED</w:t>
            </w:r>
          </w:p>
        </w:tc>
        <w:tc>
          <w:tcPr>
            <w:tcW w:w="1187" w:type="dxa"/>
            <w:noWrap/>
            <w:vAlign w:val="bottom"/>
            <w:hideMark/>
          </w:tcPr>
          <w:p w14:paraId="41D30E54" w14:textId="77777777" w:rsidR="004F7E1E" w:rsidRPr="003C4622" w:rsidRDefault="004F7E1E" w:rsidP="003C4622">
            <w:pPr>
              <w:widowControl/>
              <w:autoSpaceDE/>
              <w:autoSpaceDN/>
              <w:jc w:val="center"/>
              <w:rPr>
                <w:b/>
                <w:bCs/>
                <w:color w:val="000000"/>
                <w:sz w:val="18"/>
                <w:szCs w:val="18"/>
                <w:u w:val="single"/>
                <w:lang w:bidi="ar-SA"/>
              </w:rPr>
            </w:pPr>
            <w:r w:rsidRPr="003C4622">
              <w:rPr>
                <w:b/>
                <w:bCs/>
                <w:color w:val="000000"/>
                <w:sz w:val="18"/>
                <w:szCs w:val="18"/>
                <w:u w:val="single"/>
                <w:lang w:bidi="ar-SA"/>
              </w:rPr>
              <w:t>FORWARD TO</w:t>
            </w:r>
          </w:p>
        </w:tc>
      </w:tr>
      <w:tr w:rsidR="004F7E1E" w:rsidRPr="004F7E1E" w14:paraId="02032FEB" w14:textId="77777777" w:rsidTr="003C4622">
        <w:trPr>
          <w:trHeight w:val="300"/>
          <w:jc w:val="center"/>
        </w:trPr>
        <w:tc>
          <w:tcPr>
            <w:tcW w:w="1513" w:type="dxa"/>
            <w:noWrap/>
            <w:vAlign w:val="bottom"/>
            <w:hideMark/>
          </w:tcPr>
          <w:p w14:paraId="2A0D195D" w14:textId="77777777" w:rsidR="004F7E1E" w:rsidRPr="004F7E1E" w:rsidRDefault="004F7E1E" w:rsidP="003C4622">
            <w:pPr>
              <w:widowControl/>
              <w:autoSpaceDE/>
              <w:autoSpaceDN/>
              <w:jc w:val="center"/>
              <w:rPr>
                <w:color w:val="000000"/>
                <w:sz w:val="18"/>
                <w:szCs w:val="18"/>
                <w:lang w:bidi="ar-SA"/>
              </w:rPr>
            </w:pPr>
            <w:r w:rsidRPr="004F7E1E">
              <w:rPr>
                <w:color w:val="000000"/>
                <w:sz w:val="18"/>
                <w:szCs w:val="18"/>
                <w:lang w:bidi="ar-SA"/>
              </w:rPr>
              <w:t>LDD, LDM</w:t>
            </w:r>
          </w:p>
        </w:tc>
        <w:tc>
          <w:tcPr>
            <w:tcW w:w="1166" w:type="dxa"/>
            <w:noWrap/>
            <w:vAlign w:val="bottom"/>
            <w:hideMark/>
          </w:tcPr>
          <w:p w14:paraId="5392D675" w14:textId="77777777" w:rsidR="004F7E1E" w:rsidRPr="004F7E1E" w:rsidRDefault="004F7E1E" w:rsidP="003C4622">
            <w:pPr>
              <w:widowControl/>
              <w:autoSpaceDE/>
              <w:autoSpaceDN/>
              <w:jc w:val="center"/>
              <w:rPr>
                <w:color w:val="000000"/>
                <w:sz w:val="18"/>
                <w:szCs w:val="18"/>
                <w:lang w:bidi="ar-SA"/>
              </w:rPr>
            </w:pPr>
            <w:r w:rsidRPr="004F7E1E">
              <w:rPr>
                <w:color w:val="000000"/>
                <w:sz w:val="18"/>
                <w:szCs w:val="18"/>
                <w:lang w:bidi="ar-SA"/>
              </w:rPr>
              <w:t>IMM/Lead Service</w:t>
            </w:r>
          </w:p>
        </w:tc>
        <w:tc>
          <w:tcPr>
            <w:tcW w:w="1377" w:type="dxa"/>
            <w:noWrap/>
            <w:vAlign w:val="bottom"/>
            <w:hideMark/>
          </w:tcPr>
          <w:p w14:paraId="433A1FE5" w14:textId="77777777" w:rsidR="004F7E1E" w:rsidRPr="004F7E1E" w:rsidRDefault="004F7E1E" w:rsidP="003C4622">
            <w:pPr>
              <w:widowControl/>
              <w:autoSpaceDE/>
              <w:autoSpaceDN/>
              <w:jc w:val="center"/>
              <w:rPr>
                <w:color w:val="000000"/>
                <w:sz w:val="18"/>
                <w:szCs w:val="18"/>
                <w:lang w:bidi="ar-SA"/>
              </w:rPr>
            </w:pPr>
            <w:r w:rsidRPr="004F7E1E">
              <w:rPr>
                <w:color w:val="000000"/>
                <w:sz w:val="18"/>
                <w:szCs w:val="18"/>
                <w:lang w:bidi="ar-SA"/>
              </w:rPr>
              <w:t>KNA</w:t>
            </w:r>
          </w:p>
        </w:tc>
        <w:tc>
          <w:tcPr>
            <w:tcW w:w="1166" w:type="dxa"/>
            <w:noWrap/>
            <w:vAlign w:val="bottom"/>
            <w:hideMark/>
          </w:tcPr>
          <w:p w14:paraId="27E6626B" w14:textId="77777777" w:rsidR="004F7E1E" w:rsidRPr="004F7E1E" w:rsidRDefault="004F7E1E" w:rsidP="003C4622">
            <w:pPr>
              <w:widowControl/>
              <w:autoSpaceDE/>
              <w:autoSpaceDN/>
              <w:jc w:val="center"/>
              <w:rPr>
                <w:color w:val="000000"/>
                <w:sz w:val="18"/>
                <w:szCs w:val="18"/>
                <w:lang w:bidi="ar-SA"/>
              </w:rPr>
            </w:pPr>
            <w:r w:rsidRPr="004F7E1E">
              <w:rPr>
                <w:color w:val="000000"/>
                <w:sz w:val="18"/>
                <w:szCs w:val="18"/>
                <w:lang w:bidi="ar-SA"/>
              </w:rPr>
              <w:t>Sub</w:t>
            </w:r>
          </w:p>
        </w:tc>
        <w:tc>
          <w:tcPr>
            <w:tcW w:w="1152" w:type="dxa"/>
            <w:noWrap/>
            <w:vAlign w:val="bottom"/>
            <w:hideMark/>
          </w:tcPr>
          <w:p w14:paraId="4C5A6EA0" w14:textId="77777777" w:rsidR="004F7E1E" w:rsidRPr="004F7E1E" w:rsidRDefault="004F7E1E" w:rsidP="003C4622">
            <w:pPr>
              <w:widowControl/>
              <w:autoSpaceDE/>
              <w:autoSpaceDN/>
              <w:jc w:val="center"/>
              <w:rPr>
                <w:color w:val="000000"/>
                <w:sz w:val="18"/>
                <w:szCs w:val="18"/>
                <w:lang w:bidi="ar-SA"/>
              </w:rPr>
            </w:pPr>
          </w:p>
        </w:tc>
        <w:tc>
          <w:tcPr>
            <w:tcW w:w="1166" w:type="dxa"/>
            <w:noWrap/>
            <w:vAlign w:val="bottom"/>
            <w:hideMark/>
          </w:tcPr>
          <w:p w14:paraId="4452BC1A" w14:textId="77777777" w:rsidR="004F7E1E" w:rsidRPr="004F7E1E" w:rsidRDefault="004F7E1E" w:rsidP="003C4622">
            <w:pPr>
              <w:widowControl/>
              <w:autoSpaceDE/>
              <w:autoSpaceDN/>
              <w:jc w:val="center"/>
              <w:rPr>
                <w:sz w:val="18"/>
                <w:szCs w:val="18"/>
                <w:lang w:bidi="ar-SA"/>
              </w:rPr>
            </w:pPr>
          </w:p>
        </w:tc>
        <w:tc>
          <w:tcPr>
            <w:tcW w:w="806" w:type="dxa"/>
            <w:noWrap/>
            <w:vAlign w:val="bottom"/>
            <w:hideMark/>
          </w:tcPr>
          <w:p w14:paraId="35071254" w14:textId="77777777" w:rsidR="004F7E1E" w:rsidRPr="004F7E1E" w:rsidRDefault="004F7E1E" w:rsidP="003C4622">
            <w:pPr>
              <w:widowControl/>
              <w:autoSpaceDE/>
              <w:autoSpaceDN/>
              <w:jc w:val="center"/>
              <w:rPr>
                <w:color w:val="000000"/>
                <w:sz w:val="18"/>
                <w:szCs w:val="18"/>
                <w:lang w:bidi="ar-SA"/>
              </w:rPr>
            </w:pPr>
            <w:r w:rsidRPr="004F7E1E">
              <w:rPr>
                <w:color w:val="000000"/>
                <w:sz w:val="18"/>
                <w:szCs w:val="18"/>
                <w:lang w:bidi="ar-SA"/>
              </w:rPr>
              <w:t>KCM, KDM</w:t>
            </w:r>
          </w:p>
        </w:tc>
        <w:tc>
          <w:tcPr>
            <w:tcW w:w="1187" w:type="dxa"/>
            <w:noWrap/>
            <w:vAlign w:val="bottom"/>
            <w:hideMark/>
          </w:tcPr>
          <w:p w14:paraId="6B56F508" w14:textId="77777777" w:rsidR="004F7E1E" w:rsidRPr="004F7E1E" w:rsidRDefault="004F7E1E" w:rsidP="003C4622">
            <w:pPr>
              <w:widowControl/>
              <w:autoSpaceDE/>
              <w:autoSpaceDN/>
              <w:jc w:val="center"/>
              <w:rPr>
                <w:color w:val="000000"/>
                <w:sz w:val="18"/>
                <w:szCs w:val="18"/>
                <w:lang w:bidi="ar-SA"/>
              </w:rPr>
            </w:pPr>
            <w:r w:rsidRPr="004F7E1E">
              <w:rPr>
                <w:color w:val="000000"/>
                <w:sz w:val="18"/>
                <w:szCs w:val="18"/>
                <w:lang w:bidi="ar-SA"/>
              </w:rPr>
              <w:t>A- Recv/Sub</w:t>
            </w:r>
          </w:p>
        </w:tc>
      </w:tr>
      <w:tr w:rsidR="004F7E1E" w:rsidRPr="004F7E1E" w14:paraId="78FE00F0" w14:textId="77777777" w:rsidTr="003C4622">
        <w:trPr>
          <w:trHeight w:val="300"/>
          <w:jc w:val="center"/>
        </w:trPr>
        <w:tc>
          <w:tcPr>
            <w:tcW w:w="1513" w:type="dxa"/>
            <w:noWrap/>
            <w:hideMark/>
          </w:tcPr>
          <w:p w14:paraId="4F51EF29" w14:textId="77777777" w:rsidR="004F7E1E" w:rsidRPr="004F7E1E" w:rsidRDefault="004F7E1E" w:rsidP="003C4622">
            <w:pPr>
              <w:widowControl/>
              <w:autoSpaceDE/>
              <w:autoSpaceDN/>
              <w:jc w:val="center"/>
              <w:rPr>
                <w:color w:val="000000"/>
                <w:sz w:val="18"/>
                <w:szCs w:val="18"/>
                <w:lang w:bidi="ar-SA"/>
              </w:rPr>
            </w:pPr>
            <w:r w:rsidRPr="004F7E1E">
              <w:rPr>
                <w:color w:val="000000"/>
                <w:sz w:val="18"/>
                <w:szCs w:val="18"/>
                <w:lang w:bidi="ar-SA"/>
              </w:rPr>
              <w:t>Army</w:t>
            </w:r>
          </w:p>
        </w:tc>
        <w:tc>
          <w:tcPr>
            <w:tcW w:w="1166" w:type="dxa"/>
            <w:noWrap/>
            <w:hideMark/>
          </w:tcPr>
          <w:p w14:paraId="1550D8DB" w14:textId="77777777" w:rsidR="004F7E1E" w:rsidRPr="004F7E1E" w:rsidRDefault="004F7E1E" w:rsidP="003C4622">
            <w:pPr>
              <w:widowControl/>
              <w:autoSpaceDE/>
              <w:autoSpaceDN/>
              <w:jc w:val="center"/>
              <w:rPr>
                <w:color w:val="000000"/>
                <w:sz w:val="18"/>
                <w:szCs w:val="18"/>
                <w:lang w:bidi="ar-SA"/>
              </w:rPr>
            </w:pPr>
          </w:p>
        </w:tc>
        <w:tc>
          <w:tcPr>
            <w:tcW w:w="1377" w:type="dxa"/>
            <w:noWrap/>
            <w:hideMark/>
          </w:tcPr>
          <w:p w14:paraId="599C15AF" w14:textId="77777777" w:rsidR="004F7E1E" w:rsidRPr="004F7E1E" w:rsidRDefault="004F7E1E" w:rsidP="003C4622">
            <w:pPr>
              <w:widowControl/>
              <w:autoSpaceDE/>
              <w:autoSpaceDN/>
              <w:jc w:val="center"/>
              <w:rPr>
                <w:color w:val="000000"/>
                <w:sz w:val="18"/>
                <w:szCs w:val="18"/>
                <w:lang w:bidi="ar-SA"/>
              </w:rPr>
            </w:pPr>
            <w:r w:rsidRPr="004F7E1E">
              <w:rPr>
                <w:color w:val="000000"/>
                <w:sz w:val="18"/>
                <w:szCs w:val="18"/>
                <w:lang w:bidi="ar-SA"/>
              </w:rPr>
              <w:t>KIF (Total seg H)</w:t>
            </w:r>
          </w:p>
        </w:tc>
        <w:tc>
          <w:tcPr>
            <w:tcW w:w="1166" w:type="dxa"/>
            <w:noWrap/>
            <w:hideMark/>
          </w:tcPr>
          <w:p w14:paraId="53F8C964" w14:textId="77777777" w:rsidR="004F7E1E" w:rsidRPr="004F7E1E" w:rsidRDefault="004F7E1E" w:rsidP="003C4622">
            <w:pPr>
              <w:widowControl/>
              <w:autoSpaceDE/>
              <w:autoSpaceDN/>
              <w:jc w:val="center"/>
              <w:rPr>
                <w:color w:val="000000"/>
                <w:sz w:val="18"/>
                <w:szCs w:val="18"/>
                <w:lang w:bidi="ar-SA"/>
              </w:rPr>
            </w:pPr>
            <w:r w:rsidRPr="004F7E1E">
              <w:rPr>
                <w:color w:val="000000"/>
                <w:sz w:val="18"/>
                <w:szCs w:val="18"/>
                <w:lang w:bidi="ar-SA"/>
              </w:rPr>
              <w:t>CDA</w:t>
            </w:r>
          </w:p>
        </w:tc>
        <w:tc>
          <w:tcPr>
            <w:tcW w:w="1152" w:type="dxa"/>
            <w:noWrap/>
            <w:hideMark/>
          </w:tcPr>
          <w:p w14:paraId="0A52F3F9" w14:textId="77777777" w:rsidR="004F7E1E" w:rsidRPr="004F7E1E" w:rsidRDefault="004F7E1E" w:rsidP="003C4622">
            <w:pPr>
              <w:widowControl/>
              <w:autoSpaceDE/>
              <w:autoSpaceDN/>
              <w:jc w:val="center"/>
              <w:rPr>
                <w:color w:val="000000"/>
                <w:sz w:val="18"/>
                <w:szCs w:val="18"/>
                <w:lang w:bidi="ar-SA"/>
              </w:rPr>
            </w:pPr>
          </w:p>
        </w:tc>
        <w:tc>
          <w:tcPr>
            <w:tcW w:w="1166" w:type="dxa"/>
            <w:noWrap/>
            <w:hideMark/>
          </w:tcPr>
          <w:p w14:paraId="2B66477D" w14:textId="77777777" w:rsidR="004F7E1E" w:rsidRPr="004F7E1E" w:rsidRDefault="004F7E1E" w:rsidP="003C4622">
            <w:pPr>
              <w:widowControl/>
              <w:autoSpaceDE/>
              <w:autoSpaceDN/>
              <w:jc w:val="center"/>
              <w:rPr>
                <w:sz w:val="18"/>
                <w:szCs w:val="18"/>
                <w:lang w:bidi="ar-SA"/>
              </w:rPr>
            </w:pPr>
          </w:p>
        </w:tc>
        <w:tc>
          <w:tcPr>
            <w:tcW w:w="806" w:type="dxa"/>
            <w:noWrap/>
            <w:hideMark/>
          </w:tcPr>
          <w:p w14:paraId="0DD14A73" w14:textId="77777777" w:rsidR="004F7E1E" w:rsidRPr="004F7E1E" w:rsidRDefault="004F7E1E" w:rsidP="003C4622">
            <w:pPr>
              <w:widowControl/>
              <w:autoSpaceDE/>
              <w:autoSpaceDN/>
              <w:jc w:val="center"/>
              <w:rPr>
                <w:color w:val="000000"/>
                <w:sz w:val="18"/>
                <w:szCs w:val="18"/>
                <w:lang w:bidi="ar-SA"/>
              </w:rPr>
            </w:pPr>
            <w:r w:rsidRPr="004F7E1E">
              <w:rPr>
                <w:color w:val="000000"/>
                <w:sz w:val="18"/>
                <w:szCs w:val="18"/>
                <w:lang w:bidi="ar-SA"/>
              </w:rPr>
              <w:t>KCM, KDM</w:t>
            </w:r>
          </w:p>
        </w:tc>
        <w:tc>
          <w:tcPr>
            <w:tcW w:w="1187" w:type="dxa"/>
            <w:noWrap/>
            <w:hideMark/>
          </w:tcPr>
          <w:p w14:paraId="3121CE8F" w14:textId="77777777" w:rsidR="004F7E1E" w:rsidRPr="004F7E1E" w:rsidRDefault="004F7E1E" w:rsidP="003C4622">
            <w:pPr>
              <w:widowControl/>
              <w:autoSpaceDE/>
              <w:autoSpaceDN/>
              <w:jc w:val="center"/>
              <w:rPr>
                <w:color w:val="000000"/>
                <w:sz w:val="18"/>
                <w:szCs w:val="18"/>
                <w:lang w:bidi="ar-SA"/>
              </w:rPr>
            </w:pPr>
            <w:r w:rsidRPr="004F7E1E">
              <w:rPr>
                <w:color w:val="000000"/>
                <w:sz w:val="18"/>
                <w:szCs w:val="18"/>
                <w:lang w:bidi="ar-SA"/>
              </w:rPr>
              <w:t>NATO(9)</w:t>
            </w:r>
          </w:p>
        </w:tc>
      </w:tr>
      <w:tr w:rsidR="004F7E1E" w:rsidRPr="004F7E1E" w14:paraId="1A91FA34" w14:textId="77777777" w:rsidTr="003C4622">
        <w:trPr>
          <w:trHeight w:val="300"/>
          <w:jc w:val="center"/>
        </w:trPr>
        <w:tc>
          <w:tcPr>
            <w:tcW w:w="1513" w:type="dxa"/>
            <w:noWrap/>
            <w:hideMark/>
          </w:tcPr>
          <w:p w14:paraId="4376F1D8" w14:textId="77777777" w:rsidR="004F7E1E" w:rsidRPr="004F7E1E" w:rsidRDefault="004F7E1E" w:rsidP="003C4622">
            <w:pPr>
              <w:widowControl/>
              <w:autoSpaceDE/>
              <w:autoSpaceDN/>
              <w:jc w:val="center"/>
              <w:rPr>
                <w:color w:val="000000"/>
                <w:sz w:val="18"/>
                <w:szCs w:val="18"/>
                <w:lang w:bidi="ar-SA"/>
              </w:rPr>
            </w:pPr>
            <w:r w:rsidRPr="004F7E1E">
              <w:rPr>
                <w:color w:val="000000"/>
                <w:sz w:val="18"/>
                <w:szCs w:val="18"/>
                <w:lang w:bidi="ar-SA"/>
              </w:rPr>
              <w:t>ED (30-60)</w:t>
            </w:r>
          </w:p>
        </w:tc>
        <w:tc>
          <w:tcPr>
            <w:tcW w:w="1166" w:type="dxa"/>
            <w:noWrap/>
            <w:hideMark/>
          </w:tcPr>
          <w:p w14:paraId="4528D2A5" w14:textId="77777777" w:rsidR="004F7E1E" w:rsidRPr="004F7E1E" w:rsidRDefault="004F7E1E" w:rsidP="003C4622">
            <w:pPr>
              <w:widowControl/>
              <w:autoSpaceDE/>
              <w:autoSpaceDN/>
              <w:jc w:val="center"/>
              <w:rPr>
                <w:color w:val="000000"/>
                <w:sz w:val="18"/>
                <w:szCs w:val="18"/>
                <w:lang w:bidi="ar-SA"/>
              </w:rPr>
            </w:pPr>
          </w:p>
        </w:tc>
        <w:tc>
          <w:tcPr>
            <w:tcW w:w="1377" w:type="dxa"/>
            <w:noWrap/>
            <w:hideMark/>
          </w:tcPr>
          <w:p w14:paraId="4A25E25A" w14:textId="77777777" w:rsidR="004F7E1E" w:rsidRPr="004F7E1E" w:rsidRDefault="004F7E1E" w:rsidP="003C4622">
            <w:pPr>
              <w:widowControl/>
              <w:autoSpaceDE/>
              <w:autoSpaceDN/>
              <w:jc w:val="center"/>
              <w:rPr>
                <w:color w:val="000000"/>
                <w:sz w:val="18"/>
                <w:szCs w:val="18"/>
                <w:lang w:bidi="ar-SA"/>
              </w:rPr>
            </w:pPr>
            <w:r w:rsidRPr="004F7E1E">
              <w:rPr>
                <w:color w:val="000000"/>
                <w:sz w:val="18"/>
                <w:szCs w:val="18"/>
                <w:lang w:bidi="ar-SA"/>
              </w:rPr>
              <w:t>KRE,KRU,KFS</w:t>
            </w:r>
          </w:p>
        </w:tc>
        <w:tc>
          <w:tcPr>
            <w:tcW w:w="1166" w:type="dxa"/>
            <w:noWrap/>
            <w:hideMark/>
          </w:tcPr>
          <w:p w14:paraId="2A696B71" w14:textId="77777777" w:rsidR="004F7E1E" w:rsidRPr="004F7E1E" w:rsidRDefault="004F7E1E" w:rsidP="003C4622">
            <w:pPr>
              <w:widowControl/>
              <w:autoSpaceDE/>
              <w:autoSpaceDN/>
              <w:jc w:val="center"/>
              <w:rPr>
                <w:color w:val="000000"/>
                <w:sz w:val="18"/>
                <w:szCs w:val="18"/>
                <w:lang w:bidi="ar-SA"/>
              </w:rPr>
            </w:pPr>
            <w:r w:rsidRPr="004F7E1E">
              <w:rPr>
                <w:color w:val="000000"/>
                <w:sz w:val="18"/>
                <w:szCs w:val="18"/>
                <w:lang w:bidi="ar-SA"/>
              </w:rPr>
              <w:t>Sub</w:t>
            </w:r>
          </w:p>
        </w:tc>
        <w:tc>
          <w:tcPr>
            <w:tcW w:w="1152" w:type="dxa"/>
            <w:noWrap/>
            <w:hideMark/>
          </w:tcPr>
          <w:p w14:paraId="294B923D" w14:textId="77777777" w:rsidR="004F7E1E" w:rsidRPr="004F7E1E" w:rsidRDefault="004F7E1E" w:rsidP="003C4622">
            <w:pPr>
              <w:widowControl/>
              <w:autoSpaceDE/>
              <w:autoSpaceDN/>
              <w:jc w:val="center"/>
              <w:rPr>
                <w:color w:val="000000"/>
                <w:sz w:val="18"/>
                <w:szCs w:val="18"/>
                <w:lang w:bidi="ar-SA"/>
              </w:rPr>
            </w:pPr>
          </w:p>
        </w:tc>
        <w:tc>
          <w:tcPr>
            <w:tcW w:w="1166" w:type="dxa"/>
            <w:noWrap/>
            <w:hideMark/>
          </w:tcPr>
          <w:p w14:paraId="5335ECE0" w14:textId="77777777" w:rsidR="004F7E1E" w:rsidRPr="004F7E1E" w:rsidRDefault="004F7E1E" w:rsidP="003C4622">
            <w:pPr>
              <w:widowControl/>
              <w:autoSpaceDE/>
              <w:autoSpaceDN/>
              <w:jc w:val="center"/>
              <w:rPr>
                <w:sz w:val="18"/>
                <w:szCs w:val="18"/>
                <w:lang w:bidi="ar-SA"/>
              </w:rPr>
            </w:pPr>
          </w:p>
        </w:tc>
        <w:tc>
          <w:tcPr>
            <w:tcW w:w="806" w:type="dxa"/>
            <w:noWrap/>
            <w:hideMark/>
          </w:tcPr>
          <w:p w14:paraId="56CD287D" w14:textId="77777777" w:rsidR="004F7E1E" w:rsidRPr="004F7E1E" w:rsidRDefault="004F7E1E" w:rsidP="003C4622">
            <w:pPr>
              <w:widowControl/>
              <w:autoSpaceDE/>
              <w:autoSpaceDN/>
              <w:jc w:val="center"/>
              <w:rPr>
                <w:color w:val="000000"/>
                <w:sz w:val="18"/>
                <w:szCs w:val="18"/>
                <w:lang w:bidi="ar-SA"/>
              </w:rPr>
            </w:pPr>
            <w:r w:rsidRPr="004F7E1E">
              <w:rPr>
                <w:color w:val="000000"/>
                <w:sz w:val="18"/>
                <w:szCs w:val="18"/>
                <w:lang w:bidi="ar-SA"/>
              </w:rPr>
              <w:t>KSS</w:t>
            </w:r>
          </w:p>
        </w:tc>
        <w:tc>
          <w:tcPr>
            <w:tcW w:w="1187" w:type="dxa"/>
            <w:noWrap/>
            <w:hideMark/>
          </w:tcPr>
          <w:p w14:paraId="17971875" w14:textId="77777777" w:rsidR="004F7E1E" w:rsidRPr="004F7E1E" w:rsidRDefault="004F7E1E" w:rsidP="003C4622">
            <w:pPr>
              <w:widowControl/>
              <w:autoSpaceDE/>
              <w:autoSpaceDN/>
              <w:jc w:val="center"/>
              <w:rPr>
                <w:color w:val="000000"/>
                <w:sz w:val="18"/>
                <w:szCs w:val="18"/>
                <w:lang w:bidi="ar-SA"/>
              </w:rPr>
            </w:pPr>
            <w:r w:rsidRPr="004F7E1E">
              <w:rPr>
                <w:color w:val="000000"/>
                <w:sz w:val="18"/>
                <w:szCs w:val="18"/>
                <w:lang w:bidi="ar-SA"/>
              </w:rPr>
              <w:t>DLA Transaction Service(14)</w:t>
            </w:r>
          </w:p>
        </w:tc>
      </w:tr>
      <w:tr w:rsidR="004F7E1E" w:rsidRPr="003C4622" w14:paraId="4B8BC9B1" w14:textId="77777777" w:rsidTr="003C4622">
        <w:trPr>
          <w:trHeight w:val="300"/>
          <w:jc w:val="center"/>
        </w:trPr>
        <w:tc>
          <w:tcPr>
            <w:tcW w:w="1513" w:type="dxa"/>
            <w:noWrap/>
            <w:vAlign w:val="bottom"/>
            <w:hideMark/>
          </w:tcPr>
          <w:p w14:paraId="6D384B1E" w14:textId="557AF437" w:rsidR="004F7E1E" w:rsidRPr="003C4622" w:rsidRDefault="004F7E1E" w:rsidP="003C4622">
            <w:pPr>
              <w:widowControl/>
              <w:autoSpaceDE/>
              <w:autoSpaceDN/>
              <w:jc w:val="center"/>
              <w:rPr>
                <w:b/>
                <w:bCs/>
                <w:color w:val="000000"/>
                <w:sz w:val="18"/>
                <w:szCs w:val="18"/>
                <w:u w:val="single"/>
                <w:lang w:bidi="ar-SA"/>
              </w:rPr>
            </w:pPr>
            <w:r w:rsidRPr="003C4622">
              <w:rPr>
                <w:b/>
                <w:bCs/>
                <w:color w:val="000000"/>
                <w:sz w:val="18"/>
                <w:szCs w:val="18"/>
                <w:u w:val="single"/>
                <w:lang w:bidi="ar-SA"/>
              </w:rPr>
              <w:t>INPUT DIC AND SUBMITTER</w:t>
            </w:r>
          </w:p>
        </w:tc>
        <w:tc>
          <w:tcPr>
            <w:tcW w:w="1166" w:type="dxa"/>
            <w:noWrap/>
            <w:vAlign w:val="bottom"/>
            <w:hideMark/>
          </w:tcPr>
          <w:p w14:paraId="23A6C0E0" w14:textId="77777777" w:rsidR="004F7E1E" w:rsidRPr="003C4622" w:rsidRDefault="004F7E1E" w:rsidP="003C4622">
            <w:pPr>
              <w:widowControl/>
              <w:autoSpaceDE/>
              <w:autoSpaceDN/>
              <w:jc w:val="center"/>
              <w:rPr>
                <w:b/>
                <w:bCs/>
                <w:color w:val="000000"/>
                <w:sz w:val="18"/>
                <w:szCs w:val="18"/>
                <w:u w:val="single"/>
                <w:lang w:bidi="ar-SA"/>
              </w:rPr>
            </w:pPr>
            <w:r w:rsidRPr="003C4622">
              <w:rPr>
                <w:b/>
                <w:bCs/>
                <w:color w:val="000000"/>
                <w:sz w:val="18"/>
                <w:szCs w:val="18"/>
                <w:u w:val="single"/>
                <w:lang w:bidi="ar-SA"/>
              </w:rPr>
              <w:t>ITEM MANAGER</w:t>
            </w:r>
          </w:p>
        </w:tc>
        <w:tc>
          <w:tcPr>
            <w:tcW w:w="1377" w:type="dxa"/>
            <w:noWrap/>
            <w:vAlign w:val="bottom"/>
            <w:hideMark/>
          </w:tcPr>
          <w:p w14:paraId="4F421855" w14:textId="77777777" w:rsidR="004F7E1E" w:rsidRPr="003C4622" w:rsidRDefault="004F7E1E" w:rsidP="003C4622">
            <w:pPr>
              <w:widowControl/>
              <w:autoSpaceDE/>
              <w:autoSpaceDN/>
              <w:jc w:val="center"/>
              <w:rPr>
                <w:b/>
                <w:bCs/>
                <w:color w:val="000000"/>
                <w:sz w:val="18"/>
                <w:szCs w:val="18"/>
                <w:u w:val="single"/>
                <w:lang w:bidi="ar-SA"/>
              </w:rPr>
            </w:pPr>
            <w:r w:rsidRPr="003C4622">
              <w:rPr>
                <w:b/>
                <w:bCs/>
                <w:color w:val="000000"/>
                <w:sz w:val="18"/>
                <w:szCs w:val="18"/>
                <w:u w:val="single"/>
                <w:lang w:bidi="ar-SA"/>
              </w:rPr>
              <w:t>OUTPUT DIC ON DATE OF RECEIPT</w:t>
            </w:r>
          </w:p>
        </w:tc>
        <w:tc>
          <w:tcPr>
            <w:tcW w:w="1166" w:type="dxa"/>
            <w:noWrap/>
            <w:vAlign w:val="bottom"/>
            <w:hideMark/>
          </w:tcPr>
          <w:p w14:paraId="35AC4F3E" w14:textId="77777777" w:rsidR="004F7E1E" w:rsidRPr="003C4622" w:rsidRDefault="004F7E1E" w:rsidP="003C4622">
            <w:pPr>
              <w:widowControl/>
              <w:autoSpaceDE/>
              <w:autoSpaceDN/>
              <w:jc w:val="center"/>
              <w:rPr>
                <w:b/>
                <w:bCs/>
                <w:color w:val="000000"/>
                <w:sz w:val="18"/>
                <w:szCs w:val="18"/>
                <w:u w:val="single"/>
                <w:lang w:bidi="ar-SA"/>
              </w:rPr>
            </w:pPr>
            <w:r w:rsidRPr="003C4622">
              <w:rPr>
                <w:b/>
                <w:bCs/>
                <w:color w:val="000000"/>
                <w:sz w:val="18"/>
                <w:szCs w:val="18"/>
                <w:u w:val="single"/>
                <w:lang w:bidi="ar-SA"/>
              </w:rPr>
              <w:t>FORWARD TO</w:t>
            </w:r>
          </w:p>
        </w:tc>
        <w:tc>
          <w:tcPr>
            <w:tcW w:w="1152" w:type="dxa"/>
            <w:noWrap/>
            <w:vAlign w:val="bottom"/>
            <w:hideMark/>
          </w:tcPr>
          <w:p w14:paraId="2E68D99D" w14:textId="77777777" w:rsidR="004F7E1E" w:rsidRPr="003C4622" w:rsidRDefault="004F7E1E" w:rsidP="003C4622">
            <w:pPr>
              <w:widowControl/>
              <w:autoSpaceDE/>
              <w:autoSpaceDN/>
              <w:jc w:val="center"/>
              <w:rPr>
                <w:b/>
                <w:bCs/>
                <w:color w:val="000000"/>
                <w:sz w:val="18"/>
                <w:szCs w:val="18"/>
                <w:u w:val="single"/>
                <w:lang w:bidi="ar-SA"/>
              </w:rPr>
            </w:pPr>
            <w:r w:rsidRPr="003C4622">
              <w:rPr>
                <w:b/>
                <w:bCs/>
                <w:color w:val="000000"/>
                <w:sz w:val="18"/>
                <w:szCs w:val="18"/>
                <w:u w:val="single"/>
                <w:lang w:bidi="ar-SA"/>
              </w:rPr>
              <w:t>ROLL-UP 45 DAYS PRIOR TO ED</w:t>
            </w:r>
          </w:p>
        </w:tc>
        <w:tc>
          <w:tcPr>
            <w:tcW w:w="1166" w:type="dxa"/>
            <w:noWrap/>
            <w:vAlign w:val="bottom"/>
            <w:hideMark/>
          </w:tcPr>
          <w:p w14:paraId="07711895" w14:textId="77777777" w:rsidR="004F7E1E" w:rsidRPr="003C4622" w:rsidRDefault="004F7E1E" w:rsidP="003C4622">
            <w:pPr>
              <w:widowControl/>
              <w:autoSpaceDE/>
              <w:autoSpaceDN/>
              <w:jc w:val="center"/>
              <w:rPr>
                <w:b/>
                <w:bCs/>
                <w:color w:val="000000"/>
                <w:sz w:val="18"/>
                <w:szCs w:val="18"/>
                <w:u w:val="single"/>
                <w:lang w:bidi="ar-SA"/>
              </w:rPr>
            </w:pPr>
            <w:r w:rsidRPr="003C4622">
              <w:rPr>
                <w:b/>
                <w:bCs/>
                <w:color w:val="000000"/>
                <w:sz w:val="18"/>
                <w:szCs w:val="18"/>
                <w:u w:val="single"/>
                <w:lang w:bidi="ar-SA"/>
              </w:rPr>
              <w:t>FORWARD TO</w:t>
            </w:r>
          </w:p>
        </w:tc>
        <w:tc>
          <w:tcPr>
            <w:tcW w:w="806" w:type="dxa"/>
            <w:noWrap/>
            <w:vAlign w:val="bottom"/>
            <w:hideMark/>
          </w:tcPr>
          <w:p w14:paraId="18C8B69E" w14:textId="77777777" w:rsidR="004F7E1E" w:rsidRPr="003C4622" w:rsidRDefault="004F7E1E" w:rsidP="003C4622">
            <w:pPr>
              <w:widowControl/>
              <w:autoSpaceDE/>
              <w:autoSpaceDN/>
              <w:jc w:val="center"/>
              <w:rPr>
                <w:b/>
                <w:bCs/>
                <w:color w:val="000000"/>
                <w:sz w:val="18"/>
                <w:szCs w:val="18"/>
                <w:u w:val="single"/>
                <w:lang w:bidi="ar-SA"/>
              </w:rPr>
            </w:pPr>
            <w:r w:rsidRPr="003C4622">
              <w:rPr>
                <w:b/>
                <w:bCs/>
                <w:color w:val="000000"/>
                <w:sz w:val="18"/>
                <w:szCs w:val="18"/>
                <w:u w:val="single"/>
                <w:lang w:bidi="ar-SA"/>
              </w:rPr>
              <w:t>ON ED</w:t>
            </w:r>
          </w:p>
        </w:tc>
        <w:tc>
          <w:tcPr>
            <w:tcW w:w="1187" w:type="dxa"/>
            <w:noWrap/>
            <w:vAlign w:val="bottom"/>
            <w:hideMark/>
          </w:tcPr>
          <w:p w14:paraId="67127E7F" w14:textId="77777777" w:rsidR="004F7E1E" w:rsidRPr="003C4622" w:rsidRDefault="004F7E1E" w:rsidP="003C4622">
            <w:pPr>
              <w:widowControl/>
              <w:autoSpaceDE/>
              <w:autoSpaceDN/>
              <w:jc w:val="center"/>
              <w:rPr>
                <w:b/>
                <w:bCs/>
                <w:color w:val="000000"/>
                <w:sz w:val="18"/>
                <w:szCs w:val="18"/>
                <w:u w:val="single"/>
                <w:lang w:bidi="ar-SA"/>
              </w:rPr>
            </w:pPr>
            <w:r w:rsidRPr="003C4622">
              <w:rPr>
                <w:b/>
                <w:bCs/>
                <w:color w:val="000000"/>
                <w:sz w:val="18"/>
                <w:szCs w:val="18"/>
                <w:u w:val="single"/>
                <w:lang w:bidi="ar-SA"/>
              </w:rPr>
              <w:t>FORWARD TO</w:t>
            </w:r>
          </w:p>
        </w:tc>
      </w:tr>
      <w:tr w:rsidR="004F7E1E" w:rsidRPr="004F7E1E" w14:paraId="62A737AE" w14:textId="77777777" w:rsidTr="003C4622">
        <w:trPr>
          <w:trHeight w:val="300"/>
          <w:jc w:val="center"/>
        </w:trPr>
        <w:tc>
          <w:tcPr>
            <w:tcW w:w="1513" w:type="dxa"/>
            <w:noWrap/>
            <w:vAlign w:val="bottom"/>
            <w:hideMark/>
          </w:tcPr>
          <w:p w14:paraId="4CC5794C" w14:textId="77777777" w:rsidR="004F7E1E" w:rsidRPr="004F7E1E" w:rsidRDefault="004F7E1E" w:rsidP="003C4622">
            <w:pPr>
              <w:widowControl/>
              <w:autoSpaceDE/>
              <w:autoSpaceDN/>
              <w:jc w:val="center"/>
              <w:rPr>
                <w:color w:val="000000"/>
                <w:sz w:val="18"/>
                <w:szCs w:val="18"/>
                <w:lang w:bidi="ar-SA"/>
              </w:rPr>
            </w:pPr>
            <w:r w:rsidRPr="004F7E1E">
              <w:rPr>
                <w:color w:val="000000"/>
                <w:sz w:val="18"/>
                <w:szCs w:val="18"/>
                <w:lang w:bidi="ar-SA"/>
              </w:rPr>
              <w:t>LAM</w:t>
            </w:r>
          </w:p>
        </w:tc>
        <w:tc>
          <w:tcPr>
            <w:tcW w:w="1166" w:type="dxa"/>
            <w:noWrap/>
            <w:vAlign w:val="bottom"/>
            <w:hideMark/>
          </w:tcPr>
          <w:p w14:paraId="4ECB24F6" w14:textId="77777777" w:rsidR="004F7E1E" w:rsidRPr="004F7E1E" w:rsidRDefault="004F7E1E" w:rsidP="003C4622">
            <w:pPr>
              <w:widowControl/>
              <w:autoSpaceDE/>
              <w:autoSpaceDN/>
              <w:jc w:val="center"/>
              <w:rPr>
                <w:color w:val="000000"/>
                <w:sz w:val="18"/>
                <w:szCs w:val="18"/>
                <w:lang w:bidi="ar-SA"/>
              </w:rPr>
            </w:pPr>
            <w:r w:rsidRPr="004F7E1E">
              <w:rPr>
                <w:color w:val="000000"/>
                <w:sz w:val="18"/>
                <w:szCs w:val="18"/>
                <w:lang w:bidi="ar-SA"/>
              </w:rPr>
              <w:t>IMM/Lead Service</w:t>
            </w:r>
          </w:p>
        </w:tc>
        <w:tc>
          <w:tcPr>
            <w:tcW w:w="1377" w:type="dxa"/>
            <w:noWrap/>
            <w:vAlign w:val="bottom"/>
            <w:hideMark/>
          </w:tcPr>
          <w:p w14:paraId="6255CEBA" w14:textId="77777777" w:rsidR="004F7E1E" w:rsidRPr="004F7E1E" w:rsidRDefault="004F7E1E" w:rsidP="003C4622">
            <w:pPr>
              <w:widowControl/>
              <w:autoSpaceDE/>
              <w:autoSpaceDN/>
              <w:jc w:val="center"/>
              <w:rPr>
                <w:color w:val="000000"/>
                <w:sz w:val="18"/>
                <w:szCs w:val="18"/>
                <w:lang w:bidi="ar-SA"/>
              </w:rPr>
            </w:pPr>
            <w:r w:rsidRPr="004F7E1E">
              <w:rPr>
                <w:color w:val="000000"/>
                <w:sz w:val="18"/>
                <w:szCs w:val="18"/>
                <w:lang w:bidi="ar-SA"/>
              </w:rPr>
              <w:t>KNA, KAM</w:t>
            </w:r>
          </w:p>
        </w:tc>
        <w:tc>
          <w:tcPr>
            <w:tcW w:w="1166" w:type="dxa"/>
            <w:noWrap/>
            <w:vAlign w:val="bottom"/>
            <w:hideMark/>
          </w:tcPr>
          <w:p w14:paraId="10E89BDA" w14:textId="77777777" w:rsidR="004F7E1E" w:rsidRPr="004F7E1E" w:rsidRDefault="004F7E1E" w:rsidP="003C4622">
            <w:pPr>
              <w:widowControl/>
              <w:autoSpaceDE/>
              <w:autoSpaceDN/>
              <w:jc w:val="center"/>
              <w:rPr>
                <w:color w:val="000000"/>
                <w:sz w:val="18"/>
                <w:szCs w:val="18"/>
                <w:lang w:bidi="ar-SA"/>
              </w:rPr>
            </w:pPr>
            <w:r w:rsidRPr="004F7E1E">
              <w:rPr>
                <w:color w:val="000000"/>
                <w:sz w:val="18"/>
                <w:szCs w:val="18"/>
                <w:lang w:bidi="ar-SA"/>
              </w:rPr>
              <w:t>Sub</w:t>
            </w:r>
          </w:p>
        </w:tc>
        <w:tc>
          <w:tcPr>
            <w:tcW w:w="1152" w:type="dxa"/>
            <w:noWrap/>
            <w:vAlign w:val="bottom"/>
            <w:hideMark/>
          </w:tcPr>
          <w:p w14:paraId="46AFAB59" w14:textId="77777777" w:rsidR="004F7E1E" w:rsidRPr="004F7E1E" w:rsidRDefault="004F7E1E" w:rsidP="003C4622">
            <w:pPr>
              <w:widowControl/>
              <w:autoSpaceDE/>
              <w:autoSpaceDN/>
              <w:jc w:val="center"/>
              <w:rPr>
                <w:color w:val="000000"/>
                <w:sz w:val="18"/>
                <w:szCs w:val="18"/>
                <w:lang w:bidi="ar-SA"/>
              </w:rPr>
            </w:pPr>
          </w:p>
        </w:tc>
        <w:tc>
          <w:tcPr>
            <w:tcW w:w="1166" w:type="dxa"/>
            <w:noWrap/>
            <w:vAlign w:val="bottom"/>
            <w:hideMark/>
          </w:tcPr>
          <w:p w14:paraId="5C4D552A" w14:textId="77777777" w:rsidR="004F7E1E" w:rsidRPr="004F7E1E" w:rsidRDefault="004F7E1E" w:rsidP="003C4622">
            <w:pPr>
              <w:widowControl/>
              <w:autoSpaceDE/>
              <w:autoSpaceDN/>
              <w:jc w:val="center"/>
              <w:rPr>
                <w:sz w:val="18"/>
                <w:szCs w:val="18"/>
                <w:lang w:bidi="ar-SA"/>
              </w:rPr>
            </w:pPr>
          </w:p>
        </w:tc>
        <w:tc>
          <w:tcPr>
            <w:tcW w:w="806" w:type="dxa"/>
            <w:noWrap/>
            <w:vAlign w:val="bottom"/>
            <w:hideMark/>
          </w:tcPr>
          <w:p w14:paraId="1DC91250" w14:textId="77777777" w:rsidR="004F7E1E" w:rsidRPr="004F7E1E" w:rsidRDefault="004F7E1E" w:rsidP="003C4622">
            <w:pPr>
              <w:widowControl/>
              <w:autoSpaceDE/>
              <w:autoSpaceDN/>
              <w:jc w:val="center"/>
              <w:rPr>
                <w:sz w:val="18"/>
                <w:szCs w:val="18"/>
                <w:lang w:bidi="ar-SA"/>
              </w:rPr>
            </w:pPr>
          </w:p>
        </w:tc>
        <w:tc>
          <w:tcPr>
            <w:tcW w:w="1187" w:type="dxa"/>
            <w:noWrap/>
            <w:vAlign w:val="bottom"/>
            <w:hideMark/>
          </w:tcPr>
          <w:p w14:paraId="45D049AC" w14:textId="77777777" w:rsidR="004F7E1E" w:rsidRPr="004F7E1E" w:rsidRDefault="004F7E1E" w:rsidP="003C4622">
            <w:pPr>
              <w:widowControl/>
              <w:autoSpaceDE/>
              <w:autoSpaceDN/>
              <w:jc w:val="center"/>
              <w:rPr>
                <w:sz w:val="18"/>
                <w:szCs w:val="18"/>
                <w:lang w:bidi="ar-SA"/>
              </w:rPr>
            </w:pPr>
          </w:p>
        </w:tc>
      </w:tr>
      <w:tr w:rsidR="004F7E1E" w:rsidRPr="004F7E1E" w14:paraId="7D13668C" w14:textId="77777777" w:rsidTr="003C4622">
        <w:trPr>
          <w:trHeight w:val="300"/>
          <w:jc w:val="center"/>
        </w:trPr>
        <w:tc>
          <w:tcPr>
            <w:tcW w:w="1513" w:type="dxa"/>
            <w:noWrap/>
            <w:hideMark/>
          </w:tcPr>
          <w:p w14:paraId="440FF324" w14:textId="77777777" w:rsidR="004F7E1E" w:rsidRPr="004F7E1E" w:rsidRDefault="004F7E1E" w:rsidP="003C4622">
            <w:pPr>
              <w:widowControl/>
              <w:autoSpaceDE/>
              <w:autoSpaceDN/>
              <w:jc w:val="center"/>
              <w:rPr>
                <w:color w:val="000000"/>
                <w:sz w:val="18"/>
                <w:szCs w:val="18"/>
                <w:lang w:bidi="ar-SA"/>
              </w:rPr>
            </w:pPr>
            <w:r w:rsidRPr="004F7E1E">
              <w:rPr>
                <w:color w:val="000000"/>
                <w:sz w:val="18"/>
                <w:szCs w:val="18"/>
                <w:lang w:bidi="ar-SA"/>
              </w:rPr>
              <w:t>Marine Corps</w:t>
            </w:r>
          </w:p>
        </w:tc>
        <w:tc>
          <w:tcPr>
            <w:tcW w:w="1166" w:type="dxa"/>
            <w:noWrap/>
            <w:hideMark/>
          </w:tcPr>
          <w:p w14:paraId="32EF7941" w14:textId="77777777" w:rsidR="004F7E1E" w:rsidRPr="004F7E1E" w:rsidRDefault="004F7E1E" w:rsidP="003C4622">
            <w:pPr>
              <w:widowControl/>
              <w:autoSpaceDE/>
              <w:autoSpaceDN/>
              <w:jc w:val="center"/>
              <w:rPr>
                <w:color w:val="000000"/>
                <w:sz w:val="18"/>
                <w:szCs w:val="18"/>
                <w:lang w:bidi="ar-SA"/>
              </w:rPr>
            </w:pPr>
          </w:p>
        </w:tc>
        <w:tc>
          <w:tcPr>
            <w:tcW w:w="1377" w:type="dxa"/>
            <w:noWrap/>
            <w:hideMark/>
          </w:tcPr>
          <w:p w14:paraId="280B8FE7" w14:textId="77777777" w:rsidR="004F7E1E" w:rsidRPr="004F7E1E" w:rsidRDefault="004F7E1E" w:rsidP="003C4622">
            <w:pPr>
              <w:widowControl/>
              <w:autoSpaceDE/>
              <w:autoSpaceDN/>
              <w:jc w:val="center"/>
              <w:rPr>
                <w:color w:val="000000"/>
                <w:sz w:val="18"/>
                <w:szCs w:val="18"/>
                <w:lang w:bidi="ar-SA"/>
              </w:rPr>
            </w:pPr>
            <w:r w:rsidRPr="004F7E1E">
              <w:rPr>
                <w:color w:val="000000"/>
                <w:sz w:val="18"/>
                <w:szCs w:val="18"/>
                <w:lang w:bidi="ar-SA"/>
              </w:rPr>
              <w:t>KAM</w:t>
            </w:r>
          </w:p>
        </w:tc>
        <w:tc>
          <w:tcPr>
            <w:tcW w:w="1166" w:type="dxa"/>
            <w:noWrap/>
            <w:hideMark/>
          </w:tcPr>
          <w:p w14:paraId="5E9C49DD" w14:textId="77777777" w:rsidR="004F7E1E" w:rsidRPr="004F7E1E" w:rsidRDefault="004F7E1E" w:rsidP="003C4622">
            <w:pPr>
              <w:widowControl/>
              <w:autoSpaceDE/>
              <w:autoSpaceDN/>
              <w:jc w:val="center"/>
              <w:rPr>
                <w:color w:val="000000"/>
                <w:sz w:val="18"/>
                <w:szCs w:val="18"/>
                <w:lang w:bidi="ar-SA"/>
              </w:rPr>
            </w:pPr>
            <w:r w:rsidRPr="004F7E1E">
              <w:rPr>
                <w:color w:val="000000"/>
                <w:sz w:val="18"/>
                <w:szCs w:val="18"/>
                <w:lang w:bidi="ar-SA"/>
              </w:rPr>
              <w:t>NATO(9)</w:t>
            </w:r>
          </w:p>
        </w:tc>
        <w:tc>
          <w:tcPr>
            <w:tcW w:w="1152" w:type="dxa"/>
            <w:noWrap/>
            <w:hideMark/>
          </w:tcPr>
          <w:p w14:paraId="2CCA7EED" w14:textId="77777777" w:rsidR="004F7E1E" w:rsidRPr="004F7E1E" w:rsidRDefault="004F7E1E" w:rsidP="003C4622">
            <w:pPr>
              <w:widowControl/>
              <w:autoSpaceDE/>
              <w:autoSpaceDN/>
              <w:jc w:val="center"/>
              <w:rPr>
                <w:color w:val="000000"/>
                <w:sz w:val="18"/>
                <w:szCs w:val="18"/>
                <w:lang w:bidi="ar-SA"/>
              </w:rPr>
            </w:pPr>
          </w:p>
        </w:tc>
        <w:tc>
          <w:tcPr>
            <w:tcW w:w="1166" w:type="dxa"/>
            <w:noWrap/>
            <w:hideMark/>
          </w:tcPr>
          <w:p w14:paraId="6F740331" w14:textId="77777777" w:rsidR="004F7E1E" w:rsidRPr="004F7E1E" w:rsidRDefault="004F7E1E" w:rsidP="003C4622">
            <w:pPr>
              <w:widowControl/>
              <w:autoSpaceDE/>
              <w:autoSpaceDN/>
              <w:jc w:val="center"/>
              <w:rPr>
                <w:sz w:val="18"/>
                <w:szCs w:val="18"/>
                <w:lang w:bidi="ar-SA"/>
              </w:rPr>
            </w:pPr>
          </w:p>
        </w:tc>
        <w:tc>
          <w:tcPr>
            <w:tcW w:w="806" w:type="dxa"/>
            <w:noWrap/>
            <w:hideMark/>
          </w:tcPr>
          <w:p w14:paraId="50AB5860" w14:textId="77777777" w:rsidR="004F7E1E" w:rsidRPr="004F7E1E" w:rsidRDefault="004F7E1E" w:rsidP="003C4622">
            <w:pPr>
              <w:widowControl/>
              <w:autoSpaceDE/>
              <w:autoSpaceDN/>
              <w:jc w:val="center"/>
              <w:rPr>
                <w:sz w:val="18"/>
                <w:szCs w:val="18"/>
                <w:lang w:bidi="ar-SA"/>
              </w:rPr>
            </w:pPr>
          </w:p>
        </w:tc>
        <w:tc>
          <w:tcPr>
            <w:tcW w:w="1187" w:type="dxa"/>
            <w:noWrap/>
            <w:hideMark/>
          </w:tcPr>
          <w:p w14:paraId="586A322A" w14:textId="77777777" w:rsidR="004F7E1E" w:rsidRPr="004F7E1E" w:rsidRDefault="004F7E1E" w:rsidP="003C4622">
            <w:pPr>
              <w:widowControl/>
              <w:autoSpaceDE/>
              <w:autoSpaceDN/>
              <w:jc w:val="center"/>
              <w:rPr>
                <w:sz w:val="18"/>
                <w:szCs w:val="18"/>
                <w:lang w:bidi="ar-SA"/>
              </w:rPr>
            </w:pPr>
          </w:p>
        </w:tc>
      </w:tr>
      <w:tr w:rsidR="004F7E1E" w:rsidRPr="004F7E1E" w14:paraId="1F3739C4" w14:textId="77777777" w:rsidTr="003C4622">
        <w:trPr>
          <w:trHeight w:val="300"/>
          <w:jc w:val="center"/>
        </w:trPr>
        <w:tc>
          <w:tcPr>
            <w:tcW w:w="1513" w:type="dxa"/>
            <w:noWrap/>
            <w:hideMark/>
          </w:tcPr>
          <w:p w14:paraId="6C51FB46" w14:textId="77777777" w:rsidR="004F7E1E" w:rsidRPr="004F7E1E" w:rsidRDefault="004F7E1E" w:rsidP="003C4622">
            <w:pPr>
              <w:widowControl/>
              <w:autoSpaceDE/>
              <w:autoSpaceDN/>
              <w:jc w:val="center"/>
              <w:rPr>
                <w:color w:val="000000"/>
                <w:sz w:val="18"/>
                <w:szCs w:val="18"/>
                <w:lang w:bidi="ar-SA"/>
              </w:rPr>
            </w:pPr>
            <w:r w:rsidRPr="004F7E1E">
              <w:rPr>
                <w:color w:val="000000"/>
                <w:sz w:val="18"/>
                <w:szCs w:val="18"/>
                <w:lang w:bidi="ar-SA"/>
              </w:rPr>
              <w:t>ED (zero-filled)</w:t>
            </w:r>
          </w:p>
        </w:tc>
        <w:tc>
          <w:tcPr>
            <w:tcW w:w="1166" w:type="dxa"/>
            <w:noWrap/>
            <w:hideMark/>
          </w:tcPr>
          <w:p w14:paraId="2021945C" w14:textId="77777777" w:rsidR="004F7E1E" w:rsidRPr="004F7E1E" w:rsidRDefault="004F7E1E" w:rsidP="003C4622">
            <w:pPr>
              <w:widowControl/>
              <w:autoSpaceDE/>
              <w:autoSpaceDN/>
              <w:jc w:val="center"/>
              <w:rPr>
                <w:color w:val="000000"/>
                <w:sz w:val="18"/>
                <w:szCs w:val="18"/>
                <w:lang w:bidi="ar-SA"/>
              </w:rPr>
            </w:pPr>
          </w:p>
        </w:tc>
        <w:tc>
          <w:tcPr>
            <w:tcW w:w="1377" w:type="dxa"/>
            <w:noWrap/>
            <w:hideMark/>
          </w:tcPr>
          <w:p w14:paraId="43453E80" w14:textId="77777777" w:rsidR="004F7E1E" w:rsidRPr="004F7E1E" w:rsidRDefault="004F7E1E" w:rsidP="003C4622">
            <w:pPr>
              <w:widowControl/>
              <w:autoSpaceDE/>
              <w:autoSpaceDN/>
              <w:jc w:val="center"/>
              <w:rPr>
                <w:color w:val="000000"/>
                <w:sz w:val="18"/>
                <w:szCs w:val="18"/>
                <w:lang w:bidi="ar-SA"/>
              </w:rPr>
            </w:pPr>
            <w:r w:rsidRPr="004F7E1E">
              <w:rPr>
                <w:color w:val="000000"/>
                <w:sz w:val="18"/>
                <w:szCs w:val="18"/>
                <w:lang w:bidi="ar-SA"/>
              </w:rPr>
              <w:t>KRE,KFS,KRU</w:t>
            </w:r>
          </w:p>
        </w:tc>
        <w:tc>
          <w:tcPr>
            <w:tcW w:w="1166" w:type="dxa"/>
            <w:noWrap/>
            <w:hideMark/>
          </w:tcPr>
          <w:p w14:paraId="527B8D5D" w14:textId="77777777" w:rsidR="004F7E1E" w:rsidRPr="004F7E1E" w:rsidRDefault="004F7E1E" w:rsidP="003C4622">
            <w:pPr>
              <w:widowControl/>
              <w:autoSpaceDE/>
              <w:autoSpaceDN/>
              <w:jc w:val="center"/>
              <w:rPr>
                <w:color w:val="000000"/>
                <w:sz w:val="18"/>
                <w:szCs w:val="18"/>
                <w:lang w:bidi="ar-SA"/>
              </w:rPr>
            </w:pPr>
            <w:r w:rsidRPr="004F7E1E">
              <w:rPr>
                <w:color w:val="000000"/>
                <w:sz w:val="18"/>
                <w:szCs w:val="18"/>
                <w:lang w:bidi="ar-SA"/>
              </w:rPr>
              <w:t>Sub</w:t>
            </w:r>
          </w:p>
        </w:tc>
        <w:tc>
          <w:tcPr>
            <w:tcW w:w="1152" w:type="dxa"/>
            <w:noWrap/>
            <w:hideMark/>
          </w:tcPr>
          <w:p w14:paraId="68EB12F5" w14:textId="77777777" w:rsidR="004F7E1E" w:rsidRPr="004F7E1E" w:rsidRDefault="004F7E1E" w:rsidP="003C4622">
            <w:pPr>
              <w:widowControl/>
              <w:autoSpaceDE/>
              <w:autoSpaceDN/>
              <w:jc w:val="center"/>
              <w:rPr>
                <w:color w:val="000000"/>
                <w:sz w:val="18"/>
                <w:szCs w:val="18"/>
                <w:lang w:bidi="ar-SA"/>
              </w:rPr>
            </w:pPr>
          </w:p>
        </w:tc>
        <w:tc>
          <w:tcPr>
            <w:tcW w:w="1166" w:type="dxa"/>
            <w:noWrap/>
            <w:hideMark/>
          </w:tcPr>
          <w:p w14:paraId="1D43299B" w14:textId="77777777" w:rsidR="004F7E1E" w:rsidRPr="004F7E1E" w:rsidRDefault="004F7E1E" w:rsidP="003C4622">
            <w:pPr>
              <w:widowControl/>
              <w:autoSpaceDE/>
              <w:autoSpaceDN/>
              <w:jc w:val="center"/>
              <w:rPr>
                <w:sz w:val="18"/>
                <w:szCs w:val="18"/>
                <w:lang w:bidi="ar-SA"/>
              </w:rPr>
            </w:pPr>
          </w:p>
        </w:tc>
        <w:tc>
          <w:tcPr>
            <w:tcW w:w="806" w:type="dxa"/>
            <w:noWrap/>
            <w:hideMark/>
          </w:tcPr>
          <w:p w14:paraId="349FE8AA" w14:textId="77777777" w:rsidR="004F7E1E" w:rsidRPr="004F7E1E" w:rsidRDefault="004F7E1E" w:rsidP="003C4622">
            <w:pPr>
              <w:widowControl/>
              <w:autoSpaceDE/>
              <w:autoSpaceDN/>
              <w:jc w:val="center"/>
              <w:rPr>
                <w:sz w:val="18"/>
                <w:szCs w:val="18"/>
                <w:lang w:bidi="ar-SA"/>
              </w:rPr>
            </w:pPr>
          </w:p>
        </w:tc>
        <w:tc>
          <w:tcPr>
            <w:tcW w:w="1187" w:type="dxa"/>
            <w:noWrap/>
            <w:hideMark/>
          </w:tcPr>
          <w:p w14:paraId="75AD94ED" w14:textId="77777777" w:rsidR="004F7E1E" w:rsidRPr="004F7E1E" w:rsidRDefault="004F7E1E" w:rsidP="003C4622">
            <w:pPr>
              <w:widowControl/>
              <w:autoSpaceDE/>
              <w:autoSpaceDN/>
              <w:jc w:val="center"/>
              <w:rPr>
                <w:sz w:val="18"/>
                <w:szCs w:val="18"/>
                <w:lang w:bidi="ar-SA"/>
              </w:rPr>
            </w:pPr>
          </w:p>
        </w:tc>
      </w:tr>
      <w:tr w:rsidR="004F7E1E" w:rsidRPr="003C4622" w14:paraId="24E54BD8" w14:textId="77777777" w:rsidTr="003C4622">
        <w:trPr>
          <w:trHeight w:val="300"/>
          <w:jc w:val="center"/>
        </w:trPr>
        <w:tc>
          <w:tcPr>
            <w:tcW w:w="1513" w:type="dxa"/>
            <w:noWrap/>
            <w:vAlign w:val="bottom"/>
            <w:hideMark/>
          </w:tcPr>
          <w:p w14:paraId="24AFDCD0" w14:textId="77777777" w:rsidR="004F7E1E" w:rsidRPr="003C4622" w:rsidRDefault="004F7E1E" w:rsidP="003C4622">
            <w:pPr>
              <w:widowControl/>
              <w:autoSpaceDE/>
              <w:autoSpaceDN/>
              <w:jc w:val="center"/>
              <w:rPr>
                <w:b/>
                <w:bCs/>
                <w:color w:val="000000"/>
                <w:sz w:val="18"/>
                <w:szCs w:val="18"/>
                <w:u w:val="single"/>
                <w:lang w:bidi="ar-SA"/>
              </w:rPr>
            </w:pPr>
            <w:r w:rsidRPr="003C4622">
              <w:rPr>
                <w:b/>
                <w:bCs/>
                <w:color w:val="000000"/>
                <w:sz w:val="18"/>
                <w:szCs w:val="18"/>
                <w:u w:val="single"/>
                <w:lang w:bidi="ar-SA"/>
              </w:rPr>
              <w:t>INPUT DIC AND SUBMITTER</w:t>
            </w:r>
          </w:p>
        </w:tc>
        <w:tc>
          <w:tcPr>
            <w:tcW w:w="1166" w:type="dxa"/>
            <w:noWrap/>
            <w:vAlign w:val="bottom"/>
            <w:hideMark/>
          </w:tcPr>
          <w:p w14:paraId="09B6CB6B" w14:textId="77777777" w:rsidR="004F7E1E" w:rsidRPr="003C4622" w:rsidRDefault="004F7E1E" w:rsidP="003C4622">
            <w:pPr>
              <w:widowControl/>
              <w:autoSpaceDE/>
              <w:autoSpaceDN/>
              <w:jc w:val="center"/>
              <w:rPr>
                <w:b/>
                <w:bCs/>
                <w:color w:val="000000"/>
                <w:sz w:val="18"/>
                <w:szCs w:val="18"/>
                <w:u w:val="single"/>
                <w:lang w:bidi="ar-SA"/>
              </w:rPr>
            </w:pPr>
            <w:r w:rsidRPr="003C4622">
              <w:rPr>
                <w:b/>
                <w:bCs/>
                <w:color w:val="000000"/>
                <w:sz w:val="18"/>
                <w:szCs w:val="18"/>
                <w:u w:val="single"/>
                <w:lang w:bidi="ar-SA"/>
              </w:rPr>
              <w:t>ITEM MANAGER</w:t>
            </w:r>
          </w:p>
        </w:tc>
        <w:tc>
          <w:tcPr>
            <w:tcW w:w="1377" w:type="dxa"/>
            <w:noWrap/>
            <w:vAlign w:val="bottom"/>
            <w:hideMark/>
          </w:tcPr>
          <w:p w14:paraId="44A66FA8" w14:textId="77777777" w:rsidR="004F7E1E" w:rsidRPr="003C4622" w:rsidRDefault="004F7E1E" w:rsidP="003C4622">
            <w:pPr>
              <w:widowControl/>
              <w:autoSpaceDE/>
              <w:autoSpaceDN/>
              <w:jc w:val="center"/>
              <w:rPr>
                <w:b/>
                <w:bCs/>
                <w:color w:val="000000"/>
                <w:sz w:val="18"/>
                <w:szCs w:val="18"/>
                <w:u w:val="single"/>
                <w:lang w:bidi="ar-SA"/>
              </w:rPr>
            </w:pPr>
            <w:r w:rsidRPr="003C4622">
              <w:rPr>
                <w:b/>
                <w:bCs/>
                <w:color w:val="000000"/>
                <w:sz w:val="18"/>
                <w:szCs w:val="18"/>
                <w:u w:val="single"/>
                <w:lang w:bidi="ar-SA"/>
              </w:rPr>
              <w:t>OUTPUT DIC ON DATE OF RECEIPT</w:t>
            </w:r>
          </w:p>
        </w:tc>
        <w:tc>
          <w:tcPr>
            <w:tcW w:w="1166" w:type="dxa"/>
            <w:noWrap/>
            <w:vAlign w:val="bottom"/>
            <w:hideMark/>
          </w:tcPr>
          <w:p w14:paraId="40166B2E" w14:textId="77777777" w:rsidR="004F7E1E" w:rsidRPr="003C4622" w:rsidRDefault="004F7E1E" w:rsidP="003C4622">
            <w:pPr>
              <w:widowControl/>
              <w:autoSpaceDE/>
              <w:autoSpaceDN/>
              <w:jc w:val="center"/>
              <w:rPr>
                <w:b/>
                <w:bCs/>
                <w:color w:val="000000"/>
                <w:sz w:val="18"/>
                <w:szCs w:val="18"/>
                <w:u w:val="single"/>
                <w:lang w:bidi="ar-SA"/>
              </w:rPr>
            </w:pPr>
            <w:r w:rsidRPr="003C4622">
              <w:rPr>
                <w:b/>
                <w:bCs/>
                <w:color w:val="000000"/>
                <w:sz w:val="18"/>
                <w:szCs w:val="18"/>
                <w:u w:val="single"/>
                <w:lang w:bidi="ar-SA"/>
              </w:rPr>
              <w:t>FORWARD TO</w:t>
            </w:r>
          </w:p>
        </w:tc>
        <w:tc>
          <w:tcPr>
            <w:tcW w:w="1152" w:type="dxa"/>
            <w:noWrap/>
            <w:vAlign w:val="bottom"/>
            <w:hideMark/>
          </w:tcPr>
          <w:p w14:paraId="371A93CF" w14:textId="77777777" w:rsidR="004F7E1E" w:rsidRPr="003C4622" w:rsidRDefault="004F7E1E" w:rsidP="003C4622">
            <w:pPr>
              <w:widowControl/>
              <w:autoSpaceDE/>
              <w:autoSpaceDN/>
              <w:jc w:val="center"/>
              <w:rPr>
                <w:b/>
                <w:bCs/>
                <w:color w:val="000000"/>
                <w:sz w:val="18"/>
                <w:szCs w:val="18"/>
                <w:u w:val="single"/>
                <w:lang w:bidi="ar-SA"/>
              </w:rPr>
            </w:pPr>
            <w:r w:rsidRPr="003C4622">
              <w:rPr>
                <w:b/>
                <w:bCs/>
                <w:color w:val="000000"/>
                <w:sz w:val="18"/>
                <w:szCs w:val="18"/>
                <w:u w:val="single"/>
                <w:lang w:bidi="ar-SA"/>
              </w:rPr>
              <w:t>ROLL-UP 45 DAYS PRIOR TO ED</w:t>
            </w:r>
          </w:p>
        </w:tc>
        <w:tc>
          <w:tcPr>
            <w:tcW w:w="1166" w:type="dxa"/>
            <w:noWrap/>
            <w:vAlign w:val="bottom"/>
            <w:hideMark/>
          </w:tcPr>
          <w:p w14:paraId="11A54CB6" w14:textId="77777777" w:rsidR="004F7E1E" w:rsidRPr="003C4622" w:rsidRDefault="004F7E1E" w:rsidP="003C4622">
            <w:pPr>
              <w:widowControl/>
              <w:autoSpaceDE/>
              <w:autoSpaceDN/>
              <w:jc w:val="center"/>
              <w:rPr>
                <w:b/>
                <w:bCs/>
                <w:color w:val="000000"/>
                <w:sz w:val="18"/>
                <w:szCs w:val="18"/>
                <w:u w:val="single"/>
                <w:lang w:bidi="ar-SA"/>
              </w:rPr>
            </w:pPr>
            <w:r w:rsidRPr="003C4622">
              <w:rPr>
                <w:b/>
                <w:bCs/>
                <w:color w:val="000000"/>
                <w:sz w:val="18"/>
                <w:szCs w:val="18"/>
                <w:u w:val="single"/>
                <w:lang w:bidi="ar-SA"/>
              </w:rPr>
              <w:t>FORWARD TO</w:t>
            </w:r>
          </w:p>
        </w:tc>
        <w:tc>
          <w:tcPr>
            <w:tcW w:w="806" w:type="dxa"/>
            <w:noWrap/>
            <w:vAlign w:val="bottom"/>
            <w:hideMark/>
          </w:tcPr>
          <w:p w14:paraId="0D7C93CC" w14:textId="77777777" w:rsidR="004F7E1E" w:rsidRPr="003C4622" w:rsidRDefault="004F7E1E" w:rsidP="003C4622">
            <w:pPr>
              <w:widowControl/>
              <w:autoSpaceDE/>
              <w:autoSpaceDN/>
              <w:jc w:val="center"/>
              <w:rPr>
                <w:b/>
                <w:bCs/>
                <w:color w:val="000000"/>
                <w:sz w:val="18"/>
                <w:szCs w:val="18"/>
                <w:u w:val="single"/>
                <w:lang w:bidi="ar-SA"/>
              </w:rPr>
            </w:pPr>
            <w:r w:rsidRPr="003C4622">
              <w:rPr>
                <w:b/>
                <w:bCs/>
                <w:color w:val="000000"/>
                <w:sz w:val="18"/>
                <w:szCs w:val="18"/>
                <w:u w:val="single"/>
                <w:lang w:bidi="ar-SA"/>
              </w:rPr>
              <w:t>ON ED</w:t>
            </w:r>
          </w:p>
        </w:tc>
        <w:tc>
          <w:tcPr>
            <w:tcW w:w="1187" w:type="dxa"/>
            <w:noWrap/>
            <w:vAlign w:val="bottom"/>
            <w:hideMark/>
          </w:tcPr>
          <w:p w14:paraId="7F3EBCFE" w14:textId="77777777" w:rsidR="004F7E1E" w:rsidRPr="003C4622" w:rsidRDefault="004F7E1E" w:rsidP="003C4622">
            <w:pPr>
              <w:widowControl/>
              <w:autoSpaceDE/>
              <w:autoSpaceDN/>
              <w:jc w:val="center"/>
              <w:rPr>
                <w:b/>
                <w:bCs/>
                <w:color w:val="000000"/>
                <w:sz w:val="18"/>
                <w:szCs w:val="18"/>
                <w:u w:val="single"/>
                <w:lang w:bidi="ar-SA"/>
              </w:rPr>
            </w:pPr>
            <w:r w:rsidRPr="003C4622">
              <w:rPr>
                <w:b/>
                <w:bCs/>
                <w:color w:val="000000"/>
                <w:sz w:val="18"/>
                <w:szCs w:val="18"/>
                <w:u w:val="single"/>
                <w:lang w:bidi="ar-SA"/>
              </w:rPr>
              <w:t>FORWARD TO</w:t>
            </w:r>
          </w:p>
        </w:tc>
      </w:tr>
      <w:tr w:rsidR="004F7E1E" w:rsidRPr="004F7E1E" w14:paraId="5F87605F" w14:textId="77777777" w:rsidTr="003C4622">
        <w:trPr>
          <w:trHeight w:val="300"/>
          <w:jc w:val="center"/>
        </w:trPr>
        <w:tc>
          <w:tcPr>
            <w:tcW w:w="1513" w:type="dxa"/>
            <w:noWrap/>
            <w:vAlign w:val="bottom"/>
            <w:hideMark/>
          </w:tcPr>
          <w:p w14:paraId="0B9B62C8" w14:textId="77777777" w:rsidR="004F7E1E" w:rsidRPr="004F7E1E" w:rsidRDefault="004F7E1E" w:rsidP="003C4622">
            <w:pPr>
              <w:widowControl/>
              <w:autoSpaceDE/>
              <w:autoSpaceDN/>
              <w:jc w:val="center"/>
              <w:rPr>
                <w:color w:val="000000"/>
                <w:sz w:val="18"/>
                <w:szCs w:val="18"/>
                <w:lang w:bidi="ar-SA"/>
              </w:rPr>
            </w:pPr>
            <w:r w:rsidRPr="004F7E1E">
              <w:rPr>
                <w:color w:val="000000"/>
                <w:sz w:val="18"/>
                <w:szCs w:val="18"/>
                <w:lang w:bidi="ar-SA"/>
              </w:rPr>
              <w:t>LAM</w:t>
            </w:r>
          </w:p>
        </w:tc>
        <w:tc>
          <w:tcPr>
            <w:tcW w:w="1166" w:type="dxa"/>
            <w:noWrap/>
            <w:vAlign w:val="bottom"/>
            <w:hideMark/>
          </w:tcPr>
          <w:p w14:paraId="632946CE" w14:textId="77777777" w:rsidR="004F7E1E" w:rsidRPr="004F7E1E" w:rsidRDefault="004F7E1E" w:rsidP="003C4622">
            <w:pPr>
              <w:widowControl/>
              <w:autoSpaceDE/>
              <w:autoSpaceDN/>
              <w:jc w:val="center"/>
              <w:rPr>
                <w:color w:val="000000"/>
                <w:sz w:val="18"/>
                <w:szCs w:val="18"/>
                <w:lang w:bidi="ar-SA"/>
              </w:rPr>
            </w:pPr>
            <w:r w:rsidRPr="004F7E1E">
              <w:rPr>
                <w:color w:val="000000"/>
                <w:sz w:val="18"/>
                <w:szCs w:val="18"/>
                <w:lang w:bidi="ar-SA"/>
              </w:rPr>
              <w:t>IMM/Lead Service</w:t>
            </w:r>
          </w:p>
        </w:tc>
        <w:tc>
          <w:tcPr>
            <w:tcW w:w="1377" w:type="dxa"/>
            <w:noWrap/>
            <w:vAlign w:val="bottom"/>
            <w:hideMark/>
          </w:tcPr>
          <w:p w14:paraId="418E36DC" w14:textId="77777777" w:rsidR="004F7E1E" w:rsidRPr="004F7E1E" w:rsidRDefault="004F7E1E" w:rsidP="003C4622">
            <w:pPr>
              <w:widowControl/>
              <w:autoSpaceDE/>
              <w:autoSpaceDN/>
              <w:jc w:val="center"/>
              <w:rPr>
                <w:color w:val="000000"/>
                <w:sz w:val="18"/>
                <w:szCs w:val="18"/>
                <w:lang w:bidi="ar-SA"/>
              </w:rPr>
            </w:pPr>
            <w:r w:rsidRPr="004F7E1E">
              <w:rPr>
                <w:color w:val="000000"/>
                <w:sz w:val="18"/>
                <w:szCs w:val="18"/>
                <w:lang w:bidi="ar-SA"/>
              </w:rPr>
              <w:t>KNA</w:t>
            </w:r>
          </w:p>
        </w:tc>
        <w:tc>
          <w:tcPr>
            <w:tcW w:w="1166" w:type="dxa"/>
            <w:noWrap/>
            <w:vAlign w:val="bottom"/>
            <w:hideMark/>
          </w:tcPr>
          <w:p w14:paraId="07DB7097" w14:textId="77777777" w:rsidR="004F7E1E" w:rsidRPr="004F7E1E" w:rsidRDefault="004F7E1E" w:rsidP="003C4622">
            <w:pPr>
              <w:widowControl/>
              <w:autoSpaceDE/>
              <w:autoSpaceDN/>
              <w:jc w:val="center"/>
              <w:rPr>
                <w:color w:val="000000"/>
                <w:sz w:val="18"/>
                <w:szCs w:val="18"/>
                <w:lang w:bidi="ar-SA"/>
              </w:rPr>
            </w:pPr>
            <w:r w:rsidRPr="004F7E1E">
              <w:rPr>
                <w:color w:val="000000"/>
                <w:sz w:val="18"/>
                <w:szCs w:val="18"/>
                <w:lang w:bidi="ar-SA"/>
              </w:rPr>
              <w:t>Sub</w:t>
            </w:r>
          </w:p>
        </w:tc>
        <w:tc>
          <w:tcPr>
            <w:tcW w:w="1152" w:type="dxa"/>
            <w:noWrap/>
            <w:vAlign w:val="bottom"/>
            <w:hideMark/>
          </w:tcPr>
          <w:p w14:paraId="087AFC18" w14:textId="77777777" w:rsidR="004F7E1E" w:rsidRPr="004F7E1E" w:rsidRDefault="004F7E1E" w:rsidP="003C4622">
            <w:pPr>
              <w:widowControl/>
              <w:autoSpaceDE/>
              <w:autoSpaceDN/>
              <w:jc w:val="center"/>
              <w:rPr>
                <w:color w:val="000000"/>
                <w:sz w:val="18"/>
                <w:szCs w:val="18"/>
                <w:lang w:bidi="ar-SA"/>
              </w:rPr>
            </w:pPr>
          </w:p>
        </w:tc>
        <w:tc>
          <w:tcPr>
            <w:tcW w:w="1166" w:type="dxa"/>
            <w:noWrap/>
            <w:vAlign w:val="bottom"/>
            <w:hideMark/>
          </w:tcPr>
          <w:p w14:paraId="7125D0C6" w14:textId="77777777" w:rsidR="004F7E1E" w:rsidRPr="004F7E1E" w:rsidRDefault="004F7E1E" w:rsidP="003C4622">
            <w:pPr>
              <w:widowControl/>
              <w:autoSpaceDE/>
              <w:autoSpaceDN/>
              <w:jc w:val="center"/>
              <w:rPr>
                <w:sz w:val="18"/>
                <w:szCs w:val="18"/>
                <w:lang w:bidi="ar-SA"/>
              </w:rPr>
            </w:pPr>
          </w:p>
        </w:tc>
        <w:tc>
          <w:tcPr>
            <w:tcW w:w="806" w:type="dxa"/>
            <w:noWrap/>
            <w:vAlign w:val="bottom"/>
            <w:hideMark/>
          </w:tcPr>
          <w:p w14:paraId="52C734A3" w14:textId="77777777" w:rsidR="004F7E1E" w:rsidRPr="004F7E1E" w:rsidRDefault="004F7E1E" w:rsidP="003C4622">
            <w:pPr>
              <w:widowControl/>
              <w:autoSpaceDE/>
              <w:autoSpaceDN/>
              <w:jc w:val="center"/>
              <w:rPr>
                <w:sz w:val="18"/>
                <w:szCs w:val="18"/>
                <w:lang w:bidi="ar-SA"/>
              </w:rPr>
            </w:pPr>
          </w:p>
        </w:tc>
        <w:tc>
          <w:tcPr>
            <w:tcW w:w="1187" w:type="dxa"/>
            <w:noWrap/>
            <w:vAlign w:val="bottom"/>
            <w:hideMark/>
          </w:tcPr>
          <w:p w14:paraId="3F3B4308" w14:textId="77777777" w:rsidR="004F7E1E" w:rsidRPr="004F7E1E" w:rsidRDefault="004F7E1E" w:rsidP="003C4622">
            <w:pPr>
              <w:widowControl/>
              <w:autoSpaceDE/>
              <w:autoSpaceDN/>
              <w:jc w:val="center"/>
              <w:rPr>
                <w:sz w:val="18"/>
                <w:szCs w:val="18"/>
                <w:lang w:bidi="ar-SA"/>
              </w:rPr>
            </w:pPr>
          </w:p>
        </w:tc>
      </w:tr>
      <w:tr w:rsidR="004F7E1E" w:rsidRPr="004F7E1E" w14:paraId="08457F8C" w14:textId="77777777" w:rsidTr="003C4622">
        <w:trPr>
          <w:trHeight w:val="300"/>
          <w:jc w:val="center"/>
        </w:trPr>
        <w:tc>
          <w:tcPr>
            <w:tcW w:w="1513" w:type="dxa"/>
            <w:noWrap/>
            <w:hideMark/>
          </w:tcPr>
          <w:p w14:paraId="67890DE0" w14:textId="77777777" w:rsidR="004F7E1E" w:rsidRPr="004F7E1E" w:rsidRDefault="004F7E1E" w:rsidP="003C4622">
            <w:pPr>
              <w:widowControl/>
              <w:autoSpaceDE/>
              <w:autoSpaceDN/>
              <w:jc w:val="center"/>
              <w:rPr>
                <w:color w:val="000000"/>
                <w:sz w:val="18"/>
                <w:szCs w:val="18"/>
                <w:lang w:bidi="ar-SA"/>
              </w:rPr>
            </w:pPr>
            <w:r w:rsidRPr="004F7E1E">
              <w:rPr>
                <w:color w:val="000000"/>
                <w:sz w:val="18"/>
                <w:szCs w:val="18"/>
                <w:lang w:bidi="ar-SA"/>
              </w:rPr>
              <w:t>Marine Corps</w:t>
            </w:r>
          </w:p>
        </w:tc>
        <w:tc>
          <w:tcPr>
            <w:tcW w:w="1166" w:type="dxa"/>
            <w:noWrap/>
            <w:hideMark/>
          </w:tcPr>
          <w:p w14:paraId="0FE643C3" w14:textId="77777777" w:rsidR="004F7E1E" w:rsidRPr="004F7E1E" w:rsidRDefault="004F7E1E" w:rsidP="003C4622">
            <w:pPr>
              <w:widowControl/>
              <w:autoSpaceDE/>
              <w:autoSpaceDN/>
              <w:jc w:val="center"/>
              <w:rPr>
                <w:color w:val="000000"/>
                <w:sz w:val="18"/>
                <w:szCs w:val="18"/>
                <w:lang w:bidi="ar-SA"/>
              </w:rPr>
            </w:pPr>
          </w:p>
        </w:tc>
        <w:tc>
          <w:tcPr>
            <w:tcW w:w="1377" w:type="dxa"/>
            <w:noWrap/>
            <w:hideMark/>
          </w:tcPr>
          <w:p w14:paraId="0FC24D36" w14:textId="77777777" w:rsidR="004F7E1E" w:rsidRPr="004F7E1E" w:rsidRDefault="004F7E1E" w:rsidP="003C4622">
            <w:pPr>
              <w:widowControl/>
              <w:autoSpaceDE/>
              <w:autoSpaceDN/>
              <w:jc w:val="center"/>
              <w:rPr>
                <w:color w:val="000000"/>
                <w:sz w:val="18"/>
                <w:szCs w:val="18"/>
                <w:lang w:bidi="ar-SA"/>
              </w:rPr>
            </w:pPr>
            <w:r w:rsidRPr="004F7E1E">
              <w:rPr>
                <w:color w:val="000000"/>
                <w:sz w:val="18"/>
                <w:szCs w:val="18"/>
                <w:lang w:bidi="ar-SA"/>
              </w:rPr>
              <w:t>KIF</w:t>
            </w:r>
          </w:p>
        </w:tc>
        <w:tc>
          <w:tcPr>
            <w:tcW w:w="1166" w:type="dxa"/>
            <w:noWrap/>
            <w:hideMark/>
          </w:tcPr>
          <w:p w14:paraId="2C18BB07" w14:textId="77777777" w:rsidR="004F7E1E" w:rsidRPr="004F7E1E" w:rsidRDefault="004F7E1E" w:rsidP="003C4622">
            <w:pPr>
              <w:widowControl/>
              <w:autoSpaceDE/>
              <w:autoSpaceDN/>
              <w:jc w:val="center"/>
              <w:rPr>
                <w:color w:val="000000"/>
                <w:sz w:val="18"/>
                <w:szCs w:val="18"/>
                <w:lang w:bidi="ar-SA"/>
              </w:rPr>
            </w:pPr>
            <w:r w:rsidRPr="004F7E1E">
              <w:rPr>
                <w:color w:val="000000"/>
                <w:sz w:val="18"/>
                <w:szCs w:val="18"/>
                <w:lang w:bidi="ar-SA"/>
              </w:rPr>
              <w:t>Sub</w:t>
            </w:r>
          </w:p>
        </w:tc>
        <w:tc>
          <w:tcPr>
            <w:tcW w:w="1152" w:type="dxa"/>
            <w:noWrap/>
            <w:hideMark/>
          </w:tcPr>
          <w:p w14:paraId="4BCBCE0A" w14:textId="77777777" w:rsidR="004F7E1E" w:rsidRPr="004F7E1E" w:rsidRDefault="004F7E1E" w:rsidP="003C4622">
            <w:pPr>
              <w:widowControl/>
              <w:autoSpaceDE/>
              <w:autoSpaceDN/>
              <w:jc w:val="center"/>
              <w:rPr>
                <w:color w:val="000000"/>
                <w:sz w:val="18"/>
                <w:szCs w:val="18"/>
                <w:lang w:bidi="ar-SA"/>
              </w:rPr>
            </w:pPr>
          </w:p>
        </w:tc>
        <w:tc>
          <w:tcPr>
            <w:tcW w:w="1166" w:type="dxa"/>
            <w:noWrap/>
            <w:hideMark/>
          </w:tcPr>
          <w:p w14:paraId="64AC2EF2" w14:textId="77777777" w:rsidR="004F7E1E" w:rsidRPr="004F7E1E" w:rsidRDefault="004F7E1E" w:rsidP="003C4622">
            <w:pPr>
              <w:widowControl/>
              <w:autoSpaceDE/>
              <w:autoSpaceDN/>
              <w:jc w:val="center"/>
              <w:rPr>
                <w:sz w:val="18"/>
                <w:szCs w:val="18"/>
                <w:lang w:bidi="ar-SA"/>
              </w:rPr>
            </w:pPr>
          </w:p>
        </w:tc>
        <w:tc>
          <w:tcPr>
            <w:tcW w:w="806" w:type="dxa"/>
            <w:noWrap/>
            <w:hideMark/>
          </w:tcPr>
          <w:p w14:paraId="3C91E789" w14:textId="77777777" w:rsidR="004F7E1E" w:rsidRPr="004F7E1E" w:rsidRDefault="004F7E1E" w:rsidP="003C4622">
            <w:pPr>
              <w:widowControl/>
              <w:autoSpaceDE/>
              <w:autoSpaceDN/>
              <w:jc w:val="center"/>
              <w:rPr>
                <w:sz w:val="18"/>
                <w:szCs w:val="18"/>
                <w:lang w:bidi="ar-SA"/>
              </w:rPr>
            </w:pPr>
          </w:p>
        </w:tc>
        <w:tc>
          <w:tcPr>
            <w:tcW w:w="1187" w:type="dxa"/>
            <w:noWrap/>
            <w:hideMark/>
          </w:tcPr>
          <w:p w14:paraId="446C42A5" w14:textId="77777777" w:rsidR="004F7E1E" w:rsidRPr="004F7E1E" w:rsidRDefault="004F7E1E" w:rsidP="003C4622">
            <w:pPr>
              <w:widowControl/>
              <w:autoSpaceDE/>
              <w:autoSpaceDN/>
              <w:jc w:val="center"/>
              <w:rPr>
                <w:sz w:val="18"/>
                <w:szCs w:val="18"/>
                <w:lang w:bidi="ar-SA"/>
              </w:rPr>
            </w:pPr>
          </w:p>
        </w:tc>
      </w:tr>
      <w:tr w:rsidR="004F7E1E" w:rsidRPr="004F7E1E" w14:paraId="57CE4D28" w14:textId="77777777" w:rsidTr="003C4622">
        <w:trPr>
          <w:trHeight w:val="300"/>
          <w:jc w:val="center"/>
        </w:trPr>
        <w:tc>
          <w:tcPr>
            <w:tcW w:w="1513" w:type="dxa"/>
            <w:noWrap/>
            <w:hideMark/>
          </w:tcPr>
          <w:p w14:paraId="6D3ADBE6" w14:textId="77777777" w:rsidR="004F7E1E" w:rsidRPr="004F7E1E" w:rsidRDefault="004F7E1E" w:rsidP="003C4622">
            <w:pPr>
              <w:widowControl/>
              <w:autoSpaceDE/>
              <w:autoSpaceDN/>
              <w:jc w:val="center"/>
              <w:rPr>
                <w:color w:val="000000"/>
                <w:sz w:val="18"/>
                <w:szCs w:val="18"/>
                <w:lang w:bidi="ar-SA"/>
              </w:rPr>
            </w:pPr>
            <w:r w:rsidRPr="004F7E1E">
              <w:rPr>
                <w:color w:val="000000"/>
                <w:sz w:val="18"/>
                <w:szCs w:val="18"/>
                <w:lang w:bidi="ar-SA"/>
              </w:rPr>
              <w:t>ED (30-60)</w:t>
            </w:r>
          </w:p>
        </w:tc>
        <w:tc>
          <w:tcPr>
            <w:tcW w:w="1166" w:type="dxa"/>
            <w:noWrap/>
            <w:hideMark/>
          </w:tcPr>
          <w:p w14:paraId="0612EFAF" w14:textId="77777777" w:rsidR="004F7E1E" w:rsidRPr="004F7E1E" w:rsidRDefault="004F7E1E" w:rsidP="003C4622">
            <w:pPr>
              <w:widowControl/>
              <w:autoSpaceDE/>
              <w:autoSpaceDN/>
              <w:jc w:val="center"/>
              <w:rPr>
                <w:color w:val="000000"/>
                <w:sz w:val="18"/>
                <w:szCs w:val="18"/>
                <w:lang w:bidi="ar-SA"/>
              </w:rPr>
            </w:pPr>
          </w:p>
        </w:tc>
        <w:tc>
          <w:tcPr>
            <w:tcW w:w="1377" w:type="dxa"/>
            <w:noWrap/>
            <w:hideMark/>
          </w:tcPr>
          <w:p w14:paraId="1F81BA0F" w14:textId="77777777" w:rsidR="004F7E1E" w:rsidRPr="004F7E1E" w:rsidRDefault="004F7E1E" w:rsidP="003C4622">
            <w:pPr>
              <w:widowControl/>
              <w:autoSpaceDE/>
              <w:autoSpaceDN/>
              <w:jc w:val="center"/>
              <w:rPr>
                <w:color w:val="000000"/>
                <w:sz w:val="18"/>
                <w:szCs w:val="18"/>
                <w:lang w:bidi="ar-SA"/>
              </w:rPr>
            </w:pPr>
            <w:r w:rsidRPr="004F7E1E">
              <w:rPr>
                <w:color w:val="000000"/>
                <w:sz w:val="18"/>
                <w:szCs w:val="18"/>
                <w:lang w:bidi="ar-SA"/>
              </w:rPr>
              <w:t>KRE,KFS,KRU</w:t>
            </w:r>
          </w:p>
        </w:tc>
        <w:tc>
          <w:tcPr>
            <w:tcW w:w="1166" w:type="dxa"/>
            <w:noWrap/>
            <w:hideMark/>
          </w:tcPr>
          <w:p w14:paraId="4ECB8EBD" w14:textId="77777777" w:rsidR="004F7E1E" w:rsidRPr="004F7E1E" w:rsidRDefault="004F7E1E" w:rsidP="003C4622">
            <w:pPr>
              <w:widowControl/>
              <w:autoSpaceDE/>
              <w:autoSpaceDN/>
              <w:jc w:val="center"/>
              <w:rPr>
                <w:color w:val="000000"/>
                <w:sz w:val="18"/>
                <w:szCs w:val="18"/>
                <w:lang w:bidi="ar-SA"/>
              </w:rPr>
            </w:pPr>
            <w:r w:rsidRPr="004F7E1E">
              <w:rPr>
                <w:color w:val="000000"/>
                <w:sz w:val="18"/>
                <w:szCs w:val="18"/>
                <w:lang w:bidi="ar-SA"/>
              </w:rPr>
              <w:t>Sub</w:t>
            </w:r>
          </w:p>
        </w:tc>
        <w:tc>
          <w:tcPr>
            <w:tcW w:w="1152" w:type="dxa"/>
            <w:noWrap/>
            <w:hideMark/>
          </w:tcPr>
          <w:p w14:paraId="722FD8D3" w14:textId="77777777" w:rsidR="004F7E1E" w:rsidRPr="004F7E1E" w:rsidRDefault="004F7E1E" w:rsidP="003C4622">
            <w:pPr>
              <w:widowControl/>
              <w:autoSpaceDE/>
              <w:autoSpaceDN/>
              <w:jc w:val="center"/>
              <w:rPr>
                <w:color w:val="000000"/>
                <w:sz w:val="18"/>
                <w:szCs w:val="18"/>
                <w:lang w:bidi="ar-SA"/>
              </w:rPr>
            </w:pPr>
          </w:p>
        </w:tc>
        <w:tc>
          <w:tcPr>
            <w:tcW w:w="1166" w:type="dxa"/>
            <w:noWrap/>
            <w:hideMark/>
          </w:tcPr>
          <w:p w14:paraId="309E13A2" w14:textId="77777777" w:rsidR="004F7E1E" w:rsidRPr="004F7E1E" w:rsidRDefault="004F7E1E" w:rsidP="003C4622">
            <w:pPr>
              <w:widowControl/>
              <w:autoSpaceDE/>
              <w:autoSpaceDN/>
              <w:jc w:val="center"/>
              <w:rPr>
                <w:sz w:val="18"/>
                <w:szCs w:val="18"/>
                <w:lang w:bidi="ar-SA"/>
              </w:rPr>
            </w:pPr>
          </w:p>
        </w:tc>
        <w:tc>
          <w:tcPr>
            <w:tcW w:w="806" w:type="dxa"/>
            <w:noWrap/>
            <w:hideMark/>
          </w:tcPr>
          <w:p w14:paraId="3B6406CB" w14:textId="77777777" w:rsidR="004F7E1E" w:rsidRPr="004F7E1E" w:rsidRDefault="004F7E1E" w:rsidP="003C4622">
            <w:pPr>
              <w:widowControl/>
              <w:autoSpaceDE/>
              <w:autoSpaceDN/>
              <w:jc w:val="center"/>
              <w:rPr>
                <w:sz w:val="18"/>
                <w:szCs w:val="18"/>
                <w:lang w:bidi="ar-SA"/>
              </w:rPr>
            </w:pPr>
          </w:p>
        </w:tc>
        <w:tc>
          <w:tcPr>
            <w:tcW w:w="1187" w:type="dxa"/>
            <w:noWrap/>
            <w:hideMark/>
          </w:tcPr>
          <w:p w14:paraId="07656487" w14:textId="77777777" w:rsidR="004F7E1E" w:rsidRPr="004F7E1E" w:rsidRDefault="004F7E1E" w:rsidP="003C4622">
            <w:pPr>
              <w:widowControl/>
              <w:autoSpaceDE/>
              <w:autoSpaceDN/>
              <w:jc w:val="center"/>
              <w:rPr>
                <w:sz w:val="18"/>
                <w:szCs w:val="18"/>
                <w:lang w:bidi="ar-SA"/>
              </w:rPr>
            </w:pPr>
          </w:p>
        </w:tc>
      </w:tr>
      <w:tr w:rsidR="004F7E1E" w:rsidRPr="003C4622" w14:paraId="5682CFF1" w14:textId="77777777" w:rsidTr="003C4622">
        <w:trPr>
          <w:trHeight w:val="300"/>
          <w:jc w:val="center"/>
        </w:trPr>
        <w:tc>
          <w:tcPr>
            <w:tcW w:w="1513" w:type="dxa"/>
            <w:noWrap/>
            <w:vAlign w:val="bottom"/>
            <w:hideMark/>
          </w:tcPr>
          <w:p w14:paraId="2072E7A0" w14:textId="77777777" w:rsidR="004F7E1E" w:rsidRPr="003C4622" w:rsidRDefault="004F7E1E" w:rsidP="003C4622">
            <w:pPr>
              <w:widowControl/>
              <w:autoSpaceDE/>
              <w:autoSpaceDN/>
              <w:jc w:val="center"/>
              <w:rPr>
                <w:b/>
                <w:bCs/>
                <w:color w:val="000000"/>
                <w:sz w:val="18"/>
                <w:szCs w:val="18"/>
                <w:u w:val="single"/>
                <w:lang w:bidi="ar-SA"/>
              </w:rPr>
            </w:pPr>
            <w:r w:rsidRPr="003C4622">
              <w:rPr>
                <w:b/>
                <w:bCs/>
                <w:color w:val="000000"/>
                <w:sz w:val="18"/>
                <w:szCs w:val="18"/>
                <w:u w:val="single"/>
                <w:lang w:bidi="ar-SA"/>
              </w:rPr>
              <w:t>INPUT DIC AND SUBMITTER</w:t>
            </w:r>
          </w:p>
        </w:tc>
        <w:tc>
          <w:tcPr>
            <w:tcW w:w="1166" w:type="dxa"/>
            <w:noWrap/>
            <w:vAlign w:val="bottom"/>
            <w:hideMark/>
          </w:tcPr>
          <w:p w14:paraId="732CB4C5" w14:textId="77777777" w:rsidR="004F7E1E" w:rsidRPr="003C4622" w:rsidRDefault="004F7E1E" w:rsidP="003C4622">
            <w:pPr>
              <w:widowControl/>
              <w:autoSpaceDE/>
              <w:autoSpaceDN/>
              <w:jc w:val="center"/>
              <w:rPr>
                <w:b/>
                <w:bCs/>
                <w:color w:val="000000"/>
                <w:sz w:val="18"/>
                <w:szCs w:val="18"/>
                <w:u w:val="single"/>
                <w:lang w:bidi="ar-SA"/>
              </w:rPr>
            </w:pPr>
            <w:r w:rsidRPr="003C4622">
              <w:rPr>
                <w:b/>
                <w:bCs/>
                <w:color w:val="000000"/>
                <w:sz w:val="18"/>
                <w:szCs w:val="18"/>
                <w:u w:val="single"/>
                <w:lang w:bidi="ar-SA"/>
              </w:rPr>
              <w:t>ITEM MANAGER</w:t>
            </w:r>
          </w:p>
        </w:tc>
        <w:tc>
          <w:tcPr>
            <w:tcW w:w="1377" w:type="dxa"/>
            <w:noWrap/>
            <w:vAlign w:val="bottom"/>
            <w:hideMark/>
          </w:tcPr>
          <w:p w14:paraId="151FECFE" w14:textId="77777777" w:rsidR="004F7E1E" w:rsidRPr="003C4622" w:rsidRDefault="004F7E1E" w:rsidP="003C4622">
            <w:pPr>
              <w:widowControl/>
              <w:autoSpaceDE/>
              <w:autoSpaceDN/>
              <w:jc w:val="center"/>
              <w:rPr>
                <w:b/>
                <w:bCs/>
                <w:color w:val="000000"/>
                <w:sz w:val="18"/>
                <w:szCs w:val="18"/>
                <w:u w:val="single"/>
                <w:lang w:bidi="ar-SA"/>
              </w:rPr>
            </w:pPr>
            <w:r w:rsidRPr="003C4622">
              <w:rPr>
                <w:b/>
                <w:bCs/>
                <w:color w:val="000000"/>
                <w:sz w:val="18"/>
                <w:szCs w:val="18"/>
                <w:u w:val="single"/>
                <w:lang w:bidi="ar-SA"/>
              </w:rPr>
              <w:t>OUTPUT DIC ON DATE OF RECEIPT</w:t>
            </w:r>
          </w:p>
        </w:tc>
        <w:tc>
          <w:tcPr>
            <w:tcW w:w="1166" w:type="dxa"/>
            <w:noWrap/>
            <w:vAlign w:val="bottom"/>
            <w:hideMark/>
          </w:tcPr>
          <w:p w14:paraId="04D396D5" w14:textId="77777777" w:rsidR="004F7E1E" w:rsidRPr="003C4622" w:rsidRDefault="004F7E1E" w:rsidP="003C4622">
            <w:pPr>
              <w:widowControl/>
              <w:autoSpaceDE/>
              <w:autoSpaceDN/>
              <w:jc w:val="center"/>
              <w:rPr>
                <w:b/>
                <w:bCs/>
                <w:color w:val="000000"/>
                <w:sz w:val="18"/>
                <w:szCs w:val="18"/>
                <w:u w:val="single"/>
                <w:lang w:bidi="ar-SA"/>
              </w:rPr>
            </w:pPr>
            <w:r w:rsidRPr="003C4622">
              <w:rPr>
                <w:b/>
                <w:bCs/>
                <w:color w:val="000000"/>
                <w:sz w:val="18"/>
                <w:szCs w:val="18"/>
                <w:u w:val="single"/>
                <w:lang w:bidi="ar-SA"/>
              </w:rPr>
              <w:t>FORWARD TO</w:t>
            </w:r>
          </w:p>
        </w:tc>
        <w:tc>
          <w:tcPr>
            <w:tcW w:w="1152" w:type="dxa"/>
            <w:noWrap/>
            <w:vAlign w:val="bottom"/>
            <w:hideMark/>
          </w:tcPr>
          <w:p w14:paraId="444E1297" w14:textId="77777777" w:rsidR="004F7E1E" w:rsidRPr="003C4622" w:rsidRDefault="004F7E1E" w:rsidP="003C4622">
            <w:pPr>
              <w:widowControl/>
              <w:autoSpaceDE/>
              <w:autoSpaceDN/>
              <w:jc w:val="center"/>
              <w:rPr>
                <w:b/>
                <w:bCs/>
                <w:color w:val="000000"/>
                <w:sz w:val="18"/>
                <w:szCs w:val="18"/>
                <w:u w:val="single"/>
                <w:lang w:bidi="ar-SA"/>
              </w:rPr>
            </w:pPr>
            <w:r w:rsidRPr="003C4622">
              <w:rPr>
                <w:b/>
                <w:bCs/>
                <w:color w:val="000000"/>
                <w:sz w:val="18"/>
                <w:szCs w:val="18"/>
                <w:u w:val="single"/>
                <w:lang w:bidi="ar-SA"/>
              </w:rPr>
              <w:t>ROLL-UP 45 DAYS PRIOR TO ED</w:t>
            </w:r>
          </w:p>
        </w:tc>
        <w:tc>
          <w:tcPr>
            <w:tcW w:w="1166" w:type="dxa"/>
            <w:noWrap/>
            <w:vAlign w:val="bottom"/>
            <w:hideMark/>
          </w:tcPr>
          <w:p w14:paraId="022C00F4" w14:textId="77777777" w:rsidR="004F7E1E" w:rsidRPr="003C4622" w:rsidRDefault="004F7E1E" w:rsidP="003C4622">
            <w:pPr>
              <w:widowControl/>
              <w:autoSpaceDE/>
              <w:autoSpaceDN/>
              <w:jc w:val="center"/>
              <w:rPr>
                <w:b/>
                <w:bCs/>
                <w:color w:val="000000"/>
                <w:sz w:val="18"/>
                <w:szCs w:val="18"/>
                <w:u w:val="single"/>
                <w:lang w:bidi="ar-SA"/>
              </w:rPr>
            </w:pPr>
            <w:r w:rsidRPr="003C4622">
              <w:rPr>
                <w:b/>
                <w:bCs/>
                <w:color w:val="000000"/>
                <w:sz w:val="18"/>
                <w:szCs w:val="18"/>
                <w:u w:val="single"/>
                <w:lang w:bidi="ar-SA"/>
              </w:rPr>
              <w:t>FORWARD TO</w:t>
            </w:r>
          </w:p>
        </w:tc>
        <w:tc>
          <w:tcPr>
            <w:tcW w:w="806" w:type="dxa"/>
            <w:noWrap/>
            <w:vAlign w:val="bottom"/>
            <w:hideMark/>
          </w:tcPr>
          <w:p w14:paraId="6D2D38CD" w14:textId="77777777" w:rsidR="004F7E1E" w:rsidRPr="003C4622" w:rsidRDefault="004F7E1E" w:rsidP="003C4622">
            <w:pPr>
              <w:widowControl/>
              <w:autoSpaceDE/>
              <w:autoSpaceDN/>
              <w:jc w:val="center"/>
              <w:rPr>
                <w:b/>
                <w:bCs/>
                <w:color w:val="000000"/>
                <w:sz w:val="18"/>
                <w:szCs w:val="18"/>
                <w:u w:val="single"/>
                <w:lang w:bidi="ar-SA"/>
              </w:rPr>
            </w:pPr>
            <w:r w:rsidRPr="003C4622">
              <w:rPr>
                <w:b/>
                <w:bCs/>
                <w:color w:val="000000"/>
                <w:sz w:val="18"/>
                <w:szCs w:val="18"/>
                <w:u w:val="single"/>
                <w:lang w:bidi="ar-SA"/>
              </w:rPr>
              <w:t>ON ED</w:t>
            </w:r>
          </w:p>
        </w:tc>
        <w:tc>
          <w:tcPr>
            <w:tcW w:w="1187" w:type="dxa"/>
            <w:noWrap/>
            <w:vAlign w:val="bottom"/>
            <w:hideMark/>
          </w:tcPr>
          <w:p w14:paraId="7AE8F819" w14:textId="77777777" w:rsidR="004F7E1E" w:rsidRPr="003C4622" w:rsidRDefault="004F7E1E" w:rsidP="003C4622">
            <w:pPr>
              <w:widowControl/>
              <w:autoSpaceDE/>
              <w:autoSpaceDN/>
              <w:jc w:val="center"/>
              <w:rPr>
                <w:b/>
                <w:bCs/>
                <w:color w:val="000000"/>
                <w:sz w:val="18"/>
                <w:szCs w:val="18"/>
                <w:u w:val="single"/>
                <w:lang w:bidi="ar-SA"/>
              </w:rPr>
            </w:pPr>
            <w:r w:rsidRPr="003C4622">
              <w:rPr>
                <w:b/>
                <w:bCs/>
                <w:color w:val="000000"/>
                <w:sz w:val="18"/>
                <w:szCs w:val="18"/>
                <w:u w:val="single"/>
                <w:lang w:bidi="ar-SA"/>
              </w:rPr>
              <w:t>FORWARD TO</w:t>
            </w:r>
          </w:p>
        </w:tc>
      </w:tr>
      <w:tr w:rsidR="004F7E1E" w:rsidRPr="004F7E1E" w14:paraId="71F06A86" w14:textId="77777777" w:rsidTr="003C4622">
        <w:trPr>
          <w:trHeight w:val="300"/>
          <w:jc w:val="center"/>
        </w:trPr>
        <w:tc>
          <w:tcPr>
            <w:tcW w:w="1513" w:type="dxa"/>
            <w:noWrap/>
            <w:vAlign w:val="bottom"/>
            <w:hideMark/>
          </w:tcPr>
          <w:p w14:paraId="737029F0" w14:textId="77777777" w:rsidR="004F7E1E" w:rsidRPr="004F7E1E" w:rsidRDefault="004F7E1E" w:rsidP="003C4622">
            <w:pPr>
              <w:widowControl/>
              <w:autoSpaceDE/>
              <w:autoSpaceDN/>
              <w:jc w:val="center"/>
              <w:rPr>
                <w:color w:val="000000"/>
                <w:sz w:val="18"/>
                <w:szCs w:val="18"/>
                <w:lang w:bidi="ar-SA"/>
              </w:rPr>
            </w:pPr>
            <w:r w:rsidRPr="004F7E1E">
              <w:rPr>
                <w:color w:val="000000"/>
                <w:sz w:val="18"/>
                <w:szCs w:val="18"/>
                <w:lang w:bidi="ar-SA"/>
              </w:rPr>
              <w:t>LAD,LCD,LCM</w:t>
            </w:r>
          </w:p>
        </w:tc>
        <w:tc>
          <w:tcPr>
            <w:tcW w:w="1166" w:type="dxa"/>
            <w:noWrap/>
            <w:vAlign w:val="bottom"/>
            <w:hideMark/>
          </w:tcPr>
          <w:p w14:paraId="3105D0C7" w14:textId="77777777" w:rsidR="004F7E1E" w:rsidRPr="004F7E1E" w:rsidRDefault="004F7E1E" w:rsidP="003C4622">
            <w:pPr>
              <w:widowControl/>
              <w:autoSpaceDE/>
              <w:autoSpaceDN/>
              <w:jc w:val="center"/>
              <w:rPr>
                <w:color w:val="000000"/>
                <w:sz w:val="18"/>
                <w:szCs w:val="18"/>
                <w:lang w:bidi="ar-SA"/>
              </w:rPr>
            </w:pPr>
            <w:r w:rsidRPr="004F7E1E">
              <w:rPr>
                <w:color w:val="000000"/>
                <w:sz w:val="18"/>
                <w:szCs w:val="18"/>
                <w:lang w:bidi="ar-SA"/>
              </w:rPr>
              <w:t>IMM/Lead Service</w:t>
            </w:r>
          </w:p>
        </w:tc>
        <w:tc>
          <w:tcPr>
            <w:tcW w:w="1377" w:type="dxa"/>
            <w:noWrap/>
            <w:vAlign w:val="bottom"/>
            <w:hideMark/>
          </w:tcPr>
          <w:p w14:paraId="47272E0C" w14:textId="77777777" w:rsidR="004F7E1E" w:rsidRPr="004F7E1E" w:rsidRDefault="004F7E1E" w:rsidP="003C4622">
            <w:pPr>
              <w:widowControl/>
              <w:autoSpaceDE/>
              <w:autoSpaceDN/>
              <w:jc w:val="center"/>
              <w:rPr>
                <w:color w:val="000000"/>
                <w:sz w:val="18"/>
                <w:szCs w:val="18"/>
                <w:lang w:bidi="ar-SA"/>
              </w:rPr>
            </w:pPr>
            <w:r w:rsidRPr="004F7E1E">
              <w:rPr>
                <w:color w:val="000000"/>
                <w:sz w:val="18"/>
                <w:szCs w:val="18"/>
                <w:lang w:bidi="ar-SA"/>
              </w:rPr>
              <w:t>KNA</w:t>
            </w:r>
          </w:p>
        </w:tc>
        <w:tc>
          <w:tcPr>
            <w:tcW w:w="1166" w:type="dxa"/>
            <w:noWrap/>
            <w:vAlign w:val="bottom"/>
            <w:hideMark/>
          </w:tcPr>
          <w:p w14:paraId="451E4E56" w14:textId="77777777" w:rsidR="004F7E1E" w:rsidRPr="004F7E1E" w:rsidRDefault="004F7E1E" w:rsidP="003C4622">
            <w:pPr>
              <w:widowControl/>
              <w:autoSpaceDE/>
              <w:autoSpaceDN/>
              <w:jc w:val="center"/>
              <w:rPr>
                <w:color w:val="000000"/>
                <w:sz w:val="18"/>
                <w:szCs w:val="18"/>
                <w:lang w:bidi="ar-SA"/>
              </w:rPr>
            </w:pPr>
            <w:r w:rsidRPr="004F7E1E">
              <w:rPr>
                <w:color w:val="000000"/>
                <w:sz w:val="18"/>
                <w:szCs w:val="18"/>
                <w:lang w:bidi="ar-SA"/>
              </w:rPr>
              <w:t>Sub</w:t>
            </w:r>
          </w:p>
        </w:tc>
        <w:tc>
          <w:tcPr>
            <w:tcW w:w="1152" w:type="dxa"/>
            <w:noWrap/>
            <w:vAlign w:val="bottom"/>
            <w:hideMark/>
          </w:tcPr>
          <w:p w14:paraId="36B01A20" w14:textId="77777777" w:rsidR="004F7E1E" w:rsidRPr="004F7E1E" w:rsidRDefault="004F7E1E" w:rsidP="003C4622">
            <w:pPr>
              <w:widowControl/>
              <w:autoSpaceDE/>
              <w:autoSpaceDN/>
              <w:jc w:val="center"/>
              <w:rPr>
                <w:color w:val="000000"/>
                <w:sz w:val="18"/>
                <w:szCs w:val="18"/>
                <w:lang w:bidi="ar-SA"/>
              </w:rPr>
            </w:pPr>
          </w:p>
        </w:tc>
        <w:tc>
          <w:tcPr>
            <w:tcW w:w="1166" w:type="dxa"/>
            <w:noWrap/>
            <w:vAlign w:val="bottom"/>
            <w:hideMark/>
          </w:tcPr>
          <w:p w14:paraId="1CE71226" w14:textId="77777777" w:rsidR="004F7E1E" w:rsidRPr="004F7E1E" w:rsidRDefault="004F7E1E" w:rsidP="003C4622">
            <w:pPr>
              <w:widowControl/>
              <w:autoSpaceDE/>
              <w:autoSpaceDN/>
              <w:jc w:val="center"/>
              <w:rPr>
                <w:sz w:val="18"/>
                <w:szCs w:val="18"/>
                <w:lang w:bidi="ar-SA"/>
              </w:rPr>
            </w:pPr>
          </w:p>
        </w:tc>
        <w:tc>
          <w:tcPr>
            <w:tcW w:w="806" w:type="dxa"/>
            <w:noWrap/>
            <w:vAlign w:val="bottom"/>
            <w:hideMark/>
          </w:tcPr>
          <w:p w14:paraId="67AFEB15" w14:textId="77777777" w:rsidR="004F7E1E" w:rsidRPr="004F7E1E" w:rsidRDefault="004F7E1E" w:rsidP="003C4622">
            <w:pPr>
              <w:widowControl/>
              <w:autoSpaceDE/>
              <w:autoSpaceDN/>
              <w:jc w:val="center"/>
              <w:rPr>
                <w:sz w:val="18"/>
                <w:szCs w:val="18"/>
                <w:lang w:bidi="ar-SA"/>
              </w:rPr>
            </w:pPr>
          </w:p>
        </w:tc>
        <w:tc>
          <w:tcPr>
            <w:tcW w:w="1187" w:type="dxa"/>
            <w:noWrap/>
            <w:vAlign w:val="bottom"/>
            <w:hideMark/>
          </w:tcPr>
          <w:p w14:paraId="62DA7612" w14:textId="77777777" w:rsidR="004F7E1E" w:rsidRPr="004F7E1E" w:rsidRDefault="004F7E1E" w:rsidP="003C4622">
            <w:pPr>
              <w:widowControl/>
              <w:autoSpaceDE/>
              <w:autoSpaceDN/>
              <w:jc w:val="center"/>
              <w:rPr>
                <w:sz w:val="18"/>
                <w:szCs w:val="18"/>
                <w:lang w:bidi="ar-SA"/>
              </w:rPr>
            </w:pPr>
          </w:p>
        </w:tc>
      </w:tr>
      <w:tr w:rsidR="004F7E1E" w:rsidRPr="004F7E1E" w14:paraId="09BF736D" w14:textId="77777777" w:rsidTr="003C4622">
        <w:trPr>
          <w:trHeight w:val="300"/>
          <w:jc w:val="center"/>
        </w:trPr>
        <w:tc>
          <w:tcPr>
            <w:tcW w:w="1513" w:type="dxa"/>
            <w:noWrap/>
            <w:hideMark/>
          </w:tcPr>
          <w:p w14:paraId="2F339CA7" w14:textId="77777777" w:rsidR="004F7E1E" w:rsidRPr="004F7E1E" w:rsidRDefault="004F7E1E" w:rsidP="003C4622">
            <w:pPr>
              <w:widowControl/>
              <w:autoSpaceDE/>
              <w:autoSpaceDN/>
              <w:jc w:val="center"/>
              <w:rPr>
                <w:color w:val="000000"/>
                <w:sz w:val="18"/>
                <w:szCs w:val="18"/>
                <w:lang w:bidi="ar-SA"/>
              </w:rPr>
            </w:pPr>
            <w:r w:rsidRPr="004F7E1E">
              <w:rPr>
                <w:color w:val="000000"/>
                <w:sz w:val="18"/>
                <w:szCs w:val="18"/>
                <w:lang w:bidi="ar-SA"/>
              </w:rPr>
              <w:t>Marine Corps</w:t>
            </w:r>
          </w:p>
        </w:tc>
        <w:tc>
          <w:tcPr>
            <w:tcW w:w="1166" w:type="dxa"/>
            <w:noWrap/>
            <w:hideMark/>
          </w:tcPr>
          <w:p w14:paraId="6A0D83D0" w14:textId="77777777" w:rsidR="004F7E1E" w:rsidRPr="004F7E1E" w:rsidRDefault="004F7E1E" w:rsidP="003C4622">
            <w:pPr>
              <w:widowControl/>
              <w:autoSpaceDE/>
              <w:autoSpaceDN/>
              <w:jc w:val="center"/>
              <w:rPr>
                <w:color w:val="000000"/>
                <w:sz w:val="18"/>
                <w:szCs w:val="18"/>
                <w:lang w:bidi="ar-SA"/>
              </w:rPr>
            </w:pPr>
          </w:p>
        </w:tc>
        <w:tc>
          <w:tcPr>
            <w:tcW w:w="1377" w:type="dxa"/>
            <w:noWrap/>
            <w:hideMark/>
          </w:tcPr>
          <w:p w14:paraId="2386B7E7" w14:textId="77777777" w:rsidR="004F7E1E" w:rsidRPr="004F7E1E" w:rsidRDefault="004F7E1E" w:rsidP="003C4622">
            <w:pPr>
              <w:widowControl/>
              <w:autoSpaceDE/>
              <w:autoSpaceDN/>
              <w:jc w:val="center"/>
              <w:rPr>
                <w:color w:val="000000"/>
                <w:sz w:val="18"/>
                <w:szCs w:val="18"/>
                <w:lang w:bidi="ar-SA"/>
              </w:rPr>
            </w:pPr>
            <w:r w:rsidRPr="004F7E1E">
              <w:rPr>
                <w:color w:val="000000"/>
                <w:sz w:val="18"/>
                <w:szCs w:val="18"/>
                <w:lang w:bidi="ar-SA"/>
              </w:rPr>
              <w:t>KIF (Total seg H)</w:t>
            </w:r>
          </w:p>
        </w:tc>
        <w:tc>
          <w:tcPr>
            <w:tcW w:w="1166" w:type="dxa"/>
            <w:noWrap/>
            <w:hideMark/>
          </w:tcPr>
          <w:p w14:paraId="0249DDA2" w14:textId="77777777" w:rsidR="004F7E1E" w:rsidRPr="004F7E1E" w:rsidRDefault="004F7E1E" w:rsidP="003C4622">
            <w:pPr>
              <w:widowControl/>
              <w:autoSpaceDE/>
              <w:autoSpaceDN/>
              <w:jc w:val="center"/>
              <w:rPr>
                <w:color w:val="000000"/>
                <w:sz w:val="18"/>
                <w:szCs w:val="18"/>
                <w:lang w:bidi="ar-SA"/>
              </w:rPr>
            </w:pPr>
            <w:r w:rsidRPr="004F7E1E">
              <w:rPr>
                <w:color w:val="000000"/>
                <w:sz w:val="18"/>
                <w:szCs w:val="18"/>
                <w:lang w:bidi="ar-SA"/>
              </w:rPr>
              <w:t>Sub</w:t>
            </w:r>
          </w:p>
        </w:tc>
        <w:tc>
          <w:tcPr>
            <w:tcW w:w="1152" w:type="dxa"/>
            <w:noWrap/>
            <w:hideMark/>
          </w:tcPr>
          <w:p w14:paraId="66C8329E" w14:textId="77777777" w:rsidR="004F7E1E" w:rsidRPr="004F7E1E" w:rsidRDefault="004F7E1E" w:rsidP="003C4622">
            <w:pPr>
              <w:widowControl/>
              <w:autoSpaceDE/>
              <w:autoSpaceDN/>
              <w:jc w:val="center"/>
              <w:rPr>
                <w:color w:val="000000"/>
                <w:sz w:val="18"/>
                <w:szCs w:val="18"/>
                <w:lang w:bidi="ar-SA"/>
              </w:rPr>
            </w:pPr>
          </w:p>
        </w:tc>
        <w:tc>
          <w:tcPr>
            <w:tcW w:w="1166" w:type="dxa"/>
            <w:noWrap/>
            <w:hideMark/>
          </w:tcPr>
          <w:p w14:paraId="294ABC08" w14:textId="77777777" w:rsidR="004F7E1E" w:rsidRPr="004F7E1E" w:rsidRDefault="004F7E1E" w:rsidP="003C4622">
            <w:pPr>
              <w:widowControl/>
              <w:autoSpaceDE/>
              <w:autoSpaceDN/>
              <w:jc w:val="center"/>
              <w:rPr>
                <w:sz w:val="18"/>
                <w:szCs w:val="18"/>
                <w:lang w:bidi="ar-SA"/>
              </w:rPr>
            </w:pPr>
          </w:p>
        </w:tc>
        <w:tc>
          <w:tcPr>
            <w:tcW w:w="806" w:type="dxa"/>
            <w:noWrap/>
            <w:hideMark/>
          </w:tcPr>
          <w:p w14:paraId="331C4737" w14:textId="77777777" w:rsidR="004F7E1E" w:rsidRPr="004F7E1E" w:rsidRDefault="004F7E1E" w:rsidP="003C4622">
            <w:pPr>
              <w:widowControl/>
              <w:autoSpaceDE/>
              <w:autoSpaceDN/>
              <w:jc w:val="center"/>
              <w:rPr>
                <w:color w:val="000000"/>
                <w:sz w:val="18"/>
                <w:szCs w:val="18"/>
                <w:lang w:bidi="ar-SA"/>
              </w:rPr>
            </w:pPr>
            <w:r w:rsidRPr="004F7E1E">
              <w:rPr>
                <w:color w:val="000000"/>
                <w:sz w:val="18"/>
                <w:szCs w:val="18"/>
                <w:lang w:bidi="ar-SA"/>
              </w:rPr>
              <w:t>KCM</w:t>
            </w:r>
          </w:p>
        </w:tc>
        <w:tc>
          <w:tcPr>
            <w:tcW w:w="1187" w:type="dxa"/>
            <w:noWrap/>
            <w:hideMark/>
          </w:tcPr>
          <w:p w14:paraId="5EE4C752" w14:textId="77777777" w:rsidR="004F7E1E" w:rsidRPr="004F7E1E" w:rsidRDefault="004F7E1E" w:rsidP="003C4622">
            <w:pPr>
              <w:widowControl/>
              <w:autoSpaceDE/>
              <w:autoSpaceDN/>
              <w:jc w:val="center"/>
              <w:rPr>
                <w:color w:val="000000"/>
                <w:sz w:val="18"/>
                <w:szCs w:val="18"/>
                <w:lang w:bidi="ar-SA"/>
              </w:rPr>
            </w:pPr>
            <w:r w:rsidRPr="004F7E1E">
              <w:rPr>
                <w:color w:val="000000"/>
                <w:sz w:val="18"/>
                <w:szCs w:val="18"/>
                <w:lang w:bidi="ar-SA"/>
              </w:rPr>
              <w:t>NATO(9)</w:t>
            </w:r>
          </w:p>
        </w:tc>
      </w:tr>
      <w:tr w:rsidR="004F7E1E" w:rsidRPr="004F7E1E" w14:paraId="2A7DB01F" w14:textId="77777777" w:rsidTr="003C4622">
        <w:trPr>
          <w:trHeight w:val="300"/>
          <w:jc w:val="center"/>
        </w:trPr>
        <w:tc>
          <w:tcPr>
            <w:tcW w:w="1513" w:type="dxa"/>
            <w:noWrap/>
            <w:hideMark/>
          </w:tcPr>
          <w:p w14:paraId="10BBDFE3" w14:textId="77777777" w:rsidR="004F7E1E" w:rsidRPr="004F7E1E" w:rsidRDefault="004F7E1E" w:rsidP="003C4622">
            <w:pPr>
              <w:widowControl/>
              <w:autoSpaceDE/>
              <w:autoSpaceDN/>
              <w:jc w:val="center"/>
              <w:rPr>
                <w:color w:val="000000"/>
                <w:sz w:val="18"/>
                <w:szCs w:val="18"/>
                <w:lang w:bidi="ar-SA"/>
              </w:rPr>
            </w:pPr>
            <w:r w:rsidRPr="004F7E1E">
              <w:rPr>
                <w:color w:val="000000"/>
                <w:sz w:val="18"/>
                <w:szCs w:val="18"/>
                <w:lang w:bidi="ar-SA"/>
              </w:rPr>
              <w:t>ED (30-60)</w:t>
            </w:r>
          </w:p>
        </w:tc>
        <w:tc>
          <w:tcPr>
            <w:tcW w:w="1166" w:type="dxa"/>
            <w:noWrap/>
            <w:hideMark/>
          </w:tcPr>
          <w:p w14:paraId="1288BF4A" w14:textId="77777777" w:rsidR="004F7E1E" w:rsidRPr="004F7E1E" w:rsidRDefault="004F7E1E" w:rsidP="003C4622">
            <w:pPr>
              <w:widowControl/>
              <w:autoSpaceDE/>
              <w:autoSpaceDN/>
              <w:jc w:val="center"/>
              <w:rPr>
                <w:color w:val="000000"/>
                <w:sz w:val="18"/>
                <w:szCs w:val="18"/>
                <w:lang w:bidi="ar-SA"/>
              </w:rPr>
            </w:pPr>
          </w:p>
        </w:tc>
        <w:tc>
          <w:tcPr>
            <w:tcW w:w="1377" w:type="dxa"/>
            <w:noWrap/>
            <w:hideMark/>
          </w:tcPr>
          <w:p w14:paraId="231F39B9" w14:textId="77777777" w:rsidR="004F7E1E" w:rsidRPr="004F7E1E" w:rsidRDefault="004F7E1E" w:rsidP="003C4622">
            <w:pPr>
              <w:widowControl/>
              <w:autoSpaceDE/>
              <w:autoSpaceDN/>
              <w:jc w:val="center"/>
              <w:rPr>
                <w:color w:val="000000"/>
                <w:sz w:val="18"/>
                <w:szCs w:val="18"/>
                <w:lang w:bidi="ar-SA"/>
              </w:rPr>
            </w:pPr>
            <w:r w:rsidRPr="004F7E1E">
              <w:rPr>
                <w:color w:val="000000"/>
                <w:sz w:val="18"/>
                <w:szCs w:val="18"/>
                <w:lang w:bidi="ar-SA"/>
              </w:rPr>
              <w:t>KRE,KRU,KFS</w:t>
            </w:r>
          </w:p>
        </w:tc>
        <w:tc>
          <w:tcPr>
            <w:tcW w:w="1166" w:type="dxa"/>
            <w:noWrap/>
            <w:hideMark/>
          </w:tcPr>
          <w:p w14:paraId="7FF63EC0" w14:textId="77777777" w:rsidR="004F7E1E" w:rsidRPr="004F7E1E" w:rsidRDefault="004F7E1E" w:rsidP="003C4622">
            <w:pPr>
              <w:widowControl/>
              <w:autoSpaceDE/>
              <w:autoSpaceDN/>
              <w:jc w:val="center"/>
              <w:rPr>
                <w:color w:val="000000"/>
                <w:sz w:val="18"/>
                <w:szCs w:val="18"/>
                <w:lang w:bidi="ar-SA"/>
              </w:rPr>
            </w:pPr>
            <w:r w:rsidRPr="004F7E1E">
              <w:rPr>
                <w:color w:val="000000"/>
                <w:sz w:val="18"/>
                <w:szCs w:val="18"/>
                <w:lang w:bidi="ar-SA"/>
              </w:rPr>
              <w:t>Sub</w:t>
            </w:r>
          </w:p>
        </w:tc>
        <w:tc>
          <w:tcPr>
            <w:tcW w:w="1152" w:type="dxa"/>
            <w:noWrap/>
            <w:hideMark/>
          </w:tcPr>
          <w:p w14:paraId="24D25612" w14:textId="77777777" w:rsidR="004F7E1E" w:rsidRPr="004F7E1E" w:rsidRDefault="004F7E1E" w:rsidP="003C4622">
            <w:pPr>
              <w:widowControl/>
              <w:autoSpaceDE/>
              <w:autoSpaceDN/>
              <w:jc w:val="center"/>
              <w:rPr>
                <w:color w:val="000000"/>
                <w:sz w:val="18"/>
                <w:szCs w:val="18"/>
                <w:lang w:bidi="ar-SA"/>
              </w:rPr>
            </w:pPr>
          </w:p>
        </w:tc>
        <w:tc>
          <w:tcPr>
            <w:tcW w:w="1166" w:type="dxa"/>
            <w:noWrap/>
            <w:hideMark/>
          </w:tcPr>
          <w:p w14:paraId="343CB001" w14:textId="77777777" w:rsidR="004F7E1E" w:rsidRPr="004F7E1E" w:rsidRDefault="004F7E1E" w:rsidP="003C4622">
            <w:pPr>
              <w:widowControl/>
              <w:autoSpaceDE/>
              <w:autoSpaceDN/>
              <w:jc w:val="center"/>
              <w:rPr>
                <w:sz w:val="18"/>
                <w:szCs w:val="18"/>
                <w:lang w:bidi="ar-SA"/>
              </w:rPr>
            </w:pPr>
          </w:p>
        </w:tc>
        <w:tc>
          <w:tcPr>
            <w:tcW w:w="806" w:type="dxa"/>
            <w:noWrap/>
            <w:hideMark/>
          </w:tcPr>
          <w:p w14:paraId="1738EA70" w14:textId="77777777" w:rsidR="004F7E1E" w:rsidRPr="004F7E1E" w:rsidRDefault="004F7E1E" w:rsidP="003C4622">
            <w:pPr>
              <w:widowControl/>
              <w:autoSpaceDE/>
              <w:autoSpaceDN/>
              <w:jc w:val="center"/>
              <w:rPr>
                <w:sz w:val="18"/>
                <w:szCs w:val="18"/>
                <w:lang w:bidi="ar-SA"/>
              </w:rPr>
            </w:pPr>
          </w:p>
        </w:tc>
        <w:tc>
          <w:tcPr>
            <w:tcW w:w="1187" w:type="dxa"/>
            <w:noWrap/>
            <w:hideMark/>
          </w:tcPr>
          <w:p w14:paraId="7D867684" w14:textId="77777777" w:rsidR="004F7E1E" w:rsidRPr="004F7E1E" w:rsidRDefault="004F7E1E" w:rsidP="003C4622">
            <w:pPr>
              <w:widowControl/>
              <w:autoSpaceDE/>
              <w:autoSpaceDN/>
              <w:jc w:val="center"/>
              <w:rPr>
                <w:sz w:val="18"/>
                <w:szCs w:val="18"/>
                <w:lang w:bidi="ar-SA"/>
              </w:rPr>
            </w:pPr>
          </w:p>
        </w:tc>
      </w:tr>
    </w:tbl>
    <w:p w14:paraId="79CFA789" w14:textId="77777777" w:rsidR="000E1747" w:rsidRDefault="00B1221F">
      <w:pPr>
        <w:sectPr w:rsidR="000E1747">
          <w:footerReference w:type="default" r:id="rId118"/>
          <w:pgSz w:w="12240" w:h="15840"/>
          <w:pgMar w:top="1040" w:right="500" w:bottom="1380" w:left="480" w:header="0" w:footer="1166" w:gutter="0"/>
          <w:cols w:space="720"/>
        </w:sectPr>
      </w:pPr>
      <w:r>
        <w:br w:type="page"/>
      </w:r>
    </w:p>
    <w:tbl>
      <w:tblPr>
        <w:tblStyle w:val="TableGrid"/>
        <w:tblW w:w="9533" w:type="dxa"/>
        <w:jc w:val="center"/>
        <w:tblLook w:val="04A0" w:firstRow="1" w:lastRow="0" w:firstColumn="1" w:lastColumn="0" w:noHBand="0" w:noVBand="1"/>
      </w:tblPr>
      <w:tblGrid>
        <w:gridCol w:w="1513"/>
        <w:gridCol w:w="1166"/>
        <w:gridCol w:w="1377"/>
        <w:gridCol w:w="1166"/>
        <w:gridCol w:w="1152"/>
        <w:gridCol w:w="1166"/>
        <w:gridCol w:w="806"/>
        <w:gridCol w:w="1187"/>
      </w:tblGrid>
      <w:tr w:rsidR="004F7E1E" w:rsidRPr="003C4622" w14:paraId="492A28F8" w14:textId="77777777" w:rsidTr="003C4622">
        <w:trPr>
          <w:trHeight w:val="300"/>
          <w:jc w:val="center"/>
        </w:trPr>
        <w:tc>
          <w:tcPr>
            <w:tcW w:w="1513" w:type="dxa"/>
            <w:noWrap/>
            <w:vAlign w:val="bottom"/>
            <w:hideMark/>
          </w:tcPr>
          <w:p w14:paraId="32DA6D01" w14:textId="41EB11F0" w:rsidR="004F7E1E" w:rsidRPr="003C4622" w:rsidRDefault="004F7E1E" w:rsidP="003C4622">
            <w:pPr>
              <w:widowControl/>
              <w:autoSpaceDE/>
              <w:autoSpaceDN/>
              <w:jc w:val="center"/>
              <w:rPr>
                <w:b/>
                <w:bCs/>
                <w:color w:val="000000"/>
                <w:sz w:val="18"/>
                <w:szCs w:val="18"/>
                <w:u w:val="single"/>
                <w:lang w:bidi="ar-SA"/>
              </w:rPr>
            </w:pPr>
            <w:r w:rsidRPr="003C4622">
              <w:rPr>
                <w:b/>
                <w:bCs/>
                <w:color w:val="000000"/>
                <w:sz w:val="18"/>
                <w:szCs w:val="18"/>
                <w:u w:val="single"/>
                <w:lang w:bidi="ar-SA"/>
              </w:rPr>
              <w:lastRenderedPageBreak/>
              <w:t>INPUT DIC AND SUBMITTER</w:t>
            </w:r>
          </w:p>
        </w:tc>
        <w:tc>
          <w:tcPr>
            <w:tcW w:w="1166" w:type="dxa"/>
            <w:noWrap/>
            <w:vAlign w:val="bottom"/>
            <w:hideMark/>
          </w:tcPr>
          <w:p w14:paraId="00948DBE" w14:textId="77777777" w:rsidR="004F7E1E" w:rsidRPr="003C4622" w:rsidRDefault="004F7E1E" w:rsidP="003C4622">
            <w:pPr>
              <w:widowControl/>
              <w:autoSpaceDE/>
              <w:autoSpaceDN/>
              <w:jc w:val="center"/>
              <w:rPr>
                <w:b/>
                <w:bCs/>
                <w:color w:val="000000"/>
                <w:sz w:val="18"/>
                <w:szCs w:val="18"/>
                <w:u w:val="single"/>
                <w:lang w:bidi="ar-SA"/>
              </w:rPr>
            </w:pPr>
            <w:r w:rsidRPr="003C4622">
              <w:rPr>
                <w:b/>
                <w:bCs/>
                <w:color w:val="000000"/>
                <w:sz w:val="18"/>
                <w:szCs w:val="18"/>
                <w:u w:val="single"/>
                <w:lang w:bidi="ar-SA"/>
              </w:rPr>
              <w:t>ITEM MANAGER</w:t>
            </w:r>
          </w:p>
        </w:tc>
        <w:tc>
          <w:tcPr>
            <w:tcW w:w="1377" w:type="dxa"/>
            <w:noWrap/>
            <w:vAlign w:val="bottom"/>
            <w:hideMark/>
          </w:tcPr>
          <w:p w14:paraId="5E0E6559" w14:textId="77777777" w:rsidR="004F7E1E" w:rsidRPr="003C4622" w:rsidRDefault="004F7E1E" w:rsidP="003C4622">
            <w:pPr>
              <w:widowControl/>
              <w:autoSpaceDE/>
              <w:autoSpaceDN/>
              <w:jc w:val="center"/>
              <w:rPr>
                <w:b/>
                <w:bCs/>
                <w:color w:val="000000"/>
                <w:sz w:val="18"/>
                <w:szCs w:val="18"/>
                <w:u w:val="single"/>
                <w:lang w:bidi="ar-SA"/>
              </w:rPr>
            </w:pPr>
            <w:r w:rsidRPr="003C4622">
              <w:rPr>
                <w:b/>
                <w:bCs/>
                <w:color w:val="000000"/>
                <w:sz w:val="18"/>
                <w:szCs w:val="18"/>
                <w:u w:val="single"/>
                <w:lang w:bidi="ar-SA"/>
              </w:rPr>
              <w:t>OUTPUT DIC ON DATE OF RECEIPT</w:t>
            </w:r>
          </w:p>
        </w:tc>
        <w:tc>
          <w:tcPr>
            <w:tcW w:w="1166" w:type="dxa"/>
            <w:noWrap/>
            <w:vAlign w:val="bottom"/>
            <w:hideMark/>
          </w:tcPr>
          <w:p w14:paraId="6952F16E" w14:textId="77777777" w:rsidR="004F7E1E" w:rsidRPr="003C4622" w:rsidRDefault="004F7E1E" w:rsidP="003C4622">
            <w:pPr>
              <w:widowControl/>
              <w:autoSpaceDE/>
              <w:autoSpaceDN/>
              <w:jc w:val="center"/>
              <w:rPr>
                <w:b/>
                <w:bCs/>
                <w:color w:val="000000"/>
                <w:sz w:val="18"/>
                <w:szCs w:val="18"/>
                <w:u w:val="single"/>
                <w:lang w:bidi="ar-SA"/>
              </w:rPr>
            </w:pPr>
            <w:r w:rsidRPr="003C4622">
              <w:rPr>
                <w:b/>
                <w:bCs/>
                <w:color w:val="000000"/>
                <w:sz w:val="18"/>
                <w:szCs w:val="18"/>
                <w:u w:val="single"/>
                <w:lang w:bidi="ar-SA"/>
              </w:rPr>
              <w:t>FORWARD TO</w:t>
            </w:r>
          </w:p>
        </w:tc>
        <w:tc>
          <w:tcPr>
            <w:tcW w:w="1152" w:type="dxa"/>
            <w:noWrap/>
            <w:vAlign w:val="bottom"/>
            <w:hideMark/>
          </w:tcPr>
          <w:p w14:paraId="2E04F60F" w14:textId="77777777" w:rsidR="004F7E1E" w:rsidRPr="003C4622" w:rsidRDefault="004F7E1E" w:rsidP="003C4622">
            <w:pPr>
              <w:widowControl/>
              <w:autoSpaceDE/>
              <w:autoSpaceDN/>
              <w:jc w:val="center"/>
              <w:rPr>
                <w:b/>
                <w:bCs/>
                <w:color w:val="000000"/>
                <w:sz w:val="18"/>
                <w:szCs w:val="18"/>
                <w:u w:val="single"/>
                <w:lang w:bidi="ar-SA"/>
              </w:rPr>
            </w:pPr>
            <w:r w:rsidRPr="003C4622">
              <w:rPr>
                <w:b/>
                <w:bCs/>
                <w:color w:val="000000"/>
                <w:sz w:val="18"/>
                <w:szCs w:val="18"/>
                <w:u w:val="single"/>
                <w:lang w:bidi="ar-SA"/>
              </w:rPr>
              <w:t>ROLL-UP 45 DAYS PRIOR TO ED</w:t>
            </w:r>
          </w:p>
        </w:tc>
        <w:tc>
          <w:tcPr>
            <w:tcW w:w="1166" w:type="dxa"/>
            <w:noWrap/>
            <w:vAlign w:val="bottom"/>
            <w:hideMark/>
          </w:tcPr>
          <w:p w14:paraId="0F6062E9" w14:textId="77777777" w:rsidR="004F7E1E" w:rsidRPr="003C4622" w:rsidRDefault="004F7E1E" w:rsidP="003C4622">
            <w:pPr>
              <w:widowControl/>
              <w:autoSpaceDE/>
              <w:autoSpaceDN/>
              <w:jc w:val="center"/>
              <w:rPr>
                <w:b/>
                <w:bCs/>
                <w:color w:val="000000"/>
                <w:sz w:val="18"/>
                <w:szCs w:val="18"/>
                <w:u w:val="single"/>
                <w:lang w:bidi="ar-SA"/>
              </w:rPr>
            </w:pPr>
            <w:r w:rsidRPr="003C4622">
              <w:rPr>
                <w:b/>
                <w:bCs/>
                <w:color w:val="000000"/>
                <w:sz w:val="18"/>
                <w:szCs w:val="18"/>
                <w:u w:val="single"/>
                <w:lang w:bidi="ar-SA"/>
              </w:rPr>
              <w:t>FORWARD TO</w:t>
            </w:r>
          </w:p>
        </w:tc>
        <w:tc>
          <w:tcPr>
            <w:tcW w:w="806" w:type="dxa"/>
            <w:noWrap/>
            <w:vAlign w:val="bottom"/>
            <w:hideMark/>
          </w:tcPr>
          <w:p w14:paraId="7FBF46BA" w14:textId="77777777" w:rsidR="004F7E1E" w:rsidRPr="003C4622" w:rsidRDefault="004F7E1E" w:rsidP="003C4622">
            <w:pPr>
              <w:widowControl/>
              <w:autoSpaceDE/>
              <w:autoSpaceDN/>
              <w:jc w:val="center"/>
              <w:rPr>
                <w:b/>
                <w:bCs/>
                <w:color w:val="000000"/>
                <w:sz w:val="18"/>
                <w:szCs w:val="18"/>
                <w:u w:val="single"/>
                <w:lang w:bidi="ar-SA"/>
              </w:rPr>
            </w:pPr>
            <w:r w:rsidRPr="003C4622">
              <w:rPr>
                <w:b/>
                <w:bCs/>
                <w:color w:val="000000"/>
                <w:sz w:val="18"/>
                <w:szCs w:val="18"/>
                <w:u w:val="single"/>
                <w:lang w:bidi="ar-SA"/>
              </w:rPr>
              <w:t>ON ED</w:t>
            </w:r>
          </w:p>
        </w:tc>
        <w:tc>
          <w:tcPr>
            <w:tcW w:w="1187" w:type="dxa"/>
            <w:noWrap/>
            <w:vAlign w:val="bottom"/>
            <w:hideMark/>
          </w:tcPr>
          <w:p w14:paraId="680955B7" w14:textId="77777777" w:rsidR="004F7E1E" w:rsidRPr="003C4622" w:rsidRDefault="004F7E1E" w:rsidP="003C4622">
            <w:pPr>
              <w:widowControl/>
              <w:autoSpaceDE/>
              <w:autoSpaceDN/>
              <w:jc w:val="center"/>
              <w:rPr>
                <w:b/>
                <w:bCs/>
                <w:color w:val="000000"/>
                <w:sz w:val="18"/>
                <w:szCs w:val="18"/>
                <w:u w:val="single"/>
                <w:lang w:bidi="ar-SA"/>
              </w:rPr>
            </w:pPr>
            <w:r w:rsidRPr="003C4622">
              <w:rPr>
                <w:b/>
                <w:bCs/>
                <w:color w:val="000000"/>
                <w:sz w:val="18"/>
                <w:szCs w:val="18"/>
                <w:u w:val="single"/>
                <w:lang w:bidi="ar-SA"/>
              </w:rPr>
              <w:t>FORWARD TO</w:t>
            </w:r>
          </w:p>
        </w:tc>
      </w:tr>
      <w:tr w:rsidR="004F7E1E" w:rsidRPr="004F7E1E" w14:paraId="6F0D6A32" w14:textId="77777777" w:rsidTr="003C4622">
        <w:trPr>
          <w:trHeight w:val="300"/>
          <w:jc w:val="center"/>
        </w:trPr>
        <w:tc>
          <w:tcPr>
            <w:tcW w:w="1513" w:type="dxa"/>
            <w:noWrap/>
            <w:vAlign w:val="bottom"/>
            <w:hideMark/>
          </w:tcPr>
          <w:p w14:paraId="7172839D" w14:textId="77777777" w:rsidR="004F7E1E" w:rsidRPr="004F7E1E" w:rsidRDefault="004F7E1E" w:rsidP="003C4622">
            <w:pPr>
              <w:widowControl/>
              <w:autoSpaceDE/>
              <w:autoSpaceDN/>
              <w:jc w:val="center"/>
              <w:rPr>
                <w:color w:val="000000"/>
                <w:sz w:val="18"/>
                <w:szCs w:val="18"/>
                <w:lang w:bidi="ar-SA"/>
              </w:rPr>
            </w:pPr>
            <w:r w:rsidRPr="004F7E1E">
              <w:rPr>
                <w:color w:val="000000"/>
                <w:sz w:val="18"/>
                <w:szCs w:val="18"/>
                <w:lang w:bidi="ar-SA"/>
              </w:rPr>
              <w:t>LDD, LDM</w:t>
            </w:r>
          </w:p>
        </w:tc>
        <w:tc>
          <w:tcPr>
            <w:tcW w:w="1166" w:type="dxa"/>
            <w:noWrap/>
            <w:vAlign w:val="bottom"/>
            <w:hideMark/>
          </w:tcPr>
          <w:p w14:paraId="51300FDA" w14:textId="77777777" w:rsidR="004F7E1E" w:rsidRPr="004F7E1E" w:rsidRDefault="004F7E1E" w:rsidP="003C4622">
            <w:pPr>
              <w:widowControl/>
              <w:autoSpaceDE/>
              <w:autoSpaceDN/>
              <w:jc w:val="center"/>
              <w:rPr>
                <w:color w:val="000000"/>
                <w:sz w:val="18"/>
                <w:szCs w:val="18"/>
                <w:lang w:bidi="ar-SA"/>
              </w:rPr>
            </w:pPr>
            <w:r w:rsidRPr="004F7E1E">
              <w:rPr>
                <w:color w:val="000000"/>
                <w:sz w:val="18"/>
                <w:szCs w:val="18"/>
                <w:lang w:bidi="ar-SA"/>
              </w:rPr>
              <w:t>IMM/Lead Service</w:t>
            </w:r>
          </w:p>
        </w:tc>
        <w:tc>
          <w:tcPr>
            <w:tcW w:w="1377" w:type="dxa"/>
            <w:noWrap/>
            <w:vAlign w:val="bottom"/>
            <w:hideMark/>
          </w:tcPr>
          <w:p w14:paraId="3BDCF4BD" w14:textId="77777777" w:rsidR="004F7E1E" w:rsidRPr="004F7E1E" w:rsidRDefault="004F7E1E" w:rsidP="003C4622">
            <w:pPr>
              <w:widowControl/>
              <w:autoSpaceDE/>
              <w:autoSpaceDN/>
              <w:jc w:val="center"/>
              <w:rPr>
                <w:color w:val="000000"/>
                <w:sz w:val="18"/>
                <w:szCs w:val="18"/>
                <w:lang w:bidi="ar-SA"/>
              </w:rPr>
            </w:pPr>
            <w:r w:rsidRPr="004F7E1E">
              <w:rPr>
                <w:color w:val="000000"/>
                <w:sz w:val="18"/>
                <w:szCs w:val="18"/>
                <w:lang w:bidi="ar-SA"/>
              </w:rPr>
              <w:t>KNA</w:t>
            </w:r>
          </w:p>
        </w:tc>
        <w:tc>
          <w:tcPr>
            <w:tcW w:w="1166" w:type="dxa"/>
            <w:noWrap/>
            <w:vAlign w:val="bottom"/>
            <w:hideMark/>
          </w:tcPr>
          <w:p w14:paraId="26A5C8A2" w14:textId="77777777" w:rsidR="004F7E1E" w:rsidRPr="004F7E1E" w:rsidRDefault="004F7E1E" w:rsidP="003C4622">
            <w:pPr>
              <w:widowControl/>
              <w:autoSpaceDE/>
              <w:autoSpaceDN/>
              <w:jc w:val="center"/>
              <w:rPr>
                <w:color w:val="000000"/>
                <w:sz w:val="18"/>
                <w:szCs w:val="18"/>
                <w:lang w:bidi="ar-SA"/>
              </w:rPr>
            </w:pPr>
            <w:r w:rsidRPr="004F7E1E">
              <w:rPr>
                <w:color w:val="000000"/>
                <w:sz w:val="18"/>
                <w:szCs w:val="18"/>
                <w:lang w:bidi="ar-SA"/>
              </w:rPr>
              <w:t>Sub</w:t>
            </w:r>
          </w:p>
        </w:tc>
        <w:tc>
          <w:tcPr>
            <w:tcW w:w="1152" w:type="dxa"/>
            <w:noWrap/>
            <w:vAlign w:val="bottom"/>
            <w:hideMark/>
          </w:tcPr>
          <w:p w14:paraId="410EBDC0" w14:textId="77777777" w:rsidR="004F7E1E" w:rsidRPr="004F7E1E" w:rsidRDefault="004F7E1E" w:rsidP="003C4622">
            <w:pPr>
              <w:widowControl/>
              <w:autoSpaceDE/>
              <w:autoSpaceDN/>
              <w:jc w:val="center"/>
              <w:rPr>
                <w:color w:val="000000"/>
                <w:sz w:val="18"/>
                <w:szCs w:val="18"/>
                <w:lang w:bidi="ar-SA"/>
              </w:rPr>
            </w:pPr>
          </w:p>
        </w:tc>
        <w:tc>
          <w:tcPr>
            <w:tcW w:w="1166" w:type="dxa"/>
            <w:noWrap/>
            <w:vAlign w:val="bottom"/>
            <w:hideMark/>
          </w:tcPr>
          <w:p w14:paraId="6D9252DA" w14:textId="77777777" w:rsidR="004F7E1E" w:rsidRPr="004F7E1E" w:rsidRDefault="004F7E1E" w:rsidP="003C4622">
            <w:pPr>
              <w:widowControl/>
              <w:autoSpaceDE/>
              <w:autoSpaceDN/>
              <w:jc w:val="center"/>
              <w:rPr>
                <w:sz w:val="18"/>
                <w:szCs w:val="18"/>
                <w:lang w:bidi="ar-SA"/>
              </w:rPr>
            </w:pPr>
          </w:p>
        </w:tc>
        <w:tc>
          <w:tcPr>
            <w:tcW w:w="806" w:type="dxa"/>
            <w:noWrap/>
            <w:vAlign w:val="bottom"/>
            <w:hideMark/>
          </w:tcPr>
          <w:p w14:paraId="218168D0" w14:textId="77777777" w:rsidR="004F7E1E" w:rsidRPr="004F7E1E" w:rsidRDefault="004F7E1E" w:rsidP="003C4622">
            <w:pPr>
              <w:widowControl/>
              <w:autoSpaceDE/>
              <w:autoSpaceDN/>
              <w:jc w:val="center"/>
              <w:rPr>
                <w:sz w:val="18"/>
                <w:szCs w:val="18"/>
                <w:lang w:bidi="ar-SA"/>
              </w:rPr>
            </w:pPr>
          </w:p>
        </w:tc>
        <w:tc>
          <w:tcPr>
            <w:tcW w:w="1187" w:type="dxa"/>
            <w:noWrap/>
            <w:vAlign w:val="bottom"/>
            <w:hideMark/>
          </w:tcPr>
          <w:p w14:paraId="7C9EB186" w14:textId="77777777" w:rsidR="004F7E1E" w:rsidRPr="004F7E1E" w:rsidRDefault="004F7E1E" w:rsidP="003C4622">
            <w:pPr>
              <w:widowControl/>
              <w:autoSpaceDE/>
              <w:autoSpaceDN/>
              <w:jc w:val="center"/>
              <w:rPr>
                <w:sz w:val="18"/>
                <w:szCs w:val="18"/>
                <w:lang w:bidi="ar-SA"/>
              </w:rPr>
            </w:pPr>
          </w:p>
        </w:tc>
      </w:tr>
      <w:tr w:rsidR="004F7E1E" w:rsidRPr="004F7E1E" w14:paraId="4D273178" w14:textId="77777777" w:rsidTr="003C4622">
        <w:trPr>
          <w:trHeight w:val="300"/>
          <w:jc w:val="center"/>
        </w:trPr>
        <w:tc>
          <w:tcPr>
            <w:tcW w:w="1513" w:type="dxa"/>
            <w:noWrap/>
            <w:hideMark/>
          </w:tcPr>
          <w:p w14:paraId="70AFFE91" w14:textId="77777777" w:rsidR="004F7E1E" w:rsidRPr="004F7E1E" w:rsidRDefault="004F7E1E" w:rsidP="003C4622">
            <w:pPr>
              <w:widowControl/>
              <w:autoSpaceDE/>
              <w:autoSpaceDN/>
              <w:jc w:val="center"/>
              <w:rPr>
                <w:color w:val="000000"/>
                <w:sz w:val="18"/>
                <w:szCs w:val="18"/>
                <w:lang w:bidi="ar-SA"/>
              </w:rPr>
            </w:pPr>
            <w:r w:rsidRPr="004F7E1E">
              <w:rPr>
                <w:color w:val="000000"/>
                <w:sz w:val="18"/>
                <w:szCs w:val="18"/>
                <w:lang w:bidi="ar-SA"/>
              </w:rPr>
              <w:t>Marine Corps</w:t>
            </w:r>
          </w:p>
        </w:tc>
        <w:tc>
          <w:tcPr>
            <w:tcW w:w="1166" w:type="dxa"/>
            <w:noWrap/>
            <w:hideMark/>
          </w:tcPr>
          <w:p w14:paraId="2AC5EB00" w14:textId="77777777" w:rsidR="004F7E1E" w:rsidRPr="004F7E1E" w:rsidRDefault="004F7E1E" w:rsidP="003C4622">
            <w:pPr>
              <w:widowControl/>
              <w:autoSpaceDE/>
              <w:autoSpaceDN/>
              <w:jc w:val="center"/>
              <w:rPr>
                <w:color w:val="000000"/>
                <w:sz w:val="18"/>
                <w:szCs w:val="18"/>
                <w:lang w:bidi="ar-SA"/>
              </w:rPr>
            </w:pPr>
          </w:p>
        </w:tc>
        <w:tc>
          <w:tcPr>
            <w:tcW w:w="1377" w:type="dxa"/>
            <w:noWrap/>
            <w:hideMark/>
          </w:tcPr>
          <w:p w14:paraId="05D52F41" w14:textId="77777777" w:rsidR="004F7E1E" w:rsidRPr="004F7E1E" w:rsidRDefault="004F7E1E" w:rsidP="003C4622">
            <w:pPr>
              <w:widowControl/>
              <w:autoSpaceDE/>
              <w:autoSpaceDN/>
              <w:jc w:val="center"/>
              <w:rPr>
                <w:color w:val="000000"/>
                <w:sz w:val="18"/>
                <w:szCs w:val="18"/>
                <w:lang w:bidi="ar-SA"/>
              </w:rPr>
            </w:pPr>
            <w:r w:rsidRPr="004F7E1E">
              <w:rPr>
                <w:color w:val="000000"/>
                <w:sz w:val="18"/>
                <w:szCs w:val="18"/>
                <w:lang w:bidi="ar-SA"/>
              </w:rPr>
              <w:t>KIF (Total seg H)</w:t>
            </w:r>
          </w:p>
        </w:tc>
        <w:tc>
          <w:tcPr>
            <w:tcW w:w="1166" w:type="dxa"/>
            <w:noWrap/>
            <w:hideMark/>
          </w:tcPr>
          <w:p w14:paraId="5E827254" w14:textId="77777777" w:rsidR="004F7E1E" w:rsidRPr="004F7E1E" w:rsidRDefault="004F7E1E" w:rsidP="003C4622">
            <w:pPr>
              <w:widowControl/>
              <w:autoSpaceDE/>
              <w:autoSpaceDN/>
              <w:jc w:val="center"/>
              <w:rPr>
                <w:color w:val="000000"/>
                <w:sz w:val="18"/>
                <w:szCs w:val="18"/>
                <w:lang w:bidi="ar-SA"/>
              </w:rPr>
            </w:pPr>
            <w:r w:rsidRPr="004F7E1E">
              <w:rPr>
                <w:color w:val="000000"/>
                <w:sz w:val="18"/>
                <w:szCs w:val="18"/>
                <w:lang w:bidi="ar-SA"/>
              </w:rPr>
              <w:t>Sub</w:t>
            </w:r>
          </w:p>
        </w:tc>
        <w:tc>
          <w:tcPr>
            <w:tcW w:w="1152" w:type="dxa"/>
            <w:noWrap/>
            <w:hideMark/>
          </w:tcPr>
          <w:p w14:paraId="4D68F6AD" w14:textId="77777777" w:rsidR="004F7E1E" w:rsidRPr="004F7E1E" w:rsidRDefault="004F7E1E" w:rsidP="003C4622">
            <w:pPr>
              <w:widowControl/>
              <w:autoSpaceDE/>
              <w:autoSpaceDN/>
              <w:jc w:val="center"/>
              <w:rPr>
                <w:color w:val="000000"/>
                <w:sz w:val="18"/>
                <w:szCs w:val="18"/>
                <w:lang w:bidi="ar-SA"/>
              </w:rPr>
            </w:pPr>
          </w:p>
        </w:tc>
        <w:tc>
          <w:tcPr>
            <w:tcW w:w="1166" w:type="dxa"/>
            <w:noWrap/>
            <w:hideMark/>
          </w:tcPr>
          <w:p w14:paraId="4ECC35D8" w14:textId="77777777" w:rsidR="004F7E1E" w:rsidRPr="004F7E1E" w:rsidRDefault="004F7E1E" w:rsidP="003C4622">
            <w:pPr>
              <w:widowControl/>
              <w:autoSpaceDE/>
              <w:autoSpaceDN/>
              <w:jc w:val="center"/>
              <w:rPr>
                <w:sz w:val="18"/>
                <w:szCs w:val="18"/>
                <w:lang w:bidi="ar-SA"/>
              </w:rPr>
            </w:pPr>
          </w:p>
        </w:tc>
        <w:tc>
          <w:tcPr>
            <w:tcW w:w="806" w:type="dxa"/>
            <w:noWrap/>
            <w:hideMark/>
          </w:tcPr>
          <w:p w14:paraId="0B3A87FF" w14:textId="77777777" w:rsidR="004F7E1E" w:rsidRPr="004F7E1E" w:rsidRDefault="004F7E1E" w:rsidP="003C4622">
            <w:pPr>
              <w:widowControl/>
              <w:autoSpaceDE/>
              <w:autoSpaceDN/>
              <w:jc w:val="center"/>
              <w:rPr>
                <w:color w:val="000000"/>
                <w:sz w:val="18"/>
                <w:szCs w:val="18"/>
                <w:lang w:bidi="ar-SA"/>
              </w:rPr>
            </w:pPr>
            <w:r w:rsidRPr="004F7E1E">
              <w:rPr>
                <w:color w:val="000000"/>
                <w:sz w:val="18"/>
                <w:szCs w:val="18"/>
                <w:lang w:bidi="ar-SA"/>
              </w:rPr>
              <w:t>KCM, KDM</w:t>
            </w:r>
          </w:p>
        </w:tc>
        <w:tc>
          <w:tcPr>
            <w:tcW w:w="1187" w:type="dxa"/>
            <w:noWrap/>
            <w:hideMark/>
          </w:tcPr>
          <w:p w14:paraId="5F800406" w14:textId="77777777" w:rsidR="004F7E1E" w:rsidRPr="004F7E1E" w:rsidRDefault="004F7E1E" w:rsidP="003C4622">
            <w:pPr>
              <w:widowControl/>
              <w:autoSpaceDE/>
              <w:autoSpaceDN/>
              <w:jc w:val="center"/>
              <w:rPr>
                <w:color w:val="000000"/>
                <w:sz w:val="18"/>
                <w:szCs w:val="18"/>
                <w:lang w:bidi="ar-SA"/>
              </w:rPr>
            </w:pPr>
            <w:r w:rsidRPr="004F7E1E">
              <w:rPr>
                <w:color w:val="000000"/>
                <w:sz w:val="18"/>
                <w:szCs w:val="18"/>
                <w:lang w:bidi="ar-SA"/>
              </w:rPr>
              <w:t>NATO(9)</w:t>
            </w:r>
          </w:p>
        </w:tc>
      </w:tr>
      <w:tr w:rsidR="004F7E1E" w:rsidRPr="004F7E1E" w14:paraId="394C9B50" w14:textId="77777777" w:rsidTr="000E1747">
        <w:trPr>
          <w:trHeight w:val="288"/>
          <w:jc w:val="center"/>
        </w:trPr>
        <w:tc>
          <w:tcPr>
            <w:tcW w:w="1513" w:type="dxa"/>
            <w:noWrap/>
            <w:vAlign w:val="center"/>
            <w:hideMark/>
          </w:tcPr>
          <w:p w14:paraId="73A1B9E2" w14:textId="77777777" w:rsidR="004F7E1E" w:rsidRPr="004F7E1E" w:rsidRDefault="004F7E1E" w:rsidP="000E1747">
            <w:pPr>
              <w:widowControl/>
              <w:autoSpaceDE/>
              <w:autoSpaceDN/>
              <w:jc w:val="center"/>
              <w:rPr>
                <w:color w:val="000000"/>
                <w:sz w:val="18"/>
                <w:szCs w:val="18"/>
                <w:lang w:bidi="ar-SA"/>
              </w:rPr>
            </w:pPr>
            <w:r w:rsidRPr="004F7E1E">
              <w:rPr>
                <w:color w:val="000000"/>
                <w:sz w:val="18"/>
                <w:szCs w:val="18"/>
                <w:lang w:bidi="ar-SA"/>
              </w:rPr>
              <w:t>ED (30-60)</w:t>
            </w:r>
          </w:p>
        </w:tc>
        <w:tc>
          <w:tcPr>
            <w:tcW w:w="1166" w:type="dxa"/>
            <w:noWrap/>
            <w:vAlign w:val="center"/>
            <w:hideMark/>
          </w:tcPr>
          <w:p w14:paraId="1E650585" w14:textId="77777777" w:rsidR="004F7E1E" w:rsidRPr="004F7E1E" w:rsidRDefault="004F7E1E" w:rsidP="000E1747">
            <w:pPr>
              <w:widowControl/>
              <w:autoSpaceDE/>
              <w:autoSpaceDN/>
              <w:jc w:val="center"/>
              <w:rPr>
                <w:color w:val="000000"/>
                <w:sz w:val="18"/>
                <w:szCs w:val="18"/>
                <w:lang w:bidi="ar-SA"/>
              </w:rPr>
            </w:pPr>
          </w:p>
        </w:tc>
        <w:tc>
          <w:tcPr>
            <w:tcW w:w="1377" w:type="dxa"/>
            <w:noWrap/>
            <w:vAlign w:val="center"/>
            <w:hideMark/>
          </w:tcPr>
          <w:p w14:paraId="249180E1" w14:textId="77777777" w:rsidR="004F7E1E" w:rsidRPr="004F7E1E" w:rsidRDefault="004F7E1E" w:rsidP="000E1747">
            <w:pPr>
              <w:widowControl/>
              <w:autoSpaceDE/>
              <w:autoSpaceDN/>
              <w:jc w:val="center"/>
              <w:rPr>
                <w:color w:val="000000"/>
                <w:sz w:val="18"/>
                <w:szCs w:val="18"/>
                <w:lang w:bidi="ar-SA"/>
              </w:rPr>
            </w:pPr>
            <w:r w:rsidRPr="004F7E1E">
              <w:rPr>
                <w:color w:val="000000"/>
                <w:sz w:val="18"/>
                <w:szCs w:val="18"/>
                <w:lang w:bidi="ar-SA"/>
              </w:rPr>
              <w:t>KRE,KRU,KFS</w:t>
            </w:r>
          </w:p>
        </w:tc>
        <w:tc>
          <w:tcPr>
            <w:tcW w:w="1166" w:type="dxa"/>
            <w:noWrap/>
            <w:vAlign w:val="center"/>
            <w:hideMark/>
          </w:tcPr>
          <w:p w14:paraId="7D0A0F1A" w14:textId="77777777" w:rsidR="004F7E1E" w:rsidRPr="004F7E1E" w:rsidRDefault="004F7E1E" w:rsidP="000E1747">
            <w:pPr>
              <w:widowControl/>
              <w:autoSpaceDE/>
              <w:autoSpaceDN/>
              <w:jc w:val="center"/>
              <w:rPr>
                <w:color w:val="000000"/>
                <w:sz w:val="18"/>
                <w:szCs w:val="18"/>
                <w:lang w:bidi="ar-SA"/>
              </w:rPr>
            </w:pPr>
            <w:r w:rsidRPr="004F7E1E">
              <w:rPr>
                <w:color w:val="000000"/>
                <w:sz w:val="18"/>
                <w:szCs w:val="18"/>
                <w:lang w:bidi="ar-SA"/>
              </w:rPr>
              <w:t>Sub</w:t>
            </w:r>
          </w:p>
        </w:tc>
        <w:tc>
          <w:tcPr>
            <w:tcW w:w="1152" w:type="dxa"/>
            <w:noWrap/>
            <w:vAlign w:val="center"/>
            <w:hideMark/>
          </w:tcPr>
          <w:p w14:paraId="05F250B6" w14:textId="77777777" w:rsidR="004F7E1E" w:rsidRPr="004F7E1E" w:rsidRDefault="004F7E1E" w:rsidP="000E1747">
            <w:pPr>
              <w:widowControl/>
              <w:autoSpaceDE/>
              <w:autoSpaceDN/>
              <w:jc w:val="center"/>
              <w:rPr>
                <w:color w:val="000000"/>
                <w:sz w:val="18"/>
                <w:szCs w:val="18"/>
                <w:lang w:bidi="ar-SA"/>
              </w:rPr>
            </w:pPr>
          </w:p>
        </w:tc>
        <w:tc>
          <w:tcPr>
            <w:tcW w:w="1166" w:type="dxa"/>
            <w:noWrap/>
            <w:vAlign w:val="center"/>
            <w:hideMark/>
          </w:tcPr>
          <w:p w14:paraId="3C0EF7C3" w14:textId="77777777" w:rsidR="004F7E1E" w:rsidRPr="004F7E1E" w:rsidRDefault="004F7E1E" w:rsidP="000E1747">
            <w:pPr>
              <w:widowControl/>
              <w:autoSpaceDE/>
              <w:autoSpaceDN/>
              <w:jc w:val="center"/>
              <w:rPr>
                <w:sz w:val="18"/>
                <w:szCs w:val="18"/>
                <w:lang w:bidi="ar-SA"/>
              </w:rPr>
            </w:pPr>
          </w:p>
        </w:tc>
        <w:tc>
          <w:tcPr>
            <w:tcW w:w="806" w:type="dxa"/>
            <w:noWrap/>
            <w:vAlign w:val="center"/>
            <w:hideMark/>
          </w:tcPr>
          <w:p w14:paraId="2543BCAC" w14:textId="77777777" w:rsidR="004F7E1E" w:rsidRPr="004F7E1E" w:rsidRDefault="004F7E1E" w:rsidP="000E1747">
            <w:pPr>
              <w:widowControl/>
              <w:autoSpaceDE/>
              <w:autoSpaceDN/>
              <w:jc w:val="center"/>
              <w:rPr>
                <w:sz w:val="18"/>
                <w:szCs w:val="18"/>
                <w:lang w:bidi="ar-SA"/>
              </w:rPr>
            </w:pPr>
          </w:p>
        </w:tc>
        <w:tc>
          <w:tcPr>
            <w:tcW w:w="1187" w:type="dxa"/>
            <w:noWrap/>
            <w:vAlign w:val="center"/>
            <w:hideMark/>
          </w:tcPr>
          <w:p w14:paraId="32A9DB3E" w14:textId="77777777" w:rsidR="004F7E1E" w:rsidRPr="004F7E1E" w:rsidRDefault="004F7E1E" w:rsidP="000E1747">
            <w:pPr>
              <w:widowControl/>
              <w:autoSpaceDE/>
              <w:autoSpaceDN/>
              <w:jc w:val="center"/>
              <w:rPr>
                <w:sz w:val="18"/>
                <w:szCs w:val="18"/>
                <w:lang w:bidi="ar-SA"/>
              </w:rPr>
            </w:pPr>
          </w:p>
        </w:tc>
      </w:tr>
      <w:tr w:rsidR="004F7E1E" w:rsidRPr="003C4622" w14:paraId="16033F00" w14:textId="77777777" w:rsidTr="003C4622">
        <w:trPr>
          <w:trHeight w:val="300"/>
          <w:jc w:val="center"/>
        </w:trPr>
        <w:tc>
          <w:tcPr>
            <w:tcW w:w="1513" w:type="dxa"/>
            <w:noWrap/>
            <w:vAlign w:val="bottom"/>
            <w:hideMark/>
          </w:tcPr>
          <w:p w14:paraId="4AEF11F8" w14:textId="77777777" w:rsidR="004F7E1E" w:rsidRPr="003C4622" w:rsidRDefault="004F7E1E" w:rsidP="003C4622">
            <w:pPr>
              <w:widowControl/>
              <w:autoSpaceDE/>
              <w:autoSpaceDN/>
              <w:jc w:val="center"/>
              <w:rPr>
                <w:b/>
                <w:bCs/>
                <w:color w:val="000000"/>
                <w:sz w:val="18"/>
                <w:szCs w:val="18"/>
                <w:u w:val="single"/>
                <w:lang w:bidi="ar-SA"/>
              </w:rPr>
            </w:pPr>
            <w:r w:rsidRPr="003C4622">
              <w:rPr>
                <w:b/>
                <w:bCs/>
                <w:color w:val="000000"/>
                <w:sz w:val="18"/>
                <w:szCs w:val="18"/>
                <w:u w:val="single"/>
                <w:lang w:bidi="ar-SA"/>
              </w:rPr>
              <w:t>INPUT DIC AND SUBMITTER</w:t>
            </w:r>
          </w:p>
        </w:tc>
        <w:tc>
          <w:tcPr>
            <w:tcW w:w="1166" w:type="dxa"/>
            <w:noWrap/>
            <w:vAlign w:val="bottom"/>
            <w:hideMark/>
          </w:tcPr>
          <w:p w14:paraId="509142FD" w14:textId="77777777" w:rsidR="004F7E1E" w:rsidRPr="003C4622" w:rsidRDefault="004F7E1E" w:rsidP="003C4622">
            <w:pPr>
              <w:widowControl/>
              <w:autoSpaceDE/>
              <w:autoSpaceDN/>
              <w:jc w:val="center"/>
              <w:rPr>
                <w:b/>
                <w:bCs/>
                <w:color w:val="000000"/>
                <w:sz w:val="18"/>
                <w:szCs w:val="18"/>
                <w:u w:val="single"/>
                <w:lang w:bidi="ar-SA"/>
              </w:rPr>
            </w:pPr>
            <w:r w:rsidRPr="003C4622">
              <w:rPr>
                <w:b/>
                <w:bCs/>
                <w:color w:val="000000"/>
                <w:sz w:val="18"/>
                <w:szCs w:val="18"/>
                <w:u w:val="single"/>
                <w:lang w:bidi="ar-SA"/>
              </w:rPr>
              <w:t>ITEM MANAGER</w:t>
            </w:r>
          </w:p>
        </w:tc>
        <w:tc>
          <w:tcPr>
            <w:tcW w:w="1377" w:type="dxa"/>
            <w:noWrap/>
            <w:vAlign w:val="bottom"/>
            <w:hideMark/>
          </w:tcPr>
          <w:p w14:paraId="6FC3D353" w14:textId="77777777" w:rsidR="004F7E1E" w:rsidRPr="003C4622" w:rsidRDefault="004F7E1E" w:rsidP="003C4622">
            <w:pPr>
              <w:widowControl/>
              <w:autoSpaceDE/>
              <w:autoSpaceDN/>
              <w:jc w:val="center"/>
              <w:rPr>
                <w:b/>
                <w:bCs/>
                <w:color w:val="000000"/>
                <w:sz w:val="18"/>
                <w:szCs w:val="18"/>
                <w:u w:val="single"/>
                <w:lang w:bidi="ar-SA"/>
              </w:rPr>
            </w:pPr>
            <w:r w:rsidRPr="003C4622">
              <w:rPr>
                <w:b/>
                <w:bCs/>
                <w:color w:val="000000"/>
                <w:sz w:val="18"/>
                <w:szCs w:val="18"/>
                <w:u w:val="single"/>
                <w:lang w:bidi="ar-SA"/>
              </w:rPr>
              <w:t>OUTPUT DIC ON DATE OF RECEIPT</w:t>
            </w:r>
          </w:p>
        </w:tc>
        <w:tc>
          <w:tcPr>
            <w:tcW w:w="1166" w:type="dxa"/>
            <w:noWrap/>
            <w:vAlign w:val="bottom"/>
            <w:hideMark/>
          </w:tcPr>
          <w:p w14:paraId="468F1B2D" w14:textId="77777777" w:rsidR="004F7E1E" w:rsidRPr="003C4622" w:rsidRDefault="004F7E1E" w:rsidP="003C4622">
            <w:pPr>
              <w:widowControl/>
              <w:autoSpaceDE/>
              <w:autoSpaceDN/>
              <w:jc w:val="center"/>
              <w:rPr>
                <w:b/>
                <w:bCs/>
                <w:color w:val="000000"/>
                <w:sz w:val="18"/>
                <w:szCs w:val="18"/>
                <w:u w:val="single"/>
                <w:lang w:bidi="ar-SA"/>
              </w:rPr>
            </w:pPr>
            <w:r w:rsidRPr="003C4622">
              <w:rPr>
                <w:b/>
                <w:bCs/>
                <w:color w:val="000000"/>
                <w:sz w:val="18"/>
                <w:szCs w:val="18"/>
                <w:u w:val="single"/>
                <w:lang w:bidi="ar-SA"/>
              </w:rPr>
              <w:t>FORWARD TO</w:t>
            </w:r>
          </w:p>
        </w:tc>
        <w:tc>
          <w:tcPr>
            <w:tcW w:w="1152" w:type="dxa"/>
            <w:noWrap/>
            <w:vAlign w:val="bottom"/>
            <w:hideMark/>
          </w:tcPr>
          <w:p w14:paraId="7B126948" w14:textId="77777777" w:rsidR="004F7E1E" w:rsidRPr="003C4622" w:rsidRDefault="004F7E1E" w:rsidP="003C4622">
            <w:pPr>
              <w:widowControl/>
              <w:autoSpaceDE/>
              <w:autoSpaceDN/>
              <w:jc w:val="center"/>
              <w:rPr>
                <w:b/>
                <w:bCs/>
                <w:color w:val="000000"/>
                <w:sz w:val="18"/>
                <w:szCs w:val="18"/>
                <w:u w:val="single"/>
                <w:lang w:bidi="ar-SA"/>
              </w:rPr>
            </w:pPr>
            <w:r w:rsidRPr="003C4622">
              <w:rPr>
                <w:b/>
                <w:bCs/>
                <w:color w:val="000000"/>
                <w:sz w:val="18"/>
                <w:szCs w:val="18"/>
                <w:u w:val="single"/>
                <w:lang w:bidi="ar-SA"/>
              </w:rPr>
              <w:t>ROLL-UP 45 DAYS PRIOR TO ED</w:t>
            </w:r>
          </w:p>
        </w:tc>
        <w:tc>
          <w:tcPr>
            <w:tcW w:w="1166" w:type="dxa"/>
            <w:noWrap/>
            <w:vAlign w:val="bottom"/>
            <w:hideMark/>
          </w:tcPr>
          <w:p w14:paraId="0C5DEA7E" w14:textId="77777777" w:rsidR="004F7E1E" w:rsidRPr="003C4622" w:rsidRDefault="004F7E1E" w:rsidP="003C4622">
            <w:pPr>
              <w:widowControl/>
              <w:autoSpaceDE/>
              <w:autoSpaceDN/>
              <w:jc w:val="center"/>
              <w:rPr>
                <w:b/>
                <w:bCs/>
                <w:color w:val="000000"/>
                <w:sz w:val="18"/>
                <w:szCs w:val="18"/>
                <w:u w:val="single"/>
                <w:lang w:bidi="ar-SA"/>
              </w:rPr>
            </w:pPr>
            <w:r w:rsidRPr="003C4622">
              <w:rPr>
                <w:b/>
                <w:bCs/>
                <w:color w:val="000000"/>
                <w:sz w:val="18"/>
                <w:szCs w:val="18"/>
                <w:u w:val="single"/>
                <w:lang w:bidi="ar-SA"/>
              </w:rPr>
              <w:t>FORWARD TO</w:t>
            </w:r>
          </w:p>
        </w:tc>
        <w:tc>
          <w:tcPr>
            <w:tcW w:w="806" w:type="dxa"/>
            <w:noWrap/>
            <w:vAlign w:val="bottom"/>
            <w:hideMark/>
          </w:tcPr>
          <w:p w14:paraId="09F996A7" w14:textId="77777777" w:rsidR="004F7E1E" w:rsidRPr="003C4622" w:rsidRDefault="004F7E1E" w:rsidP="003C4622">
            <w:pPr>
              <w:widowControl/>
              <w:autoSpaceDE/>
              <w:autoSpaceDN/>
              <w:jc w:val="center"/>
              <w:rPr>
                <w:b/>
                <w:bCs/>
                <w:color w:val="000000"/>
                <w:sz w:val="18"/>
                <w:szCs w:val="18"/>
                <w:u w:val="single"/>
                <w:lang w:bidi="ar-SA"/>
              </w:rPr>
            </w:pPr>
            <w:r w:rsidRPr="003C4622">
              <w:rPr>
                <w:b/>
                <w:bCs/>
                <w:color w:val="000000"/>
                <w:sz w:val="18"/>
                <w:szCs w:val="18"/>
                <w:u w:val="single"/>
                <w:lang w:bidi="ar-SA"/>
              </w:rPr>
              <w:t>ON ED</w:t>
            </w:r>
          </w:p>
        </w:tc>
        <w:tc>
          <w:tcPr>
            <w:tcW w:w="1187" w:type="dxa"/>
            <w:noWrap/>
            <w:vAlign w:val="bottom"/>
            <w:hideMark/>
          </w:tcPr>
          <w:p w14:paraId="471544F5" w14:textId="77777777" w:rsidR="004F7E1E" w:rsidRPr="003C4622" w:rsidRDefault="004F7E1E" w:rsidP="003C4622">
            <w:pPr>
              <w:widowControl/>
              <w:autoSpaceDE/>
              <w:autoSpaceDN/>
              <w:jc w:val="center"/>
              <w:rPr>
                <w:b/>
                <w:bCs/>
                <w:color w:val="000000"/>
                <w:sz w:val="18"/>
                <w:szCs w:val="18"/>
                <w:u w:val="single"/>
                <w:lang w:bidi="ar-SA"/>
              </w:rPr>
            </w:pPr>
            <w:r w:rsidRPr="003C4622">
              <w:rPr>
                <w:b/>
                <w:bCs/>
                <w:color w:val="000000"/>
                <w:sz w:val="18"/>
                <w:szCs w:val="18"/>
                <w:u w:val="single"/>
                <w:lang w:bidi="ar-SA"/>
              </w:rPr>
              <w:t>FORWARD TO</w:t>
            </w:r>
          </w:p>
        </w:tc>
      </w:tr>
      <w:tr w:rsidR="004F7E1E" w:rsidRPr="004F7E1E" w14:paraId="20E6E511" w14:textId="77777777" w:rsidTr="003C4622">
        <w:trPr>
          <w:trHeight w:val="300"/>
          <w:jc w:val="center"/>
        </w:trPr>
        <w:tc>
          <w:tcPr>
            <w:tcW w:w="1513" w:type="dxa"/>
            <w:noWrap/>
            <w:vAlign w:val="bottom"/>
            <w:hideMark/>
          </w:tcPr>
          <w:p w14:paraId="1594AE3B" w14:textId="77777777" w:rsidR="004F7E1E" w:rsidRPr="004F7E1E" w:rsidRDefault="004F7E1E" w:rsidP="003C4622">
            <w:pPr>
              <w:widowControl/>
              <w:autoSpaceDE/>
              <w:autoSpaceDN/>
              <w:jc w:val="center"/>
              <w:rPr>
                <w:color w:val="000000"/>
                <w:sz w:val="18"/>
                <w:szCs w:val="18"/>
                <w:lang w:bidi="ar-SA"/>
              </w:rPr>
            </w:pPr>
            <w:r w:rsidRPr="004F7E1E">
              <w:rPr>
                <w:color w:val="000000"/>
                <w:sz w:val="18"/>
                <w:szCs w:val="18"/>
                <w:lang w:bidi="ar-SA"/>
              </w:rPr>
              <w:t>LAM</w:t>
            </w:r>
          </w:p>
        </w:tc>
        <w:tc>
          <w:tcPr>
            <w:tcW w:w="1166" w:type="dxa"/>
            <w:noWrap/>
            <w:vAlign w:val="bottom"/>
            <w:hideMark/>
          </w:tcPr>
          <w:p w14:paraId="03ECCF00" w14:textId="77777777" w:rsidR="004F7E1E" w:rsidRPr="004F7E1E" w:rsidRDefault="004F7E1E" w:rsidP="003C4622">
            <w:pPr>
              <w:widowControl/>
              <w:autoSpaceDE/>
              <w:autoSpaceDN/>
              <w:jc w:val="center"/>
              <w:rPr>
                <w:color w:val="000000"/>
                <w:sz w:val="18"/>
                <w:szCs w:val="18"/>
                <w:lang w:bidi="ar-SA"/>
              </w:rPr>
            </w:pPr>
            <w:r w:rsidRPr="004F7E1E">
              <w:rPr>
                <w:color w:val="000000"/>
                <w:sz w:val="18"/>
                <w:szCs w:val="18"/>
                <w:lang w:bidi="ar-SA"/>
              </w:rPr>
              <w:t>IMM/Lead Service</w:t>
            </w:r>
          </w:p>
        </w:tc>
        <w:tc>
          <w:tcPr>
            <w:tcW w:w="1377" w:type="dxa"/>
            <w:noWrap/>
            <w:vAlign w:val="bottom"/>
            <w:hideMark/>
          </w:tcPr>
          <w:p w14:paraId="2ECDE401" w14:textId="77777777" w:rsidR="004F7E1E" w:rsidRPr="004F7E1E" w:rsidRDefault="004F7E1E" w:rsidP="003C4622">
            <w:pPr>
              <w:widowControl/>
              <w:autoSpaceDE/>
              <w:autoSpaceDN/>
              <w:jc w:val="center"/>
              <w:rPr>
                <w:color w:val="000000"/>
                <w:sz w:val="18"/>
                <w:szCs w:val="18"/>
                <w:lang w:bidi="ar-SA"/>
              </w:rPr>
            </w:pPr>
            <w:r w:rsidRPr="004F7E1E">
              <w:rPr>
                <w:color w:val="000000"/>
                <w:sz w:val="18"/>
                <w:szCs w:val="18"/>
                <w:lang w:bidi="ar-SA"/>
              </w:rPr>
              <w:t>KNA</w:t>
            </w:r>
          </w:p>
        </w:tc>
        <w:tc>
          <w:tcPr>
            <w:tcW w:w="1166" w:type="dxa"/>
            <w:noWrap/>
            <w:vAlign w:val="bottom"/>
            <w:hideMark/>
          </w:tcPr>
          <w:p w14:paraId="2BB0CC43" w14:textId="77777777" w:rsidR="004F7E1E" w:rsidRPr="004F7E1E" w:rsidRDefault="004F7E1E" w:rsidP="003C4622">
            <w:pPr>
              <w:widowControl/>
              <w:autoSpaceDE/>
              <w:autoSpaceDN/>
              <w:jc w:val="center"/>
              <w:rPr>
                <w:color w:val="000000"/>
                <w:sz w:val="18"/>
                <w:szCs w:val="18"/>
                <w:lang w:bidi="ar-SA"/>
              </w:rPr>
            </w:pPr>
            <w:r w:rsidRPr="004F7E1E">
              <w:rPr>
                <w:color w:val="000000"/>
                <w:sz w:val="18"/>
                <w:szCs w:val="18"/>
                <w:lang w:bidi="ar-SA"/>
              </w:rPr>
              <w:t>Sub</w:t>
            </w:r>
          </w:p>
        </w:tc>
        <w:tc>
          <w:tcPr>
            <w:tcW w:w="1152" w:type="dxa"/>
            <w:noWrap/>
            <w:vAlign w:val="bottom"/>
            <w:hideMark/>
          </w:tcPr>
          <w:p w14:paraId="3898EE46" w14:textId="77777777" w:rsidR="004F7E1E" w:rsidRPr="004F7E1E" w:rsidRDefault="004F7E1E" w:rsidP="003C4622">
            <w:pPr>
              <w:widowControl/>
              <w:autoSpaceDE/>
              <w:autoSpaceDN/>
              <w:jc w:val="center"/>
              <w:rPr>
                <w:color w:val="000000"/>
                <w:sz w:val="18"/>
                <w:szCs w:val="18"/>
                <w:lang w:bidi="ar-SA"/>
              </w:rPr>
            </w:pPr>
          </w:p>
        </w:tc>
        <w:tc>
          <w:tcPr>
            <w:tcW w:w="1166" w:type="dxa"/>
            <w:noWrap/>
            <w:vAlign w:val="bottom"/>
            <w:hideMark/>
          </w:tcPr>
          <w:p w14:paraId="5DF9B54A" w14:textId="77777777" w:rsidR="004F7E1E" w:rsidRPr="004F7E1E" w:rsidRDefault="004F7E1E" w:rsidP="003C4622">
            <w:pPr>
              <w:widowControl/>
              <w:autoSpaceDE/>
              <w:autoSpaceDN/>
              <w:jc w:val="center"/>
              <w:rPr>
                <w:sz w:val="18"/>
                <w:szCs w:val="18"/>
                <w:lang w:bidi="ar-SA"/>
              </w:rPr>
            </w:pPr>
          </w:p>
        </w:tc>
        <w:tc>
          <w:tcPr>
            <w:tcW w:w="806" w:type="dxa"/>
            <w:noWrap/>
            <w:vAlign w:val="bottom"/>
            <w:hideMark/>
          </w:tcPr>
          <w:p w14:paraId="4FACCB1F" w14:textId="77777777" w:rsidR="004F7E1E" w:rsidRPr="004F7E1E" w:rsidRDefault="004F7E1E" w:rsidP="003C4622">
            <w:pPr>
              <w:widowControl/>
              <w:autoSpaceDE/>
              <w:autoSpaceDN/>
              <w:jc w:val="center"/>
              <w:rPr>
                <w:sz w:val="18"/>
                <w:szCs w:val="18"/>
                <w:lang w:bidi="ar-SA"/>
              </w:rPr>
            </w:pPr>
          </w:p>
        </w:tc>
        <w:tc>
          <w:tcPr>
            <w:tcW w:w="1187" w:type="dxa"/>
            <w:noWrap/>
            <w:vAlign w:val="bottom"/>
            <w:hideMark/>
          </w:tcPr>
          <w:p w14:paraId="32F94C0A" w14:textId="77777777" w:rsidR="004F7E1E" w:rsidRPr="004F7E1E" w:rsidRDefault="004F7E1E" w:rsidP="003C4622">
            <w:pPr>
              <w:widowControl/>
              <w:autoSpaceDE/>
              <w:autoSpaceDN/>
              <w:jc w:val="center"/>
              <w:rPr>
                <w:sz w:val="18"/>
                <w:szCs w:val="18"/>
                <w:lang w:bidi="ar-SA"/>
              </w:rPr>
            </w:pPr>
          </w:p>
        </w:tc>
      </w:tr>
      <w:tr w:rsidR="004F7E1E" w:rsidRPr="004F7E1E" w14:paraId="0A001915" w14:textId="77777777" w:rsidTr="000E1747">
        <w:trPr>
          <w:trHeight w:val="274"/>
          <w:jc w:val="center"/>
        </w:trPr>
        <w:tc>
          <w:tcPr>
            <w:tcW w:w="1513" w:type="dxa"/>
            <w:noWrap/>
            <w:vAlign w:val="center"/>
            <w:hideMark/>
          </w:tcPr>
          <w:p w14:paraId="54EE70F3" w14:textId="77777777" w:rsidR="004F7E1E" w:rsidRPr="004F7E1E" w:rsidRDefault="004F7E1E" w:rsidP="000E1747">
            <w:pPr>
              <w:widowControl/>
              <w:autoSpaceDE/>
              <w:autoSpaceDN/>
              <w:jc w:val="center"/>
              <w:rPr>
                <w:color w:val="000000"/>
                <w:sz w:val="18"/>
                <w:szCs w:val="18"/>
                <w:lang w:bidi="ar-SA"/>
              </w:rPr>
            </w:pPr>
            <w:r w:rsidRPr="004F7E1E">
              <w:rPr>
                <w:color w:val="000000"/>
                <w:sz w:val="18"/>
                <w:szCs w:val="18"/>
                <w:lang w:bidi="ar-SA"/>
              </w:rPr>
              <w:t>Air Force/Navy</w:t>
            </w:r>
          </w:p>
        </w:tc>
        <w:tc>
          <w:tcPr>
            <w:tcW w:w="1166" w:type="dxa"/>
            <w:noWrap/>
            <w:vAlign w:val="center"/>
            <w:hideMark/>
          </w:tcPr>
          <w:p w14:paraId="5A7007D2" w14:textId="77777777" w:rsidR="004F7E1E" w:rsidRPr="004F7E1E" w:rsidRDefault="004F7E1E" w:rsidP="000E1747">
            <w:pPr>
              <w:widowControl/>
              <w:autoSpaceDE/>
              <w:autoSpaceDN/>
              <w:jc w:val="center"/>
              <w:rPr>
                <w:color w:val="000000"/>
                <w:sz w:val="18"/>
                <w:szCs w:val="18"/>
                <w:lang w:bidi="ar-SA"/>
              </w:rPr>
            </w:pPr>
          </w:p>
        </w:tc>
        <w:tc>
          <w:tcPr>
            <w:tcW w:w="1377" w:type="dxa"/>
            <w:noWrap/>
            <w:vAlign w:val="center"/>
            <w:hideMark/>
          </w:tcPr>
          <w:p w14:paraId="16E8F28F" w14:textId="77777777" w:rsidR="004F7E1E" w:rsidRPr="004F7E1E" w:rsidRDefault="004F7E1E" w:rsidP="000E1747">
            <w:pPr>
              <w:widowControl/>
              <w:autoSpaceDE/>
              <w:autoSpaceDN/>
              <w:jc w:val="center"/>
              <w:rPr>
                <w:color w:val="000000"/>
                <w:sz w:val="18"/>
                <w:szCs w:val="18"/>
                <w:lang w:bidi="ar-SA"/>
              </w:rPr>
            </w:pPr>
            <w:r w:rsidRPr="004F7E1E">
              <w:rPr>
                <w:color w:val="000000"/>
                <w:sz w:val="18"/>
                <w:szCs w:val="18"/>
                <w:lang w:bidi="ar-SA"/>
              </w:rPr>
              <w:t>KAM</w:t>
            </w:r>
          </w:p>
        </w:tc>
        <w:tc>
          <w:tcPr>
            <w:tcW w:w="1166" w:type="dxa"/>
            <w:noWrap/>
            <w:vAlign w:val="center"/>
            <w:hideMark/>
          </w:tcPr>
          <w:p w14:paraId="01AE27AD" w14:textId="77777777" w:rsidR="004F7E1E" w:rsidRPr="004F7E1E" w:rsidRDefault="004F7E1E" w:rsidP="000E1747">
            <w:pPr>
              <w:widowControl/>
              <w:autoSpaceDE/>
              <w:autoSpaceDN/>
              <w:jc w:val="center"/>
              <w:rPr>
                <w:color w:val="000000"/>
                <w:sz w:val="18"/>
                <w:szCs w:val="18"/>
                <w:lang w:bidi="ar-SA"/>
              </w:rPr>
            </w:pPr>
            <w:r w:rsidRPr="004F7E1E">
              <w:rPr>
                <w:color w:val="000000"/>
                <w:sz w:val="18"/>
                <w:szCs w:val="18"/>
                <w:lang w:bidi="ar-SA"/>
              </w:rPr>
              <w:t>N-GM(12)</w:t>
            </w:r>
          </w:p>
        </w:tc>
        <w:tc>
          <w:tcPr>
            <w:tcW w:w="1152" w:type="dxa"/>
            <w:noWrap/>
            <w:vAlign w:val="center"/>
            <w:hideMark/>
          </w:tcPr>
          <w:p w14:paraId="1134D584" w14:textId="77777777" w:rsidR="004F7E1E" w:rsidRPr="004F7E1E" w:rsidRDefault="004F7E1E" w:rsidP="000E1747">
            <w:pPr>
              <w:widowControl/>
              <w:autoSpaceDE/>
              <w:autoSpaceDN/>
              <w:jc w:val="center"/>
              <w:rPr>
                <w:color w:val="000000"/>
                <w:sz w:val="18"/>
                <w:szCs w:val="18"/>
                <w:lang w:bidi="ar-SA"/>
              </w:rPr>
            </w:pPr>
          </w:p>
        </w:tc>
        <w:tc>
          <w:tcPr>
            <w:tcW w:w="1166" w:type="dxa"/>
            <w:noWrap/>
            <w:vAlign w:val="center"/>
            <w:hideMark/>
          </w:tcPr>
          <w:p w14:paraId="32EFEF3D" w14:textId="77777777" w:rsidR="004F7E1E" w:rsidRPr="004F7E1E" w:rsidRDefault="004F7E1E" w:rsidP="000E1747">
            <w:pPr>
              <w:widowControl/>
              <w:autoSpaceDE/>
              <w:autoSpaceDN/>
              <w:jc w:val="center"/>
              <w:rPr>
                <w:sz w:val="18"/>
                <w:szCs w:val="18"/>
                <w:lang w:bidi="ar-SA"/>
              </w:rPr>
            </w:pPr>
          </w:p>
        </w:tc>
        <w:tc>
          <w:tcPr>
            <w:tcW w:w="806" w:type="dxa"/>
            <w:noWrap/>
            <w:vAlign w:val="center"/>
            <w:hideMark/>
          </w:tcPr>
          <w:p w14:paraId="39B9D02D" w14:textId="77777777" w:rsidR="004F7E1E" w:rsidRPr="004F7E1E" w:rsidRDefault="004F7E1E" w:rsidP="000E1747">
            <w:pPr>
              <w:widowControl/>
              <w:autoSpaceDE/>
              <w:autoSpaceDN/>
              <w:jc w:val="center"/>
              <w:rPr>
                <w:sz w:val="18"/>
                <w:szCs w:val="18"/>
                <w:lang w:bidi="ar-SA"/>
              </w:rPr>
            </w:pPr>
          </w:p>
        </w:tc>
        <w:tc>
          <w:tcPr>
            <w:tcW w:w="1187" w:type="dxa"/>
            <w:noWrap/>
            <w:vAlign w:val="center"/>
            <w:hideMark/>
          </w:tcPr>
          <w:p w14:paraId="28742019" w14:textId="77777777" w:rsidR="004F7E1E" w:rsidRPr="004F7E1E" w:rsidRDefault="004F7E1E" w:rsidP="000E1747">
            <w:pPr>
              <w:widowControl/>
              <w:autoSpaceDE/>
              <w:autoSpaceDN/>
              <w:jc w:val="center"/>
              <w:rPr>
                <w:sz w:val="18"/>
                <w:szCs w:val="18"/>
                <w:lang w:bidi="ar-SA"/>
              </w:rPr>
            </w:pPr>
          </w:p>
        </w:tc>
      </w:tr>
      <w:tr w:rsidR="004F7E1E" w:rsidRPr="004F7E1E" w14:paraId="5943C9DC" w14:textId="77777777" w:rsidTr="000E1747">
        <w:trPr>
          <w:trHeight w:val="274"/>
          <w:jc w:val="center"/>
        </w:trPr>
        <w:tc>
          <w:tcPr>
            <w:tcW w:w="1513" w:type="dxa"/>
            <w:noWrap/>
            <w:vAlign w:val="center"/>
            <w:hideMark/>
          </w:tcPr>
          <w:p w14:paraId="40CEDE5F" w14:textId="77777777" w:rsidR="004F7E1E" w:rsidRPr="004F7E1E" w:rsidRDefault="004F7E1E" w:rsidP="000E1747">
            <w:pPr>
              <w:widowControl/>
              <w:autoSpaceDE/>
              <w:autoSpaceDN/>
              <w:jc w:val="center"/>
              <w:rPr>
                <w:color w:val="000000"/>
                <w:sz w:val="18"/>
                <w:szCs w:val="18"/>
                <w:lang w:bidi="ar-SA"/>
              </w:rPr>
            </w:pPr>
            <w:r w:rsidRPr="004F7E1E">
              <w:rPr>
                <w:color w:val="000000"/>
                <w:sz w:val="18"/>
                <w:szCs w:val="18"/>
                <w:lang w:bidi="ar-SA"/>
              </w:rPr>
              <w:t>ED (zero-filled)</w:t>
            </w:r>
          </w:p>
        </w:tc>
        <w:tc>
          <w:tcPr>
            <w:tcW w:w="1166" w:type="dxa"/>
            <w:noWrap/>
            <w:vAlign w:val="center"/>
            <w:hideMark/>
          </w:tcPr>
          <w:p w14:paraId="5B35AEA3" w14:textId="77777777" w:rsidR="004F7E1E" w:rsidRPr="004F7E1E" w:rsidRDefault="004F7E1E" w:rsidP="000E1747">
            <w:pPr>
              <w:widowControl/>
              <w:autoSpaceDE/>
              <w:autoSpaceDN/>
              <w:jc w:val="center"/>
              <w:rPr>
                <w:color w:val="000000"/>
                <w:sz w:val="18"/>
                <w:szCs w:val="18"/>
                <w:lang w:bidi="ar-SA"/>
              </w:rPr>
            </w:pPr>
          </w:p>
        </w:tc>
        <w:tc>
          <w:tcPr>
            <w:tcW w:w="1377" w:type="dxa"/>
            <w:noWrap/>
            <w:vAlign w:val="center"/>
            <w:hideMark/>
          </w:tcPr>
          <w:p w14:paraId="35799209" w14:textId="77777777" w:rsidR="004F7E1E" w:rsidRPr="004F7E1E" w:rsidRDefault="004F7E1E" w:rsidP="000E1747">
            <w:pPr>
              <w:widowControl/>
              <w:autoSpaceDE/>
              <w:autoSpaceDN/>
              <w:jc w:val="center"/>
              <w:rPr>
                <w:color w:val="000000"/>
                <w:sz w:val="18"/>
                <w:szCs w:val="18"/>
                <w:lang w:bidi="ar-SA"/>
              </w:rPr>
            </w:pPr>
            <w:r w:rsidRPr="004F7E1E">
              <w:rPr>
                <w:color w:val="000000"/>
                <w:sz w:val="18"/>
                <w:szCs w:val="18"/>
                <w:lang w:bidi="ar-SA"/>
              </w:rPr>
              <w:t>KAM</w:t>
            </w:r>
          </w:p>
        </w:tc>
        <w:tc>
          <w:tcPr>
            <w:tcW w:w="1166" w:type="dxa"/>
            <w:noWrap/>
            <w:vAlign w:val="center"/>
            <w:hideMark/>
          </w:tcPr>
          <w:p w14:paraId="13E42F8D" w14:textId="77777777" w:rsidR="004F7E1E" w:rsidRPr="004F7E1E" w:rsidRDefault="004F7E1E" w:rsidP="000E1747">
            <w:pPr>
              <w:widowControl/>
              <w:autoSpaceDE/>
              <w:autoSpaceDN/>
              <w:jc w:val="center"/>
              <w:rPr>
                <w:color w:val="000000"/>
                <w:sz w:val="18"/>
                <w:szCs w:val="18"/>
                <w:lang w:bidi="ar-SA"/>
              </w:rPr>
            </w:pPr>
            <w:r w:rsidRPr="004F7E1E">
              <w:rPr>
                <w:color w:val="000000"/>
                <w:sz w:val="18"/>
                <w:szCs w:val="18"/>
                <w:lang w:bidi="ar-SA"/>
              </w:rPr>
              <w:t>NATO(9)</w:t>
            </w:r>
          </w:p>
        </w:tc>
        <w:tc>
          <w:tcPr>
            <w:tcW w:w="1152" w:type="dxa"/>
            <w:noWrap/>
            <w:vAlign w:val="center"/>
            <w:hideMark/>
          </w:tcPr>
          <w:p w14:paraId="3400E441" w14:textId="77777777" w:rsidR="004F7E1E" w:rsidRPr="004F7E1E" w:rsidRDefault="004F7E1E" w:rsidP="000E1747">
            <w:pPr>
              <w:widowControl/>
              <w:autoSpaceDE/>
              <w:autoSpaceDN/>
              <w:jc w:val="center"/>
              <w:rPr>
                <w:color w:val="000000"/>
                <w:sz w:val="18"/>
                <w:szCs w:val="18"/>
                <w:lang w:bidi="ar-SA"/>
              </w:rPr>
            </w:pPr>
          </w:p>
        </w:tc>
        <w:tc>
          <w:tcPr>
            <w:tcW w:w="1166" w:type="dxa"/>
            <w:noWrap/>
            <w:vAlign w:val="center"/>
            <w:hideMark/>
          </w:tcPr>
          <w:p w14:paraId="214155A6" w14:textId="77777777" w:rsidR="004F7E1E" w:rsidRPr="004F7E1E" w:rsidRDefault="004F7E1E" w:rsidP="000E1747">
            <w:pPr>
              <w:widowControl/>
              <w:autoSpaceDE/>
              <w:autoSpaceDN/>
              <w:jc w:val="center"/>
              <w:rPr>
                <w:sz w:val="18"/>
                <w:szCs w:val="18"/>
                <w:lang w:bidi="ar-SA"/>
              </w:rPr>
            </w:pPr>
          </w:p>
        </w:tc>
        <w:tc>
          <w:tcPr>
            <w:tcW w:w="806" w:type="dxa"/>
            <w:noWrap/>
            <w:vAlign w:val="center"/>
            <w:hideMark/>
          </w:tcPr>
          <w:p w14:paraId="627F9872" w14:textId="77777777" w:rsidR="004F7E1E" w:rsidRPr="004F7E1E" w:rsidRDefault="004F7E1E" w:rsidP="000E1747">
            <w:pPr>
              <w:widowControl/>
              <w:autoSpaceDE/>
              <w:autoSpaceDN/>
              <w:jc w:val="center"/>
              <w:rPr>
                <w:sz w:val="18"/>
                <w:szCs w:val="18"/>
                <w:lang w:bidi="ar-SA"/>
              </w:rPr>
            </w:pPr>
          </w:p>
        </w:tc>
        <w:tc>
          <w:tcPr>
            <w:tcW w:w="1187" w:type="dxa"/>
            <w:noWrap/>
            <w:vAlign w:val="center"/>
            <w:hideMark/>
          </w:tcPr>
          <w:p w14:paraId="540830C5" w14:textId="77777777" w:rsidR="004F7E1E" w:rsidRPr="004F7E1E" w:rsidRDefault="004F7E1E" w:rsidP="000E1747">
            <w:pPr>
              <w:widowControl/>
              <w:autoSpaceDE/>
              <w:autoSpaceDN/>
              <w:jc w:val="center"/>
              <w:rPr>
                <w:sz w:val="18"/>
                <w:szCs w:val="18"/>
                <w:lang w:bidi="ar-SA"/>
              </w:rPr>
            </w:pPr>
          </w:p>
        </w:tc>
      </w:tr>
      <w:tr w:rsidR="004F7E1E" w:rsidRPr="004F7E1E" w14:paraId="4FF016A5" w14:textId="77777777" w:rsidTr="000E1747">
        <w:trPr>
          <w:trHeight w:val="274"/>
          <w:jc w:val="center"/>
        </w:trPr>
        <w:tc>
          <w:tcPr>
            <w:tcW w:w="1513" w:type="dxa"/>
            <w:noWrap/>
            <w:vAlign w:val="center"/>
            <w:hideMark/>
          </w:tcPr>
          <w:p w14:paraId="18A3E407" w14:textId="77777777" w:rsidR="004F7E1E" w:rsidRPr="004F7E1E" w:rsidRDefault="004F7E1E" w:rsidP="000E1747">
            <w:pPr>
              <w:widowControl/>
              <w:autoSpaceDE/>
              <w:autoSpaceDN/>
              <w:jc w:val="center"/>
              <w:rPr>
                <w:sz w:val="18"/>
                <w:szCs w:val="18"/>
                <w:lang w:bidi="ar-SA"/>
              </w:rPr>
            </w:pPr>
          </w:p>
        </w:tc>
        <w:tc>
          <w:tcPr>
            <w:tcW w:w="1166" w:type="dxa"/>
            <w:noWrap/>
            <w:vAlign w:val="center"/>
            <w:hideMark/>
          </w:tcPr>
          <w:p w14:paraId="626F919F" w14:textId="77777777" w:rsidR="004F7E1E" w:rsidRPr="004F7E1E" w:rsidRDefault="004F7E1E" w:rsidP="000E1747">
            <w:pPr>
              <w:widowControl/>
              <w:autoSpaceDE/>
              <w:autoSpaceDN/>
              <w:jc w:val="center"/>
              <w:rPr>
                <w:sz w:val="18"/>
                <w:szCs w:val="18"/>
                <w:lang w:bidi="ar-SA"/>
              </w:rPr>
            </w:pPr>
          </w:p>
        </w:tc>
        <w:tc>
          <w:tcPr>
            <w:tcW w:w="1377" w:type="dxa"/>
            <w:noWrap/>
            <w:vAlign w:val="center"/>
            <w:hideMark/>
          </w:tcPr>
          <w:p w14:paraId="6D3259A0" w14:textId="77777777" w:rsidR="004F7E1E" w:rsidRPr="004F7E1E" w:rsidRDefault="004F7E1E" w:rsidP="000E1747">
            <w:pPr>
              <w:widowControl/>
              <w:autoSpaceDE/>
              <w:autoSpaceDN/>
              <w:jc w:val="center"/>
              <w:rPr>
                <w:color w:val="000000"/>
                <w:sz w:val="18"/>
                <w:szCs w:val="18"/>
                <w:lang w:bidi="ar-SA"/>
              </w:rPr>
            </w:pPr>
            <w:r w:rsidRPr="004F7E1E">
              <w:rPr>
                <w:color w:val="000000"/>
                <w:sz w:val="18"/>
                <w:szCs w:val="18"/>
                <w:lang w:bidi="ar-SA"/>
              </w:rPr>
              <w:t>KAM</w:t>
            </w:r>
          </w:p>
        </w:tc>
        <w:tc>
          <w:tcPr>
            <w:tcW w:w="1166" w:type="dxa"/>
            <w:noWrap/>
            <w:vAlign w:val="center"/>
            <w:hideMark/>
          </w:tcPr>
          <w:p w14:paraId="3FA5394C" w14:textId="77777777" w:rsidR="004F7E1E" w:rsidRPr="004F7E1E" w:rsidRDefault="004F7E1E" w:rsidP="000E1747">
            <w:pPr>
              <w:widowControl/>
              <w:autoSpaceDE/>
              <w:autoSpaceDN/>
              <w:jc w:val="center"/>
              <w:rPr>
                <w:color w:val="000000"/>
                <w:sz w:val="18"/>
                <w:szCs w:val="18"/>
                <w:lang w:bidi="ar-SA"/>
              </w:rPr>
            </w:pPr>
            <w:r w:rsidRPr="004F7E1E">
              <w:rPr>
                <w:color w:val="000000"/>
                <w:sz w:val="18"/>
                <w:szCs w:val="18"/>
                <w:lang w:bidi="ar-SA"/>
              </w:rPr>
              <w:t>AF-SA(10)</w:t>
            </w:r>
          </w:p>
        </w:tc>
        <w:tc>
          <w:tcPr>
            <w:tcW w:w="1152" w:type="dxa"/>
            <w:noWrap/>
            <w:vAlign w:val="center"/>
            <w:hideMark/>
          </w:tcPr>
          <w:p w14:paraId="40940149" w14:textId="77777777" w:rsidR="004F7E1E" w:rsidRPr="004F7E1E" w:rsidRDefault="004F7E1E" w:rsidP="000E1747">
            <w:pPr>
              <w:widowControl/>
              <w:autoSpaceDE/>
              <w:autoSpaceDN/>
              <w:jc w:val="center"/>
              <w:rPr>
                <w:color w:val="000000"/>
                <w:sz w:val="18"/>
                <w:szCs w:val="18"/>
                <w:lang w:bidi="ar-SA"/>
              </w:rPr>
            </w:pPr>
          </w:p>
        </w:tc>
        <w:tc>
          <w:tcPr>
            <w:tcW w:w="1166" w:type="dxa"/>
            <w:noWrap/>
            <w:vAlign w:val="center"/>
            <w:hideMark/>
          </w:tcPr>
          <w:p w14:paraId="09021DD9" w14:textId="77777777" w:rsidR="004F7E1E" w:rsidRPr="004F7E1E" w:rsidRDefault="004F7E1E" w:rsidP="000E1747">
            <w:pPr>
              <w:widowControl/>
              <w:autoSpaceDE/>
              <w:autoSpaceDN/>
              <w:jc w:val="center"/>
              <w:rPr>
                <w:sz w:val="18"/>
                <w:szCs w:val="18"/>
                <w:lang w:bidi="ar-SA"/>
              </w:rPr>
            </w:pPr>
          </w:p>
        </w:tc>
        <w:tc>
          <w:tcPr>
            <w:tcW w:w="806" w:type="dxa"/>
            <w:noWrap/>
            <w:vAlign w:val="center"/>
            <w:hideMark/>
          </w:tcPr>
          <w:p w14:paraId="313FB685" w14:textId="77777777" w:rsidR="004F7E1E" w:rsidRPr="004F7E1E" w:rsidRDefault="004F7E1E" w:rsidP="000E1747">
            <w:pPr>
              <w:widowControl/>
              <w:autoSpaceDE/>
              <w:autoSpaceDN/>
              <w:jc w:val="center"/>
              <w:rPr>
                <w:sz w:val="18"/>
                <w:szCs w:val="18"/>
                <w:lang w:bidi="ar-SA"/>
              </w:rPr>
            </w:pPr>
          </w:p>
        </w:tc>
        <w:tc>
          <w:tcPr>
            <w:tcW w:w="1187" w:type="dxa"/>
            <w:noWrap/>
            <w:vAlign w:val="center"/>
            <w:hideMark/>
          </w:tcPr>
          <w:p w14:paraId="7449D7FE" w14:textId="77777777" w:rsidR="004F7E1E" w:rsidRPr="004F7E1E" w:rsidRDefault="004F7E1E" w:rsidP="000E1747">
            <w:pPr>
              <w:widowControl/>
              <w:autoSpaceDE/>
              <w:autoSpaceDN/>
              <w:jc w:val="center"/>
              <w:rPr>
                <w:sz w:val="18"/>
                <w:szCs w:val="18"/>
                <w:lang w:bidi="ar-SA"/>
              </w:rPr>
            </w:pPr>
          </w:p>
        </w:tc>
      </w:tr>
      <w:tr w:rsidR="004F7E1E" w:rsidRPr="004F7E1E" w14:paraId="6DF80319" w14:textId="77777777" w:rsidTr="003C4622">
        <w:trPr>
          <w:trHeight w:val="300"/>
          <w:jc w:val="center"/>
        </w:trPr>
        <w:tc>
          <w:tcPr>
            <w:tcW w:w="1513" w:type="dxa"/>
            <w:noWrap/>
            <w:hideMark/>
          </w:tcPr>
          <w:p w14:paraId="48A19D05" w14:textId="77777777" w:rsidR="004F7E1E" w:rsidRPr="004F7E1E" w:rsidRDefault="004F7E1E" w:rsidP="003C4622">
            <w:pPr>
              <w:widowControl/>
              <w:autoSpaceDE/>
              <w:autoSpaceDN/>
              <w:jc w:val="center"/>
              <w:rPr>
                <w:sz w:val="18"/>
                <w:szCs w:val="18"/>
                <w:lang w:bidi="ar-SA"/>
              </w:rPr>
            </w:pPr>
          </w:p>
        </w:tc>
        <w:tc>
          <w:tcPr>
            <w:tcW w:w="1166" w:type="dxa"/>
            <w:noWrap/>
            <w:hideMark/>
          </w:tcPr>
          <w:p w14:paraId="7B11A3ED" w14:textId="77777777" w:rsidR="004F7E1E" w:rsidRPr="004F7E1E" w:rsidRDefault="004F7E1E" w:rsidP="003C4622">
            <w:pPr>
              <w:widowControl/>
              <w:autoSpaceDE/>
              <w:autoSpaceDN/>
              <w:jc w:val="center"/>
              <w:rPr>
                <w:sz w:val="18"/>
                <w:szCs w:val="18"/>
                <w:lang w:bidi="ar-SA"/>
              </w:rPr>
            </w:pPr>
          </w:p>
        </w:tc>
        <w:tc>
          <w:tcPr>
            <w:tcW w:w="1377" w:type="dxa"/>
            <w:noWrap/>
            <w:hideMark/>
          </w:tcPr>
          <w:p w14:paraId="6ECAB681" w14:textId="77777777" w:rsidR="004F7E1E" w:rsidRPr="004F7E1E" w:rsidRDefault="004F7E1E" w:rsidP="003C4622">
            <w:pPr>
              <w:widowControl/>
              <w:autoSpaceDE/>
              <w:autoSpaceDN/>
              <w:jc w:val="center"/>
              <w:rPr>
                <w:color w:val="000000"/>
                <w:sz w:val="18"/>
                <w:szCs w:val="18"/>
                <w:lang w:bidi="ar-SA"/>
              </w:rPr>
            </w:pPr>
            <w:r w:rsidRPr="004F7E1E">
              <w:rPr>
                <w:color w:val="000000"/>
                <w:sz w:val="18"/>
                <w:szCs w:val="18"/>
                <w:lang w:bidi="ar-SA"/>
              </w:rPr>
              <w:t>KSS</w:t>
            </w:r>
          </w:p>
        </w:tc>
        <w:tc>
          <w:tcPr>
            <w:tcW w:w="1166" w:type="dxa"/>
            <w:noWrap/>
            <w:hideMark/>
          </w:tcPr>
          <w:p w14:paraId="71C852FE" w14:textId="77777777" w:rsidR="004F7E1E" w:rsidRPr="004F7E1E" w:rsidRDefault="004F7E1E" w:rsidP="003C4622">
            <w:pPr>
              <w:widowControl/>
              <w:autoSpaceDE/>
              <w:autoSpaceDN/>
              <w:jc w:val="center"/>
              <w:rPr>
                <w:color w:val="000000"/>
                <w:sz w:val="18"/>
                <w:szCs w:val="18"/>
                <w:lang w:bidi="ar-SA"/>
              </w:rPr>
            </w:pPr>
            <w:r w:rsidRPr="004F7E1E">
              <w:rPr>
                <w:color w:val="000000"/>
                <w:sz w:val="18"/>
                <w:szCs w:val="18"/>
                <w:lang w:bidi="ar-SA"/>
              </w:rPr>
              <w:t>DLA Transaction Services(14)</w:t>
            </w:r>
          </w:p>
        </w:tc>
        <w:tc>
          <w:tcPr>
            <w:tcW w:w="1152" w:type="dxa"/>
            <w:noWrap/>
            <w:hideMark/>
          </w:tcPr>
          <w:p w14:paraId="2D24DC47" w14:textId="77777777" w:rsidR="004F7E1E" w:rsidRPr="004F7E1E" w:rsidRDefault="004F7E1E" w:rsidP="003C4622">
            <w:pPr>
              <w:widowControl/>
              <w:autoSpaceDE/>
              <w:autoSpaceDN/>
              <w:jc w:val="center"/>
              <w:rPr>
                <w:color w:val="000000"/>
                <w:sz w:val="18"/>
                <w:szCs w:val="18"/>
                <w:lang w:bidi="ar-SA"/>
              </w:rPr>
            </w:pPr>
          </w:p>
        </w:tc>
        <w:tc>
          <w:tcPr>
            <w:tcW w:w="1166" w:type="dxa"/>
            <w:noWrap/>
            <w:hideMark/>
          </w:tcPr>
          <w:p w14:paraId="7A2348F6" w14:textId="77777777" w:rsidR="004F7E1E" w:rsidRPr="004F7E1E" w:rsidRDefault="004F7E1E" w:rsidP="003C4622">
            <w:pPr>
              <w:widowControl/>
              <w:autoSpaceDE/>
              <w:autoSpaceDN/>
              <w:jc w:val="center"/>
              <w:rPr>
                <w:sz w:val="18"/>
                <w:szCs w:val="18"/>
                <w:lang w:bidi="ar-SA"/>
              </w:rPr>
            </w:pPr>
          </w:p>
        </w:tc>
        <w:tc>
          <w:tcPr>
            <w:tcW w:w="806" w:type="dxa"/>
            <w:noWrap/>
            <w:hideMark/>
          </w:tcPr>
          <w:p w14:paraId="36B2F5E9" w14:textId="77777777" w:rsidR="004F7E1E" w:rsidRPr="004F7E1E" w:rsidRDefault="004F7E1E" w:rsidP="003C4622">
            <w:pPr>
              <w:widowControl/>
              <w:autoSpaceDE/>
              <w:autoSpaceDN/>
              <w:jc w:val="center"/>
              <w:rPr>
                <w:sz w:val="18"/>
                <w:szCs w:val="18"/>
                <w:lang w:bidi="ar-SA"/>
              </w:rPr>
            </w:pPr>
          </w:p>
        </w:tc>
        <w:tc>
          <w:tcPr>
            <w:tcW w:w="1187" w:type="dxa"/>
            <w:noWrap/>
            <w:hideMark/>
          </w:tcPr>
          <w:p w14:paraId="0A90BEE5" w14:textId="77777777" w:rsidR="004F7E1E" w:rsidRPr="004F7E1E" w:rsidRDefault="004F7E1E" w:rsidP="003C4622">
            <w:pPr>
              <w:widowControl/>
              <w:autoSpaceDE/>
              <w:autoSpaceDN/>
              <w:jc w:val="center"/>
              <w:rPr>
                <w:sz w:val="18"/>
                <w:szCs w:val="18"/>
                <w:lang w:bidi="ar-SA"/>
              </w:rPr>
            </w:pPr>
          </w:p>
        </w:tc>
      </w:tr>
      <w:tr w:rsidR="004F7E1E" w:rsidRPr="004F7E1E" w14:paraId="42C87CF8" w14:textId="77777777" w:rsidTr="000E1747">
        <w:trPr>
          <w:trHeight w:val="274"/>
          <w:jc w:val="center"/>
        </w:trPr>
        <w:tc>
          <w:tcPr>
            <w:tcW w:w="1513" w:type="dxa"/>
            <w:noWrap/>
            <w:vAlign w:val="center"/>
            <w:hideMark/>
          </w:tcPr>
          <w:p w14:paraId="5E9BC0DA" w14:textId="77777777" w:rsidR="004F7E1E" w:rsidRPr="004F7E1E" w:rsidRDefault="004F7E1E" w:rsidP="000E1747">
            <w:pPr>
              <w:widowControl/>
              <w:autoSpaceDE/>
              <w:autoSpaceDN/>
              <w:jc w:val="center"/>
              <w:rPr>
                <w:sz w:val="18"/>
                <w:szCs w:val="18"/>
                <w:lang w:bidi="ar-SA"/>
              </w:rPr>
            </w:pPr>
          </w:p>
        </w:tc>
        <w:tc>
          <w:tcPr>
            <w:tcW w:w="1166" w:type="dxa"/>
            <w:noWrap/>
            <w:vAlign w:val="center"/>
            <w:hideMark/>
          </w:tcPr>
          <w:p w14:paraId="18426542" w14:textId="77777777" w:rsidR="004F7E1E" w:rsidRPr="004F7E1E" w:rsidRDefault="004F7E1E" w:rsidP="000E1747">
            <w:pPr>
              <w:widowControl/>
              <w:autoSpaceDE/>
              <w:autoSpaceDN/>
              <w:jc w:val="center"/>
              <w:rPr>
                <w:sz w:val="18"/>
                <w:szCs w:val="18"/>
                <w:lang w:bidi="ar-SA"/>
              </w:rPr>
            </w:pPr>
          </w:p>
        </w:tc>
        <w:tc>
          <w:tcPr>
            <w:tcW w:w="1377" w:type="dxa"/>
            <w:noWrap/>
            <w:vAlign w:val="center"/>
            <w:hideMark/>
          </w:tcPr>
          <w:p w14:paraId="46334455" w14:textId="77777777" w:rsidR="004F7E1E" w:rsidRPr="004F7E1E" w:rsidRDefault="004F7E1E" w:rsidP="000E1747">
            <w:pPr>
              <w:widowControl/>
              <w:autoSpaceDE/>
              <w:autoSpaceDN/>
              <w:jc w:val="center"/>
              <w:rPr>
                <w:color w:val="000000"/>
                <w:sz w:val="18"/>
                <w:szCs w:val="18"/>
                <w:lang w:bidi="ar-SA"/>
              </w:rPr>
            </w:pPr>
            <w:r w:rsidRPr="004F7E1E">
              <w:rPr>
                <w:color w:val="000000"/>
                <w:sz w:val="18"/>
                <w:szCs w:val="18"/>
                <w:lang w:bidi="ar-SA"/>
              </w:rPr>
              <w:t>KRE,KFS,KRU</w:t>
            </w:r>
          </w:p>
        </w:tc>
        <w:tc>
          <w:tcPr>
            <w:tcW w:w="1166" w:type="dxa"/>
            <w:noWrap/>
            <w:vAlign w:val="center"/>
            <w:hideMark/>
          </w:tcPr>
          <w:p w14:paraId="37D142ED" w14:textId="77777777" w:rsidR="004F7E1E" w:rsidRPr="004F7E1E" w:rsidRDefault="004F7E1E" w:rsidP="000E1747">
            <w:pPr>
              <w:widowControl/>
              <w:autoSpaceDE/>
              <w:autoSpaceDN/>
              <w:jc w:val="center"/>
              <w:rPr>
                <w:color w:val="000000"/>
                <w:sz w:val="18"/>
                <w:szCs w:val="18"/>
                <w:lang w:bidi="ar-SA"/>
              </w:rPr>
            </w:pPr>
            <w:r w:rsidRPr="004F7E1E">
              <w:rPr>
                <w:color w:val="000000"/>
                <w:sz w:val="18"/>
                <w:szCs w:val="18"/>
                <w:lang w:bidi="ar-SA"/>
              </w:rPr>
              <w:t>Sub</w:t>
            </w:r>
          </w:p>
        </w:tc>
        <w:tc>
          <w:tcPr>
            <w:tcW w:w="1152" w:type="dxa"/>
            <w:noWrap/>
            <w:vAlign w:val="center"/>
            <w:hideMark/>
          </w:tcPr>
          <w:p w14:paraId="720153F6" w14:textId="77777777" w:rsidR="004F7E1E" w:rsidRPr="004F7E1E" w:rsidRDefault="004F7E1E" w:rsidP="000E1747">
            <w:pPr>
              <w:widowControl/>
              <w:autoSpaceDE/>
              <w:autoSpaceDN/>
              <w:jc w:val="center"/>
              <w:rPr>
                <w:color w:val="000000"/>
                <w:sz w:val="18"/>
                <w:szCs w:val="18"/>
                <w:lang w:bidi="ar-SA"/>
              </w:rPr>
            </w:pPr>
          </w:p>
        </w:tc>
        <w:tc>
          <w:tcPr>
            <w:tcW w:w="1166" w:type="dxa"/>
            <w:noWrap/>
            <w:vAlign w:val="center"/>
            <w:hideMark/>
          </w:tcPr>
          <w:p w14:paraId="37FF0AB7" w14:textId="77777777" w:rsidR="004F7E1E" w:rsidRPr="004F7E1E" w:rsidRDefault="004F7E1E" w:rsidP="000E1747">
            <w:pPr>
              <w:widowControl/>
              <w:autoSpaceDE/>
              <w:autoSpaceDN/>
              <w:jc w:val="center"/>
              <w:rPr>
                <w:sz w:val="18"/>
                <w:szCs w:val="18"/>
                <w:lang w:bidi="ar-SA"/>
              </w:rPr>
            </w:pPr>
          </w:p>
        </w:tc>
        <w:tc>
          <w:tcPr>
            <w:tcW w:w="806" w:type="dxa"/>
            <w:noWrap/>
            <w:vAlign w:val="center"/>
            <w:hideMark/>
          </w:tcPr>
          <w:p w14:paraId="4E4ADC2E" w14:textId="77777777" w:rsidR="004F7E1E" w:rsidRPr="004F7E1E" w:rsidRDefault="004F7E1E" w:rsidP="000E1747">
            <w:pPr>
              <w:widowControl/>
              <w:autoSpaceDE/>
              <w:autoSpaceDN/>
              <w:jc w:val="center"/>
              <w:rPr>
                <w:sz w:val="18"/>
                <w:szCs w:val="18"/>
                <w:lang w:bidi="ar-SA"/>
              </w:rPr>
            </w:pPr>
          </w:p>
        </w:tc>
        <w:tc>
          <w:tcPr>
            <w:tcW w:w="1187" w:type="dxa"/>
            <w:noWrap/>
            <w:vAlign w:val="center"/>
            <w:hideMark/>
          </w:tcPr>
          <w:p w14:paraId="28EDB86A" w14:textId="77777777" w:rsidR="004F7E1E" w:rsidRPr="004F7E1E" w:rsidRDefault="004F7E1E" w:rsidP="000E1747">
            <w:pPr>
              <w:widowControl/>
              <w:autoSpaceDE/>
              <w:autoSpaceDN/>
              <w:jc w:val="center"/>
              <w:rPr>
                <w:sz w:val="18"/>
                <w:szCs w:val="18"/>
                <w:lang w:bidi="ar-SA"/>
              </w:rPr>
            </w:pPr>
          </w:p>
        </w:tc>
      </w:tr>
      <w:tr w:rsidR="004F7E1E" w:rsidRPr="003C4622" w14:paraId="21D567CF" w14:textId="77777777" w:rsidTr="003C4622">
        <w:trPr>
          <w:trHeight w:val="300"/>
          <w:jc w:val="center"/>
        </w:trPr>
        <w:tc>
          <w:tcPr>
            <w:tcW w:w="1513" w:type="dxa"/>
            <w:noWrap/>
            <w:vAlign w:val="bottom"/>
            <w:hideMark/>
          </w:tcPr>
          <w:p w14:paraId="206F145B" w14:textId="77777777" w:rsidR="004F7E1E" w:rsidRPr="003C4622" w:rsidRDefault="004F7E1E" w:rsidP="003C4622">
            <w:pPr>
              <w:widowControl/>
              <w:autoSpaceDE/>
              <w:autoSpaceDN/>
              <w:jc w:val="center"/>
              <w:rPr>
                <w:b/>
                <w:bCs/>
                <w:color w:val="000000"/>
                <w:sz w:val="18"/>
                <w:szCs w:val="18"/>
                <w:u w:val="single"/>
                <w:lang w:bidi="ar-SA"/>
              </w:rPr>
            </w:pPr>
            <w:r w:rsidRPr="003C4622">
              <w:rPr>
                <w:b/>
                <w:bCs/>
                <w:color w:val="000000"/>
                <w:sz w:val="18"/>
                <w:szCs w:val="18"/>
                <w:u w:val="single"/>
                <w:lang w:bidi="ar-SA"/>
              </w:rPr>
              <w:t>INPUT DIC AND SUBMITTER</w:t>
            </w:r>
          </w:p>
        </w:tc>
        <w:tc>
          <w:tcPr>
            <w:tcW w:w="1166" w:type="dxa"/>
            <w:noWrap/>
            <w:vAlign w:val="bottom"/>
            <w:hideMark/>
          </w:tcPr>
          <w:p w14:paraId="606CADDD" w14:textId="77777777" w:rsidR="004F7E1E" w:rsidRPr="003C4622" w:rsidRDefault="004F7E1E" w:rsidP="003C4622">
            <w:pPr>
              <w:widowControl/>
              <w:autoSpaceDE/>
              <w:autoSpaceDN/>
              <w:jc w:val="center"/>
              <w:rPr>
                <w:b/>
                <w:bCs/>
                <w:color w:val="000000"/>
                <w:sz w:val="18"/>
                <w:szCs w:val="18"/>
                <w:u w:val="single"/>
                <w:lang w:bidi="ar-SA"/>
              </w:rPr>
            </w:pPr>
            <w:r w:rsidRPr="003C4622">
              <w:rPr>
                <w:b/>
                <w:bCs/>
                <w:color w:val="000000"/>
                <w:sz w:val="18"/>
                <w:szCs w:val="18"/>
                <w:u w:val="single"/>
                <w:lang w:bidi="ar-SA"/>
              </w:rPr>
              <w:t>ITEM MANAGER</w:t>
            </w:r>
          </w:p>
        </w:tc>
        <w:tc>
          <w:tcPr>
            <w:tcW w:w="1377" w:type="dxa"/>
            <w:noWrap/>
            <w:vAlign w:val="bottom"/>
            <w:hideMark/>
          </w:tcPr>
          <w:p w14:paraId="4456EA13" w14:textId="77777777" w:rsidR="004F7E1E" w:rsidRPr="003C4622" w:rsidRDefault="004F7E1E" w:rsidP="003C4622">
            <w:pPr>
              <w:widowControl/>
              <w:autoSpaceDE/>
              <w:autoSpaceDN/>
              <w:jc w:val="center"/>
              <w:rPr>
                <w:b/>
                <w:bCs/>
                <w:color w:val="000000"/>
                <w:sz w:val="18"/>
                <w:szCs w:val="18"/>
                <w:u w:val="single"/>
                <w:lang w:bidi="ar-SA"/>
              </w:rPr>
            </w:pPr>
            <w:r w:rsidRPr="003C4622">
              <w:rPr>
                <w:b/>
                <w:bCs/>
                <w:color w:val="000000"/>
                <w:sz w:val="18"/>
                <w:szCs w:val="18"/>
                <w:u w:val="single"/>
                <w:lang w:bidi="ar-SA"/>
              </w:rPr>
              <w:t>OUTPUT DIC ON DATE OF RECEIPT</w:t>
            </w:r>
          </w:p>
        </w:tc>
        <w:tc>
          <w:tcPr>
            <w:tcW w:w="1166" w:type="dxa"/>
            <w:noWrap/>
            <w:vAlign w:val="bottom"/>
            <w:hideMark/>
          </w:tcPr>
          <w:p w14:paraId="555EBF3B" w14:textId="77777777" w:rsidR="004F7E1E" w:rsidRPr="003C4622" w:rsidRDefault="004F7E1E" w:rsidP="003C4622">
            <w:pPr>
              <w:widowControl/>
              <w:autoSpaceDE/>
              <w:autoSpaceDN/>
              <w:jc w:val="center"/>
              <w:rPr>
                <w:b/>
                <w:bCs/>
                <w:color w:val="000000"/>
                <w:sz w:val="18"/>
                <w:szCs w:val="18"/>
                <w:u w:val="single"/>
                <w:lang w:bidi="ar-SA"/>
              </w:rPr>
            </w:pPr>
            <w:r w:rsidRPr="003C4622">
              <w:rPr>
                <w:b/>
                <w:bCs/>
                <w:color w:val="000000"/>
                <w:sz w:val="18"/>
                <w:szCs w:val="18"/>
                <w:u w:val="single"/>
                <w:lang w:bidi="ar-SA"/>
              </w:rPr>
              <w:t>FORWARD TO</w:t>
            </w:r>
          </w:p>
        </w:tc>
        <w:tc>
          <w:tcPr>
            <w:tcW w:w="1152" w:type="dxa"/>
            <w:noWrap/>
            <w:vAlign w:val="bottom"/>
            <w:hideMark/>
          </w:tcPr>
          <w:p w14:paraId="2EDB1C97" w14:textId="77777777" w:rsidR="004F7E1E" w:rsidRPr="003C4622" w:rsidRDefault="004F7E1E" w:rsidP="003C4622">
            <w:pPr>
              <w:widowControl/>
              <w:autoSpaceDE/>
              <w:autoSpaceDN/>
              <w:jc w:val="center"/>
              <w:rPr>
                <w:b/>
                <w:bCs/>
                <w:color w:val="000000"/>
                <w:sz w:val="18"/>
                <w:szCs w:val="18"/>
                <w:u w:val="single"/>
                <w:lang w:bidi="ar-SA"/>
              </w:rPr>
            </w:pPr>
            <w:r w:rsidRPr="003C4622">
              <w:rPr>
                <w:b/>
                <w:bCs/>
                <w:color w:val="000000"/>
                <w:sz w:val="18"/>
                <w:szCs w:val="18"/>
                <w:u w:val="single"/>
                <w:lang w:bidi="ar-SA"/>
              </w:rPr>
              <w:t>ROLL-UP 45 DAYS PRIOR TO ED</w:t>
            </w:r>
          </w:p>
        </w:tc>
        <w:tc>
          <w:tcPr>
            <w:tcW w:w="1166" w:type="dxa"/>
            <w:noWrap/>
            <w:vAlign w:val="bottom"/>
            <w:hideMark/>
          </w:tcPr>
          <w:p w14:paraId="26E4A4C0" w14:textId="77777777" w:rsidR="004F7E1E" w:rsidRPr="003C4622" w:rsidRDefault="004F7E1E" w:rsidP="003C4622">
            <w:pPr>
              <w:widowControl/>
              <w:autoSpaceDE/>
              <w:autoSpaceDN/>
              <w:jc w:val="center"/>
              <w:rPr>
                <w:b/>
                <w:bCs/>
                <w:color w:val="000000"/>
                <w:sz w:val="18"/>
                <w:szCs w:val="18"/>
                <w:u w:val="single"/>
                <w:lang w:bidi="ar-SA"/>
              </w:rPr>
            </w:pPr>
            <w:r w:rsidRPr="003C4622">
              <w:rPr>
                <w:b/>
                <w:bCs/>
                <w:color w:val="000000"/>
                <w:sz w:val="18"/>
                <w:szCs w:val="18"/>
                <w:u w:val="single"/>
                <w:lang w:bidi="ar-SA"/>
              </w:rPr>
              <w:t>FORWARD TO</w:t>
            </w:r>
          </w:p>
        </w:tc>
        <w:tc>
          <w:tcPr>
            <w:tcW w:w="806" w:type="dxa"/>
            <w:noWrap/>
            <w:vAlign w:val="bottom"/>
            <w:hideMark/>
          </w:tcPr>
          <w:p w14:paraId="2C910FB3" w14:textId="77777777" w:rsidR="004F7E1E" w:rsidRPr="003C4622" w:rsidRDefault="004F7E1E" w:rsidP="003C4622">
            <w:pPr>
              <w:widowControl/>
              <w:autoSpaceDE/>
              <w:autoSpaceDN/>
              <w:jc w:val="center"/>
              <w:rPr>
                <w:b/>
                <w:bCs/>
                <w:color w:val="000000"/>
                <w:sz w:val="18"/>
                <w:szCs w:val="18"/>
                <w:u w:val="single"/>
                <w:lang w:bidi="ar-SA"/>
              </w:rPr>
            </w:pPr>
            <w:r w:rsidRPr="003C4622">
              <w:rPr>
                <w:b/>
                <w:bCs/>
                <w:color w:val="000000"/>
                <w:sz w:val="18"/>
                <w:szCs w:val="18"/>
                <w:u w:val="single"/>
                <w:lang w:bidi="ar-SA"/>
              </w:rPr>
              <w:t>ON ED</w:t>
            </w:r>
          </w:p>
        </w:tc>
        <w:tc>
          <w:tcPr>
            <w:tcW w:w="1187" w:type="dxa"/>
            <w:noWrap/>
            <w:vAlign w:val="bottom"/>
            <w:hideMark/>
          </w:tcPr>
          <w:p w14:paraId="54141779" w14:textId="77777777" w:rsidR="004F7E1E" w:rsidRPr="003C4622" w:rsidRDefault="004F7E1E" w:rsidP="003C4622">
            <w:pPr>
              <w:widowControl/>
              <w:autoSpaceDE/>
              <w:autoSpaceDN/>
              <w:jc w:val="center"/>
              <w:rPr>
                <w:b/>
                <w:bCs/>
                <w:color w:val="000000"/>
                <w:sz w:val="18"/>
                <w:szCs w:val="18"/>
                <w:u w:val="single"/>
                <w:lang w:bidi="ar-SA"/>
              </w:rPr>
            </w:pPr>
            <w:r w:rsidRPr="003C4622">
              <w:rPr>
                <w:b/>
                <w:bCs/>
                <w:color w:val="000000"/>
                <w:sz w:val="18"/>
                <w:szCs w:val="18"/>
                <w:u w:val="single"/>
                <w:lang w:bidi="ar-SA"/>
              </w:rPr>
              <w:t>FORWARD TO</w:t>
            </w:r>
          </w:p>
        </w:tc>
      </w:tr>
      <w:tr w:rsidR="004F7E1E" w:rsidRPr="004F7E1E" w14:paraId="32E3691C" w14:textId="77777777" w:rsidTr="003C4622">
        <w:trPr>
          <w:trHeight w:val="300"/>
          <w:jc w:val="center"/>
        </w:trPr>
        <w:tc>
          <w:tcPr>
            <w:tcW w:w="1513" w:type="dxa"/>
            <w:noWrap/>
            <w:vAlign w:val="bottom"/>
            <w:hideMark/>
          </w:tcPr>
          <w:p w14:paraId="12FC246D" w14:textId="77777777" w:rsidR="004F7E1E" w:rsidRPr="004F7E1E" w:rsidRDefault="004F7E1E" w:rsidP="003C4622">
            <w:pPr>
              <w:widowControl/>
              <w:autoSpaceDE/>
              <w:autoSpaceDN/>
              <w:jc w:val="center"/>
              <w:rPr>
                <w:color w:val="000000"/>
                <w:sz w:val="18"/>
                <w:szCs w:val="18"/>
                <w:lang w:bidi="ar-SA"/>
              </w:rPr>
            </w:pPr>
            <w:r w:rsidRPr="004F7E1E">
              <w:rPr>
                <w:color w:val="000000"/>
                <w:sz w:val="18"/>
                <w:szCs w:val="18"/>
                <w:lang w:bidi="ar-SA"/>
              </w:rPr>
              <w:t>LAM</w:t>
            </w:r>
          </w:p>
        </w:tc>
        <w:tc>
          <w:tcPr>
            <w:tcW w:w="1166" w:type="dxa"/>
            <w:noWrap/>
            <w:vAlign w:val="bottom"/>
            <w:hideMark/>
          </w:tcPr>
          <w:p w14:paraId="6E0E3439" w14:textId="77777777" w:rsidR="004F7E1E" w:rsidRPr="004F7E1E" w:rsidRDefault="004F7E1E" w:rsidP="003C4622">
            <w:pPr>
              <w:widowControl/>
              <w:autoSpaceDE/>
              <w:autoSpaceDN/>
              <w:jc w:val="center"/>
              <w:rPr>
                <w:color w:val="000000"/>
                <w:sz w:val="18"/>
                <w:szCs w:val="18"/>
                <w:lang w:bidi="ar-SA"/>
              </w:rPr>
            </w:pPr>
            <w:r w:rsidRPr="004F7E1E">
              <w:rPr>
                <w:color w:val="000000"/>
                <w:sz w:val="18"/>
                <w:szCs w:val="18"/>
                <w:lang w:bidi="ar-SA"/>
              </w:rPr>
              <w:t>IMM/Lead Service</w:t>
            </w:r>
          </w:p>
        </w:tc>
        <w:tc>
          <w:tcPr>
            <w:tcW w:w="1377" w:type="dxa"/>
            <w:noWrap/>
            <w:vAlign w:val="bottom"/>
            <w:hideMark/>
          </w:tcPr>
          <w:p w14:paraId="31F66B9D" w14:textId="77777777" w:rsidR="004F7E1E" w:rsidRPr="004F7E1E" w:rsidRDefault="004F7E1E" w:rsidP="003C4622">
            <w:pPr>
              <w:widowControl/>
              <w:autoSpaceDE/>
              <w:autoSpaceDN/>
              <w:jc w:val="center"/>
              <w:rPr>
                <w:color w:val="000000"/>
                <w:sz w:val="18"/>
                <w:szCs w:val="18"/>
                <w:lang w:bidi="ar-SA"/>
              </w:rPr>
            </w:pPr>
            <w:r w:rsidRPr="004F7E1E">
              <w:rPr>
                <w:color w:val="000000"/>
                <w:sz w:val="18"/>
                <w:szCs w:val="18"/>
                <w:lang w:bidi="ar-SA"/>
              </w:rPr>
              <w:t>KNA</w:t>
            </w:r>
          </w:p>
        </w:tc>
        <w:tc>
          <w:tcPr>
            <w:tcW w:w="1166" w:type="dxa"/>
            <w:noWrap/>
            <w:vAlign w:val="bottom"/>
            <w:hideMark/>
          </w:tcPr>
          <w:p w14:paraId="558B3815" w14:textId="77777777" w:rsidR="004F7E1E" w:rsidRPr="004F7E1E" w:rsidRDefault="004F7E1E" w:rsidP="003C4622">
            <w:pPr>
              <w:widowControl/>
              <w:autoSpaceDE/>
              <w:autoSpaceDN/>
              <w:jc w:val="center"/>
              <w:rPr>
                <w:color w:val="000000"/>
                <w:sz w:val="18"/>
                <w:szCs w:val="18"/>
                <w:lang w:bidi="ar-SA"/>
              </w:rPr>
            </w:pPr>
            <w:r w:rsidRPr="004F7E1E">
              <w:rPr>
                <w:color w:val="000000"/>
                <w:sz w:val="18"/>
                <w:szCs w:val="18"/>
                <w:lang w:bidi="ar-SA"/>
              </w:rPr>
              <w:t>Sub</w:t>
            </w:r>
          </w:p>
        </w:tc>
        <w:tc>
          <w:tcPr>
            <w:tcW w:w="1152" w:type="dxa"/>
            <w:noWrap/>
            <w:vAlign w:val="bottom"/>
            <w:hideMark/>
          </w:tcPr>
          <w:p w14:paraId="58F3537F" w14:textId="77777777" w:rsidR="004F7E1E" w:rsidRPr="004F7E1E" w:rsidRDefault="004F7E1E" w:rsidP="003C4622">
            <w:pPr>
              <w:widowControl/>
              <w:autoSpaceDE/>
              <w:autoSpaceDN/>
              <w:jc w:val="center"/>
              <w:rPr>
                <w:color w:val="000000"/>
                <w:sz w:val="18"/>
                <w:szCs w:val="18"/>
                <w:lang w:bidi="ar-SA"/>
              </w:rPr>
            </w:pPr>
          </w:p>
        </w:tc>
        <w:tc>
          <w:tcPr>
            <w:tcW w:w="1166" w:type="dxa"/>
            <w:noWrap/>
            <w:vAlign w:val="bottom"/>
            <w:hideMark/>
          </w:tcPr>
          <w:p w14:paraId="09D70F20" w14:textId="77777777" w:rsidR="004F7E1E" w:rsidRPr="004F7E1E" w:rsidRDefault="004F7E1E" w:rsidP="003C4622">
            <w:pPr>
              <w:widowControl/>
              <w:autoSpaceDE/>
              <w:autoSpaceDN/>
              <w:jc w:val="center"/>
              <w:rPr>
                <w:sz w:val="18"/>
                <w:szCs w:val="18"/>
                <w:lang w:bidi="ar-SA"/>
              </w:rPr>
            </w:pPr>
          </w:p>
        </w:tc>
        <w:tc>
          <w:tcPr>
            <w:tcW w:w="806" w:type="dxa"/>
            <w:noWrap/>
            <w:vAlign w:val="bottom"/>
            <w:hideMark/>
          </w:tcPr>
          <w:p w14:paraId="1A6BE5E4" w14:textId="77777777" w:rsidR="004F7E1E" w:rsidRPr="004F7E1E" w:rsidRDefault="004F7E1E" w:rsidP="003C4622">
            <w:pPr>
              <w:widowControl/>
              <w:autoSpaceDE/>
              <w:autoSpaceDN/>
              <w:jc w:val="center"/>
              <w:rPr>
                <w:sz w:val="18"/>
                <w:szCs w:val="18"/>
                <w:lang w:bidi="ar-SA"/>
              </w:rPr>
            </w:pPr>
          </w:p>
        </w:tc>
        <w:tc>
          <w:tcPr>
            <w:tcW w:w="1187" w:type="dxa"/>
            <w:noWrap/>
            <w:vAlign w:val="bottom"/>
            <w:hideMark/>
          </w:tcPr>
          <w:p w14:paraId="385F1633" w14:textId="77777777" w:rsidR="004F7E1E" w:rsidRPr="004F7E1E" w:rsidRDefault="004F7E1E" w:rsidP="003C4622">
            <w:pPr>
              <w:widowControl/>
              <w:autoSpaceDE/>
              <w:autoSpaceDN/>
              <w:jc w:val="center"/>
              <w:rPr>
                <w:sz w:val="18"/>
                <w:szCs w:val="18"/>
                <w:lang w:bidi="ar-SA"/>
              </w:rPr>
            </w:pPr>
          </w:p>
        </w:tc>
      </w:tr>
      <w:tr w:rsidR="004F7E1E" w:rsidRPr="004F7E1E" w14:paraId="25EE7844" w14:textId="77777777" w:rsidTr="000E1747">
        <w:trPr>
          <w:trHeight w:val="274"/>
          <w:jc w:val="center"/>
        </w:trPr>
        <w:tc>
          <w:tcPr>
            <w:tcW w:w="1513" w:type="dxa"/>
            <w:noWrap/>
            <w:vAlign w:val="center"/>
            <w:hideMark/>
          </w:tcPr>
          <w:p w14:paraId="5944350E" w14:textId="77777777" w:rsidR="004F7E1E" w:rsidRPr="004F7E1E" w:rsidRDefault="004F7E1E" w:rsidP="000E1747">
            <w:pPr>
              <w:widowControl/>
              <w:autoSpaceDE/>
              <w:autoSpaceDN/>
              <w:jc w:val="center"/>
              <w:rPr>
                <w:color w:val="000000"/>
                <w:sz w:val="18"/>
                <w:szCs w:val="18"/>
                <w:lang w:bidi="ar-SA"/>
              </w:rPr>
            </w:pPr>
            <w:r w:rsidRPr="004F7E1E">
              <w:rPr>
                <w:color w:val="000000"/>
                <w:sz w:val="18"/>
                <w:szCs w:val="18"/>
                <w:lang w:bidi="ar-SA"/>
              </w:rPr>
              <w:t>Air Force/Navy</w:t>
            </w:r>
          </w:p>
        </w:tc>
        <w:tc>
          <w:tcPr>
            <w:tcW w:w="1166" w:type="dxa"/>
            <w:noWrap/>
            <w:vAlign w:val="center"/>
            <w:hideMark/>
          </w:tcPr>
          <w:p w14:paraId="28B44AC8" w14:textId="77777777" w:rsidR="004F7E1E" w:rsidRPr="004F7E1E" w:rsidRDefault="004F7E1E" w:rsidP="000E1747">
            <w:pPr>
              <w:widowControl/>
              <w:autoSpaceDE/>
              <w:autoSpaceDN/>
              <w:jc w:val="center"/>
              <w:rPr>
                <w:color w:val="000000"/>
                <w:sz w:val="18"/>
                <w:szCs w:val="18"/>
                <w:lang w:bidi="ar-SA"/>
              </w:rPr>
            </w:pPr>
          </w:p>
        </w:tc>
        <w:tc>
          <w:tcPr>
            <w:tcW w:w="1377" w:type="dxa"/>
            <w:noWrap/>
            <w:vAlign w:val="center"/>
            <w:hideMark/>
          </w:tcPr>
          <w:p w14:paraId="27A59554" w14:textId="77777777" w:rsidR="004F7E1E" w:rsidRPr="004F7E1E" w:rsidRDefault="004F7E1E" w:rsidP="000E1747">
            <w:pPr>
              <w:widowControl/>
              <w:autoSpaceDE/>
              <w:autoSpaceDN/>
              <w:jc w:val="center"/>
              <w:rPr>
                <w:color w:val="000000"/>
                <w:sz w:val="18"/>
                <w:szCs w:val="18"/>
                <w:lang w:bidi="ar-SA"/>
              </w:rPr>
            </w:pPr>
            <w:r w:rsidRPr="004F7E1E">
              <w:rPr>
                <w:color w:val="000000"/>
                <w:sz w:val="18"/>
                <w:szCs w:val="18"/>
                <w:lang w:bidi="ar-SA"/>
              </w:rPr>
              <w:t>KIF</w:t>
            </w:r>
          </w:p>
        </w:tc>
        <w:tc>
          <w:tcPr>
            <w:tcW w:w="1166" w:type="dxa"/>
            <w:noWrap/>
            <w:vAlign w:val="center"/>
            <w:hideMark/>
          </w:tcPr>
          <w:p w14:paraId="165E739C" w14:textId="77777777" w:rsidR="004F7E1E" w:rsidRPr="004F7E1E" w:rsidRDefault="004F7E1E" w:rsidP="000E1747">
            <w:pPr>
              <w:widowControl/>
              <w:autoSpaceDE/>
              <w:autoSpaceDN/>
              <w:jc w:val="center"/>
              <w:rPr>
                <w:color w:val="000000"/>
                <w:sz w:val="18"/>
                <w:szCs w:val="18"/>
                <w:lang w:bidi="ar-SA"/>
              </w:rPr>
            </w:pPr>
            <w:r w:rsidRPr="004F7E1E">
              <w:rPr>
                <w:color w:val="000000"/>
                <w:sz w:val="18"/>
                <w:szCs w:val="18"/>
                <w:lang w:bidi="ar-SA"/>
              </w:rPr>
              <w:t>AF-SA(10)</w:t>
            </w:r>
          </w:p>
        </w:tc>
        <w:tc>
          <w:tcPr>
            <w:tcW w:w="1152" w:type="dxa"/>
            <w:noWrap/>
            <w:vAlign w:val="center"/>
            <w:hideMark/>
          </w:tcPr>
          <w:p w14:paraId="4085F513" w14:textId="77777777" w:rsidR="004F7E1E" w:rsidRPr="004F7E1E" w:rsidRDefault="004F7E1E" w:rsidP="000E1747">
            <w:pPr>
              <w:widowControl/>
              <w:autoSpaceDE/>
              <w:autoSpaceDN/>
              <w:jc w:val="center"/>
              <w:rPr>
                <w:color w:val="000000"/>
                <w:sz w:val="18"/>
                <w:szCs w:val="18"/>
                <w:lang w:bidi="ar-SA"/>
              </w:rPr>
            </w:pPr>
          </w:p>
        </w:tc>
        <w:tc>
          <w:tcPr>
            <w:tcW w:w="1166" w:type="dxa"/>
            <w:noWrap/>
            <w:vAlign w:val="center"/>
            <w:hideMark/>
          </w:tcPr>
          <w:p w14:paraId="6E17A5BA" w14:textId="77777777" w:rsidR="004F7E1E" w:rsidRPr="004F7E1E" w:rsidRDefault="004F7E1E" w:rsidP="000E1747">
            <w:pPr>
              <w:widowControl/>
              <w:autoSpaceDE/>
              <w:autoSpaceDN/>
              <w:jc w:val="center"/>
              <w:rPr>
                <w:sz w:val="18"/>
                <w:szCs w:val="18"/>
                <w:lang w:bidi="ar-SA"/>
              </w:rPr>
            </w:pPr>
          </w:p>
        </w:tc>
        <w:tc>
          <w:tcPr>
            <w:tcW w:w="806" w:type="dxa"/>
            <w:noWrap/>
            <w:vAlign w:val="center"/>
            <w:hideMark/>
          </w:tcPr>
          <w:p w14:paraId="1C3DC9E2" w14:textId="77777777" w:rsidR="004F7E1E" w:rsidRPr="004F7E1E" w:rsidRDefault="004F7E1E" w:rsidP="000E1747">
            <w:pPr>
              <w:widowControl/>
              <w:autoSpaceDE/>
              <w:autoSpaceDN/>
              <w:jc w:val="center"/>
              <w:rPr>
                <w:sz w:val="18"/>
                <w:szCs w:val="18"/>
                <w:lang w:bidi="ar-SA"/>
              </w:rPr>
            </w:pPr>
          </w:p>
        </w:tc>
        <w:tc>
          <w:tcPr>
            <w:tcW w:w="1187" w:type="dxa"/>
            <w:noWrap/>
            <w:vAlign w:val="center"/>
            <w:hideMark/>
          </w:tcPr>
          <w:p w14:paraId="09769994" w14:textId="77777777" w:rsidR="004F7E1E" w:rsidRPr="004F7E1E" w:rsidRDefault="004F7E1E" w:rsidP="000E1747">
            <w:pPr>
              <w:widowControl/>
              <w:autoSpaceDE/>
              <w:autoSpaceDN/>
              <w:jc w:val="center"/>
              <w:rPr>
                <w:sz w:val="18"/>
                <w:szCs w:val="18"/>
                <w:lang w:bidi="ar-SA"/>
              </w:rPr>
            </w:pPr>
          </w:p>
        </w:tc>
      </w:tr>
      <w:tr w:rsidR="004F7E1E" w:rsidRPr="004F7E1E" w14:paraId="2667C1FD" w14:textId="77777777" w:rsidTr="000E1747">
        <w:trPr>
          <w:trHeight w:val="274"/>
          <w:jc w:val="center"/>
        </w:trPr>
        <w:tc>
          <w:tcPr>
            <w:tcW w:w="1513" w:type="dxa"/>
            <w:noWrap/>
            <w:vAlign w:val="center"/>
            <w:hideMark/>
          </w:tcPr>
          <w:p w14:paraId="488896B4" w14:textId="77777777" w:rsidR="004F7E1E" w:rsidRPr="004F7E1E" w:rsidRDefault="004F7E1E" w:rsidP="000E1747">
            <w:pPr>
              <w:widowControl/>
              <w:autoSpaceDE/>
              <w:autoSpaceDN/>
              <w:jc w:val="center"/>
              <w:rPr>
                <w:color w:val="000000"/>
                <w:sz w:val="18"/>
                <w:szCs w:val="18"/>
                <w:lang w:bidi="ar-SA"/>
              </w:rPr>
            </w:pPr>
            <w:r w:rsidRPr="004F7E1E">
              <w:rPr>
                <w:color w:val="000000"/>
                <w:sz w:val="18"/>
                <w:szCs w:val="18"/>
                <w:lang w:bidi="ar-SA"/>
              </w:rPr>
              <w:t>ED (30-60)</w:t>
            </w:r>
          </w:p>
        </w:tc>
        <w:tc>
          <w:tcPr>
            <w:tcW w:w="1166" w:type="dxa"/>
            <w:noWrap/>
            <w:vAlign w:val="center"/>
            <w:hideMark/>
          </w:tcPr>
          <w:p w14:paraId="3B0A549A" w14:textId="77777777" w:rsidR="004F7E1E" w:rsidRPr="004F7E1E" w:rsidRDefault="004F7E1E" w:rsidP="000E1747">
            <w:pPr>
              <w:widowControl/>
              <w:autoSpaceDE/>
              <w:autoSpaceDN/>
              <w:jc w:val="center"/>
              <w:rPr>
                <w:color w:val="000000"/>
                <w:sz w:val="18"/>
                <w:szCs w:val="18"/>
                <w:lang w:bidi="ar-SA"/>
              </w:rPr>
            </w:pPr>
          </w:p>
        </w:tc>
        <w:tc>
          <w:tcPr>
            <w:tcW w:w="1377" w:type="dxa"/>
            <w:noWrap/>
            <w:vAlign w:val="center"/>
            <w:hideMark/>
          </w:tcPr>
          <w:p w14:paraId="165C704A" w14:textId="77777777" w:rsidR="004F7E1E" w:rsidRPr="004F7E1E" w:rsidRDefault="004F7E1E" w:rsidP="000E1747">
            <w:pPr>
              <w:widowControl/>
              <w:autoSpaceDE/>
              <w:autoSpaceDN/>
              <w:jc w:val="center"/>
              <w:rPr>
                <w:color w:val="000000"/>
                <w:sz w:val="18"/>
                <w:szCs w:val="18"/>
                <w:lang w:bidi="ar-SA"/>
              </w:rPr>
            </w:pPr>
            <w:r w:rsidRPr="004F7E1E">
              <w:rPr>
                <w:color w:val="000000"/>
                <w:sz w:val="18"/>
                <w:szCs w:val="18"/>
                <w:lang w:bidi="ar-SA"/>
              </w:rPr>
              <w:t>KIF</w:t>
            </w:r>
          </w:p>
        </w:tc>
        <w:tc>
          <w:tcPr>
            <w:tcW w:w="1166" w:type="dxa"/>
            <w:noWrap/>
            <w:vAlign w:val="center"/>
            <w:hideMark/>
          </w:tcPr>
          <w:p w14:paraId="734C8046" w14:textId="77777777" w:rsidR="004F7E1E" w:rsidRPr="004F7E1E" w:rsidRDefault="004F7E1E" w:rsidP="000E1747">
            <w:pPr>
              <w:widowControl/>
              <w:autoSpaceDE/>
              <w:autoSpaceDN/>
              <w:jc w:val="center"/>
              <w:rPr>
                <w:color w:val="000000"/>
                <w:sz w:val="18"/>
                <w:szCs w:val="18"/>
                <w:lang w:bidi="ar-SA"/>
              </w:rPr>
            </w:pPr>
            <w:r w:rsidRPr="004F7E1E">
              <w:rPr>
                <w:color w:val="000000"/>
                <w:sz w:val="18"/>
                <w:szCs w:val="18"/>
                <w:lang w:bidi="ar-SA"/>
              </w:rPr>
              <w:t>N-GM(13)</w:t>
            </w:r>
          </w:p>
        </w:tc>
        <w:tc>
          <w:tcPr>
            <w:tcW w:w="1152" w:type="dxa"/>
            <w:noWrap/>
            <w:vAlign w:val="center"/>
            <w:hideMark/>
          </w:tcPr>
          <w:p w14:paraId="58E202E0" w14:textId="77777777" w:rsidR="004F7E1E" w:rsidRPr="004F7E1E" w:rsidRDefault="004F7E1E" w:rsidP="000E1747">
            <w:pPr>
              <w:widowControl/>
              <w:autoSpaceDE/>
              <w:autoSpaceDN/>
              <w:jc w:val="center"/>
              <w:rPr>
                <w:color w:val="000000"/>
                <w:sz w:val="18"/>
                <w:szCs w:val="18"/>
                <w:lang w:bidi="ar-SA"/>
              </w:rPr>
            </w:pPr>
          </w:p>
        </w:tc>
        <w:tc>
          <w:tcPr>
            <w:tcW w:w="1166" w:type="dxa"/>
            <w:noWrap/>
            <w:vAlign w:val="center"/>
            <w:hideMark/>
          </w:tcPr>
          <w:p w14:paraId="7195388B" w14:textId="77777777" w:rsidR="004F7E1E" w:rsidRPr="004F7E1E" w:rsidRDefault="004F7E1E" w:rsidP="000E1747">
            <w:pPr>
              <w:widowControl/>
              <w:autoSpaceDE/>
              <w:autoSpaceDN/>
              <w:jc w:val="center"/>
              <w:rPr>
                <w:sz w:val="18"/>
                <w:szCs w:val="18"/>
                <w:lang w:bidi="ar-SA"/>
              </w:rPr>
            </w:pPr>
          </w:p>
        </w:tc>
        <w:tc>
          <w:tcPr>
            <w:tcW w:w="806" w:type="dxa"/>
            <w:noWrap/>
            <w:vAlign w:val="center"/>
            <w:hideMark/>
          </w:tcPr>
          <w:p w14:paraId="04A71F4A" w14:textId="77777777" w:rsidR="004F7E1E" w:rsidRPr="004F7E1E" w:rsidRDefault="004F7E1E" w:rsidP="000E1747">
            <w:pPr>
              <w:widowControl/>
              <w:autoSpaceDE/>
              <w:autoSpaceDN/>
              <w:jc w:val="center"/>
              <w:rPr>
                <w:color w:val="000000"/>
                <w:sz w:val="18"/>
                <w:szCs w:val="18"/>
                <w:lang w:bidi="ar-SA"/>
              </w:rPr>
            </w:pPr>
            <w:r w:rsidRPr="004F7E1E">
              <w:rPr>
                <w:color w:val="000000"/>
                <w:sz w:val="18"/>
                <w:szCs w:val="18"/>
                <w:lang w:bidi="ar-SA"/>
              </w:rPr>
              <w:t>KAM</w:t>
            </w:r>
          </w:p>
        </w:tc>
        <w:tc>
          <w:tcPr>
            <w:tcW w:w="1187" w:type="dxa"/>
            <w:noWrap/>
            <w:vAlign w:val="center"/>
            <w:hideMark/>
          </w:tcPr>
          <w:p w14:paraId="1A6817DA" w14:textId="77777777" w:rsidR="004F7E1E" w:rsidRPr="004F7E1E" w:rsidRDefault="004F7E1E" w:rsidP="000E1747">
            <w:pPr>
              <w:widowControl/>
              <w:autoSpaceDE/>
              <w:autoSpaceDN/>
              <w:jc w:val="center"/>
              <w:rPr>
                <w:color w:val="000000"/>
                <w:sz w:val="18"/>
                <w:szCs w:val="18"/>
                <w:lang w:bidi="ar-SA"/>
              </w:rPr>
            </w:pPr>
            <w:r w:rsidRPr="004F7E1E">
              <w:rPr>
                <w:color w:val="000000"/>
                <w:sz w:val="18"/>
                <w:szCs w:val="18"/>
                <w:lang w:bidi="ar-SA"/>
              </w:rPr>
              <w:t>NATO(9)</w:t>
            </w:r>
          </w:p>
        </w:tc>
      </w:tr>
      <w:tr w:rsidR="004F7E1E" w:rsidRPr="004F7E1E" w14:paraId="18B3C695" w14:textId="77777777" w:rsidTr="003C4622">
        <w:trPr>
          <w:trHeight w:val="300"/>
          <w:jc w:val="center"/>
        </w:trPr>
        <w:tc>
          <w:tcPr>
            <w:tcW w:w="1513" w:type="dxa"/>
            <w:noWrap/>
            <w:hideMark/>
          </w:tcPr>
          <w:p w14:paraId="7589DECC" w14:textId="77777777" w:rsidR="004F7E1E" w:rsidRPr="004F7E1E" w:rsidRDefault="004F7E1E" w:rsidP="003C4622">
            <w:pPr>
              <w:widowControl/>
              <w:autoSpaceDE/>
              <w:autoSpaceDN/>
              <w:jc w:val="center"/>
              <w:rPr>
                <w:color w:val="000000"/>
                <w:sz w:val="18"/>
                <w:szCs w:val="18"/>
                <w:lang w:bidi="ar-SA"/>
              </w:rPr>
            </w:pPr>
          </w:p>
        </w:tc>
        <w:tc>
          <w:tcPr>
            <w:tcW w:w="1166" w:type="dxa"/>
            <w:noWrap/>
            <w:hideMark/>
          </w:tcPr>
          <w:p w14:paraId="45353AC9" w14:textId="77777777" w:rsidR="004F7E1E" w:rsidRPr="004F7E1E" w:rsidRDefault="004F7E1E" w:rsidP="003C4622">
            <w:pPr>
              <w:widowControl/>
              <w:autoSpaceDE/>
              <w:autoSpaceDN/>
              <w:jc w:val="center"/>
              <w:rPr>
                <w:sz w:val="18"/>
                <w:szCs w:val="18"/>
                <w:lang w:bidi="ar-SA"/>
              </w:rPr>
            </w:pPr>
          </w:p>
        </w:tc>
        <w:tc>
          <w:tcPr>
            <w:tcW w:w="1377" w:type="dxa"/>
            <w:noWrap/>
            <w:hideMark/>
          </w:tcPr>
          <w:p w14:paraId="261D0278" w14:textId="77777777" w:rsidR="004F7E1E" w:rsidRPr="004F7E1E" w:rsidRDefault="004F7E1E" w:rsidP="003C4622">
            <w:pPr>
              <w:widowControl/>
              <w:autoSpaceDE/>
              <w:autoSpaceDN/>
              <w:jc w:val="center"/>
              <w:rPr>
                <w:color w:val="000000"/>
                <w:sz w:val="18"/>
                <w:szCs w:val="18"/>
                <w:lang w:bidi="ar-SA"/>
              </w:rPr>
            </w:pPr>
            <w:r w:rsidRPr="004F7E1E">
              <w:rPr>
                <w:color w:val="000000"/>
                <w:sz w:val="18"/>
                <w:szCs w:val="18"/>
                <w:lang w:bidi="ar-SA"/>
              </w:rPr>
              <w:t>KRE,KFS,KRU</w:t>
            </w:r>
          </w:p>
        </w:tc>
        <w:tc>
          <w:tcPr>
            <w:tcW w:w="1166" w:type="dxa"/>
            <w:noWrap/>
            <w:hideMark/>
          </w:tcPr>
          <w:p w14:paraId="41F47A14" w14:textId="77777777" w:rsidR="004F7E1E" w:rsidRPr="004F7E1E" w:rsidRDefault="004F7E1E" w:rsidP="003C4622">
            <w:pPr>
              <w:widowControl/>
              <w:autoSpaceDE/>
              <w:autoSpaceDN/>
              <w:jc w:val="center"/>
              <w:rPr>
                <w:color w:val="000000"/>
                <w:sz w:val="18"/>
                <w:szCs w:val="18"/>
                <w:lang w:bidi="ar-SA"/>
              </w:rPr>
            </w:pPr>
            <w:r w:rsidRPr="004F7E1E">
              <w:rPr>
                <w:color w:val="000000"/>
                <w:sz w:val="18"/>
                <w:szCs w:val="18"/>
                <w:lang w:bidi="ar-SA"/>
              </w:rPr>
              <w:t>Sub</w:t>
            </w:r>
          </w:p>
        </w:tc>
        <w:tc>
          <w:tcPr>
            <w:tcW w:w="1152" w:type="dxa"/>
            <w:noWrap/>
            <w:hideMark/>
          </w:tcPr>
          <w:p w14:paraId="5AFC2BDA" w14:textId="77777777" w:rsidR="004F7E1E" w:rsidRPr="004F7E1E" w:rsidRDefault="004F7E1E" w:rsidP="003C4622">
            <w:pPr>
              <w:widowControl/>
              <w:autoSpaceDE/>
              <w:autoSpaceDN/>
              <w:jc w:val="center"/>
              <w:rPr>
                <w:color w:val="000000"/>
                <w:sz w:val="18"/>
                <w:szCs w:val="18"/>
                <w:lang w:bidi="ar-SA"/>
              </w:rPr>
            </w:pPr>
          </w:p>
        </w:tc>
        <w:tc>
          <w:tcPr>
            <w:tcW w:w="1166" w:type="dxa"/>
            <w:noWrap/>
            <w:hideMark/>
          </w:tcPr>
          <w:p w14:paraId="172B3B31" w14:textId="77777777" w:rsidR="004F7E1E" w:rsidRPr="004F7E1E" w:rsidRDefault="004F7E1E" w:rsidP="003C4622">
            <w:pPr>
              <w:widowControl/>
              <w:autoSpaceDE/>
              <w:autoSpaceDN/>
              <w:jc w:val="center"/>
              <w:rPr>
                <w:sz w:val="18"/>
                <w:szCs w:val="18"/>
                <w:lang w:bidi="ar-SA"/>
              </w:rPr>
            </w:pPr>
          </w:p>
        </w:tc>
        <w:tc>
          <w:tcPr>
            <w:tcW w:w="806" w:type="dxa"/>
            <w:noWrap/>
            <w:hideMark/>
          </w:tcPr>
          <w:p w14:paraId="708A76FA" w14:textId="77777777" w:rsidR="004F7E1E" w:rsidRPr="004F7E1E" w:rsidRDefault="004F7E1E" w:rsidP="003C4622">
            <w:pPr>
              <w:widowControl/>
              <w:autoSpaceDE/>
              <w:autoSpaceDN/>
              <w:jc w:val="center"/>
              <w:rPr>
                <w:color w:val="000000"/>
                <w:sz w:val="18"/>
                <w:szCs w:val="18"/>
                <w:lang w:bidi="ar-SA"/>
              </w:rPr>
            </w:pPr>
            <w:r w:rsidRPr="004F7E1E">
              <w:rPr>
                <w:color w:val="000000"/>
                <w:sz w:val="18"/>
                <w:szCs w:val="18"/>
                <w:lang w:bidi="ar-SA"/>
              </w:rPr>
              <w:t>KSS</w:t>
            </w:r>
          </w:p>
        </w:tc>
        <w:tc>
          <w:tcPr>
            <w:tcW w:w="1187" w:type="dxa"/>
            <w:noWrap/>
            <w:hideMark/>
          </w:tcPr>
          <w:p w14:paraId="0B034D29" w14:textId="77777777" w:rsidR="004F7E1E" w:rsidRPr="004F7E1E" w:rsidRDefault="004F7E1E" w:rsidP="003C4622">
            <w:pPr>
              <w:widowControl/>
              <w:autoSpaceDE/>
              <w:autoSpaceDN/>
              <w:jc w:val="center"/>
              <w:rPr>
                <w:color w:val="000000"/>
                <w:sz w:val="18"/>
                <w:szCs w:val="18"/>
                <w:lang w:bidi="ar-SA"/>
              </w:rPr>
            </w:pPr>
            <w:r w:rsidRPr="004F7E1E">
              <w:rPr>
                <w:color w:val="000000"/>
                <w:sz w:val="18"/>
                <w:szCs w:val="18"/>
                <w:lang w:bidi="ar-SA"/>
              </w:rPr>
              <w:t>DLA Transaction Service(14)</w:t>
            </w:r>
          </w:p>
        </w:tc>
      </w:tr>
      <w:tr w:rsidR="004F7E1E" w:rsidRPr="00820D7C" w14:paraId="671E7EB3" w14:textId="77777777" w:rsidTr="00820D7C">
        <w:trPr>
          <w:trHeight w:val="300"/>
          <w:jc w:val="center"/>
        </w:trPr>
        <w:tc>
          <w:tcPr>
            <w:tcW w:w="1513" w:type="dxa"/>
            <w:noWrap/>
            <w:vAlign w:val="bottom"/>
            <w:hideMark/>
          </w:tcPr>
          <w:p w14:paraId="43D60DCE" w14:textId="0423AAFF" w:rsidR="004F7E1E" w:rsidRPr="00820D7C" w:rsidRDefault="004F7E1E" w:rsidP="00820D7C">
            <w:pPr>
              <w:widowControl/>
              <w:autoSpaceDE/>
              <w:autoSpaceDN/>
              <w:jc w:val="center"/>
              <w:rPr>
                <w:b/>
                <w:bCs/>
                <w:color w:val="000000"/>
                <w:sz w:val="18"/>
                <w:szCs w:val="18"/>
                <w:u w:val="single"/>
                <w:lang w:bidi="ar-SA"/>
              </w:rPr>
            </w:pPr>
            <w:r w:rsidRPr="00820D7C">
              <w:rPr>
                <w:b/>
                <w:bCs/>
                <w:color w:val="000000"/>
                <w:sz w:val="18"/>
                <w:szCs w:val="18"/>
                <w:u w:val="single"/>
                <w:lang w:bidi="ar-SA"/>
              </w:rPr>
              <w:t>INPUT DIC AND SUBMITTER</w:t>
            </w:r>
          </w:p>
        </w:tc>
        <w:tc>
          <w:tcPr>
            <w:tcW w:w="1166" w:type="dxa"/>
            <w:noWrap/>
            <w:vAlign w:val="bottom"/>
            <w:hideMark/>
          </w:tcPr>
          <w:p w14:paraId="05DC8336" w14:textId="77777777" w:rsidR="004F7E1E" w:rsidRPr="00820D7C" w:rsidRDefault="004F7E1E" w:rsidP="00820D7C">
            <w:pPr>
              <w:widowControl/>
              <w:autoSpaceDE/>
              <w:autoSpaceDN/>
              <w:jc w:val="center"/>
              <w:rPr>
                <w:b/>
                <w:bCs/>
                <w:color w:val="000000"/>
                <w:sz w:val="18"/>
                <w:szCs w:val="18"/>
                <w:u w:val="single"/>
                <w:lang w:bidi="ar-SA"/>
              </w:rPr>
            </w:pPr>
            <w:r w:rsidRPr="00820D7C">
              <w:rPr>
                <w:b/>
                <w:bCs/>
                <w:color w:val="000000"/>
                <w:sz w:val="18"/>
                <w:szCs w:val="18"/>
                <w:u w:val="single"/>
                <w:lang w:bidi="ar-SA"/>
              </w:rPr>
              <w:t>ITEM MANAGER</w:t>
            </w:r>
          </w:p>
        </w:tc>
        <w:tc>
          <w:tcPr>
            <w:tcW w:w="1377" w:type="dxa"/>
            <w:noWrap/>
            <w:vAlign w:val="bottom"/>
            <w:hideMark/>
          </w:tcPr>
          <w:p w14:paraId="77A26D41" w14:textId="77777777" w:rsidR="004F7E1E" w:rsidRPr="00820D7C" w:rsidRDefault="004F7E1E" w:rsidP="00820D7C">
            <w:pPr>
              <w:widowControl/>
              <w:autoSpaceDE/>
              <w:autoSpaceDN/>
              <w:jc w:val="center"/>
              <w:rPr>
                <w:b/>
                <w:bCs/>
                <w:color w:val="000000"/>
                <w:sz w:val="18"/>
                <w:szCs w:val="18"/>
                <w:u w:val="single"/>
                <w:lang w:bidi="ar-SA"/>
              </w:rPr>
            </w:pPr>
            <w:r w:rsidRPr="00820D7C">
              <w:rPr>
                <w:b/>
                <w:bCs/>
                <w:color w:val="000000"/>
                <w:sz w:val="18"/>
                <w:szCs w:val="18"/>
                <w:u w:val="single"/>
                <w:lang w:bidi="ar-SA"/>
              </w:rPr>
              <w:t>OUTPUT DIC ON DATE OF RECEIPT</w:t>
            </w:r>
          </w:p>
        </w:tc>
        <w:tc>
          <w:tcPr>
            <w:tcW w:w="1166" w:type="dxa"/>
            <w:noWrap/>
            <w:vAlign w:val="bottom"/>
            <w:hideMark/>
          </w:tcPr>
          <w:p w14:paraId="2D46511F" w14:textId="77777777" w:rsidR="004F7E1E" w:rsidRPr="00820D7C" w:rsidRDefault="004F7E1E" w:rsidP="00820D7C">
            <w:pPr>
              <w:widowControl/>
              <w:autoSpaceDE/>
              <w:autoSpaceDN/>
              <w:jc w:val="center"/>
              <w:rPr>
                <w:b/>
                <w:bCs/>
                <w:color w:val="000000"/>
                <w:sz w:val="18"/>
                <w:szCs w:val="18"/>
                <w:u w:val="single"/>
                <w:lang w:bidi="ar-SA"/>
              </w:rPr>
            </w:pPr>
            <w:r w:rsidRPr="00820D7C">
              <w:rPr>
                <w:b/>
                <w:bCs/>
                <w:color w:val="000000"/>
                <w:sz w:val="18"/>
                <w:szCs w:val="18"/>
                <w:u w:val="single"/>
                <w:lang w:bidi="ar-SA"/>
              </w:rPr>
              <w:t>FORWARD TO</w:t>
            </w:r>
          </w:p>
        </w:tc>
        <w:tc>
          <w:tcPr>
            <w:tcW w:w="1152" w:type="dxa"/>
            <w:noWrap/>
            <w:vAlign w:val="bottom"/>
            <w:hideMark/>
          </w:tcPr>
          <w:p w14:paraId="7DA2EB7F" w14:textId="77777777" w:rsidR="004F7E1E" w:rsidRPr="00820D7C" w:rsidRDefault="004F7E1E" w:rsidP="00820D7C">
            <w:pPr>
              <w:widowControl/>
              <w:autoSpaceDE/>
              <w:autoSpaceDN/>
              <w:jc w:val="center"/>
              <w:rPr>
                <w:b/>
                <w:bCs/>
                <w:color w:val="000000"/>
                <w:sz w:val="18"/>
                <w:szCs w:val="18"/>
                <w:u w:val="single"/>
                <w:lang w:bidi="ar-SA"/>
              </w:rPr>
            </w:pPr>
            <w:r w:rsidRPr="00820D7C">
              <w:rPr>
                <w:b/>
                <w:bCs/>
                <w:color w:val="000000"/>
                <w:sz w:val="18"/>
                <w:szCs w:val="18"/>
                <w:u w:val="single"/>
                <w:lang w:bidi="ar-SA"/>
              </w:rPr>
              <w:t>ROLL-UP 45 DAYS PRIOR TO ED</w:t>
            </w:r>
          </w:p>
        </w:tc>
        <w:tc>
          <w:tcPr>
            <w:tcW w:w="1166" w:type="dxa"/>
            <w:noWrap/>
            <w:vAlign w:val="bottom"/>
            <w:hideMark/>
          </w:tcPr>
          <w:p w14:paraId="6E317426" w14:textId="77777777" w:rsidR="004F7E1E" w:rsidRPr="00820D7C" w:rsidRDefault="004F7E1E" w:rsidP="00820D7C">
            <w:pPr>
              <w:widowControl/>
              <w:autoSpaceDE/>
              <w:autoSpaceDN/>
              <w:jc w:val="center"/>
              <w:rPr>
                <w:b/>
                <w:bCs/>
                <w:color w:val="000000"/>
                <w:sz w:val="18"/>
                <w:szCs w:val="18"/>
                <w:u w:val="single"/>
                <w:lang w:bidi="ar-SA"/>
              </w:rPr>
            </w:pPr>
            <w:r w:rsidRPr="00820D7C">
              <w:rPr>
                <w:b/>
                <w:bCs/>
                <w:color w:val="000000"/>
                <w:sz w:val="18"/>
                <w:szCs w:val="18"/>
                <w:u w:val="single"/>
                <w:lang w:bidi="ar-SA"/>
              </w:rPr>
              <w:t>FORWARD TO</w:t>
            </w:r>
          </w:p>
        </w:tc>
        <w:tc>
          <w:tcPr>
            <w:tcW w:w="806" w:type="dxa"/>
            <w:noWrap/>
            <w:vAlign w:val="bottom"/>
            <w:hideMark/>
          </w:tcPr>
          <w:p w14:paraId="7A41D04F" w14:textId="77777777" w:rsidR="004F7E1E" w:rsidRPr="00820D7C" w:rsidRDefault="004F7E1E" w:rsidP="00820D7C">
            <w:pPr>
              <w:widowControl/>
              <w:autoSpaceDE/>
              <w:autoSpaceDN/>
              <w:jc w:val="center"/>
              <w:rPr>
                <w:b/>
                <w:bCs/>
                <w:color w:val="000000"/>
                <w:sz w:val="18"/>
                <w:szCs w:val="18"/>
                <w:u w:val="single"/>
                <w:lang w:bidi="ar-SA"/>
              </w:rPr>
            </w:pPr>
            <w:r w:rsidRPr="00820D7C">
              <w:rPr>
                <w:b/>
                <w:bCs/>
                <w:color w:val="000000"/>
                <w:sz w:val="18"/>
                <w:szCs w:val="18"/>
                <w:u w:val="single"/>
                <w:lang w:bidi="ar-SA"/>
              </w:rPr>
              <w:t>ON ED</w:t>
            </w:r>
          </w:p>
        </w:tc>
        <w:tc>
          <w:tcPr>
            <w:tcW w:w="1187" w:type="dxa"/>
            <w:noWrap/>
            <w:vAlign w:val="bottom"/>
            <w:hideMark/>
          </w:tcPr>
          <w:p w14:paraId="49E1664D" w14:textId="77777777" w:rsidR="004F7E1E" w:rsidRPr="00820D7C" w:rsidRDefault="004F7E1E" w:rsidP="00820D7C">
            <w:pPr>
              <w:widowControl/>
              <w:autoSpaceDE/>
              <w:autoSpaceDN/>
              <w:jc w:val="center"/>
              <w:rPr>
                <w:b/>
                <w:bCs/>
                <w:color w:val="000000"/>
                <w:sz w:val="18"/>
                <w:szCs w:val="18"/>
                <w:u w:val="single"/>
                <w:lang w:bidi="ar-SA"/>
              </w:rPr>
            </w:pPr>
            <w:r w:rsidRPr="00820D7C">
              <w:rPr>
                <w:b/>
                <w:bCs/>
                <w:color w:val="000000"/>
                <w:sz w:val="18"/>
                <w:szCs w:val="18"/>
                <w:u w:val="single"/>
                <w:lang w:bidi="ar-SA"/>
              </w:rPr>
              <w:t>FORWARD TO</w:t>
            </w:r>
          </w:p>
        </w:tc>
      </w:tr>
      <w:tr w:rsidR="004F7E1E" w:rsidRPr="004F7E1E" w14:paraId="4554542B" w14:textId="77777777" w:rsidTr="00820D7C">
        <w:trPr>
          <w:trHeight w:val="300"/>
          <w:jc w:val="center"/>
        </w:trPr>
        <w:tc>
          <w:tcPr>
            <w:tcW w:w="1513" w:type="dxa"/>
            <w:noWrap/>
            <w:vAlign w:val="bottom"/>
            <w:hideMark/>
          </w:tcPr>
          <w:p w14:paraId="17EF73FE"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LAD,LCD,LCM</w:t>
            </w:r>
          </w:p>
        </w:tc>
        <w:tc>
          <w:tcPr>
            <w:tcW w:w="1166" w:type="dxa"/>
            <w:noWrap/>
            <w:vAlign w:val="bottom"/>
            <w:hideMark/>
          </w:tcPr>
          <w:p w14:paraId="58419E61"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IMM/Lead Service</w:t>
            </w:r>
          </w:p>
        </w:tc>
        <w:tc>
          <w:tcPr>
            <w:tcW w:w="1377" w:type="dxa"/>
            <w:noWrap/>
            <w:vAlign w:val="bottom"/>
            <w:hideMark/>
          </w:tcPr>
          <w:p w14:paraId="6865D789"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KNA</w:t>
            </w:r>
          </w:p>
        </w:tc>
        <w:tc>
          <w:tcPr>
            <w:tcW w:w="1166" w:type="dxa"/>
            <w:noWrap/>
            <w:vAlign w:val="bottom"/>
            <w:hideMark/>
          </w:tcPr>
          <w:p w14:paraId="260A9CFB"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Sub</w:t>
            </w:r>
          </w:p>
        </w:tc>
        <w:tc>
          <w:tcPr>
            <w:tcW w:w="1152" w:type="dxa"/>
            <w:noWrap/>
            <w:vAlign w:val="bottom"/>
            <w:hideMark/>
          </w:tcPr>
          <w:p w14:paraId="0035067B" w14:textId="77777777" w:rsidR="004F7E1E" w:rsidRPr="004F7E1E" w:rsidRDefault="004F7E1E" w:rsidP="00820D7C">
            <w:pPr>
              <w:widowControl/>
              <w:autoSpaceDE/>
              <w:autoSpaceDN/>
              <w:jc w:val="center"/>
              <w:rPr>
                <w:color w:val="000000"/>
                <w:sz w:val="18"/>
                <w:szCs w:val="18"/>
                <w:lang w:bidi="ar-SA"/>
              </w:rPr>
            </w:pPr>
          </w:p>
        </w:tc>
        <w:tc>
          <w:tcPr>
            <w:tcW w:w="1166" w:type="dxa"/>
            <w:noWrap/>
            <w:vAlign w:val="bottom"/>
            <w:hideMark/>
          </w:tcPr>
          <w:p w14:paraId="0D464021" w14:textId="77777777" w:rsidR="004F7E1E" w:rsidRPr="004F7E1E" w:rsidRDefault="004F7E1E" w:rsidP="00820D7C">
            <w:pPr>
              <w:widowControl/>
              <w:autoSpaceDE/>
              <w:autoSpaceDN/>
              <w:jc w:val="center"/>
              <w:rPr>
                <w:sz w:val="18"/>
                <w:szCs w:val="18"/>
                <w:lang w:bidi="ar-SA"/>
              </w:rPr>
            </w:pPr>
          </w:p>
        </w:tc>
        <w:tc>
          <w:tcPr>
            <w:tcW w:w="806" w:type="dxa"/>
            <w:noWrap/>
            <w:vAlign w:val="bottom"/>
            <w:hideMark/>
          </w:tcPr>
          <w:p w14:paraId="5B16E23E" w14:textId="77777777" w:rsidR="004F7E1E" w:rsidRPr="004F7E1E" w:rsidRDefault="004F7E1E" w:rsidP="00820D7C">
            <w:pPr>
              <w:widowControl/>
              <w:autoSpaceDE/>
              <w:autoSpaceDN/>
              <w:jc w:val="center"/>
              <w:rPr>
                <w:sz w:val="18"/>
                <w:szCs w:val="18"/>
                <w:lang w:bidi="ar-SA"/>
              </w:rPr>
            </w:pPr>
          </w:p>
        </w:tc>
        <w:tc>
          <w:tcPr>
            <w:tcW w:w="1187" w:type="dxa"/>
            <w:noWrap/>
            <w:vAlign w:val="bottom"/>
            <w:hideMark/>
          </w:tcPr>
          <w:p w14:paraId="17F24BD8" w14:textId="77777777" w:rsidR="004F7E1E" w:rsidRPr="004F7E1E" w:rsidRDefault="004F7E1E" w:rsidP="00820D7C">
            <w:pPr>
              <w:widowControl/>
              <w:autoSpaceDE/>
              <w:autoSpaceDN/>
              <w:jc w:val="center"/>
              <w:rPr>
                <w:sz w:val="18"/>
                <w:szCs w:val="18"/>
                <w:lang w:bidi="ar-SA"/>
              </w:rPr>
            </w:pPr>
          </w:p>
        </w:tc>
      </w:tr>
      <w:tr w:rsidR="004F7E1E" w:rsidRPr="004F7E1E" w14:paraId="302AE349" w14:textId="77777777" w:rsidTr="00820D7C">
        <w:trPr>
          <w:trHeight w:val="300"/>
          <w:jc w:val="center"/>
        </w:trPr>
        <w:tc>
          <w:tcPr>
            <w:tcW w:w="1513" w:type="dxa"/>
            <w:noWrap/>
            <w:hideMark/>
          </w:tcPr>
          <w:p w14:paraId="4F2DC006"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Air Force/Navy</w:t>
            </w:r>
          </w:p>
        </w:tc>
        <w:tc>
          <w:tcPr>
            <w:tcW w:w="1166" w:type="dxa"/>
            <w:noWrap/>
            <w:hideMark/>
          </w:tcPr>
          <w:p w14:paraId="292C8E2F" w14:textId="77777777" w:rsidR="004F7E1E" w:rsidRPr="004F7E1E" w:rsidRDefault="004F7E1E" w:rsidP="00820D7C">
            <w:pPr>
              <w:widowControl/>
              <w:autoSpaceDE/>
              <w:autoSpaceDN/>
              <w:jc w:val="center"/>
              <w:rPr>
                <w:color w:val="000000"/>
                <w:sz w:val="18"/>
                <w:szCs w:val="18"/>
                <w:lang w:bidi="ar-SA"/>
              </w:rPr>
            </w:pPr>
          </w:p>
        </w:tc>
        <w:tc>
          <w:tcPr>
            <w:tcW w:w="1377" w:type="dxa"/>
            <w:noWrap/>
            <w:hideMark/>
          </w:tcPr>
          <w:p w14:paraId="2D57590C"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KIF (Total seg H)</w:t>
            </w:r>
          </w:p>
        </w:tc>
        <w:tc>
          <w:tcPr>
            <w:tcW w:w="1166" w:type="dxa"/>
            <w:noWrap/>
            <w:hideMark/>
          </w:tcPr>
          <w:p w14:paraId="0AFFEF23"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AF-SA(10)</w:t>
            </w:r>
          </w:p>
        </w:tc>
        <w:tc>
          <w:tcPr>
            <w:tcW w:w="1152" w:type="dxa"/>
            <w:noWrap/>
            <w:hideMark/>
          </w:tcPr>
          <w:p w14:paraId="1785DA06" w14:textId="77777777" w:rsidR="004F7E1E" w:rsidRPr="004F7E1E" w:rsidRDefault="004F7E1E" w:rsidP="00820D7C">
            <w:pPr>
              <w:widowControl/>
              <w:autoSpaceDE/>
              <w:autoSpaceDN/>
              <w:jc w:val="center"/>
              <w:rPr>
                <w:color w:val="000000"/>
                <w:sz w:val="18"/>
                <w:szCs w:val="18"/>
                <w:lang w:bidi="ar-SA"/>
              </w:rPr>
            </w:pPr>
          </w:p>
        </w:tc>
        <w:tc>
          <w:tcPr>
            <w:tcW w:w="1166" w:type="dxa"/>
            <w:noWrap/>
            <w:hideMark/>
          </w:tcPr>
          <w:p w14:paraId="0509D686" w14:textId="77777777" w:rsidR="004F7E1E" w:rsidRPr="004F7E1E" w:rsidRDefault="004F7E1E" w:rsidP="00820D7C">
            <w:pPr>
              <w:widowControl/>
              <w:autoSpaceDE/>
              <w:autoSpaceDN/>
              <w:jc w:val="center"/>
              <w:rPr>
                <w:sz w:val="18"/>
                <w:szCs w:val="18"/>
                <w:lang w:bidi="ar-SA"/>
              </w:rPr>
            </w:pPr>
          </w:p>
        </w:tc>
        <w:tc>
          <w:tcPr>
            <w:tcW w:w="806" w:type="dxa"/>
            <w:noWrap/>
            <w:hideMark/>
          </w:tcPr>
          <w:p w14:paraId="65778AF3" w14:textId="77777777" w:rsidR="004F7E1E" w:rsidRPr="004F7E1E" w:rsidRDefault="004F7E1E" w:rsidP="00820D7C">
            <w:pPr>
              <w:widowControl/>
              <w:autoSpaceDE/>
              <w:autoSpaceDN/>
              <w:jc w:val="center"/>
              <w:rPr>
                <w:sz w:val="18"/>
                <w:szCs w:val="18"/>
                <w:lang w:bidi="ar-SA"/>
              </w:rPr>
            </w:pPr>
          </w:p>
        </w:tc>
        <w:tc>
          <w:tcPr>
            <w:tcW w:w="1187" w:type="dxa"/>
            <w:noWrap/>
            <w:hideMark/>
          </w:tcPr>
          <w:p w14:paraId="361A75ED" w14:textId="77777777" w:rsidR="004F7E1E" w:rsidRPr="004F7E1E" w:rsidRDefault="004F7E1E" w:rsidP="00820D7C">
            <w:pPr>
              <w:widowControl/>
              <w:autoSpaceDE/>
              <w:autoSpaceDN/>
              <w:jc w:val="center"/>
              <w:rPr>
                <w:sz w:val="18"/>
                <w:szCs w:val="18"/>
                <w:lang w:bidi="ar-SA"/>
              </w:rPr>
            </w:pPr>
          </w:p>
        </w:tc>
      </w:tr>
      <w:tr w:rsidR="004F7E1E" w:rsidRPr="004F7E1E" w14:paraId="7A9CC3BD" w14:textId="77777777" w:rsidTr="00820D7C">
        <w:trPr>
          <w:trHeight w:val="300"/>
          <w:jc w:val="center"/>
        </w:trPr>
        <w:tc>
          <w:tcPr>
            <w:tcW w:w="1513" w:type="dxa"/>
            <w:noWrap/>
            <w:hideMark/>
          </w:tcPr>
          <w:p w14:paraId="785E275B"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ED (30-60)</w:t>
            </w:r>
          </w:p>
        </w:tc>
        <w:tc>
          <w:tcPr>
            <w:tcW w:w="1166" w:type="dxa"/>
            <w:noWrap/>
            <w:hideMark/>
          </w:tcPr>
          <w:p w14:paraId="4F18C4F8" w14:textId="77777777" w:rsidR="004F7E1E" w:rsidRPr="004F7E1E" w:rsidRDefault="004F7E1E" w:rsidP="00820D7C">
            <w:pPr>
              <w:widowControl/>
              <w:autoSpaceDE/>
              <w:autoSpaceDN/>
              <w:jc w:val="center"/>
              <w:rPr>
                <w:color w:val="000000"/>
                <w:sz w:val="18"/>
                <w:szCs w:val="18"/>
                <w:lang w:bidi="ar-SA"/>
              </w:rPr>
            </w:pPr>
          </w:p>
        </w:tc>
        <w:tc>
          <w:tcPr>
            <w:tcW w:w="1377" w:type="dxa"/>
            <w:noWrap/>
            <w:hideMark/>
          </w:tcPr>
          <w:p w14:paraId="04494221"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KIF (Total seg H)</w:t>
            </w:r>
          </w:p>
        </w:tc>
        <w:tc>
          <w:tcPr>
            <w:tcW w:w="1166" w:type="dxa"/>
            <w:noWrap/>
            <w:hideMark/>
          </w:tcPr>
          <w:p w14:paraId="097A8BE9"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N-GM(13)</w:t>
            </w:r>
          </w:p>
        </w:tc>
        <w:tc>
          <w:tcPr>
            <w:tcW w:w="1152" w:type="dxa"/>
            <w:noWrap/>
            <w:hideMark/>
          </w:tcPr>
          <w:p w14:paraId="3D562BA8" w14:textId="77777777" w:rsidR="004F7E1E" w:rsidRPr="004F7E1E" w:rsidRDefault="004F7E1E" w:rsidP="00820D7C">
            <w:pPr>
              <w:widowControl/>
              <w:autoSpaceDE/>
              <w:autoSpaceDN/>
              <w:jc w:val="center"/>
              <w:rPr>
                <w:color w:val="000000"/>
                <w:sz w:val="18"/>
                <w:szCs w:val="18"/>
                <w:lang w:bidi="ar-SA"/>
              </w:rPr>
            </w:pPr>
          </w:p>
        </w:tc>
        <w:tc>
          <w:tcPr>
            <w:tcW w:w="1166" w:type="dxa"/>
            <w:noWrap/>
            <w:hideMark/>
          </w:tcPr>
          <w:p w14:paraId="2DD5A6D9" w14:textId="77777777" w:rsidR="004F7E1E" w:rsidRPr="004F7E1E" w:rsidRDefault="004F7E1E" w:rsidP="00820D7C">
            <w:pPr>
              <w:widowControl/>
              <w:autoSpaceDE/>
              <w:autoSpaceDN/>
              <w:jc w:val="center"/>
              <w:rPr>
                <w:sz w:val="18"/>
                <w:szCs w:val="18"/>
                <w:lang w:bidi="ar-SA"/>
              </w:rPr>
            </w:pPr>
          </w:p>
        </w:tc>
        <w:tc>
          <w:tcPr>
            <w:tcW w:w="806" w:type="dxa"/>
            <w:noWrap/>
            <w:hideMark/>
          </w:tcPr>
          <w:p w14:paraId="786E8C00"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KAM</w:t>
            </w:r>
          </w:p>
        </w:tc>
        <w:tc>
          <w:tcPr>
            <w:tcW w:w="1187" w:type="dxa"/>
            <w:noWrap/>
            <w:hideMark/>
          </w:tcPr>
          <w:p w14:paraId="43FDCC8B"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NATO(9)</w:t>
            </w:r>
          </w:p>
        </w:tc>
      </w:tr>
      <w:tr w:rsidR="004F7E1E" w:rsidRPr="004F7E1E" w14:paraId="7AAAE0B3" w14:textId="77777777" w:rsidTr="00820D7C">
        <w:trPr>
          <w:trHeight w:val="300"/>
          <w:jc w:val="center"/>
        </w:trPr>
        <w:tc>
          <w:tcPr>
            <w:tcW w:w="1513" w:type="dxa"/>
            <w:noWrap/>
            <w:hideMark/>
          </w:tcPr>
          <w:p w14:paraId="6B0E224B" w14:textId="77777777" w:rsidR="004F7E1E" w:rsidRPr="004F7E1E" w:rsidRDefault="004F7E1E" w:rsidP="00820D7C">
            <w:pPr>
              <w:widowControl/>
              <w:autoSpaceDE/>
              <w:autoSpaceDN/>
              <w:jc w:val="center"/>
              <w:rPr>
                <w:color w:val="000000"/>
                <w:sz w:val="18"/>
                <w:szCs w:val="18"/>
                <w:lang w:bidi="ar-SA"/>
              </w:rPr>
            </w:pPr>
          </w:p>
        </w:tc>
        <w:tc>
          <w:tcPr>
            <w:tcW w:w="1166" w:type="dxa"/>
            <w:noWrap/>
            <w:hideMark/>
          </w:tcPr>
          <w:p w14:paraId="1846822C" w14:textId="77777777" w:rsidR="004F7E1E" w:rsidRPr="004F7E1E" w:rsidRDefault="004F7E1E" w:rsidP="00820D7C">
            <w:pPr>
              <w:widowControl/>
              <w:autoSpaceDE/>
              <w:autoSpaceDN/>
              <w:jc w:val="center"/>
              <w:rPr>
                <w:sz w:val="18"/>
                <w:szCs w:val="18"/>
                <w:lang w:bidi="ar-SA"/>
              </w:rPr>
            </w:pPr>
          </w:p>
        </w:tc>
        <w:tc>
          <w:tcPr>
            <w:tcW w:w="1377" w:type="dxa"/>
            <w:noWrap/>
            <w:hideMark/>
          </w:tcPr>
          <w:p w14:paraId="63FC8D40"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KRE,KFS,KRU</w:t>
            </w:r>
          </w:p>
        </w:tc>
        <w:tc>
          <w:tcPr>
            <w:tcW w:w="1166" w:type="dxa"/>
            <w:noWrap/>
            <w:hideMark/>
          </w:tcPr>
          <w:p w14:paraId="6AC3C416"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Sub</w:t>
            </w:r>
          </w:p>
        </w:tc>
        <w:tc>
          <w:tcPr>
            <w:tcW w:w="1152" w:type="dxa"/>
            <w:noWrap/>
            <w:hideMark/>
          </w:tcPr>
          <w:p w14:paraId="73467926" w14:textId="77777777" w:rsidR="004F7E1E" w:rsidRPr="004F7E1E" w:rsidRDefault="004F7E1E" w:rsidP="00820D7C">
            <w:pPr>
              <w:widowControl/>
              <w:autoSpaceDE/>
              <w:autoSpaceDN/>
              <w:jc w:val="center"/>
              <w:rPr>
                <w:color w:val="000000"/>
                <w:sz w:val="18"/>
                <w:szCs w:val="18"/>
                <w:lang w:bidi="ar-SA"/>
              </w:rPr>
            </w:pPr>
          </w:p>
        </w:tc>
        <w:tc>
          <w:tcPr>
            <w:tcW w:w="1166" w:type="dxa"/>
            <w:noWrap/>
            <w:hideMark/>
          </w:tcPr>
          <w:p w14:paraId="71A29BFD" w14:textId="77777777" w:rsidR="004F7E1E" w:rsidRPr="004F7E1E" w:rsidRDefault="004F7E1E" w:rsidP="00820D7C">
            <w:pPr>
              <w:widowControl/>
              <w:autoSpaceDE/>
              <w:autoSpaceDN/>
              <w:jc w:val="center"/>
              <w:rPr>
                <w:sz w:val="18"/>
                <w:szCs w:val="18"/>
                <w:lang w:bidi="ar-SA"/>
              </w:rPr>
            </w:pPr>
          </w:p>
        </w:tc>
        <w:tc>
          <w:tcPr>
            <w:tcW w:w="806" w:type="dxa"/>
            <w:noWrap/>
            <w:hideMark/>
          </w:tcPr>
          <w:p w14:paraId="06473C6A"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KSS</w:t>
            </w:r>
          </w:p>
        </w:tc>
        <w:tc>
          <w:tcPr>
            <w:tcW w:w="1187" w:type="dxa"/>
            <w:noWrap/>
            <w:hideMark/>
          </w:tcPr>
          <w:p w14:paraId="75E55997"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DLA Transaction Service(14)</w:t>
            </w:r>
          </w:p>
        </w:tc>
      </w:tr>
      <w:tr w:rsidR="004F7E1E" w:rsidRPr="00820D7C" w14:paraId="0EA767FE" w14:textId="77777777" w:rsidTr="00820D7C">
        <w:trPr>
          <w:trHeight w:val="300"/>
          <w:jc w:val="center"/>
        </w:trPr>
        <w:tc>
          <w:tcPr>
            <w:tcW w:w="1513" w:type="dxa"/>
            <w:noWrap/>
            <w:vAlign w:val="bottom"/>
            <w:hideMark/>
          </w:tcPr>
          <w:p w14:paraId="087B3422" w14:textId="77777777" w:rsidR="004F7E1E" w:rsidRPr="00820D7C" w:rsidRDefault="004F7E1E" w:rsidP="00820D7C">
            <w:pPr>
              <w:widowControl/>
              <w:autoSpaceDE/>
              <w:autoSpaceDN/>
              <w:jc w:val="center"/>
              <w:rPr>
                <w:b/>
                <w:bCs/>
                <w:color w:val="000000"/>
                <w:sz w:val="18"/>
                <w:szCs w:val="18"/>
                <w:u w:val="single"/>
                <w:lang w:bidi="ar-SA"/>
              </w:rPr>
            </w:pPr>
            <w:r w:rsidRPr="00820D7C">
              <w:rPr>
                <w:b/>
                <w:bCs/>
                <w:color w:val="000000"/>
                <w:sz w:val="18"/>
                <w:szCs w:val="18"/>
                <w:u w:val="single"/>
                <w:lang w:bidi="ar-SA"/>
              </w:rPr>
              <w:t>INPUT DIC AND SUBMITTER</w:t>
            </w:r>
          </w:p>
        </w:tc>
        <w:tc>
          <w:tcPr>
            <w:tcW w:w="1166" w:type="dxa"/>
            <w:noWrap/>
            <w:vAlign w:val="bottom"/>
            <w:hideMark/>
          </w:tcPr>
          <w:p w14:paraId="798BAEA0" w14:textId="77777777" w:rsidR="004F7E1E" w:rsidRPr="00820D7C" w:rsidRDefault="004F7E1E" w:rsidP="00820D7C">
            <w:pPr>
              <w:widowControl/>
              <w:autoSpaceDE/>
              <w:autoSpaceDN/>
              <w:jc w:val="center"/>
              <w:rPr>
                <w:b/>
                <w:bCs/>
                <w:color w:val="000000"/>
                <w:sz w:val="18"/>
                <w:szCs w:val="18"/>
                <w:u w:val="single"/>
                <w:lang w:bidi="ar-SA"/>
              </w:rPr>
            </w:pPr>
            <w:r w:rsidRPr="00820D7C">
              <w:rPr>
                <w:b/>
                <w:bCs/>
                <w:color w:val="000000"/>
                <w:sz w:val="18"/>
                <w:szCs w:val="18"/>
                <w:u w:val="single"/>
                <w:lang w:bidi="ar-SA"/>
              </w:rPr>
              <w:t>ITEM MANAGER</w:t>
            </w:r>
          </w:p>
        </w:tc>
        <w:tc>
          <w:tcPr>
            <w:tcW w:w="1377" w:type="dxa"/>
            <w:noWrap/>
            <w:vAlign w:val="bottom"/>
            <w:hideMark/>
          </w:tcPr>
          <w:p w14:paraId="7EB72BC1" w14:textId="77777777" w:rsidR="004F7E1E" w:rsidRPr="00820D7C" w:rsidRDefault="004F7E1E" w:rsidP="00820D7C">
            <w:pPr>
              <w:widowControl/>
              <w:autoSpaceDE/>
              <w:autoSpaceDN/>
              <w:jc w:val="center"/>
              <w:rPr>
                <w:b/>
                <w:bCs/>
                <w:color w:val="000000"/>
                <w:sz w:val="18"/>
                <w:szCs w:val="18"/>
                <w:u w:val="single"/>
                <w:lang w:bidi="ar-SA"/>
              </w:rPr>
            </w:pPr>
            <w:r w:rsidRPr="00820D7C">
              <w:rPr>
                <w:b/>
                <w:bCs/>
                <w:color w:val="000000"/>
                <w:sz w:val="18"/>
                <w:szCs w:val="18"/>
                <w:u w:val="single"/>
                <w:lang w:bidi="ar-SA"/>
              </w:rPr>
              <w:t>OUTPUT DIC ON DATE OF RECEIPT</w:t>
            </w:r>
          </w:p>
        </w:tc>
        <w:tc>
          <w:tcPr>
            <w:tcW w:w="1166" w:type="dxa"/>
            <w:noWrap/>
            <w:vAlign w:val="bottom"/>
            <w:hideMark/>
          </w:tcPr>
          <w:p w14:paraId="5416803A" w14:textId="77777777" w:rsidR="004F7E1E" w:rsidRPr="00820D7C" w:rsidRDefault="004F7E1E" w:rsidP="00820D7C">
            <w:pPr>
              <w:widowControl/>
              <w:autoSpaceDE/>
              <w:autoSpaceDN/>
              <w:jc w:val="center"/>
              <w:rPr>
                <w:b/>
                <w:bCs/>
                <w:color w:val="000000"/>
                <w:sz w:val="18"/>
                <w:szCs w:val="18"/>
                <w:u w:val="single"/>
                <w:lang w:bidi="ar-SA"/>
              </w:rPr>
            </w:pPr>
            <w:r w:rsidRPr="00820D7C">
              <w:rPr>
                <w:b/>
                <w:bCs/>
                <w:color w:val="000000"/>
                <w:sz w:val="18"/>
                <w:szCs w:val="18"/>
                <w:u w:val="single"/>
                <w:lang w:bidi="ar-SA"/>
              </w:rPr>
              <w:t>FORWARD TO</w:t>
            </w:r>
          </w:p>
        </w:tc>
        <w:tc>
          <w:tcPr>
            <w:tcW w:w="1152" w:type="dxa"/>
            <w:noWrap/>
            <w:vAlign w:val="bottom"/>
            <w:hideMark/>
          </w:tcPr>
          <w:p w14:paraId="7E42074F" w14:textId="77777777" w:rsidR="004F7E1E" w:rsidRPr="00820D7C" w:rsidRDefault="004F7E1E" w:rsidP="00820D7C">
            <w:pPr>
              <w:widowControl/>
              <w:autoSpaceDE/>
              <w:autoSpaceDN/>
              <w:jc w:val="center"/>
              <w:rPr>
                <w:b/>
                <w:bCs/>
                <w:color w:val="000000"/>
                <w:sz w:val="18"/>
                <w:szCs w:val="18"/>
                <w:u w:val="single"/>
                <w:lang w:bidi="ar-SA"/>
              </w:rPr>
            </w:pPr>
            <w:r w:rsidRPr="00820D7C">
              <w:rPr>
                <w:b/>
                <w:bCs/>
                <w:color w:val="000000"/>
                <w:sz w:val="18"/>
                <w:szCs w:val="18"/>
                <w:u w:val="single"/>
                <w:lang w:bidi="ar-SA"/>
              </w:rPr>
              <w:t>ROLL-UP 45 DAYS PRIOR TO ED</w:t>
            </w:r>
          </w:p>
        </w:tc>
        <w:tc>
          <w:tcPr>
            <w:tcW w:w="1166" w:type="dxa"/>
            <w:noWrap/>
            <w:vAlign w:val="bottom"/>
            <w:hideMark/>
          </w:tcPr>
          <w:p w14:paraId="461F6486" w14:textId="77777777" w:rsidR="004F7E1E" w:rsidRPr="00820D7C" w:rsidRDefault="004F7E1E" w:rsidP="00820D7C">
            <w:pPr>
              <w:widowControl/>
              <w:autoSpaceDE/>
              <w:autoSpaceDN/>
              <w:jc w:val="center"/>
              <w:rPr>
                <w:b/>
                <w:bCs/>
                <w:color w:val="000000"/>
                <w:sz w:val="18"/>
                <w:szCs w:val="18"/>
                <w:u w:val="single"/>
                <w:lang w:bidi="ar-SA"/>
              </w:rPr>
            </w:pPr>
            <w:r w:rsidRPr="00820D7C">
              <w:rPr>
                <w:b/>
                <w:bCs/>
                <w:color w:val="000000"/>
                <w:sz w:val="18"/>
                <w:szCs w:val="18"/>
                <w:u w:val="single"/>
                <w:lang w:bidi="ar-SA"/>
              </w:rPr>
              <w:t>FORWARD TO</w:t>
            </w:r>
          </w:p>
        </w:tc>
        <w:tc>
          <w:tcPr>
            <w:tcW w:w="806" w:type="dxa"/>
            <w:noWrap/>
            <w:vAlign w:val="bottom"/>
            <w:hideMark/>
          </w:tcPr>
          <w:p w14:paraId="3D604837" w14:textId="77777777" w:rsidR="004F7E1E" w:rsidRPr="00820D7C" w:rsidRDefault="004F7E1E" w:rsidP="00820D7C">
            <w:pPr>
              <w:widowControl/>
              <w:autoSpaceDE/>
              <w:autoSpaceDN/>
              <w:jc w:val="center"/>
              <w:rPr>
                <w:b/>
                <w:bCs/>
                <w:color w:val="000000"/>
                <w:sz w:val="18"/>
                <w:szCs w:val="18"/>
                <w:u w:val="single"/>
                <w:lang w:bidi="ar-SA"/>
              </w:rPr>
            </w:pPr>
            <w:r w:rsidRPr="00820D7C">
              <w:rPr>
                <w:b/>
                <w:bCs/>
                <w:color w:val="000000"/>
                <w:sz w:val="18"/>
                <w:szCs w:val="18"/>
                <w:u w:val="single"/>
                <w:lang w:bidi="ar-SA"/>
              </w:rPr>
              <w:t>ON ED</w:t>
            </w:r>
          </w:p>
        </w:tc>
        <w:tc>
          <w:tcPr>
            <w:tcW w:w="1187" w:type="dxa"/>
            <w:noWrap/>
            <w:vAlign w:val="bottom"/>
            <w:hideMark/>
          </w:tcPr>
          <w:p w14:paraId="31BF3029" w14:textId="77777777" w:rsidR="004F7E1E" w:rsidRPr="00820D7C" w:rsidRDefault="004F7E1E" w:rsidP="00820D7C">
            <w:pPr>
              <w:widowControl/>
              <w:autoSpaceDE/>
              <w:autoSpaceDN/>
              <w:jc w:val="center"/>
              <w:rPr>
                <w:b/>
                <w:bCs/>
                <w:color w:val="000000"/>
                <w:sz w:val="18"/>
                <w:szCs w:val="18"/>
                <w:u w:val="single"/>
                <w:lang w:bidi="ar-SA"/>
              </w:rPr>
            </w:pPr>
            <w:r w:rsidRPr="00820D7C">
              <w:rPr>
                <w:b/>
                <w:bCs/>
                <w:color w:val="000000"/>
                <w:sz w:val="18"/>
                <w:szCs w:val="18"/>
                <w:u w:val="single"/>
                <w:lang w:bidi="ar-SA"/>
              </w:rPr>
              <w:t>FORWARD TO</w:t>
            </w:r>
          </w:p>
        </w:tc>
      </w:tr>
      <w:tr w:rsidR="004F7E1E" w:rsidRPr="004F7E1E" w14:paraId="5518B3CB" w14:textId="77777777" w:rsidTr="00820D7C">
        <w:trPr>
          <w:trHeight w:val="300"/>
          <w:jc w:val="center"/>
        </w:trPr>
        <w:tc>
          <w:tcPr>
            <w:tcW w:w="1513" w:type="dxa"/>
            <w:noWrap/>
            <w:vAlign w:val="bottom"/>
            <w:hideMark/>
          </w:tcPr>
          <w:p w14:paraId="474D3F9C"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LDD, LDM</w:t>
            </w:r>
          </w:p>
        </w:tc>
        <w:tc>
          <w:tcPr>
            <w:tcW w:w="1166" w:type="dxa"/>
            <w:noWrap/>
            <w:vAlign w:val="bottom"/>
            <w:hideMark/>
          </w:tcPr>
          <w:p w14:paraId="798E1052"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IMM/Lead Service</w:t>
            </w:r>
          </w:p>
        </w:tc>
        <w:tc>
          <w:tcPr>
            <w:tcW w:w="1377" w:type="dxa"/>
            <w:noWrap/>
            <w:vAlign w:val="bottom"/>
            <w:hideMark/>
          </w:tcPr>
          <w:p w14:paraId="5A151306"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KNA</w:t>
            </w:r>
          </w:p>
        </w:tc>
        <w:tc>
          <w:tcPr>
            <w:tcW w:w="1166" w:type="dxa"/>
            <w:noWrap/>
            <w:vAlign w:val="bottom"/>
            <w:hideMark/>
          </w:tcPr>
          <w:p w14:paraId="7587A31F"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Sub</w:t>
            </w:r>
          </w:p>
        </w:tc>
        <w:tc>
          <w:tcPr>
            <w:tcW w:w="1152" w:type="dxa"/>
            <w:noWrap/>
            <w:vAlign w:val="bottom"/>
            <w:hideMark/>
          </w:tcPr>
          <w:p w14:paraId="6F89C336" w14:textId="77777777" w:rsidR="004F7E1E" w:rsidRPr="004F7E1E" w:rsidRDefault="004F7E1E" w:rsidP="00820D7C">
            <w:pPr>
              <w:widowControl/>
              <w:autoSpaceDE/>
              <w:autoSpaceDN/>
              <w:jc w:val="center"/>
              <w:rPr>
                <w:color w:val="000000"/>
                <w:sz w:val="18"/>
                <w:szCs w:val="18"/>
                <w:lang w:bidi="ar-SA"/>
              </w:rPr>
            </w:pPr>
          </w:p>
        </w:tc>
        <w:tc>
          <w:tcPr>
            <w:tcW w:w="1166" w:type="dxa"/>
            <w:noWrap/>
            <w:vAlign w:val="bottom"/>
            <w:hideMark/>
          </w:tcPr>
          <w:p w14:paraId="1312DEA3" w14:textId="77777777" w:rsidR="004F7E1E" w:rsidRPr="004F7E1E" w:rsidRDefault="004F7E1E" w:rsidP="00820D7C">
            <w:pPr>
              <w:widowControl/>
              <w:autoSpaceDE/>
              <w:autoSpaceDN/>
              <w:jc w:val="center"/>
              <w:rPr>
                <w:sz w:val="18"/>
                <w:szCs w:val="18"/>
                <w:lang w:bidi="ar-SA"/>
              </w:rPr>
            </w:pPr>
          </w:p>
        </w:tc>
        <w:tc>
          <w:tcPr>
            <w:tcW w:w="806" w:type="dxa"/>
            <w:noWrap/>
            <w:vAlign w:val="bottom"/>
            <w:hideMark/>
          </w:tcPr>
          <w:p w14:paraId="55F3DBF8" w14:textId="77777777" w:rsidR="004F7E1E" w:rsidRPr="004F7E1E" w:rsidRDefault="004F7E1E" w:rsidP="00820D7C">
            <w:pPr>
              <w:widowControl/>
              <w:autoSpaceDE/>
              <w:autoSpaceDN/>
              <w:jc w:val="center"/>
              <w:rPr>
                <w:sz w:val="18"/>
                <w:szCs w:val="18"/>
                <w:lang w:bidi="ar-SA"/>
              </w:rPr>
            </w:pPr>
          </w:p>
        </w:tc>
        <w:tc>
          <w:tcPr>
            <w:tcW w:w="1187" w:type="dxa"/>
            <w:noWrap/>
            <w:vAlign w:val="bottom"/>
            <w:hideMark/>
          </w:tcPr>
          <w:p w14:paraId="074AA13F" w14:textId="77777777" w:rsidR="004F7E1E" w:rsidRPr="004F7E1E" w:rsidRDefault="004F7E1E" w:rsidP="00820D7C">
            <w:pPr>
              <w:widowControl/>
              <w:autoSpaceDE/>
              <w:autoSpaceDN/>
              <w:jc w:val="center"/>
              <w:rPr>
                <w:sz w:val="18"/>
                <w:szCs w:val="18"/>
                <w:lang w:bidi="ar-SA"/>
              </w:rPr>
            </w:pPr>
          </w:p>
        </w:tc>
      </w:tr>
      <w:tr w:rsidR="004F7E1E" w:rsidRPr="004F7E1E" w14:paraId="70186A85" w14:textId="77777777" w:rsidTr="00820D7C">
        <w:trPr>
          <w:trHeight w:val="300"/>
          <w:jc w:val="center"/>
        </w:trPr>
        <w:tc>
          <w:tcPr>
            <w:tcW w:w="1513" w:type="dxa"/>
            <w:noWrap/>
            <w:hideMark/>
          </w:tcPr>
          <w:p w14:paraId="2FB65EA5"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Air Force/Navy</w:t>
            </w:r>
          </w:p>
        </w:tc>
        <w:tc>
          <w:tcPr>
            <w:tcW w:w="1166" w:type="dxa"/>
            <w:noWrap/>
            <w:hideMark/>
          </w:tcPr>
          <w:p w14:paraId="0259A900" w14:textId="77777777" w:rsidR="004F7E1E" w:rsidRPr="004F7E1E" w:rsidRDefault="004F7E1E" w:rsidP="00820D7C">
            <w:pPr>
              <w:widowControl/>
              <w:autoSpaceDE/>
              <w:autoSpaceDN/>
              <w:jc w:val="center"/>
              <w:rPr>
                <w:color w:val="000000"/>
                <w:sz w:val="18"/>
                <w:szCs w:val="18"/>
                <w:lang w:bidi="ar-SA"/>
              </w:rPr>
            </w:pPr>
          </w:p>
        </w:tc>
        <w:tc>
          <w:tcPr>
            <w:tcW w:w="1377" w:type="dxa"/>
            <w:noWrap/>
            <w:hideMark/>
          </w:tcPr>
          <w:p w14:paraId="44B51C4C"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KIF (Total seg H)</w:t>
            </w:r>
          </w:p>
        </w:tc>
        <w:tc>
          <w:tcPr>
            <w:tcW w:w="1166" w:type="dxa"/>
            <w:noWrap/>
            <w:hideMark/>
          </w:tcPr>
          <w:p w14:paraId="730B6B65"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AF-SA(10)</w:t>
            </w:r>
          </w:p>
        </w:tc>
        <w:tc>
          <w:tcPr>
            <w:tcW w:w="1152" w:type="dxa"/>
            <w:noWrap/>
            <w:hideMark/>
          </w:tcPr>
          <w:p w14:paraId="18240618" w14:textId="77777777" w:rsidR="004F7E1E" w:rsidRPr="004F7E1E" w:rsidRDefault="004F7E1E" w:rsidP="00820D7C">
            <w:pPr>
              <w:widowControl/>
              <w:autoSpaceDE/>
              <w:autoSpaceDN/>
              <w:jc w:val="center"/>
              <w:rPr>
                <w:color w:val="000000"/>
                <w:sz w:val="18"/>
                <w:szCs w:val="18"/>
                <w:lang w:bidi="ar-SA"/>
              </w:rPr>
            </w:pPr>
          </w:p>
        </w:tc>
        <w:tc>
          <w:tcPr>
            <w:tcW w:w="1166" w:type="dxa"/>
            <w:noWrap/>
            <w:hideMark/>
          </w:tcPr>
          <w:p w14:paraId="390A78B2" w14:textId="77777777" w:rsidR="004F7E1E" w:rsidRPr="004F7E1E" w:rsidRDefault="004F7E1E" w:rsidP="00820D7C">
            <w:pPr>
              <w:widowControl/>
              <w:autoSpaceDE/>
              <w:autoSpaceDN/>
              <w:jc w:val="center"/>
              <w:rPr>
                <w:sz w:val="18"/>
                <w:szCs w:val="18"/>
                <w:lang w:bidi="ar-SA"/>
              </w:rPr>
            </w:pPr>
          </w:p>
        </w:tc>
        <w:tc>
          <w:tcPr>
            <w:tcW w:w="806" w:type="dxa"/>
            <w:noWrap/>
            <w:hideMark/>
          </w:tcPr>
          <w:p w14:paraId="61C5246C" w14:textId="77777777" w:rsidR="004F7E1E" w:rsidRPr="004F7E1E" w:rsidRDefault="004F7E1E" w:rsidP="00820D7C">
            <w:pPr>
              <w:widowControl/>
              <w:autoSpaceDE/>
              <w:autoSpaceDN/>
              <w:jc w:val="center"/>
              <w:rPr>
                <w:sz w:val="18"/>
                <w:szCs w:val="18"/>
                <w:lang w:bidi="ar-SA"/>
              </w:rPr>
            </w:pPr>
          </w:p>
        </w:tc>
        <w:tc>
          <w:tcPr>
            <w:tcW w:w="1187" w:type="dxa"/>
            <w:noWrap/>
            <w:hideMark/>
          </w:tcPr>
          <w:p w14:paraId="63132251" w14:textId="77777777" w:rsidR="004F7E1E" w:rsidRPr="004F7E1E" w:rsidRDefault="004F7E1E" w:rsidP="00820D7C">
            <w:pPr>
              <w:widowControl/>
              <w:autoSpaceDE/>
              <w:autoSpaceDN/>
              <w:jc w:val="center"/>
              <w:rPr>
                <w:sz w:val="18"/>
                <w:szCs w:val="18"/>
                <w:lang w:bidi="ar-SA"/>
              </w:rPr>
            </w:pPr>
          </w:p>
        </w:tc>
      </w:tr>
      <w:tr w:rsidR="004F7E1E" w:rsidRPr="004F7E1E" w14:paraId="4CE32E5B" w14:textId="77777777" w:rsidTr="00820D7C">
        <w:trPr>
          <w:trHeight w:val="300"/>
          <w:jc w:val="center"/>
        </w:trPr>
        <w:tc>
          <w:tcPr>
            <w:tcW w:w="1513" w:type="dxa"/>
            <w:noWrap/>
            <w:hideMark/>
          </w:tcPr>
          <w:p w14:paraId="73BB5C23"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ED (30-60)</w:t>
            </w:r>
          </w:p>
        </w:tc>
        <w:tc>
          <w:tcPr>
            <w:tcW w:w="1166" w:type="dxa"/>
            <w:noWrap/>
            <w:hideMark/>
          </w:tcPr>
          <w:p w14:paraId="75CA933D" w14:textId="77777777" w:rsidR="004F7E1E" w:rsidRPr="004F7E1E" w:rsidRDefault="004F7E1E" w:rsidP="00820D7C">
            <w:pPr>
              <w:widowControl/>
              <w:autoSpaceDE/>
              <w:autoSpaceDN/>
              <w:jc w:val="center"/>
              <w:rPr>
                <w:color w:val="000000"/>
                <w:sz w:val="18"/>
                <w:szCs w:val="18"/>
                <w:lang w:bidi="ar-SA"/>
              </w:rPr>
            </w:pPr>
          </w:p>
        </w:tc>
        <w:tc>
          <w:tcPr>
            <w:tcW w:w="1377" w:type="dxa"/>
            <w:noWrap/>
            <w:hideMark/>
          </w:tcPr>
          <w:p w14:paraId="777F73FB"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KIF (Total seg H)</w:t>
            </w:r>
          </w:p>
        </w:tc>
        <w:tc>
          <w:tcPr>
            <w:tcW w:w="1166" w:type="dxa"/>
            <w:noWrap/>
            <w:hideMark/>
          </w:tcPr>
          <w:p w14:paraId="6F9168E1"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N-GM(13)</w:t>
            </w:r>
          </w:p>
        </w:tc>
        <w:tc>
          <w:tcPr>
            <w:tcW w:w="1152" w:type="dxa"/>
            <w:noWrap/>
            <w:hideMark/>
          </w:tcPr>
          <w:p w14:paraId="387173F4" w14:textId="77777777" w:rsidR="004F7E1E" w:rsidRPr="004F7E1E" w:rsidRDefault="004F7E1E" w:rsidP="00820D7C">
            <w:pPr>
              <w:widowControl/>
              <w:autoSpaceDE/>
              <w:autoSpaceDN/>
              <w:jc w:val="center"/>
              <w:rPr>
                <w:color w:val="000000"/>
                <w:sz w:val="18"/>
                <w:szCs w:val="18"/>
                <w:lang w:bidi="ar-SA"/>
              </w:rPr>
            </w:pPr>
          </w:p>
        </w:tc>
        <w:tc>
          <w:tcPr>
            <w:tcW w:w="1166" w:type="dxa"/>
            <w:noWrap/>
            <w:hideMark/>
          </w:tcPr>
          <w:p w14:paraId="737A26FD" w14:textId="77777777" w:rsidR="004F7E1E" w:rsidRPr="004F7E1E" w:rsidRDefault="004F7E1E" w:rsidP="00820D7C">
            <w:pPr>
              <w:widowControl/>
              <w:autoSpaceDE/>
              <w:autoSpaceDN/>
              <w:jc w:val="center"/>
              <w:rPr>
                <w:sz w:val="18"/>
                <w:szCs w:val="18"/>
                <w:lang w:bidi="ar-SA"/>
              </w:rPr>
            </w:pPr>
          </w:p>
        </w:tc>
        <w:tc>
          <w:tcPr>
            <w:tcW w:w="806" w:type="dxa"/>
            <w:noWrap/>
            <w:hideMark/>
          </w:tcPr>
          <w:p w14:paraId="30369F76"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KCM, KDM</w:t>
            </w:r>
          </w:p>
        </w:tc>
        <w:tc>
          <w:tcPr>
            <w:tcW w:w="1187" w:type="dxa"/>
            <w:noWrap/>
            <w:hideMark/>
          </w:tcPr>
          <w:p w14:paraId="3A904CE8"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NATO(9)</w:t>
            </w:r>
          </w:p>
        </w:tc>
      </w:tr>
      <w:tr w:rsidR="004F7E1E" w:rsidRPr="004F7E1E" w14:paraId="26A90761" w14:textId="77777777" w:rsidTr="00820D7C">
        <w:trPr>
          <w:trHeight w:val="300"/>
          <w:jc w:val="center"/>
        </w:trPr>
        <w:tc>
          <w:tcPr>
            <w:tcW w:w="1513" w:type="dxa"/>
            <w:noWrap/>
            <w:hideMark/>
          </w:tcPr>
          <w:p w14:paraId="42763D3D" w14:textId="77777777" w:rsidR="004F7E1E" w:rsidRPr="004F7E1E" w:rsidRDefault="004F7E1E" w:rsidP="00820D7C">
            <w:pPr>
              <w:widowControl/>
              <w:autoSpaceDE/>
              <w:autoSpaceDN/>
              <w:jc w:val="center"/>
              <w:rPr>
                <w:color w:val="000000"/>
                <w:sz w:val="18"/>
                <w:szCs w:val="18"/>
                <w:lang w:bidi="ar-SA"/>
              </w:rPr>
            </w:pPr>
          </w:p>
        </w:tc>
        <w:tc>
          <w:tcPr>
            <w:tcW w:w="1166" w:type="dxa"/>
            <w:noWrap/>
            <w:hideMark/>
          </w:tcPr>
          <w:p w14:paraId="4D182161" w14:textId="77777777" w:rsidR="004F7E1E" w:rsidRPr="004F7E1E" w:rsidRDefault="004F7E1E" w:rsidP="00820D7C">
            <w:pPr>
              <w:widowControl/>
              <w:autoSpaceDE/>
              <w:autoSpaceDN/>
              <w:jc w:val="center"/>
              <w:rPr>
                <w:sz w:val="18"/>
                <w:szCs w:val="18"/>
                <w:lang w:bidi="ar-SA"/>
              </w:rPr>
            </w:pPr>
          </w:p>
        </w:tc>
        <w:tc>
          <w:tcPr>
            <w:tcW w:w="1377" w:type="dxa"/>
            <w:noWrap/>
            <w:hideMark/>
          </w:tcPr>
          <w:p w14:paraId="31C5665F"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KRE,KRU,KFS</w:t>
            </w:r>
          </w:p>
        </w:tc>
        <w:tc>
          <w:tcPr>
            <w:tcW w:w="1166" w:type="dxa"/>
            <w:noWrap/>
            <w:hideMark/>
          </w:tcPr>
          <w:p w14:paraId="7CF52612"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Sub</w:t>
            </w:r>
          </w:p>
        </w:tc>
        <w:tc>
          <w:tcPr>
            <w:tcW w:w="1152" w:type="dxa"/>
            <w:noWrap/>
            <w:hideMark/>
          </w:tcPr>
          <w:p w14:paraId="63C27F64" w14:textId="77777777" w:rsidR="004F7E1E" w:rsidRPr="004F7E1E" w:rsidRDefault="004F7E1E" w:rsidP="00820D7C">
            <w:pPr>
              <w:widowControl/>
              <w:autoSpaceDE/>
              <w:autoSpaceDN/>
              <w:jc w:val="center"/>
              <w:rPr>
                <w:color w:val="000000"/>
                <w:sz w:val="18"/>
                <w:szCs w:val="18"/>
                <w:lang w:bidi="ar-SA"/>
              </w:rPr>
            </w:pPr>
          </w:p>
        </w:tc>
        <w:tc>
          <w:tcPr>
            <w:tcW w:w="1166" w:type="dxa"/>
            <w:noWrap/>
            <w:hideMark/>
          </w:tcPr>
          <w:p w14:paraId="379E0D19" w14:textId="77777777" w:rsidR="004F7E1E" w:rsidRPr="004F7E1E" w:rsidRDefault="004F7E1E" w:rsidP="00820D7C">
            <w:pPr>
              <w:widowControl/>
              <w:autoSpaceDE/>
              <w:autoSpaceDN/>
              <w:jc w:val="center"/>
              <w:rPr>
                <w:sz w:val="18"/>
                <w:szCs w:val="18"/>
                <w:lang w:bidi="ar-SA"/>
              </w:rPr>
            </w:pPr>
          </w:p>
        </w:tc>
        <w:tc>
          <w:tcPr>
            <w:tcW w:w="806" w:type="dxa"/>
            <w:noWrap/>
            <w:hideMark/>
          </w:tcPr>
          <w:p w14:paraId="456955E4"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KSS</w:t>
            </w:r>
          </w:p>
        </w:tc>
        <w:tc>
          <w:tcPr>
            <w:tcW w:w="1187" w:type="dxa"/>
            <w:noWrap/>
            <w:hideMark/>
          </w:tcPr>
          <w:p w14:paraId="7510F58D"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DLA Transaction Service(14)</w:t>
            </w:r>
          </w:p>
        </w:tc>
      </w:tr>
    </w:tbl>
    <w:p w14:paraId="67AEEEC7" w14:textId="77777777" w:rsidR="00D60C4D" w:rsidRDefault="00D60C4D" w:rsidP="00820D7C">
      <w:pPr>
        <w:widowControl/>
        <w:autoSpaceDE/>
        <w:autoSpaceDN/>
        <w:jc w:val="center"/>
        <w:rPr>
          <w:color w:val="000000"/>
          <w:sz w:val="18"/>
          <w:szCs w:val="18"/>
          <w:lang w:bidi="ar-SA"/>
        </w:rPr>
        <w:sectPr w:rsidR="00D60C4D">
          <w:footerReference w:type="default" r:id="rId119"/>
          <w:pgSz w:w="12240" w:h="15840"/>
          <w:pgMar w:top="1040" w:right="500" w:bottom="1380" w:left="480" w:header="0" w:footer="1166" w:gutter="0"/>
          <w:cols w:space="720"/>
        </w:sectPr>
      </w:pPr>
    </w:p>
    <w:tbl>
      <w:tblPr>
        <w:tblStyle w:val="TableGrid"/>
        <w:tblW w:w="9533" w:type="dxa"/>
        <w:jc w:val="center"/>
        <w:tblLook w:val="04A0" w:firstRow="1" w:lastRow="0" w:firstColumn="1" w:lastColumn="0" w:noHBand="0" w:noVBand="1"/>
      </w:tblPr>
      <w:tblGrid>
        <w:gridCol w:w="1513"/>
        <w:gridCol w:w="1166"/>
        <w:gridCol w:w="1377"/>
        <w:gridCol w:w="1166"/>
        <w:gridCol w:w="1152"/>
        <w:gridCol w:w="1166"/>
        <w:gridCol w:w="806"/>
        <w:gridCol w:w="1187"/>
      </w:tblGrid>
      <w:tr w:rsidR="004F7E1E" w:rsidRPr="00820D7C" w14:paraId="2C5A4FDF" w14:textId="77777777" w:rsidTr="00820D7C">
        <w:trPr>
          <w:trHeight w:val="300"/>
          <w:jc w:val="center"/>
        </w:trPr>
        <w:tc>
          <w:tcPr>
            <w:tcW w:w="1513" w:type="dxa"/>
            <w:noWrap/>
            <w:vAlign w:val="bottom"/>
            <w:hideMark/>
          </w:tcPr>
          <w:p w14:paraId="3D8CD01B" w14:textId="77777777" w:rsidR="004F7E1E" w:rsidRPr="00820D7C" w:rsidRDefault="004F7E1E" w:rsidP="00820D7C">
            <w:pPr>
              <w:widowControl/>
              <w:autoSpaceDE/>
              <w:autoSpaceDN/>
              <w:jc w:val="center"/>
              <w:rPr>
                <w:b/>
                <w:bCs/>
                <w:color w:val="000000"/>
                <w:sz w:val="18"/>
                <w:szCs w:val="18"/>
                <w:u w:val="single"/>
                <w:lang w:bidi="ar-SA"/>
              </w:rPr>
            </w:pPr>
            <w:r w:rsidRPr="00820D7C">
              <w:rPr>
                <w:b/>
                <w:bCs/>
                <w:color w:val="000000"/>
                <w:sz w:val="18"/>
                <w:szCs w:val="18"/>
                <w:u w:val="single"/>
                <w:lang w:bidi="ar-SA"/>
              </w:rPr>
              <w:lastRenderedPageBreak/>
              <w:t>INPUT DIC AND SUBMITTER</w:t>
            </w:r>
          </w:p>
        </w:tc>
        <w:tc>
          <w:tcPr>
            <w:tcW w:w="1166" w:type="dxa"/>
            <w:noWrap/>
            <w:vAlign w:val="bottom"/>
            <w:hideMark/>
          </w:tcPr>
          <w:p w14:paraId="5E187AAB" w14:textId="77777777" w:rsidR="004F7E1E" w:rsidRPr="00820D7C" w:rsidRDefault="004F7E1E" w:rsidP="00820D7C">
            <w:pPr>
              <w:widowControl/>
              <w:autoSpaceDE/>
              <w:autoSpaceDN/>
              <w:jc w:val="center"/>
              <w:rPr>
                <w:b/>
                <w:bCs/>
                <w:color w:val="000000"/>
                <w:sz w:val="18"/>
                <w:szCs w:val="18"/>
                <w:u w:val="single"/>
                <w:lang w:bidi="ar-SA"/>
              </w:rPr>
            </w:pPr>
            <w:r w:rsidRPr="00820D7C">
              <w:rPr>
                <w:b/>
                <w:bCs/>
                <w:color w:val="000000"/>
                <w:sz w:val="18"/>
                <w:szCs w:val="18"/>
                <w:u w:val="single"/>
                <w:lang w:bidi="ar-SA"/>
              </w:rPr>
              <w:t>ITEM MANAGER</w:t>
            </w:r>
          </w:p>
        </w:tc>
        <w:tc>
          <w:tcPr>
            <w:tcW w:w="1377" w:type="dxa"/>
            <w:noWrap/>
            <w:vAlign w:val="bottom"/>
            <w:hideMark/>
          </w:tcPr>
          <w:p w14:paraId="6C26CA4F" w14:textId="77777777" w:rsidR="004F7E1E" w:rsidRPr="00820D7C" w:rsidRDefault="004F7E1E" w:rsidP="00820D7C">
            <w:pPr>
              <w:widowControl/>
              <w:autoSpaceDE/>
              <w:autoSpaceDN/>
              <w:jc w:val="center"/>
              <w:rPr>
                <w:b/>
                <w:bCs/>
                <w:color w:val="000000"/>
                <w:sz w:val="18"/>
                <w:szCs w:val="18"/>
                <w:u w:val="single"/>
                <w:lang w:bidi="ar-SA"/>
              </w:rPr>
            </w:pPr>
            <w:r w:rsidRPr="00820D7C">
              <w:rPr>
                <w:b/>
                <w:bCs/>
                <w:color w:val="000000"/>
                <w:sz w:val="18"/>
                <w:szCs w:val="18"/>
                <w:u w:val="single"/>
                <w:lang w:bidi="ar-SA"/>
              </w:rPr>
              <w:t>OUTPUT DIC ON DATE OF RECEIPT</w:t>
            </w:r>
          </w:p>
        </w:tc>
        <w:tc>
          <w:tcPr>
            <w:tcW w:w="1166" w:type="dxa"/>
            <w:noWrap/>
            <w:vAlign w:val="bottom"/>
            <w:hideMark/>
          </w:tcPr>
          <w:p w14:paraId="272C30E3" w14:textId="77777777" w:rsidR="004F7E1E" w:rsidRPr="00820D7C" w:rsidRDefault="004F7E1E" w:rsidP="00820D7C">
            <w:pPr>
              <w:widowControl/>
              <w:autoSpaceDE/>
              <w:autoSpaceDN/>
              <w:jc w:val="center"/>
              <w:rPr>
                <w:b/>
                <w:bCs/>
                <w:color w:val="000000"/>
                <w:sz w:val="18"/>
                <w:szCs w:val="18"/>
                <w:u w:val="single"/>
                <w:lang w:bidi="ar-SA"/>
              </w:rPr>
            </w:pPr>
            <w:r w:rsidRPr="00820D7C">
              <w:rPr>
                <w:b/>
                <w:bCs/>
                <w:color w:val="000000"/>
                <w:sz w:val="18"/>
                <w:szCs w:val="18"/>
                <w:u w:val="single"/>
                <w:lang w:bidi="ar-SA"/>
              </w:rPr>
              <w:t>FORWARD TO</w:t>
            </w:r>
          </w:p>
        </w:tc>
        <w:tc>
          <w:tcPr>
            <w:tcW w:w="1152" w:type="dxa"/>
            <w:noWrap/>
            <w:vAlign w:val="bottom"/>
            <w:hideMark/>
          </w:tcPr>
          <w:p w14:paraId="655C356D" w14:textId="77777777" w:rsidR="004F7E1E" w:rsidRPr="00820D7C" w:rsidRDefault="004F7E1E" w:rsidP="00820D7C">
            <w:pPr>
              <w:widowControl/>
              <w:autoSpaceDE/>
              <w:autoSpaceDN/>
              <w:jc w:val="center"/>
              <w:rPr>
                <w:b/>
                <w:bCs/>
                <w:color w:val="000000"/>
                <w:sz w:val="18"/>
                <w:szCs w:val="18"/>
                <w:u w:val="single"/>
                <w:lang w:bidi="ar-SA"/>
              </w:rPr>
            </w:pPr>
            <w:r w:rsidRPr="00820D7C">
              <w:rPr>
                <w:b/>
                <w:bCs/>
                <w:color w:val="000000"/>
                <w:sz w:val="18"/>
                <w:szCs w:val="18"/>
                <w:u w:val="single"/>
                <w:lang w:bidi="ar-SA"/>
              </w:rPr>
              <w:t>ROLL-UP 45 DAYS PRIOR TO ED</w:t>
            </w:r>
          </w:p>
        </w:tc>
        <w:tc>
          <w:tcPr>
            <w:tcW w:w="1166" w:type="dxa"/>
            <w:noWrap/>
            <w:vAlign w:val="bottom"/>
            <w:hideMark/>
          </w:tcPr>
          <w:p w14:paraId="1D7A82F2" w14:textId="77777777" w:rsidR="004F7E1E" w:rsidRPr="00820D7C" w:rsidRDefault="004F7E1E" w:rsidP="00820D7C">
            <w:pPr>
              <w:widowControl/>
              <w:autoSpaceDE/>
              <w:autoSpaceDN/>
              <w:jc w:val="center"/>
              <w:rPr>
                <w:b/>
                <w:bCs/>
                <w:color w:val="000000"/>
                <w:sz w:val="18"/>
                <w:szCs w:val="18"/>
                <w:u w:val="single"/>
                <w:lang w:bidi="ar-SA"/>
              </w:rPr>
            </w:pPr>
            <w:r w:rsidRPr="00820D7C">
              <w:rPr>
                <w:b/>
                <w:bCs/>
                <w:color w:val="000000"/>
                <w:sz w:val="18"/>
                <w:szCs w:val="18"/>
                <w:u w:val="single"/>
                <w:lang w:bidi="ar-SA"/>
              </w:rPr>
              <w:t>FORWARD TO</w:t>
            </w:r>
          </w:p>
        </w:tc>
        <w:tc>
          <w:tcPr>
            <w:tcW w:w="806" w:type="dxa"/>
            <w:noWrap/>
            <w:vAlign w:val="bottom"/>
            <w:hideMark/>
          </w:tcPr>
          <w:p w14:paraId="7FFE4A6A" w14:textId="77777777" w:rsidR="004F7E1E" w:rsidRPr="00820D7C" w:rsidRDefault="004F7E1E" w:rsidP="00820D7C">
            <w:pPr>
              <w:widowControl/>
              <w:autoSpaceDE/>
              <w:autoSpaceDN/>
              <w:jc w:val="center"/>
              <w:rPr>
                <w:b/>
                <w:bCs/>
                <w:color w:val="000000"/>
                <w:sz w:val="18"/>
                <w:szCs w:val="18"/>
                <w:u w:val="single"/>
                <w:lang w:bidi="ar-SA"/>
              </w:rPr>
            </w:pPr>
            <w:r w:rsidRPr="00820D7C">
              <w:rPr>
                <w:b/>
                <w:bCs/>
                <w:color w:val="000000"/>
                <w:sz w:val="18"/>
                <w:szCs w:val="18"/>
                <w:u w:val="single"/>
                <w:lang w:bidi="ar-SA"/>
              </w:rPr>
              <w:t>ON ED</w:t>
            </w:r>
          </w:p>
        </w:tc>
        <w:tc>
          <w:tcPr>
            <w:tcW w:w="1187" w:type="dxa"/>
            <w:noWrap/>
            <w:vAlign w:val="bottom"/>
            <w:hideMark/>
          </w:tcPr>
          <w:p w14:paraId="5979AFCE" w14:textId="77777777" w:rsidR="004F7E1E" w:rsidRPr="00820D7C" w:rsidRDefault="004F7E1E" w:rsidP="00820D7C">
            <w:pPr>
              <w:widowControl/>
              <w:autoSpaceDE/>
              <w:autoSpaceDN/>
              <w:jc w:val="center"/>
              <w:rPr>
                <w:b/>
                <w:bCs/>
                <w:color w:val="000000"/>
                <w:sz w:val="18"/>
                <w:szCs w:val="18"/>
                <w:u w:val="single"/>
                <w:lang w:bidi="ar-SA"/>
              </w:rPr>
            </w:pPr>
            <w:r w:rsidRPr="00820D7C">
              <w:rPr>
                <w:b/>
                <w:bCs/>
                <w:color w:val="000000"/>
                <w:sz w:val="18"/>
                <w:szCs w:val="18"/>
                <w:u w:val="single"/>
                <w:lang w:bidi="ar-SA"/>
              </w:rPr>
              <w:t>FORWARD TO</w:t>
            </w:r>
          </w:p>
        </w:tc>
      </w:tr>
      <w:tr w:rsidR="004F7E1E" w:rsidRPr="004F7E1E" w14:paraId="359845CB" w14:textId="77777777" w:rsidTr="00820D7C">
        <w:trPr>
          <w:trHeight w:val="300"/>
          <w:jc w:val="center"/>
        </w:trPr>
        <w:tc>
          <w:tcPr>
            <w:tcW w:w="1513" w:type="dxa"/>
            <w:noWrap/>
            <w:vAlign w:val="bottom"/>
            <w:hideMark/>
          </w:tcPr>
          <w:p w14:paraId="1FB6F648"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LCM, LDM, LAD, LCD, LDD</w:t>
            </w:r>
          </w:p>
        </w:tc>
        <w:tc>
          <w:tcPr>
            <w:tcW w:w="1166" w:type="dxa"/>
            <w:noWrap/>
            <w:vAlign w:val="bottom"/>
            <w:hideMark/>
          </w:tcPr>
          <w:p w14:paraId="4912DA95"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Single Service Users</w:t>
            </w:r>
          </w:p>
        </w:tc>
        <w:tc>
          <w:tcPr>
            <w:tcW w:w="1377" w:type="dxa"/>
            <w:noWrap/>
            <w:vAlign w:val="bottom"/>
            <w:hideMark/>
          </w:tcPr>
          <w:p w14:paraId="73586955"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KNA</w:t>
            </w:r>
          </w:p>
        </w:tc>
        <w:tc>
          <w:tcPr>
            <w:tcW w:w="1166" w:type="dxa"/>
            <w:noWrap/>
            <w:vAlign w:val="bottom"/>
            <w:hideMark/>
          </w:tcPr>
          <w:p w14:paraId="21CDCE9A"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Sub</w:t>
            </w:r>
          </w:p>
        </w:tc>
        <w:tc>
          <w:tcPr>
            <w:tcW w:w="1152" w:type="dxa"/>
            <w:noWrap/>
            <w:vAlign w:val="bottom"/>
            <w:hideMark/>
          </w:tcPr>
          <w:p w14:paraId="6F7BB2FF" w14:textId="77777777" w:rsidR="004F7E1E" w:rsidRPr="004F7E1E" w:rsidRDefault="004F7E1E" w:rsidP="00820D7C">
            <w:pPr>
              <w:widowControl/>
              <w:autoSpaceDE/>
              <w:autoSpaceDN/>
              <w:jc w:val="center"/>
              <w:rPr>
                <w:color w:val="000000"/>
                <w:sz w:val="18"/>
                <w:szCs w:val="18"/>
                <w:lang w:bidi="ar-SA"/>
              </w:rPr>
            </w:pPr>
          </w:p>
        </w:tc>
        <w:tc>
          <w:tcPr>
            <w:tcW w:w="1166" w:type="dxa"/>
            <w:noWrap/>
            <w:vAlign w:val="bottom"/>
            <w:hideMark/>
          </w:tcPr>
          <w:p w14:paraId="778EE4A8" w14:textId="77777777" w:rsidR="004F7E1E" w:rsidRPr="004F7E1E" w:rsidRDefault="004F7E1E" w:rsidP="00820D7C">
            <w:pPr>
              <w:widowControl/>
              <w:autoSpaceDE/>
              <w:autoSpaceDN/>
              <w:jc w:val="center"/>
              <w:rPr>
                <w:sz w:val="18"/>
                <w:szCs w:val="18"/>
                <w:lang w:bidi="ar-SA"/>
              </w:rPr>
            </w:pPr>
          </w:p>
        </w:tc>
        <w:tc>
          <w:tcPr>
            <w:tcW w:w="806" w:type="dxa"/>
            <w:noWrap/>
            <w:vAlign w:val="bottom"/>
            <w:hideMark/>
          </w:tcPr>
          <w:p w14:paraId="3FE70355" w14:textId="77777777" w:rsidR="004F7E1E" w:rsidRPr="004F7E1E" w:rsidRDefault="004F7E1E" w:rsidP="00820D7C">
            <w:pPr>
              <w:widowControl/>
              <w:autoSpaceDE/>
              <w:autoSpaceDN/>
              <w:jc w:val="center"/>
              <w:rPr>
                <w:sz w:val="18"/>
                <w:szCs w:val="18"/>
                <w:lang w:bidi="ar-SA"/>
              </w:rPr>
            </w:pPr>
          </w:p>
        </w:tc>
        <w:tc>
          <w:tcPr>
            <w:tcW w:w="1187" w:type="dxa"/>
            <w:noWrap/>
            <w:vAlign w:val="bottom"/>
            <w:hideMark/>
          </w:tcPr>
          <w:p w14:paraId="1C77A8ED" w14:textId="77777777" w:rsidR="004F7E1E" w:rsidRPr="004F7E1E" w:rsidRDefault="004F7E1E" w:rsidP="00820D7C">
            <w:pPr>
              <w:widowControl/>
              <w:autoSpaceDE/>
              <w:autoSpaceDN/>
              <w:jc w:val="center"/>
              <w:rPr>
                <w:sz w:val="18"/>
                <w:szCs w:val="18"/>
                <w:lang w:bidi="ar-SA"/>
              </w:rPr>
            </w:pPr>
          </w:p>
        </w:tc>
      </w:tr>
      <w:tr w:rsidR="004F7E1E" w:rsidRPr="004F7E1E" w14:paraId="0408F2EB" w14:textId="77777777" w:rsidTr="00820D7C">
        <w:trPr>
          <w:trHeight w:val="300"/>
          <w:jc w:val="center"/>
        </w:trPr>
        <w:tc>
          <w:tcPr>
            <w:tcW w:w="1513" w:type="dxa"/>
            <w:noWrap/>
            <w:hideMark/>
          </w:tcPr>
          <w:p w14:paraId="2DBA5157"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Navy IMM/ Lead Service - No SICAs</w:t>
            </w:r>
          </w:p>
        </w:tc>
        <w:tc>
          <w:tcPr>
            <w:tcW w:w="1166" w:type="dxa"/>
            <w:noWrap/>
            <w:hideMark/>
          </w:tcPr>
          <w:p w14:paraId="5FCF5337" w14:textId="77777777" w:rsidR="004F7E1E" w:rsidRPr="004F7E1E" w:rsidRDefault="004F7E1E" w:rsidP="00820D7C">
            <w:pPr>
              <w:widowControl/>
              <w:autoSpaceDE/>
              <w:autoSpaceDN/>
              <w:jc w:val="center"/>
              <w:rPr>
                <w:color w:val="000000"/>
                <w:sz w:val="18"/>
                <w:szCs w:val="18"/>
                <w:lang w:bidi="ar-SA"/>
              </w:rPr>
            </w:pPr>
          </w:p>
        </w:tc>
        <w:tc>
          <w:tcPr>
            <w:tcW w:w="1377" w:type="dxa"/>
            <w:noWrap/>
            <w:hideMark/>
          </w:tcPr>
          <w:p w14:paraId="2FB8524D"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KCM, KDM</w:t>
            </w:r>
          </w:p>
        </w:tc>
        <w:tc>
          <w:tcPr>
            <w:tcW w:w="1166" w:type="dxa"/>
            <w:noWrap/>
            <w:hideMark/>
          </w:tcPr>
          <w:p w14:paraId="4D3A2E56"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DSC(6)</w:t>
            </w:r>
          </w:p>
        </w:tc>
        <w:tc>
          <w:tcPr>
            <w:tcW w:w="1152" w:type="dxa"/>
            <w:noWrap/>
            <w:hideMark/>
          </w:tcPr>
          <w:p w14:paraId="4C107554" w14:textId="77777777" w:rsidR="004F7E1E" w:rsidRPr="004F7E1E" w:rsidRDefault="004F7E1E" w:rsidP="00820D7C">
            <w:pPr>
              <w:widowControl/>
              <w:autoSpaceDE/>
              <w:autoSpaceDN/>
              <w:jc w:val="center"/>
              <w:rPr>
                <w:color w:val="000000"/>
                <w:sz w:val="18"/>
                <w:szCs w:val="18"/>
                <w:lang w:bidi="ar-SA"/>
              </w:rPr>
            </w:pPr>
          </w:p>
        </w:tc>
        <w:tc>
          <w:tcPr>
            <w:tcW w:w="1166" w:type="dxa"/>
            <w:noWrap/>
            <w:hideMark/>
          </w:tcPr>
          <w:p w14:paraId="2E71FA6C" w14:textId="77777777" w:rsidR="004F7E1E" w:rsidRPr="004F7E1E" w:rsidRDefault="004F7E1E" w:rsidP="00820D7C">
            <w:pPr>
              <w:widowControl/>
              <w:autoSpaceDE/>
              <w:autoSpaceDN/>
              <w:jc w:val="center"/>
              <w:rPr>
                <w:sz w:val="18"/>
                <w:szCs w:val="18"/>
                <w:lang w:bidi="ar-SA"/>
              </w:rPr>
            </w:pPr>
          </w:p>
        </w:tc>
        <w:tc>
          <w:tcPr>
            <w:tcW w:w="806" w:type="dxa"/>
            <w:noWrap/>
            <w:hideMark/>
          </w:tcPr>
          <w:p w14:paraId="65A0D214" w14:textId="77777777" w:rsidR="004F7E1E" w:rsidRPr="004F7E1E" w:rsidRDefault="004F7E1E" w:rsidP="00820D7C">
            <w:pPr>
              <w:widowControl/>
              <w:autoSpaceDE/>
              <w:autoSpaceDN/>
              <w:jc w:val="center"/>
              <w:rPr>
                <w:sz w:val="18"/>
                <w:szCs w:val="18"/>
                <w:lang w:bidi="ar-SA"/>
              </w:rPr>
            </w:pPr>
          </w:p>
        </w:tc>
        <w:tc>
          <w:tcPr>
            <w:tcW w:w="1187" w:type="dxa"/>
            <w:noWrap/>
            <w:hideMark/>
          </w:tcPr>
          <w:p w14:paraId="65A84917" w14:textId="77777777" w:rsidR="004F7E1E" w:rsidRPr="004F7E1E" w:rsidRDefault="004F7E1E" w:rsidP="00820D7C">
            <w:pPr>
              <w:widowControl/>
              <w:autoSpaceDE/>
              <w:autoSpaceDN/>
              <w:jc w:val="center"/>
              <w:rPr>
                <w:sz w:val="18"/>
                <w:szCs w:val="18"/>
                <w:lang w:bidi="ar-SA"/>
              </w:rPr>
            </w:pPr>
          </w:p>
        </w:tc>
      </w:tr>
      <w:tr w:rsidR="004F7E1E" w:rsidRPr="004F7E1E" w14:paraId="6FA59819" w14:textId="77777777" w:rsidTr="00820D7C">
        <w:trPr>
          <w:trHeight w:val="300"/>
          <w:jc w:val="center"/>
        </w:trPr>
        <w:tc>
          <w:tcPr>
            <w:tcW w:w="1513" w:type="dxa"/>
            <w:noWrap/>
            <w:hideMark/>
          </w:tcPr>
          <w:p w14:paraId="665BC2A3"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ED (zero-filled)</w:t>
            </w:r>
          </w:p>
        </w:tc>
        <w:tc>
          <w:tcPr>
            <w:tcW w:w="1166" w:type="dxa"/>
            <w:noWrap/>
            <w:hideMark/>
          </w:tcPr>
          <w:p w14:paraId="6946D9EE" w14:textId="77777777" w:rsidR="004F7E1E" w:rsidRPr="004F7E1E" w:rsidRDefault="004F7E1E" w:rsidP="00820D7C">
            <w:pPr>
              <w:widowControl/>
              <w:autoSpaceDE/>
              <w:autoSpaceDN/>
              <w:jc w:val="center"/>
              <w:rPr>
                <w:color w:val="000000"/>
                <w:sz w:val="18"/>
                <w:szCs w:val="18"/>
                <w:lang w:bidi="ar-SA"/>
              </w:rPr>
            </w:pPr>
          </w:p>
        </w:tc>
        <w:tc>
          <w:tcPr>
            <w:tcW w:w="1377" w:type="dxa"/>
            <w:noWrap/>
            <w:hideMark/>
          </w:tcPr>
          <w:p w14:paraId="5E235CD2"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KCM, KDM</w:t>
            </w:r>
          </w:p>
        </w:tc>
        <w:tc>
          <w:tcPr>
            <w:tcW w:w="1166" w:type="dxa"/>
            <w:noWrap/>
            <w:hideMark/>
          </w:tcPr>
          <w:p w14:paraId="0DACCA92"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NATO(9)</w:t>
            </w:r>
          </w:p>
        </w:tc>
        <w:tc>
          <w:tcPr>
            <w:tcW w:w="1152" w:type="dxa"/>
            <w:noWrap/>
            <w:hideMark/>
          </w:tcPr>
          <w:p w14:paraId="38E3F431" w14:textId="77777777" w:rsidR="004F7E1E" w:rsidRPr="004F7E1E" w:rsidRDefault="004F7E1E" w:rsidP="00820D7C">
            <w:pPr>
              <w:widowControl/>
              <w:autoSpaceDE/>
              <w:autoSpaceDN/>
              <w:jc w:val="center"/>
              <w:rPr>
                <w:color w:val="000000"/>
                <w:sz w:val="18"/>
                <w:szCs w:val="18"/>
                <w:lang w:bidi="ar-SA"/>
              </w:rPr>
            </w:pPr>
          </w:p>
        </w:tc>
        <w:tc>
          <w:tcPr>
            <w:tcW w:w="1166" w:type="dxa"/>
            <w:noWrap/>
            <w:hideMark/>
          </w:tcPr>
          <w:p w14:paraId="1C1BDBA3" w14:textId="77777777" w:rsidR="004F7E1E" w:rsidRPr="004F7E1E" w:rsidRDefault="004F7E1E" w:rsidP="00820D7C">
            <w:pPr>
              <w:widowControl/>
              <w:autoSpaceDE/>
              <w:autoSpaceDN/>
              <w:jc w:val="center"/>
              <w:rPr>
                <w:sz w:val="18"/>
                <w:szCs w:val="18"/>
                <w:lang w:bidi="ar-SA"/>
              </w:rPr>
            </w:pPr>
          </w:p>
        </w:tc>
        <w:tc>
          <w:tcPr>
            <w:tcW w:w="806" w:type="dxa"/>
            <w:noWrap/>
            <w:hideMark/>
          </w:tcPr>
          <w:p w14:paraId="73C5BBE7" w14:textId="77777777" w:rsidR="004F7E1E" w:rsidRPr="004F7E1E" w:rsidRDefault="004F7E1E" w:rsidP="00820D7C">
            <w:pPr>
              <w:widowControl/>
              <w:autoSpaceDE/>
              <w:autoSpaceDN/>
              <w:jc w:val="center"/>
              <w:rPr>
                <w:sz w:val="18"/>
                <w:szCs w:val="18"/>
                <w:lang w:bidi="ar-SA"/>
              </w:rPr>
            </w:pPr>
          </w:p>
        </w:tc>
        <w:tc>
          <w:tcPr>
            <w:tcW w:w="1187" w:type="dxa"/>
            <w:noWrap/>
            <w:hideMark/>
          </w:tcPr>
          <w:p w14:paraId="03C675E6" w14:textId="77777777" w:rsidR="004F7E1E" w:rsidRPr="004F7E1E" w:rsidRDefault="004F7E1E" w:rsidP="00820D7C">
            <w:pPr>
              <w:widowControl/>
              <w:autoSpaceDE/>
              <w:autoSpaceDN/>
              <w:jc w:val="center"/>
              <w:rPr>
                <w:sz w:val="18"/>
                <w:szCs w:val="18"/>
                <w:lang w:bidi="ar-SA"/>
              </w:rPr>
            </w:pPr>
          </w:p>
        </w:tc>
      </w:tr>
      <w:tr w:rsidR="004F7E1E" w:rsidRPr="004F7E1E" w14:paraId="001D9E34" w14:textId="77777777" w:rsidTr="00820D7C">
        <w:trPr>
          <w:trHeight w:val="300"/>
          <w:jc w:val="center"/>
        </w:trPr>
        <w:tc>
          <w:tcPr>
            <w:tcW w:w="1513" w:type="dxa"/>
            <w:noWrap/>
            <w:hideMark/>
          </w:tcPr>
          <w:p w14:paraId="3EC8E2FB" w14:textId="77777777" w:rsidR="004F7E1E" w:rsidRPr="004F7E1E" w:rsidRDefault="004F7E1E" w:rsidP="00820D7C">
            <w:pPr>
              <w:widowControl/>
              <w:autoSpaceDE/>
              <w:autoSpaceDN/>
              <w:jc w:val="center"/>
              <w:rPr>
                <w:sz w:val="18"/>
                <w:szCs w:val="18"/>
                <w:lang w:bidi="ar-SA"/>
              </w:rPr>
            </w:pPr>
          </w:p>
        </w:tc>
        <w:tc>
          <w:tcPr>
            <w:tcW w:w="1166" w:type="dxa"/>
            <w:noWrap/>
            <w:hideMark/>
          </w:tcPr>
          <w:p w14:paraId="3BB8803D" w14:textId="77777777" w:rsidR="004F7E1E" w:rsidRPr="004F7E1E" w:rsidRDefault="004F7E1E" w:rsidP="00820D7C">
            <w:pPr>
              <w:widowControl/>
              <w:autoSpaceDE/>
              <w:autoSpaceDN/>
              <w:jc w:val="center"/>
              <w:rPr>
                <w:sz w:val="18"/>
                <w:szCs w:val="18"/>
                <w:lang w:bidi="ar-SA"/>
              </w:rPr>
            </w:pPr>
          </w:p>
        </w:tc>
        <w:tc>
          <w:tcPr>
            <w:tcW w:w="1377" w:type="dxa"/>
            <w:noWrap/>
            <w:hideMark/>
          </w:tcPr>
          <w:p w14:paraId="301C81D2"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KSS</w:t>
            </w:r>
          </w:p>
        </w:tc>
        <w:tc>
          <w:tcPr>
            <w:tcW w:w="1166" w:type="dxa"/>
            <w:noWrap/>
            <w:hideMark/>
          </w:tcPr>
          <w:p w14:paraId="50AD3113"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DLA Transaction Service(14)</w:t>
            </w:r>
          </w:p>
        </w:tc>
        <w:tc>
          <w:tcPr>
            <w:tcW w:w="1152" w:type="dxa"/>
            <w:noWrap/>
            <w:hideMark/>
          </w:tcPr>
          <w:p w14:paraId="1F40934D" w14:textId="77777777" w:rsidR="004F7E1E" w:rsidRPr="004F7E1E" w:rsidRDefault="004F7E1E" w:rsidP="00820D7C">
            <w:pPr>
              <w:widowControl/>
              <w:autoSpaceDE/>
              <w:autoSpaceDN/>
              <w:jc w:val="center"/>
              <w:rPr>
                <w:color w:val="000000"/>
                <w:sz w:val="18"/>
                <w:szCs w:val="18"/>
                <w:lang w:bidi="ar-SA"/>
              </w:rPr>
            </w:pPr>
          </w:p>
        </w:tc>
        <w:tc>
          <w:tcPr>
            <w:tcW w:w="1166" w:type="dxa"/>
            <w:noWrap/>
            <w:hideMark/>
          </w:tcPr>
          <w:p w14:paraId="0B5FABF2" w14:textId="77777777" w:rsidR="004F7E1E" w:rsidRPr="004F7E1E" w:rsidRDefault="004F7E1E" w:rsidP="00820D7C">
            <w:pPr>
              <w:widowControl/>
              <w:autoSpaceDE/>
              <w:autoSpaceDN/>
              <w:jc w:val="center"/>
              <w:rPr>
                <w:sz w:val="18"/>
                <w:szCs w:val="18"/>
                <w:lang w:bidi="ar-SA"/>
              </w:rPr>
            </w:pPr>
          </w:p>
        </w:tc>
        <w:tc>
          <w:tcPr>
            <w:tcW w:w="806" w:type="dxa"/>
            <w:noWrap/>
            <w:hideMark/>
          </w:tcPr>
          <w:p w14:paraId="70541484" w14:textId="77777777" w:rsidR="004F7E1E" w:rsidRPr="004F7E1E" w:rsidRDefault="004F7E1E" w:rsidP="00820D7C">
            <w:pPr>
              <w:widowControl/>
              <w:autoSpaceDE/>
              <w:autoSpaceDN/>
              <w:jc w:val="center"/>
              <w:rPr>
                <w:sz w:val="18"/>
                <w:szCs w:val="18"/>
                <w:lang w:bidi="ar-SA"/>
              </w:rPr>
            </w:pPr>
          </w:p>
        </w:tc>
        <w:tc>
          <w:tcPr>
            <w:tcW w:w="1187" w:type="dxa"/>
            <w:noWrap/>
            <w:hideMark/>
          </w:tcPr>
          <w:p w14:paraId="64A3EF3B" w14:textId="77777777" w:rsidR="004F7E1E" w:rsidRPr="004F7E1E" w:rsidRDefault="004F7E1E" w:rsidP="00820D7C">
            <w:pPr>
              <w:widowControl/>
              <w:autoSpaceDE/>
              <w:autoSpaceDN/>
              <w:jc w:val="center"/>
              <w:rPr>
                <w:sz w:val="18"/>
                <w:szCs w:val="18"/>
                <w:lang w:bidi="ar-SA"/>
              </w:rPr>
            </w:pPr>
          </w:p>
        </w:tc>
      </w:tr>
      <w:tr w:rsidR="004F7E1E" w:rsidRPr="004F7E1E" w14:paraId="38AD03F8" w14:textId="77777777" w:rsidTr="00820D7C">
        <w:trPr>
          <w:trHeight w:val="300"/>
          <w:jc w:val="center"/>
        </w:trPr>
        <w:tc>
          <w:tcPr>
            <w:tcW w:w="1513" w:type="dxa"/>
            <w:noWrap/>
            <w:hideMark/>
          </w:tcPr>
          <w:p w14:paraId="0B4AD65C" w14:textId="77777777" w:rsidR="004F7E1E" w:rsidRPr="004F7E1E" w:rsidRDefault="004F7E1E" w:rsidP="00820D7C">
            <w:pPr>
              <w:widowControl/>
              <w:autoSpaceDE/>
              <w:autoSpaceDN/>
              <w:jc w:val="center"/>
              <w:rPr>
                <w:sz w:val="18"/>
                <w:szCs w:val="18"/>
                <w:lang w:bidi="ar-SA"/>
              </w:rPr>
            </w:pPr>
          </w:p>
        </w:tc>
        <w:tc>
          <w:tcPr>
            <w:tcW w:w="1166" w:type="dxa"/>
            <w:noWrap/>
            <w:hideMark/>
          </w:tcPr>
          <w:p w14:paraId="510E3401" w14:textId="77777777" w:rsidR="004F7E1E" w:rsidRPr="004F7E1E" w:rsidRDefault="004F7E1E" w:rsidP="00820D7C">
            <w:pPr>
              <w:widowControl/>
              <w:autoSpaceDE/>
              <w:autoSpaceDN/>
              <w:jc w:val="center"/>
              <w:rPr>
                <w:sz w:val="18"/>
                <w:szCs w:val="18"/>
                <w:lang w:bidi="ar-SA"/>
              </w:rPr>
            </w:pPr>
          </w:p>
        </w:tc>
        <w:tc>
          <w:tcPr>
            <w:tcW w:w="1377" w:type="dxa"/>
            <w:noWrap/>
            <w:hideMark/>
          </w:tcPr>
          <w:p w14:paraId="28EDF581"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KRE,KRU,KFS</w:t>
            </w:r>
          </w:p>
        </w:tc>
        <w:tc>
          <w:tcPr>
            <w:tcW w:w="1166" w:type="dxa"/>
            <w:noWrap/>
            <w:hideMark/>
          </w:tcPr>
          <w:p w14:paraId="4BF016AD"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Sub</w:t>
            </w:r>
          </w:p>
        </w:tc>
        <w:tc>
          <w:tcPr>
            <w:tcW w:w="1152" w:type="dxa"/>
            <w:noWrap/>
            <w:hideMark/>
          </w:tcPr>
          <w:p w14:paraId="54A2C942" w14:textId="77777777" w:rsidR="004F7E1E" w:rsidRPr="004F7E1E" w:rsidRDefault="004F7E1E" w:rsidP="00820D7C">
            <w:pPr>
              <w:widowControl/>
              <w:autoSpaceDE/>
              <w:autoSpaceDN/>
              <w:jc w:val="center"/>
              <w:rPr>
                <w:color w:val="000000"/>
                <w:sz w:val="18"/>
                <w:szCs w:val="18"/>
                <w:lang w:bidi="ar-SA"/>
              </w:rPr>
            </w:pPr>
          </w:p>
        </w:tc>
        <w:tc>
          <w:tcPr>
            <w:tcW w:w="1166" w:type="dxa"/>
            <w:noWrap/>
            <w:hideMark/>
          </w:tcPr>
          <w:p w14:paraId="040FBDB9" w14:textId="77777777" w:rsidR="004F7E1E" w:rsidRPr="004F7E1E" w:rsidRDefault="004F7E1E" w:rsidP="00820D7C">
            <w:pPr>
              <w:widowControl/>
              <w:autoSpaceDE/>
              <w:autoSpaceDN/>
              <w:jc w:val="center"/>
              <w:rPr>
                <w:sz w:val="18"/>
                <w:szCs w:val="18"/>
                <w:lang w:bidi="ar-SA"/>
              </w:rPr>
            </w:pPr>
          </w:p>
        </w:tc>
        <w:tc>
          <w:tcPr>
            <w:tcW w:w="806" w:type="dxa"/>
            <w:noWrap/>
            <w:hideMark/>
          </w:tcPr>
          <w:p w14:paraId="6AEE2664" w14:textId="77777777" w:rsidR="004F7E1E" w:rsidRPr="004F7E1E" w:rsidRDefault="004F7E1E" w:rsidP="00820D7C">
            <w:pPr>
              <w:widowControl/>
              <w:autoSpaceDE/>
              <w:autoSpaceDN/>
              <w:jc w:val="center"/>
              <w:rPr>
                <w:sz w:val="18"/>
                <w:szCs w:val="18"/>
                <w:lang w:bidi="ar-SA"/>
              </w:rPr>
            </w:pPr>
          </w:p>
        </w:tc>
        <w:tc>
          <w:tcPr>
            <w:tcW w:w="1187" w:type="dxa"/>
            <w:noWrap/>
            <w:hideMark/>
          </w:tcPr>
          <w:p w14:paraId="4D43AF68" w14:textId="77777777" w:rsidR="004F7E1E" w:rsidRPr="004F7E1E" w:rsidRDefault="004F7E1E" w:rsidP="00820D7C">
            <w:pPr>
              <w:widowControl/>
              <w:autoSpaceDE/>
              <w:autoSpaceDN/>
              <w:jc w:val="center"/>
              <w:rPr>
                <w:sz w:val="18"/>
                <w:szCs w:val="18"/>
                <w:lang w:bidi="ar-SA"/>
              </w:rPr>
            </w:pPr>
          </w:p>
        </w:tc>
      </w:tr>
      <w:tr w:rsidR="004F7E1E" w:rsidRPr="00820D7C" w14:paraId="1B541C1D" w14:textId="77777777" w:rsidTr="00820D7C">
        <w:trPr>
          <w:trHeight w:val="300"/>
          <w:jc w:val="center"/>
        </w:trPr>
        <w:tc>
          <w:tcPr>
            <w:tcW w:w="1513" w:type="dxa"/>
            <w:noWrap/>
            <w:vAlign w:val="bottom"/>
            <w:hideMark/>
          </w:tcPr>
          <w:p w14:paraId="607E1D1B" w14:textId="77777777" w:rsidR="004F7E1E" w:rsidRPr="00820D7C" w:rsidRDefault="004F7E1E" w:rsidP="00820D7C">
            <w:pPr>
              <w:widowControl/>
              <w:autoSpaceDE/>
              <w:autoSpaceDN/>
              <w:jc w:val="center"/>
              <w:rPr>
                <w:b/>
                <w:bCs/>
                <w:color w:val="000000"/>
                <w:sz w:val="18"/>
                <w:szCs w:val="18"/>
                <w:u w:val="single"/>
                <w:lang w:bidi="ar-SA"/>
              </w:rPr>
            </w:pPr>
            <w:r w:rsidRPr="00820D7C">
              <w:rPr>
                <w:b/>
                <w:bCs/>
                <w:color w:val="000000"/>
                <w:sz w:val="18"/>
                <w:szCs w:val="18"/>
                <w:u w:val="single"/>
                <w:lang w:bidi="ar-SA"/>
              </w:rPr>
              <w:t>INPUT DIC AND SUBMITTER</w:t>
            </w:r>
          </w:p>
        </w:tc>
        <w:tc>
          <w:tcPr>
            <w:tcW w:w="1166" w:type="dxa"/>
            <w:noWrap/>
            <w:vAlign w:val="bottom"/>
            <w:hideMark/>
          </w:tcPr>
          <w:p w14:paraId="612F70BE" w14:textId="77777777" w:rsidR="004F7E1E" w:rsidRPr="00820D7C" w:rsidRDefault="004F7E1E" w:rsidP="00820D7C">
            <w:pPr>
              <w:widowControl/>
              <w:autoSpaceDE/>
              <w:autoSpaceDN/>
              <w:jc w:val="center"/>
              <w:rPr>
                <w:b/>
                <w:bCs/>
                <w:color w:val="000000"/>
                <w:sz w:val="18"/>
                <w:szCs w:val="18"/>
                <w:u w:val="single"/>
                <w:lang w:bidi="ar-SA"/>
              </w:rPr>
            </w:pPr>
            <w:r w:rsidRPr="00820D7C">
              <w:rPr>
                <w:b/>
                <w:bCs/>
                <w:color w:val="000000"/>
                <w:sz w:val="18"/>
                <w:szCs w:val="18"/>
                <w:u w:val="single"/>
                <w:lang w:bidi="ar-SA"/>
              </w:rPr>
              <w:t>ITEM MANAGER</w:t>
            </w:r>
          </w:p>
        </w:tc>
        <w:tc>
          <w:tcPr>
            <w:tcW w:w="1377" w:type="dxa"/>
            <w:noWrap/>
            <w:vAlign w:val="bottom"/>
            <w:hideMark/>
          </w:tcPr>
          <w:p w14:paraId="7405245A" w14:textId="77777777" w:rsidR="004F7E1E" w:rsidRPr="00820D7C" w:rsidRDefault="004F7E1E" w:rsidP="00820D7C">
            <w:pPr>
              <w:widowControl/>
              <w:autoSpaceDE/>
              <w:autoSpaceDN/>
              <w:jc w:val="center"/>
              <w:rPr>
                <w:b/>
                <w:bCs/>
                <w:color w:val="000000"/>
                <w:sz w:val="18"/>
                <w:szCs w:val="18"/>
                <w:u w:val="single"/>
                <w:lang w:bidi="ar-SA"/>
              </w:rPr>
            </w:pPr>
            <w:r w:rsidRPr="00820D7C">
              <w:rPr>
                <w:b/>
                <w:bCs/>
                <w:color w:val="000000"/>
                <w:sz w:val="18"/>
                <w:szCs w:val="18"/>
                <w:u w:val="single"/>
                <w:lang w:bidi="ar-SA"/>
              </w:rPr>
              <w:t>OUTPUT DIC ON DATE OF RECEIPT</w:t>
            </w:r>
          </w:p>
        </w:tc>
        <w:tc>
          <w:tcPr>
            <w:tcW w:w="1166" w:type="dxa"/>
            <w:noWrap/>
            <w:vAlign w:val="bottom"/>
            <w:hideMark/>
          </w:tcPr>
          <w:p w14:paraId="04509027" w14:textId="77777777" w:rsidR="004F7E1E" w:rsidRPr="00820D7C" w:rsidRDefault="004F7E1E" w:rsidP="00820D7C">
            <w:pPr>
              <w:widowControl/>
              <w:autoSpaceDE/>
              <w:autoSpaceDN/>
              <w:jc w:val="center"/>
              <w:rPr>
                <w:b/>
                <w:bCs/>
                <w:color w:val="000000"/>
                <w:sz w:val="18"/>
                <w:szCs w:val="18"/>
                <w:u w:val="single"/>
                <w:lang w:bidi="ar-SA"/>
              </w:rPr>
            </w:pPr>
            <w:r w:rsidRPr="00820D7C">
              <w:rPr>
                <w:b/>
                <w:bCs/>
                <w:color w:val="000000"/>
                <w:sz w:val="18"/>
                <w:szCs w:val="18"/>
                <w:u w:val="single"/>
                <w:lang w:bidi="ar-SA"/>
              </w:rPr>
              <w:t>FORWARD TO</w:t>
            </w:r>
          </w:p>
        </w:tc>
        <w:tc>
          <w:tcPr>
            <w:tcW w:w="1152" w:type="dxa"/>
            <w:noWrap/>
            <w:vAlign w:val="bottom"/>
            <w:hideMark/>
          </w:tcPr>
          <w:p w14:paraId="21B6DA99" w14:textId="77777777" w:rsidR="004F7E1E" w:rsidRPr="00820D7C" w:rsidRDefault="004F7E1E" w:rsidP="00820D7C">
            <w:pPr>
              <w:widowControl/>
              <w:autoSpaceDE/>
              <w:autoSpaceDN/>
              <w:jc w:val="center"/>
              <w:rPr>
                <w:b/>
                <w:bCs/>
                <w:color w:val="000000"/>
                <w:sz w:val="18"/>
                <w:szCs w:val="18"/>
                <w:u w:val="single"/>
                <w:lang w:bidi="ar-SA"/>
              </w:rPr>
            </w:pPr>
            <w:r w:rsidRPr="00820D7C">
              <w:rPr>
                <w:b/>
                <w:bCs/>
                <w:color w:val="000000"/>
                <w:sz w:val="18"/>
                <w:szCs w:val="18"/>
                <w:u w:val="single"/>
                <w:lang w:bidi="ar-SA"/>
              </w:rPr>
              <w:t>ROLL-UP 45 DAYS PRIOR TO ED</w:t>
            </w:r>
          </w:p>
        </w:tc>
        <w:tc>
          <w:tcPr>
            <w:tcW w:w="1166" w:type="dxa"/>
            <w:noWrap/>
            <w:vAlign w:val="bottom"/>
            <w:hideMark/>
          </w:tcPr>
          <w:p w14:paraId="7EECDC6C" w14:textId="77777777" w:rsidR="004F7E1E" w:rsidRPr="00820D7C" w:rsidRDefault="004F7E1E" w:rsidP="00820D7C">
            <w:pPr>
              <w:widowControl/>
              <w:autoSpaceDE/>
              <w:autoSpaceDN/>
              <w:jc w:val="center"/>
              <w:rPr>
                <w:b/>
                <w:bCs/>
                <w:color w:val="000000"/>
                <w:sz w:val="18"/>
                <w:szCs w:val="18"/>
                <w:u w:val="single"/>
                <w:lang w:bidi="ar-SA"/>
              </w:rPr>
            </w:pPr>
            <w:r w:rsidRPr="00820D7C">
              <w:rPr>
                <w:b/>
                <w:bCs/>
                <w:color w:val="000000"/>
                <w:sz w:val="18"/>
                <w:szCs w:val="18"/>
                <w:u w:val="single"/>
                <w:lang w:bidi="ar-SA"/>
              </w:rPr>
              <w:t>FORWARD TO</w:t>
            </w:r>
          </w:p>
        </w:tc>
        <w:tc>
          <w:tcPr>
            <w:tcW w:w="806" w:type="dxa"/>
            <w:noWrap/>
            <w:vAlign w:val="bottom"/>
            <w:hideMark/>
          </w:tcPr>
          <w:p w14:paraId="5FD107F4" w14:textId="77777777" w:rsidR="004F7E1E" w:rsidRPr="00820D7C" w:rsidRDefault="004F7E1E" w:rsidP="00820D7C">
            <w:pPr>
              <w:widowControl/>
              <w:autoSpaceDE/>
              <w:autoSpaceDN/>
              <w:jc w:val="center"/>
              <w:rPr>
                <w:b/>
                <w:bCs/>
                <w:color w:val="000000"/>
                <w:sz w:val="18"/>
                <w:szCs w:val="18"/>
                <w:u w:val="single"/>
                <w:lang w:bidi="ar-SA"/>
              </w:rPr>
            </w:pPr>
            <w:r w:rsidRPr="00820D7C">
              <w:rPr>
                <w:b/>
                <w:bCs/>
                <w:color w:val="000000"/>
                <w:sz w:val="18"/>
                <w:szCs w:val="18"/>
                <w:u w:val="single"/>
                <w:lang w:bidi="ar-SA"/>
              </w:rPr>
              <w:t>ON ED</w:t>
            </w:r>
          </w:p>
        </w:tc>
        <w:tc>
          <w:tcPr>
            <w:tcW w:w="1187" w:type="dxa"/>
            <w:noWrap/>
            <w:vAlign w:val="bottom"/>
            <w:hideMark/>
          </w:tcPr>
          <w:p w14:paraId="712B0B0E" w14:textId="77777777" w:rsidR="004F7E1E" w:rsidRPr="00820D7C" w:rsidRDefault="004F7E1E" w:rsidP="00820D7C">
            <w:pPr>
              <w:widowControl/>
              <w:autoSpaceDE/>
              <w:autoSpaceDN/>
              <w:jc w:val="center"/>
              <w:rPr>
                <w:b/>
                <w:bCs/>
                <w:color w:val="000000"/>
                <w:sz w:val="18"/>
                <w:szCs w:val="18"/>
                <w:u w:val="single"/>
                <w:lang w:bidi="ar-SA"/>
              </w:rPr>
            </w:pPr>
            <w:r w:rsidRPr="00820D7C">
              <w:rPr>
                <w:b/>
                <w:bCs/>
                <w:color w:val="000000"/>
                <w:sz w:val="18"/>
                <w:szCs w:val="18"/>
                <w:u w:val="single"/>
                <w:lang w:bidi="ar-SA"/>
              </w:rPr>
              <w:t>FORWARD TO</w:t>
            </w:r>
          </w:p>
        </w:tc>
      </w:tr>
      <w:tr w:rsidR="004F7E1E" w:rsidRPr="004F7E1E" w14:paraId="06CBA8A7" w14:textId="77777777" w:rsidTr="00820D7C">
        <w:trPr>
          <w:trHeight w:val="300"/>
          <w:jc w:val="center"/>
        </w:trPr>
        <w:tc>
          <w:tcPr>
            <w:tcW w:w="1513" w:type="dxa"/>
            <w:noWrap/>
            <w:vAlign w:val="bottom"/>
            <w:hideMark/>
          </w:tcPr>
          <w:p w14:paraId="04C73A1D"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LCM, LDM, LAD, LCD, LDD</w:t>
            </w:r>
          </w:p>
        </w:tc>
        <w:tc>
          <w:tcPr>
            <w:tcW w:w="1166" w:type="dxa"/>
            <w:noWrap/>
            <w:vAlign w:val="bottom"/>
            <w:hideMark/>
          </w:tcPr>
          <w:p w14:paraId="6A0D1923"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Single Service Users</w:t>
            </w:r>
          </w:p>
        </w:tc>
        <w:tc>
          <w:tcPr>
            <w:tcW w:w="1377" w:type="dxa"/>
            <w:noWrap/>
            <w:vAlign w:val="bottom"/>
            <w:hideMark/>
          </w:tcPr>
          <w:p w14:paraId="138A532C"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KNA</w:t>
            </w:r>
          </w:p>
        </w:tc>
        <w:tc>
          <w:tcPr>
            <w:tcW w:w="1166" w:type="dxa"/>
            <w:noWrap/>
            <w:vAlign w:val="bottom"/>
            <w:hideMark/>
          </w:tcPr>
          <w:p w14:paraId="3CA57156"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Sub</w:t>
            </w:r>
          </w:p>
        </w:tc>
        <w:tc>
          <w:tcPr>
            <w:tcW w:w="1152" w:type="dxa"/>
            <w:noWrap/>
            <w:vAlign w:val="bottom"/>
            <w:hideMark/>
          </w:tcPr>
          <w:p w14:paraId="31F9CC7B" w14:textId="77777777" w:rsidR="004F7E1E" w:rsidRPr="004F7E1E" w:rsidRDefault="004F7E1E" w:rsidP="00820D7C">
            <w:pPr>
              <w:widowControl/>
              <w:autoSpaceDE/>
              <w:autoSpaceDN/>
              <w:jc w:val="center"/>
              <w:rPr>
                <w:color w:val="000000"/>
                <w:sz w:val="18"/>
                <w:szCs w:val="18"/>
                <w:lang w:bidi="ar-SA"/>
              </w:rPr>
            </w:pPr>
          </w:p>
        </w:tc>
        <w:tc>
          <w:tcPr>
            <w:tcW w:w="1166" w:type="dxa"/>
            <w:noWrap/>
            <w:vAlign w:val="bottom"/>
            <w:hideMark/>
          </w:tcPr>
          <w:p w14:paraId="57265529" w14:textId="77777777" w:rsidR="004F7E1E" w:rsidRPr="004F7E1E" w:rsidRDefault="004F7E1E" w:rsidP="00820D7C">
            <w:pPr>
              <w:widowControl/>
              <w:autoSpaceDE/>
              <w:autoSpaceDN/>
              <w:jc w:val="center"/>
              <w:rPr>
                <w:sz w:val="18"/>
                <w:szCs w:val="18"/>
                <w:lang w:bidi="ar-SA"/>
              </w:rPr>
            </w:pPr>
          </w:p>
        </w:tc>
        <w:tc>
          <w:tcPr>
            <w:tcW w:w="806" w:type="dxa"/>
            <w:noWrap/>
            <w:vAlign w:val="bottom"/>
            <w:hideMark/>
          </w:tcPr>
          <w:p w14:paraId="749DF4DC" w14:textId="77777777" w:rsidR="004F7E1E" w:rsidRPr="004F7E1E" w:rsidRDefault="004F7E1E" w:rsidP="00820D7C">
            <w:pPr>
              <w:widowControl/>
              <w:autoSpaceDE/>
              <w:autoSpaceDN/>
              <w:jc w:val="center"/>
              <w:rPr>
                <w:sz w:val="18"/>
                <w:szCs w:val="18"/>
                <w:lang w:bidi="ar-SA"/>
              </w:rPr>
            </w:pPr>
          </w:p>
        </w:tc>
        <w:tc>
          <w:tcPr>
            <w:tcW w:w="1187" w:type="dxa"/>
            <w:noWrap/>
            <w:vAlign w:val="bottom"/>
            <w:hideMark/>
          </w:tcPr>
          <w:p w14:paraId="6AC79C7F" w14:textId="77777777" w:rsidR="004F7E1E" w:rsidRPr="004F7E1E" w:rsidRDefault="004F7E1E" w:rsidP="00820D7C">
            <w:pPr>
              <w:widowControl/>
              <w:autoSpaceDE/>
              <w:autoSpaceDN/>
              <w:jc w:val="center"/>
              <w:rPr>
                <w:sz w:val="18"/>
                <w:szCs w:val="18"/>
                <w:lang w:bidi="ar-SA"/>
              </w:rPr>
            </w:pPr>
          </w:p>
        </w:tc>
      </w:tr>
      <w:tr w:rsidR="00B1221F" w:rsidRPr="004F7E1E" w14:paraId="3049A57E" w14:textId="19F5045B" w:rsidTr="00B1221F">
        <w:trPr>
          <w:trHeight w:val="300"/>
          <w:jc w:val="center"/>
        </w:trPr>
        <w:tc>
          <w:tcPr>
            <w:tcW w:w="1513" w:type="dxa"/>
            <w:noWrap/>
            <w:hideMark/>
          </w:tcPr>
          <w:p w14:paraId="4E11D387" w14:textId="77777777" w:rsidR="00B1221F" w:rsidRPr="004F7E1E" w:rsidRDefault="00B1221F" w:rsidP="00B1221F">
            <w:pPr>
              <w:widowControl/>
              <w:autoSpaceDE/>
              <w:autoSpaceDN/>
              <w:jc w:val="center"/>
              <w:rPr>
                <w:color w:val="000000"/>
                <w:sz w:val="18"/>
                <w:szCs w:val="18"/>
                <w:lang w:bidi="ar-SA"/>
              </w:rPr>
            </w:pPr>
            <w:r w:rsidRPr="004F7E1E">
              <w:rPr>
                <w:color w:val="000000"/>
                <w:sz w:val="18"/>
                <w:szCs w:val="18"/>
                <w:lang w:bidi="ar-SA"/>
              </w:rPr>
              <w:t>AF/Marine Corps IMM/ Lead Service - No SICAs</w:t>
            </w:r>
          </w:p>
        </w:tc>
        <w:tc>
          <w:tcPr>
            <w:tcW w:w="1166" w:type="dxa"/>
            <w:noWrap/>
            <w:hideMark/>
          </w:tcPr>
          <w:p w14:paraId="1CECB91D" w14:textId="77777777" w:rsidR="00B1221F" w:rsidRPr="004F7E1E" w:rsidRDefault="00B1221F" w:rsidP="00B1221F">
            <w:pPr>
              <w:widowControl/>
              <w:autoSpaceDE/>
              <w:autoSpaceDN/>
              <w:jc w:val="center"/>
              <w:rPr>
                <w:color w:val="000000"/>
                <w:sz w:val="18"/>
                <w:szCs w:val="18"/>
                <w:lang w:bidi="ar-SA"/>
              </w:rPr>
            </w:pPr>
            <w:r w:rsidRPr="004F7E1E">
              <w:rPr>
                <w:color w:val="000000"/>
                <w:sz w:val="18"/>
                <w:szCs w:val="18"/>
                <w:lang w:bidi="ar-SA"/>
              </w:rPr>
              <w:t>KIF (Total seg H)</w:t>
            </w:r>
          </w:p>
        </w:tc>
        <w:tc>
          <w:tcPr>
            <w:tcW w:w="1377" w:type="dxa"/>
            <w:noWrap/>
            <w:hideMark/>
          </w:tcPr>
          <w:p w14:paraId="4086438F" w14:textId="77777777" w:rsidR="00B1221F" w:rsidRPr="004F7E1E" w:rsidRDefault="00B1221F" w:rsidP="00B1221F">
            <w:pPr>
              <w:widowControl/>
              <w:autoSpaceDE/>
              <w:autoSpaceDN/>
              <w:jc w:val="center"/>
              <w:rPr>
                <w:color w:val="000000"/>
                <w:sz w:val="18"/>
                <w:szCs w:val="18"/>
                <w:lang w:bidi="ar-SA"/>
              </w:rPr>
            </w:pPr>
            <w:r w:rsidRPr="004F7E1E">
              <w:rPr>
                <w:color w:val="000000"/>
                <w:sz w:val="18"/>
                <w:szCs w:val="18"/>
                <w:lang w:bidi="ar-SA"/>
              </w:rPr>
              <w:t>M-PA(4)</w:t>
            </w:r>
          </w:p>
        </w:tc>
        <w:tc>
          <w:tcPr>
            <w:tcW w:w="1166" w:type="dxa"/>
            <w:noWrap/>
            <w:hideMark/>
          </w:tcPr>
          <w:p w14:paraId="79DA9D5D" w14:textId="77777777" w:rsidR="00B1221F" w:rsidRPr="004F7E1E" w:rsidRDefault="00B1221F" w:rsidP="00B1221F">
            <w:pPr>
              <w:widowControl/>
              <w:autoSpaceDE/>
              <w:autoSpaceDN/>
              <w:jc w:val="center"/>
              <w:rPr>
                <w:color w:val="000000"/>
                <w:sz w:val="18"/>
                <w:szCs w:val="18"/>
                <w:lang w:bidi="ar-SA"/>
              </w:rPr>
            </w:pPr>
          </w:p>
        </w:tc>
        <w:tc>
          <w:tcPr>
            <w:tcW w:w="1152" w:type="dxa"/>
            <w:noWrap/>
            <w:hideMark/>
          </w:tcPr>
          <w:p w14:paraId="52D3DF83" w14:textId="77777777" w:rsidR="00B1221F" w:rsidRPr="004F7E1E" w:rsidRDefault="00B1221F" w:rsidP="00B1221F">
            <w:pPr>
              <w:widowControl/>
              <w:autoSpaceDE/>
              <w:autoSpaceDN/>
              <w:jc w:val="center"/>
              <w:rPr>
                <w:sz w:val="18"/>
                <w:szCs w:val="18"/>
                <w:lang w:bidi="ar-SA"/>
              </w:rPr>
            </w:pPr>
          </w:p>
        </w:tc>
        <w:tc>
          <w:tcPr>
            <w:tcW w:w="1166" w:type="dxa"/>
            <w:noWrap/>
            <w:hideMark/>
          </w:tcPr>
          <w:p w14:paraId="25327FA1" w14:textId="77777777" w:rsidR="00B1221F" w:rsidRPr="004F7E1E" w:rsidRDefault="00B1221F" w:rsidP="00B1221F">
            <w:pPr>
              <w:widowControl/>
              <w:autoSpaceDE/>
              <w:autoSpaceDN/>
              <w:jc w:val="center"/>
              <w:rPr>
                <w:sz w:val="18"/>
                <w:szCs w:val="18"/>
                <w:lang w:bidi="ar-SA"/>
              </w:rPr>
            </w:pPr>
          </w:p>
        </w:tc>
        <w:tc>
          <w:tcPr>
            <w:tcW w:w="806" w:type="dxa"/>
            <w:noWrap/>
            <w:hideMark/>
          </w:tcPr>
          <w:p w14:paraId="1D571191" w14:textId="77777777" w:rsidR="00B1221F" w:rsidRPr="004F7E1E" w:rsidRDefault="00B1221F" w:rsidP="00B1221F">
            <w:pPr>
              <w:widowControl/>
              <w:autoSpaceDE/>
              <w:autoSpaceDN/>
              <w:jc w:val="center"/>
              <w:rPr>
                <w:sz w:val="18"/>
                <w:szCs w:val="18"/>
                <w:lang w:bidi="ar-SA"/>
              </w:rPr>
            </w:pPr>
          </w:p>
        </w:tc>
        <w:tc>
          <w:tcPr>
            <w:tcW w:w="1187" w:type="dxa"/>
          </w:tcPr>
          <w:p w14:paraId="67B4CD88" w14:textId="77777777" w:rsidR="00B1221F" w:rsidRPr="004F7E1E" w:rsidRDefault="00B1221F" w:rsidP="00B1221F"/>
        </w:tc>
      </w:tr>
      <w:tr w:rsidR="00B1221F" w:rsidRPr="004F7E1E" w14:paraId="0509F0A0" w14:textId="77777777" w:rsidTr="00820D7C">
        <w:trPr>
          <w:trHeight w:val="300"/>
          <w:jc w:val="center"/>
        </w:trPr>
        <w:tc>
          <w:tcPr>
            <w:tcW w:w="1513" w:type="dxa"/>
            <w:noWrap/>
            <w:hideMark/>
          </w:tcPr>
          <w:p w14:paraId="145EA6FF" w14:textId="77777777" w:rsidR="00B1221F" w:rsidRPr="004F7E1E" w:rsidRDefault="00B1221F" w:rsidP="00B1221F">
            <w:pPr>
              <w:widowControl/>
              <w:autoSpaceDE/>
              <w:autoSpaceDN/>
              <w:jc w:val="center"/>
              <w:rPr>
                <w:color w:val="000000"/>
                <w:sz w:val="18"/>
                <w:szCs w:val="18"/>
                <w:lang w:bidi="ar-SA"/>
              </w:rPr>
            </w:pPr>
            <w:r w:rsidRPr="004F7E1E">
              <w:rPr>
                <w:color w:val="000000"/>
                <w:sz w:val="18"/>
                <w:szCs w:val="18"/>
                <w:lang w:bidi="ar-SA"/>
              </w:rPr>
              <w:t>ED (zero-filled)</w:t>
            </w:r>
          </w:p>
        </w:tc>
        <w:tc>
          <w:tcPr>
            <w:tcW w:w="1166" w:type="dxa"/>
            <w:noWrap/>
            <w:hideMark/>
          </w:tcPr>
          <w:p w14:paraId="0E393E69" w14:textId="77777777" w:rsidR="00B1221F" w:rsidRPr="004F7E1E" w:rsidRDefault="00B1221F" w:rsidP="00B1221F">
            <w:pPr>
              <w:widowControl/>
              <w:autoSpaceDE/>
              <w:autoSpaceDN/>
              <w:jc w:val="center"/>
              <w:rPr>
                <w:color w:val="000000"/>
                <w:sz w:val="18"/>
                <w:szCs w:val="18"/>
                <w:lang w:bidi="ar-SA"/>
              </w:rPr>
            </w:pPr>
          </w:p>
        </w:tc>
        <w:tc>
          <w:tcPr>
            <w:tcW w:w="1377" w:type="dxa"/>
            <w:noWrap/>
            <w:hideMark/>
          </w:tcPr>
          <w:p w14:paraId="451BF758" w14:textId="77777777" w:rsidR="00B1221F" w:rsidRPr="004F7E1E" w:rsidRDefault="00B1221F" w:rsidP="00B1221F">
            <w:pPr>
              <w:widowControl/>
              <w:autoSpaceDE/>
              <w:autoSpaceDN/>
              <w:jc w:val="center"/>
              <w:rPr>
                <w:color w:val="000000"/>
                <w:sz w:val="18"/>
                <w:szCs w:val="18"/>
                <w:lang w:bidi="ar-SA"/>
              </w:rPr>
            </w:pPr>
            <w:r w:rsidRPr="004F7E1E">
              <w:rPr>
                <w:color w:val="000000"/>
                <w:sz w:val="18"/>
                <w:szCs w:val="18"/>
                <w:lang w:bidi="ar-SA"/>
              </w:rPr>
              <w:t>KIF (Total seg H)</w:t>
            </w:r>
          </w:p>
        </w:tc>
        <w:tc>
          <w:tcPr>
            <w:tcW w:w="1166" w:type="dxa"/>
            <w:noWrap/>
            <w:hideMark/>
          </w:tcPr>
          <w:p w14:paraId="5CECC375" w14:textId="77777777" w:rsidR="00B1221F" w:rsidRPr="004F7E1E" w:rsidRDefault="00B1221F" w:rsidP="00B1221F">
            <w:pPr>
              <w:widowControl/>
              <w:autoSpaceDE/>
              <w:autoSpaceDN/>
              <w:jc w:val="center"/>
              <w:rPr>
                <w:color w:val="000000"/>
                <w:sz w:val="18"/>
                <w:szCs w:val="18"/>
                <w:lang w:bidi="ar-SA"/>
              </w:rPr>
            </w:pPr>
            <w:r w:rsidRPr="004F7E1E">
              <w:rPr>
                <w:color w:val="000000"/>
                <w:sz w:val="18"/>
                <w:szCs w:val="18"/>
                <w:lang w:bidi="ar-SA"/>
              </w:rPr>
              <w:t>AF-SA(10)</w:t>
            </w:r>
          </w:p>
        </w:tc>
        <w:tc>
          <w:tcPr>
            <w:tcW w:w="1152" w:type="dxa"/>
            <w:noWrap/>
            <w:hideMark/>
          </w:tcPr>
          <w:p w14:paraId="02134D34" w14:textId="77777777" w:rsidR="00B1221F" w:rsidRPr="004F7E1E" w:rsidRDefault="00B1221F" w:rsidP="00B1221F">
            <w:pPr>
              <w:widowControl/>
              <w:autoSpaceDE/>
              <w:autoSpaceDN/>
              <w:jc w:val="center"/>
              <w:rPr>
                <w:color w:val="000000"/>
                <w:sz w:val="18"/>
                <w:szCs w:val="18"/>
                <w:lang w:bidi="ar-SA"/>
              </w:rPr>
            </w:pPr>
          </w:p>
        </w:tc>
        <w:tc>
          <w:tcPr>
            <w:tcW w:w="1166" w:type="dxa"/>
            <w:noWrap/>
            <w:hideMark/>
          </w:tcPr>
          <w:p w14:paraId="3985745F" w14:textId="77777777" w:rsidR="00B1221F" w:rsidRPr="004F7E1E" w:rsidRDefault="00B1221F" w:rsidP="00B1221F">
            <w:pPr>
              <w:widowControl/>
              <w:autoSpaceDE/>
              <w:autoSpaceDN/>
              <w:jc w:val="center"/>
              <w:rPr>
                <w:sz w:val="18"/>
                <w:szCs w:val="18"/>
                <w:lang w:bidi="ar-SA"/>
              </w:rPr>
            </w:pPr>
          </w:p>
        </w:tc>
        <w:tc>
          <w:tcPr>
            <w:tcW w:w="806" w:type="dxa"/>
            <w:noWrap/>
            <w:hideMark/>
          </w:tcPr>
          <w:p w14:paraId="4FCE27FF" w14:textId="77777777" w:rsidR="00B1221F" w:rsidRPr="004F7E1E" w:rsidRDefault="00B1221F" w:rsidP="00B1221F">
            <w:pPr>
              <w:widowControl/>
              <w:autoSpaceDE/>
              <w:autoSpaceDN/>
              <w:jc w:val="center"/>
              <w:rPr>
                <w:sz w:val="18"/>
                <w:szCs w:val="18"/>
                <w:lang w:bidi="ar-SA"/>
              </w:rPr>
            </w:pPr>
          </w:p>
        </w:tc>
        <w:tc>
          <w:tcPr>
            <w:tcW w:w="1187" w:type="dxa"/>
            <w:noWrap/>
            <w:hideMark/>
          </w:tcPr>
          <w:p w14:paraId="32E1370E" w14:textId="77777777" w:rsidR="00B1221F" w:rsidRPr="004F7E1E" w:rsidRDefault="00B1221F" w:rsidP="00B1221F">
            <w:pPr>
              <w:widowControl/>
              <w:autoSpaceDE/>
              <w:autoSpaceDN/>
              <w:jc w:val="center"/>
              <w:rPr>
                <w:sz w:val="18"/>
                <w:szCs w:val="18"/>
                <w:lang w:bidi="ar-SA"/>
              </w:rPr>
            </w:pPr>
          </w:p>
        </w:tc>
      </w:tr>
      <w:tr w:rsidR="00B1221F" w:rsidRPr="004F7E1E" w14:paraId="04141185" w14:textId="77777777" w:rsidTr="00820D7C">
        <w:trPr>
          <w:trHeight w:val="300"/>
          <w:jc w:val="center"/>
        </w:trPr>
        <w:tc>
          <w:tcPr>
            <w:tcW w:w="1513" w:type="dxa"/>
            <w:noWrap/>
            <w:hideMark/>
          </w:tcPr>
          <w:p w14:paraId="6960EA1D" w14:textId="77777777" w:rsidR="00B1221F" w:rsidRPr="004F7E1E" w:rsidRDefault="00B1221F" w:rsidP="00B1221F">
            <w:pPr>
              <w:widowControl/>
              <w:autoSpaceDE/>
              <w:autoSpaceDN/>
              <w:jc w:val="center"/>
              <w:rPr>
                <w:sz w:val="18"/>
                <w:szCs w:val="18"/>
                <w:lang w:bidi="ar-SA"/>
              </w:rPr>
            </w:pPr>
          </w:p>
        </w:tc>
        <w:tc>
          <w:tcPr>
            <w:tcW w:w="1166" w:type="dxa"/>
            <w:noWrap/>
            <w:hideMark/>
          </w:tcPr>
          <w:p w14:paraId="46023905" w14:textId="77777777" w:rsidR="00B1221F" w:rsidRPr="004F7E1E" w:rsidRDefault="00B1221F" w:rsidP="00B1221F">
            <w:pPr>
              <w:widowControl/>
              <w:autoSpaceDE/>
              <w:autoSpaceDN/>
              <w:jc w:val="center"/>
              <w:rPr>
                <w:sz w:val="18"/>
                <w:szCs w:val="18"/>
                <w:lang w:bidi="ar-SA"/>
              </w:rPr>
            </w:pPr>
          </w:p>
        </w:tc>
        <w:tc>
          <w:tcPr>
            <w:tcW w:w="1377" w:type="dxa"/>
            <w:noWrap/>
            <w:hideMark/>
          </w:tcPr>
          <w:p w14:paraId="5E525087" w14:textId="77777777" w:rsidR="00B1221F" w:rsidRPr="004F7E1E" w:rsidRDefault="00B1221F" w:rsidP="00B1221F">
            <w:pPr>
              <w:widowControl/>
              <w:autoSpaceDE/>
              <w:autoSpaceDN/>
              <w:jc w:val="center"/>
              <w:rPr>
                <w:color w:val="000000"/>
                <w:sz w:val="18"/>
                <w:szCs w:val="18"/>
                <w:lang w:bidi="ar-SA"/>
              </w:rPr>
            </w:pPr>
            <w:r w:rsidRPr="004F7E1E">
              <w:rPr>
                <w:color w:val="000000"/>
                <w:sz w:val="18"/>
                <w:szCs w:val="18"/>
                <w:lang w:bidi="ar-SA"/>
              </w:rPr>
              <w:t>KCM, KDM</w:t>
            </w:r>
          </w:p>
        </w:tc>
        <w:tc>
          <w:tcPr>
            <w:tcW w:w="1166" w:type="dxa"/>
            <w:noWrap/>
            <w:hideMark/>
          </w:tcPr>
          <w:p w14:paraId="16E83179" w14:textId="77777777" w:rsidR="00B1221F" w:rsidRPr="004F7E1E" w:rsidRDefault="00B1221F" w:rsidP="00B1221F">
            <w:pPr>
              <w:widowControl/>
              <w:autoSpaceDE/>
              <w:autoSpaceDN/>
              <w:jc w:val="center"/>
              <w:rPr>
                <w:color w:val="000000"/>
                <w:sz w:val="18"/>
                <w:szCs w:val="18"/>
                <w:lang w:bidi="ar-SA"/>
              </w:rPr>
            </w:pPr>
            <w:r w:rsidRPr="004F7E1E">
              <w:rPr>
                <w:color w:val="000000"/>
                <w:sz w:val="18"/>
                <w:szCs w:val="18"/>
                <w:lang w:bidi="ar-SA"/>
              </w:rPr>
              <w:t>DSC(6)</w:t>
            </w:r>
          </w:p>
        </w:tc>
        <w:tc>
          <w:tcPr>
            <w:tcW w:w="1152" w:type="dxa"/>
            <w:noWrap/>
            <w:hideMark/>
          </w:tcPr>
          <w:p w14:paraId="64BEAE0B" w14:textId="77777777" w:rsidR="00B1221F" w:rsidRPr="004F7E1E" w:rsidRDefault="00B1221F" w:rsidP="00B1221F">
            <w:pPr>
              <w:widowControl/>
              <w:autoSpaceDE/>
              <w:autoSpaceDN/>
              <w:jc w:val="center"/>
              <w:rPr>
                <w:color w:val="000000"/>
                <w:sz w:val="18"/>
                <w:szCs w:val="18"/>
                <w:lang w:bidi="ar-SA"/>
              </w:rPr>
            </w:pPr>
          </w:p>
        </w:tc>
        <w:tc>
          <w:tcPr>
            <w:tcW w:w="1166" w:type="dxa"/>
            <w:noWrap/>
            <w:hideMark/>
          </w:tcPr>
          <w:p w14:paraId="0227D9F4" w14:textId="77777777" w:rsidR="00B1221F" w:rsidRPr="004F7E1E" w:rsidRDefault="00B1221F" w:rsidP="00B1221F">
            <w:pPr>
              <w:widowControl/>
              <w:autoSpaceDE/>
              <w:autoSpaceDN/>
              <w:jc w:val="center"/>
              <w:rPr>
                <w:sz w:val="18"/>
                <w:szCs w:val="18"/>
                <w:lang w:bidi="ar-SA"/>
              </w:rPr>
            </w:pPr>
          </w:p>
        </w:tc>
        <w:tc>
          <w:tcPr>
            <w:tcW w:w="806" w:type="dxa"/>
            <w:noWrap/>
            <w:hideMark/>
          </w:tcPr>
          <w:p w14:paraId="4DE12614" w14:textId="77777777" w:rsidR="00B1221F" w:rsidRPr="004F7E1E" w:rsidRDefault="00B1221F" w:rsidP="00B1221F">
            <w:pPr>
              <w:widowControl/>
              <w:autoSpaceDE/>
              <w:autoSpaceDN/>
              <w:jc w:val="center"/>
              <w:rPr>
                <w:sz w:val="18"/>
                <w:szCs w:val="18"/>
                <w:lang w:bidi="ar-SA"/>
              </w:rPr>
            </w:pPr>
          </w:p>
        </w:tc>
        <w:tc>
          <w:tcPr>
            <w:tcW w:w="1187" w:type="dxa"/>
            <w:noWrap/>
            <w:hideMark/>
          </w:tcPr>
          <w:p w14:paraId="517EAF33" w14:textId="77777777" w:rsidR="00B1221F" w:rsidRPr="004F7E1E" w:rsidRDefault="00B1221F" w:rsidP="00B1221F">
            <w:pPr>
              <w:widowControl/>
              <w:autoSpaceDE/>
              <w:autoSpaceDN/>
              <w:jc w:val="center"/>
              <w:rPr>
                <w:sz w:val="18"/>
                <w:szCs w:val="18"/>
                <w:lang w:bidi="ar-SA"/>
              </w:rPr>
            </w:pPr>
          </w:p>
        </w:tc>
      </w:tr>
      <w:tr w:rsidR="00B1221F" w:rsidRPr="004F7E1E" w14:paraId="045E7ED0" w14:textId="77777777" w:rsidTr="00820D7C">
        <w:trPr>
          <w:trHeight w:val="300"/>
          <w:jc w:val="center"/>
        </w:trPr>
        <w:tc>
          <w:tcPr>
            <w:tcW w:w="1513" w:type="dxa"/>
            <w:noWrap/>
            <w:hideMark/>
          </w:tcPr>
          <w:p w14:paraId="10F0D491" w14:textId="77777777" w:rsidR="00B1221F" w:rsidRPr="004F7E1E" w:rsidRDefault="00B1221F" w:rsidP="00B1221F">
            <w:pPr>
              <w:widowControl/>
              <w:autoSpaceDE/>
              <w:autoSpaceDN/>
              <w:jc w:val="center"/>
              <w:rPr>
                <w:sz w:val="18"/>
                <w:szCs w:val="18"/>
                <w:lang w:bidi="ar-SA"/>
              </w:rPr>
            </w:pPr>
          </w:p>
        </w:tc>
        <w:tc>
          <w:tcPr>
            <w:tcW w:w="1166" w:type="dxa"/>
            <w:noWrap/>
            <w:hideMark/>
          </w:tcPr>
          <w:p w14:paraId="02176977" w14:textId="77777777" w:rsidR="00B1221F" w:rsidRPr="004F7E1E" w:rsidRDefault="00B1221F" w:rsidP="00B1221F">
            <w:pPr>
              <w:widowControl/>
              <w:autoSpaceDE/>
              <w:autoSpaceDN/>
              <w:jc w:val="center"/>
              <w:rPr>
                <w:sz w:val="18"/>
                <w:szCs w:val="18"/>
                <w:lang w:bidi="ar-SA"/>
              </w:rPr>
            </w:pPr>
          </w:p>
        </w:tc>
        <w:tc>
          <w:tcPr>
            <w:tcW w:w="1377" w:type="dxa"/>
            <w:noWrap/>
            <w:hideMark/>
          </w:tcPr>
          <w:p w14:paraId="5735A2D7" w14:textId="77777777" w:rsidR="00B1221F" w:rsidRPr="004F7E1E" w:rsidRDefault="00B1221F" w:rsidP="00B1221F">
            <w:pPr>
              <w:widowControl/>
              <w:autoSpaceDE/>
              <w:autoSpaceDN/>
              <w:jc w:val="center"/>
              <w:rPr>
                <w:color w:val="000000"/>
                <w:sz w:val="18"/>
                <w:szCs w:val="18"/>
                <w:lang w:bidi="ar-SA"/>
              </w:rPr>
            </w:pPr>
            <w:r w:rsidRPr="004F7E1E">
              <w:rPr>
                <w:color w:val="000000"/>
                <w:sz w:val="18"/>
                <w:szCs w:val="18"/>
                <w:lang w:bidi="ar-SA"/>
              </w:rPr>
              <w:t>KCM, KDM</w:t>
            </w:r>
          </w:p>
        </w:tc>
        <w:tc>
          <w:tcPr>
            <w:tcW w:w="1166" w:type="dxa"/>
            <w:noWrap/>
            <w:hideMark/>
          </w:tcPr>
          <w:p w14:paraId="3FB4FD2E" w14:textId="77777777" w:rsidR="00B1221F" w:rsidRPr="004F7E1E" w:rsidRDefault="00B1221F" w:rsidP="00B1221F">
            <w:pPr>
              <w:widowControl/>
              <w:autoSpaceDE/>
              <w:autoSpaceDN/>
              <w:jc w:val="center"/>
              <w:rPr>
                <w:color w:val="000000"/>
                <w:sz w:val="18"/>
                <w:szCs w:val="18"/>
                <w:lang w:bidi="ar-SA"/>
              </w:rPr>
            </w:pPr>
            <w:r w:rsidRPr="004F7E1E">
              <w:rPr>
                <w:color w:val="000000"/>
                <w:sz w:val="18"/>
                <w:szCs w:val="18"/>
                <w:lang w:bidi="ar-SA"/>
              </w:rPr>
              <w:t>NATO(9)</w:t>
            </w:r>
          </w:p>
        </w:tc>
        <w:tc>
          <w:tcPr>
            <w:tcW w:w="1152" w:type="dxa"/>
            <w:noWrap/>
            <w:hideMark/>
          </w:tcPr>
          <w:p w14:paraId="1D61ADD9" w14:textId="77777777" w:rsidR="00B1221F" w:rsidRPr="004F7E1E" w:rsidRDefault="00B1221F" w:rsidP="00B1221F">
            <w:pPr>
              <w:widowControl/>
              <w:autoSpaceDE/>
              <w:autoSpaceDN/>
              <w:jc w:val="center"/>
              <w:rPr>
                <w:color w:val="000000"/>
                <w:sz w:val="18"/>
                <w:szCs w:val="18"/>
                <w:lang w:bidi="ar-SA"/>
              </w:rPr>
            </w:pPr>
          </w:p>
        </w:tc>
        <w:tc>
          <w:tcPr>
            <w:tcW w:w="1166" w:type="dxa"/>
            <w:noWrap/>
            <w:hideMark/>
          </w:tcPr>
          <w:p w14:paraId="47571308" w14:textId="77777777" w:rsidR="00B1221F" w:rsidRPr="004F7E1E" w:rsidRDefault="00B1221F" w:rsidP="00B1221F">
            <w:pPr>
              <w:widowControl/>
              <w:autoSpaceDE/>
              <w:autoSpaceDN/>
              <w:jc w:val="center"/>
              <w:rPr>
                <w:sz w:val="18"/>
                <w:szCs w:val="18"/>
                <w:lang w:bidi="ar-SA"/>
              </w:rPr>
            </w:pPr>
          </w:p>
        </w:tc>
        <w:tc>
          <w:tcPr>
            <w:tcW w:w="806" w:type="dxa"/>
            <w:noWrap/>
            <w:hideMark/>
          </w:tcPr>
          <w:p w14:paraId="7281F265" w14:textId="77777777" w:rsidR="00B1221F" w:rsidRPr="004F7E1E" w:rsidRDefault="00B1221F" w:rsidP="00B1221F">
            <w:pPr>
              <w:widowControl/>
              <w:autoSpaceDE/>
              <w:autoSpaceDN/>
              <w:jc w:val="center"/>
              <w:rPr>
                <w:sz w:val="18"/>
                <w:szCs w:val="18"/>
                <w:lang w:bidi="ar-SA"/>
              </w:rPr>
            </w:pPr>
          </w:p>
        </w:tc>
        <w:tc>
          <w:tcPr>
            <w:tcW w:w="1187" w:type="dxa"/>
            <w:noWrap/>
            <w:hideMark/>
          </w:tcPr>
          <w:p w14:paraId="7E3CFA62" w14:textId="77777777" w:rsidR="00B1221F" w:rsidRPr="004F7E1E" w:rsidRDefault="00B1221F" w:rsidP="00B1221F">
            <w:pPr>
              <w:widowControl/>
              <w:autoSpaceDE/>
              <w:autoSpaceDN/>
              <w:jc w:val="center"/>
              <w:rPr>
                <w:sz w:val="18"/>
                <w:szCs w:val="18"/>
                <w:lang w:bidi="ar-SA"/>
              </w:rPr>
            </w:pPr>
          </w:p>
        </w:tc>
      </w:tr>
      <w:tr w:rsidR="00B1221F" w:rsidRPr="004F7E1E" w14:paraId="37B4F90B" w14:textId="77777777" w:rsidTr="00820D7C">
        <w:trPr>
          <w:trHeight w:val="300"/>
          <w:jc w:val="center"/>
        </w:trPr>
        <w:tc>
          <w:tcPr>
            <w:tcW w:w="1513" w:type="dxa"/>
            <w:noWrap/>
            <w:hideMark/>
          </w:tcPr>
          <w:p w14:paraId="383392C2" w14:textId="77777777" w:rsidR="00B1221F" w:rsidRPr="004F7E1E" w:rsidRDefault="00B1221F" w:rsidP="00B1221F">
            <w:pPr>
              <w:widowControl/>
              <w:autoSpaceDE/>
              <w:autoSpaceDN/>
              <w:jc w:val="center"/>
              <w:rPr>
                <w:sz w:val="18"/>
                <w:szCs w:val="18"/>
                <w:lang w:bidi="ar-SA"/>
              </w:rPr>
            </w:pPr>
          </w:p>
        </w:tc>
        <w:tc>
          <w:tcPr>
            <w:tcW w:w="1166" w:type="dxa"/>
            <w:noWrap/>
            <w:hideMark/>
          </w:tcPr>
          <w:p w14:paraId="2D91E1DD" w14:textId="77777777" w:rsidR="00B1221F" w:rsidRPr="004F7E1E" w:rsidRDefault="00B1221F" w:rsidP="00B1221F">
            <w:pPr>
              <w:widowControl/>
              <w:autoSpaceDE/>
              <w:autoSpaceDN/>
              <w:jc w:val="center"/>
              <w:rPr>
                <w:sz w:val="18"/>
                <w:szCs w:val="18"/>
                <w:lang w:bidi="ar-SA"/>
              </w:rPr>
            </w:pPr>
          </w:p>
        </w:tc>
        <w:tc>
          <w:tcPr>
            <w:tcW w:w="1377" w:type="dxa"/>
            <w:noWrap/>
            <w:hideMark/>
          </w:tcPr>
          <w:p w14:paraId="50929667" w14:textId="77777777" w:rsidR="00B1221F" w:rsidRPr="004F7E1E" w:rsidRDefault="00B1221F" w:rsidP="00B1221F">
            <w:pPr>
              <w:widowControl/>
              <w:autoSpaceDE/>
              <w:autoSpaceDN/>
              <w:jc w:val="center"/>
              <w:rPr>
                <w:color w:val="000000"/>
                <w:sz w:val="18"/>
                <w:szCs w:val="18"/>
                <w:lang w:bidi="ar-SA"/>
              </w:rPr>
            </w:pPr>
            <w:r w:rsidRPr="004F7E1E">
              <w:rPr>
                <w:color w:val="000000"/>
                <w:sz w:val="18"/>
                <w:szCs w:val="18"/>
                <w:lang w:bidi="ar-SA"/>
              </w:rPr>
              <w:t>KSS</w:t>
            </w:r>
          </w:p>
        </w:tc>
        <w:tc>
          <w:tcPr>
            <w:tcW w:w="1166" w:type="dxa"/>
            <w:noWrap/>
            <w:hideMark/>
          </w:tcPr>
          <w:p w14:paraId="22A0D353" w14:textId="77777777" w:rsidR="00B1221F" w:rsidRPr="004F7E1E" w:rsidRDefault="00B1221F" w:rsidP="00B1221F">
            <w:pPr>
              <w:widowControl/>
              <w:autoSpaceDE/>
              <w:autoSpaceDN/>
              <w:jc w:val="center"/>
              <w:rPr>
                <w:color w:val="000000"/>
                <w:sz w:val="18"/>
                <w:szCs w:val="18"/>
                <w:lang w:bidi="ar-SA"/>
              </w:rPr>
            </w:pPr>
            <w:r w:rsidRPr="004F7E1E">
              <w:rPr>
                <w:color w:val="000000"/>
                <w:sz w:val="18"/>
                <w:szCs w:val="18"/>
                <w:lang w:bidi="ar-SA"/>
              </w:rPr>
              <w:t>DLA Transaction Service(14)</w:t>
            </w:r>
          </w:p>
        </w:tc>
        <w:tc>
          <w:tcPr>
            <w:tcW w:w="1152" w:type="dxa"/>
            <w:noWrap/>
            <w:hideMark/>
          </w:tcPr>
          <w:p w14:paraId="0ED7CBD5" w14:textId="77777777" w:rsidR="00B1221F" w:rsidRPr="004F7E1E" w:rsidRDefault="00B1221F" w:rsidP="00B1221F">
            <w:pPr>
              <w:widowControl/>
              <w:autoSpaceDE/>
              <w:autoSpaceDN/>
              <w:jc w:val="center"/>
              <w:rPr>
                <w:color w:val="000000"/>
                <w:sz w:val="18"/>
                <w:szCs w:val="18"/>
                <w:lang w:bidi="ar-SA"/>
              </w:rPr>
            </w:pPr>
          </w:p>
        </w:tc>
        <w:tc>
          <w:tcPr>
            <w:tcW w:w="1166" w:type="dxa"/>
            <w:noWrap/>
            <w:hideMark/>
          </w:tcPr>
          <w:p w14:paraId="07B35218" w14:textId="77777777" w:rsidR="00B1221F" w:rsidRPr="004F7E1E" w:rsidRDefault="00B1221F" w:rsidP="00B1221F">
            <w:pPr>
              <w:widowControl/>
              <w:autoSpaceDE/>
              <w:autoSpaceDN/>
              <w:jc w:val="center"/>
              <w:rPr>
                <w:sz w:val="18"/>
                <w:szCs w:val="18"/>
                <w:lang w:bidi="ar-SA"/>
              </w:rPr>
            </w:pPr>
          </w:p>
        </w:tc>
        <w:tc>
          <w:tcPr>
            <w:tcW w:w="806" w:type="dxa"/>
            <w:noWrap/>
            <w:hideMark/>
          </w:tcPr>
          <w:p w14:paraId="0561208A" w14:textId="77777777" w:rsidR="00B1221F" w:rsidRPr="004F7E1E" w:rsidRDefault="00B1221F" w:rsidP="00B1221F">
            <w:pPr>
              <w:widowControl/>
              <w:autoSpaceDE/>
              <w:autoSpaceDN/>
              <w:jc w:val="center"/>
              <w:rPr>
                <w:sz w:val="18"/>
                <w:szCs w:val="18"/>
                <w:lang w:bidi="ar-SA"/>
              </w:rPr>
            </w:pPr>
          </w:p>
        </w:tc>
        <w:tc>
          <w:tcPr>
            <w:tcW w:w="1187" w:type="dxa"/>
            <w:noWrap/>
            <w:hideMark/>
          </w:tcPr>
          <w:p w14:paraId="7A29FBFC" w14:textId="77777777" w:rsidR="00B1221F" w:rsidRPr="004F7E1E" w:rsidRDefault="00B1221F" w:rsidP="00B1221F">
            <w:pPr>
              <w:widowControl/>
              <w:autoSpaceDE/>
              <w:autoSpaceDN/>
              <w:jc w:val="center"/>
              <w:rPr>
                <w:sz w:val="18"/>
                <w:szCs w:val="18"/>
                <w:lang w:bidi="ar-SA"/>
              </w:rPr>
            </w:pPr>
          </w:p>
        </w:tc>
      </w:tr>
      <w:tr w:rsidR="00B1221F" w:rsidRPr="004F7E1E" w14:paraId="6C56DA28" w14:textId="77777777" w:rsidTr="00820D7C">
        <w:trPr>
          <w:trHeight w:val="300"/>
          <w:jc w:val="center"/>
        </w:trPr>
        <w:tc>
          <w:tcPr>
            <w:tcW w:w="1513" w:type="dxa"/>
            <w:noWrap/>
            <w:hideMark/>
          </w:tcPr>
          <w:p w14:paraId="34C2F6A2" w14:textId="77777777" w:rsidR="00B1221F" w:rsidRPr="004F7E1E" w:rsidRDefault="00B1221F" w:rsidP="00B1221F">
            <w:pPr>
              <w:widowControl/>
              <w:autoSpaceDE/>
              <w:autoSpaceDN/>
              <w:jc w:val="center"/>
              <w:rPr>
                <w:sz w:val="18"/>
                <w:szCs w:val="18"/>
                <w:lang w:bidi="ar-SA"/>
              </w:rPr>
            </w:pPr>
          </w:p>
        </w:tc>
        <w:tc>
          <w:tcPr>
            <w:tcW w:w="1166" w:type="dxa"/>
            <w:noWrap/>
            <w:hideMark/>
          </w:tcPr>
          <w:p w14:paraId="367C8450" w14:textId="77777777" w:rsidR="00B1221F" w:rsidRPr="004F7E1E" w:rsidRDefault="00B1221F" w:rsidP="00B1221F">
            <w:pPr>
              <w:widowControl/>
              <w:autoSpaceDE/>
              <w:autoSpaceDN/>
              <w:jc w:val="center"/>
              <w:rPr>
                <w:sz w:val="18"/>
                <w:szCs w:val="18"/>
                <w:lang w:bidi="ar-SA"/>
              </w:rPr>
            </w:pPr>
          </w:p>
        </w:tc>
        <w:tc>
          <w:tcPr>
            <w:tcW w:w="1377" w:type="dxa"/>
            <w:noWrap/>
            <w:hideMark/>
          </w:tcPr>
          <w:p w14:paraId="61ECB445" w14:textId="77777777" w:rsidR="00B1221F" w:rsidRPr="004F7E1E" w:rsidRDefault="00B1221F" w:rsidP="00B1221F">
            <w:pPr>
              <w:widowControl/>
              <w:autoSpaceDE/>
              <w:autoSpaceDN/>
              <w:jc w:val="center"/>
              <w:rPr>
                <w:color w:val="000000"/>
                <w:sz w:val="18"/>
                <w:szCs w:val="18"/>
                <w:lang w:bidi="ar-SA"/>
              </w:rPr>
            </w:pPr>
            <w:r w:rsidRPr="004F7E1E">
              <w:rPr>
                <w:color w:val="000000"/>
                <w:sz w:val="18"/>
                <w:szCs w:val="18"/>
                <w:lang w:bidi="ar-SA"/>
              </w:rPr>
              <w:t>KRE,KFS,KRU</w:t>
            </w:r>
          </w:p>
        </w:tc>
        <w:tc>
          <w:tcPr>
            <w:tcW w:w="1166" w:type="dxa"/>
            <w:noWrap/>
            <w:hideMark/>
          </w:tcPr>
          <w:p w14:paraId="50CCB8A5" w14:textId="77777777" w:rsidR="00B1221F" w:rsidRPr="004F7E1E" w:rsidRDefault="00B1221F" w:rsidP="00B1221F">
            <w:pPr>
              <w:widowControl/>
              <w:autoSpaceDE/>
              <w:autoSpaceDN/>
              <w:jc w:val="center"/>
              <w:rPr>
                <w:color w:val="000000"/>
                <w:sz w:val="18"/>
                <w:szCs w:val="18"/>
                <w:lang w:bidi="ar-SA"/>
              </w:rPr>
            </w:pPr>
            <w:r w:rsidRPr="004F7E1E">
              <w:rPr>
                <w:color w:val="000000"/>
                <w:sz w:val="18"/>
                <w:szCs w:val="18"/>
                <w:lang w:bidi="ar-SA"/>
              </w:rPr>
              <w:t>Sub</w:t>
            </w:r>
          </w:p>
        </w:tc>
        <w:tc>
          <w:tcPr>
            <w:tcW w:w="1152" w:type="dxa"/>
            <w:noWrap/>
            <w:hideMark/>
          </w:tcPr>
          <w:p w14:paraId="58D47C43" w14:textId="77777777" w:rsidR="00B1221F" w:rsidRPr="004F7E1E" w:rsidRDefault="00B1221F" w:rsidP="00B1221F">
            <w:pPr>
              <w:widowControl/>
              <w:autoSpaceDE/>
              <w:autoSpaceDN/>
              <w:jc w:val="center"/>
              <w:rPr>
                <w:color w:val="000000"/>
                <w:sz w:val="18"/>
                <w:szCs w:val="18"/>
                <w:lang w:bidi="ar-SA"/>
              </w:rPr>
            </w:pPr>
          </w:p>
        </w:tc>
        <w:tc>
          <w:tcPr>
            <w:tcW w:w="1166" w:type="dxa"/>
            <w:noWrap/>
            <w:hideMark/>
          </w:tcPr>
          <w:p w14:paraId="6AB00CE0" w14:textId="77777777" w:rsidR="00B1221F" w:rsidRPr="004F7E1E" w:rsidRDefault="00B1221F" w:rsidP="00B1221F">
            <w:pPr>
              <w:widowControl/>
              <w:autoSpaceDE/>
              <w:autoSpaceDN/>
              <w:jc w:val="center"/>
              <w:rPr>
                <w:sz w:val="18"/>
                <w:szCs w:val="18"/>
                <w:lang w:bidi="ar-SA"/>
              </w:rPr>
            </w:pPr>
          </w:p>
        </w:tc>
        <w:tc>
          <w:tcPr>
            <w:tcW w:w="806" w:type="dxa"/>
            <w:noWrap/>
            <w:hideMark/>
          </w:tcPr>
          <w:p w14:paraId="7EEAD4D9" w14:textId="77777777" w:rsidR="00B1221F" w:rsidRPr="004F7E1E" w:rsidRDefault="00B1221F" w:rsidP="00B1221F">
            <w:pPr>
              <w:widowControl/>
              <w:autoSpaceDE/>
              <w:autoSpaceDN/>
              <w:jc w:val="center"/>
              <w:rPr>
                <w:sz w:val="18"/>
                <w:szCs w:val="18"/>
                <w:lang w:bidi="ar-SA"/>
              </w:rPr>
            </w:pPr>
          </w:p>
        </w:tc>
        <w:tc>
          <w:tcPr>
            <w:tcW w:w="1187" w:type="dxa"/>
            <w:noWrap/>
            <w:hideMark/>
          </w:tcPr>
          <w:p w14:paraId="11F4831E" w14:textId="77777777" w:rsidR="00B1221F" w:rsidRPr="004F7E1E" w:rsidRDefault="00B1221F" w:rsidP="00B1221F">
            <w:pPr>
              <w:widowControl/>
              <w:autoSpaceDE/>
              <w:autoSpaceDN/>
              <w:jc w:val="center"/>
              <w:rPr>
                <w:sz w:val="18"/>
                <w:szCs w:val="18"/>
                <w:lang w:bidi="ar-SA"/>
              </w:rPr>
            </w:pPr>
          </w:p>
        </w:tc>
      </w:tr>
      <w:tr w:rsidR="004F7E1E" w:rsidRPr="00820D7C" w14:paraId="21A1ECE4" w14:textId="77777777" w:rsidTr="00820D7C">
        <w:trPr>
          <w:trHeight w:val="300"/>
          <w:jc w:val="center"/>
        </w:trPr>
        <w:tc>
          <w:tcPr>
            <w:tcW w:w="1513" w:type="dxa"/>
            <w:noWrap/>
            <w:vAlign w:val="bottom"/>
            <w:hideMark/>
          </w:tcPr>
          <w:p w14:paraId="5AFC1C94" w14:textId="0D1BC15F" w:rsidR="004F7E1E" w:rsidRPr="00820D7C" w:rsidRDefault="004F7E1E" w:rsidP="00820D7C">
            <w:pPr>
              <w:widowControl/>
              <w:autoSpaceDE/>
              <w:autoSpaceDN/>
              <w:jc w:val="center"/>
              <w:rPr>
                <w:b/>
                <w:bCs/>
                <w:color w:val="000000"/>
                <w:sz w:val="18"/>
                <w:szCs w:val="18"/>
                <w:u w:val="single"/>
                <w:lang w:bidi="ar-SA"/>
              </w:rPr>
            </w:pPr>
            <w:r w:rsidRPr="00820D7C">
              <w:rPr>
                <w:b/>
                <w:bCs/>
                <w:color w:val="000000"/>
                <w:sz w:val="18"/>
                <w:szCs w:val="18"/>
                <w:u w:val="single"/>
                <w:lang w:bidi="ar-SA"/>
              </w:rPr>
              <w:t>INPUT DIC AND SUBMITTER</w:t>
            </w:r>
          </w:p>
        </w:tc>
        <w:tc>
          <w:tcPr>
            <w:tcW w:w="1166" w:type="dxa"/>
            <w:noWrap/>
            <w:vAlign w:val="bottom"/>
            <w:hideMark/>
          </w:tcPr>
          <w:p w14:paraId="14E130E9" w14:textId="77777777" w:rsidR="004F7E1E" w:rsidRPr="00820D7C" w:rsidRDefault="004F7E1E" w:rsidP="00820D7C">
            <w:pPr>
              <w:widowControl/>
              <w:autoSpaceDE/>
              <w:autoSpaceDN/>
              <w:jc w:val="center"/>
              <w:rPr>
                <w:b/>
                <w:bCs/>
                <w:color w:val="000000"/>
                <w:sz w:val="18"/>
                <w:szCs w:val="18"/>
                <w:u w:val="single"/>
                <w:lang w:bidi="ar-SA"/>
              </w:rPr>
            </w:pPr>
            <w:r w:rsidRPr="00820D7C">
              <w:rPr>
                <w:b/>
                <w:bCs/>
                <w:color w:val="000000"/>
                <w:sz w:val="18"/>
                <w:szCs w:val="18"/>
                <w:u w:val="single"/>
                <w:lang w:bidi="ar-SA"/>
              </w:rPr>
              <w:t>ITEM MANAGER</w:t>
            </w:r>
          </w:p>
        </w:tc>
        <w:tc>
          <w:tcPr>
            <w:tcW w:w="1377" w:type="dxa"/>
            <w:noWrap/>
            <w:vAlign w:val="bottom"/>
            <w:hideMark/>
          </w:tcPr>
          <w:p w14:paraId="1E1E17A3" w14:textId="77777777" w:rsidR="004F7E1E" w:rsidRPr="00820D7C" w:rsidRDefault="004F7E1E" w:rsidP="00820D7C">
            <w:pPr>
              <w:widowControl/>
              <w:autoSpaceDE/>
              <w:autoSpaceDN/>
              <w:jc w:val="center"/>
              <w:rPr>
                <w:b/>
                <w:bCs/>
                <w:color w:val="000000"/>
                <w:sz w:val="18"/>
                <w:szCs w:val="18"/>
                <w:u w:val="single"/>
                <w:lang w:bidi="ar-SA"/>
              </w:rPr>
            </w:pPr>
            <w:r w:rsidRPr="00820D7C">
              <w:rPr>
                <w:b/>
                <w:bCs/>
                <w:color w:val="000000"/>
                <w:sz w:val="18"/>
                <w:szCs w:val="18"/>
                <w:u w:val="single"/>
                <w:lang w:bidi="ar-SA"/>
              </w:rPr>
              <w:t>OUTPUT DIC ON DATE OF RECEIPT</w:t>
            </w:r>
          </w:p>
        </w:tc>
        <w:tc>
          <w:tcPr>
            <w:tcW w:w="1166" w:type="dxa"/>
            <w:noWrap/>
            <w:vAlign w:val="bottom"/>
            <w:hideMark/>
          </w:tcPr>
          <w:p w14:paraId="037D9C83" w14:textId="77777777" w:rsidR="004F7E1E" w:rsidRPr="00820D7C" w:rsidRDefault="004F7E1E" w:rsidP="00820D7C">
            <w:pPr>
              <w:widowControl/>
              <w:autoSpaceDE/>
              <w:autoSpaceDN/>
              <w:jc w:val="center"/>
              <w:rPr>
                <w:b/>
                <w:bCs/>
                <w:color w:val="000000"/>
                <w:sz w:val="18"/>
                <w:szCs w:val="18"/>
                <w:u w:val="single"/>
                <w:lang w:bidi="ar-SA"/>
              </w:rPr>
            </w:pPr>
            <w:r w:rsidRPr="00820D7C">
              <w:rPr>
                <w:b/>
                <w:bCs/>
                <w:color w:val="000000"/>
                <w:sz w:val="18"/>
                <w:szCs w:val="18"/>
                <w:u w:val="single"/>
                <w:lang w:bidi="ar-SA"/>
              </w:rPr>
              <w:t>FORWARD TO</w:t>
            </w:r>
          </w:p>
        </w:tc>
        <w:tc>
          <w:tcPr>
            <w:tcW w:w="1152" w:type="dxa"/>
            <w:noWrap/>
            <w:vAlign w:val="bottom"/>
            <w:hideMark/>
          </w:tcPr>
          <w:p w14:paraId="04EA0E55" w14:textId="77777777" w:rsidR="004F7E1E" w:rsidRPr="00820D7C" w:rsidRDefault="004F7E1E" w:rsidP="00820D7C">
            <w:pPr>
              <w:widowControl/>
              <w:autoSpaceDE/>
              <w:autoSpaceDN/>
              <w:jc w:val="center"/>
              <w:rPr>
                <w:b/>
                <w:bCs/>
                <w:color w:val="000000"/>
                <w:sz w:val="18"/>
                <w:szCs w:val="18"/>
                <w:u w:val="single"/>
                <w:lang w:bidi="ar-SA"/>
              </w:rPr>
            </w:pPr>
            <w:r w:rsidRPr="00820D7C">
              <w:rPr>
                <w:b/>
                <w:bCs/>
                <w:color w:val="000000"/>
                <w:sz w:val="18"/>
                <w:szCs w:val="18"/>
                <w:u w:val="single"/>
                <w:lang w:bidi="ar-SA"/>
              </w:rPr>
              <w:t>ROLL-UP 45 DAYS PRIOR TO ED</w:t>
            </w:r>
          </w:p>
        </w:tc>
        <w:tc>
          <w:tcPr>
            <w:tcW w:w="1166" w:type="dxa"/>
            <w:noWrap/>
            <w:vAlign w:val="bottom"/>
            <w:hideMark/>
          </w:tcPr>
          <w:p w14:paraId="223483F6" w14:textId="77777777" w:rsidR="004F7E1E" w:rsidRPr="00820D7C" w:rsidRDefault="004F7E1E" w:rsidP="00820D7C">
            <w:pPr>
              <w:widowControl/>
              <w:autoSpaceDE/>
              <w:autoSpaceDN/>
              <w:jc w:val="center"/>
              <w:rPr>
                <w:b/>
                <w:bCs/>
                <w:color w:val="000000"/>
                <w:sz w:val="18"/>
                <w:szCs w:val="18"/>
                <w:u w:val="single"/>
                <w:lang w:bidi="ar-SA"/>
              </w:rPr>
            </w:pPr>
            <w:r w:rsidRPr="00820D7C">
              <w:rPr>
                <w:b/>
                <w:bCs/>
                <w:color w:val="000000"/>
                <w:sz w:val="18"/>
                <w:szCs w:val="18"/>
                <w:u w:val="single"/>
                <w:lang w:bidi="ar-SA"/>
              </w:rPr>
              <w:t>FORWARD TO</w:t>
            </w:r>
          </w:p>
        </w:tc>
        <w:tc>
          <w:tcPr>
            <w:tcW w:w="806" w:type="dxa"/>
            <w:noWrap/>
            <w:vAlign w:val="bottom"/>
            <w:hideMark/>
          </w:tcPr>
          <w:p w14:paraId="53B726DE" w14:textId="77777777" w:rsidR="004F7E1E" w:rsidRPr="00820D7C" w:rsidRDefault="004F7E1E" w:rsidP="00820D7C">
            <w:pPr>
              <w:widowControl/>
              <w:autoSpaceDE/>
              <w:autoSpaceDN/>
              <w:jc w:val="center"/>
              <w:rPr>
                <w:b/>
                <w:bCs/>
                <w:color w:val="000000"/>
                <w:sz w:val="18"/>
                <w:szCs w:val="18"/>
                <w:u w:val="single"/>
                <w:lang w:bidi="ar-SA"/>
              </w:rPr>
            </w:pPr>
            <w:r w:rsidRPr="00820D7C">
              <w:rPr>
                <w:b/>
                <w:bCs/>
                <w:color w:val="000000"/>
                <w:sz w:val="18"/>
                <w:szCs w:val="18"/>
                <w:u w:val="single"/>
                <w:lang w:bidi="ar-SA"/>
              </w:rPr>
              <w:t>ON ED</w:t>
            </w:r>
          </w:p>
        </w:tc>
        <w:tc>
          <w:tcPr>
            <w:tcW w:w="1187" w:type="dxa"/>
            <w:noWrap/>
            <w:vAlign w:val="bottom"/>
            <w:hideMark/>
          </w:tcPr>
          <w:p w14:paraId="345AFCD3" w14:textId="77777777" w:rsidR="004F7E1E" w:rsidRPr="00820D7C" w:rsidRDefault="004F7E1E" w:rsidP="00820D7C">
            <w:pPr>
              <w:widowControl/>
              <w:autoSpaceDE/>
              <w:autoSpaceDN/>
              <w:jc w:val="center"/>
              <w:rPr>
                <w:b/>
                <w:bCs/>
                <w:color w:val="000000"/>
                <w:sz w:val="18"/>
                <w:szCs w:val="18"/>
                <w:u w:val="single"/>
                <w:lang w:bidi="ar-SA"/>
              </w:rPr>
            </w:pPr>
            <w:r w:rsidRPr="00820D7C">
              <w:rPr>
                <w:b/>
                <w:bCs/>
                <w:color w:val="000000"/>
                <w:sz w:val="18"/>
                <w:szCs w:val="18"/>
                <w:u w:val="single"/>
                <w:lang w:bidi="ar-SA"/>
              </w:rPr>
              <w:t>FORWARD TO</w:t>
            </w:r>
          </w:p>
        </w:tc>
      </w:tr>
      <w:tr w:rsidR="004F7E1E" w:rsidRPr="004F7E1E" w14:paraId="0207693F" w14:textId="77777777" w:rsidTr="00820D7C">
        <w:trPr>
          <w:trHeight w:val="300"/>
          <w:jc w:val="center"/>
        </w:trPr>
        <w:tc>
          <w:tcPr>
            <w:tcW w:w="1513" w:type="dxa"/>
            <w:noWrap/>
            <w:vAlign w:val="bottom"/>
            <w:hideMark/>
          </w:tcPr>
          <w:p w14:paraId="5C09B02E"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LAM</w:t>
            </w:r>
          </w:p>
        </w:tc>
        <w:tc>
          <w:tcPr>
            <w:tcW w:w="1166" w:type="dxa"/>
            <w:noWrap/>
            <w:vAlign w:val="bottom"/>
            <w:hideMark/>
          </w:tcPr>
          <w:p w14:paraId="7AB8CE3E"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Non-IMM/ Lead Service</w:t>
            </w:r>
          </w:p>
        </w:tc>
        <w:tc>
          <w:tcPr>
            <w:tcW w:w="1377" w:type="dxa"/>
            <w:noWrap/>
            <w:vAlign w:val="bottom"/>
            <w:hideMark/>
          </w:tcPr>
          <w:p w14:paraId="1ECD1231"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KNA, KAM</w:t>
            </w:r>
          </w:p>
        </w:tc>
        <w:tc>
          <w:tcPr>
            <w:tcW w:w="1166" w:type="dxa"/>
            <w:noWrap/>
            <w:vAlign w:val="bottom"/>
            <w:hideMark/>
          </w:tcPr>
          <w:p w14:paraId="3C3FAA68"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Sub</w:t>
            </w:r>
          </w:p>
        </w:tc>
        <w:tc>
          <w:tcPr>
            <w:tcW w:w="1152" w:type="dxa"/>
            <w:noWrap/>
            <w:vAlign w:val="bottom"/>
            <w:hideMark/>
          </w:tcPr>
          <w:p w14:paraId="717931FE" w14:textId="77777777" w:rsidR="004F7E1E" w:rsidRPr="004F7E1E" w:rsidRDefault="004F7E1E" w:rsidP="00820D7C">
            <w:pPr>
              <w:widowControl/>
              <w:autoSpaceDE/>
              <w:autoSpaceDN/>
              <w:jc w:val="center"/>
              <w:rPr>
                <w:color w:val="000000"/>
                <w:sz w:val="18"/>
                <w:szCs w:val="18"/>
                <w:lang w:bidi="ar-SA"/>
              </w:rPr>
            </w:pPr>
          </w:p>
        </w:tc>
        <w:tc>
          <w:tcPr>
            <w:tcW w:w="1166" w:type="dxa"/>
            <w:noWrap/>
            <w:vAlign w:val="bottom"/>
            <w:hideMark/>
          </w:tcPr>
          <w:p w14:paraId="517FD1C9" w14:textId="77777777" w:rsidR="004F7E1E" w:rsidRPr="004F7E1E" w:rsidRDefault="004F7E1E" w:rsidP="00820D7C">
            <w:pPr>
              <w:widowControl/>
              <w:autoSpaceDE/>
              <w:autoSpaceDN/>
              <w:jc w:val="center"/>
              <w:rPr>
                <w:sz w:val="18"/>
                <w:szCs w:val="18"/>
                <w:lang w:bidi="ar-SA"/>
              </w:rPr>
            </w:pPr>
          </w:p>
        </w:tc>
        <w:tc>
          <w:tcPr>
            <w:tcW w:w="806" w:type="dxa"/>
            <w:noWrap/>
            <w:vAlign w:val="bottom"/>
            <w:hideMark/>
          </w:tcPr>
          <w:p w14:paraId="2F9FF73E" w14:textId="77777777" w:rsidR="004F7E1E" w:rsidRPr="004F7E1E" w:rsidRDefault="004F7E1E" w:rsidP="00820D7C">
            <w:pPr>
              <w:widowControl/>
              <w:autoSpaceDE/>
              <w:autoSpaceDN/>
              <w:jc w:val="center"/>
              <w:rPr>
                <w:sz w:val="18"/>
                <w:szCs w:val="18"/>
                <w:lang w:bidi="ar-SA"/>
              </w:rPr>
            </w:pPr>
          </w:p>
        </w:tc>
        <w:tc>
          <w:tcPr>
            <w:tcW w:w="1187" w:type="dxa"/>
            <w:noWrap/>
            <w:vAlign w:val="bottom"/>
            <w:hideMark/>
          </w:tcPr>
          <w:p w14:paraId="26DCDC98" w14:textId="77777777" w:rsidR="004F7E1E" w:rsidRPr="004F7E1E" w:rsidRDefault="004F7E1E" w:rsidP="00820D7C">
            <w:pPr>
              <w:widowControl/>
              <w:autoSpaceDE/>
              <w:autoSpaceDN/>
              <w:jc w:val="center"/>
              <w:rPr>
                <w:sz w:val="18"/>
                <w:szCs w:val="18"/>
                <w:lang w:bidi="ar-SA"/>
              </w:rPr>
            </w:pPr>
          </w:p>
        </w:tc>
      </w:tr>
      <w:tr w:rsidR="004F7E1E" w:rsidRPr="004F7E1E" w14:paraId="7EEEC12B" w14:textId="77777777" w:rsidTr="00820D7C">
        <w:trPr>
          <w:trHeight w:val="300"/>
          <w:jc w:val="center"/>
        </w:trPr>
        <w:tc>
          <w:tcPr>
            <w:tcW w:w="1513" w:type="dxa"/>
            <w:noWrap/>
            <w:hideMark/>
          </w:tcPr>
          <w:p w14:paraId="715D47F0"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Army</w:t>
            </w:r>
          </w:p>
        </w:tc>
        <w:tc>
          <w:tcPr>
            <w:tcW w:w="1166" w:type="dxa"/>
            <w:noWrap/>
            <w:hideMark/>
          </w:tcPr>
          <w:p w14:paraId="229DA8EB" w14:textId="77777777" w:rsidR="004F7E1E" w:rsidRPr="004F7E1E" w:rsidRDefault="004F7E1E" w:rsidP="00820D7C">
            <w:pPr>
              <w:widowControl/>
              <w:autoSpaceDE/>
              <w:autoSpaceDN/>
              <w:jc w:val="center"/>
              <w:rPr>
                <w:color w:val="000000"/>
                <w:sz w:val="18"/>
                <w:szCs w:val="18"/>
                <w:lang w:bidi="ar-SA"/>
              </w:rPr>
            </w:pPr>
          </w:p>
        </w:tc>
        <w:tc>
          <w:tcPr>
            <w:tcW w:w="1377" w:type="dxa"/>
            <w:noWrap/>
            <w:hideMark/>
          </w:tcPr>
          <w:p w14:paraId="15660AFA"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KAM</w:t>
            </w:r>
          </w:p>
        </w:tc>
        <w:tc>
          <w:tcPr>
            <w:tcW w:w="1166" w:type="dxa"/>
            <w:noWrap/>
            <w:hideMark/>
          </w:tcPr>
          <w:p w14:paraId="06BFD6DD"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NSA(8)</w:t>
            </w:r>
          </w:p>
        </w:tc>
        <w:tc>
          <w:tcPr>
            <w:tcW w:w="1152" w:type="dxa"/>
            <w:noWrap/>
            <w:hideMark/>
          </w:tcPr>
          <w:p w14:paraId="08A29F0D" w14:textId="77777777" w:rsidR="004F7E1E" w:rsidRPr="004F7E1E" w:rsidRDefault="004F7E1E" w:rsidP="00820D7C">
            <w:pPr>
              <w:widowControl/>
              <w:autoSpaceDE/>
              <w:autoSpaceDN/>
              <w:jc w:val="center"/>
              <w:rPr>
                <w:color w:val="000000"/>
                <w:sz w:val="18"/>
                <w:szCs w:val="18"/>
                <w:lang w:bidi="ar-SA"/>
              </w:rPr>
            </w:pPr>
          </w:p>
        </w:tc>
        <w:tc>
          <w:tcPr>
            <w:tcW w:w="1166" w:type="dxa"/>
            <w:noWrap/>
            <w:hideMark/>
          </w:tcPr>
          <w:p w14:paraId="61BC6321" w14:textId="77777777" w:rsidR="004F7E1E" w:rsidRPr="004F7E1E" w:rsidRDefault="004F7E1E" w:rsidP="00820D7C">
            <w:pPr>
              <w:widowControl/>
              <w:autoSpaceDE/>
              <w:autoSpaceDN/>
              <w:jc w:val="center"/>
              <w:rPr>
                <w:sz w:val="18"/>
                <w:szCs w:val="18"/>
                <w:lang w:bidi="ar-SA"/>
              </w:rPr>
            </w:pPr>
          </w:p>
        </w:tc>
        <w:tc>
          <w:tcPr>
            <w:tcW w:w="806" w:type="dxa"/>
            <w:noWrap/>
            <w:hideMark/>
          </w:tcPr>
          <w:p w14:paraId="1333C5AD" w14:textId="77777777" w:rsidR="004F7E1E" w:rsidRPr="004F7E1E" w:rsidRDefault="004F7E1E" w:rsidP="00820D7C">
            <w:pPr>
              <w:widowControl/>
              <w:autoSpaceDE/>
              <w:autoSpaceDN/>
              <w:jc w:val="center"/>
              <w:rPr>
                <w:sz w:val="18"/>
                <w:szCs w:val="18"/>
                <w:lang w:bidi="ar-SA"/>
              </w:rPr>
            </w:pPr>
          </w:p>
        </w:tc>
        <w:tc>
          <w:tcPr>
            <w:tcW w:w="1187" w:type="dxa"/>
            <w:noWrap/>
            <w:hideMark/>
          </w:tcPr>
          <w:p w14:paraId="44334BC6" w14:textId="77777777" w:rsidR="004F7E1E" w:rsidRPr="004F7E1E" w:rsidRDefault="004F7E1E" w:rsidP="00820D7C">
            <w:pPr>
              <w:widowControl/>
              <w:autoSpaceDE/>
              <w:autoSpaceDN/>
              <w:jc w:val="center"/>
              <w:rPr>
                <w:sz w:val="18"/>
                <w:szCs w:val="18"/>
                <w:lang w:bidi="ar-SA"/>
              </w:rPr>
            </w:pPr>
          </w:p>
        </w:tc>
      </w:tr>
      <w:tr w:rsidR="004F7E1E" w:rsidRPr="004F7E1E" w14:paraId="1DEFCDC9" w14:textId="77777777" w:rsidTr="00820D7C">
        <w:trPr>
          <w:trHeight w:val="300"/>
          <w:jc w:val="center"/>
        </w:trPr>
        <w:tc>
          <w:tcPr>
            <w:tcW w:w="1513" w:type="dxa"/>
            <w:noWrap/>
            <w:hideMark/>
          </w:tcPr>
          <w:p w14:paraId="28759173"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ED (zero-filled)</w:t>
            </w:r>
          </w:p>
        </w:tc>
        <w:tc>
          <w:tcPr>
            <w:tcW w:w="1166" w:type="dxa"/>
            <w:noWrap/>
            <w:hideMark/>
          </w:tcPr>
          <w:p w14:paraId="4159A1F3" w14:textId="77777777" w:rsidR="004F7E1E" w:rsidRPr="004F7E1E" w:rsidRDefault="004F7E1E" w:rsidP="00820D7C">
            <w:pPr>
              <w:widowControl/>
              <w:autoSpaceDE/>
              <w:autoSpaceDN/>
              <w:jc w:val="center"/>
              <w:rPr>
                <w:color w:val="000000"/>
                <w:sz w:val="18"/>
                <w:szCs w:val="18"/>
                <w:lang w:bidi="ar-SA"/>
              </w:rPr>
            </w:pPr>
          </w:p>
        </w:tc>
        <w:tc>
          <w:tcPr>
            <w:tcW w:w="1377" w:type="dxa"/>
            <w:noWrap/>
            <w:hideMark/>
          </w:tcPr>
          <w:p w14:paraId="26A6B175"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KAM</w:t>
            </w:r>
          </w:p>
        </w:tc>
        <w:tc>
          <w:tcPr>
            <w:tcW w:w="1166" w:type="dxa"/>
            <w:noWrap/>
            <w:hideMark/>
          </w:tcPr>
          <w:p w14:paraId="63F2A899"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FAA(8)</w:t>
            </w:r>
          </w:p>
        </w:tc>
        <w:tc>
          <w:tcPr>
            <w:tcW w:w="1152" w:type="dxa"/>
            <w:noWrap/>
            <w:hideMark/>
          </w:tcPr>
          <w:p w14:paraId="6F3AE047" w14:textId="77777777" w:rsidR="004F7E1E" w:rsidRPr="004F7E1E" w:rsidRDefault="004F7E1E" w:rsidP="00820D7C">
            <w:pPr>
              <w:widowControl/>
              <w:autoSpaceDE/>
              <w:autoSpaceDN/>
              <w:jc w:val="center"/>
              <w:rPr>
                <w:color w:val="000000"/>
                <w:sz w:val="18"/>
                <w:szCs w:val="18"/>
                <w:lang w:bidi="ar-SA"/>
              </w:rPr>
            </w:pPr>
          </w:p>
        </w:tc>
        <w:tc>
          <w:tcPr>
            <w:tcW w:w="1166" w:type="dxa"/>
            <w:noWrap/>
            <w:hideMark/>
          </w:tcPr>
          <w:p w14:paraId="40BAF6CF" w14:textId="77777777" w:rsidR="004F7E1E" w:rsidRPr="004F7E1E" w:rsidRDefault="004F7E1E" w:rsidP="00820D7C">
            <w:pPr>
              <w:widowControl/>
              <w:autoSpaceDE/>
              <w:autoSpaceDN/>
              <w:jc w:val="center"/>
              <w:rPr>
                <w:sz w:val="18"/>
                <w:szCs w:val="18"/>
                <w:lang w:bidi="ar-SA"/>
              </w:rPr>
            </w:pPr>
          </w:p>
        </w:tc>
        <w:tc>
          <w:tcPr>
            <w:tcW w:w="806" w:type="dxa"/>
            <w:noWrap/>
            <w:hideMark/>
          </w:tcPr>
          <w:p w14:paraId="5F9B3625" w14:textId="77777777" w:rsidR="004F7E1E" w:rsidRPr="004F7E1E" w:rsidRDefault="004F7E1E" w:rsidP="00820D7C">
            <w:pPr>
              <w:widowControl/>
              <w:autoSpaceDE/>
              <w:autoSpaceDN/>
              <w:jc w:val="center"/>
              <w:rPr>
                <w:sz w:val="18"/>
                <w:szCs w:val="18"/>
                <w:lang w:bidi="ar-SA"/>
              </w:rPr>
            </w:pPr>
          </w:p>
        </w:tc>
        <w:tc>
          <w:tcPr>
            <w:tcW w:w="1187" w:type="dxa"/>
            <w:noWrap/>
            <w:hideMark/>
          </w:tcPr>
          <w:p w14:paraId="60790633" w14:textId="77777777" w:rsidR="004F7E1E" w:rsidRPr="004F7E1E" w:rsidRDefault="004F7E1E" w:rsidP="00820D7C">
            <w:pPr>
              <w:widowControl/>
              <w:autoSpaceDE/>
              <w:autoSpaceDN/>
              <w:jc w:val="center"/>
              <w:rPr>
                <w:sz w:val="18"/>
                <w:szCs w:val="18"/>
                <w:lang w:bidi="ar-SA"/>
              </w:rPr>
            </w:pPr>
          </w:p>
        </w:tc>
      </w:tr>
      <w:tr w:rsidR="004F7E1E" w:rsidRPr="004F7E1E" w14:paraId="2FF58A9C" w14:textId="77777777" w:rsidTr="00820D7C">
        <w:trPr>
          <w:trHeight w:val="300"/>
          <w:jc w:val="center"/>
        </w:trPr>
        <w:tc>
          <w:tcPr>
            <w:tcW w:w="1513" w:type="dxa"/>
            <w:noWrap/>
            <w:hideMark/>
          </w:tcPr>
          <w:p w14:paraId="13B66A25" w14:textId="77777777" w:rsidR="004F7E1E" w:rsidRPr="004F7E1E" w:rsidRDefault="004F7E1E" w:rsidP="00820D7C">
            <w:pPr>
              <w:widowControl/>
              <w:autoSpaceDE/>
              <w:autoSpaceDN/>
              <w:jc w:val="center"/>
              <w:rPr>
                <w:sz w:val="18"/>
                <w:szCs w:val="18"/>
                <w:lang w:bidi="ar-SA"/>
              </w:rPr>
            </w:pPr>
          </w:p>
        </w:tc>
        <w:tc>
          <w:tcPr>
            <w:tcW w:w="1166" w:type="dxa"/>
            <w:noWrap/>
            <w:hideMark/>
          </w:tcPr>
          <w:p w14:paraId="5812C3EA" w14:textId="77777777" w:rsidR="004F7E1E" w:rsidRPr="004F7E1E" w:rsidRDefault="004F7E1E" w:rsidP="00820D7C">
            <w:pPr>
              <w:widowControl/>
              <w:autoSpaceDE/>
              <w:autoSpaceDN/>
              <w:jc w:val="center"/>
              <w:rPr>
                <w:sz w:val="18"/>
                <w:szCs w:val="18"/>
                <w:lang w:bidi="ar-SA"/>
              </w:rPr>
            </w:pPr>
          </w:p>
        </w:tc>
        <w:tc>
          <w:tcPr>
            <w:tcW w:w="1377" w:type="dxa"/>
            <w:noWrap/>
            <w:hideMark/>
          </w:tcPr>
          <w:p w14:paraId="62F2C3DE"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KAM</w:t>
            </w:r>
          </w:p>
        </w:tc>
        <w:tc>
          <w:tcPr>
            <w:tcW w:w="1166" w:type="dxa"/>
            <w:noWrap/>
            <w:hideMark/>
          </w:tcPr>
          <w:p w14:paraId="16511004"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CDA</w:t>
            </w:r>
          </w:p>
        </w:tc>
        <w:tc>
          <w:tcPr>
            <w:tcW w:w="1152" w:type="dxa"/>
            <w:noWrap/>
            <w:hideMark/>
          </w:tcPr>
          <w:p w14:paraId="3EE0204D" w14:textId="77777777" w:rsidR="004F7E1E" w:rsidRPr="004F7E1E" w:rsidRDefault="004F7E1E" w:rsidP="00820D7C">
            <w:pPr>
              <w:widowControl/>
              <w:autoSpaceDE/>
              <w:autoSpaceDN/>
              <w:jc w:val="center"/>
              <w:rPr>
                <w:color w:val="000000"/>
                <w:sz w:val="18"/>
                <w:szCs w:val="18"/>
                <w:lang w:bidi="ar-SA"/>
              </w:rPr>
            </w:pPr>
          </w:p>
        </w:tc>
        <w:tc>
          <w:tcPr>
            <w:tcW w:w="1166" w:type="dxa"/>
            <w:noWrap/>
            <w:hideMark/>
          </w:tcPr>
          <w:p w14:paraId="37440250" w14:textId="77777777" w:rsidR="004F7E1E" w:rsidRPr="004F7E1E" w:rsidRDefault="004F7E1E" w:rsidP="00820D7C">
            <w:pPr>
              <w:widowControl/>
              <w:autoSpaceDE/>
              <w:autoSpaceDN/>
              <w:jc w:val="center"/>
              <w:rPr>
                <w:sz w:val="18"/>
                <w:szCs w:val="18"/>
                <w:lang w:bidi="ar-SA"/>
              </w:rPr>
            </w:pPr>
          </w:p>
        </w:tc>
        <w:tc>
          <w:tcPr>
            <w:tcW w:w="806" w:type="dxa"/>
            <w:noWrap/>
            <w:hideMark/>
          </w:tcPr>
          <w:p w14:paraId="471996D2" w14:textId="77777777" w:rsidR="004F7E1E" w:rsidRPr="004F7E1E" w:rsidRDefault="004F7E1E" w:rsidP="00820D7C">
            <w:pPr>
              <w:widowControl/>
              <w:autoSpaceDE/>
              <w:autoSpaceDN/>
              <w:jc w:val="center"/>
              <w:rPr>
                <w:sz w:val="18"/>
                <w:szCs w:val="18"/>
                <w:lang w:bidi="ar-SA"/>
              </w:rPr>
            </w:pPr>
          </w:p>
        </w:tc>
        <w:tc>
          <w:tcPr>
            <w:tcW w:w="1187" w:type="dxa"/>
            <w:noWrap/>
            <w:hideMark/>
          </w:tcPr>
          <w:p w14:paraId="3BBBD560" w14:textId="77777777" w:rsidR="004F7E1E" w:rsidRPr="004F7E1E" w:rsidRDefault="004F7E1E" w:rsidP="00820D7C">
            <w:pPr>
              <w:widowControl/>
              <w:autoSpaceDE/>
              <w:autoSpaceDN/>
              <w:jc w:val="center"/>
              <w:rPr>
                <w:sz w:val="18"/>
                <w:szCs w:val="18"/>
                <w:lang w:bidi="ar-SA"/>
              </w:rPr>
            </w:pPr>
          </w:p>
        </w:tc>
      </w:tr>
      <w:tr w:rsidR="004F7E1E" w:rsidRPr="004F7E1E" w14:paraId="094880DA" w14:textId="77777777" w:rsidTr="00820D7C">
        <w:trPr>
          <w:trHeight w:val="300"/>
          <w:jc w:val="center"/>
        </w:trPr>
        <w:tc>
          <w:tcPr>
            <w:tcW w:w="1513" w:type="dxa"/>
            <w:noWrap/>
            <w:hideMark/>
          </w:tcPr>
          <w:p w14:paraId="79D34821" w14:textId="77777777" w:rsidR="004F7E1E" w:rsidRPr="004F7E1E" w:rsidRDefault="004F7E1E" w:rsidP="00820D7C">
            <w:pPr>
              <w:widowControl/>
              <w:autoSpaceDE/>
              <w:autoSpaceDN/>
              <w:jc w:val="center"/>
              <w:rPr>
                <w:sz w:val="18"/>
                <w:szCs w:val="18"/>
                <w:lang w:bidi="ar-SA"/>
              </w:rPr>
            </w:pPr>
          </w:p>
        </w:tc>
        <w:tc>
          <w:tcPr>
            <w:tcW w:w="1166" w:type="dxa"/>
            <w:noWrap/>
            <w:hideMark/>
          </w:tcPr>
          <w:p w14:paraId="39830270" w14:textId="77777777" w:rsidR="004F7E1E" w:rsidRPr="004F7E1E" w:rsidRDefault="004F7E1E" w:rsidP="00820D7C">
            <w:pPr>
              <w:widowControl/>
              <w:autoSpaceDE/>
              <w:autoSpaceDN/>
              <w:jc w:val="center"/>
              <w:rPr>
                <w:sz w:val="18"/>
                <w:szCs w:val="18"/>
                <w:lang w:bidi="ar-SA"/>
              </w:rPr>
            </w:pPr>
          </w:p>
        </w:tc>
        <w:tc>
          <w:tcPr>
            <w:tcW w:w="1377" w:type="dxa"/>
            <w:noWrap/>
            <w:hideMark/>
          </w:tcPr>
          <w:p w14:paraId="7201649E"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KAM</w:t>
            </w:r>
          </w:p>
        </w:tc>
        <w:tc>
          <w:tcPr>
            <w:tcW w:w="1166" w:type="dxa"/>
            <w:noWrap/>
            <w:hideMark/>
          </w:tcPr>
          <w:p w14:paraId="3A7DEAC0"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NATO(9)</w:t>
            </w:r>
          </w:p>
        </w:tc>
        <w:tc>
          <w:tcPr>
            <w:tcW w:w="1152" w:type="dxa"/>
            <w:noWrap/>
            <w:hideMark/>
          </w:tcPr>
          <w:p w14:paraId="0BA38A37" w14:textId="77777777" w:rsidR="004F7E1E" w:rsidRPr="004F7E1E" w:rsidRDefault="004F7E1E" w:rsidP="00820D7C">
            <w:pPr>
              <w:widowControl/>
              <w:autoSpaceDE/>
              <w:autoSpaceDN/>
              <w:jc w:val="center"/>
              <w:rPr>
                <w:color w:val="000000"/>
                <w:sz w:val="18"/>
                <w:szCs w:val="18"/>
                <w:lang w:bidi="ar-SA"/>
              </w:rPr>
            </w:pPr>
          </w:p>
        </w:tc>
        <w:tc>
          <w:tcPr>
            <w:tcW w:w="1166" w:type="dxa"/>
            <w:noWrap/>
            <w:hideMark/>
          </w:tcPr>
          <w:p w14:paraId="1BFA17E1" w14:textId="77777777" w:rsidR="004F7E1E" w:rsidRPr="004F7E1E" w:rsidRDefault="004F7E1E" w:rsidP="00820D7C">
            <w:pPr>
              <w:widowControl/>
              <w:autoSpaceDE/>
              <w:autoSpaceDN/>
              <w:jc w:val="center"/>
              <w:rPr>
                <w:sz w:val="18"/>
                <w:szCs w:val="18"/>
                <w:lang w:bidi="ar-SA"/>
              </w:rPr>
            </w:pPr>
          </w:p>
        </w:tc>
        <w:tc>
          <w:tcPr>
            <w:tcW w:w="806" w:type="dxa"/>
            <w:noWrap/>
            <w:hideMark/>
          </w:tcPr>
          <w:p w14:paraId="6472D98B" w14:textId="77777777" w:rsidR="004F7E1E" w:rsidRPr="004F7E1E" w:rsidRDefault="004F7E1E" w:rsidP="00820D7C">
            <w:pPr>
              <w:widowControl/>
              <w:autoSpaceDE/>
              <w:autoSpaceDN/>
              <w:jc w:val="center"/>
              <w:rPr>
                <w:sz w:val="18"/>
                <w:szCs w:val="18"/>
                <w:lang w:bidi="ar-SA"/>
              </w:rPr>
            </w:pPr>
          </w:p>
        </w:tc>
        <w:tc>
          <w:tcPr>
            <w:tcW w:w="1187" w:type="dxa"/>
            <w:noWrap/>
            <w:hideMark/>
          </w:tcPr>
          <w:p w14:paraId="25109C4A" w14:textId="77777777" w:rsidR="004F7E1E" w:rsidRPr="004F7E1E" w:rsidRDefault="004F7E1E" w:rsidP="00820D7C">
            <w:pPr>
              <w:widowControl/>
              <w:autoSpaceDE/>
              <w:autoSpaceDN/>
              <w:jc w:val="center"/>
              <w:rPr>
                <w:sz w:val="18"/>
                <w:szCs w:val="18"/>
                <w:lang w:bidi="ar-SA"/>
              </w:rPr>
            </w:pPr>
          </w:p>
        </w:tc>
      </w:tr>
      <w:tr w:rsidR="004F7E1E" w:rsidRPr="004F7E1E" w14:paraId="2FEE923B" w14:textId="77777777" w:rsidTr="00820D7C">
        <w:trPr>
          <w:trHeight w:val="300"/>
          <w:jc w:val="center"/>
        </w:trPr>
        <w:tc>
          <w:tcPr>
            <w:tcW w:w="1513" w:type="dxa"/>
            <w:noWrap/>
            <w:hideMark/>
          </w:tcPr>
          <w:p w14:paraId="3D83E6FD" w14:textId="77777777" w:rsidR="004F7E1E" w:rsidRPr="004F7E1E" w:rsidRDefault="004F7E1E" w:rsidP="00820D7C">
            <w:pPr>
              <w:widowControl/>
              <w:autoSpaceDE/>
              <w:autoSpaceDN/>
              <w:jc w:val="center"/>
              <w:rPr>
                <w:sz w:val="18"/>
                <w:szCs w:val="18"/>
                <w:lang w:bidi="ar-SA"/>
              </w:rPr>
            </w:pPr>
          </w:p>
        </w:tc>
        <w:tc>
          <w:tcPr>
            <w:tcW w:w="1166" w:type="dxa"/>
            <w:noWrap/>
            <w:hideMark/>
          </w:tcPr>
          <w:p w14:paraId="08414FCE" w14:textId="77777777" w:rsidR="004F7E1E" w:rsidRPr="004F7E1E" w:rsidRDefault="004F7E1E" w:rsidP="00820D7C">
            <w:pPr>
              <w:widowControl/>
              <w:autoSpaceDE/>
              <w:autoSpaceDN/>
              <w:jc w:val="center"/>
              <w:rPr>
                <w:sz w:val="18"/>
                <w:szCs w:val="18"/>
                <w:lang w:bidi="ar-SA"/>
              </w:rPr>
            </w:pPr>
          </w:p>
        </w:tc>
        <w:tc>
          <w:tcPr>
            <w:tcW w:w="1377" w:type="dxa"/>
            <w:noWrap/>
            <w:hideMark/>
          </w:tcPr>
          <w:p w14:paraId="4C9F47C9"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KAM</w:t>
            </w:r>
          </w:p>
        </w:tc>
        <w:tc>
          <w:tcPr>
            <w:tcW w:w="1166" w:type="dxa"/>
            <w:noWrap/>
            <w:hideMark/>
          </w:tcPr>
          <w:p w14:paraId="1591BB78"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A-Recv</w:t>
            </w:r>
          </w:p>
        </w:tc>
        <w:tc>
          <w:tcPr>
            <w:tcW w:w="1152" w:type="dxa"/>
            <w:noWrap/>
            <w:hideMark/>
          </w:tcPr>
          <w:p w14:paraId="12D1AF15" w14:textId="77777777" w:rsidR="004F7E1E" w:rsidRPr="004F7E1E" w:rsidRDefault="004F7E1E" w:rsidP="00820D7C">
            <w:pPr>
              <w:widowControl/>
              <w:autoSpaceDE/>
              <w:autoSpaceDN/>
              <w:jc w:val="center"/>
              <w:rPr>
                <w:color w:val="000000"/>
                <w:sz w:val="18"/>
                <w:szCs w:val="18"/>
                <w:lang w:bidi="ar-SA"/>
              </w:rPr>
            </w:pPr>
          </w:p>
        </w:tc>
        <w:tc>
          <w:tcPr>
            <w:tcW w:w="1166" w:type="dxa"/>
            <w:noWrap/>
            <w:hideMark/>
          </w:tcPr>
          <w:p w14:paraId="11366CDB" w14:textId="77777777" w:rsidR="004F7E1E" w:rsidRPr="004F7E1E" w:rsidRDefault="004F7E1E" w:rsidP="00820D7C">
            <w:pPr>
              <w:widowControl/>
              <w:autoSpaceDE/>
              <w:autoSpaceDN/>
              <w:jc w:val="center"/>
              <w:rPr>
                <w:sz w:val="18"/>
                <w:szCs w:val="18"/>
                <w:lang w:bidi="ar-SA"/>
              </w:rPr>
            </w:pPr>
          </w:p>
        </w:tc>
        <w:tc>
          <w:tcPr>
            <w:tcW w:w="806" w:type="dxa"/>
            <w:noWrap/>
            <w:hideMark/>
          </w:tcPr>
          <w:p w14:paraId="6FFAD82F" w14:textId="77777777" w:rsidR="004F7E1E" w:rsidRPr="004F7E1E" w:rsidRDefault="004F7E1E" w:rsidP="00820D7C">
            <w:pPr>
              <w:widowControl/>
              <w:autoSpaceDE/>
              <w:autoSpaceDN/>
              <w:jc w:val="center"/>
              <w:rPr>
                <w:sz w:val="18"/>
                <w:szCs w:val="18"/>
                <w:lang w:bidi="ar-SA"/>
              </w:rPr>
            </w:pPr>
          </w:p>
        </w:tc>
        <w:tc>
          <w:tcPr>
            <w:tcW w:w="1187" w:type="dxa"/>
            <w:noWrap/>
            <w:hideMark/>
          </w:tcPr>
          <w:p w14:paraId="05447FFC" w14:textId="77777777" w:rsidR="004F7E1E" w:rsidRPr="004F7E1E" w:rsidRDefault="004F7E1E" w:rsidP="00820D7C">
            <w:pPr>
              <w:widowControl/>
              <w:autoSpaceDE/>
              <w:autoSpaceDN/>
              <w:jc w:val="center"/>
              <w:rPr>
                <w:sz w:val="18"/>
                <w:szCs w:val="18"/>
                <w:lang w:bidi="ar-SA"/>
              </w:rPr>
            </w:pPr>
          </w:p>
        </w:tc>
      </w:tr>
      <w:tr w:rsidR="004F7E1E" w:rsidRPr="004F7E1E" w14:paraId="239EC852" w14:textId="77777777" w:rsidTr="00820D7C">
        <w:trPr>
          <w:trHeight w:val="300"/>
          <w:jc w:val="center"/>
        </w:trPr>
        <w:tc>
          <w:tcPr>
            <w:tcW w:w="1513" w:type="dxa"/>
            <w:noWrap/>
            <w:hideMark/>
          </w:tcPr>
          <w:p w14:paraId="6E6CB74D" w14:textId="77777777" w:rsidR="004F7E1E" w:rsidRPr="004F7E1E" w:rsidRDefault="004F7E1E" w:rsidP="00820D7C">
            <w:pPr>
              <w:widowControl/>
              <w:autoSpaceDE/>
              <w:autoSpaceDN/>
              <w:jc w:val="center"/>
              <w:rPr>
                <w:sz w:val="18"/>
                <w:szCs w:val="18"/>
                <w:lang w:bidi="ar-SA"/>
              </w:rPr>
            </w:pPr>
          </w:p>
        </w:tc>
        <w:tc>
          <w:tcPr>
            <w:tcW w:w="1166" w:type="dxa"/>
            <w:noWrap/>
            <w:hideMark/>
          </w:tcPr>
          <w:p w14:paraId="5BC0E4F4" w14:textId="77777777" w:rsidR="004F7E1E" w:rsidRPr="004F7E1E" w:rsidRDefault="004F7E1E" w:rsidP="00820D7C">
            <w:pPr>
              <w:widowControl/>
              <w:autoSpaceDE/>
              <w:autoSpaceDN/>
              <w:jc w:val="center"/>
              <w:rPr>
                <w:sz w:val="18"/>
                <w:szCs w:val="18"/>
                <w:lang w:bidi="ar-SA"/>
              </w:rPr>
            </w:pPr>
          </w:p>
        </w:tc>
        <w:tc>
          <w:tcPr>
            <w:tcW w:w="1377" w:type="dxa"/>
            <w:noWrap/>
            <w:hideMark/>
          </w:tcPr>
          <w:p w14:paraId="121C58B5"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KSS</w:t>
            </w:r>
          </w:p>
        </w:tc>
        <w:tc>
          <w:tcPr>
            <w:tcW w:w="1166" w:type="dxa"/>
            <w:noWrap/>
            <w:hideMark/>
          </w:tcPr>
          <w:p w14:paraId="6483D917"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DLA Transaction Service(14)</w:t>
            </w:r>
          </w:p>
        </w:tc>
        <w:tc>
          <w:tcPr>
            <w:tcW w:w="1152" w:type="dxa"/>
            <w:noWrap/>
            <w:hideMark/>
          </w:tcPr>
          <w:p w14:paraId="312C302E" w14:textId="77777777" w:rsidR="004F7E1E" w:rsidRPr="004F7E1E" w:rsidRDefault="004F7E1E" w:rsidP="00820D7C">
            <w:pPr>
              <w:widowControl/>
              <w:autoSpaceDE/>
              <w:autoSpaceDN/>
              <w:jc w:val="center"/>
              <w:rPr>
                <w:color w:val="000000"/>
                <w:sz w:val="18"/>
                <w:szCs w:val="18"/>
                <w:lang w:bidi="ar-SA"/>
              </w:rPr>
            </w:pPr>
          </w:p>
        </w:tc>
        <w:tc>
          <w:tcPr>
            <w:tcW w:w="1166" w:type="dxa"/>
            <w:noWrap/>
            <w:hideMark/>
          </w:tcPr>
          <w:p w14:paraId="074132F9" w14:textId="77777777" w:rsidR="004F7E1E" w:rsidRPr="004F7E1E" w:rsidRDefault="004F7E1E" w:rsidP="00820D7C">
            <w:pPr>
              <w:widowControl/>
              <w:autoSpaceDE/>
              <w:autoSpaceDN/>
              <w:jc w:val="center"/>
              <w:rPr>
                <w:sz w:val="18"/>
                <w:szCs w:val="18"/>
                <w:lang w:bidi="ar-SA"/>
              </w:rPr>
            </w:pPr>
          </w:p>
        </w:tc>
        <w:tc>
          <w:tcPr>
            <w:tcW w:w="806" w:type="dxa"/>
            <w:noWrap/>
            <w:hideMark/>
          </w:tcPr>
          <w:p w14:paraId="6B4D4143" w14:textId="77777777" w:rsidR="004F7E1E" w:rsidRPr="004F7E1E" w:rsidRDefault="004F7E1E" w:rsidP="00820D7C">
            <w:pPr>
              <w:widowControl/>
              <w:autoSpaceDE/>
              <w:autoSpaceDN/>
              <w:jc w:val="center"/>
              <w:rPr>
                <w:sz w:val="18"/>
                <w:szCs w:val="18"/>
                <w:lang w:bidi="ar-SA"/>
              </w:rPr>
            </w:pPr>
          </w:p>
        </w:tc>
        <w:tc>
          <w:tcPr>
            <w:tcW w:w="1187" w:type="dxa"/>
            <w:noWrap/>
            <w:hideMark/>
          </w:tcPr>
          <w:p w14:paraId="0DCD9A22" w14:textId="77777777" w:rsidR="004F7E1E" w:rsidRPr="004F7E1E" w:rsidRDefault="004F7E1E" w:rsidP="00820D7C">
            <w:pPr>
              <w:widowControl/>
              <w:autoSpaceDE/>
              <w:autoSpaceDN/>
              <w:jc w:val="center"/>
              <w:rPr>
                <w:sz w:val="18"/>
                <w:szCs w:val="18"/>
                <w:lang w:bidi="ar-SA"/>
              </w:rPr>
            </w:pPr>
          </w:p>
        </w:tc>
      </w:tr>
      <w:tr w:rsidR="004F7E1E" w:rsidRPr="004F7E1E" w14:paraId="2AA6B7C0" w14:textId="77777777" w:rsidTr="00820D7C">
        <w:trPr>
          <w:trHeight w:val="300"/>
          <w:jc w:val="center"/>
        </w:trPr>
        <w:tc>
          <w:tcPr>
            <w:tcW w:w="1513" w:type="dxa"/>
            <w:noWrap/>
            <w:hideMark/>
          </w:tcPr>
          <w:p w14:paraId="1D77AD96" w14:textId="77777777" w:rsidR="004F7E1E" w:rsidRPr="004F7E1E" w:rsidRDefault="004F7E1E" w:rsidP="00820D7C">
            <w:pPr>
              <w:widowControl/>
              <w:autoSpaceDE/>
              <w:autoSpaceDN/>
              <w:jc w:val="center"/>
              <w:rPr>
                <w:sz w:val="18"/>
                <w:szCs w:val="18"/>
                <w:lang w:bidi="ar-SA"/>
              </w:rPr>
            </w:pPr>
          </w:p>
        </w:tc>
        <w:tc>
          <w:tcPr>
            <w:tcW w:w="1166" w:type="dxa"/>
            <w:noWrap/>
            <w:hideMark/>
          </w:tcPr>
          <w:p w14:paraId="134B0506" w14:textId="77777777" w:rsidR="004F7E1E" w:rsidRPr="004F7E1E" w:rsidRDefault="004F7E1E" w:rsidP="00820D7C">
            <w:pPr>
              <w:widowControl/>
              <w:autoSpaceDE/>
              <w:autoSpaceDN/>
              <w:jc w:val="center"/>
              <w:rPr>
                <w:sz w:val="18"/>
                <w:szCs w:val="18"/>
                <w:lang w:bidi="ar-SA"/>
              </w:rPr>
            </w:pPr>
          </w:p>
        </w:tc>
        <w:tc>
          <w:tcPr>
            <w:tcW w:w="1377" w:type="dxa"/>
            <w:noWrap/>
            <w:hideMark/>
          </w:tcPr>
          <w:p w14:paraId="400C6D21"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KRE,KFS,KRU</w:t>
            </w:r>
          </w:p>
        </w:tc>
        <w:tc>
          <w:tcPr>
            <w:tcW w:w="1166" w:type="dxa"/>
            <w:noWrap/>
            <w:hideMark/>
          </w:tcPr>
          <w:p w14:paraId="37C35C70"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Sub</w:t>
            </w:r>
          </w:p>
        </w:tc>
        <w:tc>
          <w:tcPr>
            <w:tcW w:w="1152" w:type="dxa"/>
            <w:noWrap/>
            <w:hideMark/>
          </w:tcPr>
          <w:p w14:paraId="5CBDF92C" w14:textId="77777777" w:rsidR="004F7E1E" w:rsidRPr="004F7E1E" w:rsidRDefault="004F7E1E" w:rsidP="00820D7C">
            <w:pPr>
              <w:widowControl/>
              <w:autoSpaceDE/>
              <w:autoSpaceDN/>
              <w:jc w:val="center"/>
              <w:rPr>
                <w:color w:val="000000"/>
                <w:sz w:val="18"/>
                <w:szCs w:val="18"/>
                <w:lang w:bidi="ar-SA"/>
              </w:rPr>
            </w:pPr>
          </w:p>
        </w:tc>
        <w:tc>
          <w:tcPr>
            <w:tcW w:w="1166" w:type="dxa"/>
            <w:noWrap/>
            <w:hideMark/>
          </w:tcPr>
          <w:p w14:paraId="7F0CE792" w14:textId="77777777" w:rsidR="004F7E1E" w:rsidRPr="004F7E1E" w:rsidRDefault="004F7E1E" w:rsidP="00820D7C">
            <w:pPr>
              <w:widowControl/>
              <w:autoSpaceDE/>
              <w:autoSpaceDN/>
              <w:jc w:val="center"/>
              <w:rPr>
                <w:sz w:val="18"/>
                <w:szCs w:val="18"/>
                <w:lang w:bidi="ar-SA"/>
              </w:rPr>
            </w:pPr>
          </w:p>
        </w:tc>
        <w:tc>
          <w:tcPr>
            <w:tcW w:w="806" w:type="dxa"/>
            <w:noWrap/>
            <w:hideMark/>
          </w:tcPr>
          <w:p w14:paraId="2D1CBD08" w14:textId="77777777" w:rsidR="004F7E1E" w:rsidRPr="004F7E1E" w:rsidRDefault="004F7E1E" w:rsidP="00820D7C">
            <w:pPr>
              <w:widowControl/>
              <w:autoSpaceDE/>
              <w:autoSpaceDN/>
              <w:jc w:val="center"/>
              <w:rPr>
                <w:sz w:val="18"/>
                <w:szCs w:val="18"/>
                <w:lang w:bidi="ar-SA"/>
              </w:rPr>
            </w:pPr>
          </w:p>
        </w:tc>
        <w:tc>
          <w:tcPr>
            <w:tcW w:w="1187" w:type="dxa"/>
            <w:noWrap/>
            <w:hideMark/>
          </w:tcPr>
          <w:p w14:paraId="428CB273" w14:textId="77777777" w:rsidR="004F7E1E" w:rsidRPr="004F7E1E" w:rsidRDefault="004F7E1E" w:rsidP="00820D7C">
            <w:pPr>
              <w:widowControl/>
              <w:autoSpaceDE/>
              <w:autoSpaceDN/>
              <w:jc w:val="center"/>
              <w:rPr>
                <w:sz w:val="18"/>
                <w:szCs w:val="18"/>
                <w:lang w:bidi="ar-SA"/>
              </w:rPr>
            </w:pPr>
          </w:p>
        </w:tc>
      </w:tr>
    </w:tbl>
    <w:p w14:paraId="71260D21" w14:textId="77777777" w:rsidR="00D60C4D" w:rsidRDefault="00B1221F">
      <w:pPr>
        <w:sectPr w:rsidR="00D60C4D">
          <w:footerReference w:type="default" r:id="rId120"/>
          <w:pgSz w:w="12240" w:h="15840"/>
          <w:pgMar w:top="1040" w:right="500" w:bottom="1380" w:left="480" w:header="0" w:footer="1166" w:gutter="0"/>
          <w:cols w:space="720"/>
        </w:sectPr>
      </w:pPr>
      <w:r>
        <w:br w:type="page"/>
      </w:r>
    </w:p>
    <w:tbl>
      <w:tblPr>
        <w:tblStyle w:val="TableGrid"/>
        <w:tblW w:w="9533" w:type="dxa"/>
        <w:jc w:val="center"/>
        <w:tblLook w:val="04A0" w:firstRow="1" w:lastRow="0" w:firstColumn="1" w:lastColumn="0" w:noHBand="0" w:noVBand="1"/>
      </w:tblPr>
      <w:tblGrid>
        <w:gridCol w:w="1513"/>
        <w:gridCol w:w="1166"/>
        <w:gridCol w:w="1377"/>
        <w:gridCol w:w="1166"/>
        <w:gridCol w:w="1152"/>
        <w:gridCol w:w="1166"/>
        <w:gridCol w:w="806"/>
        <w:gridCol w:w="1187"/>
      </w:tblGrid>
      <w:tr w:rsidR="004F7E1E" w:rsidRPr="00820D7C" w14:paraId="58415993" w14:textId="77777777" w:rsidTr="00820D7C">
        <w:trPr>
          <w:trHeight w:val="300"/>
          <w:jc w:val="center"/>
        </w:trPr>
        <w:tc>
          <w:tcPr>
            <w:tcW w:w="1513" w:type="dxa"/>
            <w:noWrap/>
            <w:vAlign w:val="bottom"/>
            <w:hideMark/>
          </w:tcPr>
          <w:p w14:paraId="58E40FA6" w14:textId="40864311" w:rsidR="004F7E1E" w:rsidRPr="00820D7C" w:rsidRDefault="004F7E1E" w:rsidP="00820D7C">
            <w:pPr>
              <w:widowControl/>
              <w:autoSpaceDE/>
              <w:autoSpaceDN/>
              <w:jc w:val="center"/>
              <w:rPr>
                <w:b/>
                <w:bCs/>
                <w:color w:val="000000"/>
                <w:sz w:val="18"/>
                <w:szCs w:val="18"/>
                <w:u w:val="single"/>
                <w:lang w:bidi="ar-SA"/>
              </w:rPr>
            </w:pPr>
            <w:r w:rsidRPr="00820D7C">
              <w:rPr>
                <w:b/>
                <w:bCs/>
                <w:color w:val="000000"/>
                <w:sz w:val="18"/>
                <w:szCs w:val="18"/>
                <w:u w:val="single"/>
                <w:lang w:bidi="ar-SA"/>
              </w:rPr>
              <w:lastRenderedPageBreak/>
              <w:t>INPUT DIC AND SUBMITTER</w:t>
            </w:r>
          </w:p>
        </w:tc>
        <w:tc>
          <w:tcPr>
            <w:tcW w:w="1166" w:type="dxa"/>
            <w:noWrap/>
            <w:vAlign w:val="bottom"/>
            <w:hideMark/>
          </w:tcPr>
          <w:p w14:paraId="40393769" w14:textId="77777777" w:rsidR="004F7E1E" w:rsidRPr="00820D7C" w:rsidRDefault="004F7E1E" w:rsidP="00820D7C">
            <w:pPr>
              <w:widowControl/>
              <w:autoSpaceDE/>
              <w:autoSpaceDN/>
              <w:jc w:val="center"/>
              <w:rPr>
                <w:b/>
                <w:bCs/>
                <w:color w:val="000000"/>
                <w:sz w:val="18"/>
                <w:szCs w:val="18"/>
                <w:u w:val="single"/>
                <w:lang w:bidi="ar-SA"/>
              </w:rPr>
            </w:pPr>
            <w:r w:rsidRPr="00820D7C">
              <w:rPr>
                <w:b/>
                <w:bCs/>
                <w:color w:val="000000"/>
                <w:sz w:val="18"/>
                <w:szCs w:val="18"/>
                <w:u w:val="single"/>
                <w:lang w:bidi="ar-SA"/>
              </w:rPr>
              <w:t>ITEM MANAGER</w:t>
            </w:r>
          </w:p>
        </w:tc>
        <w:tc>
          <w:tcPr>
            <w:tcW w:w="1377" w:type="dxa"/>
            <w:noWrap/>
            <w:vAlign w:val="bottom"/>
            <w:hideMark/>
          </w:tcPr>
          <w:p w14:paraId="6E0F8465" w14:textId="77777777" w:rsidR="004F7E1E" w:rsidRPr="00820D7C" w:rsidRDefault="004F7E1E" w:rsidP="00820D7C">
            <w:pPr>
              <w:widowControl/>
              <w:autoSpaceDE/>
              <w:autoSpaceDN/>
              <w:jc w:val="center"/>
              <w:rPr>
                <w:b/>
                <w:bCs/>
                <w:color w:val="000000"/>
                <w:sz w:val="18"/>
                <w:szCs w:val="18"/>
                <w:u w:val="single"/>
                <w:lang w:bidi="ar-SA"/>
              </w:rPr>
            </w:pPr>
            <w:r w:rsidRPr="00820D7C">
              <w:rPr>
                <w:b/>
                <w:bCs/>
                <w:color w:val="000000"/>
                <w:sz w:val="18"/>
                <w:szCs w:val="18"/>
                <w:u w:val="single"/>
                <w:lang w:bidi="ar-SA"/>
              </w:rPr>
              <w:t>OUTPUT DIC ON DATE OF RECEIPT</w:t>
            </w:r>
          </w:p>
        </w:tc>
        <w:tc>
          <w:tcPr>
            <w:tcW w:w="1166" w:type="dxa"/>
            <w:noWrap/>
            <w:vAlign w:val="bottom"/>
            <w:hideMark/>
          </w:tcPr>
          <w:p w14:paraId="6456FAF2" w14:textId="77777777" w:rsidR="004F7E1E" w:rsidRPr="00820D7C" w:rsidRDefault="004F7E1E" w:rsidP="00820D7C">
            <w:pPr>
              <w:widowControl/>
              <w:autoSpaceDE/>
              <w:autoSpaceDN/>
              <w:jc w:val="center"/>
              <w:rPr>
                <w:b/>
                <w:bCs/>
                <w:color w:val="000000"/>
                <w:sz w:val="18"/>
                <w:szCs w:val="18"/>
                <w:u w:val="single"/>
                <w:lang w:bidi="ar-SA"/>
              </w:rPr>
            </w:pPr>
            <w:r w:rsidRPr="00820D7C">
              <w:rPr>
                <w:b/>
                <w:bCs/>
                <w:color w:val="000000"/>
                <w:sz w:val="18"/>
                <w:szCs w:val="18"/>
                <w:u w:val="single"/>
                <w:lang w:bidi="ar-SA"/>
              </w:rPr>
              <w:t>FORWARD TO</w:t>
            </w:r>
          </w:p>
        </w:tc>
        <w:tc>
          <w:tcPr>
            <w:tcW w:w="1152" w:type="dxa"/>
            <w:noWrap/>
            <w:vAlign w:val="bottom"/>
            <w:hideMark/>
          </w:tcPr>
          <w:p w14:paraId="77E5F140" w14:textId="77777777" w:rsidR="004F7E1E" w:rsidRPr="00820D7C" w:rsidRDefault="004F7E1E" w:rsidP="00820D7C">
            <w:pPr>
              <w:widowControl/>
              <w:autoSpaceDE/>
              <w:autoSpaceDN/>
              <w:jc w:val="center"/>
              <w:rPr>
                <w:b/>
                <w:bCs/>
                <w:color w:val="000000"/>
                <w:sz w:val="18"/>
                <w:szCs w:val="18"/>
                <w:u w:val="single"/>
                <w:lang w:bidi="ar-SA"/>
              </w:rPr>
            </w:pPr>
            <w:r w:rsidRPr="00820D7C">
              <w:rPr>
                <w:b/>
                <w:bCs/>
                <w:color w:val="000000"/>
                <w:sz w:val="18"/>
                <w:szCs w:val="18"/>
                <w:u w:val="single"/>
                <w:lang w:bidi="ar-SA"/>
              </w:rPr>
              <w:t>ROLL-UP 45 DAYS PRIOR TO ED</w:t>
            </w:r>
          </w:p>
        </w:tc>
        <w:tc>
          <w:tcPr>
            <w:tcW w:w="1166" w:type="dxa"/>
            <w:noWrap/>
            <w:vAlign w:val="bottom"/>
            <w:hideMark/>
          </w:tcPr>
          <w:p w14:paraId="4B650E33" w14:textId="77777777" w:rsidR="004F7E1E" w:rsidRPr="00820D7C" w:rsidRDefault="004F7E1E" w:rsidP="00820D7C">
            <w:pPr>
              <w:widowControl/>
              <w:autoSpaceDE/>
              <w:autoSpaceDN/>
              <w:jc w:val="center"/>
              <w:rPr>
                <w:b/>
                <w:bCs/>
                <w:color w:val="000000"/>
                <w:sz w:val="18"/>
                <w:szCs w:val="18"/>
                <w:u w:val="single"/>
                <w:lang w:bidi="ar-SA"/>
              </w:rPr>
            </w:pPr>
            <w:r w:rsidRPr="00820D7C">
              <w:rPr>
                <w:b/>
                <w:bCs/>
                <w:color w:val="000000"/>
                <w:sz w:val="18"/>
                <w:szCs w:val="18"/>
                <w:u w:val="single"/>
                <w:lang w:bidi="ar-SA"/>
              </w:rPr>
              <w:t>FORWARD TO</w:t>
            </w:r>
          </w:p>
        </w:tc>
        <w:tc>
          <w:tcPr>
            <w:tcW w:w="806" w:type="dxa"/>
            <w:noWrap/>
            <w:vAlign w:val="bottom"/>
            <w:hideMark/>
          </w:tcPr>
          <w:p w14:paraId="7EDE8E5E" w14:textId="77777777" w:rsidR="004F7E1E" w:rsidRPr="00820D7C" w:rsidRDefault="004F7E1E" w:rsidP="00820D7C">
            <w:pPr>
              <w:widowControl/>
              <w:autoSpaceDE/>
              <w:autoSpaceDN/>
              <w:jc w:val="center"/>
              <w:rPr>
                <w:b/>
                <w:bCs/>
                <w:color w:val="000000"/>
                <w:sz w:val="18"/>
                <w:szCs w:val="18"/>
                <w:u w:val="single"/>
                <w:lang w:bidi="ar-SA"/>
              </w:rPr>
            </w:pPr>
            <w:r w:rsidRPr="00820D7C">
              <w:rPr>
                <w:b/>
                <w:bCs/>
                <w:color w:val="000000"/>
                <w:sz w:val="18"/>
                <w:szCs w:val="18"/>
                <w:u w:val="single"/>
                <w:lang w:bidi="ar-SA"/>
              </w:rPr>
              <w:t>ON ED</w:t>
            </w:r>
          </w:p>
        </w:tc>
        <w:tc>
          <w:tcPr>
            <w:tcW w:w="1187" w:type="dxa"/>
            <w:noWrap/>
            <w:vAlign w:val="bottom"/>
            <w:hideMark/>
          </w:tcPr>
          <w:p w14:paraId="3B08B62B" w14:textId="77777777" w:rsidR="004F7E1E" w:rsidRPr="00820D7C" w:rsidRDefault="004F7E1E" w:rsidP="00820D7C">
            <w:pPr>
              <w:widowControl/>
              <w:autoSpaceDE/>
              <w:autoSpaceDN/>
              <w:jc w:val="center"/>
              <w:rPr>
                <w:b/>
                <w:bCs/>
                <w:color w:val="000000"/>
                <w:sz w:val="18"/>
                <w:szCs w:val="18"/>
                <w:u w:val="single"/>
                <w:lang w:bidi="ar-SA"/>
              </w:rPr>
            </w:pPr>
            <w:r w:rsidRPr="00820D7C">
              <w:rPr>
                <w:b/>
                <w:bCs/>
                <w:color w:val="000000"/>
                <w:sz w:val="18"/>
                <w:szCs w:val="18"/>
                <w:u w:val="single"/>
                <w:lang w:bidi="ar-SA"/>
              </w:rPr>
              <w:t>FORWARD TO</w:t>
            </w:r>
          </w:p>
        </w:tc>
      </w:tr>
      <w:tr w:rsidR="004F7E1E" w:rsidRPr="004F7E1E" w14:paraId="57D22EE9" w14:textId="77777777" w:rsidTr="00820D7C">
        <w:trPr>
          <w:trHeight w:val="300"/>
          <w:jc w:val="center"/>
        </w:trPr>
        <w:tc>
          <w:tcPr>
            <w:tcW w:w="1513" w:type="dxa"/>
            <w:noWrap/>
            <w:vAlign w:val="bottom"/>
            <w:hideMark/>
          </w:tcPr>
          <w:p w14:paraId="5E1640F4"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LAM</w:t>
            </w:r>
          </w:p>
        </w:tc>
        <w:tc>
          <w:tcPr>
            <w:tcW w:w="1166" w:type="dxa"/>
            <w:noWrap/>
            <w:vAlign w:val="bottom"/>
            <w:hideMark/>
          </w:tcPr>
          <w:p w14:paraId="16C6C7B4"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Non-IMM/ Lead Service</w:t>
            </w:r>
          </w:p>
        </w:tc>
        <w:tc>
          <w:tcPr>
            <w:tcW w:w="1377" w:type="dxa"/>
            <w:noWrap/>
            <w:vAlign w:val="bottom"/>
            <w:hideMark/>
          </w:tcPr>
          <w:p w14:paraId="62E80FEB"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KNA</w:t>
            </w:r>
          </w:p>
        </w:tc>
        <w:tc>
          <w:tcPr>
            <w:tcW w:w="1166" w:type="dxa"/>
            <w:noWrap/>
            <w:vAlign w:val="bottom"/>
            <w:hideMark/>
          </w:tcPr>
          <w:p w14:paraId="7BB787CE"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Sub</w:t>
            </w:r>
          </w:p>
        </w:tc>
        <w:tc>
          <w:tcPr>
            <w:tcW w:w="1152" w:type="dxa"/>
            <w:noWrap/>
            <w:vAlign w:val="bottom"/>
            <w:hideMark/>
          </w:tcPr>
          <w:p w14:paraId="4AE1D715" w14:textId="77777777" w:rsidR="004F7E1E" w:rsidRPr="004F7E1E" w:rsidRDefault="004F7E1E" w:rsidP="00820D7C">
            <w:pPr>
              <w:widowControl/>
              <w:autoSpaceDE/>
              <w:autoSpaceDN/>
              <w:jc w:val="center"/>
              <w:rPr>
                <w:color w:val="000000"/>
                <w:sz w:val="18"/>
                <w:szCs w:val="18"/>
                <w:lang w:bidi="ar-SA"/>
              </w:rPr>
            </w:pPr>
          </w:p>
        </w:tc>
        <w:tc>
          <w:tcPr>
            <w:tcW w:w="1166" w:type="dxa"/>
            <w:noWrap/>
            <w:vAlign w:val="bottom"/>
            <w:hideMark/>
          </w:tcPr>
          <w:p w14:paraId="5505142C" w14:textId="77777777" w:rsidR="004F7E1E" w:rsidRPr="004F7E1E" w:rsidRDefault="004F7E1E" w:rsidP="00820D7C">
            <w:pPr>
              <w:widowControl/>
              <w:autoSpaceDE/>
              <w:autoSpaceDN/>
              <w:jc w:val="center"/>
              <w:rPr>
                <w:sz w:val="18"/>
                <w:szCs w:val="18"/>
                <w:lang w:bidi="ar-SA"/>
              </w:rPr>
            </w:pPr>
          </w:p>
        </w:tc>
        <w:tc>
          <w:tcPr>
            <w:tcW w:w="806" w:type="dxa"/>
            <w:noWrap/>
            <w:vAlign w:val="bottom"/>
            <w:hideMark/>
          </w:tcPr>
          <w:p w14:paraId="3EE3CA21" w14:textId="77777777" w:rsidR="004F7E1E" w:rsidRPr="004F7E1E" w:rsidRDefault="004F7E1E" w:rsidP="00820D7C">
            <w:pPr>
              <w:widowControl/>
              <w:autoSpaceDE/>
              <w:autoSpaceDN/>
              <w:jc w:val="center"/>
              <w:rPr>
                <w:sz w:val="18"/>
                <w:szCs w:val="18"/>
                <w:lang w:bidi="ar-SA"/>
              </w:rPr>
            </w:pPr>
          </w:p>
        </w:tc>
        <w:tc>
          <w:tcPr>
            <w:tcW w:w="1187" w:type="dxa"/>
            <w:noWrap/>
            <w:vAlign w:val="bottom"/>
            <w:hideMark/>
          </w:tcPr>
          <w:p w14:paraId="43CE2E47" w14:textId="77777777" w:rsidR="004F7E1E" w:rsidRPr="004F7E1E" w:rsidRDefault="004F7E1E" w:rsidP="00820D7C">
            <w:pPr>
              <w:widowControl/>
              <w:autoSpaceDE/>
              <w:autoSpaceDN/>
              <w:jc w:val="center"/>
              <w:rPr>
                <w:sz w:val="18"/>
                <w:szCs w:val="18"/>
                <w:lang w:bidi="ar-SA"/>
              </w:rPr>
            </w:pPr>
          </w:p>
        </w:tc>
      </w:tr>
      <w:tr w:rsidR="004F7E1E" w:rsidRPr="004F7E1E" w14:paraId="6B553C9B" w14:textId="77777777" w:rsidTr="00820D7C">
        <w:trPr>
          <w:trHeight w:val="300"/>
          <w:jc w:val="center"/>
        </w:trPr>
        <w:tc>
          <w:tcPr>
            <w:tcW w:w="1513" w:type="dxa"/>
            <w:noWrap/>
            <w:hideMark/>
          </w:tcPr>
          <w:p w14:paraId="355E87AC"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Army</w:t>
            </w:r>
          </w:p>
        </w:tc>
        <w:tc>
          <w:tcPr>
            <w:tcW w:w="1166" w:type="dxa"/>
            <w:noWrap/>
            <w:hideMark/>
          </w:tcPr>
          <w:p w14:paraId="0687A1F6" w14:textId="77777777" w:rsidR="004F7E1E" w:rsidRPr="004F7E1E" w:rsidRDefault="004F7E1E" w:rsidP="00820D7C">
            <w:pPr>
              <w:widowControl/>
              <w:autoSpaceDE/>
              <w:autoSpaceDN/>
              <w:jc w:val="center"/>
              <w:rPr>
                <w:color w:val="000000"/>
                <w:sz w:val="18"/>
                <w:szCs w:val="18"/>
                <w:lang w:bidi="ar-SA"/>
              </w:rPr>
            </w:pPr>
          </w:p>
        </w:tc>
        <w:tc>
          <w:tcPr>
            <w:tcW w:w="1377" w:type="dxa"/>
            <w:noWrap/>
            <w:hideMark/>
          </w:tcPr>
          <w:p w14:paraId="1C5D10FE"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KAM</w:t>
            </w:r>
          </w:p>
        </w:tc>
        <w:tc>
          <w:tcPr>
            <w:tcW w:w="1166" w:type="dxa"/>
            <w:noWrap/>
            <w:hideMark/>
          </w:tcPr>
          <w:p w14:paraId="3961A3B6"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NSA(8)</w:t>
            </w:r>
          </w:p>
        </w:tc>
        <w:tc>
          <w:tcPr>
            <w:tcW w:w="1152" w:type="dxa"/>
            <w:noWrap/>
            <w:hideMark/>
          </w:tcPr>
          <w:p w14:paraId="71D242DF" w14:textId="77777777" w:rsidR="004F7E1E" w:rsidRPr="004F7E1E" w:rsidRDefault="004F7E1E" w:rsidP="00820D7C">
            <w:pPr>
              <w:widowControl/>
              <w:autoSpaceDE/>
              <w:autoSpaceDN/>
              <w:jc w:val="center"/>
              <w:rPr>
                <w:color w:val="000000"/>
                <w:sz w:val="18"/>
                <w:szCs w:val="18"/>
                <w:lang w:bidi="ar-SA"/>
              </w:rPr>
            </w:pPr>
          </w:p>
        </w:tc>
        <w:tc>
          <w:tcPr>
            <w:tcW w:w="1166" w:type="dxa"/>
            <w:noWrap/>
            <w:hideMark/>
          </w:tcPr>
          <w:p w14:paraId="2A5C6956" w14:textId="77777777" w:rsidR="004F7E1E" w:rsidRPr="004F7E1E" w:rsidRDefault="004F7E1E" w:rsidP="00820D7C">
            <w:pPr>
              <w:widowControl/>
              <w:autoSpaceDE/>
              <w:autoSpaceDN/>
              <w:jc w:val="center"/>
              <w:rPr>
                <w:sz w:val="18"/>
                <w:szCs w:val="18"/>
                <w:lang w:bidi="ar-SA"/>
              </w:rPr>
            </w:pPr>
          </w:p>
        </w:tc>
        <w:tc>
          <w:tcPr>
            <w:tcW w:w="806" w:type="dxa"/>
            <w:noWrap/>
            <w:hideMark/>
          </w:tcPr>
          <w:p w14:paraId="3641D9B1" w14:textId="77777777" w:rsidR="004F7E1E" w:rsidRPr="004F7E1E" w:rsidRDefault="004F7E1E" w:rsidP="00820D7C">
            <w:pPr>
              <w:widowControl/>
              <w:autoSpaceDE/>
              <w:autoSpaceDN/>
              <w:jc w:val="center"/>
              <w:rPr>
                <w:sz w:val="18"/>
                <w:szCs w:val="18"/>
                <w:lang w:bidi="ar-SA"/>
              </w:rPr>
            </w:pPr>
          </w:p>
        </w:tc>
        <w:tc>
          <w:tcPr>
            <w:tcW w:w="1187" w:type="dxa"/>
            <w:noWrap/>
            <w:hideMark/>
          </w:tcPr>
          <w:p w14:paraId="17491FCA" w14:textId="77777777" w:rsidR="004F7E1E" w:rsidRPr="004F7E1E" w:rsidRDefault="004F7E1E" w:rsidP="00820D7C">
            <w:pPr>
              <w:widowControl/>
              <w:autoSpaceDE/>
              <w:autoSpaceDN/>
              <w:jc w:val="center"/>
              <w:rPr>
                <w:sz w:val="18"/>
                <w:szCs w:val="18"/>
                <w:lang w:bidi="ar-SA"/>
              </w:rPr>
            </w:pPr>
          </w:p>
        </w:tc>
      </w:tr>
      <w:tr w:rsidR="004F7E1E" w:rsidRPr="004F7E1E" w14:paraId="0C512BDB" w14:textId="77777777" w:rsidTr="00820D7C">
        <w:trPr>
          <w:trHeight w:val="300"/>
          <w:jc w:val="center"/>
        </w:trPr>
        <w:tc>
          <w:tcPr>
            <w:tcW w:w="1513" w:type="dxa"/>
            <w:noWrap/>
            <w:hideMark/>
          </w:tcPr>
          <w:p w14:paraId="4002F74D"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ED (30-60)</w:t>
            </w:r>
          </w:p>
        </w:tc>
        <w:tc>
          <w:tcPr>
            <w:tcW w:w="1166" w:type="dxa"/>
            <w:noWrap/>
            <w:hideMark/>
          </w:tcPr>
          <w:p w14:paraId="4CD61B84" w14:textId="77777777" w:rsidR="004F7E1E" w:rsidRPr="004F7E1E" w:rsidRDefault="004F7E1E" w:rsidP="00820D7C">
            <w:pPr>
              <w:widowControl/>
              <w:autoSpaceDE/>
              <w:autoSpaceDN/>
              <w:jc w:val="center"/>
              <w:rPr>
                <w:color w:val="000000"/>
                <w:sz w:val="18"/>
                <w:szCs w:val="18"/>
                <w:lang w:bidi="ar-SA"/>
              </w:rPr>
            </w:pPr>
          </w:p>
        </w:tc>
        <w:tc>
          <w:tcPr>
            <w:tcW w:w="1377" w:type="dxa"/>
            <w:noWrap/>
            <w:hideMark/>
          </w:tcPr>
          <w:p w14:paraId="4CEA68ED"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KAM</w:t>
            </w:r>
          </w:p>
        </w:tc>
        <w:tc>
          <w:tcPr>
            <w:tcW w:w="1166" w:type="dxa"/>
            <w:noWrap/>
            <w:hideMark/>
          </w:tcPr>
          <w:p w14:paraId="57C81AFF"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FAA(8)</w:t>
            </w:r>
          </w:p>
        </w:tc>
        <w:tc>
          <w:tcPr>
            <w:tcW w:w="1152" w:type="dxa"/>
            <w:noWrap/>
            <w:hideMark/>
          </w:tcPr>
          <w:p w14:paraId="32C08CBE" w14:textId="77777777" w:rsidR="004F7E1E" w:rsidRPr="004F7E1E" w:rsidRDefault="004F7E1E" w:rsidP="00820D7C">
            <w:pPr>
              <w:widowControl/>
              <w:autoSpaceDE/>
              <w:autoSpaceDN/>
              <w:jc w:val="center"/>
              <w:rPr>
                <w:color w:val="000000"/>
                <w:sz w:val="18"/>
                <w:szCs w:val="18"/>
                <w:lang w:bidi="ar-SA"/>
              </w:rPr>
            </w:pPr>
          </w:p>
        </w:tc>
        <w:tc>
          <w:tcPr>
            <w:tcW w:w="1166" w:type="dxa"/>
            <w:noWrap/>
            <w:hideMark/>
          </w:tcPr>
          <w:p w14:paraId="1FE42247" w14:textId="77777777" w:rsidR="004F7E1E" w:rsidRPr="004F7E1E" w:rsidRDefault="004F7E1E" w:rsidP="00820D7C">
            <w:pPr>
              <w:widowControl/>
              <w:autoSpaceDE/>
              <w:autoSpaceDN/>
              <w:jc w:val="center"/>
              <w:rPr>
                <w:sz w:val="18"/>
                <w:szCs w:val="18"/>
                <w:lang w:bidi="ar-SA"/>
              </w:rPr>
            </w:pPr>
          </w:p>
        </w:tc>
        <w:tc>
          <w:tcPr>
            <w:tcW w:w="806" w:type="dxa"/>
            <w:noWrap/>
            <w:hideMark/>
          </w:tcPr>
          <w:p w14:paraId="0E03BBB0"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KAM</w:t>
            </w:r>
          </w:p>
        </w:tc>
        <w:tc>
          <w:tcPr>
            <w:tcW w:w="1187" w:type="dxa"/>
            <w:noWrap/>
            <w:hideMark/>
          </w:tcPr>
          <w:p w14:paraId="404403C3"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A-Recv/Sub</w:t>
            </w:r>
          </w:p>
        </w:tc>
      </w:tr>
      <w:tr w:rsidR="004F7E1E" w:rsidRPr="004F7E1E" w14:paraId="40AB78A0" w14:textId="77777777" w:rsidTr="00820D7C">
        <w:trPr>
          <w:trHeight w:val="300"/>
          <w:jc w:val="center"/>
        </w:trPr>
        <w:tc>
          <w:tcPr>
            <w:tcW w:w="1513" w:type="dxa"/>
            <w:noWrap/>
            <w:hideMark/>
          </w:tcPr>
          <w:p w14:paraId="210C2622" w14:textId="77777777" w:rsidR="004F7E1E" w:rsidRPr="004F7E1E" w:rsidRDefault="004F7E1E" w:rsidP="00820D7C">
            <w:pPr>
              <w:widowControl/>
              <w:autoSpaceDE/>
              <w:autoSpaceDN/>
              <w:jc w:val="center"/>
              <w:rPr>
                <w:color w:val="000000"/>
                <w:sz w:val="18"/>
                <w:szCs w:val="18"/>
                <w:lang w:bidi="ar-SA"/>
              </w:rPr>
            </w:pPr>
          </w:p>
        </w:tc>
        <w:tc>
          <w:tcPr>
            <w:tcW w:w="1166" w:type="dxa"/>
            <w:noWrap/>
            <w:hideMark/>
          </w:tcPr>
          <w:p w14:paraId="6A1FBB51" w14:textId="77777777" w:rsidR="004F7E1E" w:rsidRPr="004F7E1E" w:rsidRDefault="004F7E1E" w:rsidP="00820D7C">
            <w:pPr>
              <w:widowControl/>
              <w:autoSpaceDE/>
              <w:autoSpaceDN/>
              <w:jc w:val="center"/>
              <w:rPr>
                <w:sz w:val="18"/>
                <w:szCs w:val="18"/>
                <w:lang w:bidi="ar-SA"/>
              </w:rPr>
            </w:pPr>
          </w:p>
        </w:tc>
        <w:tc>
          <w:tcPr>
            <w:tcW w:w="1377" w:type="dxa"/>
            <w:noWrap/>
            <w:hideMark/>
          </w:tcPr>
          <w:p w14:paraId="5E6211E1"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KAM</w:t>
            </w:r>
          </w:p>
        </w:tc>
        <w:tc>
          <w:tcPr>
            <w:tcW w:w="1166" w:type="dxa"/>
            <w:noWrap/>
            <w:hideMark/>
          </w:tcPr>
          <w:p w14:paraId="7354BD73"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CDA</w:t>
            </w:r>
          </w:p>
        </w:tc>
        <w:tc>
          <w:tcPr>
            <w:tcW w:w="1152" w:type="dxa"/>
            <w:noWrap/>
            <w:hideMark/>
          </w:tcPr>
          <w:p w14:paraId="14F4E761" w14:textId="77777777" w:rsidR="004F7E1E" w:rsidRPr="004F7E1E" w:rsidRDefault="004F7E1E" w:rsidP="00820D7C">
            <w:pPr>
              <w:widowControl/>
              <w:autoSpaceDE/>
              <w:autoSpaceDN/>
              <w:jc w:val="center"/>
              <w:rPr>
                <w:color w:val="000000"/>
                <w:sz w:val="18"/>
                <w:szCs w:val="18"/>
                <w:lang w:bidi="ar-SA"/>
              </w:rPr>
            </w:pPr>
          </w:p>
        </w:tc>
        <w:tc>
          <w:tcPr>
            <w:tcW w:w="1166" w:type="dxa"/>
            <w:noWrap/>
            <w:hideMark/>
          </w:tcPr>
          <w:p w14:paraId="125D3ECC" w14:textId="77777777" w:rsidR="004F7E1E" w:rsidRPr="004F7E1E" w:rsidRDefault="004F7E1E" w:rsidP="00820D7C">
            <w:pPr>
              <w:widowControl/>
              <w:autoSpaceDE/>
              <w:autoSpaceDN/>
              <w:jc w:val="center"/>
              <w:rPr>
                <w:sz w:val="18"/>
                <w:szCs w:val="18"/>
                <w:lang w:bidi="ar-SA"/>
              </w:rPr>
            </w:pPr>
          </w:p>
        </w:tc>
        <w:tc>
          <w:tcPr>
            <w:tcW w:w="806" w:type="dxa"/>
            <w:noWrap/>
            <w:hideMark/>
          </w:tcPr>
          <w:p w14:paraId="1E3EC153"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KAM</w:t>
            </w:r>
          </w:p>
        </w:tc>
        <w:tc>
          <w:tcPr>
            <w:tcW w:w="1187" w:type="dxa"/>
            <w:noWrap/>
            <w:hideMark/>
          </w:tcPr>
          <w:p w14:paraId="688B3CE1"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NATO(9)</w:t>
            </w:r>
          </w:p>
        </w:tc>
      </w:tr>
      <w:tr w:rsidR="004F7E1E" w:rsidRPr="004F7E1E" w14:paraId="3AAA3D91" w14:textId="77777777" w:rsidTr="00820D7C">
        <w:trPr>
          <w:trHeight w:val="300"/>
          <w:jc w:val="center"/>
        </w:trPr>
        <w:tc>
          <w:tcPr>
            <w:tcW w:w="1513" w:type="dxa"/>
            <w:noWrap/>
            <w:hideMark/>
          </w:tcPr>
          <w:p w14:paraId="0D3F79C1" w14:textId="77777777" w:rsidR="004F7E1E" w:rsidRPr="004F7E1E" w:rsidRDefault="004F7E1E" w:rsidP="00820D7C">
            <w:pPr>
              <w:widowControl/>
              <w:autoSpaceDE/>
              <w:autoSpaceDN/>
              <w:jc w:val="center"/>
              <w:rPr>
                <w:color w:val="000000"/>
                <w:sz w:val="18"/>
                <w:szCs w:val="18"/>
                <w:lang w:bidi="ar-SA"/>
              </w:rPr>
            </w:pPr>
          </w:p>
        </w:tc>
        <w:tc>
          <w:tcPr>
            <w:tcW w:w="1166" w:type="dxa"/>
            <w:noWrap/>
            <w:hideMark/>
          </w:tcPr>
          <w:p w14:paraId="572E9C9B" w14:textId="77777777" w:rsidR="004F7E1E" w:rsidRPr="004F7E1E" w:rsidRDefault="004F7E1E" w:rsidP="00820D7C">
            <w:pPr>
              <w:widowControl/>
              <w:autoSpaceDE/>
              <w:autoSpaceDN/>
              <w:jc w:val="center"/>
              <w:rPr>
                <w:sz w:val="18"/>
                <w:szCs w:val="18"/>
                <w:lang w:bidi="ar-SA"/>
              </w:rPr>
            </w:pPr>
          </w:p>
        </w:tc>
        <w:tc>
          <w:tcPr>
            <w:tcW w:w="1377" w:type="dxa"/>
            <w:noWrap/>
            <w:hideMark/>
          </w:tcPr>
          <w:p w14:paraId="323AC8B1"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KRE,KFS,KRU</w:t>
            </w:r>
          </w:p>
        </w:tc>
        <w:tc>
          <w:tcPr>
            <w:tcW w:w="1166" w:type="dxa"/>
            <w:noWrap/>
            <w:hideMark/>
          </w:tcPr>
          <w:p w14:paraId="1431F4BD"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Sub</w:t>
            </w:r>
          </w:p>
        </w:tc>
        <w:tc>
          <w:tcPr>
            <w:tcW w:w="1152" w:type="dxa"/>
            <w:noWrap/>
            <w:hideMark/>
          </w:tcPr>
          <w:p w14:paraId="5B86A03E" w14:textId="77777777" w:rsidR="004F7E1E" w:rsidRPr="004F7E1E" w:rsidRDefault="004F7E1E" w:rsidP="00820D7C">
            <w:pPr>
              <w:widowControl/>
              <w:autoSpaceDE/>
              <w:autoSpaceDN/>
              <w:jc w:val="center"/>
              <w:rPr>
                <w:color w:val="000000"/>
                <w:sz w:val="18"/>
                <w:szCs w:val="18"/>
                <w:lang w:bidi="ar-SA"/>
              </w:rPr>
            </w:pPr>
          </w:p>
        </w:tc>
        <w:tc>
          <w:tcPr>
            <w:tcW w:w="1166" w:type="dxa"/>
            <w:noWrap/>
            <w:hideMark/>
          </w:tcPr>
          <w:p w14:paraId="56BE6375" w14:textId="77777777" w:rsidR="004F7E1E" w:rsidRPr="004F7E1E" w:rsidRDefault="004F7E1E" w:rsidP="00820D7C">
            <w:pPr>
              <w:widowControl/>
              <w:autoSpaceDE/>
              <w:autoSpaceDN/>
              <w:jc w:val="center"/>
              <w:rPr>
                <w:sz w:val="18"/>
                <w:szCs w:val="18"/>
                <w:lang w:bidi="ar-SA"/>
              </w:rPr>
            </w:pPr>
          </w:p>
        </w:tc>
        <w:tc>
          <w:tcPr>
            <w:tcW w:w="806" w:type="dxa"/>
            <w:noWrap/>
            <w:hideMark/>
          </w:tcPr>
          <w:p w14:paraId="60FA5FC9"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KSS</w:t>
            </w:r>
          </w:p>
        </w:tc>
        <w:tc>
          <w:tcPr>
            <w:tcW w:w="1187" w:type="dxa"/>
            <w:noWrap/>
            <w:hideMark/>
          </w:tcPr>
          <w:p w14:paraId="00398B86"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DLA Transaction Service(14)</w:t>
            </w:r>
          </w:p>
        </w:tc>
      </w:tr>
      <w:tr w:rsidR="004F7E1E" w:rsidRPr="00820D7C" w14:paraId="201647AB" w14:textId="77777777" w:rsidTr="00820D7C">
        <w:trPr>
          <w:trHeight w:val="300"/>
          <w:jc w:val="center"/>
        </w:trPr>
        <w:tc>
          <w:tcPr>
            <w:tcW w:w="1513" w:type="dxa"/>
            <w:noWrap/>
            <w:vAlign w:val="bottom"/>
            <w:hideMark/>
          </w:tcPr>
          <w:p w14:paraId="3008ABC2" w14:textId="77777777" w:rsidR="004F7E1E" w:rsidRPr="00820D7C" w:rsidRDefault="004F7E1E" w:rsidP="00820D7C">
            <w:pPr>
              <w:widowControl/>
              <w:autoSpaceDE/>
              <w:autoSpaceDN/>
              <w:jc w:val="center"/>
              <w:rPr>
                <w:b/>
                <w:bCs/>
                <w:color w:val="000000"/>
                <w:sz w:val="18"/>
                <w:szCs w:val="18"/>
                <w:u w:val="single"/>
                <w:lang w:bidi="ar-SA"/>
              </w:rPr>
            </w:pPr>
            <w:r w:rsidRPr="00820D7C">
              <w:rPr>
                <w:b/>
                <w:bCs/>
                <w:color w:val="000000"/>
                <w:sz w:val="18"/>
                <w:szCs w:val="18"/>
                <w:u w:val="single"/>
                <w:lang w:bidi="ar-SA"/>
              </w:rPr>
              <w:t>INPUT DIC AND SUBMITTER</w:t>
            </w:r>
          </w:p>
        </w:tc>
        <w:tc>
          <w:tcPr>
            <w:tcW w:w="1166" w:type="dxa"/>
            <w:noWrap/>
            <w:vAlign w:val="bottom"/>
            <w:hideMark/>
          </w:tcPr>
          <w:p w14:paraId="57B20FA9" w14:textId="77777777" w:rsidR="004F7E1E" w:rsidRPr="00820D7C" w:rsidRDefault="004F7E1E" w:rsidP="00820D7C">
            <w:pPr>
              <w:widowControl/>
              <w:autoSpaceDE/>
              <w:autoSpaceDN/>
              <w:jc w:val="center"/>
              <w:rPr>
                <w:b/>
                <w:bCs/>
                <w:color w:val="000000"/>
                <w:sz w:val="18"/>
                <w:szCs w:val="18"/>
                <w:u w:val="single"/>
                <w:lang w:bidi="ar-SA"/>
              </w:rPr>
            </w:pPr>
            <w:r w:rsidRPr="00820D7C">
              <w:rPr>
                <w:b/>
                <w:bCs/>
                <w:color w:val="000000"/>
                <w:sz w:val="18"/>
                <w:szCs w:val="18"/>
                <w:u w:val="single"/>
                <w:lang w:bidi="ar-SA"/>
              </w:rPr>
              <w:t>ITEM MANAGER</w:t>
            </w:r>
          </w:p>
        </w:tc>
        <w:tc>
          <w:tcPr>
            <w:tcW w:w="1377" w:type="dxa"/>
            <w:noWrap/>
            <w:vAlign w:val="bottom"/>
            <w:hideMark/>
          </w:tcPr>
          <w:p w14:paraId="650FAC98" w14:textId="77777777" w:rsidR="004F7E1E" w:rsidRPr="00820D7C" w:rsidRDefault="004F7E1E" w:rsidP="00820D7C">
            <w:pPr>
              <w:widowControl/>
              <w:autoSpaceDE/>
              <w:autoSpaceDN/>
              <w:jc w:val="center"/>
              <w:rPr>
                <w:b/>
                <w:bCs/>
                <w:color w:val="000000"/>
                <w:sz w:val="18"/>
                <w:szCs w:val="18"/>
                <w:u w:val="single"/>
                <w:lang w:bidi="ar-SA"/>
              </w:rPr>
            </w:pPr>
            <w:r w:rsidRPr="00820D7C">
              <w:rPr>
                <w:b/>
                <w:bCs/>
                <w:color w:val="000000"/>
                <w:sz w:val="18"/>
                <w:szCs w:val="18"/>
                <w:u w:val="single"/>
                <w:lang w:bidi="ar-SA"/>
              </w:rPr>
              <w:t>OUTPUT DIC ON DATE OF RECEIPT</w:t>
            </w:r>
          </w:p>
        </w:tc>
        <w:tc>
          <w:tcPr>
            <w:tcW w:w="1166" w:type="dxa"/>
            <w:noWrap/>
            <w:vAlign w:val="bottom"/>
            <w:hideMark/>
          </w:tcPr>
          <w:p w14:paraId="255D3A22" w14:textId="77777777" w:rsidR="004F7E1E" w:rsidRPr="00820D7C" w:rsidRDefault="004F7E1E" w:rsidP="00820D7C">
            <w:pPr>
              <w:widowControl/>
              <w:autoSpaceDE/>
              <w:autoSpaceDN/>
              <w:jc w:val="center"/>
              <w:rPr>
                <w:b/>
                <w:bCs/>
                <w:color w:val="000000"/>
                <w:sz w:val="18"/>
                <w:szCs w:val="18"/>
                <w:u w:val="single"/>
                <w:lang w:bidi="ar-SA"/>
              </w:rPr>
            </w:pPr>
            <w:r w:rsidRPr="00820D7C">
              <w:rPr>
                <w:b/>
                <w:bCs/>
                <w:color w:val="000000"/>
                <w:sz w:val="18"/>
                <w:szCs w:val="18"/>
                <w:u w:val="single"/>
                <w:lang w:bidi="ar-SA"/>
              </w:rPr>
              <w:t>FORWARD TO</w:t>
            </w:r>
          </w:p>
        </w:tc>
        <w:tc>
          <w:tcPr>
            <w:tcW w:w="1152" w:type="dxa"/>
            <w:noWrap/>
            <w:vAlign w:val="bottom"/>
            <w:hideMark/>
          </w:tcPr>
          <w:p w14:paraId="048BE7F2" w14:textId="77777777" w:rsidR="004F7E1E" w:rsidRPr="00820D7C" w:rsidRDefault="004F7E1E" w:rsidP="00820D7C">
            <w:pPr>
              <w:widowControl/>
              <w:autoSpaceDE/>
              <w:autoSpaceDN/>
              <w:jc w:val="center"/>
              <w:rPr>
                <w:b/>
                <w:bCs/>
                <w:color w:val="000000"/>
                <w:sz w:val="18"/>
                <w:szCs w:val="18"/>
                <w:u w:val="single"/>
                <w:lang w:bidi="ar-SA"/>
              </w:rPr>
            </w:pPr>
            <w:r w:rsidRPr="00820D7C">
              <w:rPr>
                <w:b/>
                <w:bCs/>
                <w:color w:val="000000"/>
                <w:sz w:val="18"/>
                <w:szCs w:val="18"/>
                <w:u w:val="single"/>
                <w:lang w:bidi="ar-SA"/>
              </w:rPr>
              <w:t>ROLL-UP 45 DAYS PRIOR TO ED</w:t>
            </w:r>
          </w:p>
        </w:tc>
        <w:tc>
          <w:tcPr>
            <w:tcW w:w="1166" w:type="dxa"/>
            <w:noWrap/>
            <w:vAlign w:val="bottom"/>
            <w:hideMark/>
          </w:tcPr>
          <w:p w14:paraId="064DEE3B" w14:textId="77777777" w:rsidR="004F7E1E" w:rsidRPr="00820D7C" w:rsidRDefault="004F7E1E" w:rsidP="00820D7C">
            <w:pPr>
              <w:widowControl/>
              <w:autoSpaceDE/>
              <w:autoSpaceDN/>
              <w:jc w:val="center"/>
              <w:rPr>
                <w:b/>
                <w:bCs/>
                <w:color w:val="000000"/>
                <w:sz w:val="18"/>
                <w:szCs w:val="18"/>
                <w:u w:val="single"/>
                <w:lang w:bidi="ar-SA"/>
              </w:rPr>
            </w:pPr>
            <w:r w:rsidRPr="00820D7C">
              <w:rPr>
                <w:b/>
                <w:bCs/>
                <w:color w:val="000000"/>
                <w:sz w:val="18"/>
                <w:szCs w:val="18"/>
                <w:u w:val="single"/>
                <w:lang w:bidi="ar-SA"/>
              </w:rPr>
              <w:t>FORWARD TO</w:t>
            </w:r>
          </w:p>
        </w:tc>
        <w:tc>
          <w:tcPr>
            <w:tcW w:w="806" w:type="dxa"/>
            <w:noWrap/>
            <w:vAlign w:val="bottom"/>
            <w:hideMark/>
          </w:tcPr>
          <w:p w14:paraId="76B91390" w14:textId="77777777" w:rsidR="004F7E1E" w:rsidRPr="00820D7C" w:rsidRDefault="004F7E1E" w:rsidP="00820D7C">
            <w:pPr>
              <w:widowControl/>
              <w:autoSpaceDE/>
              <w:autoSpaceDN/>
              <w:jc w:val="center"/>
              <w:rPr>
                <w:b/>
                <w:bCs/>
                <w:color w:val="000000"/>
                <w:sz w:val="18"/>
                <w:szCs w:val="18"/>
                <w:u w:val="single"/>
                <w:lang w:bidi="ar-SA"/>
              </w:rPr>
            </w:pPr>
            <w:r w:rsidRPr="00820D7C">
              <w:rPr>
                <w:b/>
                <w:bCs/>
                <w:color w:val="000000"/>
                <w:sz w:val="18"/>
                <w:szCs w:val="18"/>
                <w:u w:val="single"/>
                <w:lang w:bidi="ar-SA"/>
              </w:rPr>
              <w:t>ON ED</w:t>
            </w:r>
          </w:p>
        </w:tc>
        <w:tc>
          <w:tcPr>
            <w:tcW w:w="1187" w:type="dxa"/>
            <w:noWrap/>
            <w:vAlign w:val="bottom"/>
            <w:hideMark/>
          </w:tcPr>
          <w:p w14:paraId="35307C1D" w14:textId="77777777" w:rsidR="004F7E1E" w:rsidRPr="00820D7C" w:rsidRDefault="004F7E1E" w:rsidP="00820D7C">
            <w:pPr>
              <w:widowControl/>
              <w:autoSpaceDE/>
              <w:autoSpaceDN/>
              <w:jc w:val="center"/>
              <w:rPr>
                <w:b/>
                <w:bCs/>
                <w:color w:val="000000"/>
                <w:sz w:val="18"/>
                <w:szCs w:val="18"/>
                <w:u w:val="single"/>
                <w:lang w:bidi="ar-SA"/>
              </w:rPr>
            </w:pPr>
            <w:r w:rsidRPr="00820D7C">
              <w:rPr>
                <w:b/>
                <w:bCs/>
                <w:color w:val="000000"/>
                <w:sz w:val="18"/>
                <w:szCs w:val="18"/>
                <w:u w:val="single"/>
                <w:lang w:bidi="ar-SA"/>
              </w:rPr>
              <w:t>FORWARD TO</w:t>
            </w:r>
          </w:p>
        </w:tc>
      </w:tr>
      <w:tr w:rsidR="004F7E1E" w:rsidRPr="004F7E1E" w14:paraId="493374E8" w14:textId="77777777" w:rsidTr="00820D7C">
        <w:trPr>
          <w:trHeight w:val="300"/>
          <w:jc w:val="center"/>
        </w:trPr>
        <w:tc>
          <w:tcPr>
            <w:tcW w:w="1513" w:type="dxa"/>
            <w:noWrap/>
            <w:vAlign w:val="bottom"/>
            <w:hideMark/>
          </w:tcPr>
          <w:p w14:paraId="11C82A83"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LAD,LCD,LCM</w:t>
            </w:r>
          </w:p>
        </w:tc>
        <w:tc>
          <w:tcPr>
            <w:tcW w:w="1166" w:type="dxa"/>
            <w:noWrap/>
            <w:vAlign w:val="bottom"/>
            <w:hideMark/>
          </w:tcPr>
          <w:p w14:paraId="4713B0B1"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Non-IMM/ Lead Service</w:t>
            </w:r>
          </w:p>
        </w:tc>
        <w:tc>
          <w:tcPr>
            <w:tcW w:w="1377" w:type="dxa"/>
            <w:noWrap/>
            <w:vAlign w:val="bottom"/>
            <w:hideMark/>
          </w:tcPr>
          <w:p w14:paraId="596E4C9E"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KNA</w:t>
            </w:r>
          </w:p>
        </w:tc>
        <w:tc>
          <w:tcPr>
            <w:tcW w:w="1166" w:type="dxa"/>
            <w:noWrap/>
            <w:vAlign w:val="bottom"/>
            <w:hideMark/>
          </w:tcPr>
          <w:p w14:paraId="777E2CD3"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Sub</w:t>
            </w:r>
          </w:p>
        </w:tc>
        <w:tc>
          <w:tcPr>
            <w:tcW w:w="1152" w:type="dxa"/>
            <w:noWrap/>
            <w:vAlign w:val="bottom"/>
            <w:hideMark/>
          </w:tcPr>
          <w:p w14:paraId="3E8A9C47" w14:textId="77777777" w:rsidR="004F7E1E" w:rsidRPr="004F7E1E" w:rsidRDefault="004F7E1E" w:rsidP="00820D7C">
            <w:pPr>
              <w:widowControl/>
              <w:autoSpaceDE/>
              <w:autoSpaceDN/>
              <w:jc w:val="center"/>
              <w:rPr>
                <w:color w:val="000000"/>
                <w:sz w:val="18"/>
                <w:szCs w:val="18"/>
                <w:lang w:bidi="ar-SA"/>
              </w:rPr>
            </w:pPr>
          </w:p>
        </w:tc>
        <w:tc>
          <w:tcPr>
            <w:tcW w:w="1166" w:type="dxa"/>
            <w:noWrap/>
            <w:vAlign w:val="bottom"/>
            <w:hideMark/>
          </w:tcPr>
          <w:p w14:paraId="669A32EC" w14:textId="77777777" w:rsidR="004F7E1E" w:rsidRPr="004F7E1E" w:rsidRDefault="004F7E1E" w:rsidP="00820D7C">
            <w:pPr>
              <w:widowControl/>
              <w:autoSpaceDE/>
              <w:autoSpaceDN/>
              <w:jc w:val="center"/>
              <w:rPr>
                <w:sz w:val="18"/>
                <w:szCs w:val="18"/>
                <w:lang w:bidi="ar-SA"/>
              </w:rPr>
            </w:pPr>
          </w:p>
        </w:tc>
        <w:tc>
          <w:tcPr>
            <w:tcW w:w="806" w:type="dxa"/>
            <w:noWrap/>
            <w:vAlign w:val="bottom"/>
            <w:hideMark/>
          </w:tcPr>
          <w:p w14:paraId="44A06D7D" w14:textId="77777777" w:rsidR="004F7E1E" w:rsidRPr="004F7E1E" w:rsidRDefault="004F7E1E" w:rsidP="00820D7C">
            <w:pPr>
              <w:widowControl/>
              <w:autoSpaceDE/>
              <w:autoSpaceDN/>
              <w:jc w:val="center"/>
              <w:rPr>
                <w:sz w:val="18"/>
                <w:szCs w:val="18"/>
                <w:lang w:bidi="ar-SA"/>
              </w:rPr>
            </w:pPr>
          </w:p>
        </w:tc>
        <w:tc>
          <w:tcPr>
            <w:tcW w:w="1187" w:type="dxa"/>
            <w:noWrap/>
            <w:vAlign w:val="bottom"/>
            <w:hideMark/>
          </w:tcPr>
          <w:p w14:paraId="59952183" w14:textId="77777777" w:rsidR="004F7E1E" w:rsidRPr="004F7E1E" w:rsidRDefault="004F7E1E" w:rsidP="00820D7C">
            <w:pPr>
              <w:widowControl/>
              <w:autoSpaceDE/>
              <w:autoSpaceDN/>
              <w:jc w:val="center"/>
              <w:rPr>
                <w:sz w:val="18"/>
                <w:szCs w:val="18"/>
                <w:lang w:bidi="ar-SA"/>
              </w:rPr>
            </w:pPr>
          </w:p>
        </w:tc>
      </w:tr>
      <w:tr w:rsidR="004F7E1E" w:rsidRPr="004F7E1E" w14:paraId="5533A223" w14:textId="77777777" w:rsidTr="00820D7C">
        <w:trPr>
          <w:trHeight w:val="300"/>
          <w:jc w:val="center"/>
        </w:trPr>
        <w:tc>
          <w:tcPr>
            <w:tcW w:w="1513" w:type="dxa"/>
            <w:noWrap/>
            <w:hideMark/>
          </w:tcPr>
          <w:p w14:paraId="5618CBB6"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Army</w:t>
            </w:r>
          </w:p>
        </w:tc>
        <w:tc>
          <w:tcPr>
            <w:tcW w:w="1166" w:type="dxa"/>
            <w:noWrap/>
            <w:hideMark/>
          </w:tcPr>
          <w:p w14:paraId="104BE062" w14:textId="77777777" w:rsidR="004F7E1E" w:rsidRPr="004F7E1E" w:rsidRDefault="004F7E1E" w:rsidP="00820D7C">
            <w:pPr>
              <w:widowControl/>
              <w:autoSpaceDE/>
              <w:autoSpaceDN/>
              <w:jc w:val="center"/>
              <w:rPr>
                <w:color w:val="000000"/>
                <w:sz w:val="18"/>
                <w:szCs w:val="18"/>
                <w:lang w:bidi="ar-SA"/>
              </w:rPr>
            </w:pPr>
          </w:p>
        </w:tc>
        <w:tc>
          <w:tcPr>
            <w:tcW w:w="1377" w:type="dxa"/>
            <w:noWrap/>
            <w:hideMark/>
          </w:tcPr>
          <w:p w14:paraId="49EBCC38"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KIF</w:t>
            </w:r>
          </w:p>
        </w:tc>
        <w:tc>
          <w:tcPr>
            <w:tcW w:w="1166" w:type="dxa"/>
            <w:noWrap/>
            <w:hideMark/>
          </w:tcPr>
          <w:p w14:paraId="76065828"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NSA(8)</w:t>
            </w:r>
          </w:p>
        </w:tc>
        <w:tc>
          <w:tcPr>
            <w:tcW w:w="1152" w:type="dxa"/>
            <w:noWrap/>
            <w:hideMark/>
          </w:tcPr>
          <w:p w14:paraId="6C70F23C" w14:textId="77777777" w:rsidR="004F7E1E" w:rsidRPr="004F7E1E" w:rsidRDefault="004F7E1E" w:rsidP="00820D7C">
            <w:pPr>
              <w:widowControl/>
              <w:autoSpaceDE/>
              <w:autoSpaceDN/>
              <w:jc w:val="center"/>
              <w:rPr>
                <w:color w:val="000000"/>
                <w:sz w:val="18"/>
                <w:szCs w:val="18"/>
                <w:lang w:bidi="ar-SA"/>
              </w:rPr>
            </w:pPr>
          </w:p>
        </w:tc>
        <w:tc>
          <w:tcPr>
            <w:tcW w:w="1166" w:type="dxa"/>
            <w:noWrap/>
            <w:hideMark/>
          </w:tcPr>
          <w:p w14:paraId="4409E3CE" w14:textId="77777777" w:rsidR="004F7E1E" w:rsidRPr="004F7E1E" w:rsidRDefault="004F7E1E" w:rsidP="00820D7C">
            <w:pPr>
              <w:widowControl/>
              <w:autoSpaceDE/>
              <w:autoSpaceDN/>
              <w:jc w:val="center"/>
              <w:rPr>
                <w:sz w:val="18"/>
                <w:szCs w:val="18"/>
                <w:lang w:bidi="ar-SA"/>
              </w:rPr>
            </w:pPr>
          </w:p>
        </w:tc>
        <w:tc>
          <w:tcPr>
            <w:tcW w:w="806" w:type="dxa"/>
            <w:noWrap/>
            <w:hideMark/>
          </w:tcPr>
          <w:p w14:paraId="4A7520FD" w14:textId="77777777" w:rsidR="004F7E1E" w:rsidRPr="004F7E1E" w:rsidRDefault="004F7E1E" w:rsidP="00820D7C">
            <w:pPr>
              <w:widowControl/>
              <w:autoSpaceDE/>
              <w:autoSpaceDN/>
              <w:jc w:val="center"/>
              <w:rPr>
                <w:sz w:val="18"/>
                <w:szCs w:val="18"/>
                <w:lang w:bidi="ar-SA"/>
              </w:rPr>
            </w:pPr>
          </w:p>
        </w:tc>
        <w:tc>
          <w:tcPr>
            <w:tcW w:w="1187" w:type="dxa"/>
            <w:noWrap/>
            <w:hideMark/>
          </w:tcPr>
          <w:p w14:paraId="0A7F6ADF" w14:textId="77777777" w:rsidR="004F7E1E" w:rsidRPr="004F7E1E" w:rsidRDefault="004F7E1E" w:rsidP="00820D7C">
            <w:pPr>
              <w:widowControl/>
              <w:autoSpaceDE/>
              <w:autoSpaceDN/>
              <w:jc w:val="center"/>
              <w:rPr>
                <w:sz w:val="18"/>
                <w:szCs w:val="18"/>
                <w:lang w:bidi="ar-SA"/>
              </w:rPr>
            </w:pPr>
          </w:p>
        </w:tc>
      </w:tr>
      <w:tr w:rsidR="004F7E1E" w:rsidRPr="004F7E1E" w14:paraId="12C14AA2" w14:textId="77777777" w:rsidTr="00820D7C">
        <w:trPr>
          <w:trHeight w:val="300"/>
          <w:jc w:val="center"/>
        </w:trPr>
        <w:tc>
          <w:tcPr>
            <w:tcW w:w="1513" w:type="dxa"/>
            <w:noWrap/>
            <w:hideMark/>
          </w:tcPr>
          <w:p w14:paraId="38DFEA3D"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ED (30-60)</w:t>
            </w:r>
          </w:p>
        </w:tc>
        <w:tc>
          <w:tcPr>
            <w:tcW w:w="1166" w:type="dxa"/>
            <w:noWrap/>
            <w:hideMark/>
          </w:tcPr>
          <w:p w14:paraId="0129F19E" w14:textId="77777777" w:rsidR="004F7E1E" w:rsidRPr="004F7E1E" w:rsidRDefault="004F7E1E" w:rsidP="00820D7C">
            <w:pPr>
              <w:widowControl/>
              <w:autoSpaceDE/>
              <w:autoSpaceDN/>
              <w:jc w:val="center"/>
              <w:rPr>
                <w:color w:val="000000"/>
                <w:sz w:val="18"/>
                <w:szCs w:val="18"/>
                <w:lang w:bidi="ar-SA"/>
              </w:rPr>
            </w:pPr>
          </w:p>
        </w:tc>
        <w:tc>
          <w:tcPr>
            <w:tcW w:w="1377" w:type="dxa"/>
            <w:noWrap/>
            <w:hideMark/>
          </w:tcPr>
          <w:p w14:paraId="4126EA81"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KIF</w:t>
            </w:r>
          </w:p>
        </w:tc>
        <w:tc>
          <w:tcPr>
            <w:tcW w:w="1166" w:type="dxa"/>
            <w:noWrap/>
            <w:hideMark/>
          </w:tcPr>
          <w:p w14:paraId="0CFF21DF"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FAA(8)</w:t>
            </w:r>
          </w:p>
        </w:tc>
        <w:tc>
          <w:tcPr>
            <w:tcW w:w="1152" w:type="dxa"/>
            <w:noWrap/>
            <w:hideMark/>
          </w:tcPr>
          <w:p w14:paraId="32C32022" w14:textId="77777777" w:rsidR="004F7E1E" w:rsidRPr="004F7E1E" w:rsidRDefault="004F7E1E" w:rsidP="00820D7C">
            <w:pPr>
              <w:widowControl/>
              <w:autoSpaceDE/>
              <w:autoSpaceDN/>
              <w:jc w:val="center"/>
              <w:rPr>
                <w:color w:val="000000"/>
                <w:sz w:val="18"/>
                <w:szCs w:val="18"/>
                <w:lang w:bidi="ar-SA"/>
              </w:rPr>
            </w:pPr>
          </w:p>
        </w:tc>
        <w:tc>
          <w:tcPr>
            <w:tcW w:w="1166" w:type="dxa"/>
            <w:noWrap/>
            <w:hideMark/>
          </w:tcPr>
          <w:p w14:paraId="02B49411" w14:textId="77777777" w:rsidR="004F7E1E" w:rsidRPr="004F7E1E" w:rsidRDefault="004F7E1E" w:rsidP="00820D7C">
            <w:pPr>
              <w:widowControl/>
              <w:autoSpaceDE/>
              <w:autoSpaceDN/>
              <w:jc w:val="center"/>
              <w:rPr>
                <w:sz w:val="18"/>
                <w:szCs w:val="18"/>
                <w:lang w:bidi="ar-SA"/>
              </w:rPr>
            </w:pPr>
          </w:p>
        </w:tc>
        <w:tc>
          <w:tcPr>
            <w:tcW w:w="806" w:type="dxa"/>
            <w:noWrap/>
            <w:hideMark/>
          </w:tcPr>
          <w:p w14:paraId="64A1103D"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KCM</w:t>
            </w:r>
          </w:p>
        </w:tc>
        <w:tc>
          <w:tcPr>
            <w:tcW w:w="1187" w:type="dxa"/>
            <w:noWrap/>
            <w:hideMark/>
          </w:tcPr>
          <w:p w14:paraId="11F8D99E"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A-Recv/Sub</w:t>
            </w:r>
          </w:p>
        </w:tc>
      </w:tr>
      <w:tr w:rsidR="004F7E1E" w:rsidRPr="004F7E1E" w14:paraId="5073B685" w14:textId="77777777" w:rsidTr="00820D7C">
        <w:trPr>
          <w:trHeight w:val="300"/>
          <w:jc w:val="center"/>
        </w:trPr>
        <w:tc>
          <w:tcPr>
            <w:tcW w:w="1513" w:type="dxa"/>
            <w:noWrap/>
            <w:hideMark/>
          </w:tcPr>
          <w:p w14:paraId="1C58E03A" w14:textId="77777777" w:rsidR="004F7E1E" w:rsidRPr="004F7E1E" w:rsidRDefault="004F7E1E" w:rsidP="00820D7C">
            <w:pPr>
              <w:widowControl/>
              <w:autoSpaceDE/>
              <w:autoSpaceDN/>
              <w:jc w:val="center"/>
              <w:rPr>
                <w:color w:val="000000"/>
                <w:sz w:val="18"/>
                <w:szCs w:val="18"/>
                <w:lang w:bidi="ar-SA"/>
              </w:rPr>
            </w:pPr>
          </w:p>
        </w:tc>
        <w:tc>
          <w:tcPr>
            <w:tcW w:w="1166" w:type="dxa"/>
            <w:noWrap/>
            <w:hideMark/>
          </w:tcPr>
          <w:p w14:paraId="189ECD77" w14:textId="77777777" w:rsidR="004F7E1E" w:rsidRPr="004F7E1E" w:rsidRDefault="004F7E1E" w:rsidP="00820D7C">
            <w:pPr>
              <w:widowControl/>
              <w:autoSpaceDE/>
              <w:autoSpaceDN/>
              <w:jc w:val="center"/>
              <w:rPr>
                <w:sz w:val="18"/>
                <w:szCs w:val="18"/>
                <w:lang w:bidi="ar-SA"/>
              </w:rPr>
            </w:pPr>
          </w:p>
        </w:tc>
        <w:tc>
          <w:tcPr>
            <w:tcW w:w="1377" w:type="dxa"/>
            <w:noWrap/>
            <w:hideMark/>
          </w:tcPr>
          <w:p w14:paraId="1F3D1125"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KIF (Total seg H)</w:t>
            </w:r>
          </w:p>
        </w:tc>
        <w:tc>
          <w:tcPr>
            <w:tcW w:w="1166" w:type="dxa"/>
            <w:noWrap/>
            <w:hideMark/>
          </w:tcPr>
          <w:p w14:paraId="04C773CA"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Serv(3)</w:t>
            </w:r>
          </w:p>
        </w:tc>
        <w:tc>
          <w:tcPr>
            <w:tcW w:w="1152" w:type="dxa"/>
            <w:noWrap/>
            <w:hideMark/>
          </w:tcPr>
          <w:p w14:paraId="72B1BA76" w14:textId="77777777" w:rsidR="004F7E1E" w:rsidRPr="004F7E1E" w:rsidRDefault="004F7E1E" w:rsidP="00820D7C">
            <w:pPr>
              <w:widowControl/>
              <w:autoSpaceDE/>
              <w:autoSpaceDN/>
              <w:jc w:val="center"/>
              <w:rPr>
                <w:color w:val="000000"/>
                <w:sz w:val="18"/>
                <w:szCs w:val="18"/>
                <w:lang w:bidi="ar-SA"/>
              </w:rPr>
            </w:pPr>
          </w:p>
        </w:tc>
        <w:tc>
          <w:tcPr>
            <w:tcW w:w="1166" w:type="dxa"/>
            <w:noWrap/>
            <w:hideMark/>
          </w:tcPr>
          <w:p w14:paraId="274B35E8" w14:textId="77777777" w:rsidR="004F7E1E" w:rsidRPr="004F7E1E" w:rsidRDefault="004F7E1E" w:rsidP="00820D7C">
            <w:pPr>
              <w:widowControl/>
              <w:autoSpaceDE/>
              <w:autoSpaceDN/>
              <w:jc w:val="center"/>
              <w:rPr>
                <w:sz w:val="18"/>
                <w:szCs w:val="18"/>
                <w:lang w:bidi="ar-SA"/>
              </w:rPr>
            </w:pPr>
          </w:p>
        </w:tc>
        <w:tc>
          <w:tcPr>
            <w:tcW w:w="806" w:type="dxa"/>
            <w:noWrap/>
            <w:hideMark/>
          </w:tcPr>
          <w:p w14:paraId="0B5FD4A2"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KCM</w:t>
            </w:r>
          </w:p>
        </w:tc>
        <w:tc>
          <w:tcPr>
            <w:tcW w:w="1187" w:type="dxa"/>
            <w:noWrap/>
            <w:hideMark/>
          </w:tcPr>
          <w:p w14:paraId="766D0C09"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NATO(9)</w:t>
            </w:r>
          </w:p>
        </w:tc>
      </w:tr>
      <w:tr w:rsidR="004F7E1E" w:rsidRPr="004F7E1E" w14:paraId="4B6A7125" w14:textId="77777777" w:rsidTr="00820D7C">
        <w:trPr>
          <w:trHeight w:val="300"/>
          <w:jc w:val="center"/>
        </w:trPr>
        <w:tc>
          <w:tcPr>
            <w:tcW w:w="1513" w:type="dxa"/>
            <w:noWrap/>
            <w:hideMark/>
          </w:tcPr>
          <w:p w14:paraId="022DF2E6" w14:textId="77777777" w:rsidR="004F7E1E" w:rsidRPr="004F7E1E" w:rsidRDefault="004F7E1E" w:rsidP="00820D7C">
            <w:pPr>
              <w:widowControl/>
              <w:autoSpaceDE/>
              <w:autoSpaceDN/>
              <w:jc w:val="center"/>
              <w:rPr>
                <w:color w:val="000000"/>
                <w:sz w:val="18"/>
                <w:szCs w:val="18"/>
                <w:lang w:bidi="ar-SA"/>
              </w:rPr>
            </w:pPr>
          </w:p>
        </w:tc>
        <w:tc>
          <w:tcPr>
            <w:tcW w:w="1166" w:type="dxa"/>
            <w:noWrap/>
            <w:hideMark/>
          </w:tcPr>
          <w:p w14:paraId="37CC0838" w14:textId="77777777" w:rsidR="004F7E1E" w:rsidRPr="004F7E1E" w:rsidRDefault="004F7E1E" w:rsidP="00820D7C">
            <w:pPr>
              <w:widowControl/>
              <w:autoSpaceDE/>
              <w:autoSpaceDN/>
              <w:jc w:val="center"/>
              <w:rPr>
                <w:sz w:val="18"/>
                <w:szCs w:val="18"/>
                <w:lang w:bidi="ar-SA"/>
              </w:rPr>
            </w:pPr>
          </w:p>
        </w:tc>
        <w:tc>
          <w:tcPr>
            <w:tcW w:w="1377" w:type="dxa"/>
            <w:noWrap/>
            <w:hideMark/>
          </w:tcPr>
          <w:p w14:paraId="29641BB2"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KIF (Total seg H)</w:t>
            </w:r>
          </w:p>
        </w:tc>
        <w:tc>
          <w:tcPr>
            <w:tcW w:w="1166" w:type="dxa"/>
            <w:noWrap/>
            <w:hideMark/>
          </w:tcPr>
          <w:p w14:paraId="008753DC"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CDA</w:t>
            </w:r>
          </w:p>
        </w:tc>
        <w:tc>
          <w:tcPr>
            <w:tcW w:w="1152" w:type="dxa"/>
            <w:noWrap/>
            <w:hideMark/>
          </w:tcPr>
          <w:p w14:paraId="62A8CA61" w14:textId="77777777" w:rsidR="004F7E1E" w:rsidRPr="004F7E1E" w:rsidRDefault="004F7E1E" w:rsidP="00820D7C">
            <w:pPr>
              <w:widowControl/>
              <w:autoSpaceDE/>
              <w:autoSpaceDN/>
              <w:jc w:val="center"/>
              <w:rPr>
                <w:color w:val="000000"/>
                <w:sz w:val="18"/>
                <w:szCs w:val="18"/>
                <w:lang w:bidi="ar-SA"/>
              </w:rPr>
            </w:pPr>
          </w:p>
        </w:tc>
        <w:tc>
          <w:tcPr>
            <w:tcW w:w="1166" w:type="dxa"/>
            <w:noWrap/>
            <w:hideMark/>
          </w:tcPr>
          <w:p w14:paraId="0068D292" w14:textId="77777777" w:rsidR="004F7E1E" w:rsidRPr="004F7E1E" w:rsidRDefault="004F7E1E" w:rsidP="00820D7C">
            <w:pPr>
              <w:widowControl/>
              <w:autoSpaceDE/>
              <w:autoSpaceDN/>
              <w:jc w:val="center"/>
              <w:rPr>
                <w:sz w:val="18"/>
                <w:szCs w:val="18"/>
                <w:lang w:bidi="ar-SA"/>
              </w:rPr>
            </w:pPr>
          </w:p>
        </w:tc>
        <w:tc>
          <w:tcPr>
            <w:tcW w:w="806" w:type="dxa"/>
            <w:noWrap/>
            <w:hideMark/>
          </w:tcPr>
          <w:p w14:paraId="5062D61F"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KSS</w:t>
            </w:r>
          </w:p>
        </w:tc>
        <w:tc>
          <w:tcPr>
            <w:tcW w:w="1187" w:type="dxa"/>
            <w:noWrap/>
            <w:hideMark/>
          </w:tcPr>
          <w:p w14:paraId="7ABD4E1C"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DLA Transaction Service(14)</w:t>
            </w:r>
          </w:p>
        </w:tc>
      </w:tr>
      <w:tr w:rsidR="004F7E1E" w:rsidRPr="004F7E1E" w14:paraId="726F35F8" w14:textId="77777777" w:rsidTr="00820D7C">
        <w:trPr>
          <w:trHeight w:val="300"/>
          <w:jc w:val="center"/>
        </w:trPr>
        <w:tc>
          <w:tcPr>
            <w:tcW w:w="1513" w:type="dxa"/>
            <w:noWrap/>
            <w:hideMark/>
          </w:tcPr>
          <w:p w14:paraId="4D8384B6" w14:textId="77777777" w:rsidR="004F7E1E" w:rsidRPr="004F7E1E" w:rsidRDefault="004F7E1E" w:rsidP="00820D7C">
            <w:pPr>
              <w:widowControl/>
              <w:autoSpaceDE/>
              <w:autoSpaceDN/>
              <w:jc w:val="center"/>
              <w:rPr>
                <w:color w:val="000000"/>
                <w:sz w:val="18"/>
                <w:szCs w:val="18"/>
                <w:lang w:bidi="ar-SA"/>
              </w:rPr>
            </w:pPr>
          </w:p>
        </w:tc>
        <w:tc>
          <w:tcPr>
            <w:tcW w:w="1166" w:type="dxa"/>
            <w:noWrap/>
            <w:hideMark/>
          </w:tcPr>
          <w:p w14:paraId="49872603" w14:textId="77777777" w:rsidR="004F7E1E" w:rsidRPr="004F7E1E" w:rsidRDefault="004F7E1E" w:rsidP="00820D7C">
            <w:pPr>
              <w:widowControl/>
              <w:autoSpaceDE/>
              <w:autoSpaceDN/>
              <w:jc w:val="center"/>
              <w:rPr>
                <w:sz w:val="18"/>
                <w:szCs w:val="18"/>
                <w:lang w:bidi="ar-SA"/>
              </w:rPr>
            </w:pPr>
          </w:p>
        </w:tc>
        <w:tc>
          <w:tcPr>
            <w:tcW w:w="1377" w:type="dxa"/>
            <w:noWrap/>
            <w:hideMark/>
          </w:tcPr>
          <w:p w14:paraId="60CA3082"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KRE,KRU,KFS</w:t>
            </w:r>
          </w:p>
        </w:tc>
        <w:tc>
          <w:tcPr>
            <w:tcW w:w="1166" w:type="dxa"/>
            <w:noWrap/>
            <w:hideMark/>
          </w:tcPr>
          <w:p w14:paraId="47B3C8E3"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Sub</w:t>
            </w:r>
          </w:p>
        </w:tc>
        <w:tc>
          <w:tcPr>
            <w:tcW w:w="1152" w:type="dxa"/>
            <w:noWrap/>
            <w:hideMark/>
          </w:tcPr>
          <w:p w14:paraId="572E8840" w14:textId="77777777" w:rsidR="004F7E1E" w:rsidRPr="004F7E1E" w:rsidRDefault="004F7E1E" w:rsidP="00820D7C">
            <w:pPr>
              <w:widowControl/>
              <w:autoSpaceDE/>
              <w:autoSpaceDN/>
              <w:jc w:val="center"/>
              <w:rPr>
                <w:color w:val="000000"/>
                <w:sz w:val="18"/>
                <w:szCs w:val="18"/>
                <w:lang w:bidi="ar-SA"/>
              </w:rPr>
            </w:pPr>
          </w:p>
        </w:tc>
        <w:tc>
          <w:tcPr>
            <w:tcW w:w="1166" w:type="dxa"/>
            <w:noWrap/>
            <w:hideMark/>
          </w:tcPr>
          <w:p w14:paraId="2F2DECA6" w14:textId="77777777" w:rsidR="004F7E1E" w:rsidRPr="004F7E1E" w:rsidRDefault="004F7E1E" w:rsidP="00820D7C">
            <w:pPr>
              <w:widowControl/>
              <w:autoSpaceDE/>
              <w:autoSpaceDN/>
              <w:jc w:val="center"/>
              <w:rPr>
                <w:sz w:val="18"/>
                <w:szCs w:val="18"/>
                <w:lang w:bidi="ar-SA"/>
              </w:rPr>
            </w:pPr>
          </w:p>
        </w:tc>
        <w:tc>
          <w:tcPr>
            <w:tcW w:w="806" w:type="dxa"/>
            <w:noWrap/>
            <w:hideMark/>
          </w:tcPr>
          <w:p w14:paraId="0FDC5747" w14:textId="77777777" w:rsidR="004F7E1E" w:rsidRPr="004F7E1E" w:rsidRDefault="004F7E1E" w:rsidP="00820D7C">
            <w:pPr>
              <w:widowControl/>
              <w:autoSpaceDE/>
              <w:autoSpaceDN/>
              <w:jc w:val="center"/>
              <w:rPr>
                <w:sz w:val="18"/>
                <w:szCs w:val="18"/>
                <w:lang w:bidi="ar-SA"/>
              </w:rPr>
            </w:pPr>
          </w:p>
        </w:tc>
        <w:tc>
          <w:tcPr>
            <w:tcW w:w="1187" w:type="dxa"/>
            <w:noWrap/>
            <w:hideMark/>
          </w:tcPr>
          <w:p w14:paraId="130CF066" w14:textId="77777777" w:rsidR="004F7E1E" w:rsidRPr="004F7E1E" w:rsidRDefault="004F7E1E" w:rsidP="00820D7C">
            <w:pPr>
              <w:widowControl/>
              <w:autoSpaceDE/>
              <w:autoSpaceDN/>
              <w:jc w:val="center"/>
              <w:rPr>
                <w:sz w:val="18"/>
                <w:szCs w:val="18"/>
                <w:lang w:bidi="ar-SA"/>
              </w:rPr>
            </w:pPr>
          </w:p>
        </w:tc>
      </w:tr>
      <w:tr w:rsidR="004F7E1E" w:rsidRPr="00820D7C" w14:paraId="5FAAFCCC" w14:textId="77777777" w:rsidTr="00820D7C">
        <w:trPr>
          <w:trHeight w:val="300"/>
          <w:jc w:val="center"/>
        </w:trPr>
        <w:tc>
          <w:tcPr>
            <w:tcW w:w="1513" w:type="dxa"/>
            <w:noWrap/>
            <w:vAlign w:val="bottom"/>
            <w:hideMark/>
          </w:tcPr>
          <w:p w14:paraId="2F765EC9" w14:textId="77777777" w:rsidR="004F7E1E" w:rsidRPr="00820D7C" w:rsidRDefault="004F7E1E" w:rsidP="00820D7C">
            <w:pPr>
              <w:widowControl/>
              <w:autoSpaceDE/>
              <w:autoSpaceDN/>
              <w:jc w:val="center"/>
              <w:rPr>
                <w:b/>
                <w:bCs/>
                <w:color w:val="000000"/>
                <w:sz w:val="18"/>
                <w:szCs w:val="18"/>
                <w:u w:val="single"/>
                <w:lang w:bidi="ar-SA"/>
              </w:rPr>
            </w:pPr>
            <w:r w:rsidRPr="00820D7C">
              <w:rPr>
                <w:b/>
                <w:bCs/>
                <w:color w:val="000000"/>
                <w:sz w:val="18"/>
                <w:szCs w:val="18"/>
                <w:u w:val="single"/>
                <w:lang w:bidi="ar-SA"/>
              </w:rPr>
              <w:t>INPUT DIC AND SUBMITTER</w:t>
            </w:r>
          </w:p>
        </w:tc>
        <w:tc>
          <w:tcPr>
            <w:tcW w:w="1166" w:type="dxa"/>
            <w:noWrap/>
            <w:vAlign w:val="bottom"/>
            <w:hideMark/>
          </w:tcPr>
          <w:p w14:paraId="6B1F09E0" w14:textId="77777777" w:rsidR="004F7E1E" w:rsidRPr="00820D7C" w:rsidRDefault="004F7E1E" w:rsidP="00820D7C">
            <w:pPr>
              <w:widowControl/>
              <w:autoSpaceDE/>
              <w:autoSpaceDN/>
              <w:jc w:val="center"/>
              <w:rPr>
                <w:b/>
                <w:bCs/>
                <w:color w:val="000000"/>
                <w:sz w:val="18"/>
                <w:szCs w:val="18"/>
                <w:u w:val="single"/>
                <w:lang w:bidi="ar-SA"/>
              </w:rPr>
            </w:pPr>
            <w:r w:rsidRPr="00820D7C">
              <w:rPr>
                <w:b/>
                <w:bCs/>
                <w:color w:val="000000"/>
                <w:sz w:val="18"/>
                <w:szCs w:val="18"/>
                <w:u w:val="single"/>
                <w:lang w:bidi="ar-SA"/>
              </w:rPr>
              <w:t>ITEM MANAGER</w:t>
            </w:r>
          </w:p>
        </w:tc>
        <w:tc>
          <w:tcPr>
            <w:tcW w:w="1377" w:type="dxa"/>
            <w:noWrap/>
            <w:vAlign w:val="bottom"/>
            <w:hideMark/>
          </w:tcPr>
          <w:p w14:paraId="20CAD3CF" w14:textId="77777777" w:rsidR="004F7E1E" w:rsidRPr="00820D7C" w:rsidRDefault="004F7E1E" w:rsidP="00820D7C">
            <w:pPr>
              <w:widowControl/>
              <w:autoSpaceDE/>
              <w:autoSpaceDN/>
              <w:jc w:val="center"/>
              <w:rPr>
                <w:b/>
                <w:bCs/>
                <w:color w:val="000000"/>
                <w:sz w:val="18"/>
                <w:szCs w:val="18"/>
                <w:u w:val="single"/>
                <w:lang w:bidi="ar-SA"/>
              </w:rPr>
            </w:pPr>
            <w:r w:rsidRPr="00820D7C">
              <w:rPr>
                <w:b/>
                <w:bCs/>
                <w:color w:val="000000"/>
                <w:sz w:val="18"/>
                <w:szCs w:val="18"/>
                <w:u w:val="single"/>
                <w:lang w:bidi="ar-SA"/>
              </w:rPr>
              <w:t>OUTPUT DIC ON DATE OF RECEIPT</w:t>
            </w:r>
          </w:p>
        </w:tc>
        <w:tc>
          <w:tcPr>
            <w:tcW w:w="1166" w:type="dxa"/>
            <w:noWrap/>
            <w:vAlign w:val="bottom"/>
            <w:hideMark/>
          </w:tcPr>
          <w:p w14:paraId="202C6260" w14:textId="77777777" w:rsidR="004F7E1E" w:rsidRPr="00820D7C" w:rsidRDefault="004F7E1E" w:rsidP="00820D7C">
            <w:pPr>
              <w:widowControl/>
              <w:autoSpaceDE/>
              <w:autoSpaceDN/>
              <w:jc w:val="center"/>
              <w:rPr>
                <w:b/>
                <w:bCs/>
                <w:color w:val="000000"/>
                <w:sz w:val="18"/>
                <w:szCs w:val="18"/>
                <w:u w:val="single"/>
                <w:lang w:bidi="ar-SA"/>
              </w:rPr>
            </w:pPr>
            <w:r w:rsidRPr="00820D7C">
              <w:rPr>
                <w:b/>
                <w:bCs/>
                <w:color w:val="000000"/>
                <w:sz w:val="18"/>
                <w:szCs w:val="18"/>
                <w:u w:val="single"/>
                <w:lang w:bidi="ar-SA"/>
              </w:rPr>
              <w:t>FORWARD TO</w:t>
            </w:r>
          </w:p>
        </w:tc>
        <w:tc>
          <w:tcPr>
            <w:tcW w:w="1152" w:type="dxa"/>
            <w:noWrap/>
            <w:vAlign w:val="bottom"/>
            <w:hideMark/>
          </w:tcPr>
          <w:p w14:paraId="61C6BCDD" w14:textId="77777777" w:rsidR="004F7E1E" w:rsidRPr="00820D7C" w:rsidRDefault="004F7E1E" w:rsidP="00820D7C">
            <w:pPr>
              <w:widowControl/>
              <w:autoSpaceDE/>
              <w:autoSpaceDN/>
              <w:jc w:val="center"/>
              <w:rPr>
                <w:b/>
                <w:bCs/>
                <w:color w:val="000000"/>
                <w:sz w:val="18"/>
                <w:szCs w:val="18"/>
                <w:u w:val="single"/>
                <w:lang w:bidi="ar-SA"/>
              </w:rPr>
            </w:pPr>
            <w:r w:rsidRPr="00820D7C">
              <w:rPr>
                <w:b/>
                <w:bCs/>
                <w:color w:val="000000"/>
                <w:sz w:val="18"/>
                <w:szCs w:val="18"/>
                <w:u w:val="single"/>
                <w:lang w:bidi="ar-SA"/>
              </w:rPr>
              <w:t>ROLL-UP 45 DAYS PRIOR TO ED</w:t>
            </w:r>
          </w:p>
        </w:tc>
        <w:tc>
          <w:tcPr>
            <w:tcW w:w="1166" w:type="dxa"/>
            <w:noWrap/>
            <w:vAlign w:val="bottom"/>
            <w:hideMark/>
          </w:tcPr>
          <w:p w14:paraId="204848C6" w14:textId="77777777" w:rsidR="004F7E1E" w:rsidRPr="00820D7C" w:rsidRDefault="004F7E1E" w:rsidP="00820D7C">
            <w:pPr>
              <w:widowControl/>
              <w:autoSpaceDE/>
              <w:autoSpaceDN/>
              <w:jc w:val="center"/>
              <w:rPr>
                <w:b/>
                <w:bCs/>
                <w:color w:val="000000"/>
                <w:sz w:val="18"/>
                <w:szCs w:val="18"/>
                <w:u w:val="single"/>
                <w:lang w:bidi="ar-SA"/>
              </w:rPr>
            </w:pPr>
            <w:r w:rsidRPr="00820D7C">
              <w:rPr>
                <w:b/>
                <w:bCs/>
                <w:color w:val="000000"/>
                <w:sz w:val="18"/>
                <w:szCs w:val="18"/>
                <w:u w:val="single"/>
                <w:lang w:bidi="ar-SA"/>
              </w:rPr>
              <w:t>FORWARD TO</w:t>
            </w:r>
          </w:p>
        </w:tc>
        <w:tc>
          <w:tcPr>
            <w:tcW w:w="806" w:type="dxa"/>
            <w:noWrap/>
            <w:vAlign w:val="bottom"/>
            <w:hideMark/>
          </w:tcPr>
          <w:p w14:paraId="101C8948" w14:textId="77777777" w:rsidR="004F7E1E" w:rsidRPr="00820D7C" w:rsidRDefault="004F7E1E" w:rsidP="00820D7C">
            <w:pPr>
              <w:widowControl/>
              <w:autoSpaceDE/>
              <w:autoSpaceDN/>
              <w:jc w:val="center"/>
              <w:rPr>
                <w:b/>
                <w:bCs/>
                <w:color w:val="000000"/>
                <w:sz w:val="18"/>
                <w:szCs w:val="18"/>
                <w:u w:val="single"/>
                <w:lang w:bidi="ar-SA"/>
              </w:rPr>
            </w:pPr>
            <w:r w:rsidRPr="00820D7C">
              <w:rPr>
                <w:b/>
                <w:bCs/>
                <w:color w:val="000000"/>
                <w:sz w:val="18"/>
                <w:szCs w:val="18"/>
                <w:u w:val="single"/>
                <w:lang w:bidi="ar-SA"/>
              </w:rPr>
              <w:t>ON ED</w:t>
            </w:r>
          </w:p>
        </w:tc>
        <w:tc>
          <w:tcPr>
            <w:tcW w:w="1187" w:type="dxa"/>
            <w:noWrap/>
            <w:vAlign w:val="bottom"/>
            <w:hideMark/>
          </w:tcPr>
          <w:p w14:paraId="31CB4F39" w14:textId="77777777" w:rsidR="004F7E1E" w:rsidRPr="00820D7C" w:rsidRDefault="004F7E1E" w:rsidP="00820D7C">
            <w:pPr>
              <w:widowControl/>
              <w:autoSpaceDE/>
              <w:autoSpaceDN/>
              <w:jc w:val="center"/>
              <w:rPr>
                <w:b/>
                <w:bCs/>
                <w:color w:val="000000"/>
                <w:sz w:val="18"/>
                <w:szCs w:val="18"/>
                <w:u w:val="single"/>
                <w:lang w:bidi="ar-SA"/>
              </w:rPr>
            </w:pPr>
            <w:r w:rsidRPr="00820D7C">
              <w:rPr>
                <w:b/>
                <w:bCs/>
                <w:color w:val="000000"/>
                <w:sz w:val="18"/>
                <w:szCs w:val="18"/>
                <w:u w:val="single"/>
                <w:lang w:bidi="ar-SA"/>
              </w:rPr>
              <w:t>FORWARD TO</w:t>
            </w:r>
          </w:p>
        </w:tc>
      </w:tr>
      <w:tr w:rsidR="004F7E1E" w:rsidRPr="004F7E1E" w14:paraId="5123CE50" w14:textId="77777777" w:rsidTr="00820D7C">
        <w:trPr>
          <w:trHeight w:val="300"/>
          <w:jc w:val="center"/>
        </w:trPr>
        <w:tc>
          <w:tcPr>
            <w:tcW w:w="1513" w:type="dxa"/>
            <w:noWrap/>
            <w:vAlign w:val="bottom"/>
            <w:hideMark/>
          </w:tcPr>
          <w:p w14:paraId="3DB0F5B3"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LDD, LDM</w:t>
            </w:r>
          </w:p>
        </w:tc>
        <w:tc>
          <w:tcPr>
            <w:tcW w:w="1166" w:type="dxa"/>
            <w:noWrap/>
            <w:vAlign w:val="bottom"/>
            <w:hideMark/>
          </w:tcPr>
          <w:p w14:paraId="48CEBAD4"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Non-IMM/ Lead Service</w:t>
            </w:r>
          </w:p>
        </w:tc>
        <w:tc>
          <w:tcPr>
            <w:tcW w:w="1377" w:type="dxa"/>
            <w:noWrap/>
            <w:vAlign w:val="bottom"/>
            <w:hideMark/>
          </w:tcPr>
          <w:p w14:paraId="3DE238F3"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KNA</w:t>
            </w:r>
          </w:p>
        </w:tc>
        <w:tc>
          <w:tcPr>
            <w:tcW w:w="1166" w:type="dxa"/>
            <w:noWrap/>
            <w:vAlign w:val="bottom"/>
            <w:hideMark/>
          </w:tcPr>
          <w:p w14:paraId="2AAF8544"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Sub</w:t>
            </w:r>
          </w:p>
        </w:tc>
        <w:tc>
          <w:tcPr>
            <w:tcW w:w="1152" w:type="dxa"/>
            <w:noWrap/>
            <w:vAlign w:val="bottom"/>
            <w:hideMark/>
          </w:tcPr>
          <w:p w14:paraId="2A984404" w14:textId="77777777" w:rsidR="004F7E1E" w:rsidRPr="004F7E1E" w:rsidRDefault="004F7E1E" w:rsidP="00820D7C">
            <w:pPr>
              <w:widowControl/>
              <w:autoSpaceDE/>
              <w:autoSpaceDN/>
              <w:jc w:val="center"/>
              <w:rPr>
                <w:color w:val="000000"/>
                <w:sz w:val="18"/>
                <w:szCs w:val="18"/>
                <w:lang w:bidi="ar-SA"/>
              </w:rPr>
            </w:pPr>
          </w:p>
        </w:tc>
        <w:tc>
          <w:tcPr>
            <w:tcW w:w="1166" w:type="dxa"/>
            <w:noWrap/>
            <w:vAlign w:val="bottom"/>
            <w:hideMark/>
          </w:tcPr>
          <w:p w14:paraId="2E761DC7" w14:textId="77777777" w:rsidR="004F7E1E" w:rsidRPr="004F7E1E" w:rsidRDefault="004F7E1E" w:rsidP="00820D7C">
            <w:pPr>
              <w:widowControl/>
              <w:autoSpaceDE/>
              <w:autoSpaceDN/>
              <w:jc w:val="center"/>
              <w:rPr>
                <w:sz w:val="18"/>
                <w:szCs w:val="18"/>
                <w:lang w:bidi="ar-SA"/>
              </w:rPr>
            </w:pPr>
          </w:p>
        </w:tc>
        <w:tc>
          <w:tcPr>
            <w:tcW w:w="806" w:type="dxa"/>
            <w:noWrap/>
            <w:vAlign w:val="bottom"/>
            <w:hideMark/>
          </w:tcPr>
          <w:p w14:paraId="04612A59" w14:textId="77777777" w:rsidR="004F7E1E" w:rsidRPr="004F7E1E" w:rsidRDefault="004F7E1E" w:rsidP="00820D7C">
            <w:pPr>
              <w:widowControl/>
              <w:autoSpaceDE/>
              <w:autoSpaceDN/>
              <w:jc w:val="center"/>
              <w:rPr>
                <w:sz w:val="18"/>
                <w:szCs w:val="18"/>
                <w:lang w:bidi="ar-SA"/>
              </w:rPr>
            </w:pPr>
          </w:p>
        </w:tc>
        <w:tc>
          <w:tcPr>
            <w:tcW w:w="1187" w:type="dxa"/>
            <w:noWrap/>
            <w:vAlign w:val="bottom"/>
            <w:hideMark/>
          </w:tcPr>
          <w:p w14:paraId="1EA23DA6" w14:textId="77777777" w:rsidR="004F7E1E" w:rsidRPr="004F7E1E" w:rsidRDefault="004F7E1E" w:rsidP="00820D7C">
            <w:pPr>
              <w:widowControl/>
              <w:autoSpaceDE/>
              <w:autoSpaceDN/>
              <w:jc w:val="center"/>
              <w:rPr>
                <w:sz w:val="18"/>
                <w:szCs w:val="18"/>
                <w:lang w:bidi="ar-SA"/>
              </w:rPr>
            </w:pPr>
          </w:p>
        </w:tc>
      </w:tr>
      <w:tr w:rsidR="004F7E1E" w:rsidRPr="004F7E1E" w14:paraId="053EF928" w14:textId="77777777" w:rsidTr="00820D7C">
        <w:trPr>
          <w:trHeight w:val="300"/>
          <w:jc w:val="center"/>
        </w:trPr>
        <w:tc>
          <w:tcPr>
            <w:tcW w:w="1513" w:type="dxa"/>
            <w:noWrap/>
            <w:hideMark/>
          </w:tcPr>
          <w:p w14:paraId="65AEB810"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Army</w:t>
            </w:r>
          </w:p>
        </w:tc>
        <w:tc>
          <w:tcPr>
            <w:tcW w:w="1166" w:type="dxa"/>
            <w:noWrap/>
            <w:hideMark/>
          </w:tcPr>
          <w:p w14:paraId="7AD83851" w14:textId="77777777" w:rsidR="004F7E1E" w:rsidRPr="004F7E1E" w:rsidRDefault="004F7E1E" w:rsidP="00820D7C">
            <w:pPr>
              <w:widowControl/>
              <w:autoSpaceDE/>
              <w:autoSpaceDN/>
              <w:jc w:val="center"/>
              <w:rPr>
                <w:color w:val="000000"/>
                <w:sz w:val="18"/>
                <w:szCs w:val="18"/>
                <w:lang w:bidi="ar-SA"/>
              </w:rPr>
            </w:pPr>
          </w:p>
        </w:tc>
        <w:tc>
          <w:tcPr>
            <w:tcW w:w="1377" w:type="dxa"/>
            <w:noWrap/>
            <w:hideMark/>
          </w:tcPr>
          <w:p w14:paraId="53F57AF4"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KIF</w:t>
            </w:r>
          </w:p>
        </w:tc>
        <w:tc>
          <w:tcPr>
            <w:tcW w:w="1166" w:type="dxa"/>
            <w:noWrap/>
            <w:hideMark/>
          </w:tcPr>
          <w:p w14:paraId="0B7AC27A"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NSA(8)</w:t>
            </w:r>
          </w:p>
        </w:tc>
        <w:tc>
          <w:tcPr>
            <w:tcW w:w="1152" w:type="dxa"/>
            <w:noWrap/>
            <w:hideMark/>
          </w:tcPr>
          <w:p w14:paraId="7F838201" w14:textId="77777777" w:rsidR="004F7E1E" w:rsidRPr="004F7E1E" w:rsidRDefault="004F7E1E" w:rsidP="00820D7C">
            <w:pPr>
              <w:widowControl/>
              <w:autoSpaceDE/>
              <w:autoSpaceDN/>
              <w:jc w:val="center"/>
              <w:rPr>
                <w:color w:val="000000"/>
                <w:sz w:val="18"/>
                <w:szCs w:val="18"/>
                <w:lang w:bidi="ar-SA"/>
              </w:rPr>
            </w:pPr>
          </w:p>
        </w:tc>
        <w:tc>
          <w:tcPr>
            <w:tcW w:w="1166" w:type="dxa"/>
            <w:noWrap/>
            <w:hideMark/>
          </w:tcPr>
          <w:p w14:paraId="731F6FB3" w14:textId="77777777" w:rsidR="004F7E1E" w:rsidRPr="004F7E1E" w:rsidRDefault="004F7E1E" w:rsidP="00820D7C">
            <w:pPr>
              <w:widowControl/>
              <w:autoSpaceDE/>
              <w:autoSpaceDN/>
              <w:jc w:val="center"/>
              <w:rPr>
                <w:sz w:val="18"/>
                <w:szCs w:val="18"/>
                <w:lang w:bidi="ar-SA"/>
              </w:rPr>
            </w:pPr>
          </w:p>
        </w:tc>
        <w:tc>
          <w:tcPr>
            <w:tcW w:w="806" w:type="dxa"/>
            <w:noWrap/>
            <w:hideMark/>
          </w:tcPr>
          <w:p w14:paraId="180D124D"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KCM, KDM</w:t>
            </w:r>
          </w:p>
        </w:tc>
        <w:tc>
          <w:tcPr>
            <w:tcW w:w="1187" w:type="dxa"/>
            <w:noWrap/>
            <w:hideMark/>
          </w:tcPr>
          <w:p w14:paraId="4883D995"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A-Recv/Sub</w:t>
            </w:r>
          </w:p>
        </w:tc>
      </w:tr>
      <w:tr w:rsidR="004F7E1E" w:rsidRPr="004F7E1E" w14:paraId="52671F95" w14:textId="77777777" w:rsidTr="00820D7C">
        <w:trPr>
          <w:trHeight w:val="300"/>
          <w:jc w:val="center"/>
        </w:trPr>
        <w:tc>
          <w:tcPr>
            <w:tcW w:w="1513" w:type="dxa"/>
            <w:noWrap/>
            <w:hideMark/>
          </w:tcPr>
          <w:p w14:paraId="5BE926B5"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ED (30-60)</w:t>
            </w:r>
          </w:p>
        </w:tc>
        <w:tc>
          <w:tcPr>
            <w:tcW w:w="1166" w:type="dxa"/>
            <w:noWrap/>
            <w:hideMark/>
          </w:tcPr>
          <w:p w14:paraId="1A7EC9EB" w14:textId="77777777" w:rsidR="004F7E1E" w:rsidRPr="004F7E1E" w:rsidRDefault="004F7E1E" w:rsidP="00820D7C">
            <w:pPr>
              <w:widowControl/>
              <w:autoSpaceDE/>
              <w:autoSpaceDN/>
              <w:jc w:val="center"/>
              <w:rPr>
                <w:color w:val="000000"/>
                <w:sz w:val="18"/>
                <w:szCs w:val="18"/>
                <w:lang w:bidi="ar-SA"/>
              </w:rPr>
            </w:pPr>
          </w:p>
        </w:tc>
        <w:tc>
          <w:tcPr>
            <w:tcW w:w="1377" w:type="dxa"/>
            <w:noWrap/>
            <w:hideMark/>
          </w:tcPr>
          <w:p w14:paraId="0D14FFE3"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KIF</w:t>
            </w:r>
          </w:p>
        </w:tc>
        <w:tc>
          <w:tcPr>
            <w:tcW w:w="1166" w:type="dxa"/>
            <w:noWrap/>
            <w:hideMark/>
          </w:tcPr>
          <w:p w14:paraId="79A94DD3"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FAA(8)</w:t>
            </w:r>
          </w:p>
        </w:tc>
        <w:tc>
          <w:tcPr>
            <w:tcW w:w="1152" w:type="dxa"/>
            <w:noWrap/>
            <w:hideMark/>
          </w:tcPr>
          <w:p w14:paraId="6F1B97DA" w14:textId="77777777" w:rsidR="004F7E1E" w:rsidRPr="004F7E1E" w:rsidRDefault="004F7E1E" w:rsidP="00820D7C">
            <w:pPr>
              <w:widowControl/>
              <w:autoSpaceDE/>
              <w:autoSpaceDN/>
              <w:jc w:val="center"/>
              <w:rPr>
                <w:color w:val="000000"/>
                <w:sz w:val="18"/>
                <w:szCs w:val="18"/>
                <w:lang w:bidi="ar-SA"/>
              </w:rPr>
            </w:pPr>
          </w:p>
        </w:tc>
        <w:tc>
          <w:tcPr>
            <w:tcW w:w="1166" w:type="dxa"/>
            <w:noWrap/>
            <w:hideMark/>
          </w:tcPr>
          <w:p w14:paraId="109D7E4F" w14:textId="77777777" w:rsidR="004F7E1E" w:rsidRPr="004F7E1E" w:rsidRDefault="004F7E1E" w:rsidP="00820D7C">
            <w:pPr>
              <w:widowControl/>
              <w:autoSpaceDE/>
              <w:autoSpaceDN/>
              <w:jc w:val="center"/>
              <w:rPr>
                <w:sz w:val="18"/>
                <w:szCs w:val="18"/>
                <w:lang w:bidi="ar-SA"/>
              </w:rPr>
            </w:pPr>
          </w:p>
        </w:tc>
        <w:tc>
          <w:tcPr>
            <w:tcW w:w="806" w:type="dxa"/>
            <w:noWrap/>
            <w:hideMark/>
          </w:tcPr>
          <w:p w14:paraId="050356C6"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KCM, KDM</w:t>
            </w:r>
          </w:p>
        </w:tc>
        <w:tc>
          <w:tcPr>
            <w:tcW w:w="1187" w:type="dxa"/>
            <w:noWrap/>
            <w:hideMark/>
          </w:tcPr>
          <w:p w14:paraId="6C2494A3"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NATO(9)</w:t>
            </w:r>
          </w:p>
        </w:tc>
      </w:tr>
      <w:tr w:rsidR="004F7E1E" w:rsidRPr="004F7E1E" w14:paraId="74B6CAB8" w14:textId="77777777" w:rsidTr="00820D7C">
        <w:trPr>
          <w:trHeight w:val="300"/>
          <w:jc w:val="center"/>
        </w:trPr>
        <w:tc>
          <w:tcPr>
            <w:tcW w:w="1513" w:type="dxa"/>
            <w:noWrap/>
            <w:hideMark/>
          </w:tcPr>
          <w:p w14:paraId="59338665" w14:textId="77777777" w:rsidR="004F7E1E" w:rsidRPr="004F7E1E" w:rsidRDefault="004F7E1E" w:rsidP="00820D7C">
            <w:pPr>
              <w:widowControl/>
              <w:autoSpaceDE/>
              <w:autoSpaceDN/>
              <w:jc w:val="center"/>
              <w:rPr>
                <w:color w:val="000000"/>
                <w:sz w:val="18"/>
                <w:szCs w:val="18"/>
                <w:lang w:bidi="ar-SA"/>
              </w:rPr>
            </w:pPr>
          </w:p>
        </w:tc>
        <w:tc>
          <w:tcPr>
            <w:tcW w:w="1166" w:type="dxa"/>
            <w:noWrap/>
            <w:hideMark/>
          </w:tcPr>
          <w:p w14:paraId="28B7C6C8" w14:textId="77777777" w:rsidR="004F7E1E" w:rsidRPr="004F7E1E" w:rsidRDefault="004F7E1E" w:rsidP="00820D7C">
            <w:pPr>
              <w:widowControl/>
              <w:autoSpaceDE/>
              <w:autoSpaceDN/>
              <w:jc w:val="center"/>
              <w:rPr>
                <w:sz w:val="18"/>
                <w:szCs w:val="18"/>
                <w:lang w:bidi="ar-SA"/>
              </w:rPr>
            </w:pPr>
          </w:p>
        </w:tc>
        <w:tc>
          <w:tcPr>
            <w:tcW w:w="1377" w:type="dxa"/>
            <w:noWrap/>
            <w:hideMark/>
          </w:tcPr>
          <w:p w14:paraId="2D51A453"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KIF (Total seg H)</w:t>
            </w:r>
          </w:p>
        </w:tc>
        <w:tc>
          <w:tcPr>
            <w:tcW w:w="1166" w:type="dxa"/>
            <w:noWrap/>
            <w:hideMark/>
          </w:tcPr>
          <w:p w14:paraId="3019CA70"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CDA</w:t>
            </w:r>
          </w:p>
        </w:tc>
        <w:tc>
          <w:tcPr>
            <w:tcW w:w="1152" w:type="dxa"/>
            <w:noWrap/>
            <w:hideMark/>
          </w:tcPr>
          <w:p w14:paraId="6877ECB2" w14:textId="77777777" w:rsidR="004F7E1E" w:rsidRPr="004F7E1E" w:rsidRDefault="004F7E1E" w:rsidP="00820D7C">
            <w:pPr>
              <w:widowControl/>
              <w:autoSpaceDE/>
              <w:autoSpaceDN/>
              <w:jc w:val="center"/>
              <w:rPr>
                <w:color w:val="000000"/>
                <w:sz w:val="18"/>
                <w:szCs w:val="18"/>
                <w:lang w:bidi="ar-SA"/>
              </w:rPr>
            </w:pPr>
          </w:p>
        </w:tc>
        <w:tc>
          <w:tcPr>
            <w:tcW w:w="1166" w:type="dxa"/>
            <w:noWrap/>
            <w:hideMark/>
          </w:tcPr>
          <w:p w14:paraId="5BC069D7" w14:textId="77777777" w:rsidR="004F7E1E" w:rsidRPr="004F7E1E" w:rsidRDefault="004F7E1E" w:rsidP="00820D7C">
            <w:pPr>
              <w:widowControl/>
              <w:autoSpaceDE/>
              <w:autoSpaceDN/>
              <w:jc w:val="center"/>
              <w:rPr>
                <w:sz w:val="18"/>
                <w:szCs w:val="18"/>
                <w:lang w:bidi="ar-SA"/>
              </w:rPr>
            </w:pPr>
          </w:p>
        </w:tc>
        <w:tc>
          <w:tcPr>
            <w:tcW w:w="806" w:type="dxa"/>
            <w:noWrap/>
            <w:hideMark/>
          </w:tcPr>
          <w:p w14:paraId="7FA93CA3"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KSS</w:t>
            </w:r>
          </w:p>
        </w:tc>
        <w:tc>
          <w:tcPr>
            <w:tcW w:w="1187" w:type="dxa"/>
            <w:noWrap/>
            <w:hideMark/>
          </w:tcPr>
          <w:p w14:paraId="1A8829C2"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DLA Transaction Service(14)</w:t>
            </w:r>
          </w:p>
        </w:tc>
      </w:tr>
      <w:tr w:rsidR="004F7E1E" w:rsidRPr="004F7E1E" w14:paraId="7E76B13C" w14:textId="77777777" w:rsidTr="00820D7C">
        <w:trPr>
          <w:trHeight w:val="300"/>
          <w:jc w:val="center"/>
        </w:trPr>
        <w:tc>
          <w:tcPr>
            <w:tcW w:w="1513" w:type="dxa"/>
            <w:noWrap/>
            <w:hideMark/>
          </w:tcPr>
          <w:p w14:paraId="238BED7B" w14:textId="77777777" w:rsidR="004F7E1E" w:rsidRPr="004F7E1E" w:rsidRDefault="004F7E1E" w:rsidP="00820D7C">
            <w:pPr>
              <w:widowControl/>
              <w:autoSpaceDE/>
              <w:autoSpaceDN/>
              <w:jc w:val="center"/>
              <w:rPr>
                <w:color w:val="000000"/>
                <w:sz w:val="18"/>
                <w:szCs w:val="18"/>
                <w:lang w:bidi="ar-SA"/>
              </w:rPr>
            </w:pPr>
          </w:p>
        </w:tc>
        <w:tc>
          <w:tcPr>
            <w:tcW w:w="1166" w:type="dxa"/>
            <w:noWrap/>
            <w:hideMark/>
          </w:tcPr>
          <w:p w14:paraId="4A224C3E" w14:textId="77777777" w:rsidR="004F7E1E" w:rsidRPr="004F7E1E" w:rsidRDefault="004F7E1E" w:rsidP="00820D7C">
            <w:pPr>
              <w:widowControl/>
              <w:autoSpaceDE/>
              <w:autoSpaceDN/>
              <w:jc w:val="center"/>
              <w:rPr>
                <w:sz w:val="18"/>
                <w:szCs w:val="18"/>
                <w:lang w:bidi="ar-SA"/>
              </w:rPr>
            </w:pPr>
          </w:p>
        </w:tc>
        <w:tc>
          <w:tcPr>
            <w:tcW w:w="1377" w:type="dxa"/>
            <w:noWrap/>
            <w:hideMark/>
          </w:tcPr>
          <w:p w14:paraId="20D3C815"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KRE,KRU,KFS</w:t>
            </w:r>
          </w:p>
        </w:tc>
        <w:tc>
          <w:tcPr>
            <w:tcW w:w="1166" w:type="dxa"/>
            <w:noWrap/>
            <w:hideMark/>
          </w:tcPr>
          <w:p w14:paraId="77AF9422"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Sub</w:t>
            </w:r>
          </w:p>
        </w:tc>
        <w:tc>
          <w:tcPr>
            <w:tcW w:w="1152" w:type="dxa"/>
            <w:noWrap/>
            <w:hideMark/>
          </w:tcPr>
          <w:p w14:paraId="25D2D9A2" w14:textId="77777777" w:rsidR="004F7E1E" w:rsidRPr="004F7E1E" w:rsidRDefault="004F7E1E" w:rsidP="00820D7C">
            <w:pPr>
              <w:widowControl/>
              <w:autoSpaceDE/>
              <w:autoSpaceDN/>
              <w:jc w:val="center"/>
              <w:rPr>
                <w:color w:val="000000"/>
                <w:sz w:val="18"/>
                <w:szCs w:val="18"/>
                <w:lang w:bidi="ar-SA"/>
              </w:rPr>
            </w:pPr>
          </w:p>
        </w:tc>
        <w:tc>
          <w:tcPr>
            <w:tcW w:w="1166" w:type="dxa"/>
            <w:noWrap/>
            <w:hideMark/>
          </w:tcPr>
          <w:p w14:paraId="24F3EA4E" w14:textId="77777777" w:rsidR="004F7E1E" w:rsidRPr="004F7E1E" w:rsidRDefault="004F7E1E" w:rsidP="00820D7C">
            <w:pPr>
              <w:widowControl/>
              <w:autoSpaceDE/>
              <w:autoSpaceDN/>
              <w:jc w:val="center"/>
              <w:rPr>
                <w:sz w:val="18"/>
                <w:szCs w:val="18"/>
                <w:lang w:bidi="ar-SA"/>
              </w:rPr>
            </w:pPr>
          </w:p>
        </w:tc>
        <w:tc>
          <w:tcPr>
            <w:tcW w:w="806" w:type="dxa"/>
            <w:noWrap/>
            <w:hideMark/>
          </w:tcPr>
          <w:p w14:paraId="3C706CA1" w14:textId="77777777" w:rsidR="004F7E1E" w:rsidRPr="004F7E1E" w:rsidRDefault="004F7E1E" w:rsidP="00820D7C">
            <w:pPr>
              <w:widowControl/>
              <w:autoSpaceDE/>
              <w:autoSpaceDN/>
              <w:jc w:val="center"/>
              <w:rPr>
                <w:sz w:val="18"/>
                <w:szCs w:val="18"/>
                <w:lang w:bidi="ar-SA"/>
              </w:rPr>
            </w:pPr>
          </w:p>
        </w:tc>
        <w:tc>
          <w:tcPr>
            <w:tcW w:w="1187" w:type="dxa"/>
            <w:noWrap/>
            <w:hideMark/>
          </w:tcPr>
          <w:p w14:paraId="40044277" w14:textId="77777777" w:rsidR="004F7E1E" w:rsidRPr="004F7E1E" w:rsidRDefault="004F7E1E" w:rsidP="00820D7C">
            <w:pPr>
              <w:widowControl/>
              <w:autoSpaceDE/>
              <w:autoSpaceDN/>
              <w:jc w:val="center"/>
              <w:rPr>
                <w:sz w:val="18"/>
                <w:szCs w:val="18"/>
                <w:lang w:bidi="ar-SA"/>
              </w:rPr>
            </w:pPr>
          </w:p>
        </w:tc>
      </w:tr>
      <w:tr w:rsidR="004F7E1E" w:rsidRPr="00820D7C" w14:paraId="055D4F36" w14:textId="77777777" w:rsidTr="00820D7C">
        <w:trPr>
          <w:trHeight w:val="300"/>
          <w:jc w:val="center"/>
        </w:trPr>
        <w:tc>
          <w:tcPr>
            <w:tcW w:w="1513" w:type="dxa"/>
            <w:noWrap/>
            <w:vAlign w:val="bottom"/>
            <w:hideMark/>
          </w:tcPr>
          <w:p w14:paraId="2A7A3B1E" w14:textId="3C07A8B6" w:rsidR="004F7E1E" w:rsidRPr="00820D7C" w:rsidRDefault="004F7E1E" w:rsidP="00820D7C">
            <w:pPr>
              <w:widowControl/>
              <w:autoSpaceDE/>
              <w:autoSpaceDN/>
              <w:jc w:val="center"/>
              <w:rPr>
                <w:b/>
                <w:bCs/>
                <w:color w:val="000000"/>
                <w:sz w:val="18"/>
                <w:szCs w:val="18"/>
                <w:u w:val="single"/>
                <w:lang w:bidi="ar-SA"/>
              </w:rPr>
            </w:pPr>
            <w:r w:rsidRPr="00820D7C">
              <w:rPr>
                <w:b/>
                <w:bCs/>
                <w:color w:val="000000"/>
                <w:sz w:val="18"/>
                <w:szCs w:val="18"/>
                <w:u w:val="single"/>
                <w:lang w:bidi="ar-SA"/>
              </w:rPr>
              <w:t>INPUT DIC AND SUBMITTER</w:t>
            </w:r>
          </w:p>
        </w:tc>
        <w:tc>
          <w:tcPr>
            <w:tcW w:w="1166" w:type="dxa"/>
            <w:noWrap/>
            <w:vAlign w:val="bottom"/>
            <w:hideMark/>
          </w:tcPr>
          <w:p w14:paraId="2E3AAC2A" w14:textId="77777777" w:rsidR="004F7E1E" w:rsidRPr="00820D7C" w:rsidRDefault="004F7E1E" w:rsidP="00820D7C">
            <w:pPr>
              <w:widowControl/>
              <w:autoSpaceDE/>
              <w:autoSpaceDN/>
              <w:jc w:val="center"/>
              <w:rPr>
                <w:b/>
                <w:bCs/>
                <w:color w:val="000000"/>
                <w:sz w:val="18"/>
                <w:szCs w:val="18"/>
                <w:u w:val="single"/>
                <w:lang w:bidi="ar-SA"/>
              </w:rPr>
            </w:pPr>
            <w:r w:rsidRPr="00820D7C">
              <w:rPr>
                <w:b/>
                <w:bCs/>
                <w:color w:val="000000"/>
                <w:sz w:val="18"/>
                <w:szCs w:val="18"/>
                <w:u w:val="single"/>
                <w:lang w:bidi="ar-SA"/>
              </w:rPr>
              <w:t>ITEM MANAGER</w:t>
            </w:r>
          </w:p>
        </w:tc>
        <w:tc>
          <w:tcPr>
            <w:tcW w:w="1377" w:type="dxa"/>
            <w:noWrap/>
            <w:vAlign w:val="bottom"/>
            <w:hideMark/>
          </w:tcPr>
          <w:p w14:paraId="1BEB9EED" w14:textId="77777777" w:rsidR="004F7E1E" w:rsidRPr="00820D7C" w:rsidRDefault="004F7E1E" w:rsidP="00820D7C">
            <w:pPr>
              <w:widowControl/>
              <w:autoSpaceDE/>
              <w:autoSpaceDN/>
              <w:jc w:val="center"/>
              <w:rPr>
                <w:b/>
                <w:bCs/>
                <w:color w:val="000000"/>
                <w:sz w:val="18"/>
                <w:szCs w:val="18"/>
                <w:u w:val="single"/>
                <w:lang w:bidi="ar-SA"/>
              </w:rPr>
            </w:pPr>
            <w:r w:rsidRPr="00820D7C">
              <w:rPr>
                <w:b/>
                <w:bCs/>
                <w:color w:val="000000"/>
                <w:sz w:val="18"/>
                <w:szCs w:val="18"/>
                <w:u w:val="single"/>
                <w:lang w:bidi="ar-SA"/>
              </w:rPr>
              <w:t>OUTPUT DIC ON DATE OF RECEIPT</w:t>
            </w:r>
          </w:p>
        </w:tc>
        <w:tc>
          <w:tcPr>
            <w:tcW w:w="1166" w:type="dxa"/>
            <w:noWrap/>
            <w:vAlign w:val="bottom"/>
            <w:hideMark/>
          </w:tcPr>
          <w:p w14:paraId="393CB181" w14:textId="77777777" w:rsidR="004F7E1E" w:rsidRPr="00820D7C" w:rsidRDefault="004F7E1E" w:rsidP="00820D7C">
            <w:pPr>
              <w:widowControl/>
              <w:autoSpaceDE/>
              <w:autoSpaceDN/>
              <w:jc w:val="center"/>
              <w:rPr>
                <w:b/>
                <w:bCs/>
                <w:color w:val="000000"/>
                <w:sz w:val="18"/>
                <w:szCs w:val="18"/>
                <w:u w:val="single"/>
                <w:lang w:bidi="ar-SA"/>
              </w:rPr>
            </w:pPr>
            <w:r w:rsidRPr="00820D7C">
              <w:rPr>
                <w:b/>
                <w:bCs/>
                <w:color w:val="000000"/>
                <w:sz w:val="18"/>
                <w:szCs w:val="18"/>
                <w:u w:val="single"/>
                <w:lang w:bidi="ar-SA"/>
              </w:rPr>
              <w:t>FORWARD TO</w:t>
            </w:r>
          </w:p>
        </w:tc>
        <w:tc>
          <w:tcPr>
            <w:tcW w:w="1152" w:type="dxa"/>
            <w:noWrap/>
            <w:vAlign w:val="bottom"/>
            <w:hideMark/>
          </w:tcPr>
          <w:p w14:paraId="68727FAC" w14:textId="77777777" w:rsidR="004F7E1E" w:rsidRPr="00820D7C" w:rsidRDefault="004F7E1E" w:rsidP="00820D7C">
            <w:pPr>
              <w:widowControl/>
              <w:autoSpaceDE/>
              <w:autoSpaceDN/>
              <w:jc w:val="center"/>
              <w:rPr>
                <w:b/>
                <w:bCs/>
                <w:color w:val="000000"/>
                <w:sz w:val="18"/>
                <w:szCs w:val="18"/>
                <w:u w:val="single"/>
                <w:lang w:bidi="ar-SA"/>
              </w:rPr>
            </w:pPr>
            <w:r w:rsidRPr="00820D7C">
              <w:rPr>
                <w:b/>
                <w:bCs/>
                <w:color w:val="000000"/>
                <w:sz w:val="18"/>
                <w:szCs w:val="18"/>
                <w:u w:val="single"/>
                <w:lang w:bidi="ar-SA"/>
              </w:rPr>
              <w:t>ROLL-UP 45 DAYS PRIOR TO ED</w:t>
            </w:r>
          </w:p>
        </w:tc>
        <w:tc>
          <w:tcPr>
            <w:tcW w:w="1166" w:type="dxa"/>
            <w:noWrap/>
            <w:vAlign w:val="bottom"/>
            <w:hideMark/>
          </w:tcPr>
          <w:p w14:paraId="0B98D336" w14:textId="77777777" w:rsidR="004F7E1E" w:rsidRPr="00820D7C" w:rsidRDefault="004F7E1E" w:rsidP="00820D7C">
            <w:pPr>
              <w:widowControl/>
              <w:autoSpaceDE/>
              <w:autoSpaceDN/>
              <w:jc w:val="center"/>
              <w:rPr>
                <w:b/>
                <w:bCs/>
                <w:color w:val="000000"/>
                <w:sz w:val="18"/>
                <w:szCs w:val="18"/>
                <w:u w:val="single"/>
                <w:lang w:bidi="ar-SA"/>
              </w:rPr>
            </w:pPr>
            <w:r w:rsidRPr="00820D7C">
              <w:rPr>
                <w:b/>
                <w:bCs/>
                <w:color w:val="000000"/>
                <w:sz w:val="18"/>
                <w:szCs w:val="18"/>
                <w:u w:val="single"/>
                <w:lang w:bidi="ar-SA"/>
              </w:rPr>
              <w:t>FORWARD TO</w:t>
            </w:r>
          </w:p>
        </w:tc>
        <w:tc>
          <w:tcPr>
            <w:tcW w:w="806" w:type="dxa"/>
            <w:noWrap/>
            <w:vAlign w:val="bottom"/>
            <w:hideMark/>
          </w:tcPr>
          <w:p w14:paraId="00EB7D69" w14:textId="77777777" w:rsidR="004F7E1E" w:rsidRPr="00820D7C" w:rsidRDefault="004F7E1E" w:rsidP="00820D7C">
            <w:pPr>
              <w:widowControl/>
              <w:autoSpaceDE/>
              <w:autoSpaceDN/>
              <w:jc w:val="center"/>
              <w:rPr>
                <w:b/>
                <w:bCs/>
                <w:color w:val="000000"/>
                <w:sz w:val="18"/>
                <w:szCs w:val="18"/>
                <w:u w:val="single"/>
                <w:lang w:bidi="ar-SA"/>
              </w:rPr>
            </w:pPr>
            <w:r w:rsidRPr="00820D7C">
              <w:rPr>
                <w:b/>
                <w:bCs/>
                <w:color w:val="000000"/>
                <w:sz w:val="18"/>
                <w:szCs w:val="18"/>
                <w:u w:val="single"/>
                <w:lang w:bidi="ar-SA"/>
              </w:rPr>
              <w:t>ON ED</w:t>
            </w:r>
          </w:p>
        </w:tc>
        <w:tc>
          <w:tcPr>
            <w:tcW w:w="1187" w:type="dxa"/>
            <w:noWrap/>
            <w:vAlign w:val="bottom"/>
            <w:hideMark/>
          </w:tcPr>
          <w:p w14:paraId="6536E0DC" w14:textId="77777777" w:rsidR="004F7E1E" w:rsidRPr="00820D7C" w:rsidRDefault="004F7E1E" w:rsidP="00820D7C">
            <w:pPr>
              <w:widowControl/>
              <w:autoSpaceDE/>
              <w:autoSpaceDN/>
              <w:jc w:val="center"/>
              <w:rPr>
                <w:b/>
                <w:bCs/>
                <w:color w:val="000000"/>
                <w:sz w:val="18"/>
                <w:szCs w:val="18"/>
                <w:u w:val="single"/>
                <w:lang w:bidi="ar-SA"/>
              </w:rPr>
            </w:pPr>
            <w:r w:rsidRPr="00820D7C">
              <w:rPr>
                <w:b/>
                <w:bCs/>
                <w:color w:val="000000"/>
                <w:sz w:val="18"/>
                <w:szCs w:val="18"/>
                <w:u w:val="single"/>
                <w:lang w:bidi="ar-SA"/>
              </w:rPr>
              <w:t>FORWARD TO</w:t>
            </w:r>
          </w:p>
        </w:tc>
      </w:tr>
      <w:tr w:rsidR="004F7E1E" w:rsidRPr="004F7E1E" w14:paraId="1EBEA6DF" w14:textId="77777777" w:rsidTr="00820D7C">
        <w:trPr>
          <w:trHeight w:val="300"/>
          <w:jc w:val="center"/>
        </w:trPr>
        <w:tc>
          <w:tcPr>
            <w:tcW w:w="1513" w:type="dxa"/>
            <w:noWrap/>
            <w:vAlign w:val="bottom"/>
            <w:hideMark/>
          </w:tcPr>
          <w:p w14:paraId="67B49026"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LAM</w:t>
            </w:r>
          </w:p>
        </w:tc>
        <w:tc>
          <w:tcPr>
            <w:tcW w:w="1166" w:type="dxa"/>
            <w:noWrap/>
            <w:vAlign w:val="bottom"/>
            <w:hideMark/>
          </w:tcPr>
          <w:p w14:paraId="150AF13A"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Non-IMM/ Lead Service</w:t>
            </w:r>
          </w:p>
        </w:tc>
        <w:tc>
          <w:tcPr>
            <w:tcW w:w="1377" w:type="dxa"/>
            <w:noWrap/>
            <w:vAlign w:val="bottom"/>
            <w:hideMark/>
          </w:tcPr>
          <w:p w14:paraId="5FD4F55E"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KNA</w:t>
            </w:r>
          </w:p>
        </w:tc>
        <w:tc>
          <w:tcPr>
            <w:tcW w:w="1166" w:type="dxa"/>
            <w:noWrap/>
            <w:vAlign w:val="bottom"/>
            <w:hideMark/>
          </w:tcPr>
          <w:p w14:paraId="07D5F2F0"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Sub</w:t>
            </w:r>
          </w:p>
        </w:tc>
        <w:tc>
          <w:tcPr>
            <w:tcW w:w="1152" w:type="dxa"/>
            <w:noWrap/>
            <w:vAlign w:val="bottom"/>
            <w:hideMark/>
          </w:tcPr>
          <w:p w14:paraId="35D5A838" w14:textId="77777777" w:rsidR="004F7E1E" w:rsidRPr="004F7E1E" w:rsidRDefault="004F7E1E" w:rsidP="00820D7C">
            <w:pPr>
              <w:widowControl/>
              <w:autoSpaceDE/>
              <w:autoSpaceDN/>
              <w:jc w:val="center"/>
              <w:rPr>
                <w:color w:val="000000"/>
                <w:sz w:val="18"/>
                <w:szCs w:val="18"/>
                <w:lang w:bidi="ar-SA"/>
              </w:rPr>
            </w:pPr>
          </w:p>
        </w:tc>
        <w:tc>
          <w:tcPr>
            <w:tcW w:w="1166" w:type="dxa"/>
            <w:noWrap/>
            <w:vAlign w:val="bottom"/>
            <w:hideMark/>
          </w:tcPr>
          <w:p w14:paraId="60A34DAD" w14:textId="77777777" w:rsidR="004F7E1E" w:rsidRPr="004F7E1E" w:rsidRDefault="004F7E1E" w:rsidP="00820D7C">
            <w:pPr>
              <w:widowControl/>
              <w:autoSpaceDE/>
              <w:autoSpaceDN/>
              <w:jc w:val="center"/>
              <w:rPr>
                <w:sz w:val="18"/>
                <w:szCs w:val="18"/>
                <w:lang w:bidi="ar-SA"/>
              </w:rPr>
            </w:pPr>
          </w:p>
        </w:tc>
        <w:tc>
          <w:tcPr>
            <w:tcW w:w="806" w:type="dxa"/>
            <w:noWrap/>
            <w:vAlign w:val="bottom"/>
            <w:hideMark/>
          </w:tcPr>
          <w:p w14:paraId="73E7BDD0" w14:textId="77777777" w:rsidR="004F7E1E" w:rsidRPr="004F7E1E" w:rsidRDefault="004F7E1E" w:rsidP="00820D7C">
            <w:pPr>
              <w:widowControl/>
              <w:autoSpaceDE/>
              <w:autoSpaceDN/>
              <w:jc w:val="center"/>
              <w:rPr>
                <w:sz w:val="18"/>
                <w:szCs w:val="18"/>
                <w:lang w:bidi="ar-SA"/>
              </w:rPr>
            </w:pPr>
          </w:p>
        </w:tc>
        <w:tc>
          <w:tcPr>
            <w:tcW w:w="1187" w:type="dxa"/>
            <w:noWrap/>
            <w:vAlign w:val="bottom"/>
            <w:hideMark/>
          </w:tcPr>
          <w:p w14:paraId="1C69B7D8" w14:textId="77777777" w:rsidR="004F7E1E" w:rsidRPr="004F7E1E" w:rsidRDefault="004F7E1E" w:rsidP="00820D7C">
            <w:pPr>
              <w:widowControl/>
              <w:autoSpaceDE/>
              <w:autoSpaceDN/>
              <w:jc w:val="center"/>
              <w:rPr>
                <w:sz w:val="18"/>
                <w:szCs w:val="18"/>
                <w:lang w:bidi="ar-SA"/>
              </w:rPr>
            </w:pPr>
          </w:p>
        </w:tc>
      </w:tr>
      <w:tr w:rsidR="004F7E1E" w:rsidRPr="004F7E1E" w14:paraId="71D13354" w14:textId="77777777" w:rsidTr="00820D7C">
        <w:trPr>
          <w:trHeight w:val="300"/>
          <w:jc w:val="center"/>
        </w:trPr>
        <w:tc>
          <w:tcPr>
            <w:tcW w:w="1513" w:type="dxa"/>
            <w:noWrap/>
            <w:hideMark/>
          </w:tcPr>
          <w:p w14:paraId="131484D8"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Marine Corps</w:t>
            </w:r>
          </w:p>
        </w:tc>
        <w:tc>
          <w:tcPr>
            <w:tcW w:w="1166" w:type="dxa"/>
            <w:noWrap/>
            <w:hideMark/>
          </w:tcPr>
          <w:p w14:paraId="1538FF0E" w14:textId="77777777" w:rsidR="004F7E1E" w:rsidRPr="004F7E1E" w:rsidRDefault="004F7E1E" w:rsidP="00820D7C">
            <w:pPr>
              <w:widowControl/>
              <w:autoSpaceDE/>
              <w:autoSpaceDN/>
              <w:jc w:val="center"/>
              <w:rPr>
                <w:color w:val="000000"/>
                <w:sz w:val="18"/>
                <w:szCs w:val="18"/>
                <w:lang w:bidi="ar-SA"/>
              </w:rPr>
            </w:pPr>
          </w:p>
        </w:tc>
        <w:tc>
          <w:tcPr>
            <w:tcW w:w="1377" w:type="dxa"/>
            <w:noWrap/>
            <w:hideMark/>
          </w:tcPr>
          <w:p w14:paraId="469D727C"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KAM</w:t>
            </w:r>
          </w:p>
        </w:tc>
        <w:tc>
          <w:tcPr>
            <w:tcW w:w="1166" w:type="dxa"/>
            <w:noWrap/>
            <w:hideMark/>
          </w:tcPr>
          <w:p w14:paraId="213DD3F1"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Sub</w:t>
            </w:r>
          </w:p>
        </w:tc>
        <w:tc>
          <w:tcPr>
            <w:tcW w:w="1152" w:type="dxa"/>
            <w:noWrap/>
            <w:hideMark/>
          </w:tcPr>
          <w:p w14:paraId="5BF896AC" w14:textId="77777777" w:rsidR="004F7E1E" w:rsidRPr="004F7E1E" w:rsidRDefault="004F7E1E" w:rsidP="00820D7C">
            <w:pPr>
              <w:widowControl/>
              <w:autoSpaceDE/>
              <w:autoSpaceDN/>
              <w:jc w:val="center"/>
              <w:rPr>
                <w:color w:val="000000"/>
                <w:sz w:val="18"/>
                <w:szCs w:val="18"/>
                <w:lang w:bidi="ar-SA"/>
              </w:rPr>
            </w:pPr>
          </w:p>
        </w:tc>
        <w:tc>
          <w:tcPr>
            <w:tcW w:w="1166" w:type="dxa"/>
            <w:noWrap/>
            <w:hideMark/>
          </w:tcPr>
          <w:p w14:paraId="6AB92151" w14:textId="77777777" w:rsidR="004F7E1E" w:rsidRPr="004F7E1E" w:rsidRDefault="004F7E1E" w:rsidP="00820D7C">
            <w:pPr>
              <w:widowControl/>
              <w:autoSpaceDE/>
              <w:autoSpaceDN/>
              <w:jc w:val="center"/>
              <w:rPr>
                <w:sz w:val="18"/>
                <w:szCs w:val="18"/>
                <w:lang w:bidi="ar-SA"/>
              </w:rPr>
            </w:pPr>
          </w:p>
        </w:tc>
        <w:tc>
          <w:tcPr>
            <w:tcW w:w="806" w:type="dxa"/>
            <w:noWrap/>
            <w:hideMark/>
          </w:tcPr>
          <w:p w14:paraId="5B4022A6" w14:textId="77777777" w:rsidR="004F7E1E" w:rsidRPr="004F7E1E" w:rsidRDefault="004F7E1E" w:rsidP="00820D7C">
            <w:pPr>
              <w:widowControl/>
              <w:autoSpaceDE/>
              <w:autoSpaceDN/>
              <w:jc w:val="center"/>
              <w:rPr>
                <w:sz w:val="18"/>
                <w:szCs w:val="18"/>
                <w:lang w:bidi="ar-SA"/>
              </w:rPr>
            </w:pPr>
          </w:p>
        </w:tc>
        <w:tc>
          <w:tcPr>
            <w:tcW w:w="1187" w:type="dxa"/>
            <w:noWrap/>
            <w:hideMark/>
          </w:tcPr>
          <w:p w14:paraId="467E2EAB" w14:textId="77777777" w:rsidR="004F7E1E" w:rsidRPr="004F7E1E" w:rsidRDefault="004F7E1E" w:rsidP="00820D7C">
            <w:pPr>
              <w:widowControl/>
              <w:autoSpaceDE/>
              <w:autoSpaceDN/>
              <w:jc w:val="center"/>
              <w:rPr>
                <w:sz w:val="18"/>
                <w:szCs w:val="18"/>
                <w:lang w:bidi="ar-SA"/>
              </w:rPr>
            </w:pPr>
          </w:p>
        </w:tc>
      </w:tr>
      <w:tr w:rsidR="004F7E1E" w:rsidRPr="004F7E1E" w14:paraId="2F23AA63" w14:textId="77777777" w:rsidTr="00820D7C">
        <w:trPr>
          <w:trHeight w:val="300"/>
          <w:jc w:val="center"/>
        </w:trPr>
        <w:tc>
          <w:tcPr>
            <w:tcW w:w="1513" w:type="dxa"/>
            <w:noWrap/>
            <w:hideMark/>
          </w:tcPr>
          <w:p w14:paraId="01AB1C39"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ED (zero-filled)</w:t>
            </w:r>
          </w:p>
        </w:tc>
        <w:tc>
          <w:tcPr>
            <w:tcW w:w="1166" w:type="dxa"/>
            <w:noWrap/>
            <w:hideMark/>
          </w:tcPr>
          <w:p w14:paraId="1C66702E" w14:textId="77777777" w:rsidR="004F7E1E" w:rsidRPr="004F7E1E" w:rsidRDefault="004F7E1E" w:rsidP="00820D7C">
            <w:pPr>
              <w:widowControl/>
              <w:autoSpaceDE/>
              <w:autoSpaceDN/>
              <w:jc w:val="center"/>
              <w:rPr>
                <w:color w:val="000000"/>
                <w:sz w:val="18"/>
                <w:szCs w:val="18"/>
                <w:lang w:bidi="ar-SA"/>
              </w:rPr>
            </w:pPr>
          </w:p>
        </w:tc>
        <w:tc>
          <w:tcPr>
            <w:tcW w:w="1377" w:type="dxa"/>
            <w:noWrap/>
            <w:hideMark/>
          </w:tcPr>
          <w:p w14:paraId="20EA5468"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KAM</w:t>
            </w:r>
          </w:p>
        </w:tc>
        <w:tc>
          <w:tcPr>
            <w:tcW w:w="1166" w:type="dxa"/>
            <w:noWrap/>
            <w:hideMark/>
          </w:tcPr>
          <w:p w14:paraId="58B4CD08"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NSA(8)</w:t>
            </w:r>
          </w:p>
        </w:tc>
        <w:tc>
          <w:tcPr>
            <w:tcW w:w="1152" w:type="dxa"/>
            <w:noWrap/>
            <w:hideMark/>
          </w:tcPr>
          <w:p w14:paraId="2B2A8F0A" w14:textId="77777777" w:rsidR="004F7E1E" w:rsidRPr="004F7E1E" w:rsidRDefault="004F7E1E" w:rsidP="00820D7C">
            <w:pPr>
              <w:widowControl/>
              <w:autoSpaceDE/>
              <w:autoSpaceDN/>
              <w:jc w:val="center"/>
              <w:rPr>
                <w:color w:val="000000"/>
                <w:sz w:val="18"/>
                <w:szCs w:val="18"/>
                <w:lang w:bidi="ar-SA"/>
              </w:rPr>
            </w:pPr>
          </w:p>
        </w:tc>
        <w:tc>
          <w:tcPr>
            <w:tcW w:w="1166" w:type="dxa"/>
            <w:noWrap/>
            <w:hideMark/>
          </w:tcPr>
          <w:p w14:paraId="1ABE3206" w14:textId="77777777" w:rsidR="004F7E1E" w:rsidRPr="004F7E1E" w:rsidRDefault="004F7E1E" w:rsidP="00820D7C">
            <w:pPr>
              <w:widowControl/>
              <w:autoSpaceDE/>
              <w:autoSpaceDN/>
              <w:jc w:val="center"/>
              <w:rPr>
                <w:sz w:val="18"/>
                <w:szCs w:val="18"/>
                <w:lang w:bidi="ar-SA"/>
              </w:rPr>
            </w:pPr>
          </w:p>
        </w:tc>
        <w:tc>
          <w:tcPr>
            <w:tcW w:w="806" w:type="dxa"/>
            <w:noWrap/>
            <w:hideMark/>
          </w:tcPr>
          <w:p w14:paraId="0D91DD49" w14:textId="77777777" w:rsidR="004F7E1E" w:rsidRPr="004F7E1E" w:rsidRDefault="004F7E1E" w:rsidP="00820D7C">
            <w:pPr>
              <w:widowControl/>
              <w:autoSpaceDE/>
              <w:autoSpaceDN/>
              <w:jc w:val="center"/>
              <w:rPr>
                <w:sz w:val="18"/>
                <w:szCs w:val="18"/>
                <w:lang w:bidi="ar-SA"/>
              </w:rPr>
            </w:pPr>
          </w:p>
        </w:tc>
        <w:tc>
          <w:tcPr>
            <w:tcW w:w="1187" w:type="dxa"/>
            <w:noWrap/>
            <w:hideMark/>
          </w:tcPr>
          <w:p w14:paraId="2FE2E97A" w14:textId="77777777" w:rsidR="004F7E1E" w:rsidRPr="004F7E1E" w:rsidRDefault="004F7E1E" w:rsidP="00820D7C">
            <w:pPr>
              <w:widowControl/>
              <w:autoSpaceDE/>
              <w:autoSpaceDN/>
              <w:jc w:val="center"/>
              <w:rPr>
                <w:sz w:val="18"/>
                <w:szCs w:val="18"/>
                <w:lang w:bidi="ar-SA"/>
              </w:rPr>
            </w:pPr>
          </w:p>
        </w:tc>
      </w:tr>
      <w:tr w:rsidR="004F7E1E" w:rsidRPr="004F7E1E" w14:paraId="23ED9F08" w14:textId="77777777" w:rsidTr="00820D7C">
        <w:trPr>
          <w:trHeight w:val="300"/>
          <w:jc w:val="center"/>
        </w:trPr>
        <w:tc>
          <w:tcPr>
            <w:tcW w:w="1513" w:type="dxa"/>
            <w:noWrap/>
            <w:hideMark/>
          </w:tcPr>
          <w:p w14:paraId="064C733B" w14:textId="77777777" w:rsidR="004F7E1E" w:rsidRPr="004F7E1E" w:rsidRDefault="004F7E1E" w:rsidP="00820D7C">
            <w:pPr>
              <w:widowControl/>
              <w:autoSpaceDE/>
              <w:autoSpaceDN/>
              <w:jc w:val="center"/>
              <w:rPr>
                <w:sz w:val="18"/>
                <w:szCs w:val="18"/>
                <w:lang w:bidi="ar-SA"/>
              </w:rPr>
            </w:pPr>
          </w:p>
        </w:tc>
        <w:tc>
          <w:tcPr>
            <w:tcW w:w="1166" w:type="dxa"/>
            <w:noWrap/>
            <w:hideMark/>
          </w:tcPr>
          <w:p w14:paraId="3DED5B0D" w14:textId="77777777" w:rsidR="004F7E1E" w:rsidRPr="004F7E1E" w:rsidRDefault="004F7E1E" w:rsidP="00820D7C">
            <w:pPr>
              <w:widowControl/>
              <w:autoSpaceDE/>
              <w:autoSpaceDN/>
              <w:jc w:val="center"/>
              <w:rPr>
                <w:sz w:val="18"/>
                <w:szCs w:val="18"/>
                <w:lang w:bidi="ar-SA"/>
              </w:rPr>
            </w:pPr>
          </w:p>
        </w:tc>
        <w:tc>
          <w:tcPr>
            <w:tcW w:w="1377" w:type="dxa"/>
            <w:noWrap/>
            <w:hideMark/>
          </w:tcPr>
          <w:p w14:paraId="55CAD98A"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KAM</w:t>
            </w:r>
          </w:p>
        </w:tc>
        <w:tc>
          <w:tcPr>
            <w:tcW w:w="1166" w:type="dxa"/>
            <w:noWrap/>
            <w:hideMark/>
          </w:tcPr>
          <w:p w14:paraId="62085879"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FAA(8)</w:t>
            </w:r>
          </w:p>
        </w:tc>
        <w:tc>
          <w:tcPr>
            <w:tcW w:w="1152" w:type="dxa"/>
            <w:noWrap/>
            <w:hideMark/>
          </w:tcPr>
          <w:p w14:paraId="753715E3" w14:textId="77777777" w:rsidR="004F7E1E" w:rsidRPr="004F7E1E" w:rsidRDefault="004F7E1E" w:rsidP="00820D7C">
            <w:pPr>
              <w:widowControl/>
              <w:autoSpaceDE/>
              <w:autoSpaceDN/>
              <w:jc w:val="center"/>
              <w:rPr>
                <w:color w:val="000000"/>
                <w:sz w:val="18"/>
                <w:szCs w:val="18"/>
                <w:lang w:bidi="ar-SA"/>
              </w:rPr>
            </w:pPr>
          </w:p>
        </w:tc>
        <w:tc>
          <w:tcPr>
            <w:tcW w:w="1166" w:type="dxa"/>
            <w:noWrap/>
            <w:hideMark/>
          </w:tcPr>
          <w:p w14:paraId="5D4F8FF0" w14:textId="77777777" w:rsidR="004F7E1E" w:rsidRPr="004F7E1E" w:rsidRDefault="004F7E1E" w:rsidP="00820D7C">
            <w:pPr>
              <w:widowControl/>
              <w:autoSpaceDE/>
              <w:autoSpaceDN/>
              <w:jc w:val="center"/>
              <w:rPr>
                <w:sz w:val="18"/>
                <w:szCs w:val="18"/>
                <w:lang w:bidi="ar-SA"/>
              </w:rPr>
            </w:pPr>
          </w:p>
        </w:tc>
        <w:tc>
          <w:tcPr>
            <w:tcW w:w="806" w:type="dxa"/>
            <w:noWrap/>
            <w:hideMark/>
          </w:tcPr>
          <w:p w14:paraId="5051C85F" w14:textId="77777777" w:rsidR="004F7E1E" w:rsidRPr="004F7E1E" w:rsidRDefault="004F7E1E" w:rsidP="00820D7C">
            <w:pPr>
              <w:widowControl/>
              <w:autoSpaceDE/>
              <w:autoSpaceDN/>
              <w:jc w:val="center"/>
              <w:rPr>
                <w:sz w:val="18"/>
                <w:szCs w:val="18"/>
                <w:lang w:bidi="ar-SA"/>
              </w:rPr>
            </w:pPr>
          </w:p>
        </w:tc>
        <w:tc>
          <w:tcPr>
            <w:tcW w:w="1187" w:type="dxa"/>
            <w:noWrap/>
            <w:hideMark/>
          </w:tcPr>
          <w:p w14:paraId="6C80CAB6" w14:textId="77777777" w:rsidR="004F7E1E" w:rsidRPr="004F7E1E" w:rsidRDefault="004F7E1E" w:rsidP="00820D7C">
            <w:pPr>
              <w:widowControl/>
              <w:autoSpaceDE/>
              <w:autoSpaceDN/>
              <w:jc w:val="center"/>
              <w:rPr>
                <w:sz w:val="18"/>
                <w:szCs w:val="18"/>
                <w:lang w:bidi="ar-SA"/>
              </w:rPr>
            </w:pPr>
          </w:p>
        </w:tc>
      </w:tr>
      <w:tr w:rsidR="004F7E1E" w:rsidRPr="004F7E1E" w14:paraId="402F8FDF" w14:textId="77777777" w:rsidTr="00820D7C">
        <w:trPr>
          <w:trHeight w:val="300"/>
          <w:jc w:val="center"/>
        </w:trPr>
        <w:tc>
          <w:tcPr>
            <w:tcW w:w="1513" w:type="dxa"/>
            <w:noWrap/>
            <w:hideMark/>
          </w:tcPr>
          <w:p w14:paraId="6DFAB392" w14:textId="77777777" w:rsidR="004F7E1E" w:rsidRPr="004F7E1E" w:rsidRDefault="004F7E1E" w:rsidP="00820D7C">
            <w:pPr>
              <w:widowControl/>
              <w:autoSpaceDE/>
              <w:autoSpaceDN/>
              <w:jc w:val="center"/>
              <w:rPr>
                <w:sz w:val="18"/>
                <w:szCs w:val="18"/>
                <w:lang w:bidi="ar-SA"/>
              </w:rPr>
            </w:pPr>
          </w:p>
        </w:tc>
        <w:tc>
          <w:tcPr>
            <w:tcW w:w="1166" w:type="dxa"/>
            <w:noWrap/>
            <w:hideMark/>
          </w:tcPr>
          <w:p w14:paraId="45C7D4AF" w14:textId="77777777" w:rsidR="004F7E1E" w:rsidRPr="004F7E1E" w:rsidRDefault="004F7E1E" w:rsidP="00820D7C">
            <w:pPr>
              <w:widowControl/>
              <w:autoSpaceDE/>
              <w:autoSpaceDN/>
              <w:jc w:val="center"/>
              <w:rPr>
                <w:sz w:val="18"/>
                <w:szCs w:val="18"/>
                <w:lang w:bidi="ar-SA"/>
              </w:rPr>
            </w:pPr>
          </w:p>
        </w:tc>
        <w:tc>
          <w:tcPr>
            <w:tcW w:w="1377" w:type="dxa"/>
            <w:noWrap/>
            <w:hideMark/>
          </w:tcPr>
          <w:p w14:paraId="1E37261A"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KAM</w:t>
            </w:r>
          </w:p>
        </w:tc>
        <w:tc>
          <w:tcPr>
            <w:tcW w:w="1166" w:type="dxa"/>
            <w:noWrap/>
            <w:hideMark/>
          </w:tcPr>
          <w:p w14:paraId="44BD75D5"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NATO(9)</w:t>
            </w:r>
          </w:p>
        </w:tc>
        <w:tc>
          <w:tcPr>
            <w:tcW w:w="1152" w:type="dxa"/>
            <w:noWrap/>
            <w:hideMark/>
          </w:tcPr>
          <w:p w14:paraId="335E43AC" w14:textId="77777777" w:rsidR="004F7E1E" w:rsidRPr="004F7E1E" w:rsidRDefault="004F7E1E" w:rsidP="00820D7C">
            <w:pPr>
              <w:widowControl/>
              <w:autoSpaceDE/>
              <w:autoSpaceDN/>
              <w:jc w:val="center"/>
              <w:rPr>
                <w:color w:val="000000"/>
                <w:sz w:val="18"/>
                <w:szCs w:val="18"/>
                <w:lang w:bidi="ar-SA"/>
              </w:rPr>
            </w:pPr>
          </w:p>
        </w:tc>
        <w:tc>
          <w:tcPr>
            <w:tcW w:w="1166" w:type="dxa"/>
            <w:noWrap/>
            <w:hideMark/>
          </w:tcPr>
          <w:p w14:paraId="4256E86A" w14:textId="77777777" w:rsidR="004F7E1E" w:rsidRPr="004F7E1E" w:rsidRDefault="004F7E1E" w:rsidP="00820D7C">
            <w:pPr>
              <w:widowControl/>
              <w:autoSpaceDE/>
              <w:autoSpaceDN/>
              <w:jc w:val="center"/>
              <w:rPr>
                <w:sz w:val="18"/>
                <w:szCs w:val="18"/>
                <w:lang w:bidi="ar-SA"/>
              </w:rPr>
            </w:pPr>
          </w:p>
        </w:tc>
        <w:tc>
          <w:tcPr>
            <w:tcW w:w="806" w:type="dxa"/>
            <w:noWrap/>
            <w:hideMark/>
          </w:tcPr>
          <w:p w14:paraId="1B1EF690" w14:textId="77777777" w:rsidR="004F7E1E" w:rsidRPr="004F7E1E" w:rsidRDefault="004F7E1E" w:rsidP="00820D7C">
            <w:pPr>
              <w:widowControl/>
              <w:autoSpaceDE/>
              <w:autoSpaceDN/>
              <w:jc w:val="center"/>
              <w:rPr>
                <w:sz w:val="18"/>
                <w:szCs w:val="18"/>
                <w:lang w:bidi="ar-SA"/>
              </w:rPr>
            </w:pPr>
          </w:p>
        </w:tc>
        <w:tc>
          <w:tcPr>
            <w:tcW w:w="1187" w:type="dxa"/>
            <w:noWrap/>
            <w:hideMark/>
          </w:tcPr>
          <w:p w14:paraId="0DE5B3CE" w14:textId="77777777" w:rsidR="004F7E1E" w:rsidRPr="004F7E1E" w:rsidRDefault="004F7E1E" w:rsidP="00820D7C">
            <w:pPr>
              <w:widowControl/>
              <w:autoSpaceDE/>
              <w:autoSpaceDN/>
              <w:jc w:val="center"/>
              <w:rPr>
                <w:sz w:val="18"/>
                <w:szCs w:val="18"/>
                <w:lang w:bidi="ar-SA"/>
              </w:rPr>
            </w:pPr>
          </w:p>
        </w:tc>
      </w:tr>
      <w:tr w:rsidR="004F7E1E" w:rsidRPr="004F7E1E" w14:paraId="7FBCACDC" w14:textId="77777777" w:rsidTr="00820D7C">
        <w:trPr>
          <w:trHeight w:val="300"/>
          <w:jc w:val="center"/>
        </w:trPr>
        <w:tc>
          <w:tcPr>
            <w:tcW w:w="1513" w:type="dxa"/>
            <w:noWrap/>
            <w:hideMark/>
          </w:tcPr>
          <w:p w14:paraId="7BAF3407" w14:textId="77777777" w:rsidR="004F7E1E" w:rsidRPr="004F7E1E" w:rsidRDefault="004F7E1E" w:rsidP="00820D7C">
            <w:pPr>
              <w:widowControl/>
              <w:autoSpaceDE/>
              <w:autoSpaceDN/>
              <w:jc w:val="center"/>
              <w:rPr>
                <w:sz w:val="18"/>
                <w:szCs w:val="18"/>
                <w:lang w:bidi="ar-SA"/>
              </w:rPr>
            </w:pPr>
          </w:p>
        </w:tc>
        <w:tc>
          <w:tcPr>
            <w:tcW w:w="1166" w:type="dxa"/>
            <w:noWrap/>
            <w:hideMark/>
          </w:tcPr>
          <w:p w14:paraId="0B6BDE77" w14:textId="77777777" w:rsidR="004F7E1E" w:rsidRPr="004F7E1E" w:rsidRDefault="004F7E1E" w:rsidP="00820D7C">
            <w:pPr>
              <w:widowControl/>
              <w:autoSpaceDE/>
              <w:autoSpaceDN/>
              <w:jc w:val="center"/>
              <w:rPr>
                <w:sz w:val="18"/>
                <w:szCs w:val="18"/>
                <w:lang w:bidi="ar-SA"/>
              </w:rPr>
            </w:pPr>
          </w:p>
        </w:tc>
        <w:tc>
          <w:tcPr>
            <w:tcW w:w="1377" w:type="dxa"/>
            <w:noWrap/>
            <w:hideMark/>
          </w:tcPr>
          <w:p w14:paraId="444240B0"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KRE,KRU,KFS</w:t>
            </w:r>
          </w:p>
        </w:tc>
        <w:tc>
          <w:tcPr>
            <w:tcW w:w="1166" w:type="dxa"/>
            <w:noWrap/>
            <w:hideMark/>
          </w:tcPr>
          <w:p w14:paraId="3CB88863"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Sub</w:t>
            </w:r>
          </w:p>
        </w:tc>
        <w:tc>
          <w:tcPr>
            <w:tcW w:w="1152" w:type="dxa"/>
            <w:noWrap/>
            <w:hideMark/>
          </w:tcPr>
          <w:p w14:paraId="0E551FC0" w14:textId="77777777" w:rsidR="004F7E1E" w:rsidRPr="004F7E1E" w:rsidRDefault="004F7E1E" w:rsidP="00820D7C">
            <w:pPr>
              <w:widowControl/>
              <w:autoSpaceDE/>
              <w:autoSpaceDN/>
              <w:jc w:val="center"/>
              <w:rPr>
                <w:color w:val="000000"/>
                <w:sz w:val="18"/>
                <w:szCs w:val="18"/>
                <w:lang w:bidi="ar-SA"/>
              </w:rPr>
            </w:pPr>
          </w:p>
        </w:tc>
        <w:tc>
          <w:tcPr>
            <w:tcW w:w="1166" w:type="dxa"/>
            <w:noWrap/>
            <w:hideMark/>
          </w:tcPr>
          <w:p w14:paraId="72AFBDCC" w14:textId="77777777" w:rsidR="004F7E1E" w:rsidRPr="004F7E1E" w:rsidRDefault="004F7E1E" w:rsidP="00820D7C">
            <w:pPr>
              <w:widowControl/>
              <w:autoSpaceDE/>
              <w:autoSpaceDN/>
              <w:jc w:val="center"/>
              <w:rPr>
                <w:sz w:val="18"/>
                <w:szCs w:val="18"/>
                <w:lang w:bidi="ar-SA"/>
              </w:rPr>
            </w:pPr>
          </w:p>
        </w:tc>
        <w:tc>
          <w:tcPr>
            <w:tcW w:w="806" w:type="dxa"/>
            <w:noWrap/>
            <w:hideMark/>
          </w:tcPr>
          <w:p w14:paraId="5B112C06" w14:textId="77777777" w:rsidR="004F7E1E" w:rsidRPr="004F7E1E" w:rsidRDefault="004F7E1E" w:rsidP="00820D7C">
            <w:pPr>
              <w:widowControl/>
              <w:autoSpaceDE/>
              <w:autoSpaceDN/>
              <w:jc w:val="center"/>
              <w:rPr>
                <w:sz w:val="18"/>
                <w:szCs w:val="18"/>
                <w:lang w:bidi="ar-SA"/>
              </w:rPr>
            </w:pPr>
          </w:p>
        </w:tc>
        <w:tc>
          <w:tcPr>
            <w:tcW w:w="1187" w:type="dxa"/>
            <w:noWrap/>
            <w:hideMark/>
          </w:tcPr>
          <w:p w14:paraId="3CD2D831" w14:textId="77777777" w:rsidR="004F7E1E" w:rsidRPr="004F7E1E" w:rsidRDefault="004F7E1E" w:rsidP="00820D7C">
            <w:pPr>
              <w:widowControl/>
              <w:autoSpaceDE/>
              <w:autoSpaceDN/>
              <w:jc w:val="center"/>
              <w:rPr>
                <w:sz w:val="18"/>
                <w:szCs w:val="18"/>
                <w:lang w:bidi="ar-SA"/>
              </w:rPr>
            </w:pPr>
          </w:p>
        </w:tc>
      </w:tr>
    </w:tbl>
    <w:p w14:paraId="3BD8EA4E" w14:textId="77777777" w:rsidR="00D60C4D" w:rsidRDefault="00B1221F">
      <w:pPr>
        <w:sectPr w:rsidR="00D60C4D">
          <w:footerReference w:type="default" r:id="rId121"/>
          <w:pgSz w:w="12240" w:h="15840"/>
          <w:pgMar w:top="1040" w:right="500" w:bottom="1380" w:left="480" w:header="0" w:footer="1166" w:gutter="0"/>
          <w:cols w:space="720"/>
        </w:sectPr>
      </w:pPr>
      <w:r>
        <w:br w:type="page"/>
      </w:r>
    </w:p>
    <w:tbl>
      <w:tblPr>
        <w:tblStyle w:val="TableGrid"/>
        <w:tblW w:w="9533" w:type="dxa"/>
        <w:jc w:val="center"/>
        <w:tblLook w:val="04A0" w:firstRow="1" w:lastRow="0" w:firstColumn="1" w:lastColumn="0" w:noHBand="0" w:noVBand="1"/>
      </w:tblPr>
      <w:tblGrid>
        <w:gridCol w:w="1513"/>
        <w:gridCol w:w="1166"/>
        <w:gridCol w:w="1377"/>
        <w:gridCol w:w="1166"/>
        <w:gridCol w:w="1152"/>
        <w:gridCol w:w="1166"/>
        <w:gridCol w:w="806"/>
        <w:gridCol w:w="1187"/>
      </w:tblGrid>
      <w:tr w:rsidR="004F7E1E" w:rsidRPr="00820D7C" w14:paraId="6BFD8F1E" w14:textId="77777777" w:rsidTr="00820D7C">
        <w:trPr>
          <w:trHeight w:val="300"/>
          <w:jc w:val="center"/>
        </w:trPr>
        <w:tc>
          <w:tcPr>
            <w:tcW w:w="1513" w:type="dxa"/>
            <w:noWrap/>
            <w:vAlign w:val="bottom"/>
            <w:hideMark/>
          </w:tcPr>
          <w:p w14:paraId="044064B1" w14:textId="6690862B" w:rsidR="004F7E1E" w:rsidRPr="00820D7C" w:rsidRDefault="004F7E1E" w:rsidP="00820D7C">
            <w:pPr>
              <w:widowControl/>
              <w:autoSpaceDE/>
              <w:autoSpaceDN/>
              <w:jc w:val="center"/>
              <w:rPr>
                <w:b/>
                <w:bCs/>
                <w:color w:val="000000"/>
                <w:sz w:val="18"/>
                <w:szCs w:val="18"/>
                <w:u w:val="single"/>
                <w:lang w:bidi="ar-SA"/>
              </w:rPr>
            </w:pPr>
            <w:r w:rsidRPr="00820D7C">
              <w:rPr>
                <w:b/>
                <w:bCs/>
                <w:color w:val="000000"/>
                <w:sz w:val="18"/>
                <w:szCs w:val="18"/>
                <w:u w:val="single"/>
                <w:lang w:bidi="ar-SA"/>
              </w:rPr>
              <w:lastRenderedPageBreak/>
              <w:t>INPUT DIC AND SUBMITTER</w:t>
            </w:r>
          </w:p>
        </w:tc>
        <w:tc>
          <w:tcPr>
            <w:tcW w:w="1166" w:type="dxa"/>
            <w:noWrap/>
            <w:vAlign w:val="bottom"/>
            <w:hideMark/>
          </w:tcPr>
          <w:p w14:paraId="35639C04" w14:textId="77777777" w:rsidR="004F7E1E" w:rsidRPr="00820D7C" w:rsidRDefault="004F7E1E" w:rsidP="00820D7C">
            <w:pPr>
              <w:widowControl/>
              <w:autoSpaceDE/>
              <w:autoSpaceDN/>
              <w:jc w:val="center"/>
              <w:rPr>
                <w:b/>
                <w:bCs/>
                <w:color w:val="000000"/>
                <w:sz w:val="18"/>
                <w:szCs w:val="18"/>
                <w:u w:val="single"/>
                <w:lang w:bidi="ar-SA"/>
              </w:rPr>
            </w:pPr>
            <w:r w:rsidRPr="00820D7C">
              <w:rPr>
                <w:b/>
                <w:bCs/>
                <w:color w:val="000000"/>
                <w:sz w:val="18"/>
                <w:szCs w:val="18"/>
                <w:u w:val="single"/>
                <w:lang w:bidi="ar-SA"/>
              </w:rPr>
              <w:t>ITEM MANAGER</w:t>
            </w:r>
          </w:p>
        </w:tc>
        <w:tc>
          <w:tcPr>
            <w:tcW w:w="1377" w:type="dxa"/>
            <w:noWrap/>
            <w:vAlign w:val="bottom"/>
            <w:hideMark/>
          </w:tcPr>
          <w:p w14:paraId="49650465" w14:textId="77777777" w:rsidR="004F7E1E" w:rsidRPr="00820D7C" w:rsidRDefault="004F7E1E" w:rsidP="00820D7C">
            <w:pPr>
              <w:widowControl/>
              <w:autoSpaceDE/>
              <w:autoSpaceDN/>
              <w:jc w:val="center"/>
              <w:rPr>
                <w:b/>
                <w:bCs/>
                <w:color w:val="000000"/>
                <w:sz w:val="18"/>
                <w:szCs w:val="18"/>
                <w:u w:val="single"/>
                <w:lang w:bidi="ar-SA"/>
              </w:rPr>
            </w:pPr>
            <w:r w:rsidRPr="00820D7C">
              <w:rPr>
                <w:b/>
                <w:bCs/>
                <w:color w:val="000000"/>
                <w:sz w:val="18"/>
                <w:szCs w:val="18"/>
                <w:u w:val="single"/>
                <w:lang w:bidi="ar-SA"/>
              </w:rPr>
              <w:t>OUTPUT DIC ON DATE OF RECEIPT</w:t>
            </w:r>
          </w:p>
        </w:tc>
        <w:tc>
          <w:tcPr>
            <w:tcW w:w="1166" w:type="dxa"/>
            <w:noWrap/>
            <w:vAlign w:val="bottom"/>
            <w:hideMark/>
          </w:tcPr>
          <w:p w14:paraId="43666059" w14:textId="77777777" w:rsidR="004F7E1E" w:rsidRPr="00820D7C" w:rsidRDefault="004F7E1E" w:rsidP="00820D7C">
            <w:pPr>
              <w:widowControl/>
              <w:autoSpaceDE/>
              <w:autoSpaceDN/>
              <w:jc w:val="center"/>
              <w:rPr>
                <w:b/>
                <w:bCs/>
                <w:color w:val="000000"/>
                <w:sz w:val="18"/>
                <w:szCs w:val="18"/>
                <w:u w:val="single"/>
                <w:lang w:bidi="ar-SA"/>
              </w:rPr>
            </w:pPr>
            <w:r w:rsidRPr="00820D7C">
              <w:rPr>
                <w:b/>
                <w:bCs/>
                <w:color w:val="000000"/>
                <w:sz w:val="18"/>
                <w:szCs w:val="18"/>
                <w:u w:val="single"/>
                <w:lang w:bidi="ar-SA"/>
              </w:rPr>
              <w:t>FORWARD TO</w:t>
            </w:r>
          </w:p>
        </w:tc>
        <w:tc>
          <w:tcPr>
            <w:tcW w:w="1152" w:type="dxa"/>
            <w:noWrap/>
            <w:vAlign w:val="bottom"/>
            <w:hideMark/>
          </w:tcPr>
          <w:p w14:paraId="498AFF03" w14:textId="77777777" w:rsidR="004F7E1E" w:rsidRPr="00820D7C" w:rsidRDefault="004F7E1E" w:rsidP="00820D7C">
            <w:pPr>
              <w:widowControl/>
              <w:autoSpaceDE/>
              <w:autoSpaceDN/>
              <w:jc w:val="center"/>
              <w:rPr>
                <w:b/>
                <w:bCs/>
                <w:color w:val="000000"/>
                <w:sz w:val="18"/>
                <w:szCs w:val="18"/>
                <w:u w:val="single"/>
                <w:lang w:bidi="ar-SA"/>
              </w:rPr>
            </w:pPr>
            <w:r w:rsidRPr="00820D7C">
              <w:rPr>
                <w:b/>
                <w:bCs/>
                <w:color w:val="000000"/>
                <w:sz w:val="18"/>
                <w:szCs w:val="18"/>
                <w:u w:val="single"/>
                <w:lang w:bidi="ar-SA"/>
              </w:rPr>
              <w:t>ROLL-UP 45 DAYS PRIOR TO ED</w:t>
            </w:r>
          </w:p>
        </w:tc>
        <w:tc>
          <w:tcPr>
            <w:tcW w:w="1166" w:type="dxa"/>
            <w:noWrap/>
            <w:vAlign w:val="bottom"/>
            <w:hideMark/>
          </w:tcPr>
          <w:p w14:paraId="7465F745" w14:textId="77777777" w:rsidR="004F7E1E" w:rsidRPr="00820D7C" w:rsidRDefault="004F7E1E" w:rsidP="00820D7C">
            <w:pPr>
              <w:widowControl/>
              <w:autoSpaceDE/>
              <w:autoSpaceDN/>
              <w:jc w:val="center"/>
              <w:rPr>
                <w:b/>
                <w:bCs/>
                <w:color w:val="000000"/>
                <w:sz w:val="18"/>
                <w:szCs w:val="18"/>
                <w:u w:val="single"/>
                <w:lang w:bidi="ar-SA"/>
              </w:rPr>
            </w:pPr>
            <w:r w:rsidRPr="00820D7C">
              <w:rPr>
                <w:b/>
                <w:bCs/>
                <w:color w:val="000000"/>
                <w:sz w:val="18"/>
                <w:szCs w:val="18"/>
                <w:u w:val="single"/>
                <w:lang w:bidi="ar-SA"/>
              </w:rPr>
              <w:t>FORWARD TO</w:t>
            </w:r>
          </w:p>
        </w:tc>
        <w:tc>
          <w:tcPr>
            <w:tcW w:w="806" w:type="dxa"/>
            <w:noWrap/>
            <w:vAlign w:val="bottom"/>
            <w:hideMark/>
          </w:tcPr>
          <w:p w14:paraId="06CC0276" w14:textId="77777777" w:rsidR="004F7E1E" w:rsidRPr="00820D7C" w:rsidRDefault="004F7E1E" w:rsidP="00820D7C">
            <w:pPr>
              <w:widowControl/>
              <w:autoSpaceDE/>
              <w:autoSpaceDN/>
              <w:jc w:val="center"/>
              <w:rPr>
                <w:b/>
                <w:bCs/>
                <w:color w:val="000000"/>
                <w:sz w:val="18"/>
                <w:szCs w:val="18"/>
                <w:u w:val="single"/>
                <w:lang w:bidi="ar-SA"/>
              </w:rPr>
            </w:pPr>
            <w:r w:rsidRPr="00820D7C">
              <w:rPr>
                <w:b/>
                <w:bCs/>
                <w:color w:val="000000"/>
                <w:sz w:val="18"/>
                <w:szCs w:val="18"/>
                <w:u w:val="single"/>
                <w:lang w:bidi="ar-SA"/>
              </w:rPr>
              <w:t>ON ED</w:t>
            </w:r>
          </w:p>
        </w:tc>
        <w:tc>
          <w:tcPr>
            <w:tcW w:w="1187" w:type="dxa"/>
            <w:noWrap/>
            <w:vAlign w:val="bottom"/>
            <w:hideMark/>
          </w:tcPr>
          <w:p w14:paraId="5B872E06" w14:textId="77777777" w:rsidR="004F7E1E" w:rsidRPr="00820D7C" w:rsidRDefault="004F7E1E" w:rsidP="00820D7C">
            <w:pPr>
              <w:widowControl/>
              <w:autoSpaceDE/>
              <w:autoSpaceDN/>
              <w:jc w:val="center"/>
              <w:rPr>
                <w:b/>
                <w:bCs/>
                <w:color w:val="000000"/>
                <w:sz w:val="18"/>
                <w:szCs w:val="18"/>
                <w:u w:val="single"/>
                <w:lang w:bidi="ar-SA"/>
              </w:rPr>
            </w:pPr>
            <w:r w:rsidRPr="00820D7C">
              <w:rPr>
                <w:b/>
                <w:bCs/>
                <w:color w:val="000000"/>
                <w:sz w:val="18"/>
                <w:szCs w:val="18"/>
                <w:u w:val="single"/>
                <w:lang w:bidi="ar-SA"/>
              </w:rPr>
              <w:t>FORWARD TO</w:t>
            </w:r>
          </w:p>
        </w:tc>
      </w:tr>
      <w:tr w:rsidR="004F7E1E" w:rsidRPr="004F7E1E" w14:paraId="4CAFED75" w14:textId="77777777" w:rsidTr="00820D7C">
        <w:trPr>
          <w:trHeight w:val="300"/>
          <w:jc w:val="center"/>
        </w:trPr>
        <w:tc>
          <w:tcPr>
            <w:tcW w:w="1513" w:type="dxa"/>
            <w:noWrap/>
            <w:vAlign w:val="bottom"/>
            <w:hideMark/>
          </w:tcPr>
          <w:p w14:paraId="79686429"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LAM</w:t>
            </w:r>
          </w:p>
        </w:tc>
        <w:tc>
          <w:tcPr>
            <w:tcW w:w="1166" w:type="dxa"/>
            <w:noWrap/>
            <w:vAlign w:val="bottom"/>
            <w:hideMark/>
          </w:tcPr>
          <w:p w14:paraId="34D7793F"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Non-IMM/ Lead Service</w:t>
            </w:r>
          </w:p>
        </w:tc>
        <w:tc>
          <w:tcPr>
            <w:tcW w:w="1377" w:type="dxa"/>
            <w:noWrap/>
            <w:vAlign w:val="bottom"/>
            <w:hideMark/>
          </w:tcPr>
          <w:p w14:paraId="49534592"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KNA</w:t>
            </w:r>
          </w:p>
        </w:tc>
        <w:tc>
          <w:tcPr>
            <w:tcW w:w="1166" w:type="dxa"/>
            <w:noWrap/>
            <w:vAlign w:val="bottom"/>
            <w:hideMark/>
          </w:tcPr>
          <w:p w14:paraId="1AA0CA28"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Sub</w:t>
            </w:r>
          </w:p>
        </w:tc>
        <w:tc>
          <w:tcPr>
            <w:tcW w:w="1152" w:type="dxa"/>
            <w:noWrap/>
            <w:vAlign w:val="bottom"/>
            <w:hideMark/>
          </w:tcPr>
          <w:p w14:paraId="25782B63" w14:textId="77777777" w:rsidR="004F7E1E" w:rsidRPr="004F7E1E" w:rsidRDefault="004F7E1E" w:rsidP="00820D7C">
            <w:pPr>
              <w:widowControl/>
              <w:autoSpaceDE/>
              <w:autoSpaceDN/>
              <w:jc w:val="center"/>
              <w:rPr>
                <w:color w:val="000000"/>
                <w:sz w:val="18"/>
                <w:szCs w:val="18"/>
                <w:lang w:bidi="ar-SA"/>
              </w:rPr>
            </w:pPr>
          </w:p>
        </w:tc>
        <w:tc>
          <w:tcPr>
            <w:tcW w:w="1166" w:type="dxa"/>
            <w:noWrap/>
            <w:vAlign w:val="bottom"/>
            <w:hideMark/>
          </w:tcPr>
          <w:p w14:paraId="0E253A0D" w14:textId="77777777" w:rsidR="004F7E1E" w:rsidRPr="004F7E1E" w:rsidRDefault="004F7E1E" w:rsidP="00820D7C">
            <w:pPr>
              <w:widowControl/>
              <w:autoSpaceDE/>
              <w:autoSpaceDN/>
              <w:jc w:val="center"/>
              <w:rPr>
                <w:sz w:val="18"/>
                <w:szCs w:val="18"/>
                <w:lang w:bidi="ar-SA"/>
              </w:rPr>
            </w:pPr>
          </w:p>
        </w:tc>
        <w:tc>
          <w:tcPr>
            <w:tcW w:w="806" w:type="dxa"/>
            <w:noWrap/>
            <w:vAlign w:val="bottom"/>
            <w:hideMark/>
          </w:tcPr>
          <w:p w14:paraId="4530CA55" w14:textId="77777777" w:rsidR="004F7E1E" w:rsidRPr="004F7E1E" w:rsidRDefault="004F7E1E" w:rsidP="00820D7C">
            <w:pPr>
              <w:widowControl/>
              <w:autoSpaceDE/>
              <w:autoSpaceDN/>
              <w:jc w:val="center"/>
              <w:rPr>
                <w:sz w:val="18"/>
                <w:szCs w:val="18"/>
                <w:lang w:bidi="ar-SA"/>
              </w:rPr>
            </w:pPr>
          </w:p>
        </w:tc>
        <w:tc>
          <w:tcPr>
            <w:tcW w:w="1187" w:type="dxa"/>
            <w:noWrap/>
            <w:vAlign w:val="bottom"/>
            <w:hideMark/>
          </w:tcPr>
          <w:p w14:paraId="7BCEEEE6" w14:textId="77777777" w:rsidR="004F7E1E" w:rsidRPr="004F7E1E" w:rsidRDefault="004F7E1E" w:rsidP="00820D7C">
            <w:pPr>
              <w:widowControl/>
              <w:autoSpaceDE/>
              <w:autoSpaceDN/>
              <w:jc w:val="center"/>
              <w:rPr>
                <w:sz w:val="18"/>
                <w:szCs w:val="18"/>
                <w:lang w:bidi="ar-SA"/>
              </w:rPr>
            </w:pPr>
          </w:p>
        </w:tc>
      </w:tr>
      <w:tr w:rsidR="004F7E1E" w:rsidRPr="004F7E1E" w14:paraId="58F4504C" w14:textId="77777777" w:rsidTr="00820D7C">
        <w:trPr>
          <w:trHeight w:val="300"/>
          <w:jc w:val="center"/>
        </w:trPr>
        <w:tc>
          <w:tcPr>
            <w:tcW w:w="1513" w:type="dxa"/>
            <w:noWrap/>
            <w:hideMark/>
          </w:tcPr>
          <w:p w14:paraId="14357DBE"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Marine Corps</w:t>
            </w:r>
          </w:p>
        </w:tc>
        <w:tc>
          <w:tcPr>
            <w:tcW w:w="1166" w:type="dxa"/>
            <w:noWrap/>
            <w:hideMark/>
          </w:tcPr>
          <w:p w14:paraId="6325AC80" w14:textId="77777777" w:rsidR="004F7E1E" w:rsidRPr="004F7E1E" w:rsidRDefault="004F7E1E" w:rsidP="00820D7C">
            <w:pPr>
              <w:widowControl/>
              <w:autoSpaceDE/>
              <w:autoSpaceDN/>
              <w:jc w:val="center"/>
              <w:rPr>
                <w:color w:val="000000"/>
                <w:sz w:val="18"/>
                <w:szCs w:val="18"/>
                <w:lang w:bidi="ar-SA"/>
              </w:rPr>
            </w:pPr>
          </w:p>
        </w:tc>
        <w:tc>
          <w:tcPr>
            <w:tcW w:w="1377" w:type="dxa"/>
            <w:noWrap/>
            <w:hideMark/>
          </w:tcPr>
          <w:p w14:paraId="37579978"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KIF</w:t>
            </w:r>
          </w:p>
        </w:tc>
        <w:tc>
          <w:tcPr>
            <w:tcW w:w="1166" w:type="dxa"/>
            <w:noWrap/>
            <w:hideMark/>
          </w:tcPr>
          <w:p w14:paraId="36A76ACF"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NSA(8)</w:t>
            </w:r>
          </w:p>
        </w:tc>
        <w:tc>
          <w:tcPr>
            <w:tcW w:w="1152" w:type="dxa"/>
            <w:noWrap/>
            <w:hideMark/>
          </w:tcPr>
          <w:p w14:paraId="4FB95559" w14:textId="77777777" w:rsidR="004F7E1E" w:rsidRPr="004F7E1E" w:rsidRDefault="004F7E1E" w:rsidP="00820D7C">
            <w:pPr>
              <w:widowControl/>
              <w:autoSpaceDE/>
              <w:autoSpaceDN/>
              <w:jc w:val="center"/>
              <w:rPr>
                <w:color w:val="000000"/>
                <w:sz w:val="18"/>
                <w:szCs w:val="18"/>
                <w:lang w:bidi="ar-SA"/>
              </w:rPr>
            </w:pPr>
          </w:p>
        </w:tc>
        <w:tc>
          <w:tcPr>
            <w:tcW w:w="1166" w:type="dxa"/>
            <w:noWrap/>
            <w:hideMark/>
          </w:tcPr>
          <w:p w14:paraId="140C227C" w14:textId="77777777" w:rsidR="004F7E1E" w:rsidRPr="004F7E1E" w:rsidRDefault="004F7E1E" w:rsidP="00820D7C">
            <w:pPr>
              <w:widowControl/>
              <w:autoSpaceDE/>
              <w:autoSpaceDN/>
              <w:jc w:val="center"/>
              <w:rPr>
                <w:sz w:val="18"/>
                <w:szCs w:val="18"/>
                <w:lang w:bidi="ar-SA"/>
              </w:rPr>
            </w:pPr>
          </w:p>
        </w:tc>
        <w:tc>
          <w:tcPr>
            <w:tcW w:w="806" w:type="dxa"/>
            <w:noWrap/>
            <w:hideMark/>
          </w:tcPr>
          <w:p w14:paraId="309398C9" w14:textId="77777777" w:rsidR="004F7E1E" w:rsidRPr="004F7E1E" w:rsidRDefault="004F7E1E" w:rsidP="00820D7C">
            <w:pPr>
              <w:widowControl/>
              <w:autoSpaceDE/>
              <w:autoSpaceDN/>
              <w:jc w:val="center"/>
              <w:rPr>
                <w:sz w:val="18"/>
                <w:szCs w:val="18"/>
                <w:lang w:bidi="ar-SA"/>
              </w:rPr>
            </w:pPr>
          </w:p>
        </w:tc>
        <w:tc>
          <w:tcPr>
            <w:tcW w:w="1187" w:type="dxa"/>
            <w:noWrap/>
            <w:hideMark/>
          </w:tcPr>
          <w:p w14:paraId="2959112A" w14:textId="77777777" w:rsidR="004F7E1E" w:rsidRPr="004F7E1E" w:rsidRDefault="004F7E1E" w:rsidP="00820D7C">
            <w:pPr>
              <w:widowControl/>
              <w:autoSpaceDE/>
              <w:autoSpaceDN/>
              <w:jc w:val="center"/>
              <w:rPr>
                <w:sz w:val="18"/>
                <w:szCs w:val="18"/>
                <w:lang w:bidi="ar-SA"/>
              </w:rPr>
            </w:pPr>
          </w:p>
        </w:tc>
      </w:tr>
      <w:tr w:rsidR="004F7E1E" w:rsidRPr="004F7E1E" w14:paraId="0529D604" w14:textId="77777777" w:rsidTr="00820D7C">
        <w:trPr>
          <w:trHeight w:val="300"/>
          <w:jc w:val="center"/>
        </w:trPr>
        <w:tc>
          <w:tcPr>
            <w:tcW w:w="1513" w:type="dxa"/>
            <w:noWrap/>
            <w:hideMark/>
          </w:tcPr>
          <w:p w14:paraId="2FB95DDC"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ED (30-60)</w:t>
            </w:r>
          </w:p>
        </w:tc>
        <w:tc>
          <w:tcPr>
            <w:tcW w:w="1166" w:type="dxa"/>
            <w:noWrap/>
            <w:hideMark/>
          </w:tcPr>
          <w:p w14:paraId="75528A20" w14:textId="77777777" w:rsidR="004F7E1E" w:rsidRPr="004F7E1E" w:rsidRDefault="004F7E1E" w:rsidP="00820D7C">
            <w:pPr>
              <w:widowControl/>
              <w:autoSpaceDE/>
              <w:autoSpaceDN/>
              <w:jc w:val="center"/>
              <w:rPr>
                <w:color w:val="000000"/>
                <w:sz w:val="18"/>
                <w:szCs w:val="18"/>
                <w:lang w:bidi="ar-SA"/>
              </w:rPr>
            </w:pPr>
          </w:p>
        </w:tc>
        <w:tc>
          <w:tcPr>
            <w:tcW w:w="1377" w:type="dxa"/>
            <w:noWrap/>
            <w:hideMark/>
          </w:tcPr>
          <w:p w14:paraId="7A89D938"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KIF</w:t>
            </w:r>
          </w:p>
        </w:tc>
        <w:tc>
          <w:tcPr>
            <w:tcW w:w="1166" w:type="dxa"/>
            <w:noWrap/>
            <w:hideMark/>
          </w:tcPr>
          <w:p w14:paraId="155F3341"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FAA(8)</w:t>
            </w:r>
          </w:p>
        </w:tc>
        <w:tc>
          <w:tcPr>
            <w:tcW w:w="1152" w:type="dxa"/>
            <w:noWrap/>
            <w:hideMark/>
          </w:tcPr>
          <w:p w14:paraId="003E0C79" w14:textId="77777777" w:rsidR="004F7E1E" w:rsidRPr="004F7E1E" w:rsidRDefault="004F7E1E" w:rsidP="00820D7C">
            <w:pPr>
              <w:widowControl/>
              <w:autoSpaceDE/>
              <w:autoSpaceDN/>
              <w:jc w:val="center"/>
              <w:rPr>
                <w:color w:val="000000"/>
                <w:sz w:val="18"/>
                <w:szCs w:val="18"/>
                <w:lang w:bidi="ar-SA"/>
              </w:rPr>
            </w:pPr>
          </w:p>
        </w:tc>
        <w:tc>
          <w:tcPr>
            <w:tcW w:w="1166" w:type="dxa"/>
            <w:noWrap/>
            <w:hideMark/>
          </w:tcPr>
          <w:p w14:paraId="677138D9" w14:textId="77777777" w:rsidR="004F7E1E" w:rsidRPr="004F7E1E" w:rsidRDefault="004F7E1E" w:rsidP="00820D7C">
            <w:pPr>
              <w:widowControl/>
              <w:autoSpaceDE/>
              <w:autoSpaceDN/>
              <w:jc w:val="center"/>
              <w:rPr>
                <w:sz w:val="18"/>
                <w:szCs w:val="18"/>
                <w:lang w:bidi="ar-SA"/>
              </w:rPr>
            </w:pPr>
          </w:p>
        </w:tc>
        <w:tc>
          <w:tcPr>
            <w:tcW w:w="806" w:type="dxa"/>
            <w:noWrap/>
            <w:hideMark/>
          </w:tcPr>
          <w:p w14:paraId="7D9ED431" w14:textId="77777777" w:rsidR="004F7E1E" w:rsidRPr="004F7E1E" w:rsidRDefault="004F7E1E" w:rsidP="00820D7C">
            <w:pPr>
              <w:widowControl/>
              <w:autoSpaceDE/>
              <w:autoSpaceDN/>
              <w:jc w:val="center"/>
              <w:rPr>
                <w:sz w:val="18"/>
                <w:szCs w:val="18"/>
                <w:lang w:bidi="ar-SA"/>
              </w:rPr>
            </w:pPr>
          </w:p>
        </w:tc>
        <w:tc>
          <w:tcPr>
            <w:tcW w:w="1187" w:type="dxa"/>
            <w:noWrap/>
            <w:hideMark/>
          </w:tcPr>
          <w:p w14:paraId="513F5196" w14:textId="77777777" w:rsidR="004F7E1E" w:rsidRPr="004F7E1E" w:rsidRDefault="004F7E1E" w:rsidP="00820D7C">
            <w:pPr>
              <w:widowControl/>
              <w:autoSpaceDE/>
              <w:autoSpaceDN/>
              <w:jc w:val="center"/>
              <w:rPr>
                <w:sz w:val="18"/>
                <w:szCs w:val="18"/>
                <w:lang w:bidi="ar-SA"/>
              </w:rPr>
            </w:pPr>
          </w:p>
        </w:tc>
      </w:tr>
      <w:tr w:rsidR="004F7E1E" w:rsidRPr="004F7E1E" w14:paraId="5590CC8B" w14:textId="77777777" w:rsidTr="00820D7C">
        <w:trPr>
          <w:trHeight w:val="300"/>
          <w:jc w:val="center"/>
        </w:trPr>
        <w:tc>
          <w:tcPr>
            <w:tcW w:w="1513" w:type="dxa"/>
            <w:noWrap/>
            <w:hideMark/>
          </w:tcPr>
          <w:p w14:paraId="310407DC" w14:textId="77777777" w:rsidR="004F7E1E" w:rsidRPr="004F7E1E" w:rsidRDefault="004F7E1E" w:rsidP="00820D7C">
            <w:pPr>
              <w:widowControl/>
              <w:autoSpaceDE/>
              <w:autoSpaceDN/>
              <w:jc w:val="center"/>
              <w:rPr>
                <w:sz w:val="18"/>
                <w:szCs w:val="18"/>
                <w:lang w:bidi="ar-SA"/>
              </w:rPr>
            </w:pPr>
          </w:p>
        </w:tc>
        <w:tc>
          <w:tcPr>
            <w:tcW w:w="1166" w:type="dxa"/>
            <w:noWrap/>
            <w:hideMark/>
          </w:tcPr>
          <w:p w14:paraId="02AE4370" w14:textId="77777777" w:rsidR="004F7E1E" w:rsidRPr="004F7E1E" w:rsidRDefault="004F7E1E" w:rsidP="00820D7C">
            <w:pPr>
              <w:widowControl/>
              <w:autoSpaceDE/>
              <w:autoSpaceDN/>
              <w:jc w:val="center"/>
              <w:rPr>
                <w:sz w:val="18"/>
                <w:szCs w:val="18"/>
                <w:lang w:bidi="ar-SA"/>
              </w:rPr>
            </w:pPr>
          </w:p>
        </w:tc>
        <w:tc>
          <w:tcPr>
            <w:tcW w:w="1377" w:type="dxa"/>
            <w:noWrap/>
            <w:hideMark/>
          </w:tcPr>
          <w:p w14:paraId="725DE239"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KIF</w:t>
            </w:r>
          </w:p>
        </w:tc>
        <w:tc>
          <w:tcPr>
            <w:tcW w:w="1166" w:type="dxa"/>
            <w:noWrap/>
            <w:hideMark/>
          </w:tcPr>
          <w:p w14:paraId="16BC89F1"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Sub</w:t>
            </w:r>
          </w:p>
        </w:tc>
        <w:tc>
          <w:tcPr>
            <w:tcW w:w="1152" w:type="dxa"/>
            <w:noWrap/>
            <w:hideMark/>
          </w:tcPr>
          <w:p w14:paraId="5A0495E0" w14:textId="77777777" w:rsidR="004F7E1E" w:rsidRPr="004F7E1E" w:rsidRDefault="004F7E1E" w:rsidP="00820D7C">
            <w:pPr>
              <w:widowControl/>
              <w:autoSpaceDE/>
              <w:autoSpaceDN/>
              <w:jc w:val="center"/>
              <w:rPr>
                <w:color w:val="000000"/>
                <w:sz w:val="18"/>
                <w:szCs w:val="18"/>
                <w:lang w:bidi="ar-SA"/>
              </w:rPr>
            </w:pPr>
          </w:p>
        </w:tc>
        <w:tc>
          <w:tcPr>
            <w:tcW w:w="1166" w:type="dxa"/>
            <w:noWrap/>
            <w:hideMark/>
          </w:tcPr>
          <w:p w14:paraId="7CF69C78" w14:textId="77777777" w:rsidR="004F7E1E" w:rsidRPr="004F7E1E" w:rsidRDefault="004F7E1E" w:rsidP="00820D7C">
            <w:pPr>
              <w:widowControl/>
              <w:autoSpaceDE/>
              <w:autoSpaceDN/>
              <w:jc w:val="center"/>
              <w:rPr>
                <w:sz w:val="18"/>
                <w:szCs w:val="18"/>
                <w:lang w:bidi="ar-SA"/>
              </w:rPr>
            </w:pPr>
          </w:p>
        </w:tc>
        <w:tc>
          <w:tcPr>
            <w:tcW w:w="806" w:type="dxa"/>
            <w:noWrap/>
            <w:hideMark/>
          </w:tcPr>
          <w:p w14:paraId="1BDDAF97" w14:textId="77777777" w:rsidR="004F7E1E" w:rsidRPr="004F7E1E" w:rsidRDefault="004F7E1E" w:rsidP="00820D7C">
            <w:pPr>
              <w:widowControl/>
              <w:autoSpaceDE/>
              <w:autoSpaceDN/>
              <w:jc w:val="center"/>
              <w:rPr>
                <w:sz w:val="18"/>
                <w:szCs w:val="18"/>
                <w:lang w:bidi="ar-SA"/>
              </w:rPr>
            </w:pPr>
          </w:p>
        </w:tc>
        <w:tc>
          <w:tcPr>
            <w:tcW w:w="1187" w:type="dxa"/>
            <w:noWrap/>
            <w:hideMark/>
          </w:tcPr>
          <w:p w14:paraId="22A60169" w14:textId="77777777" w:rsidR="004F7E1E" w:rsidRPr="004F7E1E" w:rsidRDefault="004F7E1E" w:rsidP="00820D7C">
            <w:pPr>
              <w:widowControl/>
              <w:autoSpaceDE/>
              <w:autoSpaceDN/>
              <w:jc w:val="center"/>
              <w:rPr>
                <w:sz w:val="18"/>
                <w:szCs w:val="18"/>
                <w:lang w:bidi="ar-SA"/>
              </w:rPr>
            </w:pPr>
          </w:p>
        </w:tc>
      </w:tr>
      <w:tr w:rsidR="004F7E1E" w:rsidRPr="004F7E1E" w14:paraId="32FAD646" w14:textId="77777777" w:rsidTr="00820D7C">
        <w:trPr>
          <w:trHeight w:val="300"/>
          <w:jc w:val="center"/>
        </w:trPr>
        <w:tc>
          <w:tcPr>
            <w:tcW w:w="1513" w:type="dxa"/>
            <w:noWrap/>
            <w:hideMark/>
          </w:tcPr>
          <w:p w14:paraId="2F03E190" w14:textId="77777777" w:rsidR="004F7E1E" w:rsidRPr="004F7E1E" w:rsidRDefault="004F7E1E" w:rsidP="00820D7C">
            <w:pPr>
              <w:widowControl/>
              <w:autoSpaceDE/>
              <w:autoSpaceDN/>
              <w:jc w:val="center"/>
              <w:rPr>
                <w:sz w:val="18"/>
                <w:szCs w:val="18"/>
                <w:lang w:bidi="ar-SA"/>
              </w:rPr>
            </w:pPr>
          </w:p>
        </w:tc>
        <w:tc>
          <w:tcPr>
            <w:tcW w:w="1166" w:type="dxa"/>
            <w:noWrap/>
            <w:hideMark/>
          </w:tcPr>
          <w:p w14:paraId="42F12ED3" w14:textId="77777777" w:rsidR="004F7E1E" w:rsidRPr="004F7E1E" w:rsidRDefault="004F7E1E" w:rsidP="00820D7C">
            <w:pPr>
              <w:widowControl/>
              <w:autoSpaceDE/>
              <w:autoSpaceDN/>
              <w:jc w:val="center"/>
              <w:rPr>
                <w:sz w:val="18"/>
                <w:szCs w:val="18"/>
                <w:lang w:bidi="ar-SA"/>
              </w:rPr>
            </w:pPr>
          </w:p>
        </w:tc>
        <w:tc>
          <w:tcPr>
            <w:tcW w:w="1377" w:type="dxa"/>
            <w:noWrap/>
            <w:hideMark/>
          </w:tcPr>
          <w:p w14:paraId="399E2281"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KRE,KRU,KFS</w:t>
            </w:r>
          </w:p>
        </w:tc>
        <w:tc>
          <w:tcPr>
            <w:tcW w:w="1166" w:type="dxa"/>
            <w:noWrap/>
            <w:hideMark/>
          </w:tcPr>
          <w:p w14:paraId="029E7E24"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Sub</w:t>
            </w:r>
          </w:p>
        </w:tc>
        <w:tc>
          <w:tcPr>
            <w:tcW w:w="1152" w:type="dxa"/>
            <w:noWrap/>
            <w:hideMark/>
          </w:tcPr>
          <w:p w14:paraId="1559E54D" w14:textId="77777777" w:rsidR="004F7E1E" w:rsidRPr="004F7E1E" w:rsidRDefault="004F7E1E" w:rsidP="00820D7C">
            <w:pPr>
              <w:widowControl/>
              <w:autoSpaceDE/>
              <w:autoSpaceDN/>
              <w:jc w:val="center"/>
              <w:rPr>
                <w:color w:val="000000"/>
                <w:sz w:val="18"/>
                <w:szCs w:val="18"/>
                <w:lang w:bidi="ar-SA"/>
              </w:rPr>
            </w:pPr>
          </w:p>
        </w:tc>
        <w:tc>
          <w:tcPr>
            <w:tcW w:w="1166" w:type="dxa"/>
            <w:noWrap/>
            <w:hideMark/>
          </w:tcPr>
          <w:p w14:paraId="34BE739F" w14:textId="77777777" w:rsidR="004F7E1E" w:rsidRPr="004F7E1E" w:rsidRDefault="004F7E1E" w:rsidP="00820D7C">
            <w:pPr>
              <w:widowControl/>
              <w:autoSpaceDE/>
              <w:autoSpaceDN/>
              <w:jc w:val="center"/>
              <w:rPr>
                <w:sz w:val="18"/>
                <w:szCs w:val="18"/>
                <w:lang w:bidi="ar-SA"/>
              </w:rPr>
            </w:pPr>
          </w:p>
        </w:tc>
        <w:tc>
          <w:tcPr>
            <w:tcW w:w="806" w:type="dxa"/>
            <w:noWrap/>
            <w:hideMark/>
          </w:tcPr>
          <w:p w14:paraId="09667188" w14:textId="77777777" w:rsidR="004F7E1E" w:rsidRPr="004F7E1E" w:rsidRDefault="004F7E1E" w:rsidP="00820D7C">
            <w:pPr>
              <w:widowControl/>
              <w:autoSpaceDE/>
              <w:autoSpaceDN/>
              <w:jc w:val="center"/>
              <w:rPr>
                <w:sz w:val="18"/>
                <w:szCs w:val="18"/>
                <w:lang w:bidi="ar-SA"/>
              </w:rPr>
            </w:pPr>
          </w:p>
        </w:tc>
        <w:tc>
          <w:tcPr>
            <w:tcW w:w="1187" w:type="dxa"/>
            <w:noWrap/>
            <w:hideMark/>
          </w:tcPr>
          <w:p w14:paraId="3A1E2EEC" w14:textId="77777777" w:rsidR="004F7E1E" w:rsidRPr="004F7E1E" w:rsidRDefault="004F7E1E" w:rsidP="00820D7C">
            <w:pPr>
              <w:widowControl/>
              <w:autoSpaceDE/>
              <w:autoSpaceDN/>
              <w:jc w:val="center"/>
              <w:rPr>
                <w:sz w:val="18"/>
                <w:szCs w:val="18"/>
                <w:lang w:bidi="ar-SA"/>
              </w:rPr>
            </w:pPr>
          </w:p>
        </w:tc>
      </w:tr>
      <w:tr w:rsidR="004F7E1E" w:rsidRPr="00820D7C" w14:paraId="218B85CE" w14:textId="77777777" w:rsidTr="00820D7C">
        <w:trPr>
          <w:trHeight w:val="300"/>
          <w:jc w:val="center"/>
        </w:trPr>
        <w:tc>
          <w:tcPr>
            <w:tcW w:w="1513" w:type="dxa"/>
            <w:noWrap/>
            <w:vAlign w:val="bottom"/>
            <w:hideMark/>
          </w:tcPr>
          <w:p w14:paraId="5BFAFA4B" w14:textId="77777777" w:rsidR="004F7E1E" w:rsidRPr="00820D7C" w:rsidRDefault="004F7E1E" w:rsidP="00820D7C">
            <w:pPr>
              <w:widowControl/>
              <w:autoSpaceDE/>
              <w:autoSpaceDN/>
              <w:jc w:val="center"/>
              <w:rPr>
                <w:b/>
                <w:bCs/>
                <w:color w:val="000000"/>
                <w:sz w:val="18"/>
                <w:szCs w:val="18"/>
                <w:u w:val="single"/>
                <w:lang w:bidi="ar-SA"/>
              </w:rPr>
            </w:pPr>
            <w:r w:rsidRPr="00820D7C">
              <w:rPr>
                <w:b/>
                <w:bCs/>
                <w:color w:val="000000"/>
                <w:sz w:val="18"/>
                <w:szCs w:val="18"/>
                <w:u w:val="single"/>
                <w:lang w:bidi="ar-SA"/>
              </w:rPr>
              <w:t>INPUT DIC AND SUBMITTER</w:t>
            </w:r>
          </w:p>
        </w:tc>
        <w:tc>
          <w:tcPr>
            <w:tcW w:w="1166" w:type="dxa"/>
            <w:noWrap/>
            <w:vAlign w:val="bottom"/>
            <w:hideMark/>
          </w:tcPr>
          <w:p w14:paraId="4660F84C" w14:textId="77777777" w:rsidR="004F7E1E" w:rsidRPr="00820D7C" w:rsidRDefault="004F7E1E" w:rsidP="00820D7C">
            <w:pPr>
              <w:widowControl/>
              <w:autoSpaceDE/>
              <w:autoSpaceDN/>
              <w:jc w:val="center"/>
              <w:rPr>
                <w:b/>
                <w:bCs/>
                <w:color w:val="000000"/>
                <w:sz w:val="18"/>
                <w:szCs w:val="18"/>
                <w:u w:val="single"/>
                <w:lang w:bidi="ar-SA"/>
              </w:rPr>
            </w:pPr>
            <w:r w:rsidRPr="00820D7C">
              <w:rPr>
                <w:b/>
                <w:bCs/>
                <w:color w:val="000000"/>
                <w:sz w:val="18"/>
                <w:szCs w:val="18"/>
                <w:u w:val="single"/>
                <w:lang w:bidi="ar-SA"/>
              </w:rPr>
              <w:t>ITEM MANAGER</w:t>
            </w:r>
          </w:p>
        </w:tc>
        <w:tc>
          <w:tcPr>
            <w:tcW w:w="1377" w:type="dxa"/>
            <w:noWrap/>
            <w:vAlign w:val="bottom"/>
            <w:hideMark/>
          </w:tcPr>
          <w:p w14:paraId="1122486A" w14:textId="77777777" w:rsidR="004F7E1E" w:rsidRPr="00820D7C" w:rsidRDefault="004F7E1E" w:rsidP="00820D7C">
            <w:pPr>
              <w:widowControl/>
              <w:autoSpaceDE/>
              <w:autoSpaceDN/>
              <w:jc w:val="center"/>
              <w:rPr>
                <w:b/>
                <w:bCs/>
                <w:color w:val="000000"/>
                <w:sz w:val="18"/>
                <w:szCs w:val="18"/>
                <w:u w:val="single"/>
                <w:lang w:bidi="ar-SA"/>
              </w:rPr>
            </w:pPr>
            <w:r w:rsidRPr="00820D7C">
              <w:rPr>
                <w:b/>
                <w:bCs/>
                <w:color w:val="000000"/>
                <w:sz w:val="18"/>
                <w:szCs w:val="18"/>
                <w:u w:val="single"/>
                <w:lang w:bidi="ar-SA"/>
              </w:rPr>
              <w:t>OUTPUT DIC ON DATE OF RECEIPT</w:t>
            </w:r>
          </w:p>
        </w:tc>
        <w:tc>
          <w:tcPr>
            <w:tcW w:w="1166" w:type="dxa"/>
            <w:noWrap/>
            <w:vAlign w:val="bottom"/>
            <w:hideMark/>
          </w:tcPr>
          <w:p w14:paraId="6B40C4F3" w14:textId="77777777" w:rsidR="004F7E1E" w:rsidRPr="00820D7C" w:rsidRDefault="004F7E1E" w:rsidP="00820D7C">
            <w:pPr>
              <w:widowControl/>
              <w:autoSpaceDE/>
              <w:autoSpaceDN/>
              <w:jc w:val="center"/>
              <w:rPr>
                <w:b/>
                <w:bCs/>
                <w:color w:val="000000"/>
                <w:sz w:val="18"/>
                <w:szCs w:val="18"/>
                <w:u w:val="single"/>
                <w:lang w:bidi="ar-SA"/>
              </w:rPr>
            </w:pPr>
            <w:r w:rsidRPr="00820D7C">
              <w:rPr>
                <w:b/>
                <w:bCs/>
                <w:color w:val="000000"/>
                <w:sz w:val="18"/>
                <w:szCs w:val="18"/>
                <w:u w:val="single"/>
                <w:lang w:bidi="ar-SA"/>
              </w:rPr>
              <w:t>FORWARD TO</w:t>
            </w:r>
          </w:p>
        </w:tc>
        <w:tc>
          <w:tcPr>
            <w:tcW w:w="1152" w:type="dxa"/>
            <w:noWrap/>
            <w:vAlign w:val="bottom"/>
            <w:hideMark/>
          </w:tcPr>
          <w:p w14:paraId="2ED09231" w14:textId="77777777" w:rsidR="004F7E1E" w:rsidRPr="00820D7C" w:rsidRDefault="004F7E1E" w:rsidP="00820D7C">
            <w:pPr>
              <w:widowControl/>
              <w:autoSpaceDE/>
              <w:autoSpaceDN/>
              <w:jc w:val="center"/>
              <w:rPr>
                <w:b/>
                <w:bCs/>
                <w:color w:val="000000"/>
                <w:sz w:val="18"/>
                <w:szCs w:val="18"/>
                <w:u w:val="single"/>
                <w:lang w:bidi="ar-SA"/>
              </w:rPr>
            </w:pPr>
            <w:r w:rsidRPr="00820D7C">
              <w:rPr>
                <w:b/>
                <w:bCs/>
                <w:color w:val="000000"/>
                <w:sz w:val="18"/>
                <w:szCs w:val="18"/>
                <w:u w:val="single"/>
                <w:lang w:bidi="ar-SA"/>
              </w:rPr>
              <w:t>ROLL-UP 45 DAYS PRIOR TO ED</w:t>
            </w:r>
          </w:p>
        </w:tc>
        <w:tc>
          <w:tcPr>
            <w:tcW w:w="1166" w:type="dxa"/>
            <w:noWrap/>
            <w:vAlign w:val="bottom"/>
            <w:hideMark/>
          </w:tcPr>
          <w:p w14:paraId="12853BA5" w14:textId="77777777" w:rsidR="004F7E1E" w:rsidRPr="00820D7C" w:rsidRDefault="004F7E1E" w:rsidP="00820D7C">
            <w:pPr>
              <w:widowControl/>
              <w:autoSpaceDE/>
              <w:autoSpaceDN/>
              <w:jc w:val="center"/>
              <w:rPr>
                <w:b/>
                <w:bCs/>
                <w:color w:val="000000"/>
                <w:sz w:val="18"/>
                <w:szCs w:val="18"/>
                <w:u w:val="single"/>
                <w:lang w:bidi="ar-SA"/>
              </w:rPr>
            </w:pPr>
            <w:r w:rsidRPr="00820D7C">
              <w:rPr>
                <w:b/>
                <w:bCs/>
                <w:color w:val="000000"/>
                <w:sz w:val="18"/>
                <w:szCs w:val="18"/>
                <w:u w:val="single"/>
                <w:lang w:bidi="ar-SA"/>
              </w:rPr>
              <w:t>FORWARD TO</w:t>
            </w:r>
          </w:p>
        </w:tc>
        <w:tc>
          <w:tcPr>
            <w:tcW w:w="806" w:type="dxa"/>
            <w:noWrap/>
            <w:vAlign w:val="bottom"/>
            <w:hideMark/>
          </w:tcPr>
          <w:p w14:paraId="1C4DD441" w14:textId="77777777" w:rsidR="004F7E1E" w:rsidRPr="00820D7C" w:rsidRDefault="004F7E1E" w:rsidP="00820D7C">
            <w:pPr>
              <w:widowControl/>
              <w:autoSpaceDE/>
              <w:autoSpaceDN/>
              <w:jc w:val="center"/>
              <w:rPr>
                <w:b/>
                <w:bCs/>
                <w:color w:val="000000"/>
                <w:sz w:val="18"/>
                <w:szCs w:val="18"/>
                <w:u w:val="single"/>
                <w:lang w:bidi="ar-SA"/>
              </w:rPr>
            </w:pPr>
            <w:r w:rsidRPr="00820D7C">
              <w:rPr>
                <w:b/>
                <w:bCs/>
                <w:color w:val="000000"/>
                <w:sz w:val="18"/>
                <w:szCs w:val="18"/>
                <w:u w:val="single"/>
                <w:lang w:bidi="ar-SA"/>
              </w:rPr>
              <w:t>ON ED</w:t>
            </w:r>
          </w:p>
        </w:tc>
        <w:tc>
          <w:tcPr>
            <w:tcW w:w="1187" w:type="dxa"/>
            <w:noWrap/>
            <w:vAlign w:val="bottom"/>
            <w:hideMark/>
          </w:tcPr>
          <w:p w14:paraId="70D474A3" w14:textId="77777777" w:rsidR="004F7E1E" w:rsidRPr="00820D7C" w:rsidRDefault="004F7E1E" w:rsidP="00820D7C">
            <w:pPr>
              <w:widowControl/>
              <w:autoSpaceDE/>
              <w:autoSpaceDN/>
              <w:jc w:val="center"/>
              <w:rPr>
                <w:b/>
                <w:bCs/>
                <w:color w:val="000000"/>
                <w:sz w:val="18"/>
                <w:szCs w:val="18"/>
                <w:u w:val="single"/>
                <w:lang w:bidi="ar-SA"/>
              </w:rPr>
            </w:pPr>
            <w:r w:rsidRPr="00820D7C">
              <w:rPr>
                <w:b/>
                <w:bCs/>
                <w:color w:val="000000"/>
                <w:sz w:val="18"/>
                <w:szCs w:val="18"/>
                <w:u w:val="single"/>
                <w:lang w:bidi="ar-SA"/>
              </w:rPr>
              <w:t>FORWARD TO</w:t>
            </w:r>
          </w:p>
        </w:tc>
      </w:tr>
      <w:tr w:rsidR="004F7E1E" w:rsidRPr="004F7E1E" w14:paraId="4060C2B0" w14:textId="77777777" w:rsidTr="00820D7C">
        <w:trPr>
          <w:trHeight w:val="300"/>
          <w:jc w:val="center"/>
        </w:trPr>
        <w:tc>
          <w:tcPr>
            <w:tcW w:w="1513" w:type="dxa"/>
            <w:noWrap/>
            <w:vAlign w:val="bottom"/>
            <w:hideMark/>
          </w:tcPr>
          <w:p w14:paraId="0098FB98"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LAD,LCD,LCM</w:t>
            </w:r>
          </w:p>
        </w:tc>
        <w:tc>
          <w:tcPr>
            <w:tcW w:w="1166" w:type="dxa"/>
            <w:noWrap/>
            <w:vAlign w:val="bottom"/>
            <w:hideMark/>
          </w:tcPr>
          <w:p w14:paraId="07F89BD6"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Non-IMM/ Lead Service</w:t>
            </w:r>
          </w:p>
        </w:tc>
        <w:tc>
          <w:tcPr>
            <w:tcW w:w="1377" w:type="dxa"/>
            <w:noWrap/>
            <w:vAlign w:val="bottom"/>
            <w:hideMark/>
          </w:tcPr>
          <w:p w14:paraId="677F1B43"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KNA</w:t>
            </w:r>
          </w:p>
        </w:tc>
        <w:tc>
          <w:tcPr>
            <w:tcW w:w="1166" w:type="dxa"/>
            <w:noWrap/>
            <w:vAlign w:val="bottom"/>
            <w:hideMark/>
          </w:tcPr>
          <w:p w14:paraId="1245B95D"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Sub</w:t>
            </w:r>
          </w:p>
        </w:tc>
        <w:tc>
          <w:tcPr>
            <w:tcW w:w="1152" w:type="dxa"/>
            <w:noWrap/>
            <w:vAlign w:val="bottom"/>
            <w:hideMark/>
          </w:tcPr>
          <w:p w14:paraId="17E4E2AE" w14:textId="77777777" w:rsidR="004F7E1E" w:rsidRPr="004F7E1E" w:rsidRDefault="004F7E1E" w:rsidP="00820D7C">
            <w:pPr>
              <w:widowControl/>
              <w:autoSpaceDE/>
              <w:autoSpaceDN/>
              <w:jc w:val="center"/>
              <w:rPr>
                <w:color w:val="000000"/>
                <w:sz w:val="18"/>
                <w:szCs w:val="18"/>
                <w:lang w:bidi="ar-SA"/>
              </w:rPr>
            </w:pPr>
          </w:p>
        </w:tc>
        <w:tc>
          <w:tcPr>
            <w:tcW w:w="1166" w:type="dxa"/>
            <w:noWrap/>
            <w:vAlign w:val="bottom"/>
            <w:hideMark/>
          </w:tcPr>
          <w:p w14:paraId="42D8E209" w14:textId="77777777" w:rsidR="004F7E1E" w:rsidRPr="004F7E1E" w:rsidRDefault="004F7E1E" w:rsidP="00820D7C">
            <w:pPr>
              <w:widowControl/>
              <w:autoSpaceDE/>
              <w:autoSpaceDN/>
              <w:jc w:val="center"/>
              <w:rPr>
                <w:sz w:val="18"/>
                <w:szCs w:val="18"/>
                <w:lang w:bidi="ar-SA"/>
              </w:rPr>
            </w:pPr>
          </w:p>
        </w:tc>
        <w:tc>
          <w:tcPr>
            <w:tcW w:w="806" w:type="dxa"/>
            <w:noWrap/>
            <w:vAlign w:val="bottom"/>
            <w:hideMark/>
          </w:tcPr>
          <w:p w14:paraId="15644F49" w14:textId="77777777" w:rsidR="004F7E1E" w:rsidRPr="004F7E1E" w:rsidRDefault="004F7E1E" w:rsidP="00820D7C">
            <w:pPr>
              <w:widowControl/>
              <w:autoSpaceDE/>
              <w:autoSpaceDN/>
              <w:jc w:val="center"/>
              <w:rPr>
                <w:sz w:val="18"/>
                <w:szCs w:val="18"/>
                <w:lang w:bidi="ar-SA"/>
              </w:rPr>
            </w:pPr>
          </w:p>
        </w:tc>
        <w:tc>
          <w:tcPr>
            <w:tcW w:w="1187" w:type="dxa"/>
            <w:noWrap/>
            <w:vAlign w:val="bottom"/>
            <w:hideMark/>
          </w:tcPr>
          <w:p w14:paraId="44425918" w14:textId="77777777" w:rsidR="004F7E1E" w:rsidRPr="004F7E1E" w:rsidRDefault="004F7E1E" w:rsidP="00820D7C">
            <w:pPr>
              <w:widowControl/>
              <w:autoSpaceDE/>
              <w:autoSpaceDN/>
              <w:jc w:val="center"/>
              <w:rPr>
                <w:sz w:val="18"/>
                <w:szCs w:val="18"/>
                <w:lang w:bidi="ar-SA"/>
              </w:rPr>
            </w:pPr>
          </w:p>
        </w:tc>
      </w:tr>
      <w:tr w:rsidR="004F7E1E" w:rsidRPr="004F7E1E" w14:paraId="0E75A279" w14:textId="77777777" w:rsidTr="00820D7C">
        <w:trPr>
          <w:trHeight w:val="300"/>
          <w:jc w:val="center"/>
        </w:trPr>
        <w:tc>
          <w:tcPr>
            <w:tcW w:w="1513" w:type="dxa"/>
            <w:noWrap/>
            <w:hideMark/>
          </w:tcPr>
          <w:p w14:paraId="5B19B307"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Marine Corps</w:t>
            </w:r>
          </w:p>
        </w:tc>
        <w:tc>
          <w:tcPr>
            <w:tcW w:w="1166" w:type="dxa"/>
            <w:noWrap/>
            <w:hideMark/>
          </w:tcPr>
          <w:p w14:paraId="03F5EC43" w14:textId="77777777" w:rsidR="004F7E1E" w:rsidRPr="004F7E1E" w:rsidRDefault="004F7E1E" w:rsidP="00820D7C">
            <w:pPr>
              <w:widowControl/>
              <w:autoSpaceDE/>
              <w:autoSpaceDN/>
              <w:jc w:val="center"/>
              <w:rPr>
                <w:color w:val="000000"/>
                <w:sz w:val="18"/>
                <w:szCs w:val="18"/>
                <w:lang w:bidi="ar-SA"/>
              </w:rPr>
            </w:pPr>
          </w:p>
        </w:tc>
        <w:tc>
          <w:tcPr>
            <w:tcW w:w="1377" w:type="dxa"/>
            <w:noWrap/>
            <w:hideMark/>
          </w:tcPr>
          <w:p w14:paraId="0C757C37"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KIF</w:t>
            </w:r>
          </w:p>
        </w:tc>
        <w:tc>
          <w:tcPr>
            <w:tcW w:w="1166" w:type="dxa"/>
            <w:noWrap/>
            <w:hideMark/>
          </w:tcPr>
          <w:p w14:paraId="122B1476"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NSA(8)</w:t>
            </w:r>
          </w:p>
        </w:tc>
        <w:tc>
          <w:tcPr>
            <w:tcW w:w="1152" w:type="dxa"/>
            <w:noWrap/>
            <w:hideMark/>
          </w:tcPr>
          <w:p w14:paraId="19BCBB7A" w14:textId="77777777" w:rsidR="004F7E1E" w:rsidRPr="004F7E1E" w:rsidRDefault="004F7E1E" w:rsidP="00820D7C">
            <w:pPr>
              <w:widowControl/>
              <w:autoSpaceDE/>
              <w:autoSpaceDN/>
              <w:jc w:val="center"/>
              <w:rPr>
                <w:color w:val="000000"/>
                <w:sz w:val="18"/>
                <w:szCs w:val="18"/>
                <w:lang w:bidi="ar-SA"/>
              </w:rPr>
            </w:pPr>
          </w:p>
        </w:tc>
        <w:tc>
          <w:tcPr>
            <w:tcW w:w="1166" w:type="dxa"/>
            <w:noWrap/>
            <w:hideMark/>
          </w:tcPr>
          <w:p w14:paraId="7870EB2B" w14:textId="77777777" w:rsidR="004F7E1E" w:rsidRPr="004F7E1E" w:rsidRDefault="004F7E1E" w:rsidP="00820D7C">
            <w:pPr>
              <w:widowControl/>
              <w:autoSpaceDE/>
              <w:autoSpaceDN/>
              <w:jc w:val="center"/>
              <w:rPr>
                <w:sz w:val="18"/>
                <w:szCs w:val="18"/>
                <w:lang w:bidi="ar-SA"/>
              </w:rPr>
            </w:pPr>
          </w:p>
        </w:tc>
        <w:tc>
          <w:tcPr>
            <w:tcW w:w="806" w:type="dxa"/>
            <w:noWrap/>
            <w:hideMark/>
          </w:tcPr>
          <w:p w14:paraId="1EFAC523"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KCM</w:t>
            </w:r>
          </w:p>
        </w:tc>
        <w:tc>
          <w:tcPr>
            <w:tcW w:w="1187" w:type="dxa"/>
            <w:noWrap/>
            <w:hideMark/>
          </w:tcPr>
          <w:p w14:paraId="15699494"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NATO(9)</w:t>
            </w:r>
          </w:p>
        </w:tc>
      </w:tr>
      <w:tr w:rsidR="004F7E1E" w:rsidRPr="004F7E1E" w14:paraId="3F12465C" w14:textId="77777777" w:rsidTr="00820D7C">
        <w:trPr>
          <w:trHeight w:val="300"/>
          <w:jc w:val="center"/>
        </w:trPr>
        <w:tc>
          <w:tcPr>
            <w:tcW w:w="1513" w:type="dxa"/>
            <w:noWrap/>
            <w:hideMark/>
          </w:tcPr>
          <w:p w14:paraId="51E6B1FB"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ED (30-60)</w:t>
            </w:r>
          </w:p>
        </w:tc>
        <w:tc>
          <w:tcPr>
            <w:tcW w:w="1166" w:type="dxa"/>
            <w:noWrap/>
            <w:hideMark/>
          </w:tcPr>
          <w:p w14:paraId="1A46C29A" w14:textId="77777777" w:rsidR="004F7E1E" w:rsidRPr="004F7E1E" w:rsidRDefault="004F7E1E" w:rsidP="00820D7C">
            <w:pPr>
              <w:widowControl/>
              <w:autoSpaceDE/>
              <w:autoSpaceDN/>
              <w:jc w:val="center"/>
              <w:rPr>
                <w:color w:val="000000"/>
                <w:sz w:val="18"/>
                <w:szCs w:val="18"/>
                <w:lang w:bidi="ar-SA"/>
              </w:rPr>
            </w:pPr>
          </w:p>
        </w:tc>
        <w:tc>
          <w:tcPr>
            <w:tcW w:w="1377" w:type="dxa"/>
            <w:noWrap/>
            <w:hideMark/>
          </w:tcPr>
          <w:p w14:paraId="27A44E4F"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KIF</w:t>
            </w:r>
          </w:p>
        </w:tc>
        <w:tc>
          <w:tcPr>
            <w:tcW w:w="1166" w:type="dxa"/>
            <w:noWrap/>
            <w:hideMark/>
          </w:tcPr>
          <w:p w14:paraId="655D07A9"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FAA(8)</w:t>
            </w:r>
          </w:p>
        </w:tc>
        <w:tc>
          <w:tcPr>
            <w:tcW w:w="1152" w:type="dxa"/>
            <w:noWrap/>
            <w:hideMark/>
          </w:tcPr>
          <w:p w14:paraId="3CFBCBDE" w14:textId="77777777" w:rsidR="004F7E1E" w:rsidRPr="004F7E1E" w:rsidRDefault="004F7E1E" w:rsidP="00820D7C">
            <w:pPr>
              <w:widowControl/>
              <w:autoSpaceDE/>
              <w:autoSpaceDN/>
              <w:jc w:val="center"/>
              <w:rPr>
                <w:color w:val="000000"/>
                <w:sz w:val="18"/>
                <w:szCs w:val="18"/>
                <w:lang w:bidi="ar-SA"/>
              </w:rPr>
            </w:pPr>
          </w:p>
        </w:tc>
        <w:tc>
          <w:tcPr>
            <w:tcW w:w="1166" w:type="dxa"/>
            <w:noWrap/>
            <w:hideMark/>
          </w:tcPr>
          <w:p w14:paraId="22C8C596" w14:textId="77777777" w:rsidR="004F7E1E" w:rsidRPr="004F7E1E" w:rsidRDefault="004F7E1E" w:rsidP="00820D7C">
            <w:pPr>
              <w:widowControl/>
              <w:autoSpaceDE/>
              <w:autoSpaceDN/>
              <w:jc w:val="center"/>
              <w:rPr>
                <w:sz w:val="18"/>
                <w:szCs w:val="18"/>
                <w:lang w:bidi="ar-SA"/>
              </w:rPr>
            </w:pPr>
          </w:p>
        </w:tc>
        <w:tc>
          <w:tcPr>
            <w:tcW w:w="806" w:type="dxa"/>
            <w:noWrap/>
            <w:hideMark/>
          </w:tcPr>
          <w:p w14:paraId="0B50DF57" w14:textId="77777777" w:rsidR="004F7E1E" w:rsidRPr="004F7E1E" w:rsidRDefault="004F7E1E" w:rsidP="00820D7C">
            <w:pPr>
              <w:widowControl/>
              <w:autoSpaceDE/>
              <w:autoSpaceDN/>
              <w:jc w:val="center"/>
              <w:rPr>
                <w:sz w:val="18"/>
                <w:szCs w:val="18"/>
                <w:lang w:bidi="ar-SA"/>
              </w:rPr>
            </w:pPr>
          </w:p>
        </w:tc>
        <w:tc>
          <w:tcPr>
            <w:tcW w:w="1187" w:type="dxa"/>
            <w:noWrap/>
            <w:hideMark/>
          </w:tcPr>
          <w:p w14:paraId="3894C9E6" w14:textId="77777777" w:rsidR="004F7E1E" w:rsidRPr="004F7E1E" w:rsidRDefault="004F7E1E" w:rsidP="00820D7C">
            <w:pPr>
              <w:widowControl/>
              <w:autoSpaceDE/>
              <w:autoSpaceDN/>
              <w:jc w:val="center"/>
              <w:rPr>
                <w:sz w:val="18"/>
                <w:szCs w:val="18"/>
                <w:lang w:bidi="ar-SA"/>
              </w:rPr>
            </w:pPr>
          </w:p>
        </w:tc>
      </w:tr>
      <w:tr w:rsidR="004F7E1E" w:rsidRPr="004F7E1E" w14:paraId="62B88E41" w14:textId="77777777" w:rsidTr="00820D7C">
        <w:trPr>
          <w:trHeight w:val="300"/>
          <w:jc w:val="center"/>
        </w:trPr>
        <w:tc>
          <w:tcPr>
            <w:tcW w:w="1513" w:type="dxa"/>
            <w:noWrap/>
            <w:hideMark/>
          </w:tcPr>
          <w:p w14:paraId="3B220E0A" w14:textId="77777777" w:rsidR="004F7E1E" w:rsidRPr="004F7E1E" w:rsidRDefault="004F7E1E" w:rsidP="00820D7C">
            <w:pPr>
              <w:widowControl/>
              <w:autoSpaceDE/>
              <w:autoSpaceDN/>
              <w:jc w:val="center"/>
              <w:rPr>
                <w:sz w:val="18"/>
                <w:szCs w:val="18"/>
                <w:lang w:bidi="ar-SA"/>
              </w:rPr>
            </w:pPr>
          </w:p>
        </w:tc>
        <w:tc>
          <w:tcPr>
            <w:tcW w:w="1166" w:type="dxa"/>
            <w:noWrap/>
            <w:hideMark/>
          </w:tcPr>
          <w:p w14:paraId="24816E93" w14:textId="77777777" w:rsidR="004F7E1E" w:rsidRPr="004F7E1E" w:rsidRDefault="004F7E1E" w:rsidP="00820D7C">
            <w:pPr>
              <w:widowControl/>
              <w:autoSpaceDE/>
              <w:autoSpaceDN/>
              <w:jc w:val="center"/>
              <w:rPr>
                <w:sz w:val="18"/>
                <w:szCs w:val="18"/>
                <w:lang w:bidi="ar-SA"/>
              </w:rPr>
            </w:pPr>
          </w:p>
        </w:tc>
        <w:tc>
          <w:tcPr>
            <w:tcW w:w="1377" w:type="dxa"/>
            <w:noWrap/>
            <w:hideMark/>
          </w:tcPr>
          <w:p w14:paraId="147BC82F"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KIF (Total seg H)</w:t>
            </w:r>
          </w:p>
        </w:tc>
        <w:tc>
          <w:tcPr>
            <w:tcW w:w="1166" w:type="dxa"/>
            <w:noWrap/>
            <w:hideMark/>
          </w:tcPr>
          <w:p w14:paraId="6BBB7130"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Serv(3)</w:t>
            </w:r>
          </w:p>
        </w:tc>
        <w:tc>
          <w:tcPr>
            <w:tcW w:w="1152" w:type="dxa"/>
            <w:noWrap/>
            <w:hideMark/>
          </w:tcPr>
          <w:p w14:paraId="10F22E89" w14:textId="77777777" w:rsidR="004F7E1E" w:rsidRPr="004F7E1E" w:rsidRDefault="004F7E1E" w:rsidP="00820D7C">
            <w:pPr>
              <w:widowControl/>
              <w:autoSpaceDE/>
              <w:autoSpaceDN/>
              <w:jc w:val="center"/>
              <w:rPr>
                <w:color w:val="000000"/>
                <w:sz w:val="18"/>
                <w:szCs w:val="18"/>
                <w:lang w:bidi="ar-SA"/>
              </w:rPr>
            </w:pPr>
          </w:p>
        </w:tc>
        <w:tc>
          <w:tcPr>
            <w:tcW w:w="1166" w:type="dxa"/>
            <w:noWrap/>
            <w:hideMark/>
          </w:tcPr>
          <w:p w14:paraId="35EFE70E" w14:textId="77777777" w:rsidR="004F7E1E" w:rsidRPr="004F7E1E" w:rsidRDefault="004F7E1E" w:rsidP="00820D7C">
            <w:pPr>
              <w:widowControl/>
              <w:autoSpaceDE/>
              <w:autoSpaceDN/>
              <w:jc w:val="center"/>
              <w:rPr>
                <w:sz w:val="18"/>
                <w:szCs w:val="18"/>
                <w:lang w:bidi="ar-SA"/>
              </w:rPr>
            </w:pPr>
          </w:p>
        </w:tc>
        <w:tc>
          <w:tcPr>
            <w:tcW w:w="806" w:type="dxa"/>
            <w:noWrap/>
            <w:hideMark/>
          </w:tcPr>
          <w:p w14:paraId="4F7FE125" w14:textId="77777777" w:rsidR="004F7E1E" w:rsidRPr="004F7E1E" w:rsidRDefault="004F7E1E" w:rsidP="00820D7C">
            <w:pPr>
              <w:widowControl/>
              <w:autoSpaceDE/>
              <w:autoSpaceDN/>
              <w:jc w:val="center"/>
              <w:rPr>
                <w:sz w:val="18"/>
                <w:szCs w:val="18"/>
                <w:lang w:bidi="ar-SA"/>
              </w:rPr>
            </w:pPr>
          </w:p>
        </w:tc>
        <w:tc>
          <w:tcPr>
            <w:tcW w:w="1187" w:type="dxa"/>
            <w:noWrap/>
            <w:hideMark/>
          </w:tcPr>
          <w:p w14:paraId="77ED3935" w14:textId="77777777" w:rsidR="004F7E1E" w:rsidRPr="004F7E1E" w:rsidRDefault="004F7E1E" w:rsidP="00820D7C">
            <w:pPr>
              <w:widowControl/>
              <w:autoSpaceDE/>
              <w:autoSpaceDN/>
              <w:jc w:val="center"/>
              <w:rPr>
                <w:sz w:val="18"/>
                <w:szCs w:val="18"/>
                <w:lang w:bidi="ar-SA"/>
              </w:rPr>
            </w:pPr>
          </w:p>
        </w:tc>
      </w:tr>
      <w:tr w:rsidR="004F7E1E" w:rsidRPr="004F7E1E" w14:paraId="7DE596AF" w14:textId="77777777" w:rsidTr="00820D7C">
        <w:trPr>
          <w:trHeight w:val="300"/>
          <w:jc w:val="center"/>
        </w:trPr>
        <w:tc>
          <w:tcPr>
            <w:tcW w:w="1513" w:type="dxa"/>
            <w:noWrap/>
            <w:hideMark/>
          </w:tcPr>
          <w:p w14:paraId="5D3631F2" w14:textId="77777777" w:rsidR="004F7E1E" w:rsidRPr="004F7E1E" w:rsidRDefault="004F7E1E" w:rsidP="00820D7C">
            <w:pPr>
              <w:widowControl/>
              <w:autoSpaceDE/>
              <w:autoSpaceDN/>
              <w:jc w:val="center"/>
              <w:rPr>
                <w:sz w:val="18"/>
                <w:szCs w:val="18"/>
                <w:lang w:bidi="ar-SA"/>
              </w:rPr>
            </w:pPr>
          </w:p>
        </w:tc>
        <w:tc>
          <w:tcPr>
            <w:tcW w:w="1166" w:type="dxa"/>
            <w:noWrap/>
            <w:hideMark/>
          </w:tcPr>
          <w:p w14:paraId="0327050F" w14:textId="77777777" w:rsidR="004F7E1E" w:rsidRPr="004F7E1E" w:rsidRDefault="004F7E1E" w:rsidP="00820D7C">
            <w:pPr>
              <w:widowControl/>
              <w:autoSpaceDE/>
              <w:autoSpaceDN/>
              <w:jc w:val="center"/>
              <w:rPr>
                <w:sz w:val="18"/>
                <w:szCs w:val="18"/>
                <w:lang w:bidi="ar-SA"/>
              </w:rPr>
            </w:pPr>
          </w:p>
        </w:tc>
        <w:tc>
          <w:tcPr>
            <w:tcW w:w="1377" w:type="dxa"/>
            <w:noWrap/>
            <w:hideMark/>
          </w:tcPr>
          <w:p w14:paraId="0AF9B265"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KIF</w:t>
            </w:r>
          </w:p>
        </w:tc>
        <w:tc>
          <w:tcPr>
            <w:tcW w:w="1166" w:type="dxa"/>
            <w:noWrap/>
            <w:hideMark/>
          </w:tcPr>
          <w:p w14:paraId="283D8B09"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Sub</w:t>
            </w:r>
          </w:p>
        </w:tc>
        <w:tc>
          <w:tcPr>
            <w:tcW w:w="1152" w:type="dxa"/>
            <w:noWrap/>
            <w:hideMark/>
          </w:tcPr>
          <w:p w14:paraId="5C0BA788" w14:textId="77777777" w:rsidR="004F7E1E" w:rsidRPr="004F7E1E" w:rsidRDefault="004F7E1E" w:rsidP="00820D7C">
            <w:pPr>
              <w:widowControl/>
              <w:autoSpaceDE/>
              <w:autoSpaceDN/>
              <w:jc w:val="center"/>
              <w:rPr>
                <w:color w:val="000000"/>
                <w:sz w:val="18"/>
                <w:szCs w:val="18"/>
                <w:lang w:bidi="ar-SA"/>
              </w:rPr>
            </w:pPr>
          </w:p>
        </w:tc>
        <w:tc>
          <w:tcPr>
            <w:tcW w:w="1166" w:type="dxa"/>
            <w:noWrap/>
            <w:hideMark/>
          </w:tcPr>
          <w:p w14:paraId="4627041B" w14:textId="77777777" w:rsidR="004F7E1E" w:rsidRPr="004F7E1E" w:rsidRDefault="004F7E1E" w:rsidP="00820D7C">
            <w:pPr>
              <w:widowControl/>
              <w:autoSpaceDE/>
              <w:autoSpaceDN/>
              <w:jc w:val="center"/>
              <w:rPr>
                <w:sz w:val="18"/>
                <w:szCs w:val="18"/>
                <w:lang w:bidi="ar-SA"/>
              </w:rPr>
            </w:pPr>
          </w:p>
        </w:tc>
        <w:tc>
          <w:tcPr>
            <w:tcW w:w="806" w:type="dxa"/>
            <w:noWrap/>
            <w:hideMark/>
          </w:tcPr>
          <w:p w14:paraId="61D54CFC" w14:textId="77777777" w:rsidR="004F7E1E" w:rsidRPr="004F7E1E" w:rsidRDefault="004F7E1E" w:rsidP="00820D7C">
            <w:pPr>
              <w:widowControl/>
              <w:autoSpaceDE/>
              <w:autoSpaceDN/>
              <w:jc w:val="center"/>
              <w:rPr>
                <w:sz w:val="18"/>
                <w:szCs w:val="18"/>
                <w:lang w:bidi="ar-SA"/>
              </w:rPr>
            </w:pPr>
          </w:p>
        </w:tc>
        <w:tc>
          <w:tcPr>
            <w:tcW w:w="1187" w:type="dxa"/>
            <w:noWrap/>
            <w:hideMark/>
          </w:tcPr>
          <w:p w14:paraId="4EF73CD5" w14:textId="77777777" w:rsidR="004F7E1E" w:rsidRPr="004F7E1E" w:rsidRDefault="004F7E1E" w:rsidP="00820D7C">
            <w:pPr>
              <w:widowControl/>
              <w:autoSpaceDE/>
              <w:autoSpaceDN/>
              <w:jc w:val="center"/>
              <w:rPr>
                <w:sz w:val="18"/>
                <w:szCs w:val="18"/>
                <w:lang w:bidi="ar-SA"/>
              </w:rPr>
            </w:pPr>
          </w:p>
        </w:tc>
      </w:tr>
      <w:tr w:rsidR="004F7E1E" w:rsidRPr="004F7E1E" w14:paraId="14A938CE" w14:textId="77777777" w:rsidTr="00820D7C">
        <w:trPr>
          <w:trHeight w:val="300"/>
          <w:jc w:val="center"/>
        </w:trPr>
        <w:tc>
          <w:tcPr>
            <w:tcW w:w="1513" w:type="dxa"/>
            <w:noWrap/>
            <w:hideMark/>
          </w:tcPr>
          <w:p w14:paraId="6BD2B993" w14:textId="77777777" w:rsidR="004F7E1E" w:rsidRPr="004F7E1E" w:rsidRDefault="004F7E1E" w:rsidP="00820D7C">
            <w:pPr>
              <w:widowControl/>
              <w:autoSpaceDE/>
              <w:autoSpaceDN/>
              <w:jc w:val="center"/>
              <w:rPr>
                <w:sz w:val="18"/>
                <w:szCs w:val="18"/>
                <w:lang w:bidi="ar-SA"/>
              </w:rPr>
            </w:pPr>
          </w:p>
        </w:tc>
        <w:tc>
          <w:tcPr>
            <w:tcW w:w="1166" w:type="dxa"/>
            <w:noWrap/>
            <w:hideMark/>
          </w:tcPr>
          <w:p w14:paraId="0E261BF0" w14:textId="77777777" w:rsidR="004F7E1E" w:rsidRPr="004F7E1E" w:rsidRDefault="004F7E1E" w:rsidP="00820D7C">
            <w:pPr>
              <w:widowControl/>
              <w:autoSpaceDE/>
              <w:autoSpaceDN/>
              <w:jc w:val="center"/>
              <w:rPr>
                <w:sz w:val="18"/>
                <w:szCs w:val="18"/>
                <w:lang w:bidi="ar-SA"/>
              </w:rPr>
            </w:pPr>
          </w:p>
        </w:tc>
        <w:tc>
          <w:tcPr>
            <w:tcW w:w="1377" w:type="dxa"/>
            <w:noWrap/>
            <w:hideMark/>
          </w:tcPr>
          <w:p w14:paraId="670A9070"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KRE,KRU,KFS</w:t>
            </w:r>
          </w:p>
        </w:tc>
        <w:tc>
          <w:tcPr>
            <w:tcW w:w="1166" w:type="dxa"/>
            <w:noWrap/>
            <w:hideMark/>
          </w:tcPr>
          <w:p w14:paraId="1B54191E"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Sub</w:t>
            </w:r>
          </w:p>
        </w:tc>
        <w:tc>
          <w:tcPr>
            <w:tcW w:w="1152" w:type="dxa"/>
            <w:noWrap/>
            <w:hideMark/>
          </w:tcPr>
          <w:p w14:paraId="0454541E" w14:textId="77777777" w:rsidR="004F7E1E" w:rsidRPr="004F7E1E" w:rsidRDefault="004F7E1E" w:rsidP="00820D7C">
            <w:pPr>
              <w:widowControl/>
              <w:autoSpaceDE/>
              <w:autoSpaceDN/>
              <w:jc w:val="center"/>
              <w:rPr>
                <w:color w:val="000000"/>
                <w:sz w:val="18"/>
                <w:szCs w:val="18"/>
                <w:lang w:bidi="ar-SA"/>
              </w:rPr>
            </w:pPr>
          </w:p>
        </w:tc>
        <w:tc>
          <w:tcPr>
            <w:tcW w:w="1166" w:type="dxa"/>
            <w:noWrap/>
            <w:hideMark/>
          </w:tcPr>
          <w:p w14:paraId="322BA990" w14:textId="77777777" w:rsidR="004F7E1E" w:rsidRPr="004F7E1E" w:rsidRDefault="004F7E1E" w:rsidP="00820D7C">
            <w:pPr>
              <w:widowControl/>
              <w:autoSpaceDE/>
              <w:autoSpaceDN/>
              <w:jc w:val="center"/>
              <w:rPr>
                <w:sz w:val="18"/>
                <w:szCs w:val="18"/>
                <w:lang w:bidi="ar-SA"/>
              </w:rPr>
            </w:pPr>
          </w:p>
        </w:tc>
        <w:tc>
          <w:tcPr>
            <w:tcW w:w="806" w:type="dxa"/>
            <w:noWrap/>
            <w:hideMark/>
          </w:tcPr>
          <w:p w14:paraId="5014C8A9" w14:textId="77777777" w:rsidR="004F7E1E" w:rsidRPr="004F7E1E" w:rsidRDefault="004F7E1E" w:rsidP="00820D7C">
            <w:pPr>
              <w:widowControl/>
              <w:autoSpaceDE/>
              <w:autoSpaceDN/>
              <w:jc w:val="center"/>
              <w:rPr>
                <w:sz w:val="18"/>
                <w:szCs w:val="18"/>
                <w:lang w:bidi="ar-SA"/>
              </w:rPr>
            </w:pPr>
          </w:p>
        </w:tc>
        <w:tc>
          <w:tcPr>
            <w:tcW w:w="1187" w:type="dxa"/>
            <w:noWrap/>
            <w:hideMark/>
          </w:tcPr>
          <w:p w14:paraId="4862E2F2" w14:textId="77777777" w:rsidR="004F7E1E" w:rsidRPr="004F7E1E" w:rsidRDefault="004F7E1E" w:rsidP="00820D7C">
            <w:pPr>
              <w:widowControl/>
              <w:autoSpaceDE/>
              <w:autoSpaceDN/>
              <w:jc w:val="center"/>
              <w:rPr>
                <w:sz w:val="18"/>
                <w:szCs w:val="18"/>
                <w:lang w:bidi="ar-SA"/>
              </w:rPr>
            </w:pPr>
          </w:p>
        </w:tc>
      </w:tr>
      <w:tr w:rsidR="004F7E1E" w:rsidRPr="00820D7C" w14:paraId="62E95491" w14:textId="77777777" w:rsidTr="00820D7C">
        <w:trPr>
          <w:trHeight w:val="300"/>
          <w:jc w:val="center"/>
        </w:trPr>
        <w:tc>
          <w:tcPr>
            <w:tcW w:w="1513" w:type="dxa"/>
            <w:noWrap/>
            <w:vAlign w:val="bottom"/>
            <w:hideMark/>
          </w:tcPr>
          <w:p w14:paraId="3AF4F6FA" w14:textId="77777777" w:rsidR="004F7E1E" w:rsidRPr="00820D7C" w:rsidRDefault="004F7E1E" w:rsidP="00820D7C">
            <w:pPr>
              <w:widowControl/>
              <w:autoSpaceDE/>
              <w:autoSpaceDN/>
              <w:jc w:val="center"/>
              <w:rPr>
                <w:b/>
                <w:bCs/>
                <w:color w:val="000000"/>
                <w:sz w:val="18"/>
                <w:szCs w:val="18"/>
                <w:u w:val="single"/>
                <w:lang w:bidi="ar-SA"/>
              </w:rPr>
            </w:pPr>
            <w:r w:rsidRPr="00820D7C">
              <w:rPr>
                <w:b/>
                <w:bCs/>
                <w:color w:val="000000"/>
                <w:sz w:val="18"/>
                <w:szCs w:val="18"/>
                <w:u w:val="single"/>
                <w:lang w:bidi="ar-SA"/>
              </w:rPr>
              <w:t>INPUT DIC AND SUBMITTER</w:t>
            </w:r>
          </w:p>
        </w:tc>
        <w:tc>
          <w:tcPr>
            <w:tcW w:w="1166" w:type="dxa"/>
            <w:noWrap/>
            <w:vAlign w:val="bottom"/>
            <w:hideMark/>
          </w:tcPr>
          <w:p w14:paraId="62B39AE0" w14:textId="77777777" w:rsidR="004F7E1E" w:rsidRPr="00820D7C" w:rsidRDefault="004F7E1E" w:rsidP="00820D7C">
            <w:pPr>
              <w:widowControl/>
              <w:autoSpaceDE/>
              <w:autoSpaceDN/>
              <w:jc w:val="center"/>
              <w:rPr>
                <w:b/>
                <w:bCs/>
                <w:color w:val="000000"/>
                <w:sz w:val="18"/>
                <w:szCs w:val="18"/>
                <w:u w:val="single"/>
                <w:lang w:bidi="ar-SA"/>
              </w:rPr>
            </w:pPr>
            <w:r w:rsidRPr="00820D7C">
              <w:rPr>
                <w:b/>
                <w:bCs/>
                <w:color w:val="000000"/>
                <w:sz w:val="18"/>
                <w:szCs w:val="18"/>
                <w:u w:val="single"/>
                <w:lang w:bidi="ar-SA"/>
              </w:rPr>
              <w:t>ITEM MANAGER</w:t>
            </w:r>
          </w:p>
        </w:tc>
        <w:tc>
          <w:tcPr>
            <w:tcW w:w="1377" w:type="dxa"/>
            <w:noWrap/>
            <w:vAlign w:val="bottom"/>
            <w:hideMark/>
          </w:tcPr>
          <w:p w14:paraId="1F497D36" w14:textId="77777777" w:rsidR="004F7E1E" w:rsidRPr="00820D7C" w:rsidRDefault="004F7E1E" w:rsidP="00820D7C">
            <w:pPr>
              <w:widowControl/>
              <w:autoSpaceDE/>
              <w:autoSpaceDN/>
              <w:jc w:val="center"/>
              <w:rPr>
                <w:b/>
                <w:bCs/>
                <w:color w:val="000000"/>
                <w:sz w:val="18"/>
                <w:szCs w:val="18"/>
                <w:u w:val="single"/>
                <w:lang w:bidi="ar-SA"/>
              </w:rPr>
            </w:pPr>
            <w:r w:rsidRPr="00820D7C">
              <w:rPr>
                <w:b/>
                <w:bCs/>
                <w:color w:val="000000"/>
                <w:sz w:val="18"/>
                <w:szCs w:val="18"/>
                <w:u w:val="single"/>
                <w:lang w:bidi="ar-SA"/>
              </w:rPr>
              <w:t>OUTPUT DIC ON DATE OF RECEIPT</w:t>
            </w:r>
          </w:p>
        </w:tc>
        <w:tc>
          <w:tcPr>
            <w:tcW w:w="1166" w:type="dxa"/>
            <w:noWrap/>
            <w:vAlign w:val="bottom"/>
            <w:hideMark/>
          </w:tcPr>
          <w:p w14:paraId="6155416E" w14:textId="77777777" w:rsidR="004F7E1E" w:rsidRPr="00820D7C" w:rsidRDefault="004F7E1E" w:rsidP="00820D7C">
            <w:pPr>
              <w:widowControl/>
              <w:autoSpaceDE/>
              <w:autoSpaceDN/>
              <w:jc w:val="center"/>
              <w:rPr>
                <w:b/>
                <w:bCs/>
                <w:color w:val="000000"/>
                <w:sz w:val="18"/>
                <w:szCs w:val="18"/>
                <w:u w:val="single"/>
                <w:lang w:bidi="ar-SA"/>
              </w:rPr>
            </w:pPr>
            <w:r w:rsidRPr="00820D7C">
              <w:rPr>
                <w:b/>
                <w:bCs/>
                <w:color w:val="000000"/>
                <w:sz w:val="18"/>
                <w:szCs w:val="18"/>
                <w:u w:val="single"/>
                <w:lang w:bidi="ar-SA"/>
              </w:rPr>
              <w:t>FORWARD TO</w:t>
            </w:r>
          </w:p>
        </w:tc>
        <w:tc>
          <w:tcPr>
            <w:tcW w:w="1152" w:type="dxa"/>
            <w:noWrap/>
            <w:vAlign w:val="bottom"/>
            <w:hideMark/>
          </w:tcPr>
          <w:p w14:paraId="1EBBF75F" w14:textId="77777777" w:rsidR="004F7E1E" w:rsidRPr="00820D7C" w:rsidRDefault="004F7E1E" w:rsidP="00820D7C">
            <w:pPr>
              <w:widowControl/>
              <w:autoSpaceDE/>
              <w:autoSpaceDN/>
              <w:jc w:val="center"/>
              <w:rPr>
                <w:b/>
                <w:bCs/>
                <w:color w:val="000000"/>
                <w:sz w:val="18"/>
                <w:szCs w:val="18"/>
                <w:u w:val="single"/>
                <w:lang w:bidi="ar-SA"/>
              </w:rPr>
            </w:pPr>
            <w:r w:rsidRPr="00820D7C">
              <w:rPr>
                <w:b/>
                <w:bCs/>
                <w:color w:val="000000"/>
                <w:sz w:val="18"/>
                <w:szCs w:val="18"/>
                <w:u w:val="single"/>
                <w:lang w:bidi="ar-SA"/>
              </w:rPr>
              <w:t>ROLL-UP 45 DAYS PRIOR TO ED</w:t>
            </w:r>
          </w:p>
        </w:tc>
        <w:tc>
          <w:tcPr>
            <w:tcW w:w="1166" w:type="dxa"/>
            <w:noWrap/>
            <w:vAlign w:val="bottom"/>
            <w:hideMark/>
          </w:tcPr>
          <w:p w14:paraId="2C0DCC42" w14:textId="77777777" w:rsidR="004F7E1E" w:rsidRPr="00820D7C" w:rsidRDefault="004F7E1E" w:rsidP="00820D7C">
            <w:pPr>
              <w:widowControl/>
              <w:autoSpaceDE/>
              <w:autoSpaceDN/>
              <w:jc w:val="center"/>
              <w:rPr>
                <w:b/>
                <w:bCs/>
                <w:color w:val="000000"/>
                <w:sz w:val="18"/>
                <w:szCs w:val="18"/>
                <w:u w:val="single"/>
                <w:lang w:bidi="ar-SA"/>
              </w:rPr>
            </w:pPr>
            <w:r w:rsidRPr="00820D7C">
              <w:rPr>
                <w:b/>
                <w:bCs/>
                <w:color w:val="000000"/>
                <w:sz w:val="18"/>
                <w:szCs w:val="18"/>
                <w:u w:val="single"/>
                <w:lang w:bidi="ar-SA"/>
              </w:rPr>
              <w:t>FORWARD TO</w:t>
            </w:r>
          </w:p>
        </w:tc>
        <w:tc>
          <w:tcPr>
            <w:tcW w:w="806" w:type="dxa"/>
            <w:noWrap/>
            <w:vAlign w:val="bottom"/>
            <w:hideMark/>
          </w:tcPr>
          <w:p w14:paraId="2861C42A" w14:textId="77777777" w:rsidR="004F7E1E" w:rsidRPr="00820D7C" w:rsidRDefault="004F7E1E" w:rsidP="00820D7C">
            <w:pPr>
              <w:widowControl/>
              <w:autoSpaceDE/>
              <w:autoSpaceDN/>
              <w:jc w:val="center"/>
              <w:rPr>
                <w:b/>
                <w:bCs/>
                <w:color w:val="000000"/>
                <w:sz w:val="18"/>
                <w:szCs w:val="18"/>
                <w:u w:val="single"/>
                <w:lang w:bidi="ar-SA"/>
              </w:rPr>
            </w:pPr>
            <w:r w:rsidRPr="00820D7C">
              <w:rPr>
                <w:b/>
                <w:bCs/>
                <w:color w:val="000000"/>
                <w:sz w:val="18"/>
                <w:szCs w:val="18"/>
                <w:u w:val="single"/>
                <w:lang w:bidi="ar-SA"/>
              </w:rPr>
              <w:t>ON ED</w:t>
            </w:r>
          </w:p>
        </w:tc>
        <w:tc>
          <w:tcPr>
            <w:tcW w:w="1187" w:type="dxa"/>
            <w:noWrap/>
            <w:vAlign w:val="bottom"/>
            <w:hideMark/>
          </w:tcPr>
          <w:p w14:paraId="49AF3DF9" w14:textId="77777777" w:rsidR="004F7E1E" w:rsidRPr="00820D7C" w:rsidRDefault="004F7E1E" w:rsidP="00820D7C">
            <w:pPr>
              <w:widowControl/>
              <w:autoSpaceDE/>
              <w:autoSpaceDN/>
              <w:jc w:val="center"/>
              <w:rPr>
                <w:b/>
                <w:bCs/>
                <w:color w:val="000000"/>
                <w:sz w:val="18"/>
                <w:szCs w:val="18"/>
                <w:u w:val="single"/>
                <w:lang w:bidi="ar-SA"/>
              </w:rPr>
            </w:pPr>
            <w:r w:rsidRPr="00820D7C">
              <w:rPr>
                <w:b/>
                <w:bCs/>
                <w:color w:val="000000"/>
                <w:sz w:val="18"/>
                <w:szCs w:val="18"/>
                <w:u w:val="single"/>
                <w:lang w:bidi="ar-SA"/>
              </w:rPr>
              <w:t>FORWARD TO</w:t>
            </w:r>
          </w:p>
        </w:tc>
      </w:tr>
      <w:tr w:rsidR="004F7E1E" w:rsidRPr="004F7E1E" w14:paraId="601B40D2" w14:textId="77777777" w:rsidTr="00820D7C">
        <w:trPr>
          <w:trHeight w:val="300"/>
          <w:jc w:val="center"/>
        </w:trPr>
        <w:tc>
          <w:tcPr>
            <w:tcW w:w="1513" w:type="dxa"/>
            <w:noWrap/>
            <w:vAlign w:val="bottom"/>
            <w:hideMark/>
          </w:tcPr>
          <w:p w14:paraId="2C5E3A16"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LDD,LDM</w:t>
            </w:r>
          </w:p>
        </w:tc>
        <w:tc>
          <w:tcPr>
            <w:tcW w:w="1166" w:type="dxa"/>
            <w:noWrap/>
            <w:vAlign w:val="bottom"/>
            <w:hideMark/>
          </w:tcPr>
          <w:p w14:paraId="35E717B0"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Non-IMM/ Lead Service</w:t>
            </w:r>
          </w:p>
        </w:tc>
        <w:tc>
          <w:tcPr>
            <w:tcW w:w="1377" w:type="dxa"/>
            <w:noWrap/>
            <w:vAlign w:val="bottom"/>
            <w:hideMark/>
          </w:tcPr>
          <w:p w14:paraId="7D848F87"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KNA</w:t>
            </w:r>
          </w:p>
        </w:tc>
        <w:tc>
          <w:tcPr>
            <w:tcW w:w="1166" w:type="dxa"/>
            <w:noWrap/>
            <w:vAlign w:val="bottom"/>
            <w:hideMark/>
          </w:tcPr>
          <w:p w14:paraId="61833104"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Sub</w:t>
            </w:r>
          </w:p>
        </w:tc>
        <w:tc>
          <w:tcPr>
            <w:tcW w:w="1152" w:type="dxa"/>
            <w:noWrap/>
            <w:vAlign w:val="bottom"/>
            <w:hideMark/>
          </w:tcPr>
          <w:p w14:paraId="00FC53C7" w14:textId="77777777" w:rsidR="004F7E1E" w:rsidRPr="004F7E1E" w:rsidRDefault="004F7E1E" w:rsidP="00820D7C">
            <w:pPr>
              <w:widowControl/>
              <w:autoSpaceDE/>
              <w:autoSpaceDN/>
              <w:jc w:val="center"/>
              <w:rPr>
                <w:color w:val="000000"/>
                <w:sz w:val="18"/>
                <w:szCs w:val="18"/>
                <w:lang w:bidi="ar-SA"/>
              </w:rPr>
            </w:pPr>
          </w:p>
        </w:tc>
        <w:tc>
          <w:tcPr>
            <w:tcW w:w="1166" w:type="dxa"/>
            <w:noWrap/>
            <w:vAlign w:val="bottom"/>
            <w:hideMark/>
          </w:tcPr>
          <w:p w14:paraId="6B26AD4A" w14:textId="77777777" w:rsidR="004F7E1E" w:rsidRPr="004F7E1E" w:rsidRDefault="004F7E1E" w:rsidP="00820D7C">
            <w:pPr>
              <w:widowControl/>
              <w:autoSpaceDE/>
              <w:autoSpaceDN/>
              <w:jc w:val="center"/>
              <w:rPr>
                <w:sz w:val="18"/>
                <w:szCs w:val="18"/>
                <w:lang w:bidi="ar-SA"/>
              </w:rPr>
            </w:pPr>
          </w:p>
        </w:tc>
        <w:tc>
          <w:tcPr>
            <w:tcW w:w="806" w:type="dxa"/>
            <w:noWrap/>
            <w:vAlign w:val="bottom"/>
            <w:hideMark/>
          </w:tcPr>
          <w:p w14:paraId="45D2F256" w14:textId="77777777" w:rsidR="004F7E1E" w:rsidRPr="004F7E1E" w:rsidRDefault="004F7E1E" w:rsidP="00820D7C">
            <w:pPr>
              <w:widowControl/>
              <w:autoSpaceDE/>
              <w:autoSpaceDN/>
              <w:jc w:val="center"/>
              <w:rPr>
                <w:sz w:val="18"/>
                <w:szCs w:val="18"/>
                <w:lang w:bidi="ar-SA"/>
              </w:rPr>
            </w:pPr>
          </w:p>
        </w:tc>
        <w:tc>
          <w:tcPr>
            <w:tcW w:w="1187" w:type="dxa"/>
            <w:noWrap/>
            <w:vAlign w:val="bottom"/>
            <w:hideMark/>
          </w:tcPr>
          <w:p w14:paraId="48A79566" w14:textId="77777777" w:rsidR="004F7E1E" w:rsidRPr="004F7E1E" w:rsidRDefault="004F7E1E" w:rsidP="00820D7C">
            <w:pPr>
              <w:widowControl/>
              <w:autoSpaceDE/>
              <w:autoSpaceDN/>
              <w:jc w:val="center"/>
              <w:rPr>
                <w:sz w:val="18"/>
                <w:szCs w:val="18"/>
                <w:lang w:bidi="ar-SA"/>
              </w:rPr>
            </w:pPr>
          </w:p>
        </w:tc>
      </w:tr>
      <w:tr w:rsidR="004F7E1E" w:rsidRPr="004F7E1E" w14:paraId="6121B400" w14:textId="77777777" w:rsidTr="00820D7C">
        <w:trPr>
          <w:trHeight w:val="300"/>
          <w:jc w:val="center"/>
        </w:trPr>
        <w:tc>
          <w:tcPr>
            <w:tcW w:w="1513" w:type="dxa"/>
            <w:noWrap/>
            <w:hideMark/>
          </w:tcPr>
          <w:p w14:paraId="10929F2B"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Marine Corps</w:t>
            </w:r>
          </w:p>
        </w:tc>
        <w:tc>
          <w:tcPr>
            <w:tcW w:w="1166" w:type="dxa"/>
            <w:noWrap/>
            <w:hideMark/>
          </w:tcPr>
          <w:p w14:paraId="63F0F728" w14:textId="77777777" w:rsidR="004F7E1E" w:rsidRPr="004F7E1E" w:rsidRDefault="004F7E1E" w:rsidP="00820D7C">
            <w:pPr>
              <w:widowControl/>
              <w:autoSpaceDE/>
              <w:autoSpaceDN/>
              <w:jc w:val="center"/>
              <w:rPr>
                <w:color w:val="000000"/>
                <w:sz w:val="18"/>
                <w:szCs w:val="18"/>
                <w:lang w:bidi="ar-SA"/>
              </w:rPr>
            </w:pPr>
          </w:p>
        </w:tc>
        <w:tc>
          <w:tcPr>
            <w:tcW w:w="1377" w:type="dxa"/>
            <w:noWrap/>
            <w:hideMark/>
          </w:tcPr>
          <w:p w14:paraId="2E469EC3"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KIF</w:t>
            </w:r>
          </w:p>
        </w:tc>
        <w:tc>
          <w:tcPr>
            <w:tcW w:w="1166" w:type="dxa"/>
            <w:noWrap/>
            <w:hideMark/>
          </w:tcPr>
          <w:p w14:paraId="66456186"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NSA(8)</w:t>
            </w:r>
          </w:p>
        </w:tc>
        <w:tc>
          <w:tcPr>
            <w:tcW w:w="1152" w:type="dxa"/>
            <w:noWrap/>
            <w:hideMark/>
          </w:tcPr>
          <w:p w14:paraId="0EBB44D9" w14:textId="77777777" w:rsidR="004F7E1E" w:rsidRPr="004F7E1E" w:rsidRDefault="004F7E1E" w:rsidP="00820D7C">
            <w:pPr>
              <w:widowControl/>
              <w:autoSpaceDE/>
              <w:autoSpaceDN/>
              <w:jc w:val="center"/>
              <w:rPr>
                <w:color w:val="000000"/>
                <w:sz w:val="18"/>
                <w:szCs w:val="18"/>
                <w:lang w:bidi="ar-SA"/>
              </w:rPr>
            </w:pPr>
          </w:p>
        </w:tc>
        <w:tc>
          <w:tcPr>
            <w:tcW w:w="1166" w:type="dxa"/>
            <w:noWrap/>
            <w:hideMark/>
          </w:tcPr>
          <w:p w14:paraId="414CF347" w14:textId="77777777" w:rsidR="004F7E1E" w:rsidRPr="004F7E1E" w:rsidRDefault="004F7E1E" w:rsidP="00820D7C">
            <w:pPr>
              <w:widowControl/>
              <w:autoSpaceDE/>
              <w:autoSpaceDN/>
              <w:jc w:val="center"/>
              <w:rPr>
                <w:sz w:val="18"/>
                <w:szCs w:val="18"/>
                <w:lang w:bidi="ar-SA"/>
              </w:rPr>
            </w:pPr>
          </w:p>
        </w:tc>
        <w:tc>
          <w:tcPr>
            <w:tcW w:w="806" w:type="dxa"/>
            <w:noWrap/>
            <w:hideMark/>
          </w:tcPr>
          <w:p w14:paraId="401DB858"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KCM</w:t>
            </w:r>
          </w:p>
        </w:tc>
        <w:tc>
          <w:tcPr>
            <w:tcW w:w="1187" w:type="dxa"/>
            <w:noWrap/>
            <w:hideMark/>
          </w:tcPr>
          <w:p w14:paraId="4F35E1BB"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NATO(9)</w:t>
            </w:r>
          </w:p>
        </w:tc>
      </w:tr>
      <w:tr w:rsidR="004F7E1E" w:rsidRPr="004F7E1E" w14:paraId="6A69E419" w14:textId="77777777" w:rsidTr="00820D7C">
        <w:trPr>
          <w:trHeight w:val="300"/>
          <w:jc w:val="center"/>
        </w:trPr>
        <w:tc>
          <w:tcPr>
            <w:tcW w:w="1513" w:type="dxa"/>
            <w:noWrap/>
            <w:hideMark/>
          </w:tcPr>
          <w:p w14:paraId="65034182"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ED (30-60)</w:t>
            </w:r>
          </w:p>
        </w:tc>
        <w:tc>
          <w:tcPr>
            <w:tcW w:w="1166" w:type="dxa"/>
            <w:noWrap/>
            <w:hideMark/>
          </w:tcPr>
          <w:p w14:paraId="48F50C71" w14:textId="77777777" w:rsidR="004F7E1E" w:rsidRPr="004F7E1E" w:rsidRDefault="004F7E1E" w:rsidP="00820D7C">
            <w:pPr>
              <w:widowControl/>
              <w:autoSpaceDE/>
              <w:autoSpaceDN/>
              <w:jc w:val="center"/>
              <w:rPr>
                <w:color w:val="000000"/>
                <w:sz w:val="18"/>
                <w:szCs w:val="18"/>
                <w:lang w:bidi="ar-SA"/>
              </w:rPr>
            </w:pPr>
          </w:p>
        </w:tc>
        <w:tc>
          <w:tcPr>
            <w:tcW w:w="1377" w:type="dxa"/>
            <w:noWrap/>
            <w:hideMark/>
          </w:tcPr>
          <w:p w14:paraId="7BEB1A52"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KIF</w:t>
            </w:r>
          </w:p>
        </w:tc>
        <w:tc>
          <w:tcPr>
            <w:tcW w:w="1166" w:type="dxa"/>
            <w:noWrap/>
            <w:hideMark/>
          </w:tcPr>
          <w:p w14:paraId="055DC2BD"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*FAA(8)</w:t>
            </w:r>
          </w:p>
        </w:tc>
        <w:tc>
          <w:tcPr>
            <w:tcW w:w="1152" w:type="dxa"/>
            <w:noWrap/>
            <w:hideMark/>
          </w:tcPr>
          <w:p w14:paraId="79048561" w14:textId="77777777" w:rsidR="004F7E1E" w:rsidRPr="004F7E1E" w:rsidRDefault="004F7E1E" w:rsidP="00820D7C">
            <w:pPr>
              <w:widowControl/>
              <w:autoSpaceDE/>
              <w:autoSpaceDN/>
              <w:jc w:val="center"/>
              <w:rPr>
                <w:color w:val="000000"/>
                <w:sz w:val="18"/>
                <w:szCs w:val="18"/>
                <w:lang w:bidi="ar-SA"/>
              </w:rPr>
            </w:pPr>
          </w:p>
        </w:tc>
        <w:tc>
          <w:tcPr>
            <w:tcW w:w="1166" w:type="dxa"/>
            <w:noWrap/>
            <w:hideMark/>
          </w:tcPr>
          <w:p w14:paraId="3D7DC756" w14:textId="77777777" w:rsidR="004F7E1E" w:rsidRPr="004F7E1E" w:rsidRDefault="004F7E1E" w:rsidP="00820D7C">
            <w:pPr>
              <w:widowControl/>
              <w:autoSpaceDE/>
              <w:autoSpaceDN/>
              <w:jc w:val="center"/>
              <w:rPr>
                <w:sz w:val="18"/>
                <w:szCs w:val="18"/>
                <w:lang w:bidi="ar-SA"/>
              </w:rPr>
            </w:pPr>
          </w:p>
        </w:tc>
        <w:tc>
          <w:tcPr>
            <w:tcW w:w="806" w:type="dxa"/>
            <w:noWrap/>
            <w:hideMark/>
          </w:tcPr>
          <w:p w14:paraId="1D54F3B4" w14:textId="77777777" w:rsidR="004F7E1E" w:rsidRPr="004F7E1E" w:rsidRDefault="004F7E1E" w:rsidP="00820D7C">
            <w:pPr>
              <w:widowControl/>
              <w:autoSpaceDE/>
              <w:autoSpaceDN/>
              <w:jc w:val="center"/>
              <w:rPr>
                <w:sz w:val="18"/>
                <w:szCs w:val="18"/>
                <w:lang w:bidi="ar-SA"/>
              </w:rPr>
            </w:pPr>
          </w:p>
        </w:tc>
        <w:tc>
          <w:tcPr>
            <w:tcW w:w="1187" w:type="dxa"/>
            <w:noWrap/>
            <w:hideMark/>
          </w:tcPr>
          <w:p w14:paraId="5F16027A" w14:textId="77777777" w:rsidR="004F7E1E" w:rsidRPr="004F7E1E" w:rsidRDefault="004F7E1E" w:rsidP="00820D7C">
            <w:pPr>
              <w:widowControl/>
              <w:autoSpaceDE/>
              <w:autoSpaceDN/>
              <w:jc w:val="center"/>
              <w:rPr>
                <w:sz w:val="18"/>
                <w:szCs w:val="18"/>
                <w:lang w:bidi="ar-SA"/>
              </w:rPr>
            </w:pPr>
          </w:p>
        </w:tc>
      </w:tr>
      <w:tr w:rsidR="004F7E1E" w:rsidRPr="004F7E1E" w14:paraId="08219740" w14:textId="77777777" w:rsidTr="00820D7C">
        <w:trPr>
          <w:trHeight w:val="300"/>
          <w:jc w:val="center"/>
        </w:trPr>
        <w:tc>
          <w:tcPr>
            <w:tcW w:w="1513" w:type="dxa"/>
            <w:noWrap/>
            <w:hideMark/>
          </w:tcPr>
          <w:p w14:paraId="7B6094DB" w14:textId="77777777" w:rsidR="004F7E1E" w:rsidRPr="004F7E1E" w:rsidRDefault="004F7E1E" w:rsidP="00820D7C">
            <w:pPr>
              <w:widowControl/>
              <w:autoSpaceDE/>
              <w:autoSpaceDN/>
              <w:jc w:val="center"/>
              <w:rPr>
                <w:sz w:val="18"/>
                <w:szCs w:val="18"/>
                <w:lang w:bidi="ar-SA"/>
              </w:rPr>
            </w:pPr>
          </w:p>
        </w:tc>
        <w:tc>
          <w:tcPr>
            <w:tcW w:w="1166" w:type="dxa"/>
            <w:noWrap/>
            <w:hideMark/>
          </w:tcPr>
          <w:p w14:paraId="433B867A" w14:textId="77777777" w:rsidR="004F7E1E" w:rsidRPr="004F7E1E" w:rsidRDefault="004F7E1E" w:rsidP="00820D7C">
            <w:pPr>
              <w:widowControl/>
              <w:autoSpaceDE/>
              <w:autoSpaceDN/>
              <w:jc w:val="center"/>
              <w:rPr>
                <w:sz w:val="18"/>
                <w:szCs w:val="18"/>
                <w:lang w:bidi="ar-SA"/>
              </w:rPr>
            </w:pPr>
          </w:p>
        </w:tc>
        <w:tc>
          <w:tcPr>
            <w:tcW w:w="1377" w:type="dxa"/>
            <w:noWrap/>
            <w:hideMark/>
          </w:tcPr>
          <w:p w14:paraId="5DA2C5F8"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KIF (Total seg H)</w:t>
            </w:r>
          </w:p>
        </w:tc>
        <w:tc>
          <w:tcPr>
            <w:tcW w:w="1166" w:type="dxa"/>
            <w:noWrap/>
            <w:hideMark/>
          </w:tcPr>
          <w:p w14:paraId="48919828"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Sub</w:t>
            </w:r>
          </w:p>
        </w:tc>
        <w:tc>
          <w:tcPr>
            <w:tcW w:w="1152" w:type="dxa"/>
            <w:noWrap/>
            <w:hideMark/>
          </w:tcPr>
          <w:p w14:paraId="148700F0" w14:textId="77777777" w:rsidR="004F7E1E" w:rsidRPr="004F7E1E" w:rsidRDefault="004F7E1E" w:rsidP="00820D7C">
            <w:pPr>
              <w:widowControl/>
              <w:autoSpaceDE/>
              <w:autoSpaceDN/>
              <w:jc w:val="center"/>
              <w:rPr>
                <w:color w:val="000000"/>
                <w:sz w:val="18"/>
                <w:szCs w:val="18"/>
                <w:lang w:bidi="ar-SA"/>
              </w:rPr>
            </w:pPr>
          </w:p>
        </w:tc>
        <w:tc>
          <w:tcPr>
            <w:tcW w:w="1166" w:type="dxa"/>
            <w:noWrap/>
            <w:hideMark/>
          </w:tcPr>
          <w:p w14:paraId="1A3BB8D4" w14:textId="77777777" w:rsidR="004F7E1E" w:rsidRPr="004F7E1E" w:rsidRDefault="004F7E1E" w:rsidP="00820D7C">
            <w:pPr>
              <w:widowControl/>
              <w:autoSpaceDE/>
              <w:autoSpaceDN/>
              <w:jc w:val="center"/>
              <w:rPr>
                <w:sz w:val="18"/>
                <w:szCs w:val="18"/>
                <w:lang w:bidi="ar-SA"/>
              </w:rPr>
            </w:pPr>
          </w:p>
        </w:tc>
        <w:tc>
          <w:tcPr>
            <w:tcW w:w="806" w:type="dxa"/>
            <w:noWrap/>
            <w:hideMark/>
          </w:tcPr>
          <w:p w14:paraId="002E54FE" w14:textId="77777777" w:rsidR="004F7E1E" w:rsidRPr="004F7E1E" w:rsidRDefault="004F7E1E" w:rsidP="00820D7C">
            <w:pPr>
              <w:widowControl/>
              <w:autoSpaceDE/>
              <w:autoSpaceDN/>
              <w:jc w:val="center"/>
              <w:rPr>
                <w:sz w:val="18"/>
                <w:szCs w:val="18"/>
                <w:lang w:bidi="ar-SA"/>
              </w:rPr>
            </w:pPr>
          </w:p>
        </w:tc>
        <w:tc>
          <w:tcPr>
            <w:tcW w:w="1187" w:type="dxa"/>
            <w:noWrap/>
            <w:hideMark/>
          </w:tcPr>
          <w:p w14:paraId="0C7F3BB0" w14:textId="77777777" w:rsidR="004F7E1E" w:rsidRPr="004F7E1E" w:rsidRDefault="004F7E1E" w:rsidP="00820D7C">
            <w:pPr>
              <w:widowControl/>
              <w:autoSpaceDE/>
              <w:autoSpaceDN/>
              <w:jc w:val="center"/>
              <w:rPr>
                <w:sz w:val="18"/>
                <w:szCs w:val="18"/>
                <w:lang w:bidi="ar-SA"/>
              </w:rPr>
            </w:pPr>
          </w:p>
        </w:tc>
      </w:tr>
      <w:tr w:rsidR="004F7E1E" w:rsidRPr="004F7E1E" w14:paraId="4FA5EF1A" w14:textId="77777777" w:rsidTr="00820D7C">
        <w:trPr>
          <w:trHeight w:val="300"/>
          <w:jc w:val="center"/>
        </w:trPr>
        <w:tc>
          <w:tcPr>
            <w:tcW w:w="1513" w:type="dxa"/>
            <w:noWrap/>
            <w:hideMark/>
          </w:tcPr>
          <w:p w14:paraId="0BB4189C" w14:textId="77777777" w:rsidR="004F7E1E" w:rsidRPr="004F7E1E" w:rsidRDefault="004F7E1E" w:rsidP="00820D7C">
            <w:pPr>
              <w:widowControl/>
              <w:autoSpaceDE/>
              <w:autoSpaceDN/>
              <w:jc w:val="center"/>
              <w:rPr>
                <w:sz w:val="18"/>
                <w:szCs w:val="18"/>
                <w:lang w:bidi="ar-SA"/>
              </w:rPr>
            </w:pPr>
          </w:p>
        </w:tc>
        <w:tc>
          <w:tcPr>
            <w:tcW w:w="1166" w:type="dxa"/>
            <w:noWrap/>
            <w:hideMark/>
          </w:tcPr>
          <w:p w14:paraId="1720BCE5" w14:textId="77777777" w:rsidR="004F7E1E" w:rsidRPr="004F7E1E" w:rsidRDefault="004F7E1E" w:rsidP="00820D7C">
            <w:pPr>
              <w:widowControl/>
              <w:autoSpaceDE/>
              <w:autoSpaceDN/>
              <w:jc w:val="center"/>
              <w:rPr>
                <w:sz w:val="18"/>
                <w:szCs w:val="18"/>
                <w:lang w:bidi="ar-SA"/>
              </w:rPr>
            </w:pPr>
          </w:p>
        </w:tc>
        <w:tc>
          <w:tcPr>
            <w:tcW w:w="1377" w:type="dxa"/>
            <w:noWrap/>
            <w:hideMark/>
          </w:tcPr>
          <w:p w14:paraId="5DFB4DCF"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KRE,KRU,KFS</w:t>
            </w:r>
          </w:p>
        </w:tc>
        <w:tc>
          <w:tcPr>
            <w:tcW w:w="1166" w:type="dxa"/>
            <w:noWrap/>
            <w:hideMark/>
          </w:tcPr>
          <w:p w14:paraId="0CE4EABC"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Sub</w:t>
            </w:r>
          </w:p>
        </w:tc>
        <w:tc>
          <w:tcPr>
            <w:tcW w:w="1152" w:type="dxa"/>
            <w:noWrap/>
            <w:hideMark/>
          </w:tcPr>
          <w:p w14:paraId="450DF913" w14:textId="77777777" w:rsidR="004F7E1E" w:rsidRPr="004F7E1E" w:rsidRDefault="004F7E1E" w:rsidP="00820D7C">
            <w:pPr>
              <w:widowControl/>
              <w:autoSpaceDE/>
              <w:autoSpaceDN/>
              <w:jc w:val="center"/>
              <w:rPr>
                <w:color w:val="000000"/>
                <w:sz w:val="18"/>
                <w:szCs w:val="18"/>
                <w:lang w:bidi="ar-SA"/>
              </w:rPr>
            </w:pPr>
          </w:p>
        </w:tc>
        <w:tc>
          <w:tcPr>
            <w:tcW w:w="1166" w:type="dxa"/>
            <w:noWrap/>
            <w:hideMark/>
          </w:tcPr>
          <w:p w14:paraId="44193262" w14:textId="77777777" w:rsidR="004F7E1E" w:rsidRPr="004F7E1E" w:rsidRDefault="004F7E1E" w:rsidP="00820D7C">
            <w:pPr>
              <w:widowControl/>
              <w:autoSpaceDE/>
              <w:autoSpaceDN/>
              <w:jc w:val="center"/>
              <w:rPr>
                <w:sz w:val="18"/>
                <w:szCs w:val="18"/>
                <w:lang w:bidi="ar-SA"/>
              </w:rPr>
            </w:pPr>
          </w:p>
        </w:tc>
        <w:tc>
          <w:tcPr>
            <w:tcW w:w="806" w:type="dxa"/>
            <w:noWrap/>
            <w:hideMark/>
          </w:tcPr>
          <w:p w14:paraId="15AEA355" w14:textId="77777777" w:rsidR="004F7E1E" w:rsidRPr="004F7E1E" w:rsidRDefault="004F7E1E" w:rsidP="00820D7C">
            <w:pPr>
              <w:widowControl/>
              <w:autoSpaceDE/>
              <w:autoSpaceDN/>
              <w:jc w:val="center"/>
              <w:rPr>
                <w:sz w:val="18"/>
                <w:szCs w:val="18"/>
                <w:lang w:bidi="ar-SA"/>
              </w:rPr>
            </w:pPr>
          </w:p>
        </w:tc>
        <w:tc>
          <w:tcPr>
            <w:tcW w:w="1187" w:type="dxa"/>
            <w:noWrap/>
            <w:hideMark/>
          </w:tcPr>
          <w:p w14:paraId="67BCC387" w14:textId="77777777" w:rsidR="004F7E1E" w:rsidRPr="004F7E1E" w:rsidRDefault="004F7E1E" w:rsidP="00820D7C">
            <w:pPr>
              <w:widowControl/>
              <w:autoSpaceDE/>
              <w:autoSpaceDN/>
              <w:jc w:val="center"/>
              <w:rPr>
                <w:sz w:val="18"/>
                <w:szCs w:val="18"/>
                <w:lang w:bidi="ar-SA"/>
              </w:rPr>
            </w:pPr>
          </w:p>
        </w:tc>
      </w:tr>
      <w:tr w:rsidR="004F7E1E" w:rsidRPr="00820D7C" w14:paraId="7A520A77" w14:textId="77777777" w:rsidTr="00820D7C">
        <w:trPr>
          <w:trHeight w:val="300"/>
          <w:jc w:val="center"/>
        </w:trPr>
        <w:tc>
          <w:tcPr>
            <w:tcW w:w="1513" w:type="dxa"/>
            <w:noWrap/>
            <w:vAlign w:val="bottom"/>
            <w:hideMark/>
          </w:tcPr>
          <w:p w14:paraId="2BD2A937" w14:textId="0C530BBC" w:rsidR="004F7E1E" w:rsidRPr="00820D7C" w:rsidRDefault="004F7E1E" w:rsidP="00820D7C">
            <w:pPr>
              <w:widowControl/>
              <w:autoSpaceDE/>
              <w:autoSpaceDN/>
              <w:jc w:val="center"/>
              <w:rPr>
                <w:b/>
                <w:bCs/>
                <w:color w:val="000000"/>
                <w:sz w:val="18"/>
                <w:szCs w:val="18"/>
                <w:u w:val="single"/>
                <w:lang w:bidi="ar-SA"/>
              </w:rPr>
            </w:pPr>
            <w:r w:rsidRPr="00820D7C">
              <w:rPr>
                <w:b/>
                <w:bCs/>
                <w:color w:val="000000"/>
                <w:sz w:val="18"/>
                <w:szCs w:val="18"/>
                <w:u w:val="single"/>
                <w:lang w:bidi="ar-SA"/>
              </w:rPr>
              <w:t>INPUT DIC AND SUBMITTER</w:t>
            </w:r>
          </w:p>
        </w:tc>
        <w:tc>
          <w:tcPr>
            <w:tcW w:w="1166" w:type="dxa"/>
            <w:noWrap/>
            <w:vAlign w:val="bottom"/>
            <w:hideMark/>
          </w:tcPr>
          <w:p w14:paraId="4BB2649E" w14:textId="77777777" w:rsidR="004F7E1E" w:rsidRPr="00820D7C" w:rsidRDefault="004F7E1E" w:rsidP="00820D7C">
            <w:pPr>
              <w:widowControl/>
              <w:autoSpaceDE/>
              <w:autoSpaceDN/>
              <w:jc w:val="center"/>
              <w:rPr>
                <w:b/>
                <w:bCs/>
                <w:color w:val="000000"/>
                <w:sz w:val="18"/>
                <w:szCs w:val="18"/>
                <w:u w:val="single"/>
                <w:lang w:bidi="ar-SA"/>
              </w:rPr>
            </w:pPr>
            <w:r w:rsidRPr="00820D7C">
              <w:rPr>
                <w:b/>
                <w:bCs/>
                <w:color w:val="000000"/>
                <w:sz w:val="18"/>
                <w:szCs w:val="18"/>
                <w:u w:val="single"/>
                <w:lang w:bidi="ar-SA"/>
              </w:rPr>
              <w:t>ITEM MANAGER</w:t>
            </w:r>
          </w:p>
        </w:tc>
        <w:tc>
          <w:tcPr>
            <w:tcW w:w="1377" w:type="dxa"/>
            <w:noWrap/>
            <w:vAlign w:val="bottom"/>
            <w:hideMark/>
          </w:tcPr>
          <w:p w14:paraId="15CADFBC" w14:textId="77777777" w:rsidR="004F7E1E" w:rsidRPr="00820D7C" w:rsidRDefault="004F7E1E" w:rsidP="00820D7C">
            <w:pPr>
              <w:widowControl/>
              <w:autoSpaceDE/>
              <w:autoSpaceDN/>
              <w:jc w:val="center"/>
              <w:rPr>
                <w:b/>
                <w:bCs/>
                <w:color w:val="000000"/>
                <w:sz w:val="18"/>
                <w:szCs w:val="18"/>
                <w:u w:val="single"/>
                <w:lang w:bidi="ar-SA"/>
              </w:rPr>
            </w:pPr>
            <w:r w:rsidRPr="00820D7C">
              <w:rPr>
                <w:b/>
                <w:bCs/>
                <w:color w:val="000000"/>
                <w:sz w:val="18"/>
                <w:szCs w:val="18"/>
                <w:u w:val="single"/>
                <w:lang w:bidi="ar-SA"/>
              </w:rPr>
              <w:t>OUTPUT DIC ON DATE OF RECEIPT</w:t>
            </w:r>
          </w:p>
        </w:tc>
        <w:tc>
          <w:tcPr>
            <w:tcW w:w="1166" w:type="dxa"/>
            <w:noWrap/>
            <w:vAlign w:val="bottom"/>
            <w:hideMark/>
          </w:tcPr>
          <w:p w14:paraId="22F5FD13" w14:textId="77777777" w:rsidR="004F7E1E" w:rsidRPr="00820D7C" w:rsidRDefault="004F7E1E" w:rsidP="00820D7C">
            <w:pPr>
              <w:widowControl/>
              <w:autoSpaceDE/>
              <w:autoSpaceDN/>
              <w:jc w:val="center"/>
              <w:rPr>
                <w:b/>
                <w:bCs/>
                <w:color w:val="000000"/>
                <w:sz w:val="18"/>
                <w:szCs w:val="18"/>
                <w:u w:val="single"/>
                <w:lang w:bidi="ar-SA"/>
              </w:rPr>
            </w:pPr>
            <w:r w:rsidRPr="00820D7C">
              <w:rPr>
                <w:b/>
                <w:bCs/>
                <w:color w:val="000000"/>
                <w:sz w:val="18"/>
                <w:szCs w:val="18"/>
                <w:u w:val="single"/>
                <w:lang w:bidi="ar-SA"/>
              </w:rPr>
              <w:t>FORWARD TO</w:t>
            </w:r>
          </w:p>
        </w:tc>
        <w:tc>
          <w:tcPr>
            <w:tcW w:w="1152" w:type="dxa"/>
            <w:noWrap/>
            <w:vAlign w:val="bottom"/>
            <w:hideMark/>
          </w:tcPr>
          <w:p w14:paraId="51FA8A35" w14:textId="77777777" w:rsidR="004F7E1E" w:rsidRPr="00820D7C" w:rsidRDefault="004F7E1E" w:rsidP="00820D7C">
            <w:pPr>
              <w:widowControl/>
              <w:autoSpaceDE/>
              <w:autoSpaceDN/>
              <w:jc w:val="center"/>
              <w:rPr>
                <w:b/>
                <w:bCs/>
                <w:color w:val="000000"/>
                <w:sz w:val="18"/>
                <w:szCs w:val="18"/>
                <w:u w:val="single"/>
                <w:lang w:bidi="ar-SA"/>
              </w:rPr>
            </w:pPr>
            <w:r w:rsidRPr="00820D7C">
              <w:rPr>
                <w:b/>
                <w:bCs/>
                <w:color w:val="000000"/>
                <w:sz w:val="18"/>
                <w:szCs w:val="18"/>
                <w:u w:val="single"/>
                <w:lang w:bidi="ar-SA"/>
              </w:rPr>
              <w:t>ROLL-UP 45 DAYS PRIOR TO ED</w:t>
            </w:r>
          </w:p>
        </w:tc>
        <w:tc>
          <w:tcPr>
            <w:tcW w:w="1166" w:type="dxa"/>
            <w:noWrap/>
            <w:vAlign w:val="bottom"/>
            <w:hideMark/>
          </w:tcPr>
          <w:p w14:paraId="1394F7F6" w14:textId="77777777" w:rsidR="004F7E1E" w:rsidRPr="00820D7C" w:rsidRDefault="004F7E1E" w:rsidP="00820D7C">
            <w:pPr>
              <w:widowControl/>
              <w:autoSpaceDE/>
              <w:autoSpaceDN/>
              <w:jc w:val="center"/>
              <w:rPr>
                <w:b/>
                <w:bCs/>
                <w:color w:val="000000"/>
                <w:sz w:val="18"/>
                <w:szCs w:val="18"/>
                <w:u w:val="single"/>
                <w:lang w:bidi="ar-SA"/>
              </w:rPr>
            </w:pPr>
            <w:r w:rsidRPr="00820D7C">
              <w:rPr>
                <w:b/>
                <w:bCs/>
                <w:color w:val="000000"/>
                <w:sz w:val="18"/>
                <w:szCs w:val="18"/>
                <w:u w:val="single"/>
                <w:lang w:bidi="ar-SA"/>
              </w:rPr>
              <w:t>FORWARD TO</w:t>
            </w:r>
          </w:p>
        </w:tc>
        <w:tc>
          <w:tcPr>
            <w:tcW w:w="806" w:type="dxa"/>
            <w:noWrap/>
            <w:vAlign w:val="bottom"/>
            <w:hideMark/>
          </w:tcPr>
          <w:p w14:paraId="54F950A3" w14:textId="77777777" w:rsidR="004F7E1E" w:rsidRPr="00820D7C" w:rsidRDefault="004F7E1E" w:rsidP="00820D7C">
            <w:pPr>
              <w:widowControl/>
              <w:autoSpaceDE/>
              <w:autoSpaceDN/>
              <w:jc w:val="center"/>
              <w:rPr>
                <w:b/>
                <w:bCs/>
                <w:color w:val="000000"/>
                <w:sz w:val="18"/>
                <w:szCs w:val="18"/>
                <w:u w:val="single"/>
                <w:lang w:bidi="ar-SA"/>
              </w:rPr>
            </w:pPr>
            <w:r w:rsidRPr="00820D7C">
              <w:rPr>
                <w:b/>
                <w:bCs/>
                <w:color w:val="000000"/>
                <w:sz w:val="18"/>
                <w:szCs w:val="18"/>
                <w:u w:val="single"/>
                <w:lang w:bidi="ar-SA"/>
              </w:rPr>
              <w:t>ON ED</w:t>
            </w:r>
          </w:p>
        </w:tc>
        <w:tc>
          <w:tcPr>
            <w:tcW w:w="1187" w:type="dxa"/>
            <w:noWrap/>
            <w:vAlign w:val="bottom"/>
            <w:hideMark/>
          </w:tcPr>
          <w:p w14:paraId="7B9766DC" w14:textId="77777777" w:rsidR="004F7E1E" w:rsidRPr="00820D7C" w:rsidRDefault="004F7E1E" w:rsidP="00820D7C">
            <w:pPr>
              <w:widowControl/>
              <w:autoSpaceDE/>
              <w:autoSpaceDN/>
              <w:jc w:val="center"/>
              <w:rPr>
                <w:b/>
                <w:bCs/>
                <w:color w:val="000000"/>
                <w:sz w:val="18"/>
                <w:szCs w:val="18"/>
                <w:u w:val="single"/>
                <w:lang w:bidi="ar-SA"/>
              </w:rPr>
            </w:pPr>
            <w:r w:rsidRPr="00820D7C">
              <w:rPr>
                <w:b/>
                <w:bCs/>
                <w:color w:val="000000"/>
                <w:sz w:val="18"/>
                <w:szCs w:val="18"/>
                <w:u w:val="single"/>
                <w:lang w:bidi="ar-SA"/>
              </w:rPr>
              <w:t>FORWARD TO</w:t>
            </w:r>
          </w:p>
        </w:tc>
      </w:tr>
      <w:tr w:rsidR="004F7E1E" w:rsidRPr="004F7E1E" w14:paraId="1A673899" w14:textId="77777777" w:rsidTr="00820D7C">
        <w:trPr>
          <w:trHeight w:val="300"/>
          <w:jc w:val="center"/>
        </w:trPr>
        <w:tc>
          <w:tcPr>
            <w:tcW w:w="1513" w:type="dxa"/>
            <w:noWrap/>
            <w:vAlign w:val="bottom"/>
            <w:hideMark/>
          </w:tcPr>
          <w:p w14:paraId="386883DF"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LAM</w:t>
            </w:r>
          </w:p>
        </w:tc>
        <w:tc>
          <w:tcPr>
            <w:tcW w:w="1166" w:type="dxa"/>
            <w:noWrap/>
            <w:vAlign w:val="bottom"/>
            <w:hideMark/>
          </w:tcPr>
          <w:p w14:paraId="1C97D99B"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Non-IMM/ Lead Service</w:t>
            </w:r>
          </w:p>
        </w:tc>
        <w:tc>
          <w:tcPr>
            <w:tcW w:w="1377" w:type="dxa"/>
            <w:noWrap/>
            <w:vAlign w:val="bottom"/>
            <w:hideMark/>
          </w:tcPr>
          <w:p w14:paraId="0883CFC0"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KNA</w:t>
            </w:r>
          </w:p>
        </w:tc>
        <w:tc>
          <w:tcPr>
            <w:tcW w:w="1166" w:type="dxa"/>
            <w:noWrap/>
            <w:vAlign w:val="bottom"/>
            <w:hideMark/>
          </w:tcPr>
          <w:p w14:paraId="43C5B451"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Sub</w:t>
            </w:r>
          </w:p>
        </w:tc>
        <w:tc>
          <w:tcPr>
            <w:tcW w:w="1152" w:type="dxa"/>
            <w:noWrap/>
            <w:vAlign w:val="bottom"/>
            <w:hideMark/>
          </w:tcPr>
          <w:p w14:paraId="12A370C7" w14:textId="77777777" w:rsidR="004F7E1E" w:rsidRPr="004F7E1E" w:rsidRDefault="004F7E1E" w:rsidP="00820D7C">
            <w:pPr>
              <w:widowControl/>
              <w:autoSpaceDE/>
              <w:autoSpaceDN/>
              <w:jc w:val="center"/>
              <w:rPr>
                <w:color w:val="000000"/>
                <w:sz w:val="18"/>
                <w:szCs w:val="18"/>
                <w:lang w:bidi="ar-SA"/>
              </w:rPr>
            </w:pPr>
          </w:p>
        </w:tc>
        <w:tc>
          <w:tcPr>
            <w:tcW w:w="1166" w:type="dxa"/>
            <w:noWrap/>
            <w:vAlign w:val="bottom"/>
            <w:hideMark/>
          </w:tcPr>
          <w:p w14:paraId="232A449B" w14:textId="77777777" w:rsidR="004F7E1E" w:rsidRPr="004F7E1E" w:rsidRDefault="004F7E1E" w:rsidP="00820D7C">
            <w:pPr>
              <w:widowControl/>
              <w:autoSpaceDE/>
              <w:autoSpaceDN/>
              <w:jc w:val="center"/>
              <w:rPr>
                <w:sz w:val="18"/>
                <w:szCs w:val="18"/>
                <w:lang w:bidi="ar-SA"/>
              </w:rPr>
            </w:pPr>
          </w:p>
        </w:tc>
        <w:tc>
          <w:tcPr>
            <w:tcW w:w="806" w:type="dxa"/>
            <w:noWrap/>
            <w:vAlign w:val="bottom"/>
            <w:hideMark/>
          </w:tcPr>
          <w:p w14:paraId="2796BEA2" w14:textId="77777777" w:rsidR="004F7E1E" w:rsidRPr="004F7E1E" w:rsidRDefault="004F7E1E" w:rsidP="00820D7C">
            <w:pPr>
              <w:widowControl/>
              <w:autoSpaceDE/>
              <w:autoSpaceDN/>
              <w:jc w:val="center"/>
              <w:rPr>
                <w:sz w:val="18"/>
                <w:szCs w:val="18"/>
                <w:lang w:bidi="ar-SA"/>
              </w:rPr>
            </w:pPr>
          </w:p>
        </w:tc>
        <w:tc>
          <w:tcPr>
            <w:tcW w:w="1187" w:type="dxa"/>
            <w:noWrap/>
            <w:vAlign w:val="bottom"/>
            <w:hideMark/>
          </w:tcPr>
          <w:p w14:paraId="5D1C1BE6" w14:textId="77777777" w:rsidR="004F7E1E" w:rsidRPr="004F7E1E" w:rsidRDefault="004F7E1E" w:rsidP="00820D7C">
            <w:pPr>
              <w:widowControl/>
              <w:autoSpaceDE/>
              <w:autoSpaceDN/>
              <w:jc w:val="center"/>
              <w:rPr>
                <w:sz w:val="18"/>
                <w:szCs w:val="18"/>
                <w:lang w:bidi="ar-SA"/>
              </w:rPr>
            </w:pPr>
          </w:p>
        </w:tc>
      </w:tr>
      <w:tr w:rsidR="004F7E1E" w:rsidRPr="004F7E1E" w14:paraId="01855E89" w14:textId="77777777" w:rsidTr="00820D7C">
        <w:trPr>
          <w:trHeight w:val="300"/>
          <w:jc w:val="center"/>
        </w:trPr>
        <w:tc>
          <w:tcPr>
            <w:tcW w:w="1513" w:type="dxa"/>
            <w:noWrap/>
            <w:hideMark/>
          </w:tcPr>
          <w:p w14:paraId="04F30A98"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Air Force/Navy</w:t>
            </w:r>
          </w:p>
        </w:tc>
        <w:tc>
          <w:tcPr>
            <w:tcW w:w="1166" w:type="dxa"/>
            <w:noWrap/>
            <w:hideMark/>
          </w:tcPr>
          <w:p w14:paraId="7AEA27DB" w14:textId="77777777" w:rsidR="004F7E1E" w:rsidRPr="004F7E1E" w:rsidRDefault="004F7E1E" w:rsidP="00820D7C">
            <w:pPr>
              <w:widowControl/>
              <w:autoSpaceDE/>
              <w:autoSpaceDN/>
              <w:jc w:val="center"/>
              <w:rPr>
                <w:color w:val="000000"/>
                <w:sz w:val="18"/>
                <w:szCs w:val="18"/>
                <w:lang w:bidi="ar-SA"/>
              </w:rPr>
            </w:pPr>
          </w:p>
        </w:tc>
        <w:tc>
          <w:tcPr>
            <w:tcW w:w="1377" w:type="dxa"/>
            <w:noWrap/>
            <w:hideMark/>
          </w:tcPr>
          <w:p w14:paraId="0407F712"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KAM</w:t>
            </w:r>
          </w:p>
        </w:tc>
        <w:tc>
          <w:tcPr>
            <w:tcW w:w="1166" w:type="dxa"/>
            <w:noWrap/>
            <w:hideMark/>
          </w:tcPr>
          <w:p w14:paraId="409E206A"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NSA(8)</w:t>
            </w:r>
          </w:p>
        </w:tc>
        <w:tc>
          <w:tcPr>
            <w:tcW w:w="1152" w:type="dxa"/>
            <w:noWrap/>
            <w:hideMark/>
          </w:tcPr>
          <w:p w14:paraId="0D4E692A" w14:textId="77777777" w:rsidR="004F7E1E" w:rsidRPr="004F7E1E" w:rsidRDefault="004F7E1E" w:rsidP="00820D7C">
            <w:pPr>
              <w:widowControl/>
              <w:autoSpaceDE/>
              <w:autoSpaceDN/>
              <w:jc w:val="center"/>
              <w:rPr>
                <w:color w:val="000000"/>
                <w:sz w:val="18"/>
                <w:szCs w:val="18"/>
                <w:lang w:bidi="ar-SA"/>
              </w:rPr>
            </w:pPr>
          </w:p>
        </w:tc>
        <w:tc>
          <w:tcPr>
            <w:tcW w:w="1166" w:type="dxa"/>
            <w:noWrap/>
            <w:hideMark/>
          </w:tcPr>
          <w:p w14:paraId="14251DE4" w14:textId="77777777" w:rsidR="004F7E1E" w:rsidRPr="004F7E1E" w:rsidRDefault="004F7E1E" w:rsidP="00820D7C">
            <w:pPr>
              <w:widowControl/>
              <w:autoSpaceDE/>
              <w:autoSpaceDN/>
              <w:jc w:val="center"/>
              <w:rPr>
                <w:sz w:val="18"/>
                <w:szCs w:val="18"/>
                <w:lang w:bidi="ar-SA"/>
              </w:rPr>
            </w:pPr>
          </w:p>
        </w:tc>
        <w:tc>
          <w:tcPr>
            <w:tcW w:w="806" w:type="dxa"/>
            <w:noWrap/>
            <w:hideMark/>
          </w:tcPr>
          <w:p w14:paraId="6EF87F0E" w14:textId="77777777" w:rsidR="004F7E1E" w:rsidRPr="004F7E1E" w:rsidRDefault="004F7E1E" w:rsidP="00820D7C">
            <w:pPr>
              <w:widowControl/>
              <w:autoSpaceDE/>
              <w:autoSpaceDN/>
              <w:jc w:val="center"/>
              <w:rPr>
                <w:sz w:val="18"/>
                <w:szCs w:val="18"/>
                <w:lang w:bidi="ar-SA"/>
              </w:rPr>
            </w:pPr>
          </w:p>
        </w:tc>
        <w:tc>
          <w:tcPr>
            <w:tcW w:w="1187" w:type="dxa"/>
            <w:noWrap/>
            <w:hideMark/>
          </w:tcPr>
          <w:p w14:paraId="4E2F2403" w14:textId="77777777" w:rsidR="004F7E1E" w:rsidRPr="004F7E1E" w:rsidRDefault="004F7E1E" w:rsidP="00820D7C">
            <w:pPr>
              <w:widowControl/>
              <w:autoSpaceDE/>
              <w:autoSpaceDN/>
              <w:jc w:val="center"/>
              <w:rPr>
                <w:sz w:val="18"/>
                <w:szCs w:val="18"/>
                <w:lang w:bidi="ar-SA"/>
              </w:rPr>
            </w:pPr>
          </w:p>
        </w:tc>
      </w:tr>
      <w:tr w:rsidR="004F7E1E" w:rsidRPr="004F7E1E" w14:paraId="029CC19E" w14:textId="77777777" w:rsidTr="00820D7C">
        <w:trPr>
          <w:trHeight w:val="300"/>
          <w:jc w:val="center"/>
        </w:trPr>
        <w:tc>
          <w:tcPr>
            <w:tcW w:w="1513" w:type="dxa"/>
            <w:noWrap/>
            <w:hideMark/>
          </w:tcPr>
          <w:p w14:paraId="74886045"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ED (zero-filled)</w:t>
            </w:r>
          </w:p>
        </w:tc>
        <w:tc>
          <w:tcPr>
            <w:tcW w:w="1166" w:type="dxa"/>
            <w:noWrap/>
            <w:hideMark/>
          </w:tcPr>
          <w:p w14:paraId="2EE2213E" w14:textId="77777777" w:rsidR="004F7E1E" w:rsidRPr="004F7E1E" w:rsidRDefault="004F7E1E" w:rsidP="00820D7C">
            <w:pPr>
              <w:widowControl/>
              <w:autoSpaceDE/>
              <w:autoSpaceDN/>
              <w:jc w:val="center"/>
              <w:rPr>
                <w:color w:val="000000"/>
                <w:sz w:val="18"/>
                <w:szCs w:val="18"/>
                <w:lang w:bidi="ar-SA"/>
              </w:rPr>
            </w:pPr>
          </w:p>
        </w:tc>
        <w:tc>
          <w:tcPr>
            <w:tcW w:w="1377" w:type="dxa"/>
            <w:noWrap/>
            <w:hideMark/>
          </w:tcPr>
          <w:p w14:paraId="34221560"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KAM</w:t>
            </w:r>
          </w:p>
        </w:tc>
        <w:tc>
          <w:tcPr>
            <w:tcW w:w="1166" w:type="dxa"/>
            <w:noWrap/>
            <w:hideMark/>
          </w:tcPr>
          <w:p w14:paraId="1A9AD327"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N-GM(12)</w:t>
            </w:r>
          </w:p>
        </w:tc>
        <w:tc>
          <w:tcPr>
            <w:tcW w:w="1152" w:type="dxa"/>
            <w:noWrap/>
            <w:hideMark/>
          </w:tcPr>
          <w:p w14:paraId="40A33963" w14:textId="77777777" w:rsidR="004F7E1E" w:rsidRPr="004F7E1E" w:rsidRDefault="004F7E1E" w:rsidP="00820D7C">
            <w:pPr>
              <w:widowControl/>
              <w:autoSpaceDE/>
              <w:autoSpaceDN/>
              <w:jc w:val="center"/>
              <w:rPr>
                <w:color w:val="000000"/>
                <w:sz w:val="18"/>
                <w:szCs w:val="18"/>
                <w:lang w:bidi="ar-SA"/>
              </w:rPr>
            </w:pPr>
          </w:p>
        </w:tc>
        <w:tc>
          <w:tcPr>
            <w:tcW w:w="1166" w:type="dxa"/>
            <w:noWrap/>
            <w:hideMark/>
          </w:tcPr>
          <w:p w14:paraId="50DD69F9" w14:textId="77777777" w:rsidR="004F7E1E" w:rsidRPr="004F7E1E" w:rsidRDefault="004F7E1E" w:rsidP="00820D7C">
            <w:pPr>
              <w:widowControl/>
              <w:autoSpaceDE/>
              <w:autoSpaceDN/>
              <w:jc w:val="center"/>
              <w:rPr>
                <w:sz w:val="18"/>
                <w:szCs w:val="18"/>
                <w:lang w:bidi="ar-SA"/>
              </w:rPr>
            </w:pPr>
          </w:p>
        </w:tc>
        <w:tc>
          <w:tcPr>
            <w:tcW w:w="806" w:type="dxa"/>
            <w:noWrap/>
            <w:hideMark/>
          </w:tcPr>
          <w:p w14:paraId="59375B95" w14:textId="77777777" w:rsidR="004F7E1E" w:rsidRPr="004F7E1E" w:rsidRDefault="004F7E1E" w:rsidP="00820D7C">
            <w:pPr>
              <w:widowControl/>
              <w:autoSpaceDE/>
              <w:autoSpaceDN/>
              <w:jc w:val="center"/>
              <w:rPr>
                <w:sz w:val="18"/>
                <w:szCs w:val="18"/>
                <w:lang w:bidi="ar-SA"/>
              </w:rPr>
            </w:pPr>
          </w:p>
        </w:tc>
        <w:tc>
          <w:tcPr>
            <w:tcW w:w="1187" w:type="dxa"/>
            <w:noWrap/>
            <w:hideMark/>
          </w:tcPr>
          <w:p w14:paraId="3BC15313" w14:textId="77777777" w:rsidR="004F7E1E" w:rsidRPr="004F7E1E" w:rsidRDefault="004F7E1E" w:rsidP="00820D7C">
            <w:pPr>
              <w:widowControl/>
              <w:autoSpaceDE/>
              <w:autoSpaceDN/>
              <w:jc w:val="center"/>
              <w:rPr>
                <w:sz w:val="18"/>
                <w:szCs w:val="18"/>
                <w:lang w:bidi="ar-SA"/>
              </w:rPr>
            </w:pPr>
          </w:p>
        </w:tc>
      </w:tr>
      <w:tr w:rsidR="004F7E1E" w:rsidRPr="004F7E1E" w14:paraId="105F04FE" w14:textId="77777777" w:rsidTr="00820D7C">
        <w:trPr>
          <w:trHeight w:val="300"/>
          <w:jc w:val="center"/>
        </w:trPr>
        <w:tc>
          <w:tcPr>
            <w:tcW w:w="1513" w:type="dxa"/>
            <w:noWrap/>
            <w:hideMark/>
          </w:tcPr>
          <w:p w14:paraId="52BC8956" w14:textId="77777777" w:rsidR="004F7E1E" w:rsidRPr="004F7E1E" w:rsidRDefault="004F7E1E" w:rsidP="00820D7C">
            <w:pPr>
              <w:widowControl/>
              <w:autoSpaceDE/>
              <w:autoSpaceDN/>
              <w:jc w:val="center"/>
              <w:rPr>
                <w:sz w:val="18"/>
                <w:szCs w:val="18"/>
                <w:lang w:bidi="ar-SA"/>
              </w:rPr>
            </w:pPr>
          </w:p>
        </w:tc>
        <w:tc>
          <w:tcPr>
            <w:tcW w:w="1166" w:type="dxa"/>
            <w:noWrap/>
            <w:hideMark/>
          </w:tcPr>
          <w:p w14:paraId="25ED9844" w14:textId="77777777" w:rsidR="004F7E1E" w:rsidRPr="004F7E1E" w:rsidRDefault="004F7E1E" w:rsidP="00820D7C">
            <w:pPr>
              <w:widowControl/>
              <w:autoSpaceDE/>
              <w:autoSpaceDN/>
              <w:jc w:val="center"/>
              <w:rPr>
                <w:sz w:val="18"/>
                <w:szCs w:val="18"/>
                <w:lang w:bidi="ar-SA"/>
              </w:rPr>
            </w:pPr>
          </w:p>
        </w:tc>
        <w:tc>
          <w:tcPr>
            <w:tcW w:w="1377" w:type="dxa"/>
            <w:noWrap/>
            <w:hideMark/>
          </w:tcPr>
          <w:p w14:paraId="26F72206"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KAM</w:t>
            </w:r>
          </w:p>
        </w:tc>
        <w:tc>
          <w:tcPr>
            <w:tcW w:w="1166" w:type="dxa"/>
            <w:noWrap/>
            <w:hideMark/>
          </w:tcPr>
          <w:p w14:paraId="71E1184B"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FAA(8)</w:t>
            </w:r>
          </w:p>
        </w:tc>
        <w:tc>
          <w:tcPr>
            <w:tcW w:w="1152" w:type="dxa"/>
            <w:noWrap/>
            <w:hideMark/>
          </w:tcPr>
          <w:p w14:paraId="636DE676" w14:textId="77777777" w:rsidR="004F7E1E" w:rsidRPr="004F7E1E" w:rsidRDefault="004F7E1E" w:rsidP="00820D7C">
            <w:pPr>
              <w:widowControl/>
              <w:autoSpaceDE/>
              <w:autoSpaceDN/>
              <w:jc w:val="center"/>
              <w:rPr>
                <w:color w:val="000000"/>
                <w:sz w:val="18"/>
                <w:szCs w:val="18"/>
                <w:lang w:bidi="ar-SA"/>
              </w:rPr>
            </w:pPr>
          </w:p>
        </w:tc>
        <w:tc>
          <w:tcPr>
            <w:tcW w:w="1166" w:type="dxa"/>
            <w:noWrap/>
            <w:hideMark/>
          </w:tcPr>
          <w:p w14:paraId="0A2F2865" w14:textId="77777777" w:rsidR="004F7E1E" w:rsidRPr="004F7E1E" w:rsidRDefault="004F7E1E" w:rsidP="00820D7C">
            <w:pPr>
              <w:widowControl/>
              <w:autoSpaceDE/>
              <w:autoSpaceDN/>
              <w:jc w:val="center"/>
              <w:rPr>
                <w:sz w:val="18"/>
                <w:szCs w:val="18"/>
                <w:lang w:bidi="ar-SA"/>
              </w:rPr>
            </w:pPr>
          </w:p>
        </w:tc>
        <w:tc>
          <w:tcPr>
            <w:tcW w:w="806" w:type="dxa"/>
            <w:noWrap/>
            <w:hideMark/>
          </w:tcPr>
          <w:p w14:paraId="4E2D50E8" w14:textId="77777777" w:rsidR="004F7E1E" w:rsidRPr="004F7E1E" w:rsidRDefault="004F7E1E" w:rsidP="00820D7C">
            <w:pPr>
              <w:widowControl/>
              <w:autoSpaceDE/>
              <w:autoSpaceDN/>
              <w:jc w:val="center"/>
              <w:rPr>
                <w:sz w:val="18"/>
                <w:szCs w:val="18"/>
                <w:lang w:bidi="ar-SA"/>
              </w:rPr>
            </w:pPr>
          </w:p>
        </w:tc>
        <w:tc>
          <w:tcPr>
            <w:tcW w:w="1187" w:type="dxa"/>
            <w:noWrap/>
            <w:hideMark/>
          </w:tcPr>
          <w:p w14:paraId="3B85A02F" w14:textId="77777777" w:rsidR="004F7E1E" w:rsidRPr="004F7E1E" w:rsidRDefault="004F7E1E" w:rsidP="00820D7C">
            <w:pPr>
              <w:widowControl/>
              <w:autoSpaceDE/>
              <w:autoSpaceDN/>
              <w:jc w:val="center"/>
              <w:rPr>
                <w:sz w:val="18"/>
                <w:szCs w:val="18"/>
                <w:lang w:bidi="ar-SA"/>
              </w:rPr>
            </w:pPr>
          </w:p>
        </w:tc>
      </w:tr>
      <w:tr w:rsidR="004F7E1E" w:rsidRPr="004F7E1E" w14:paraId="345E7502" w14:textId="77777777" w:rsidTr="00820D7C">
        <w:trPr>
          <w:trHeight w:val="300"/>
          <w:jc w:val="center"/>
        </w:trPr>
        <w:tc>
          <w:tcPr>
            <w:tcW w:w="1513" w:type="dxa"/>
            <w:noWrap/>
            <w:hideMark/>
          </w:tcPr>
          <w:p w14:paraId="284F368D" w14:textId="77777777" w:rsidR="004F7E1E" w:rsidRPr="004F7E1E" w:rsidRDefault="004F7E1E" w:rsidP="00820D7C">
            <w:pPr>
              <w:widowControl/>
              <w:autoSpaceDE/>
              <w:autoSpaceDN/>
              <w:jc w:val="center"/>
              <w:rPr>
                <w:sz w:val="18"/>
                <w:szCs w:val="18"/>
                <w:lang w:bidi="ar-SA"/>
              </w:rPr>
            </w:pPr>
          </w:p>
        </w:tc>
        <w:tc>
          <w:tcPr>
            <w:tcW w:w="1166" w:type="dxa"/>
            <w:noWrap/>
            <w:hideMark/>
          </w:tcPr>
          <w:p w14:paraId="01EC947F" w14:textId="77777777" w:rsidR="004F7E1E" w:rsidRPr="004F7E1E" w:rsidRDefault="004F7E1E" w:rsidP="00820D7C">
            <w:pPr>
              <w:widowControl/>
              <w:autoSpaceDE/>
              <w:autoSpaceDN/>
              <w:jc w:val="center"/>
              <w:rPr>
                <w:sz w:val="18"/>
                <w:szCs w:val="18"/>
                <w:lang w:bidi="ar-SA"/>
              </w:rPr>
            </w:pPr>
          </w:p>
        </w:tc>
        <w:tc>
          <w:tcPr>
            <w:tcW w:w="1377" w:type="dxa"/>
            <w:noWrap/>
            <w:hideMark/>
          </w:tcPr>
          <w:p w14:paraId="6C09745F"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KAM</w:t>
            </w:r>
          </w:p>
        </w:tc>
        <w:tc>
          <w:tcPr>
            <w:tcW w:w="1166" w:type="dxa"/>
            <w:noWrap/>
            <w:hideMark/>
          </w:tcPr>
          <w:p w14:paraId="41C24F1C"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AF-SA(10)</w:t>
            </w:r>
          </w:p>
        </w:tc>
        <w:tc>
          <w:tcPr>
            <w:tcW w:w="1152" w:type="dxa"/>
            <w:noWrap/>
            <w:hideMark/>
          </w:tcPr>
          <w:p w14:paraId="5661B39F" w14:textId="77777777" w:rsidR="004F7E1E" w:rsidRPr="004F7E1E" w:rsidRDefault="004F7E1E" w:rsidP="00820D7C">
            <w:pPr>
              <w:widowControl/>
              <w:autoSpaceDE/>
              <w:autoSpaceDN/>
              <w:jc w:val="center"/>
              <w:rPr>
                <w:color w:val="000000"/>
                <w:sz w:val="18"/>
                <w:szCs w:val="18"/>
                <w:lang w:bidi="ar-SA"/>
              </w:rPr>
            </w:pPr>
          </w:p>
        </w:tc>
        <w:tc>
          <w:tcPr>
            <w:tcW w:w="1166" w:type="dxa"/>
            <w:noWrap/>
            <w:hideMark/>
          </w:tcPr>
          <w:p w14:paraId="7D34BB6A" w14:textId="77777777" w:rsidR="004F7E1E" w:rsidRPr="004F7E1E" w:rsidRDefault="004F7E1E" w:rsidP="00820D7C">
            <w:pPr>
              <w:widowControl/>
              <w:autoSpaceDE/>
              <w:autoSpaceDN/>
              <w:jc w:val="center"/>
              <w:rPr>
                <w:sz w:val="18"/>
                <w:szCs w:val="18"/>
                <w:lang w:bidi="ar-SA"/>
              </w:rPr>
            </w:pPr>
          </w:p>
        </w:tc>
        <w:tc>
          <w:tcPr>
            <w:tcW w:w="806" w:type="dxa"/>
            <w:noWrap/>
            <w:hideMark/>
          </w:tcPr>
          <w:p w14:paraId="6B06DDD9" w14:textId="77777777" w:rsidR="004F7E1E" w:rsidRPr="004F7E1E" w:rsidRDefault="004F7E1E" w:rsidP="00820D7C">
            <w:pPr>
              <w:widowControl/>
              <w:autoSpaceDE/>
              <w:autoSpaceDN/>
              <w:jc w:val="center"/>
              <w:rPr>
                <w:sz w:val="18"/>
                <w:szCs w:val="18"/>
                <w:lang w:bidi="ar-SA"/>
              </w:rPr>
            </w:pPr>
          </w:p>
        </w:tc>
        <w:tc>
          <w:tcPr>
            <w:tcW w:w="1187" w:type="dxa"/>
            <w:noWrap/>
            <w:hideMark/>
          </w:tcPr>
          <w:p w14:paraId="0179AFEB" w14:textId="77777777" w:rsidR="004F7E1E" w:rsidRPr="004F7E1E" w:rsidRDefault="004F7E1E" w:rsidP="00820D7C">
            <w:pPr>
              <w:widowControl/>
              <w:autoSpaceDE/>
              <w:autoSpaceDN/>
              <w:jc w:val="center"/>
              <w:rPr>
                <w:sz w:val="18"/>
                <w:szCs w:val="18"/>
                <w:lang w:bidi="ar-SA"/>
              </w:rPr>
            </w:pPr>
          </w:p>
        </w:tc>
      </w:tr>
      <w:tr w:rsidR="004F7E1E" w:rsidRPr="004F7E1E" w14:paraId="7349B754" w14:textId="77777777" w:rsidTr="00820D7C">
        <w:trPr>
          <w:trHeight w:val="300"/>
          <w:jc w:val="center"/>
        </w:trPr>
        <w:tc>
          <w:tcPr>
            <w:tcW w:w="1513" w:type="dxa"/>
            <w:noWrap/>
            <w:hideMark/>
          </w:tcPr>
          <w:p w14:paraId="26BB8EC4" w14:textId="77777777" w:rsidR="004F7E1E" w:rsidRPr="004F7E1E" w:rsidRDefault="004F7E1E" w:rsidP="00820D7C">
            <w:pPr>
              <w:widowControl/>
              <w:autoSpaceDE/>
              <w:autoSpaceDN/>
              <w:jc w:val="center"/>
              <w:rPr>
                <w:sz w:val="18"/>
                <w:szCs w:val="18"/>
                <w:lang w:bidi="ar-SA"/>
              </w:rPr>
            </w:pPr>
          </w:p>
        </w:tc>
        <w:tc>
          <w:tcPr>
            <w:tcW w:w="1166" w:type="dxa"/>
            <w:noWrap/>
            <w:hideMark/>
          </w:tcPr>
          <w:p w14:paraId="0460CDA9" w14:textId="77777777" w:rsidR="004F7E1E" w:rsidRPr="004F7E1E" w:rsidRDefault="004F7E1E" w:rsidP="00820D7C">
            <w:pPr>
              <w:widowControl/>
              <w:autoSpaceDE/>
              <w:autoSpaceDN/>
              <w:jc w:val="center"/>
              <w:rPr>
                <w:sz w:val="18"/>
                <w:szCs w:val="18"/>
                <w:lang w:bidi="ar-SA"/>
              </w:rPr>
            </w:pPr>
          </w:p>
        </w:tc>
        <w:tc>
          <w:tcPr>
            <w:tcW w:w="1377" w:type="dxa"/>
            <w:noWrap/>
            <w:hideMark/>
          </w:tcPr>
          <w:p w14:paraId="10BE7D10"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KAM</w:t>
            </w:r>
          </w:p>
        </w:tc>
        <w:tc>
          <w:tcPr>
            <w:tcW w:w="1166" w:type="dxa"/>
            <w:noWrap/>
            <w:hideMark/>
          </w:tcPr>
          <w:p w14:paraId="76D09488"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NATO(9)</w:t>
            </w:r>
          </w:p>
        </w:tc>
        <w:tc>
          <w:tcPr>
            <w:tcW w:w="1152" w:type="dxa"/>
            <w:noWrap/>
            <w:hideMark/>
          </w:tcPr>
          <w:p w14:paraId="3ADF1310" w14:textId="77777777" w:rsidR="004F7E1E" w:rsidRPr="004F7E1E" w:rsidRDefault="004F7E1E" w:rsidP="00820D7C">
            <w:pPr>
              <w:widowControl/>
              <w:autoSpaceDE/>
              <w:autoSpaceDN/>
              <w:jc w:val="center"/>
              <w:rPr>
                <w:color w:val="000000"/>
                <w:sz w:val="18"/>
                <w:szCs w:val="18"/>
                <w:lang w:bidi="ar-SA"/>
              </w:rPr>
            </w:pPr>
          </w:p>
        </w:tc>
        <w:tc>
          <w:tcPr>
            <w:tcW w:w="1166" w:type="dxa"/>
            <w:noWrap/>
            <w:hideMark/>
          </w:tcPr>
          <w:p w14:paraId="1AEB3364" w14:textId="77777777" w:rsidR="004F7E1E" w:rsidRPr="004F7E1E" w:rsidRDefault="004F7E1E" w:rsidP="00820D7C">
            <w:pPr>
              <w:widowControl/>
              <w:autoSpaceDE/>
              <w:autoSpaceDN/>
              <w:jc w:val="center"/>
              <w:rPr>
                <w:sz w:val="18"/>
                <w:szCs w:val="18"/>
                <w:lang w:bidi="ar-SA"/>
              </w:rPr>
            </w:pPr>
          </w:p>
        </w:tc>
        <w:tc>
          <w:tcPr>
            <w:tcW w:w="806" w:type="dxa"/>
            <w:noWrap/>
            <w:hideMark/>
          </w:tcPr>
          <w:p w14:paraId="4C1F505B" w14:textId="77777777" w:rsidR="004F7E1E" w:rsidRPr="004F7E1E" w:rsidRDefault="004F7E1E" w:rsidP="00820D7C">
            <w:pPr>
              <w:widowControl/>
              <w:autoSpaceDE/>
              <w:autoSpaceDN/>
              <w:jc w:val="center"/>
              <w:rPr>
                <w:sz w:val="18"/>
                <w:szCs w:val="18"/>
                <w:lang w:bidi="ar-SA"/>
              </w:rPr>
            </w:pPr>
          </w:p>
        </w:tc>
        <w:tc>
          <w:tcPr>
            <w:tcW w:w="1187" w:type="dxa"/>
            <w:noWrap/>
            <w:hideMark/>
          </w:tcPr>
          <w:p w14:paraId="685A8268" w14:textId="77777777" w:rsidR="004F7E1E" w:rsidRPr="004F7E1E" w:rsidRDefault="004F7E1E" w:rsidP="00820D7C">
            <w:pPr>
              <w:widowControl/>
              <w:autoSpaceDE/>
              <w:autoSpaceDN/>
              <w:jc w:val="center"/>
              <w:rPr>
                <w:sz w:val="18"/>
                <w:szCs w:val="18"/>
                <w:lang w:bidi="ar-SA"/>
              </w:rPr>
            </w:pPr>
          </w:p>
        </w:tc>
      </w:tr>
      <w:tr w:rsidR="004F7E1E" w:rsidRPr="004F7E1E" w14:paraId="09717799" w14:textId="77777777" w:rsidTr="00820D7C">
        <w:trPr>
          <w:trHeight w:val="300"/>
          <w:jc w:val="center"/>
        </w:trPr>
        <w:tc>
          <w:tcPr>
            <w:tcW w:w="1513" w:type="dxa"/>
            <w:noWrap/>
            <w:hideMark/>
          </w:tcPr>
          <w:p w14:paraId="6E0B12C4" w14:textId="77777777" w:rsidR="004F7E1E" w:rsidRPr="004F7E1E" w:rsidRDefault="004F7E1E" w:rsidP="00820D7C">
            <w:pPr>
              <w:widowControl/>
              <w:autoSpaceDE/>
              <w:autoSpaceDN/>
              <w:jc w:val="center"/>
              <w:rPr>
                <w:sz w:val="18"/>
                <w:szCs w:val="18"/>
                <w:lang w:bidi="ar-SA"/>
              </w:rPr>
            </w:pPr>
          </w:p>
        </w:tc>
        <w:tc>
          <w:tcPr>
            <w:tcW w:w="1166" w:type="dxa"/>
            <w:noWrap/>
            <w:hideMark/>
          </w:tcPr>
          <w:p w14:paraId="39DBCFC8" w14:textId="77777777" w:rsidR="004F7E1E" w:rsidRPr="004F7E1E" w:rsidRDefault="004F7E1E" w:rsidP="00820D7C">
            <w:pPr>
              <w:widowControl/>
              <w:autoSpaceDE/>
              <w:autoSpaceDN/>
              <w:jc w:val="center"/>
              <w:rPr>
                <w:sz w:val="18"/>
                <w:szCs w:val="18"/>
                <w:lang w:bidi="ar-SA"/>
              </w:rPr>
            </w:pPr>
          </w:p>
        </w:tc>
        <w:tc>
          <w:tcPr>
            <w:tcW w:w="1377" w:type="dxa"/>
            <w:noWrap/>
            <w:hideMark/>
          </w:tcPr>
          <w:p w14:paraId="40BEF8C2"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KSS</w:t>
            </w:r>
          </w:p>
        </w:tc>
        <w:tc>
          <w:tcPr>
            <w:tcW w:w="1166" w:type="dxa"/>
            <w:noWrap/>
            <w:hideMark/>
          </w:tcPr>
          <w:p w14:paraId="795A00CA"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DLA Transaction Service(14)</w:t>
            </w:r>
          </w:p>
        </w:tc>
        <w:tc>
          <w:tcPr>
            <w:tcW w:w="1152" w:type="dxa"/>
            <w:noWrap/>
            <w:hideMark/>
          </w:tcPr>
          <w:p w14:paraId="0CDD4F2E" w14:textId="77777777" w:rsidR="004F7E1E" w:rsidRPr="004F7E1E" w:rsidRDefault="004F7E1E" w:rsidP="00820D7C">
            <w:pPr>
              <w:widowControl/>
              <w:autoSpaceDE/>
              <w:autoSpaceDN/>
              <w:jc w:val="center"/>
              <w:rPr>
                <w:color w:val="000000"/>
                <w:sz w:val="18"/>
                <w:szCs w:val="18"/>
                <w:lang w:bidi="ar-SA"/>
              </w:rPr>
            </w:pPr>
          </w:p>
        </w:tc>
        <w:tc>
          <w:tcPr>
            <w:tcW w:w="1166" w:type="dxa"/>
            <w:noWrap/>
            <w:hideMark/>
          </w:tcPr>
          <w:p w14:paraId="21334CB0" w14:textId="77777777" w:rsidR="004F7E1E" w:rsidRPr="004F7E1E" w:rsidRDefault="004F7E1E" w:rsidP="00820D7C">
            <w:pPr>
              <w:widowControl/>
              <w:autoSpaceDE/>
              <w:autoSpaceDN/>
              <w:jc w:val="center"/>
              <w:rPr>
                <w:sz w:val="18"/>
                <w:szCs w:val="18"/>
                <w:lang w:bidi="ar-SA"/>
              </w:rPr>
            </w:pPr>
          </w:p>
        </w:tc>
        <w:tc>
          <w:tcPr>
            <w:tcW w:w="806" w:type="dxa"/>
            <w:noWrap/>
            <w:hideMark/>
          </w:tcPr>
          <w:p w14:paraId="4811BF86" w14:textId="77777777" w:rsidR="004F7E1E" w:rsidRPr="004F7E1E" w:rsidRDefault="004F7E1E" w:rsidP="00820D7C">
            <w:pPr>
              <w:widowControl/>
              <w:autoSpaceDE/>
              <w:autoSpaceDN/>
              <w:jc w:val="center"/>
              <w:rPr>
                <w:sz w:val="18"/>
                <w:szCs w:val="18"/>
                <w:lang w:bidi="ar-SA"/>
              </w:rPr>
            </w:pPr>
          </w:p>
        </w:tc>
        <w:tc>
          <w:tcPr>
            <w:tcW w:w="1187" w:type="dxa"/>
            <w:noWrap/>
            <w:hideMark/>
          </w:tcPr>
          <w:p w14:paraId="6BED4B5F" w14:textId="77777777" w:rsidR="004F7E1E" w:rsidRPr="004F7E1E" w:rsidRDefault="004F7E1E" w:rsidP="00820D7C">
            <w:pPr>
              <w:widowControl/>
              <w:autoSpaceDE/>
              <w:autoSpaceDN/>
              <w:jc w:val="center"/>
              <w:rPr>
                <w:sz w:val="18"/>
                <w:szCs w:val="18"/>
                <w:lang w:bidi="ar-SA"/>
              </w:rPr>
            </w:pPr>
          </w:p>
        </w:tc>
      </w:tr>
      <w:tr w:rsidR="004F7E1E" w:rsidRPr="004F7E1E" w14:paraId="2D702A8A" w14:textId="77777777" w:rsidTr="00820D7C">
        <w:trPr>
          <w:trHeight w:val="300"/>
          <w:jc w:val="center"/>
        </w:trPr>
        <w:tc>
          <w:tcPr>
            <w:tcW w:w="1513" w:type="dxa"/>
            <w:noWrap/>
            <w:hideMark/>
          </w:tcPr>
          <w:p w14:paraId="6105D443" w14:textId="77777777" w:rsidR="004F7E1E" w:rsidRPr="004F7E1E" w:rsidRDefault="004F7E1E" w:rsidP="00820D7C">
            <w:pPr>
              <w:widowControl/>
              <w:autoSpaceDE/>
              <w:autoSpaceDN/>
              <w:jc w:val="center"/>
              <w:rPr>
                <w:sz w:val="18"/>
                <w:szCs w:val="18"/>
                <w:lang w:bidi="ar-SA"/>
              </w:rPr>
            </w:pPr>
          </w:p>
        </w:tc>
        <w:tc>
          <w:tcPr>
            <w:tcW w:w="1166" w:type="dxa"/>
            <w:noWrap/>
            <w:hideMark/>
          </w:tcPr>
          <w:p w14:paraId="37AD0A92" w14:textId="77777777" w:rsidR="004F7E1E" w:rsidRPr="004F7E1E" w:rsidRDefault="004F7E1E" w:rsidP="00820D7C">
            <w:pPr>
              <w:widowControl/>
              <w:autoSpaceDE/>
              <w:autoSpaceDN/>
              <w:jc w:val="center"/>
              <w:rPr>
                <w:sz w:val="18"/>
                <w:szCs w:val="18"/>
                <w:lang w:bidi="ar-SA"/>
              </w:rPr>
            </w:pPr>
          </w:p>
        </w:tc>
        <w:tc>
          <w:tcPr>
            <w:tcW w:w="1377" w:type="dxa"/>
            <w:noWrap/>
            <w:hideMark/>
          </w:tcPr>
          <w:p w14:paraId="047B6307"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KRE,KRU,KFS</w:t>
            </w:r>
          </w:p>
        </w:tc>
        <w:tc>
          <w:tcPr>
            <w:tcW w:w="1166" w:type="dxa"/>
            <w:noWrap/>
            <w:hideMark/>
          </w:tcPr>
          <w:p w14:paraId="0C92AACF"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Sub</w:t>
            </w:r>
          </w:p>
        </w:tc>
        <w:tc>
          <w:tcPr>
            <w:tcW w:w="1152" w:type="dxa"/>
            <w:noWrap/>
            <w:hideMark/>
          </w:tcPr>
          <w:p w14:paraId="71AF8191" w14:textId="77777777" w:rsidR="004F7E1E" w:rsidRPr="004F7E1E" w:rsidRDefault="004F7E1E" w:rsidP="00820D7C">
            <w:pPr>
              <w:widowControl/>
              <w:autoSpaceDE/>
              <w:autoSpaceDN/>
              <w:jc w:val="center"/>
              <w:rPr>
                <w:color w:val="000000"/>
                <w:sz w:val="18"/>
                <w:szCs w:val="18"/>
                <w:lang w:bidi="ar-SA"/>
              </w:rPr>
            </w:pPr>
          </w:p>
        </w:tc>
        <w:tc>
          <w:tcPr>
            <w:tcW w:w="1166" w:type="dxa"/>
            <w:noWrap/>
            <w:hideMark/>
          </w:tcPr>
          <w:p w14:paraId="750A849E" w14:textId="77777777" w:rsidR="004F7E1E" w:rsidRPr="004F7E1E" w:rsidRDefault="004F7E1E" w:rsidP="00820D7C">
            <w:pPr>
              <w:widowControl/>
              <w:autoSpaceDE/>
              <w:autoSpaceDN/>
              <w:jc w:val="center"/>
              <w:rPr>
                <w:sz w:val="18"/>
                <w:szCs w:val="18"/>
                <w:lang w:bidi="ar-SA"/>
              </w:rPr>
            </w:pPr>
          </w:p>
        </w:tc>
        <w:tc>
          <w:tcPr>
            <w:tcW w:w="806" w:type="dxa"/>
            <w:noWrap/>
            <w:hideMark/>
          </w:tcPr>
          <w:p w14:paraId="2F8EA5CC" w14:textId="77777777" w:rsidR="004F7E1E" w:rsidRPr="004F7E1E" w:rsidRDefault="004F7E1E" w:rsidP="00820D7C">
            <w:pPr>
              <w:widowControl/>
              <w:autoSpaceDE/>
              <w:autoSpaceDN/>
              <w:jc w:val="center"/>
              <w:rPr>
                <w:sz w:val="18"/>
                <w:szCs w:val="18"/>
                <w:lang w:bidi="ar-SA"/>
              </w:rPr>
            </w:pPr>
          </w:p>
        </w:tc>
        <w:tc>
          <w:tcPr>
            <w:tcW w:w="1187" w:type="dxa"/>
            <w:noWrap/>
            <w:hideMark/>
          </w:tcPr>
          <w:p w14:paraId="0E7B5B74" w14:textId="77777777" w:rsidR="004F7E1E" w:rsidRPr="004F7E1E" w:rsidRDefault="004F7E1E" w:rsidP="00820D7C">
            <w:pPr>
              <w:widowControl/>
              <w:autoSpaceDE/>
              <w:autoSpaceDN/>
              <w:jc w:val="center"/>
              <w:rPr>
                <w:sz w:val="18"/>
                <w:szCs w:val="18"/>
                <w:lang w:bidi="ar-SA"/>
              </w:rPr>
            </w:pPr>
          </w:p>
        </w:tc>
      </w:tr>
    </w:tbl>
    <w:p w14:paraId="4E189CB4" w14:textId="77777777" w:rsidR="00D60C4D" w:rsidRDefault="00B1221F">
      <w:pPr>
        <w:sectPr w:rsidR="00D60C4D">
          <w:footerReference w:type="default" r:id="rId122"/>
          <w:pgSz w:w="12240" w:h="15840"/>
          <w:pgMar w:top="1040" w:right="500" w:bottom="1380" w:left="480" w:header="0" w:footer="1166" w:gutter="0"/>
          <w:cols w:space="720"/>
        </w:sectPr>
      </w:pPr>
      <w:r>
        <w:br w:type="page"/>
      </w:r>
    </w:p>
    <w:tbl>
      <w:tblPr>
        <w:tblStyle w:val="TableGrid"/>
        <w:tblW w:w="9533" w:type="dxa"/>
        <w:jc w:val="center"/>
        <w:tblLook w:val="04A0" w:firstRow="1" w:lastRow="0" w:firstColumn="1" w:lastColumn="0" w:noHBand="0" w:noVBand="1"/>
      </w:tblPr>
      <w:tblGrid>
        <w:gridCol w:w="1513"/>
        <w:gridCol w:w="1166"/>
        <w:gridCol w:w="1377"/>
        <w:gridCol w:w="1166"/>
        <w:gridCol w:w="1152"/>
        <w:gridCol w:w="1166"/>
        <w:gridCol w:w="806"/>
        <w:gridCol w:w="1187"/>
      </w:tblGrid>
      <w:tr w:rsidR="004F7E1E" w:rsidRPr="00820D7C" w14:paraId="48FDCE1F" w14:textId="77777777" w:rsidTr="00820D7C">
        <w:trPr>
          <w:trHeight w:val="300"/>
          <w:jc w:val="center"/>
        </w:trPr>
        <w:tc>
          <w:tcPr>
            <w:tcW w:w="1513" w:type="dxa"/>
            <w:noWrap/>
            <w:vAlign w:val="bottom"/>
            <w:hideMark/>
          </w:tcPr>
          <w:p w14:paraId="431CA8DB" w14:textId="72595E97" w:rsidR="004F7E1E" w:rsidRPr="00820D7C" w:rsidRDefault="004F7E1E" w:rsidP="00820D7C">
            <w:pPr>
              <w:widowControl/>
              <w:autoSpaceDE/>
              <w:autoSpaceDN/>
              <w:jc w:val="center"/>
              <w:rPr>
                <w:b/>
                <w:bCs/>
                <w:color w:val="000000"/>
                <w:sz w:val="18"/>
                <w:szCs w:val="18"/>
                <w:u w:val="single"/>
                <w:lang w:bidi="ar-SA"/>
              </w:rPr>
            </w:pPr>
            <w:r w:rsidRPr="00820D7C">
              <w:rPr>
                <w:b/>
                <w:bCs/>
                <w:color w:val="000000"/>
                <w:sz w:val="18"/>
                <w:szCs w:val="18"/>
                <w:u w:val="single"/>
                <w:lang w:bidi="ar-SA"/>
              </w:rPr>
              <w:lastRenderedPageBreak/>
              <w:t>INPUT DIC AND SUBMITTER</w:t>
            </w:r>
          </w:p>
        </w:tc>
        <w:tc>
          <w:tcPr>
            <w:tcW w:w="1166" w:type="dxa"/>
            <w:noWrap/>
            <w:vAlign w:val="bottom"/>
            <w:hideMark/>
          </w:tcPr>
          <w:p w14:paraId="3D86A04B" w14:textId="77777777" w:rsidR="004F7E1E" w:rsidRPr="00820D7C" w:rsidRDefault="004F7E1E" w:rsidP="00820D7C">
            <w:pPr>
              <w:widowControl/>
              <w:autoSpaceDE/>
              <w:autoSpaceDN/>
              <w:jc w:val="center"/>
              <w:rPr>
                <w:b/>
                <w:bCs/>
                <w:color w:val="000000"/>
                <w:sz w:val="18"/>
                <w:szCs w:val="18"/>
                <w:u w:val="single"/>
                <w:lang w:bidi="ar-SA"/>
              </w:rPr>
            </w:pPr>
            <w:r w:rsidRPr="00820D7C">
              <w:rPr>
                <w:b/>
                <w:bCs/>
                <w:color w:val="000000"/>
                <w:sz w:val="18"/>
                <w:szCs w:val="18"/>
                <w:u w:val="single"/>
                <w:lang w:bidi="ar-SA"/>
              </w:rPr>
              <w:t>ITEM MANAGER</w:t>
            </w:r>
          </w:p>
        </w:tc>
        <w:tc>
          <w:tcPr>
            <w:tcW w:w="1377" w:type="dxa"/>
            <w:noWrap/>
            <w:vAlign w:val="bottom"/>
            <w:hideMark/>
          </w:tcPr>
          <w:p w14:paraId="70C022B4" w14:textId="77777777" w:rsidR="004F7E1E" w:rsidRPr="00820D7C" w:rsidRDefault="004F7E1E" w:rsidP="00820D7C">
            <w:pPr>
              <w:widowControl/>
              <w:autoSpaceDE/>
              <w:autoSpaceDN/>
              <w:jc w:val="center"/>
              <w:rPr>
                <w:b/>
                <w:bCs/>
                <w:color w:val="000000"/>
                <w:sz w:val="18"/>
                <w:szCs w:val="18"/>
                <w:u w:val="single"/>
                <w:lang w:bidi="ar-SA"/>
              </w:rPr>
            </w:pPr>
            <w:r w:rsidRPr="00820D7C">
              <w:rPr>
                <w:b/>
                <w:bCs/>
                <w:color w:val="000000"/>
                <w:sz w:val="18"/>
                <w:szCs w:val="18"/>
                <w:u w:val="single"/>
                <w:lang w:bidi="ar-SA"/>
              </w:rPr>
              <w:t>OUTPUT DIC ON DATE OF RECEIPT</w:t>
            </w:r>
          </w:p>
        </w:tc>
        <w:tc>
          <w:tcPr>
            <w:tcW w:w="1166" w:type="dxa"/>
            <w:noWrap/>
            <w:vAlign w:val="bottom"/>
            <w:hideMark/>
          </w:tcPr>
          <w:p w14:paraId="16003BD8" w14:textId="77777777" w:rsidR="004F7E1E" w:rsidRPr="00820D7C" w:rsidRDefault="004F7E1E" w:rsidP="00820D7C">
            <w:pPr>
              <w:widowControl/>
              <w:autoSpaceDE/>
              <w:autoSpaceDN/>
              <w:jc w:val="center"/>
              <w:rPr>
                <w:b/>
                <w:bCs/>
                <w:color w:val="000000"/>
                <w:sz w:val="18"/>
                <w:szCs w:val="18"/>
                <w:u w:val="single"/>
                <w:lang w:bidi="ar-SA"/>
              </w:rPr>
            </w:pPr>
            <w:r w:rsidRPr="00820D7C">
              <w:rPr>
                <w:b/>
                <w:bCs/>
                <w:color w:val="000000"/>
                <w:sz w:val="18"/>
                <w:szCs w:val="18"/>
                <w:u w:val="single"/>
                <w:lang w:bidi="ar-SA"/>
              </w:rPr>
              <w:t>FORWARD TO</w:t>
            </w:r>
          </w:p>
        </w:tc>
        <w:tc>
          <w:tcPr>
            <w:tcW w:w="1152" w:type="dxa"/>
            <w:noWrap/>
            <w:vAlign w:val="bottom"/>
            <w:hideMark/>
          </w:tcPr>
          <w:p w14:paraId="2204890A" w14:textId="77777777" w:rsidR="004F7E1E" w:rsidRPr="00820D7C" w:rsidRDefault="004F7E1E" w:rsidP="00820D7C">
            <w:pPr>
              <w:widowControl/>
              <w:autoSpaceDE/>
              <w:autoSpaceDN/>
              <w:jc w:val="center"/>
              <w:rPr>
                <w:b/>
                <w:bCs/>
                <w:color w:val="000000"/>
                <w:sz w:val="18"/>
                <w:szCs w:val="18"/>
                <w:u w:val="single"/>
                <w:lang w:bidi="ar-SA"/>
              </w:rPr>
            </w:pPr>
            <w:r w:rsidRPr="00820D7C">
              <w:rPr>
                <w:b/>
                <w:bCs/>
                <w:color w:val="000000"/>
                <w:sz w:val="18"/>
                <w:szCs w:val="18"/>
                <w:u w:val="single"/>
                <w:lang w:bidi="ar-SA"/>
              </w:rPr>
              <w:t>ROLL-UP 45 DAYS PRIOR TO ED</w:t>
            </w:r>
          </w:p>
        </w:tc>
        <w:tc>
          <w:tcPr>
            <w:tcW w:w="1166" w:type="dxa"/>
            <w:noWrap/>
            <w:vAlign w:val="bottom"/>
            <w:hideMark/>
          </w:tcPr>
          <w:p w14:paraId="230A079F" w14:textId="77777777" w:rsidR="004F7E1E" w:rsidRPr="00820D7C" w:rsidRDefault="004F7E1E" w:rsidP="00820D7C">
            <w:pPr>
              <w:widowControl/>
              <w:autoSpaceDE/>
              <w:autoSpaceDN/>
              <w:jc w:val="center"/>
              <w:rPr>
                <w:b/>
                <w:bCs/>
                <w:color w:val="000000"/>
                <w:sz w:val="18"/>
                <w:szCs w:val="18"/>
                <w:u w:val="single"/>
                <w:lang w:bidi="ar-SA"/>
              </w:rPr>
            </w:pPr>
            <w:r w:rsidRPr="00820D7C">
              <w:rPr>
                <w:b/>
                <w:bCs/>
                <w:color w:val="000000"/>
                <w:sz w:val="18"/>
                <w:szCs w:val="18"/>
                <w:u w:val="single"/>
                <w:lang w:bidi="ar-SA"/>
              </w:rPr>
              <w:t>FORWARD TO</w:t>
            </w:r>
          </w:p>
        </w:tc>
        <w:tc>
          <w:tcPr>
            <w:tcW w:w="806" w:type="dxa"/>
            <w:noWrap/>
            <w:vAlign w:val="bottom"/>
            <w:hideMark/>
          </w:tcPr>
          <w:p w14:paraId="52D32113" w14:textId="77777777" w:rsidR="004F7E1E" w:rsidRPr="00820D7C" w:rsidRDefault="004F7E1E" w:rsidP="00820D7C">
            <w:pPr>
              <w:widowControl/>
              <w:autoSpaceDE/>
              <w:autoSpaceDN/>
              <w:jc w:val="center"/>
              <w:rPr>
                <w:b/>
                <w:bCs/>
                <w:color w:val="000000"/>
                <w:sz w:val="18"/>
                <w:szCs w:val="18"/>
                <w:u w:val="single"/>
                <w:lang w:bidi="ar-SA"/>
              </w:rPr>
            </w:pPr>
            <w:r w:rsidRPr="00820D7C">
              <w:rPr>
                <w:b/>
                <w:bCs/>
                <w:color w:val="000000"/>
                <w:sz w:val="18"/>
                <w:szCs w:val="18"/>
                <w:u w:val="single"/>
                <w:lang w:bidi="ar-SA"/>
              </w:rPr>
              <w:t>ON ED</w:t>
            </w:r>
          </w:p>
        </w:tc>
        <w:tc>
          <w:tcPr>
            <w:tcW w:w="1187" w:type="dxa"/>
            <w:noWrap/>
            <w:vAlign w:val="bottom"/>
            <w:hideMark/>
          </w:tcPr>
          <w:p w14:paraId="08A8A63B" w14:textId="77777777" w:rsidR="004F7E1E" w:rsidRPr="00820D7C" w:rsidRDefault="004F7E1E" w:rsidP="00820D7C">
            <w:pPr>
              <w:widowControl/>
              <w:autoSpaceDE/>
              <w:autoSpaceDN/>
              <w:jc w:val="center"/>
              <w:rPr>
                <w:b/>
                <w:bCs/>
                <w:color w:val="000000"/>
                <w:sz w:val="18"/>
                <w:szCs w:val="18"/>
                <w:u w:val="single"/>
                <w:lang w:bidi="ar-SA"/>
              </w:rPr>
            </w:pPr>
            <w:r w:rsidRPr="00820D7C">
              <w:rPr>
                <w:b/>
                <w:bCs/>
                <w:color w:val="000000"/>
                <w:sz w:val="18"/>
                <w:szCs w:val="18"/>
                <w:u w:val="single"/>
                <w:lang w:bidi="ar-SA"/>
              </w:rPr>
              <w:t>FORWARD TO</w:t>
            </w:r>
          </w:p>
        </w:tc>
      </w:tr>
      <w:tr w:rsidR="004F7E1E" w:rsidRPr="004F7E1E" w14:paraId="479C695B" w14:textId="77777777" w:rsidTr="00820D7C">
        <w:trPr>
          <w:trHeight w:val="300"/>
          <w:jc w:val="center"/>
        </w:trPr>
        <w:tc>
          <w:tcPr>
            <w:tcW w:w="1513" w:type="dxa"/>
            <w:noWrap/>
            <w:vAlign w:val="bottom"/>
            <w:hideMark/>
          </w:tcPr>
          <w:p w14:paraId="4BD946F0"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LAM</w:t>
            </w:r>
          </w:p>
        </w:tc>
        <w:tc>
          <w:tcPr>
            <w:tcW w:w="1166" w:type="dxa"/>
            <w:noWrap/>
            <w:vAlign w:val="bottom"/>
            <w:hideMark/>
          </w:tcPr>
          <w:p w14:paraId="6983508F"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Non-IMM/ Lead Service</w:t>
            </w:r>
          </w:p>
        </w:tc>
        <w:tc>
          <w:tcPr>
            <w:tcW w:w="1377" w:type="dxa"/>
            <w:noWrap/>
            <w:vAlign w:val="bottom"/>
            <w:hideMark/>
          </w:tcPr>
          <w:p w14:paraId="6DB662F3"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KNA</w:t>
            </w:r>
          </w:p>
        </w:tc>
        <w:tc>
          <w:tcPr>
            <w:tcW w:w="1166" w:type="dxa"/>
            <w:noWrap/>
            <w:vAlign w:val="bottom"/>
            <w:hideMark/>
          </w:tcPr>
          <w:p w14:paraId="08FEFECA"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Sub</w:t>
            </w:r>
          </w:p>
        </w:tc>
        <w:tc>
          <w:tcPr>
            <w:tcW w:w="1152" w:type="dxa"/>
            <w:noWrap/>
            <w:vAlign w:val="bottom"/>
            <w:hideMark/>
          </w:tcPr>
          <w:p w14:paraId="39813E43" w14:textId="77777777" w:rsidR="004F7E1E" w:rsidRPr="004F7E1E" w:rsidRDefault="004F7E1E" w:rsidP="00820D7C">
            <w:pPr>
              <w:widowControl/>
              <w:autoSpaceDE/>
              <w:autoSpaceDN/>
              <w:jc w:val="center"/>
              <w:rPr>
                <w:color w:val="000000"/>
                <w:sz w:val="18"/>
                <w:szCs w:val="18"/>
                <w:lang w:bidi="ar-SA"/>
              </w:rPr>
            </w:pPr>
          </w:p>
        </w:tc>
        <w:tc>
          <w:tcPr>
            <w:tcW w:w="1166" w:type="dxa"/>
            <w:noWrap/>
            <w:vAlign w:val="bottom"/>
            <w:hideMark/>
          </w:tcPr>
          <w:p w14:paraId="2E3E50A1" w14:textId="77777777" w:rsidR="004F7E1E" w:rsidRPr="004F7E1E" w:rsidRDefault="004F7E1E" w:rsidP="00820D7C">
            <w:pPr>
              <w:widowControl/>
              <w:autoSpaceDE/>
              <w:autoSpaceDN/>
              <w:jc w:val="center"/>
              <w:rPr>
                <w:sz w:val="18"/>
                <w:szCs w:val="18"/>
                <w:lang w:bidi="ar-SA"/>
              </w:rPr>
            </w:pPr>
          </w:p>
        </w:tc>
        <w:tc>
          <w:tcPr>
            <w:tcW w:w="806" w:type="dxa"/>
            <w:noWrap/>
            <w:vAlign w:val="bottom"/>
            <w:hideMark/>
          </w:tcPr>
          <w:p w14:paraId="27A8047C" w14:textId="77777777" w:rsidR="004F7E1E" w:rsidRPr="004F7E1E" w:rsidRDefault="004F7E1E" w:rsidP="00820D7C">
            <w:pPr>
              <w:widowControl/>
              <w:autoSpaceDE/>
              <w:autoSpaceDN/>
              <w:jc w:val="center"/>
              <w:rPr>
                <w:sz w:val="18"/>
                <w:szCs w:val="18"/>
                <w:lang w:bidi="ar-SA"/>
              </w:rPr>
            </w:pPr>
          </w:p>
        </w:tc>
        <w:tc>
          <w:tcPr>
            <w:tcW w:w="1187" w:type="dxa"/>
            <w:noWrap/>
            <w:vAlign w:val="bottom"/>
            <w:hideMark/>
          </w:tcPr>
          <w:p w14:paraId="73C0D446" w14:textId="77777777" w:rsidR="004F7E1E" w:rsidRPr="004F7E1E" w:rsidRDefault="004F7E1E" w:rsidP="00820D7C">
            <w:pPr>
              <w:widowControl/>
              <w:autoSpaceDE/>
              <w:autoSpaceDN/>
              <w:jc w:val="center"/>
              <w:rPr>
                <w:sz w:val="18"/>
                <w:szCs w:val="18"/>
                <w:lang w:bidi="ar-SA"/>
              </w:rPr>
            </w:pPr>
          </w:p>
        </w:tc>
      </w:tr>
      <w:tr w:rsidR="004F7E1E" w:rsidRPr="004F7E1E" w14:paraId="6E8C2F72" w14:textId="77777777" w:rsidTr="00820D7C">
        <w:trPr>
          <w:trHeight w:val="300"/>
          <w:jc w:val="center"/>
        </w:trPr>
        <w:tc>
          <w:tcPr>
            <w:tcW w:w="1513" w:type="dxa"/>
            <w:noWrap/>
            <w:hideMark/>
          </w:tcPr>
          <w:p w14:paraId="56829F80"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Air Force/Navy</w:t>
            </w:r>
          </w:p>
        </w:tc>
        <w:tc>
          <w:tcPr>
            <w:tcW w:w="1166" w:type="dxa"/>
            <w:noWrap/>
            <w:hideMark/>
          </w:tcPr>
          <w:p w14:paraId="6C2DCA5D" w14:textId="77777777" w:rsidR="004F7E1E" w:rsidRPr="004F7E1E" w:rsidRDefault="004F7E1E" w:rsidP="00820D7C">
            <w:pPr>
              <w:widowControl/>
              <w:autoSpaceDE/>
              <w:autoSpaceDN/>
              <w:jc w:val="center"/>
              <w:rPr>
                <w:color w:val="000000"/>
                <w:sz w:val="18"/>
                <w:szCs w:val="18"/>
                <w:lang w:bidi="ar-SA"/>
              </w:rPr>
            </w:pPr>
          </w:p>
        </w:tc>
        <w:tc>
          <w:tcPr>
            <w:tcW w:w="1377" w:type="dxa"/>
            <w:noWrap/>
            <w:hideMark/>
          </w:tcPr>
          <w:p w14:paraId="33B93BF6"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KIF</w:t>
            </w:r>
          </w:p>
        </w:tc>
        <w:tc>
          <w:tcPr>
            <w:tcW w:w="1166" w:type="dxa"/>
            <w:noWrap/>
            <w:hideMark/>
          </w:tcPr>
          <w:p w14:paraId="643E0EAD"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N-GM(13)</w:t>
            </w:r>
          </w:p>
        </w:tc>
        <w:tc>
          <w:tcPr>
            <w:tcW w:w="1152" w:type="dxa"/>
            <w:noWrap/>
            <w:hideMark/>
          </w:tcPr>
          <w:p w14:paraId="3BC5F989" w14:textId="77777777" w:rsidR="004F7E1E" w:rsidRPr="004F7E1E" w:rsidRDefault="004F7E1E" w:rsidP="00820D7C">
            <w:pPr>
              <w:widowControl/>
              <w:autoSpaceDE/>
              <w:autoSpaceDN/>
              <w:jc w:val="center"/>
              <w:rPr>
                <w:color w:val="000000"/>
                <w:sz w:val="18"/>
                <w:szCs w:val="18"/>
                <w:lang w:bidi="ar-SA"/>
              </w:rPr>
            </w:pPr>
          </w:p>
        </w:tc>
        <w:tc>
          <w:tcPr>
            <w:tcW w:w="1166" w:type="dxa"/>
            <w:noWrap/>
            <w:hideMark/>
          </w:tcPr>
          <w:p w14:paraId="3502CBD2" w14:textId="77777777" w:rsidR="004F7E1E" w:rsidRPr="004F7E1E" w:rsidRDefault="004F7E1E" w:rsidP="00820D7C">
            <w:pPr>
              <w:widowControl/>
              <w:autoSpaceDE/>
              <w:autoSpaceDN/>
              <w:jc w:val="center"/>
              <w:rPr>
                <w:sz w:val="18"/>
                <w:szCs w:val="18"/>
                <w:lang w:bidi="ar-SA"/>
              </w:rPr>
            </w:pPr>
          </w:p>
        </w:tc>
        <w:tc>
          <w:tcPr>
            <w:tcW w:w="806" w:type="dxa"/>
            <w:noWrap/>
            <w:hideMark/>
          </w:tcPr>
          <w:p w14:paraId="475202F7" w14:textId="77777777" w:rsidR="004F7E1E" w:rsidRPr="004F7E1E" w:rsidRDefault="004F7E1E" w:rsidP="00820D7C">
            <w:pPr>
              <w:widowControl/>
              <w:autoSpaceDE/>
              <w:autoSpaceDN/>
              <w:jc w:val="center"/>
              <w:rPr>
                <w:sz w:val="18"/>
                <w:szCs w:val="18"/>
                <w:lang w:bidi="ar-SA"/>
              </w:rPr>
            </w:pPr>
          </w:p>
        </w:tc>
        <w:tc>
          <w:tcPr>
            <w:tcW w:w="1187" w:type="dxa"/>
            <w:noWrap/>
            <w:hideMark/>
          </w:tcPr>
          <w:p w14:paraId="3048A91B" w14:textId="77777777" w:rsidR="004F7E1E" w:rsidRPr="004F7E1E" w:rsidRDefault="004F7E1E" w:rsidP="00820D7C">
            <w:pPr>
              <w:widowControl/>
              <w:autoSpaceDE/>
              <w:autoSpaceDN/>
              <w:jc w:val="center"/>
              <w:rPr>
                <w:sz w:val="18"/>
                <w:szCs w:val="18"/>
                <w:lang w:bidi="ar-SA"/>
              </w:rPr>
            </w:pPr>
          </w:p>
        </w:tc>
      </w:tr>
      <w:tr w:rsidR="004F7E1E" w:rsidRPr="004F7E1E" w14:paraId="7D3E7E1E" w14:textId="77777777" w:rsidTr="00820D7C">
        <w:trPr>
          <w:trHeight w:val="300"/>
          <w:jc w:val="center"/>
        </w:trPr>
        <w:tc>
          <w:tcPr>
            <w:tcW w:w="1513" w:type="dxa"/>
            <w:noWrap/>
            <w:hideMark/>
          </w:tcPr>
          <w:p w14:paraId="130522ED"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ED (30-60)</w:t>
            </w:r>
          </w:p>
        </w:tc>
        <w:tc>
          <w:tcPr>
            <w:tcW w:w="1166" w:type="dxa"/>
            <w:noWrap/>
            <w:hideMark/>
          </w:tcPr>
          <w:p w14:paraId="471990F9" w14:textId="77777777" w:rsidR="004F7E1E" w:rsidRPr="004F7E1E" w:rsidRDefault="004F7E1E" w:rsidP="00820D7C">
            <w:pPr>
              <w:widowControl/>
              <w:autoSpaceDE/>
              <w:autoSpaceDN/>
              <w:jc w:val="center"/>
              <w:rPr>
                <w:color w:val="000000"/>
                <w:sz w:val="18"/>
                <w:szCs w:val="18"/>
                <w:lang w:bidi="ar-SA"/>
              </w:rPr>
            </w:pPr>
          </w:p>
        </w:tc>
        <w:tc>
          <w:tcPr>
            <w:tcW w:w="1377" w:type="dxa"/>
            <w:noWrap/>
            <w:hideMark/>
          </w:tcPr>
          <w:p w14:paraId="3ADB871C"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KIF</w:t>
            </w:r>
          </w:p>
        </w:tc>
        <w:tc>
          <w:tcPr>
            <w:tcW w:w="1166" w:type="dxa"/>
            <w:noWrap/>
            <w:hideMark/>
          </w:tcPr>
          <w:p w14:paraId="12DB112B"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AF-SA(10)</w:t>
            </w:r>
          </w:p>
        </w:tc>
        <w:tc>
          <w:tcPr>
            <w:tcW w:w="1152" w:type="dxa"/>
            <w:noWrap/>
            <w:hideMark/>
          </w:tcPr>
          <w:p w14:paraId="792E69D9" w14:textId="77777777" w:rsidR="004F7E1E" w:rsidRPr="004F7E1E" w:rsidRDefault="004F7E1E" w:rsidP="00820D7C">
            <w:pPr>
              <w:widowControl/>
              <w:autoSpaceDE/>
              <w:autoSpaceDN/>
              <w:jc w:val="center"/>
              <w:rPr>
                <w:color w:val="000000"/>
                <w:sz w:val="18"/>
                <w:szCs w:val="18"/>
                <w:lang w:bidi="ar-SA"/>
              </w:rPr>
            </w:pPr>
          </w:p>
        </w:tc>
        <w:tc>
          <w:tcPr>
            <w:tcW w:w="1166" w:type="dxa"/>
            <w:noWrap/>
            <w:hideMark/>
          </w:tcPr>
          <w:p w14:paraId="049F91C3" w14:textId="77777777" w:rsidR="004F7E1E" w:rsidRPr="004F7E1E" w:rsidRDefault="004F7E1E" w:rsidP="00820D7C">
            <w:pPr>
              <w:widowControl/>
              <w:autoSpaceDE/>
              <w:autoSpaceDN/>
              <w:jc w:val="center"/>
              <w:rPr>
                <w:sz w:val="18"/>
                <w:szCs w:val="18"/>
                <w:lang w:bidi="ar-SA"/>
              </w:rPr>
            </w:pPr>
          </w:p>
        </w:tc>
        <w:tc>
          <w:tcPr>
            <w:tcW w:w="806" w:type="dxa"/>
            <w:noWrap/>
            <w:hideMark/>
          </w:tcPr>
          <w:p w14:paraId="78A796EA" w14:textId="77777777" w:rsidR="004F7E1E" w:rsidRPr="004F7E1E" w:rsidRDefault="004F7E1E" w:rsidP="00820D7C">
            <w:pPr>
              <w:widowControl/>
              <w:autoSpaceDE/>
              <w:autoSpaceDN/>
              <w:jc w:val="center"/>
              <w:rPr>
                <w:sz w:val="18"/>
                <w:szCs w:val="18"/>
                <w:lang w:bidi="ar-SA"/>
              </w:rPr>
            </w:pPr>
          </w:p>
        </w:tc>
        <w:tc>
          <w:tcPr>
            <w:tcW w:w="1187" w:type="dxa"/>
            <w:noWrap/>
            <w:hideMark/>
          </w:tcPr>
          <w:p w14:paraId="50558E3C" w14:textId="77777777" w:rsidR="004F7E1E" w:rsidRPr="004F7E1E" w:rsidRDefault="004F7E1E" w:rsidP="00820D7C">
            <w:pPr>
              <w:widowControl/>
              <w:autoSpaceDE/>
              <w:autoSpaceDN/>
              <w:jc w:val="center"/>
              <w:rPr>
                <w:sz w:val="18"/>
                <w:szCs w:val="18"/>
                <w:lang w:bidi="ar-SA"/>
              </w:rPr>
            </w:pPr>
          </w:p>
        </w:tc>
      </w:tr>
      <w:tr w:rsidR="004F7E1E" w:rsidRPr="004F7E1E" w14:paraId="7BD8FDFB" w14:textId="77777777" w:rsidTr="00820D7C">
        <w:trPr>
          <w:trHeight w:val="300"/>
          <w:jc w:val="center"/>
        </w:trPr>
        <w:tc>
          <w:tcPr>
            <w:tcW w:w="1513" w:type="dxa"/>
            <w:noWrap/>
            <w:hideMark/>
          </w:tcPr>
          <w:p w14:paraId="61793B6F" w14:textId="77777777" w:rsidR="004F7E1E" w:rsidRPr="004F7E1E" w:rsidRDefault="004F7E1E" w:rsidP="00820D7C">
            <w:pPr>
              <w:widowControl/>
              <w:autoSpaceDE/>
              <w:autoSpaceDN/>
              <w:jc w:val="center"/>
              <w:rPr>
                <w:sz w:val="18"/>
                <w:szCs w:val="18"/>
                <w:lang w:bidi="ar-SA"/>
              </w:rPr>
            </w:pPr>
          </w:p>
        </w:tc>
        <w:tc>
          <w:tcPr>
            <w:tcW w:w="1166" w:type="dxa"/>
            <w:noWrap/>
            <w:hideMark/>
          </w:tcPr>
          <w:p w14:paraId="02E9F8F4" w14:textId="77777777" w:rsidR="004F7E1E" w:rsidRPr="004F7E1E" w:rsidRDefault="004F7E1E" w:rsidP="00820D7C">
            <w:pPr>
              <w:widowControl/>
              <w:autoSpaceDE/>
              <w:autoSpaceDN/>
              <w:jc w:val="center"/>
              <w:rPr>
                <w:sz w:val="18"/>
                <w:szCs w:val="18"/>
                <w:lang w:bidi="ar-SA"/>
              </w:rPr>
            </w:pPr>
          </w:p>
        </w:tc>
        <w:tc>
          <w:tcPr>
            <w:tcW w:w="1377" w:type="dxa"/>
            <w:noWrap/>
            <w:hideMark/>
          </w:tcPr>
          <w:p w14:paraId="65006422"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KIF</w:t>
            </w:r>
          </w:p>
        </w:tc>
        <w:tc>
          <w:tcPr>
            <w:tcW w:w="1166" w:type="dxa"/>
            <w:noWrap/>
            <w:hideMark/>
          </w:tcPr>
          <w:p w14:paraId="5B0E4EBC"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NSA(8)</w:t>
            </w:r>
          </w:p>
        </w:tc>
        <w:tc>
          <w:tcPr>
            <w:tcW w:w="1152" w:type="dxa"/>
            <w:noWrap/>
            <w:hideMark/>
          </w:tcPr>
          <w:p w14:paraId="4EEF5FBB" w14:textId="77777777" w:rsidR="004F7E1E" w:rsidRPr="004F7E1E" w:rsidRDefault="004F7E1E" w:rsidP="00820D7C">
            <w:pPr>
              <w:widowControl/>
              <w:autoSpaceDE/>
              <w:autoSpaceDN/>
              <w:jc w:val="center"/>
              <w:rPr>
                <w:color w:val="000000"/>
                <w:sz w:val="18"/>
                <w:szCs w:val="18"/>
                <w:lang w:bidi="ar-SA"/>
              </w:rPr>
            </w:pPr>
          </w:p>
        </w:tc>
        <w:tc>
          <w:tcPr>
            <w:tcW w:w="1166" w:type="dxa"/>
            <w:noWrap/>
            <w:hideMark/>
          </w:tcPr>
          <w:p w14:paraId="5038762E" w14:textId="77777777" w:rsidR="004F7E1E" w:rsidRPr="004F7E1E" w:rsidRDefault="004F7E1E" w:rsidP="00820D7C">
            <w:pPr>
              <w:widowControl/>
              <w:autoSpaceDE/>
              <w:autoSpaceDN/>
              <w:jc w:val="center"/>
              <w:rPr>
                <w:sz w:val="18"/>
                <w:szCs w:val="18"/>
                <w:lang w:bidi="ar-SA"/>
              </w:rPr>
            </w:pPr>
          </w:p>
        </w:tc>
        <w:tc>
          <w:tcPr>
            <w:tcW w:w="806" w:type="dxa"/>
            <w:noWrap/>
            <w:hideMark/>
          </w:tcPr>
          <w:p w14:paraId="211A961C"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KAM</w:t>
            </w:r>
          </w:p>
        </w:tc>
        <w:tc>
          <w:tcPr>
            <w:tcW w:w="1187" w:type="dxa"/>
            <w:noWrap/>
            <w:hideMark/>
          </w:tcPr>
          <w:p w14:paraId="13FD6A05"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NATO(9)</w:t>
            </w:r>
          </w:p>
        </w:tc>
      </w:tr>
      <w:tr w:rsidR="004F7E1E" w:rsidRPr="004F7E1E" w14:paraId="0A847AAA" w14:textId="77777777" w:rsidTr="00820D7C">
        <w:trPr>
          <w:trHeight w:val="300"/>
          <w:jc w:val="center"/>
        </w:trPr>
        <w:tc>
          <w:tcPr>
            <w:tcW w:w="1513" w:type="dxa"/>
            <w:noWrap/>
            <w:hideMark/>
          </w:tcPr>
          <w:p w14:paraId="4E9480EA" w14:textId="77777777" w:rsidR="004F7E1E" w:rsidRPr="004F7E1E" w:rsidRDefault="004F7E1E" w:rsidP="00820D7C">
            <w:pPr>
              <w:widowControl/>
              <w:autoSpaceDE/>
              <w:autoSpaceDN/>
              <w:jc w:val="center"/>
              <w:rPr>
                <w:color w:val="000000"/>
                <w:sz w:val="18"/>
                <w:szCs w:val="18"/>
                <w:lang w:bidi="ar-SA"/>
              </w:rPr>
            </w:pPr>
          </w:p>
        </w:tc>
        <w:tc>
          <w:tcPr>
            <w:tcW w:w="1166" w:type="dxa"/>
            <w:noWrap/>
            <w:hideMark/>
          </w:tcPr>
          <w:p w14:paraId="32227F3A" w14:textId="77777777" w:rsidR="004F7E1E" w:rsidRPr="004F7E1E" w:rsidRDefault="004F7E1E" w:rsidP="00820D7C">
            <w:pPr>
              <w:widowControl/>
              <w:autoSpaceDE/>
              <w:autoSpaceDN/>
              <w:jc w:val="center"/>
              <w:rPr>
                <w:sz w:val="18"/>
                <w:szCs w:val="18"/>
                <w:lang w:bidi="ar-SA"/>
              </w:rPr>
            </w:pPr>
          </w:p>
        </w:tc>
        <w:tc>
          <w:tcPr>
            <w:tcW w:w="1377" w:type="dxa"/>
            <w:noWrap/>
            <w:hideMark/>
          </w:tcPr>
          <w:p w14:paraId="7077B553"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KIF</w:t>
            </w:r>
          </w:p>
        </w:tc>
        <w:tc>
          <w:tcPr>
            <w:tcW w:w="1166" w:type="dxa"/>
            <w:noWrap/>
            <w:hideMark/>
          </w:tcPr>
          <w:p w14:paraId="3B742884"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FAA(8)</w:t>
            </w:r>
          </w:p>
        </w:tc>
        <w:tc>
          <w:tcPr>
            <w:tcW w:w="1152" w:type="dxa"/>
            <w:noWrap/>
            <w:hideMark/>
          </w:tcPr>
          <w:p w14:paraId="72431110" w14:textId="77777777" w:rsidR="004F7E1E" w:rsidRPr="004F7E1E" w:rsidRDefault="004F7E1E" w:rsidP="00820D7C">
            <w:pPr>
              <w:widowControl/>
              <w:autoSpaceDE/>
              <w:autoSpaceDN/>
              <w:jc w:val="center"/>
              <w:rPr>
                <w:color w:val="000000"/>
                <w:sz w:val="18"/>
                <w:szCs w:val="18"/>
                <w:lang w:bidi="ar-SA"/>
              </w:rPr>
            </w:pPr>
          </w:p>
        </w:tc>
        <w:tc>
          <w:tcPr>
            <w:tcW w:w="1166" w:type="dxa"/>
            <w:noWrap/>
            <w:hideMark/>
          </w:tcPr>
          <w:p w14:paraId="11F28D19" w14:textId="77777777" w:rsidR="004F7E1E" w:rsidRPr="004F7E1E" w:rsidRDefault="004F7E1E" w:rsidP="00820D7C">
            <w:pPr>
              <w:widowControl/>
              <w:autoSpaceDE/>
              <w:autoSpaceDN/>
              <w:jc w:val="center"/>
              <w:rPr>
                <w:sz w:val="18"/>
                <w:szCs w:val="18"/>
                <w:lang w:bidi="ar-SA"/>
              </w:rPr>
            </w:pPr>
          </w:p>
        </w:tc>
        <w:tc>
          <w:tcPr>
            <w:tcW w:w="806" w:type="dxa"/>
            <w:noWrap/>
            <w:hideMark/>
          </w:tcPr>
          <w:p w14:paraId="211BBC58"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KSS</w:t>
            </w:r>
          </w:p>
        </w:tc>
        <w:tc>
          <w:tcPr>
            <w:tcW w:w="1187" w:type="dxa"/>
            <w:noWrap/>
            <w:hideMark/>
          </w:tcPr>
          <w:p w14:paraId="401541A7"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DLA Transaction Service(14)</w:t>
            </w:r>
          </w:p>
        </w:tc>
      </w:tr>
      <w:tr w:rsidR="004F7E1E" w:rsidRPr="004F7E1E" w14:paraId="0F10DCFB" w14:textId="77777777" w:rsidTr="00820D7C">
        <w:trPr>
          <w:trHeight w:val="300"/>
          <w:jc w:val="center"/>
        </w:trPr>
        <w:tc>
          <w:tcPr>
            <w:tcW w:w="1513" w:type="dxa"/>
            <w:noWrap/>
            <w:hideMark/>
          </w:tcPr>
          <w:p w14:paraId="17627AD1" w14:textId="77777777" w:rsidR="004F7E1E" w:rsidRPr="004F7E1E" w:rsidRDefault="004F7E1E" w:rsidP="00820D7C">
            <w:pPr>
              <w:widowControl/>
              <w:autoSpaceDE/>
              <w:autoSpaceDN/>
              <w:jc w:val="center"/>
              <w:rPr>
                <w:color w:val="000000"/>
                <w:sz w:val="18"/>
                <w:szCs w:val="18"/>
                <w:lang w:bidi="ar-SA"/>
              </w:rPr>
            </w:pPr>
          </w:p>
        </w:tc>
        <w:tc>
          <w:tcPr>
            <w:tcW w:w="1166" w:type="dxa"/>
            <w:noWrap/>
            <w:hideMark/>
          </w:tcPr>
          <w:p w14:paraId="380E5A1A" w14:textId="77777777" w:rsidR="004F7E1E" w:rsidRPr="004F7E1E" w:rsidRDefault="004F7E1E" w:rsidP="00820D7C">
            <w:pPr>
              <w:widowControl/>
              <w:autoSpaceDE/>
              <w:autoSpaceDN/>
              <w:jc w:val="center"/>
              <w:rPr>
                <w:sz w:val="18"/>
                <w:szCs w:val="18"/>
                <w:lang w:bidi="ar-SA"/>
              </w:rPr>
            </w:pPr>
          </w:p>
        </w:tc>
        <w:tc>
          <w:tcPr>
            <w:tcW w:w="1377" w:type="dxa"/>
            <w:noWrap/>
            <w:hideMark/>
          </w:tcPr>
          <w:p w14:paraId="19A35770"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KRE,KRU,KFS</w:t>
            </w:r>
          </w:p>
        </w:tc>
        <w:tc>
          <w:tcPr>
            <w:tcW w:w="1166" w:type="dxa"/>
            <w:noWrap/>
            <w:hideMark/>
          </w:tcPr>
          <w:p w14:paraId="2A5E1BCF"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Sub</w:t>
            </w:r>
          </w:p>
        </w:tc>
        <w:tc>
          <w:tcPr>
            <w:tcW w:w="1152" w:type="dxa"/>
            <w:noWrap/>
            <w:hideMark/>
          </w:tcPr>
          <w:p w14:paraId="775DAFE9" w14:textId="77777777" w:rsidR="004F7E1E" w:rsidRPr="004F7E1E" w:rsidRDefault="004F7E1E" w:rsidP="00820D7C">
            <w:pPr>
              <w:widowControl/>
              <w:autoSpaceDE/>
              <w:autoSpaceDN/>
              <w:jc w:val="center"/>
              <w:rPr>
                <w:color w:val="000000"/>
                <w:sz w:val="18"/>
                <w:szCs w:val="18"/>
                <w:lang w:bidi="ar-SA"/>
              </w:rPr>
            </w:pPr>
          </w:p>
        </w:tc>
        <w:tc>
          <w:tcPr>
            <w:tcW w:w="1166" w:type="dxa"/>
            <w:noWrap/>
            <w:hideMark/>
          </w:tcPr>
          <w:p w14:paraId="60326412" w14:textId="77777777" w:rsidR="004F7E1E" w:rsidRPr="004F7E1E" w:rsidRDefault="004F7E1E" w:rsidP="00820D7C">
            <w:pPr>
              <w:widowControl/>
              <w:autoSpaceDE/>
              <w:autoSpaceDN/>
              <w:jc w:val="center"/>
              <w:rPr>
                <w:sz w:val="18"/>
                <w:szCs w:val="18"/>
                <w:lang w:bidi="ar-SA"/>
              </w:rPr>
            </w:pPr>
          </w:p>
        </w:tc>
        <w:tc>
          <w:tcPr>
            <w:tcW w:w="806" w:type="dxa"/>
            <w:noWrap/>
            <w:hideMark/>
          </w:tcPr>
          <w:p w14:paraId="0835EC12" w14:textId="77777777" w:rsidR="004F7E1E" w:rsidRPr="004F7E1E" w:rsidRDefault="004F7E1E" w:rsidP="00820D7C">
            <w:pPr>
              <w:widowControl/>
              <w:autoSpaceDE/>
              <w:autoSpaceDN/>
              <w:jc w:val="center"/>
              <w:rPr>
                <w:sz w:val="18"/>
                <w:szCs w:val="18"/>
                <w:lang w:bidi="ar-SA"/>
              </w:rPr>
            </w:pPr>
          </w:p>
        </w:tc>
        <w:tc>
          <w:tcPr>
            <w:tcW w:w="1187" w:type="dxa"/>
            <w:noWrap/>
            <w:hideMark/>
          </w:tcPr>
          <w:p w14:paraId="17AE26BD" w14:textId="77777777" w:rsidR="004F7E1E" w:rsidRPr="004F7E1E" w:rsidRDefault="004F7E1E" w:rsidP="00820D7C">
            <w:pPr>
              <w:widowControl/>
              <w:autoSpaceDE/>
              <w:autoSpaceDN/>
              <w:jc w:val="center"/>
              <w:rPr>
                <w:sz w:val="18"/>
                <w:szCs w:val="18"/>
                <w:lang w:bidi="ar-SA"/>
              </w:rPr>
            </w:pPr>
          </w:p>
        </w:tc>
      </w:tr>
      <w:tr w:rsidR="004F7E1E" w:rsidRPr="00820D7C" w14:paraId="115BF1DE" w14:textId="77777777" w:rsidTr="00820D7C">
        <w:trPr>
          <w:trHeight w:val="300"/>
          <w:jc w:val="center"/>
        </w:trPr>
        <w:tc>
          <w:tcPr>
            <w:tcW w:w="1513" w:type="dxa"/>
            <w:noWrap/>
            <w:vAlign w:val="bottom"/>
            <w:hideMark/>
          </w:tcPr>
          <w:p w14:paraId="14FA4521" w14:textId="77777777" w:rsidR="004F7E1E" w:rsidRPr="00820D7C" w:rsidRDefault="004F7E1E" w:rsidP="00820D7C">
            <w:pPr>
              <w:widowControl/>
              <w:autoSpaceDE/>
              <w:autoSpaceDN/>
              <w:jc w:val="center"/>
              <w:rPr>
                <w:b/>
                <w:bCs/>
                <w:color w:val="000000"/>
                <w:sz w:val="18"/>
                <w:szCs w:val="18"/>
                <w:u w:val="single"/>
                <w:lang w:bidi="ar-SA"/>
              </w:rPr>
            </w:pPr>
            <w:r w:rsidRPr="00820D7C">
              <w:rPr>
                <w:b/>
                <w:bCs/>
                <w:color w:val="000000"/>
                <w:sz w:val="18"/>
                <w:szCs w:val="18"/>
                <w:u w:val="single"/>
                <w:lang w:bidi="ar-SA"/>
              </w:rPr>
              <w:t>INPUT DIC AND SUBMITTER</w:t>
            </w:r>
          </w:p>
        </w:tc>
        <w:tc>
          <w:tcPr>
            <w:tcW w:w="1166" w:type="dxa"/>
            <w:noWrap/>
            <w:vAlign w:val="bottom"/>
            <w:hideMark/>
          </w:tcPr>
          <w:p w14:paraId="603AC273" w14:textId="77777777" w:rsidR="004F7E1E" w:rsidRPr="00820D7C" w:rsidRDefault="004F7E1E" w:rsidP="00820D7C">
            <w:pPr>
              <w:widowControl/>
              <w:autoSpaceDE/>
              <w:autoSpaceDN/>
              <w:jc w:val="center"/>
              <w:rPr>
                <w:b/>
                <w:bCs/>
                <w:color w:val="000000"/>
                <w:sz w:val="18"/>
                <w:szCs w:val="18"/>
                <w:u w:val="single"/>
                <w:lang w:bidi="ar-SA"/>
              </w:rPr>
            </w:pPr>
            <w:r w:rsidRPr="00820D7C">
              <w:rPr>
                <w:b/>
                <w:bCs/>
                <w:color w:val="000000"/>
                <w:sz w:val="18"/>
                <w:szCs w:val="18"/>
                <w:u w:val="single"/>
                <w:lang w:bidi="ar-SA"/>
              </w:rPr>
              <w:t>ITEM MANAGER</w:t>
            </w:r>
          </w:p>
        </w:tc>
        <w:tc>
          <w:tcPr>
            <w:tcW w:w="1377" w:type="dxa"/>
            <w:noWrap/>
            <w:vAlign w:val="bottom"/>
            <w:hideMark/>
          </w:tcPr>
          <w:p w14:paraId="4942B036" w14:textId="77777777" w:rsidR="004F7E1E" w:rsidRPr="00820D7C" w:rsidRDefault="004F7E1E" w:rsidP="00820D7C">
            <w:pPr>
              <w:widowControl/>
              <w:autoSpaceDE/>
              <w:autoSpaceDN/>
              <w:jc w:val="center"/>
              <w:rPr>
                <w:b/>
                <w:bCs/>
                <w:color w:val="000000"/>
                <w:sz w:val="18"/>
                <w:szCs w:val="18"/>
                <w:u w:val="single"/>
                <w:lang w:bidi="ar-SA"/>
              </w:rPr>
            </w:pPr>
            <w:r w:rsidRPr="00820D7C">
              <w:rPr>
                <w:b/>
                <w:bCs/>
                <w:color w:val="000000"/>
                <w:sz w:val="18"/>
                <w:szCs w:val="18"/>
                <w:u w:val="single"/>
                <w:lang w:bidi="ar-SA"/>
              </w:rPr>
              <w:t>OUTPUT DIC ON DATE OF RECEIPT</w:t>
            </w:r>
          </w:p>
        </w:tc>
        <w:tc>
          <w:tcPr>
            <w:tcW w:w="1166" w:type="dxa"/>
            <w:noWrap/>
            <w:vAlign w:val="bottom"/>
            <w:hideMark/>
          </w:tcPr>
          <w:p w14:paraId="1E6ED9D1" w14:textId="77777777" w:rsidR="004F7E1E" w:rsidRPr="00820D7C" w:rsidRDefault="004F7E1E" w:rsidP="00820D7C">
            <w:pPr>
              <w:widowControl/>
              <w:autoSpaceDE/>
              <w:autoSpaceDN/>
              <w:jc w:val="center"/>
              <w:rPr>
                <w:b/>
                <w:bCs/>
                <w:color w:val="000000"/>
                <w:sz w:val="18"/>
                <w:szCs w:val="18"/>
                <w:u w:val="single"/>
                <w:lang w:bidi="ar-SA"/>
              </w:rPr>
            </w:pPr>
            <w:r w:rsidRPr="00820D7C">
              <w:rPr>
                <w:b/>
                <w:bCs/>
                <w:color w:val="000000"/>
                <w:sz w:val="18"/>
                <w:szCs w:val="18"/>
                <w:u w:val="single"/>
                <w:lang w:bidi="ar-SA"/>
              </w:rPr>
              <w:t>FORWARD TO</w:t>
            </w:r>
          </w:p>
        </w:tc>
        <w:tc>
          <w:tcPr>
            <w:tcW w:w="1152" w:type="dxa"/>
            <w:noWrap/>
            <w:vAlign w:val="bottom"/>
            <w:hideMark/>
          </w:tcPr>
          <w:p w14:paraId="1DA6E45F" w14:textId="77777777" w:rsidR="004F7E1E" w:rsidRPr="00820D7C" w:rsidRDefault="004F7E1E" w:rsidP="00820D7C">
            <w:pPr>
              <w:widowControl/>
              <w:autoSpaceDE/>
              <w:autoSpaceDN/>
              <w:jc w:val="center"/>
              <w:rPr>
                <w:b/>
                <w:bCs/>
                <w:color w:val="000000"/>
                <w:sz w:val="18"/>
                <w:szCs w:val="18"/>
                <w:u w:val="single"/>
                <w:lang w:bidi="ar-SA"/>
              </w:rPr>
            </w:pPr>
            <w:r w:rsidRPr="00820D7C">
              <w:rPr>
                <w:b/>
                <w:bCs/>
                <w:color w:val="000000"/>
                <w:sz w:val="18"/>
                <w:szCs w:val="18"/>
                <w:u w:val="single"/>
                <w:lang w:bidi="ar-SA"/>
              </w:rPr>
              <w:t>ROLL-UP 45 DAYS PRIOR TO ED</w:t>
            </w:r>
          </w:p>
        </w:tc>
        <w:tc>
          <w:tcPr>
            <w:tcW w:w="1166" w:type="dxa"/>
            <w:noWrap/>
            <w:vAlign w:val="bottom"/>
            <w:hideMark/>
          </w:tcPr>
          <w:p w14:paraId="2693C1E4" w14:textId="77777777" w:rsidR="004F7E1E" w:rsidRPr="00820D7C" w:rsidRDefault="004F7E1E" w:rsidP="00820D7C">
            <w:pPr>
              <w:widowControl/>
              <w:autoSpaceDE/>
              <w:autoSpaceDN/>
              <w:jc w:val="center"/>
              <w:rPr>
                <w:b/>
                <w:bCs/>
                <w:color w:val="000000"/>
                <w:sz w:val="18"/>
                <w:szCs w:val="18"/>
                <w:u w:val="single"/>
                <w:lang w:bidi="ar-SA"/>
              </w:rPr>
            </w:pPr>
            <w:r w:rsidRPr="00820D7C">
              <w:rPr>
                <w:b/>
                <w:bCs/>
                <w:color w:val="000000"/>
                <w:sz w:val="18"/>
                <w:szCs w:val="18"/>
                <w:u w:val="single"/>
                <w:lang w:bidi="ar-SA"/>
              </w:rPr>
              <w:t>FORWARD TO</w:t>
            </w:r>
          </w:p>
        </w:tc>
        <w:tc>
          <w:tcPr>
            <w:tcW w:w="806" w:type="dxa"/>
            <w:noWrap/>
            <w:vAlign w:val="bottom"/>
            <w:hideMark/>
          </w:tcPr>
          <w:p w14:paraId="0D821635" w14:textId="77777777" w:rsidR="004F7E1E" w:rsidRPr="00820D7C" w:rsidRDefault="004F7E1E" w:rsidP="00820D7C">
            <w:pPr>
              <w:widowControl/>
              <w:autoSpaceDE/>
              <w:autoSpaceDN/>
              <w:jc w:val="center"/>
              <w:rPr>
                <w:b/>
                <w:bCs/>
                <w:color w:val="000000"/>
                <w:sz w:val="18"/>
                <w:szCs w:val="18"/>
                <w:u w:val="single"/>
                <w:lang w:bidi="ar-SA"/>
              </w:rPr>
            </w:pPr>
            <w:r w:rsidRPr="00820D7C">
              <w:rPr>
                <w:b/>
                <w:bCs/>
                <w:color w:val="000000"/>
                <w:sz w:val="18"/>
                <w:szCs w:val="18"/>
                <w:u w:val="single"/>
                <w:lang w:bidi="ar-SA"/>
              </w:rPr>
              <w:t>ON ED</w:t>
            </w:r>
          </w:p>
        </w:tc>
        <w:tc>
          <w:tcPr>
            <w:tcW w:w="1187" w:type="dxa"/>
            <w:noWrap/>
            <w:vAlign w:val="bottom"/>
            <w:hideMark/>
          </w:tcPr>
          <w:p w14:paraId="529AA294" w14:textId="77777777" w:rsidR="004F7E1E" w:rsidRPr="00820D7C" w:rsidRDefault="004F7E1E" w:rsidP="00820D7C">
            <w:pPr>
              <w:widowControl/>
              <w:autoSpaceDE/>
              <w:autoSpaceDN/>
              <w:jc w:val="center"/>
              <w:rPr>
                <w:b/>
                <w:bCs/>
                <w:color w:val="000000"/>
                <w:sz w:val="18"/>
                <w:szCs w:val="18"/>
                <w:u w:val="single"/>
                <w:lang w:bidi="ar-SA"/>
              </w:rPr>
            </w:pPr>
            <w:r w:rsidRPr="00820D7C">
              <w:rPr>
                <w:b/>
                <w:bCs/>
                <w:color w:val="000000"/>
                <w:sz w:val="18"/>
                <w:szCs w:val="18"/>
                <w:u w:val="single"/>
                <w:lang w:bidi="ar-SA"/>
              </w:rPr>
              <w:t>FORWARD TO</w:t>
            </w:r>
          </w:p>
        </w:tc>
      </w:tr>
      <w:tr w:rsidR="004F7E1E" w:rsidRPr="004F7E1E" w14:paraId="75BB929D" w14:textId="77777777" w:rsidTr="00820D7C">
        <w:trPr>
          <w:trHeight w:val="300"/>
          <w:jc w:val="center"/>
        </w:trPr>
        <w:tc>
          <w:tcPr>
            <w:tcW w:w="1513" w:type="dxa"/>
            <w:noWrap/>
            <w:vAlign w:val="bottom"/>
            <w:hideMark/>
          </w:tcPr>
          <w:p w14:paraId="0F5A8CEC"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LAD,LCD,LCM</w:t>
            </w:r>
          </w:p>
        </w:tc>
        <w:tc>
          <w:tcPr>
            <w:tcW w:w="1166" w:type="dxa"/>
            <w:noWrap/>
            <w:vAlign w:val="bottom"/>
            <w:hideMark/>
          </w:tcPr>
          <w:p w14:paraId="1FDCE0D9"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Non-IMM/ Lead Service</w:t>
            </w:r>
          </w:p>
        </w:tc>
        <w:tc>
          <w:tcPr>
            <w:tcW w:w="1377" w:type="dxa"/>
            <w:noWrap/>
            <w:vAlign w:val="bottom"/>
            <w:hideMark/>
          </w:tcPr>
          <w:p w14:paraId="77AAB7A0"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KNA</w:t>
            </w:r>
          </w:p>
        </w:tc>
        <w:tc>
          <w:tcPr>
            <w:tcW w:w="1166" w:type="dxa"/>
            <w:noWrap/>
            <w:vAlign w:val="bottom"/>
            <w:hideMark/>
          </w:tcPr>
          <w:p w14:paraId="6B536A4F"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Sub</w:t>
            </w:r>
          </w:p>
        </w:tc>
        <w:tc>
          <w:tcPr>
            <w:tcW w:w="1152" w:type="dxa"/>
            <w:noWrap/>
            <w:vAlign w:val="bottom"/>
            <w:hideMark/>
          </w:tcPr>
          <w:p w14:paraId="7A225C32" w14:textId="77777777" w:rsidR="004F7E1E" w:rsidRPr="004F7E1E" w:rsidRDefault="004F7E1E" w:rsidP="00820D7C">
            <w:pPr>
              <w:widowControl/>
              <w:autoSpaceDE/>
              <w:autoSpaceDN/>
              <w:jc w:val="center"/>
              <w:rPr>
                <w:color w:val="000000"/>
                <w:sz w:val="18"/>
                <w:szCs w:val="18"/>
                <w:lang w:bidi="ar-SA"/>
              </w:rPr>
            </w:pPr>
          </w:p>
        </w:tc>
        <w:tc>
          <w:tcPr>
            <w:tcW w:w="1166" w:type="dxa"/>
            <w:noWrap/>
            <w:vAlign w:val="bottom"/>
            <w:hideMark/>
          </w:tcPr>
          <w:p w14:paraId="1337E1FA" w14:textId="77777777" w:rsidR="004F7E1E" w:rsidRPr="004F7E1E" w:rsidRDefault="004F7E1E" w:rsidP="00820D7C">
            <w:pPr>
              <w:widowControl/>
              <w:autoSpaceDE/>
              <w:autoSpaceDN/>
              <w:jc w:val="center"/>
              <w:rPr>
                <w:sz w:val="18"/>
                <w:szCs w:val="18"/>
                <w:lang w:bidi="ar-SA"/>
              </w:rPr>
            </w:pPr>
          </w:p>
        </w:tc>
        <w:tc>
          <w:tcPr>
            <w:tcW w:w="806" w:type="dxa"/>
            <w:noWrap/>
            <w:vAlign w:val="bottom"/>
            <w:hideMark/>
          </w:tcPr>
          <w:p w14:paraId="61E4F861" w14:textId="77777777" w:rsidR="004F7E1E" w:rsidRPr="004F7E1E" w:rsidRDefault="004F7E1E" w:rsidP="00820D7C">
            <w:pPr>
              <w:widowControl/>
              <w:autoSpaceDE/>
              <w:autoSpaceDN/>
              <w:jc w:val="center"/>
              <w:rPr>
                <w:sz w:val="18"/>
                <w:szCs w:val="18"/>
                <w:lang w:bidi="ar-SA"/>
              </w:rPr>
            </w:pPr>
          </w:p>
        </w:tc>
        <w:tc>
          <w:tcPr>
            <w:tcW w:w="1187" w:type="dxa"/>
            <w:noWrap/>
            <w:vAlign w:val="bottom"/>
            <w:hideMark/>
          </w:tcPr>
          <w:p w14:paraId="281982CC" w14:textId="77777777" w:rsidR="004F7E1E" w:rsidRPr="004F7E1E" w:rsidRDefault="004F7E1E" w:rsidP="00820D7C">
            <w:pPr>
              <w:widowControl/>
              <w:autoSpaceDE/>
              <w:autoSpaceDN/>
              <w:jc w:val="center"/>
              <w:rPr>
                <w:sz w:val="18"/>
                <w:szCs w:val="18"/>
                <w:lang w:bidi="ar-SA"/>
              </w:rPr>
            </w:pPr>
          </w:p>
        </w:tc>
      </w:tr>
      <w:tr w:rsidR="004F7E1E" w:rsidRPr="004F7E1E" w14:paraId="2479516A" w14:textId="77777777" w:rsidTr="00820D7C">
        <w:trPr>
          <w:trHeight w:val="300"/>
          <w:jc w:val="center"/>
        </w:trPr>
        <w:tc>
          <w:tcPr>
            <w:tcW w:w="1513" w:type="dxa"/>
            <w:noWrap/>
            <w:hideMark/>
          </w:tcPr>
          <w:p w14:paraId="37F48E51"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Air Force/Navy</w:t>
            </w:r>
          </w:p>
        </w:tc>
        <w:tc>
          <w:tcPr>
            <w:tcW w:w="1166" w:type="dxa"/>
            <w:noWrap/>
            <w:hideMark/>
          </w:tcPr>
          <w:p w14:paraId="3C0487E0" w14:textId="77777777" w:rsidR="004F7E1E" w:rsidRPr="004F7E1E" w:rsidRDefault="004F7E1E" w:rsidP="00820D7C">
            <w:pPr>
              <w:widowControl/>
              <w:autoSpaceDE/>
              <w:autoSpaceDN/>
              <w:jc w:val="center"/>
              <w:rPr>
                <w:color w:val="000000"/>
                <w:sz w:val="18"/>
                <w:szCs w:val="18"/>
                <w:lang w:bidi="ar-SA"/>
              </w:rPr>
            </w:pPr>
          </w:p>
        </w:tc>
        <w:tc>
          <w:tcPr>
            <w:tcW w:w="1377" w:type="dxa"/>
            <w:noWrap/>
            <w:hideMark/>
          </w:tcPr>
          <w:p w14:paraId="14DD7D09"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KIF (Total seg H)</w:t>
            </w:r>
          </w:p>
        </w:tc>
        <w:tc>
          <w:tcPr>
            <w:tcW w:w="1166" w:type="dxa"/>
            <w:noWrap/>
            <w:hideMark/>
          </w:tcPr>
          <w:p w14:paraId="101281E3"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N-GM(13)</w:t>
            </w:r>
          </w:p>
        </w:tc>
        <w:tc>
          <w:tcPr>
            <w:tcW w:w="1152" w:type="dxa"/>
            <w:noWrap/>
            <w:hideMark/>
          </w:tcPr>
          <w:p w14:paraId="310D9D1C" w14:textId="77777777" w:rsidR="004F7E1E" w:rsidRPr="004F7E1E" w:rsidRDefault="004F7E1E" w:rsidP="00820D7C">
            <w:pPr>
              <w:widowControl/>
              <w:autoSpaceDE/>
              <w:autoSpaceDN/>
              <w:jc w:val="center"/>
              <w:rPr>
                <w:color w:val="000000"/>
                <w:sz w:val="18"/>
                <w:szCs w:val="18"/>
                <w:lang w:bidi="ar-SA"/>
              </w:rPr>
            </w:pPr>
          </w:p>
        </w:tc>
        <w:tc>
          <w:tcPr>
            <w:tcW w:w="1166" w:type="dxa"/>
            <w:noWrap/>
            <w:hideMark/>
          </w:tcPr>
          <w:p w14:paraId="72510520" w14:textId="77777777" w:rsidR="004F7E1E" w:rsidRPr="004F7E1E" w:rsidRDefault="004F7E1E" w:rsidP="00820D7C">
            <w:pPr>
              <w:widowControl/>
              <w:autoSpaceDE/>
              <w:autoSpaceDN/>
              <w:jc w:val="center"/>
              <w:rPr>
                <w:sz w:val="18"/>
                <w:szCs w:val="18"/>
                <w:lang w:bidi="ar-SA"/>
              </w:rPr>
            </w:pPr>
          </w:p>
        </w:tc>
        <w:tc>
          <w:tcPr>
            <w:tcW w:w="806" w:type="dxa"/>
            <w:noWrap/>
            <w:hideMark/>
          </w:tcPr>
          <w:p w14:paraId="293E812E"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KAM</w:t>
            </w:r>
          </w:p>
        </w:tc>
        <w:tc>
          <w:tcPr>
            <w:tcW w:w="1187" w:type="dxa"/>
            <w:noWrap/>
            <w:hideMark/>
          </w:tcPr>
          <w:p w14:paraId="5DEE928F"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NATO(9)</w:t>
            </w:r>
          </w:p>
        </w:tc>
      </w:tr>
      <w:tr w:rsidR="004F7E1E" w:rsidRPr="004F7E1E" w14:paraId="27CE35EF" w14:textId="77777777" w:rsidTr="00820D7C">
        <w:trPr>
          <w:trHeight w:val="300"/>
          <w:jc w:val="center"/>
        </w:trPr>
        <w:tc>
          <w:tcPr>
            <w:tcW w:w="1513" w:type="dxa"/>
            <w:noWrap/>
            <w:hideMark/>
          </w:tcPr>
          <w:p w14:paraId="5D3524B3"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ED (30-60)</w:t>
            </w:r>
          </w:p>
        </w:tc>
        <w:tc>
          <w:tcPr>
            <w:tcW w:w="1166" w:type="dxa"/>
            <w:noWrap/>
            <w:hideMark/>
          </w:tcPr>
          <w:p w14:paraId="5ACDD505" w14:textId="77777777" w:rsidR="004F7E1E" w:rsidRPr="004F7E1E" w:rsidRDefault="004F7E1E" w:rsidP="00820D7C">
            <w:pPr>
              <w:widowControl/>
              <w:autoSpaceDE/>
              <w:autoSpaceDN/>
              <w:jc w:val="center"/>
              <w:rPr>
                <w:color w:val="000000"/>
                <w:sz w:val="18"/>
                <w:szCs w:val="18"/>
                <w:lang w:bidi="ar-SA"/>
              </w:rPr>
            </w:pPr>
          </w:p>
        </w:tc>
        <w:tc>
          <w:tcPr>
            <w:tcW w:w="1377" w:type="dxa"/>
            <w:noWrap/>
            <w:hideMark/>
          </w:tcPr>
          <w:p w14:paraId="25721389"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KIF (Total seg H)</w:t>
            </w:r>
          </w:p>
        </w:tc>
        <w:tc>
          <w:tcPr>
            <w:tcW w:w="1166" w:type="dxa"/>
            <w:noWrap/>
            <w:hideMark/>
          </w:tcPr>
          <w:p w14:paraId="246425C5"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AF-SA(10)</w:t>
            </w:r>
          </w:p>
        </w:tc>
        <w:tc>
          <w:tcPr>
            <w:tcW w:w="1152" w:type="dxa"/>
            <w:noWrap/>
            <w:hideMark/>
          </w:tcPr>
          <w:p w14:paraId="3109B67B" w14:textId="77777777" w:rsidR="004F7E1E" w:rsidRPr="004F7E1E" w:rsidRDefault="004F7E1E" w:rsidP="00820D7C">
            <w:pPr>
              <w:widowControl/>
              <w:autoSpaceDE/>
              <w:autoSpaceDN/>
              <w:jc w:val="center"/>
              <w:rPr>
                <w:color w:val="000000"/>
                <w:sz w:val="18"/>
                <w:szCs w:val="18"/>
                <w:lang w:bidi="ar-SA"/>
              </w:rPr>
            </w:pPr>
          </w:p>
        </w:tc>
        <w:tc>
          <w:tcPr>
            <w:tcW w:w="1166" w:type="dxa"/>
            <w:noWrap/>
            <w:hideMark/>
          </w:tcPr>
          <w:p w14:paraId="5CAA6433" w14:textId="77777777" w:rsidR="004F7E1E" w:rsidRPr="004F7E1E" w:rsidRDefault="004F7E1E" w:rsidP="00820D7C">
            <w:pPr>
              <w:widowControl/>
              <w:autoSpaceDE/>
              <w:autoSpaceDN/>
              <w:jc w:val="center"/>
              <w:rPr>
                <w:sz w:val="18"/>
                <w:szCs w:val="18"/>
                <w:lang w:bidi="ar-SA"/>
              </w:rPr>
            </w:pPr>
          </w:p>
        </w:tc>
        <w:tc>
          <w:tcPr>
            <w:tcW w:w="806" w:type="dxa"/>
            <w:noWrap/>
            <w:hideMark/>
          </w:tcPr>
          <w:p w14:paraId="0FD2D85D"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KSS</w:t>
            </w:r>
          </w:p>
        </w:tc>
        <w:tc>
          <w:tcPr>
            <w:tcW w:w="1187" w:type="dxa"/>
            <w:noWrap/>
            <w:hideMark/>
          </w:tcPr>
          <w:p w14:paraId="26C3277A"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DLA Transaction Service(14)</w:t>
            </w:r>
          </w:p>
        </w:tc>
      </w:tr>
      <w:tr w:rsidR="004F7E1E" w:rsidRPr="004F7E1E" w14:paraId="0003BE53" w14:textId="77777777" w:rsidTr="00820D7C">
        <w:trPr>
          <w:trHeight w:val="300"/>
          <w:jc w:val="center"/>
        </w:trPr>
        <w:tc>
          <w:tcPr>
            <w:tcW w:w="1513" w:type="dxa"/>
            <w:noWrap/>
            <w:hideMark/>
          </w:tcPr>
          <w:p w14:paraId="2CF7D7A9" w14:textId="77777777" w:rsidR="004F7E1E" w:rsidRPr="004F7E1E" w:rsidRDefault="004F7E1E" w:rsidP="00820D7C">
            <w:pPr>
              <w:widowControl/>
              <w:autoSpaceDE/>
              <w:autoSpaceDN/>
              <w:jc w:val="center"/>
              <w:rPr>
                <w:color w:val="000000"/>
                <w:sz w:val="18"/>
                <w:szCs w:val="18"/>
                <w:lang w:bidi="ar-SA"/>
              </w:rPr>
            </w:pPr>
          </w:p>
        </w:tc>
        <w:tc>
          <w:tcPr>
            <w:tcW w:w="1166" w:type="dxa"/>
            <w:noWrap/>
            <w:hideMark/>
          </w:tcPr>
          <w:p w14:paraId="3B192CF6" w14:textId="77777777" w:rsidR="004F7E1E" w:rsidRPr="004F7E1E" w:rsidRDefault="004F7E1E" w:rsidP="00820D7C">
            <w:pPr>
              <w:widowControl/>
              <w:autoSpaceDE/>
              <w:autoSpaceDN/>
              <w:jc w:val="center"/>
              <w:rPr>
                <w:sz w:val="18"/>
                <w:szCs w:val="18"/>
                <w:lang w:bidi="ar-SA"/>
              </w:rPr>
            </w:pPr>
          </w:p>
        </w:tc>
        <w:tc>
          <w:tcPr>
            <w:tcW w:w="1377" w:type="dxa"/>
            <w:noWrap/>
            <w:hideMark/>
          </w:tcPr>
          <w:p w14:paraId="4FDEA68B"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KIF</w:t>
            </w:r>
          </w:p>
        </w:tc>
        <w:tc>
          <w:tcPr>
            <w:tcW w:w="1166" w:type="dxa"/>
            <w:noWrap/>
            <w:hideMark/>
          </w:tcPr>
          <w:p w14:paraId="2BA7FFC9"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NSA(8)</w:t>
            </w:r>
          </w:p>
        </w:tc>
        <w:tc>
          <w:tcPr>
            <w:tcW w:w="1152" w:type="dxa"/>
            <w:noWrap/>
            <w:hideMark/>
          </w:tcPr>
          <w:p w14:paraId="670C7AF7" w14:textId="77777777" w:rsidR="004F7E1E" w:rsidRPr="004F7E1E" w:rsidRDefault="004F7E1E" w:rsidP="00820D7C">
            <w:pPr>
              <w:widowControl/>
              <w:autoSpaceDE/>
              <w:autoSpaceDN/>
              <w:jc w:val="center"/>
              <w:rPr>
                <w:color w:val="000000"/>
                <w:sz w:val="18"/>
                <w:szCs w:val="18"/>
                <w:lang w:bidi="ar-SA"/>
              </w:rPr>
            </w:pPr>
          </w:p>
        </w:tc>
        <w:tc>
          <w:tcPr>
            <w:tcW w:w="1166" w:type="dxa"/>
            <w:noWrap/>
            <w:hideMark/>
          </w:tcPr>
          <w:p w14:paraId="64D6315E" w14:textId="77777777" w:rsidR="004F7E1E" w:rsidRPr="004F7E1E" w:rsidRDefault="004F7E1E" w:rsidP="00820D7C">
            <w:pPr>
              <w:widowControl/>
              <w:autoSpaceDE/>
              <w:autoSpaceDN/>
              <w:jc w:val="center"/>
              <w:rPr>
                <w:sz w:val="18"/>
                <w:szCs w:val="18"/>
                <w:lang w:bidi="ar-SA"/>
              </w:rPr>
            </w:pPr>
          </w:p>
        </w:tc>
        <w:tc>
          <w:tcPr>
            <w:tcW w:w="806" w:type="dxa"/>
            <w:noWrap/>
            <w:hideMark/>
          </w:tcPr>
          <w:p w14:paraId="0830C29C" w14:textId="77777777" w:rsidR="004F7E1E" w:rsidRPr="004F7E1E" w:rsidRDefault="004F7E1E" w:rsidP="00820D7C">
            <w:pPr>
              <w:widowControl/>
              <w:autoSpaceDE/>
              <w:autoSpaceDN/>
              <w:jc w:val="center"/>
              <w:rPr>
                <w:sz w:val="18"/>
                <w:szCs w:val="18"/>
                <w:lang w:bidi="ar-SA"/>
              </w:rPr>
            </w:pPr>
          </w:p>
        </w:tc>
        <w:tc>
          <w:tcPr>
            <w:tcW w:w="1187" w:type="dxa"/>
            <w:noWrap/>
            <w:hideMark/>
          </w:tcPr>
          <w:p w14:paraId="51A69DE2" w14:textId="77777777" w:rsidR="004F7E1E" w:rsidRPr="004F7E1E" w:rsidRDefault="004F7E1E" w:rsidP="00820D7C">
            <w:pPr>
              <w:widowControl/>
              <w:autoSpaceDE/>
              <w:autoSpaceDN/>
              <w:jc w:val="center"/>
              <w:rPr>
                <w:sz w:val="18"/>
                <w:szCs w:val="18"/>
                <w:lang w:bidi="ar-SA"/>
              </w:rPr>
            </w:pPr>
          </w:p>
        </w:tc>
      </w:tr>
      <w:tr w:rsidR="004F7E1E" w:rsidRPr="004F7E1E" w14:paraId="21AB5250" w14:textId="77777777" w:rsidTr="00820D7C">
        <w:trPr>
          <w:trHeight w:val="300"/>
          <w:jc w:val="center"/>
        </w:trPr>
        <w:tc>
          <w:tcPr>
            <w:tcW w:w="1513" w:type="dxa"/>
            <w:noWrap/>
            <w:hideMark/>
          </w:tcPr>
          <w:p w14:paraId="2AA913C0" w14:textId="77777777" w:rsidR="004F7E1E" w:rsidRPr="004F7E1E" w:rsidRDefault="004F7E1E" w:rsidP="00820D7C">
            <w:pPr>
              <w:widowControl/>
              <w:autoSpaceDE/>
              <w:autoSpaceDN/>
              <w:jc w:val="center"/>
              <w:rPr>
                <w:sz w:val="18"/>
                <w:szCs w:val="18"/>
                <w:lang w:bidi="ar-SA"/>
              </w:rPr>
            </w:pPr>
          </w:p>
        </w:tc>
        <w:tc>
          <w:tcPr>
            <w:tcW w:w="1166" w:type="dxa"/>
            <w:noWrap/>
            <w:hideMark/>
          </w:tcPr>
          <w:p w14:paraId="33677CED" w14:textId="77777777" w:rsidR="004F7E1E" w:rsidRPr="004F7E1E" w:rsidRDefault="004F7E1E" w:rsidP="00820D7C">
            <w:pPr>
              <w:widowControl/>
              <w:autoSpaceDE/>
              <w:autoSpaceDN/>
              <w:jc w:val="center"/>
              <w:rPr>
                <w:sz w:val="18"/>
                <w:szCs w:val="18"/>
                <w:lang w:bidi="ar-SA"/>
              </w:rPr>
            </w:pPr>
          </w:p>
        </w:tc>
        <w:tc>
          <w:tcPr>
            <w:tcW w:w="1377" w:type="dxa"/>
            <w:noWrap/>
            <w:hideMark/>
          </w:tcPr>
          <w:p w14:paraId="24305F09"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KIF</w:t>
            </w:r>
          </w:p>
        </w:tc>
        <w:tc>
          <w:tcPr>
            <w:tcW w:w="1166" w:type="dxa"/>
            <w:noWrap/>
            <w:hideMark/>
          </w:tcPr>
          <w:p w14:paraId="6EBAB0AC"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FAA(8)</w:t>
            </w:r>
          </w:p>
        </w:tc>
        <w:tc>
          <w:tcPr>
            <w:tcW w:w="1152" w:type="dxa"/>
            <w:noWrap/>
            <w:hideMark/>
          </w:tcPr>
          <w:p w14:paraId="0B18BB39" w14:textId="77777777" w:rsidR="004F7E1E" w:rsidRPr="004F7E1E" w:rsidRDefault="004F7E1E" w:rsidP="00820D7C">
            <w:pPr>
              <w:widowControl/>
              <w:autoSpaceDE/>
              <w:autoSpaceDN/>
              <w:jc w:val="center"/>
              <w:rPr>
                <w:color w:val="000000"/>
                <w:sz w:val="18"/>
                <w:szCs w:val="18"/>
                <w:lang w:bidi="ar-SA"/>
              </w:rPr>
            </w:pPr>
          </w:p>
        </w:tc>
        <w:tc>
          <w:tcPr>
            <w:tcW w:w="1166" w:type="dxa"/>
            <w:noWrap/>
            <w:hideMark/>
          </w:tcPr>
          <w:p w14:paraId="4ED337D2" w14:textId="77777777" w:rsidR="004F7E1E" w:rsidRPr="004F7E1E" w:rsidRDefault="004F7E1E" w:rsidP="00820D7C">
            <w:pPr>
              <w:widowControl/>
              <w:autoSpaceDE/>
              <w:autoSpaceDN/>
              <w:jc w:val="center"/>
              <w:rPr>
                <w:sz w:val="18"/>
                <w:szCs w:val="18"/>
                <w:lang w:bidi="ar-SA"/>
              </w:rPr>
            </w:pPr>
          </w:p>
        </w:tc>
        <w:tc>
          <w:tcPr>
            <w:tcW w:w="806" w:type="dxa"/>
            <w:noWrap/>
            <w:hideMark/>
          </w:tcPr>
          <w:p w14:paraId="18116362" w14:textId="77777777" w:rsidR="004F7E1E" w:rsidRPr="004F7E1E" w:rsidRDefault="004F7E1E" w:rsidP="00820D7C">
            <w:pPr>
              <w:widowControl/>
              <w:autoSpaceDE/>
              <w:autoSpaceDN/>
              <w:jc w:val="center"/>
              <w:rPr>
                <w:sz w:val="18"/>
                <w:szCs w:val="18"/>
                <w:lang w:bidi="ar-SA"/>
              </w:rPr>
            </w:pPr>
          </w:p>
        </w:tc>
        <w:tc>
          <w:tcPr>
            <w:tcW w:w="1187" w:type="dxa"/>
            <w:noWrap/>
            <w:hideMark/>
          </w:tcPr>
          <w:p w14:paraId="6E1E763F" w14:textId="77777777" w:rsidR="004F7E1E" w:rsidRPr="004F7E1E" w:rsidRDefault="004F7E1E" w:rsidP="00820D7C">
            <w:pPr>
              <w:widowControl/>
              <w:autoSpaceDE/>
              <w:autoSpaceDN/>
              <w:jc w:val="center"/>
              <w:rPr>
                <w:sz w:val="18"/>
                <w:szCs w:val="18"/>
                <w:lang w:bidi="ar-SA"/>
              </w:rPr>
            </w:pPr>
          </w:p>
        </w:tc>
      </w:tr>
      <w:tr w:rsidR="004F7E1E" w:rsidRPr="004F7E1E" w14:paraId="571FED31" w14:textId="77777777" w:rsidTr="00820D7C">
        <w:trPr>
          <w:trHeight w:val="300"/>
          <w:jc w:val="center"/>
        </w:trPr>
        <w:tc>
          <w:tcPr>
            <w:tcW w:w="1513" w:type="dxa"/>
            <w:noWrap/>
            <w:hideMark/>
          </w:tcPr>
          <w:p w14:paraId="4481919E" w14:textId="77777777" w:rsidR="004F7E1E" w:rsidRPr="004F7E1E" w:rsidRDefault="004F7E1E" w:rsidP="00820D7C">
            <w:pPr>
              <w:widowControl/>
              <w:autoSpaceDE/>
              <w:autoSpaceDN/>
              <w:jc w:val="center"/>
              <w:rPr>
                <w:sz w:val="18"/>
                <w:szCs w:val="18"/>
                <w:lang w:bidi="ar-SA"/>
              </w:rPr>
            </w:pPr>
          </w:p>
        </w:tc>
        <w:tc>
          <w:tcPr>
            <w:tcW w:w="1166" w:type="dxa"/>
            <w:noWrap/>
            <w:hideMark/>
          </w:tcPr>
          <w:p w14:paraId="39BC29F9" w14:textId="77777777" w:rsidR="004F7E1E" w:rsidRPr="004F7E1E" w:rsidRDefault="004F7E1E" w:rsidP="00820D7C">
            <w:pPr>
              <w:widowControl/>
              <w:autoSpaceDE/>
              <w:autoSpaceDN/>
              <w:jc w:val="center"/>
              <w:rPr>
                <w:sz w:val="18"/>
                <w:szCs w:val="18"/>
                <w:lang w:bidi="ar-SA"/>
              </w:rPr>
            </w:pPr>
          </w:p>
        </w:tc>
        <w:tc>
          <w:tcPr>
            <w:tcW w:w="1377" w:type="dxa"/>
            <w:noWrap/>
            <w:hideMark/>
          </w:tcPr>
          <w:p w14:paraId="02A30B8E"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KIF</w:t>
            </w:r>
          </w:p>
        </w:tc>
        <w:tc>
          <w:tcPr>
            <w:tcW w:w="1166" w:type="dxa"/>
            <w:noWrap/>
            <w:hideMark/>
          </w:tcPr>
          <w:p w14:paraId="43FEEEBF"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Serv(3)</w:t>
            </w:r>
          </w:p>
        </w:tc>
        <w:tc>
          <w:tcPr>
            <w:tcW w:w="1152" w:type="dxa"/>
            <w:noWrap/>
            <w:hideMark/>
          </w:tcPr>
          <w:p w14:paraId="2619FD04" w14:textId="77777777" w:rsidR="004F7E1E" w:rsidRPr="004F7E1E" w:rsidRDefault="004F7E1E" w:rsidP="00820D7C">
            <w:pPr>
              <w:widowControl/>
              <w:autoSpaceDE/>
              <w:autoSpaceDN/>
              <w:jc w:val="center"/>
              <w:rPr>
                <w:color w:val="000000"/>
                <w:sz w:val="18"/>
                <w:szCs w:val="18"/>
                <w:lang w:bidi="ar-SA"/>
              </w:rPr>
            </w:pPr>
          </w:p>
        </w:tc>
        <w:tc>
          <w:tcPr>
            <w:tcW w:w="1166" w:type="dxa"/>
            <w:noWrap/>
            <w:hideMark/>
          </w:tcPr>
          <w:p w14:paraId="4E0C54F3" w14:textId="77777777" w:rsidR="004F7E1E" w:rsidRPr="004F7E1E" w:rsidRDefault="004F7E1E" w:rsidP="00820D7C">
            <w:pPr>
              <w:widowControl/>
              <w:autoSpaceDE/>
              <w:autoSpaceDN/>
              <w:jc w:val="center"/>
              <w:rPr>
                <w:sz w:val="18"/>
                <w:szCs w:val="18"/>
                <w:lang w:bidi="ar-SA"/>
              </w:rPr>
            </w:pPr>
          </w:p>
        </w:tc>
        <w:tc>
          <w:tcPr>
            <w:tcW w:w="806" w:type="dxa"/>
            <w:noWrap/>
            <w:hideMark/>
          </w:tcPr>
          <w:p w14:paraId="4A23C797" w14:textId="77777777" w:rsidR="004F7E1E" w:rsidRPr="004F7E1E" w:rsidRDefault="004F7E1E" w:rsidP="00820D7C">
            <w:pPr>
              <w:widowControl/>
              <w:autoSpaceDE/>
              <w:autoSpaceDN/>
              <w:jc w:val="center"/>
              <w:rPr>
                <w:sz w:val="18"/>
                <w:szCs w:val="18"/>
                <w:lang w:bidi="ar-SA"/>
              </w:rPr>
            </w:pPr>
          </w:p>
        </w:tc>
        <w:tc>
          <w:tcPr>
            <w:tcW w:w="1187" w:type="dxa"/>
            <w:noWrap/>
            <w:hideMark/>
          </w:tcPr>
          <w:p w14:paraId="59ACD979" w14:textId="77777777" w:rsidR="004F7E1E" w:rsidRPr="004F7E1E" w:rsidRDefault="004F7E1E" w:rsidP="00820D7C">
            <w:pPr>
              <w:widowControl/>
              <w:autoSpaceDE/>
              <w:autoSpaceDN/>
              <w:jc w:val="center"/>
              <w:rPr>
                <w:sz w:val="18"/>
                <w:szCs w:val="18"/>
                <w:lang w:bidi="ar-SA"/>
              </w:rPr>
            </w:pPr>
          </w:p>
        </w:tc>
      </w:tr>
      <w:tr w:rsidR="004F7E1E" w:rsidRPr="004F7E1E" w14:paraId="415A1F68" w14:textId="77777777" w:rsidTr="00820D7C">
        <w:trPr>
          <w:trHeight w:val="300"/>
          <w:jc w:val="center"/>
        </w:trPr>
        <w:tc>
          <w:tcPr>
            <w:tcW w:w="1513" w:type="dxa"/>
            <w:noWrap/>
            <w:hideMark/>
          </w:tcPr>
          <w:p w14:paraId="7EDB62C3" w14:textId="77777777" w:rsidR="004F7E1E" w:rsidRPr="004F7E1E" w:rsidRDefault="004F7E1E" w:rsidP="00820D7C">
            <w:pPr>
              <w:widowControl/>
              <w:autoSpaceDE/>
              <w:autoSpaceDN/>
              <w:jc w:val="center"/>
              <w:rPr>
                <w:sz w:val="18"/>
                <w:szCs w:val="18"/>
                <w:lang w:bidi="ar-SA"/>
              </w:rPr>
            </w:pPr>
          </w:p>
        </w:tc>
        <w:tc>
          <w:tcPr>
            <w:tcW w:w="1166" w:type="dxa"/>
            <w:noWrap/>
            <w:hideMark/>
          </w:tcPr>
          <w:p w14:paraId="4168DD9B" w14:textId="77777777" w:rsidR="004F7E1E" w:rsidRPr="004F7E1E" w:rsidRDefault="004F7E1E" w:rsidP="00820D7C">
            <w:pPr>
              <w:widowControl/>
              <w:autoSpaceDE/>
              <w:autoSpaceDN/>
              <w:jc w:val="center"/>
              <w:rPr>
                <w:sz w:val="18"/>
                <w:szCs w:val="18"/>
                <w:lang w:bidi="ar-SA"/>
              </w:rPr>
            </w:pPr>
          </w:p>
        </w:tc>
        <w:tc>
          <w:tcPr>
            <w:tcW w:w="1377" w:type="dxa"/>
            <w:noWrap/>
            <w:hideMark/>
          </w:tcPr>
          <w:p w14:paraId="6F0A6C6E"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KRE,KRU,KFS</w:t>
            </w:r>
          </w:p>
        </w:tc>
        <w:tc>
          <w:tcPr>
            <w:tcW w:w="1166" w:type="dxa"/>
            <w:noWrap/>
            <w:hideMark/>
          </w:tcPr>
          <w:p w14:paraId="7DEEB217"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Sub</w:t>
            </w:r>
          </w:p>
        </w:tc>
        <w:tc>
          <w:tcPr>
            <w:tcW w:w="1152" w:type="dxa"/>
            <w:noWrap/>
            <w:hideMark/>
          </w:tcPr>
          <w:p w14:paraId="49331F8E" w14:textId="77777777" w:rsidR="004F7E1E" w:rsidRPr="004F7E1E" w:rsidRDefault="004F7E1E" w:rsidP="00820D7C">
            <w:pPr>
              <w:widowControl/>
              <w:autoSpaceDE/>
              <w:autoSpaceDN/>
              <w:jc w:val="center"/>
              <w:rPr>
                <w:color w:val="000000"/>
                <w:sz w:val="18"/>
                <w:szCs w:val="18"/>
                <w:lang w:bidi="ar-SA"/>
              </w:rPr>
            </w:pPr>
          </w:p>
        </w:tc>
        <w:tc>
          <w:tcPr>
            <w:tcW w:w="1166" w:type="dxa"/>
            <w:noWrap/>
            <w:hideMark/>
          </w:tcPr>
          <w:p w14:paraId="494E6686" w14:textId="77777777" w:rsidR="004F7E1E" w:rsidRPr="004F7E1E" w:rsidRDefault="004F7E1E" w:rsidP="00820D7C">
            <w:pPr>
              <w:widowControl/>
              <w:autoSpaceDE/>
              <w:autoSpaceDN/>
              <w:jc w:val="center"/>
              <w:rPr>
                <w:sz w:val="18"/>
                <w:szCs w:val="18"/>
                <w:lang w:bidi="ar-SA"/>
              </w:rPr>
            </w:pPr>
          </w:p>
        </w:tc>
        <w:tc>
          <w:tcPr>
            <w:tcW w:w="806" w:type="dxa"/>
            <w:noWrap/>
            <w:hideMark/>
          </w:tcPr>
          <w:p w14:paraId="5FBFF7A6" w14:textId="77777777" w:rsidR="004F7E1E" w:rsidRPr="004F7E1E" w:rsidRDefault="004F7E1E" w:rsidP="00820D7C">
            <w:pPr>
              <w:widowControl/>
              <w:autoSpaceDE/>
              <w:autoSpaceDN/>
              <w:jc w:val="center"/>
              <w:rPr>
                <w:sz w:val="18"/>
                <w:szCs w:val="18"/>
                <w:lang w:bidi="ar-SA"/>
              </w:rPr>
            </w:pPr>
          </w:p>
        </w:tc>
        <w:tc>
          <w:tcPr>
            <w:tcW w:w="1187" w:type="dxa"/>
            <w:noWrap/>
            <w:hideMark/>
          </w:tcPr>
          <w:p w14:paraId="628C7465" w14:textId="77777777" w:rsidR="004F7E1E" w:rsidRPr="004F7E1E" w:rsidRDefault="004F7E1E" w:rsidP="00820D7C">
            <w:pPr>
              <w:widowControl/>
              <w:autoSpaceDE/>
              <w:autoSpaceDN/>
              <w:jc w:val="center"/>
              <w:rPr>
                <w:sz w:val="18"/>
                <w:szCs w:val="18"/>
                <w:lang w:bidi="ar-SA"/>
              </w:rPr>
            </w:pPr>
          </w:p>
        </w:tc>
      </w:tr>
      <w:tr w:rsidR="004F7E1E" w:rsidRPr="00820D7C" w14:paraId="05FAB60C" w14:textId="77777777" w:rsidTr="00820D7C">
        <w:trPr>
          <w:trHeight w:val="300"/>
          <w:jc w:val="center"/>
        </w:trPr>
        <w:tc>
          <w:tcPr>
            <w:tcW w:w="1513" w:type="dxa"/>
            <w:noWrap/>
            <w:vAlign w:val="bottom"/>
            <w:hideMark/>
          </w:tcPr>
          <w:p w14:paraId="3973B505" w14:textId="77777777" w:rsidR="004F7E1E" w:rsidRPr="00820D7C" w:rsidRDefault="004F7E1E" w:rsidP="00820D7C">
            <w:pPr>
              <w:widowControl/>
              <w:autoSpaceDE/>
              <w:autoSpaceDN/>
              <w:jc w:val="center"/>
              <w:rPr>
                <w:b/>
                <w:bCs/>
                <w:color w:val="000000"/>
                <w:sz w:val="18"/>
                <w:szCs w:val="18"/>
                <w:u w:val="single"/>
                <w:lang w:bidi="ar-SA"/>
              </w:rPr>
            </w:pPr>
            <w:r w:rsidRPr="00820D7C">
              <w:rPr>
                <w:b/>
                <w:bCs/>
                <w:color w:val="000000"/>
                <w:sz w:val="18"/>
                <w:szCs w:val="18"/>
                <w:u w:val="single"/>
                <w:lang w:bidi="ar-SA"/>
              </w:rPr>
              <w:t>INPUT DIC AND SUBMITTER</w:t>
            </w:r>
          </w:p>
        </w:tc>
        <w:tc>
          <w:tcPr>
            <w:tcW w:w="1166" w:type="dxa"/>
            <w:noWrap/>
            <w:vAlign w:val="bottom"/>
            <w:hideMark/>
          </w:tcPr>
          <w:p w14:paraId="26F44B4C" w14:textId="77777777" w:rsidR="004F7E1E" w:rsidRPr="00820D7C" w:rsidRDefault="004F7E1E" w:rsidP="00820D7C">
            <w:pPr>
              <w:widowControl/>
              <w:autoSpaceDE/>
              <w:autoSpaceDN/>
              <w:jc w:val="center"/>
              <w:rPr>
                <w:b/>
                <w:bCs/>
                <w:color w:val="000000"/>
                <w:sz w:val="18"/>
                <w:szCs w:val="18"/>
                <w:u w:val="single"/>
                <w:lang w:bidi="ar-SA"/>
              </w:rPr>
            </w:pPr>
            <w:r w:rsidRPr="00820D7C">
              <w:rPr>
                <w:b/>
                <w:bCs/>
                <w:color w:val="000000"/>
                <w:sz w:val="18"/>
                <w:szCs w:val="18"/>
                <w:u w:val="single"/>
                <w:lang w:bidi="ar-SA"/>
              </w:rPr>
              <w:t>ITEM MANAGER</w:t>
            </w:r>
          </w:p>
        </w:tc>
        <w:tc>
          <w:tcPr>
            <w:tcW w:w="1377" w:type="dxa"/>
            <w:noWrap/>
            <w:vAlign w:val="bottom"/>
            <w:hideMark/>
          </w:tcPr>
          <w:p w14:paraId="04F96B38" w14:textId="77777777" w:rsidR="004F7E1E" w:rsidRPr="00820D7C" w:rsidRDefault="004F7E1E" w:rsidP="00820D7C">
            <w:pPr>
              <w:widowControl/>
              <w:autoSpaceDE/>
              <w:autoSpaceDN/>
              <w:jc w:val="center"/>
              <w:rPr>
                <w:b/>
                <w:bCs/>
                <w:color w:val="000000"/>
                <w:sz w:val="18"/>
                <w:szCs w:val="18"/>
                <w:u w:val="single"/>
                <w:lang w:bidi="ar-SA"/>
              </w:rPr>
            </w:pPr>
            <w:r w:rsidRPr="00820D7C">
              <w:rPr>
                <w:b/>
                <w:bCs/>
                <w:color w:val="000000"/>
                <w:sz w:val="18"/>
                <w:szCs w:val="18"/>
                <w:u w:val="single"/>
                <w:lang w:bidi="ar-SA"/>
              </w:rPr>
              <w:t>OUTPUT DIC ON DATE OF RECEIPT</w:t>
            </w:r>
          </w:p>
        </w:tc>
        <w:tc>
          <w:tcPr>
            <w:tcW w:w="1166" w:type="dxa"/>
            <w:noWrap/>
            <w:vAlign w:val="bottom"/>
            <w:hideMark/>
          </w:tcPr>
          <w:p w14:paraId="6F92F731" w14:textId="77777777" w:rsidR="004F7E1E" w:rsidRPr="00820D7C" w:rsidRDefault="004F7E1E" w:rsidP="00820D7C">
            <w:pPr>
              <w:widowControl/>
              <w:autoSpaceDE/>
              <w:autoSpaceDN/>
              <w:jc w:val="center"/>
              <w:rPr>
                <w:b/>
                <w:bCs/>
                <w:color w:val="000000"/>
                <w:sz w:val="18"/>
                <w:szCs w:val="18"/>
                <w:u w:val="single"/>
                <w:lang w:bidi="ar-SA"/>
              </w:rPr>
            </w:pPr>
            <w:r w:rsidRPr="00820D7C">
              <w:rPr>
                <w:b/>
                <w:bCs/>
                <w:color w:val="000000"/>
                <w:sz w:val="18"/>
                <w:szCs w:val="18"/>
                <w:u w:val="single"/>
                <w:lang w:bidi="ar-SA"/>
              </w:rPr>
              <w:t>FORWARD TO</w:t>
            </w:r>
          </w:p>
        </w:tc>
        <w:tc>
          <w:tcPr>
            <w:tcW w:w="1152" w:type="dxa"/>
            <w:noWrap/>
            <w:vAlign w:val="bottom"/>
            <w:hideMark/>
          </w:tcPr>
          <w:p w14:paraId="74220750" w14:textId="77777777" w:rsidR="004F7E1E" w:rsidRPr="00820D7C" w:rsidRDefault="004F7E1E" w:rsidP="00820D7C">
            <w:pPr>
              <w:widowControl/>
              <w:autoSpaceDE/>
              <w:autoSpaceDN/>
              <w:jc w:val="center"/>
              <w:rPr>
                <w:b/>
                <w:bCs/>
                <w:color w:val="000000"/>
                <w:sz w:val="18"/>
                <w:szCs w:val="18"/>
                <w:u w:val="single"/>
                <w:lang w:bidi="ar-SA"/>
              </w:rPr>
            </w:pPr>
            <w:r w:rsidRPr="00820D7C">
              <w:rPr>
                <w:b/>
                <w:bCs/>
                <w:color w:val="000000"/>
                <w:sz w:val="18"/>
                <w:szCs w:val="18"/>
                <w:u w:val="single"/>
                <w:lang w:bidi="ar-SA"/>
              </w:rPr>
              <w:t>ROLL-UP 45 DAYS PRIOR TO ED</w:t>
            </w:r>
          </w:p>
        </w:tc>
        <w:tc>
          <w:tcPr>
            <w:tcW w:w="1166" w:type="dxa"/>
            <w:noWrap/>
            <w:vAlign w:val="bottom"/>
            <w:hideMark/>
          </w:tcPr>
          <w:p w14:paraId="587F7349" w14:textId="77777777" w:rsidR="004F7E1E" w:rsidRPr="00820D7C" w:rsidRDefault="004F7E1E" w:rsidP="00820D7C">
            <w:pPr>
              <w:widowControl/>
              <w:autoSpaceDE/>
              <w:autoSpaceDN/>
              <w:jc w:val="center"/>
              <w:rPr>
                <w:b/>
                <w:bCs/>
                <w:color w:val="000000"/>
                <w:sz w:val="18"/>
                <w:szCs w:val="18"/>
                <w:u w:val="single"/>
                <w:lang w:bidi="ar-SA"/>
              </w:rPr>
            </w:pPr>
            <w:r w:rsidRPr="00820D7C">
              <w:rPr>
                <w:b/>
                <w:bCs/>
                <w:color w:val="000000"/>
                <w:sz w:val="18"/>
                <w:szCs w:val="18"/>
                <w:u w:val="single"/>
                <w:lang w:bidi="ar-SA"/>
              </w:rPr>
              <w:t>FORWARD TO</w:t>
            </w:r>
          </w:p>
        </w:tc>
        <w:tc>
          <w:tcPr>
            <w:tcW w:w="806" w:type="dxa"/>
            <w:noWrap/>
            <w:vAlign w:val="bottom"/>
            <w:hideMark/>
          </w:tcPr>
          <w:p w14:paraId="2C768EAA" w14:textId="77777777" w:rsidR="004F7E1E" w:rsidRPr="00820D7C" w:rsidRDefault="004F7E1E" w:rsidP="00820D7C">
            <w:pPr>
              <w:widowControl/>
              <w:autoSpaceDE/>
              <w:autoSpaceDN/>
              <w:jc w:val="center"/>
              <w:rPr>
                <w:b/>
                <w:bCs/>
                <w:color w:val="000000"/>
                <w:sz w:val="18"/>
                <w:szCs w:val="18"/>
                <w:u w:val="single"/>
                <w:lang w:bidi="ar-SA"/>
              </w:rPr>
            </w:pPr>
            <w:r w:rsidRPr="00820D7C">
              <w:rPr>
                <w:b/>
                <w:bCs/>
                <w:color w:val="000000"/>
                <w:sz w:val="18"/>
                <w:szCs w:val="18"/>
                <w:u w:val="single"/>
                <w:lang w:bidi="ar-SA"/>
              </w:rPr>
              <w:t>ON ED</w:t>
            </w:r>
          </w:p>
        </w:tc>
        <w:tc>
          <w:tcPr>
            <w:tcW w:w="1187" w:type="dxa"/>
            <w:noWrap/>
            <w:vAlign w:val="bottom"/>
            <w:hideMark/>
          </w:tcPr>
          <w:p w14:paraId="5B4BCCC0" w14:textId="77777777" w:rsidR="004F7E1E" w:rsidRPr="00820D7C" w:rsidRDefault="004F7E1E" w:rsidP="00820D7C">
            <w:pPr>
              <w:widowControl/>
              <w:autoSpaceDE/>
              <w:autoSpaceDN/>
              <w:jc w:val="center"/>
              <w:rPr>
                <w:b/>
                <w:bCs/>
                <w:color w:val="000000"/>
                <w:sz w:val="18"/>
                <w:szCs w:val="18"/>
                <w:u w:val="single"/>
                <w:lang w:bidi="ar-SA"/>
              </w:rPr>
            </w:pPr>
            <w:r w:rsidRPr="00820D7C">
              <w:rPr>
                <w:b/>
                <w:bCs/>
                <w:color w:val="000000"/>
                <w:sz w:val="18"/>
                <w:szCs w:val="18"/>
                <w:u w:val="single"/>
                <w:lang w:bidi="ar-SA"/>
              </w:rPr>
              <w:t>FORWARD TO</w:t>
            </w:r>
          </w:p>
        </w:tc>
      </w:tr>
      <w:tr w:rsidR="004F7E1E" w:rsidRPr="004F7E1E" w14:paraId="76363A61" w14:textId="77777777" w:rsidTr="00820D7C">
        <w:trPr>
          <w:trHeight w:val="300"/>
          <w:jc w:val="center"/>
        </w:trPr>
        <w:tc>
          <w:tcPr>
            <w:tcW w:w="1513" w:type="dxa"/>
            <w:noWrap/>
            <w:vAlign w:val="bottom"/>
            <w:hideMark/>
          </w:tcPr>
          <w:p w14:paraId="7E26AB18"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LDD, LDM</w:t>
            </w:r>
          </w:p>
        </w:tc>
        <w:tc>
          <w:tcPr>
            <w:tcW w:w="1166" w:type="dxa"/>
            <w:noWrap/>
            <w:vAlign w:val="bottom"/>
            <w:hideMark/>
          </w:tcPr>
          <w:p w14:paraId="2C7EB586"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Non-IMM/ Lead Service</w:t>
            </w:r>
          </w:p>
        </w:tc>
        <w:tc>
          <w:tcPr>
            <w:tcW w:w="1377" w:type="dxa"/>
            <w:noWrap/>
            <w:vAlign w:val="bottom"/>
            <w:hideMark/>
          </w:tcPr>
          <w:p w14:paraId="1406AE9F"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KNA</w:t>
            </w:r>
          </w:p>
        </w:tc>
        <w:tc>
          <w:tcPr>
            <w:tcW w:w="1166" w:type="dxa"/>
            <w:noWrap/>
            <w:vAlign w:val="bottom"/>
            <w:hideMark/>
          </w:tcPr>
          <w:p w14:paraId="5F65D48A"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Sub</w:t>
            </w:r>
          </w:p>
        </w:tc>
        <w:tc>
          <w:tcPr>
            <w:tcW w:w="1152" w:type="dxa"/>
            <w:noWrap/>
            <w:vAlign w:val="bottom"/>
            <w:hideMark/>
          </w:tcPr>
          <w:p w14:paraId="6097969C" w14:textId="77777777" w:rsidR="004F7E1E" w:rsidRPr="004F7E1E" w:rsidRDefault="004F7E1E" w:rsidP="00820D7C">
            <w:pPr>
              <w:widowControl/>
              <w:autoSpaceDE/>
              <w:autoSpaceDN/>
              <w:jc w:val="center"/>
              <w:rPr>
                <w:color w:val="000000"/>
                <w:sz w:val="18"/>
                <w:szCs w:val="18"/>
                <w:lang w:bidi="ar-SA"/>
              </w:rPr>
            </w:pPr>
          </w:p>
        </w:tc>
        <w:tc>
          <w:tcPr>
            <w:tcW w:w="1166" w:type="dxa"/>
            <w:noWrap/>
            <w:vAlign w:val="bottom"/>
            <w:hideMark/>
          </w:tcPr>
          <w:p w14:paraId="3279CEC4" w14:textId="77777777" w:rsidR="004F7E1E" w:rsidRPr="004F7E1E" w:rsidRDefault="004F7E1E" w:rsidP="00820D7C">
            <w:pPr>
              <w:widowControl/>
              <w:autoSpaceDE/>
              <w:autoSpaceDN/>
              <w:jc w:val="center"/>
              <w:rPr>
                <w:sz w:val="18"/>
                <w:szCs w:val="18"/>
                <w:lang w:bidi="ar-SA"/>
              </w:rPr>
            </w:pPr>
          </w:p>
        </w:tc>
        <w:tc>
          <w:tcPr>
            <w:tcW w:w="806" w:type="dxa"/>
            <w:noWrap/>
            <w:vAlign w:val="bottom"/>
            <w:hideMark/>
          </w:tcPr>
          <w:p w14:paraId="05FE04DB" w14:textId="77777777" w:rsidR="004F7E1E" w:rsidRPr="004F7E1E" w:rsidRDefault="004F7E1E" w:rsidP="00820D7C">
            <w:pPr>
              <w:widowControl/>
              <w:autoSpaceDE/>
              <w:autoSpaceDN/>
              <w:jc w:val="center"/>
              <w:rPr>
                <w:sz w:val="18"/>
                <w:szCs w:val="18"/>
                <w:lang w:bidi="ar-SA"/>
              </w:rPr>
            </w:pPr>
          </w:p>
        </w:tc>
        <w:tc>
          <w:tcPr>
            <w:tcW w:w="1187" w:type="dxa"/>
            <w:noWrap/>
            <w:vAlign w:val="bottom"/>
            <w:hideMark/>
          </w:tcPr>
          <w:p w14:paraId="7D0CFC41" w14:textId="77777777" w:rsidR="004F7E1E" w:rsidRPr="004F7E1E" w:rsidRDefault="004F7E1E" w:rsidP="00820D7C">
            <w:pPr>
              <w:widowControl/>
              <w:autoSpaceDE/>
              <w:autoSpaceDN/>
              <w:jc w:val="center"/>
              <w:rPr>
                <w:sz w:val="18"/>
                <w:szCs w:val="18"/>
                <w:lang w:bidi="ar-SA"/>
              </w:rPr>
            </w:pPr>
          </w:p>
        </w:tc>
      </w:tr>
      <w:tr w:rsidR="004F7E1E" w:rsidRPr="004F7E1E" w14:paraId="436137D4" w14:textId="77777777" w:rsidTr="00820D7C">
        <w:trPr>
          <w:trHeight w:val="300"/>
          <w:jc w:val="center"/>
        </w:trPr>
        <w:tc>
          <w:tcPr>
            <w:tcW w:w="1513" w:type="dxa"/>
            <w:noWrap/>
            <w:hideMark/>
          </w:tcPr>
          <w:p w14:paraId="196A8351"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Air Force/Navy</w:t>
            </w:r>
          </w:p>
        </w:tc>
        <w:tc>
          <w:tcPr>
            <w:tcW w:w="1166" w:type="dxa"/>
            <w:noWrap/>
            <w:hideMark/>
          </w:tcPr>
          <w:p w14:paraId="263C7971" w14:textId="77777777" w:rsidR="004F7E1E" w:rsidRPr="004F7E1E" w:rsidRDefault="004F7E1E" w:rsidP="00820D7C">
            <w:pPr>
              <w:widowControl/>
              <w:autoSpaceDE/>
              <w:autoSpaceDN/>
              <w:jc w:val="center"/>
              <w:rPr>
                <w:color w:val="000000"/>
                <w:sz w:val="18"/>
                <w:szCs w:val="18"/>
                <w:lang w:bidi="ar-SA"/>
              </w:rPr>
            </w:pPr>
          </w:p>
        </w:tc>
        <w:tc>
          <w:tcPr>
            <w:tcW w:w="1377" w:type="dxa"/>
            <w:noWrap/>
            <w:hideMark/>
          </w:tcPr>
          <w:p w14:paraId="790BB4AC"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KIF (Total seg H)</w:t>
            </w:r>
          </w:p>
        </w:tc>
        <w:tc>
          <w:tcPr>
            <w:tcW w:w="1166" w:type="dxa"/>
            <w:noWrap/>
            <w:hideMark/>
          </w:tcPr>
          <w:p w14:paraId="511F1568"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N-GM(13)</w:t>
            </w:r>
          </w:p>
        </w:tc>
        <w:tc>
          <w:tcPr>
            <w:tcW w:w="1152" w:type="dxa"/>
            <w:noWrap/>
            <w:hideMark/>
          </w:tcPr>
          <w:p w14:paraId="3085186A" w14:textId="77777777" w:rsidR="004F7E1E" w:rsidRPr="004F7E1E" w:rsidRDefault="004F7E1E" w:rsidP="00820D7C">
            <w:pPr>
              <w:widowControl/>
              <w:autoSpaceDE/>
              <w:autoSpaceDN/>
              <w:jc w:val="center"/>
              <w:rPr>
                <w:color w:val="000000"/>
                <w:sz w:val="18"/>
                <w:szCs w:val="18"/>
                <w:lang w:bidi="ar-SA"/>
              </w:rPr>
            </w:pPr>
          </w:p>
        </w:tc>
        <w:tc>
          <w:tcPr>
            <w:tcW w:w="1166" w:type="dxa"/>
            <w:noWrap/>
            <w:hideMark/>
          </w:tcPr>
          <w:p w14:paraId="7D0667FB" w14:textId="77777777" w:rsidR="004F7E1E" w:rsidRPr="004F7E1E" w:rsidRDefault="004F7E1E" w:rsidP="00820D7C">
            <w:pPr>
              <w:widowControl/>
              <w:autoSpaceDE/>
              <w:autoSpaceDN/>
              <w:jc w:val="center"/>
              <w:rPr>
                <w:sz w:val="18"/>
                <w:szCs w:val="18"/>
                <w:lang w:bidi="ar-SA"/>
              </w:rPr>
            </w:pPr>
          </w:p>
        </w:tc>
        <w:tc>
          <w:tcPr>
            <w:tcW w:w="806" w:type="dxa"/>
            <w:noWrap/>
            <w:hideMark/>
          </w:tcPr>
          <w:p w14:paraId="79D00157"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KCM, KDM</w:t>
            </w:r>
          </w:p>
        </w:tc>
        <w:tc>
          <w:tcPr>
            <w:tcW w:w="1187" w:type="dxa"/>
            <w:noWrap/>
            <w:hideMark/>
          </w:tcPr>
          <w:p w14:paraId="3BD05BDE"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NATO(9)</w:t>
            </w:r>
          </w:p>
        </w:tc>
      </w:tr>
      <w:tr w:rsidR="004F7E1E" w:rsidRPr="004F7E1E" w14:paraId="032EFC52" w14:textId="77777777" w:rsidTr="00820D7C">
        <w:trPr>
          <w:trHeight w:val="300"/>
          <w:jc w:val="center"/>
        </w:trPr>
        <w:tc>
          <w:tcPr>
            <w:tcW w:w="1513" w:type="dxa"/>
            <w:noWrap/>
            <w:hideMark/>
          </w:tcPr>
          <w:p w14:paraId="03A7943D"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ED (30-60)</w:t>
            </w:r>
          </w:p>
        </w:tc>
        <w:tc>
          <w:tcPr>
            <w:tcW w:w="1166" w:type="dxa"/>
            <w:noWrap/>
            <w:hideMark/>
          </w:tcPr>
          <w:p w14:paraId="4EEEA1EE" w14:textId="77777777" w:rsidR="004F7E1E" w:rsidRPr="004F7E1E" w:rsidRDefault="004F7E1E" w:rsidP="00820D7C">
            <w:pPr>
              <w:widowControl/>
              <w:autoSpaceDE/>
              <w:autoSpaceDN/>
              <w:jc w:val="center"/>
              <w:rPr>
                <w:color w:val="000000"/>
                <w:sz w:val="18"/>
                <w:szCs w:val="18"/>
                <w:lang w:bidi="ar-SA"/>
              </w:rPr>
            </w:pPr>
          </w:p>
        </w:tc>
        <w:tc>
          <w:tcPr>
            <w:tcW w:w="1377" w:type="dxa"/>
            <w:noWrap/>
            <w:hideMark/>
          </w:tcPr>
          <w:p w14:paraId="33C70306"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KIF (Total seg H)</w:t>
            </w:r>
          </w:p>
        </w:tc>
        <w:tc>
          <w:tcPr>
            <w:tcW w:w="1166" w:type="dxa"/>
            <w:noWrap/>
            <w:hideMark/>
          </w:tcPr>
          <w:p w14:paraId="74CBD5AB"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AF-SA(10)</w:t>
            </w:r>
          </w:p>
        </w:tc>
        <w:tc>
          <w:tcPr>
            <w:tcW w:w="1152" w:type="dxa"/>
            <w:noWrap/>
            <w:hideMark/>
          </w:tcPr>
          <w:p w14:paraId="4AD0EED1" w14:textId="77777777" w:rsidR="004F7E1E" w:rsidRPr="004F7E1E" w:rsidRDefault="004F7E1E" w:rsidP="00820D7C">
            <w:pPr>
              <w:widowControl/>
              <w:autoSpaceDE/>
              <w:autoSpaceDN/>
              <w:jc w:val="center"/>
              <w:rPr>
                <w:color w:val="000000"/>
                <w:sz w:val="18"/>
                <w:szCs w:val="18"/>
                <w:lang w:bidi="ar-SA"/>
              </w:rPr>
            </w:pPr>
          </w:p>
        </w:tc>
        <w:tc>
          <w:tcPr>
            <w:tcW w:w="1166" w:type="dxa"/>
            <w:noWrap/>
            <w:hideMark/>
          </w:tcPr>
          <w:p w14:paraId="4C669EC4" w14:textId="77777777" w:rsidR="004F7E1E" w:rsidRPr="004F7E1E" w:rsidRDefault="004F7E1E" w:rsidP="00820D7C">
            <w:pPr>
              <w:widowControl/>
              <w:autoSpaceDE/>
              <w:autoSpaceDN/>
              <w:jc w:val="center"/>
              <w:rPr>
                <w:sz w:val="18"/>
                <w:szCs w:val="18"/>
                <w:lang w:bidi="ar-SA"/>
              </w:rPr>
            </w:pPr>
          </w:p>
        </w:tc>
        <w:tc>
          <w:tcPr>
            <w:tcW w:w="806" w:type="dxa"/>
            <w:noWrap/>
            <w:hideMark/>
          </w:tcPr>
          <w:p w14:paraId="17E5B30D"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KSS</w:t>
            </w:r>
          </w:p>
        </w:tc>
        <w:tc>
          <w:tcPr>
            <w:tcW w:w="1187" w:type="dxa"/>
            <w:noWrap/>
            <w:hideMark/>
          </w:tcPr>
          <w:p w14:paraId="6212B823"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DLA Transaction Service(14)</w:t>
            </w:r>
          </w:p>
        </w:tc>
      </w:tr>
      <w:tr w:rsidR="004F7E1E" w:rsidRPr="004F7E1E" w14:paraId="7F6D59F5" w14:textId="77777777" w:rsidTr="00820D7C">
        <w:trPr>
          <w:trHeight w:val="300"/>
          <w:jc w:val="center"/>
        </w:trPr>
        <w:tc>
          <w:tcPr>
            <w:tcW w:w="1513" w:type="dxa"/>
            <w:noWrap/>
            <w:hideMark/>
          </w:tcPr>
          <w:p w14:paraId="3C9294F4" w14:textId="77777777" w:rsidR="004F7E1E" w:rsidRPr="004F7E1E" w:rsidRDefault="004F7E1E" w:rsidP="00820D7C">
            <w:pPr>
              <w:widowControl/>
              <w:autoSpaceDE/>
              <w:autoSpaceDN/>
              <w:jc w:val="center"/>
              <w:rPr>
                <w:color w:val="000000"/>
                <w:sz w:val="18"/>
                <w:szCs w:val="18"/>
                <w:lang w:bidi="ar-SA"/>
              </w:rPr>
            </w:pPr>
          </w:p>
        </w:tc>
        <w:tc>
          <w:tcPr>
            <w:tcW w:w="1166" w:type="dxa"/>
            <w:noWrap/>
            <w:hideMark/>
          </w:tcPr>
          <w:p w14:paraId="5E693333" w14:textId="77777777" w:rsidR="004F7E1E" w:rsidRPr="004F7E1E" w:rsidRDefault="004F7E1E" w:rsidP="00820D7C">
            <w:pPr>
              <w:widowControl/>
              <w:autoSpaceDE/>
              <w:autoSpaceDN/>
              <w:jc w:val="center"/>
              <w:rPr>
                <w:sz w:val="18"/>
                <w:szCs w:val="18"/>
                <w:lang w:bidi="ar-SA"/>
              </w:rPr>
            </w:pPr>
          </w:p>
        </w:tc>
        <w:tc>
          <w:tcPr>
            <w:tcW w:w="1377" w:type="dxa"/>
            <w:noWrap/>
            <w:hideMark/>
          </w:tcPr>
          <w:p w14:paraId="04DE2537"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KIF</w:t>
            </w:r>
          </w:p>
        </w:tc>
        <w:tc>
          <w:tcPr>
            <w:tcW w:w="1166" w:type="dxa"/>
            <w:noWrap/>
            <w:hideMark/>
          </w:tcPr>
          <w:p w14:paraId="594661DB"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NSA(8)</w:t>
            </w:r>
          </w:p>
        </w:tc>
        <w:tc>
          <w:tcPr>
            <w:tcW w:w="1152" w:type="dxa"/>
            <w:noWrap/>
            <w:hideMark/>
          </w:tcPr>
          <w:p w14:paraId="7C24F535" w14:textId="77777777" w:rsidR="004F7E1E" w:rsidRPr="004F7E1E" w:rsidRDefault="004F7E1E" w:rsidP="00820D7C">
            <w:pPr>
              <w:widowControl/>
              <w:autoSpaceDE/>
              <w:autoSpaceDN/>
              <w:jc w:val="center"/>
              <w:rPr>
                <w:color w:val="000000"/>
                <w:sz w:val="18"/>
                <w:szCs w:val="18"/>
                <w:lang w:bidi="ar-SA"/>
              </w:rPr>
            </w:pPr>
          </w:p>
        </w:tc>
        <w:tc>
          <w:tcPr>
            <w:tcW w:w="1166" w:type="dxa"/>
            <w:noWrap/>
            <w:hideMark/>
          </w:tcPr>
          <w:p w14:paraId="30DFEC9D" w14:textId="77777777" w:rsidR="004F7E1E" w:rsidRPr="004F7E1E" w:rsidRDefault="004F7E1E" w:rsidP="00820D7C">
            <w:pPr>
              <w:widowControl/>
              <w:autoSpaceDE/>
              <w:autoSpaceDN/>
              <w:jc w:val="center"/>
              <w:rPr>
                <w:sz w:val="18"/>
                <w:szCs w:val="18"/>
                <w:lang w:bidi="ar-SA"/>
              </w:rPr>
            </w:pPr>
          </w:p>
        </w:tc>
        <w:tc>
          <w:tcPr>
            <w:tcW w:w="806" w:type="dxa"/>
            <w:noWrap/>
            <w:hideMark/>
          </w:tcPr>
          <w:p w14:paraId="19850E57" w14:textId="77777777" w:rsidR="004F7E1E" w:rsidRPr="004F7E1E" w:rsidRDefault="004F7E1E" w:rsidP="00820D7C">
            <w:pPr>
              <w:widowControl/>
              <w:autoSpaceDE/>
              <w:autoSpaceDN/>
              <w:jc w:val="center"/>
              <w:rPr>
                <w:sz w:val="18"/>
                <w:szCs w:val="18"/>
                <w:lang w:bidi="ar-SA"/>
              </w:rPr>
            </w:pPr>
          </w:p>
        </w:tc>
        <w:tc>
          <w:tcPr>
            <w:tcW w:w="1187" w:type="dxa"/>
            <w:noWrap/>
            <w:hideMark/>
          </w:tcPr>
          <w:p w14:paraId="2083E823" w14:textId="77777777" w:rsidR="004F7E1E" w:rsidRPr="004F7E1E" w:rsidRDefault="004F7E1E" w:rsidP="00820D7C">
            <w:pPr>
              <w:widowControl/>
              <w:autoSpaceDE/>
              <w:autoSpaceDN/>
              <w:jc w:val="center"/>
              <w:rPr>
                <w:sz w:val="18"/>
                <w:szCs w:val="18"/>
                <w:lang w:bidi="ar-SA"/>
              </w:rPr>
            </w:pPr>
          </w:p>
        </w:tc>
      </w:tr>
      <w:tr w:rsidR="004F7E1E" w:rsidRPr="004F7E1E" w14:paraId="374C43EA" w14:textId="77777777" w:rsidTr="00820D7C">
        <w:trPr>
          <w:trHeight w:val="300"/>
          <w:jc w:val="center"/>
        </w:trPr>
        <w:tc>
          <w:tcPr>
            <w:tcW w:w="1513" w:type="dxa"/>
            <w:noWrap/>
            <w:hideMark/>
          </w:tcPr>
          <w:p w14:paraId="212104A4" w14:textId="77777777" w:rsidR="004F7E1E" w:rsidRPr="004F7E1E" w:rsidRDefault="004F7E1E" w:rsidP="00820D7C">
            <w:pPr>
              <w:widowControl/>
              <w:autoSpaceDE/>
              <w:autoSpaceDN/>
              <w:jc w:val="center"/>
              <w:rPr>
                <w:sz w:val="18"/>
                <w:szCs w:val="18"/>
                <w:lang w:bidi="ar-SA"/>
              </w:rPr>
            </w:pPr>
          </w:p>
        </w:tc>
        <w:tc>
          <w:tcPr>
            <w:tcW w:w="1166" w:type="dxa"/>
            <w:noWrap/>
            <w:hideMark/>
          </w:tcPr>
          <w:p w14:paraId="0ABBCC24" w14:textId="77777777" w:rsidR="004F7E1E" w:rsidRPr="004F7E1E" w:rsidRDefault="004F7E1E" w:rsidP="00820D7C">
            <w:pPr>
              <w:widowControl/>
              <w:autoSpaceDE/>
              <w:autoSpaceDN/>
              <w:jc w:val="center"/>
              <w:rPr>
                <w:sz w:val="18"/>
                <w:szCs w:val="18"/>
                <w:lang w:bidi="ar-SA"/>
              </w:rPr>
            </w:pPr>
          </w:p>
        </w:tc>
        <w:tc>
          <w:tcPr>
            <w:tcW w:w="1377" w:type="dxa"/>
            <w:noWrap/>
            <w:hideMark/>
          </w:tcPr>
          <w:p w14:paraId="61933C45"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KIF</w:t>
            </w:r>
          </w:p>
        </w:tc>
        <w:tc>
          <w:tcPr>
            <w:tcW w:w="1166" w:type="dxa"/>
            <w:noWrap/>
            <w:hideMark/>
          </w:tcPr>
          <w:p w14:paraId="687C0FEF"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FAA(8)</w:t>
            </w:r>
          </w:p>
        </w:tc>
        <w:tc>
          <w:tcPr>
            <w:tcW w:w="1152" w:type="dxa"/>
            <w:noWrap/>
            <w:hideMark/>
          </w:tcPr>
          <w:p w14:paraId="7A7C411A" w14:textId="77777777" w:rsidR="004F7E1E" w:rsidRPr="004F7E1E" w:rsidRDefault="004F7E1E" w:rsidP="00820D7C">
            <w:pPr>
              <w:widowControl/>
              <w:autoSpaceDE/>
              <w:autoSpaceDN/>
              <w:jc w:val="center"/>
              <w:rPr>
                <w:color w:val="000000"/>
                <w:sz w:val="18"/>
                <w:szCs w:val="18"/>
                <w:lang w:bidi="ar-SA"/>
              </w:rPr>
            </w:pPr>
          </w:p>
        </w:tc>
        <w:tc>
          <w:tcPr>
            <w:tcW w:w="1166" w:type="dxa"/>
            <w:noWrap/>
            <w:hideMark/>
          </w:tcPr>
          <w:p w14:paraId="0BDA7743" w14:textId="77777777" w:rsidR="004F7E1E" w:rsidRPr="004F7E1E" w:rsidRDefault="004F7E1E" w:rsidP="00820D7C">
            <w:pPr>
              <w:widowControl/>
              <w:autoSpaceDE/>
              <w:autoSpaceDN/>
              <w:jc w:val="center"/>
              <w:rPr>
                <w:sz w:val="18"/>
                <w:szCs w:val="18"/>
                <w:lang w:bidi="ar-SA"/>
              </w:rPr>
            </w:pPr>
          </w:p>
        </w:tc>
        <w:tc>
          <w:tcPr>
            <w:tcW w:w="806" w:type="dxa"/>
            <w:noWrap/>
            <w:hideMark/>
          </w:tcPr>
          <w:p w14:paraId="571DFFB5" w14:textId="77777777" w:rsidR="004F7E1E" w:rsidRPr="004F7E1E" w:rsidRDefault="004F7E1E" w:rsidP="00820D7C">
            <w:pPr>
              <w:widowControl/>
              <w:autoSpaceDE/>
              <w:autoSpaceDN/>
              <w:jc w:val="center"/>
              <w:rPr>
                <w:sz w:val="18"/>
                <w:szCs w:val="18"/>
                <w:lang w:bidi="ar-SA"/>
              </w:rPr>
            </w:pPr>
          </w:p>
        </w:tc>
        <w:tc>
          <w:tcPr>
            <w:tcW w:w="1187" w:type="dxa"/>
            <w:noWrap/>
            <w:hideMark/>
          </w:tcPr>
          <w:p w14:paraId="34E7AFB3" w14:textId="77777777" w:rsidR="004F7E1E" w:rsidRPr="004F7E1E" w:rsidRDefault="004F7E1E" w:rsidP="00820D7C">
            <w:pPr>
              <w:widowControl/>
              <w:autoSpaceDE/>
              <w:autoSpaceDN/>
              <w:jc w:val="center"/>
              <w:rPr>
                <w:sz w:val="18"/>
                <w:szCs w:val="18"/>
                <w:lang w:bidi="ar-SA"/>
              </w:rPr>
            </w:pPr>
          </w:p>
        </w:tc>
      </w:tr>
      <w:tr w:rsidR="004F7E1E" w:rsidRPr="004F7E1E" w14:paraId="17AC75C0" w14:textId="77777777" w:rsidTr="00820D7C">
        <w:trPr>
          <w:trHeight w:val="300"/>
          <w:jc w:val="center"/>
        </w:trPr>
        <w:tc>
          <w:tcPr>
            <w:tcW w:w="1513" w:type="dxa"/>
            <w:noWrap/>
            <w:hideMark/>
          </w:tcPr>
          <w:p w14:paraId="03D63257" w14:textId="77777777" w:rsidR="004F7E1E" w:rsidRPr="004F7E1E" w:rsidRDefault="004F7E1E" w:rsidP="00820D7C">
            <w:pPr>
              <w:widowControl/>
              <w:autoSpaceDE/>
              <w:autoSpaceDN/>
              <w:jc w:val="center"/>
              <w:rPr>
                <w:sz w:val="18"/>
                <w:szCs w:val="18"/>
                <w:lang w:bidi="ar-SA"/>
              </w:rPr>
            </w:pPr>
          </w:p>
        </w:tc>
        <w:tc>
          <w:tcPr>
            <w:tcW w:w="1166" w:type="dxa"/>
            <w:noWrap/>
            <w:hideMark/>
          </w:tcPr>
          <w:p w14:paraId="4B55EE46" w14:textId="77777777" w:rsidR="004F7E1E" w:rsidRPr="004F7E1E" w:rsidRDefault="004F7E1E" w:rsidP="00820D7C">
            <w:pPr>
              <w:widowControl/>
              <w:autoSpaceDE/>
              <w:autoSpaceDN/>
              <w:jc w:val="center"/>
              <w:rPr>
                <w:sz w:val="18"/>
                <w:szCs w:val="18"/>
                <w:lang w:bidi="ar-SA"/>
              </w:rPr>
            </w:pPr>
          </w:p>
        </w:tc>
        <w:tc>
          <w:tcPr>
            <w:tcW w:w="1377" w:type="dxa"/>
            <w:noWrap/>
            <w:hideMark/>
          </w:tcPr>
          <w:p w14:paraId="3AA2D5E3"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KRE,KRU,KFS</w:t>
            </w:r>
          </w:p>
        </w:tc>
        <w:tc>
          <w:tcPr>
            <w:tcW w:w="1166" w:type="dxa"/>
            <w:noWrap/>
            <w:hideMark/>
          </w:tcPr>
          <w:p w14:paraId="13F432DE"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Sub</w:t>
            </w:r>
          </w:p>
        </w:tc>
        <w:tc>
          <w:tcPr>
            <w:tcW w:w="1152" w:type="dxa"/>
            <w:noWrap/>
            <w:hideMark/>
          </w:tcPr>
          <w:p w14:paraId="1A503A7A" w14:textId="77777777" w:rsidR="004F7E1E" w:rsidRPr="004F7E1E" w:rsidRDefault="004F7E1E" w:rsidP="00820D7C">
            <w:pPr>
              <w:widowControl/>
              <w:autoSpaceDE/>
              <w:autoSpaceDN/>
              <w:jc w:val="center"/>
              <w:rPr>
                <w:color w:val="000000"/>
                <w:sz w:val="18"/>
                <w:szCs w:val="18"/>
                <w:lang w:bidi="ar-SA"/>
              </w:rPr>
            </w:pPr>
          </w:p>
        </w:tc>
        <w:tc>
          <w:tcPr>
            <w:tcW w:w="1166" w:type="dxa"/>
            <w:noWrap/>
            <w:hideMark/>
          </w:tcPr>
          <w:p w14:paraId="12E02D45" w14:textId="77777777" w:rsidR="004F7E1E" w:rsidRPr="004F7E1E" w:rsidRDefault="004F7E1E" w:rsidP="00820D7C">
            <w:pPr>
              <w:widowControl/>
              <w:autoSpaceDE/>
              <w:autoSpaceDN/>
              <w:jc w:val="center"/>
              <w:rPr>
                <w:sz w:val="18"/>
                <w:szCs w:val="18"/>
                <w:lang w:bidi="ar-SA"/>
              </w:rPr>
            </w:pPr>
          </w:p>
        </w:tc>
        <w:tc>
          <w:tcPr>
            <w:tcW w:w="806" w:type="dxa"/>
            <w:noWrap/>
            <w:hideMark/>
          </w:tcPr>
          <w:p w14:paraId="3D356677" w14:textId="77777777" w:rsidR="004F7E1E" w:rsidRPr="004F7E1E" w:rsidRDefault="004F7E1E" w:rsidP="00820D7C">
            <w:pPr>
              <w:widowControl/>
              <w:autoSpaceDE/>
              <w:autoSpaceDN/>
              <w:jc w:val="center"/>
              <w:rPr>
                <w:sz w:val="18"/>
                <w:szCs w:val="18"/>
                <w:lang w:bidi="ar-SA"/>
              </w:rPr>
            </w:pPr>
          </w:p>
        </w:tc>
        <w:tc>
          <w:tcPr>
            <w:tcW w:w="1187" w:type="dxa"/>
            <w:noWrap/>
            <w:hideMark/>
          </w:tcPr>
          <w:p w14:paraId="44A8B820" w14:textId="77777777" w:rsidR="004F7E1E" w:rsidRPr="004F7E1E" w:rsidRDefault="004F7E1E" w:rsidP="00820D7C">
            <w:pPr>
              <w:widowControl/>
              <w:autoSpaceDE/>
              <w:autoSpaceDN/>
              <w:jc w:val="center"/>
              <w:rPr>
                <w:sz w:val="18"/>
                <w:szCs w:val="18"/>
                <w:lang w:bidi="ar-SA"/>
              </w:rPr>
            </w:pPr>
          </w:p>
        </w:tc>
      </w:tr>
      <w:tr w:rsidR="004F7E1E" w:rsidRPr="00820D7C" w14:paraId="36C3FAD1" w14:textId="77777777" w:rsidTr="00820D7C">
        <w:trPr>
          <w:trHeight w:val="300"/>
          <w:jc w:val="center"/>
        </w:trPr>
        <w:tc>
          <w:tcPr>
            <w:tcW w:w="1513" w:type="dxa"/>
            <w:noWrap/>
            <w:vAlign w:val="bottom"/>
            <w:hideMark/>
          </w:tcPr>
          <w:p w14:paraId="4E2DFD39" w14:textId="3B4225AC" w:rsidR="004F7E1E" w:rsidRPr="00820D7C" w:rsidRDefault="004F7E1E" w:rsidP="00820D7C">
            <w:pPr>
              <w:widowControl/>
              <w:autoSpaceDE/>
              <w:autoSpaceDN/>
              <w:jc w:val="center"/>
              <w:rPr>
                <w:b/>
                <w:bCs/>
                <w:color w:val="000000"/>
                <w:sz w:val="18"/>
                <w:szCs w:val="18"/>
                <w:u w:val="single"/>
                <w:lang w:bidi="ar-SA"/>
              </w:rPr>
            </w:pPr>
            <w:r w:rsidRPr="00820D7C">
              <w:rPr>
                <w:b/>
                <w:bCs/>
                <w:color w:val="000000"/>
                <w:sz w:val="18"/>
                <w:szCs w:val="18"/>
                <w:u w:val="single"/>
                <w:lang w:bidi="ar-SA"/>
              </w:rPr>
              <w:t>INPUT DIC AND SUBMITTER</w:t>
            </w:r>
          </w:p>
        </w:tc>
        <w:tc>
          <w:tcPr>
            <w:tcW w:w="1166" w:type="dxa"/>
            <w:noWrap/>
            <w:vAlign w:val="bottom"/>
            <w:hideMark/>
          </w:tcPr>
          <w:p w14:paraId="55584F91" w14:textId="77777777" w:rsidR="004F7E1E" w:rsidRPr="00820D7C" w:rsidRDefault="004F7E1E" w:rsidP="00820D7C">
            <w:pPr>
              <w:widowControl/>
              <w:autoSpaceDE/>
              <w:autoSpaceDN/>
              <w:jc w:val="center"/>
              <w:rPr>
                <w:b/>
                <w:bCs/>
                <w:color w:val="000000"/>
                <w:sz w:val="18"/>
                <w:szCs w:val="18"/>
                <w:u w:val="single"/>
                <w:lang w:bidi="ar-SA"/>
              </w:rPr>
            </w:pPr>
            <w:r w:rsidRPr="00820D7C">
              <w:rPr>
                <w:b/>
                <w:bCs/>
                <w:color w:val="000000"/>
                <w:sz w:val="18"/>
                <w:szCs w:val="18"/>
                <w:u w:val="single"/>
                <w:lang w:bidi="ar-SA"/>
              </w:rPr>
              <w:t>ITEM MANAGER</w:t>
            </w:r>
          </w:p>
        </w:tc>
        <w:tc>
          <w:tcPr>
            <w:tcW w:w="1377" w:type="dxa"/>
            <w:noWrap/>
            <w:vAlign w:val="bottom"/>
            <w:hideMark/>
          </w:tcPr>
          <w:p w14:paraId="37F1620A" w14:textId="77777777" w:rsidR="004F7E1E" w:rsidRPr="00820D7C" w:rsidRDefault="004F7E1E" w:rsidP="00820D7C">
            <w:pPr>
              <w:widowControl/>
              <w:autoSpaceDE/>
              <w:autoSpaceDN/>
              <w:jc w:val="center"/>
              <w:rPr>
                <w:b/>
                <w:bCs/>
                <w:color w:val="000000"/>
                <w:sz w:val="18"/>
                <w:szCs w:val="18"/>
                <w:u w:val="single"/>
                <w:lang w:bidi="ar-SA"/>
              </w:rPr>
            </w:pPr>
            <w:r w:rsidRPr="00820D7C">
              <w:rPr>
                <w:b/>
                <w:bCs/>
                <w:color w:val="000000"/>
                <w:sz w:val="18"/>
                <w:szCs w:val="18"/>
                <w:u w:val="single"/>
                <w:lang w:bidi="ar-SA"/>
              </w:rPr>
              <w:t>OUTPUT DIC ON DATE OF RECEIPT</w:t>
            </w:r>
          </w:p>
        </w:tc>
        <w:tc>
          <w:tcPr>
            <w:tcW w:w="1166" w:type="dxa"/>
            <w:noWrap/>
            <w:vAlign w:val="bottom"/>
            <w:hideMark/>
          </w:tcPr>
          <w:p w14:paraId="424AF6D8" w14:textId="77777777" w:rsidR="004F7E1E" w:rsidRPr="00820D7C" w:rsidRDefault="004F7E1E" w:rsidP="00820D7C">
            <w:pPr>
              <w:widowControl/>
              <w:autoSpaceDE/>
              <w:autoSpaceDN/>
              <w:jc w:val="center"/>
              <w:rPr>
                <w:b/>
                <w:bCs/>
                <w:color w:val="000000"/>
                <w:sz w:val="18"/>
                <w:szCs w:val="18"/>
                <w:u w:val="single"/>
                <w:lang w:bidi="ar-SA"/>
              </w:rPr>
            </w:pPr>
            <w:r w:rsidRPr="00820D7C">
              <w:rPr>
                <w:b/>
                <w:bCs/>
                <w:color w:val="000000"/>
                <w:sz w:val="18"/>
                <w:szCs w:val="18"/>
                <w:u w:val="single"/>
                <w:lang w:bidi="ar-SA"/>
              </w:rPr>
              <w:t>FORWARD TO</w:t>
            </w:r>
          </w:p>
        </w:tc>
        <w:tc>
          <w:tcPr>
            <w:tcW w:w="1152" w:type="dxa"/>
            <w:noWrap/>
            <w:vAlign w:val="bottom"/>
            <w:hideMark/>
          </w:tcPr>
          <w:p w14:paraId="50EC94CF" w14:textId="77777777" w:rsidR="004F7E1E" w:rsidRPr="00820D7C" w:rsidRDefault="004F7E1E" w:rsidP="00820D7C">
            <w:pPr>
              <w:widowControl/>
              <w:autoSpaceDE/>
              <w:autoSpaceDN/>
              <w:jc w:val="center"/>
              <w:rPr>
                <w:b/>
                <w:bCs/>
                <w:color w:val="000000"/>
                <w:sz w:val="18"/>
                <w:szCs w:val="18"/>
                <w:u w:val="single"/>
                <w:lang w:bidi="ar-SA"/>
              </w:rPr>
            </w:pPr>
            <w:r w:rsidRPr="00820D7C">
              <w:rPr>
                <w:b/>
                <w:bCs/>
                <w:color w:val="000000"/>
                <w:sz w:val="18"/>
                <w:szCs w:val="18"/>
                <w:u w:val="single"/>
                <w:lang w:bidi="ar-SA"/>
              </w:rPr>
              <w:t>ROLL-UP 45 DAYS PRIOR TO ED</w:t>
            </w:r>
          </w:p>
        </w:tc>
        <w:tc>
          <w:tcPr>
            <w:tcW w:w="1166" w:type="dxa"/>
            <w:noWrap/>
            <w:vAlign w:val="bottom"/>
            <w:hideMark/>
          </w:tcPr>
          <w:p w14:paraId="1F15A8F6" w14:textId="77777777" w:rsidR="004F7E1E" w:rsidRPr="00820D7C" w:rsidRDefault="004F7E1E" w:rsidP="00820D7C">
            <w:pPr>
              <w:widowControl/>
              <w:autoSpaceDE/>
              <w:autoSpaceDN/>
              <w:jc w:val="center"/>
              <w:rPr>
                <w:b/>
                <w:bCs/>
                <w:color w:val="000000"/>
                <w:sz w:val="18"/>
                <w:szCs w:val="18"/>
                <w:u w:val="single"/>
                <w:lang w:bidi="ar-SA"/>
              </w:rPr>
            </w:pPr>
            <w:r w:rsidRPr="00820D7C">
              <w:rPr>
                <w:b/>
                <w:bCs/>
                <w:color w:val="000000"/>
                <w:sz w:val="18"/>
                <w:szCs w:val="18"/>
                <w:u w:val="single"/>
                <w:lang w:bidi="ar-SA"/>
              </w:rPr>
              <w:t>FORWARD TO</w:t>
            </w:r>
          </w:p>
        </w:tc>
        <w:tc>
          <w:tcPr>
            <w:tcW w:w="806" w:type="dxa"/>
            <w:noWrap/>
            <w:vAlign w:val="bottom"/>
            <w:hideMark/>
          </w:tcPr>
          <w:p w14:paraId="1CFF9E17" w14:textId="77777777" w:rsidR="004F7E1E" w:rsidRPr="00820D7C" w:rsidRDefault="004F7E1E" w:rsidP="00820D7C">
            <w:pPr>
              <w:widowControl/>
              <w:autoSpaceDE/>
              <w:autoSpaceDN/>
              <w:jc w:val="center"/>
              <w:rPr>
                <w:b/>
                <w:bCs/>
                <w:color w:val="000000"/>
                <w:sz w:val="18"/>
                <w:szCs w:val="18"/>
                <w:u w:val="single"/>
                <w:lang w:bidi="ar-SA"/>
              </w:rPr>
            </w:pPr>
            <w:r w:rsidRPr="00820D7C">
              <w:rPr>
                <w:b/>
                <w:bCs/>
                <w:color w:val="000000"/>
                <w:sz w:val="18"/>
                <w:szCs w:val="18"/>
                <w:u w:val="single"/>
                <w:lang w:bidi="ar-SA"/>
              </w:rPr>
              <w:t>ON ED</w:t>
            </w:r>
          </w:p>
        </w:tc>
        <w:tc>
          <w:tcPr>
            <w:tcW w:w="1187" w:type="dxa"/>
            <w:noWrap/>
            <w:vAlign w:val="bottom"/>
            <w:hideMark/>
          </w:tcPr>
          <w:p w14:paraId="15609F17" w14:textId="77777777" w:rsidR="004F7E1E" w:rsidRPr="00820D7C" w:rsidRDefault="004F7E1E" w:rsidP="00820D7C">
            <w:pPr>
              <w:widowControl/>
              <w:autoSpaceDE/>
              <w:autoSpaceDN/>
              <w:jc w:val="center"/>
              <w:rPr>
                <w:b/>
                <w:bCs/>
                <w:color w:val="000000"/>
                <w:sz w:val="18"/>
                <w:szCs w:val="18"/>
                <w:u w:val="single"/>
                <w:lang w:bidi="ar-SA"/>
              </w:rPr>
            </w:pPr>
            <w:r w:rsidRPr="00820D7C">
              <w:rPr>
                <w:b/>
                <w:bCs/>
                <w:color w:val="000000"/>
                <w:sz w:val="18"/>
                <w:szCs w:val="18"/>
                <w:u w:val="single"/>
                <w:lang w:bidi="ar-SA"/>
              </w:rPr>
              <w:t>FORWARD TO</w:t>
            </w:r>
          </w:p>
        </w:tc>
      </w:tr>
      <w:tr w:rsidR="004F7E1E" w:rsidRPr="004F7E1E" w14:paraId="709D0625" w14:textId="77777777" w:rsidTr="00820D7C">
        <w:trPr>
          <w:trHeight w:val="300"/>
          <w:jc w:val="center"/>
        </w:trPr>
        <w:tc>
          <w:tcPr>
            <w:tcW w:w="1513" w:type="dxa"/>
            <w:noWrap/>
            <w:vAlign w:val="bottom"/>
            <w:hideMark/>
          </w:tcPr>
          <w:p w14:paraId="1779E604"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LAM,LCM,LCD</w:t>
            </w:r>
          </w:p>
        </w:tc>
        <w:tc>
          <w:tcPr>
            <w:tcW w:w="1166" w:type="dxa"/>
            <w:noWrap/>
            <w:vAlign w:val="bottom"/>
            <w:hideMark/>
          </w:tcPr>
          <w:p w14:paraId="3A79E2DF"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Non-IMM/ Lead Service</w:t>
            </w:r>
          </w:p>
        </w:tc>
        <w:tc>
          <w:tcPr>
            <w:tcW w:w="1377" w:type="dxa"/>
            <w:noWrap/>
            <w:vAlign w:val="bottom"/>
            <w:hideMark/>
          </w:tcPr>
          <w:p w14:paraId="7101606C"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KNA</w:t>
            </w:r>
          </w:p>
        </w:tc>
        <w:tc>
          <w:tcPr>
            <w:tcW w:w="1166" w:type="dxa"/>
            <w:noWrap/>
            <w:vAlign w:val="bottom"/>
            <w:hideMark/>
          </w:tcPr>
          <w:p w14:paraId="5CDD0026"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Sub</w:t>
            </w:r>
          </w:p>
        </w:tc>
        <w:tc>
          <w:tcPr>
            <w:tcW w:w="1152" w:type="dxa"/>
            <w:noWrap/>
            <w:vAlign w:val="bottom"/>
            <w:hideMark/>
          </w:tcPr>
          <w:p w14:paraId="255BA7D2" w14:textId="77777777" w:rsidR="004F7E1E" w:rsidRPr="004F7E1E" w:rsidRDefault="004F7E1E" w:rsidP="00820D7C">
            <w:pPr>
              <w:widowControl/>
              <w:autoSpaceDE/>
              <w:autoSpaceDN/>
              <w:jc w:val="center"/>
              <w:rPr>
                <w:color w:val="000000"/>
                <w:sz w:val="18"/>
                <w:szCs w:val="18"/>
                <w:lang w:bidi="ar-SA"/>
              </w:rPr>
            </w:pPr>
          </w:p>
        </w:tc>
        <w:tc>
          <w:tcPr>
            <w:tcW w:w="1166" w:type="dxa"/>
            <w:noWrap/>
            <w:vAlign w:val="bottom"/>
            <w:hideMark/>
          </w:tcPr>
          <w:p w14:paraId="4841D9FD" w14:textId="77777777" w:rsidR="004F7E1E" w:rsidRPr="004F7E1E" w:rsidRDefault="004F7E1E" w:rsidP="00820D7C">
            <w:pPr>
              <w:widowControl/>
              <w:autoSpaceDE/>
              <w:autoSpaceDN/>
              <w:jc w:val="center"/>
              <w:rPr>
                <w:sz w:val="18"/>
                <w:szCs w:val="18"/>
                <w:lang w:bidi="ar-SA"/>
              </w:rPr>
            </w:pPr>
          </w:p>
        </w:tc>
        <w:tc>
          <w:tcPr>
            <w:tcW w:w="806" w:type="dxa"/>
            <w:noWrap/>
            <w:vAlign w:val="bottom"/>
            <w:hideMark/>
          </w:tcPr>
          <w:p w14:paraId="21548951" w14:textId="77777777" w:rsidR="004F7E1E" w:rsidRPr="004F7E1E" w:rsidRDefault="004F7E1E" w:rsidP="00820D7C">
            <w:pPr>
              <w:widowControl/>
              <w:autoSpaceDE/>
              <w:autoSpaceDN/>
              <w:jc w:val="center"/>
              <w:rPr>
                <w:sz w:val="18"/>
                <w:szCs w:val="18"/>
                <w:lang w:bidi="ar-SA"/>
              </w:rPr>
            </w:pPr>
          </w:p>
        </w:tc>
        <w:tc>
          <w:tcPr>
            <w:tcW w:w="1187" w:type="dxa"/>
            <w:noWrap/>
            <w:vAlign w:val="bottom"/>
            <w:hideMark/>
          </w:tcPr>
          <w:p w14:paraId="4324AA10" w14:textId="77777777" w:rsidR="004F7E1E" w:rsidRPr="004F7E1E" w:rsidRDefault="004F7E1E" w:rsidP="00820D7C">
            <w:pPr>
              <w:widowControl/>
              <w:autoSpaceDE/>
              <w:autoSpaceDN/>
              <w:jc w:val="center"/>
              <w:rPr>
                <w:sz w:val="18"/>
                <w:szCs w:val="18"/>
                <w:lang w:bidi="ar-SA"/>
              </w:rPr>
            </w:pPr>
          </w:p>
        </w:tc>
      </w:tr>
      <w:tr w:rsidR="004F7E1E" w:rsidRPr="004F7E1E" w14:paraId="2F42ABA7" w14:textId="77777777" w:rsidTr="00820D7C">
        <w:trPr>
          <w:trHeight w:val="300"/>
          <w:jc w:val="center"/>
        </w:trPr>
        <w:tc>
          <w:tcPr>
            <w:tcW w:w="1513" w:type="dxa"/>
            <w:noWrap/>
            <w:hideMark/>
          </w:tcPr>
          <w:p w14:paraId="5301AD94"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USCG</w:t>
            </w:r>
          </w:p>
        </w:tc>
        <w:tc>
          <w:tcPr>
            <w:tcW w:w="1166" w:type="dxa"/>
            <w:noWrap/>
            <w:hideMark/>
          </w:tcPr>
          <w:p w14:paraId="026CF597" w14:textId="77777777" w:rsidR="004F7E1E" w:rsidRPr="004F7E1E" w:rsidRDefault="004F7E1E" w:rsidP="00820D7C">
            <w:pPr>
              <w:widowControl/>
              <w:autoSpaceDE/>
              <w:autoSpaceDN/>
              <w:jc w:val="center"/>
              <w:rPr>
                <w:color w:val="000000"/>
                <w:sz w:val="18"/>
                <w:szCs w:val="18"/>
                <w:lang w:bidi="ar-SA"/>
              </w:rPr>
            </w:pPr>
          </w:p>
        </w:tc>
        <w:tc>
          <w:tcPr>
            <w:tcW w:w="1377" w:type="dxa"/>
            <w:noWrap/>
            <w:hideMark/>
          </w:tcPr>
          <w:p w14:paraId="291647C5"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KRE,KFS,KRU</w:t>
            </w:r>
          </w:p>
        </w:tc>
        <w:tc>
          <w:tcPr>
            <w:tcW w:w="1166" w:type="dxa"/>
            <w:noWrap/>
            <w:hideMark/>
          </w:tcPr>
          <w:p w14:paraId="56CC26F6"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Sub</w:t>
            </w:r>
          </w:p>
        </w:tc>
        <w:tc>
          <w:tcPr>
            <w:tcW w:w="1152" w:type="dxa"/>
            <w:noWrap/>
            <w:hideMark/>
          </w:tcPr>
          <w:p w14:paraId="70FF8667" w14:textId="77777777" w:rsidR="004F7E1E" w:rsidRPr="004F7E1E" w:rsidRDefault="004F7E1E" w:rsidP="00820D7C">
            <w:pPr>
              <w:widowControl/>
              <w:autoSpaceDE/>
              <w:autoSpaceDN/>
              <w:jc w:val="center"/>
              <w:rPr>
                <w:color w:val="000000"/>
                <w:sz w:val="18"/>
                <w:szCs w:val="18"/>
                <w:lang w:bidi="ar-SA"/>
              </w:rPr>
            </w:pPr>
          </w:p>
        </w:tc>
        <w:tc>
          <w:tcPr>
            <w:tcW w:w="1166" w:type="dxa"/>
            <w:noWrap/>
            <w:hideMark/>
          </w:tcPr>
          <w:p w14:paraId="15D411DC" w14:textId="77777777" w:rsidR="004F7E1E" w:rsidRPr="004F7E1E" w:rsidRDefault="004F7E1E" w:rsidP="00820D7C">
            <w:pPr>
              <w:widowControl/>
              <w:autoSpaceDE/>
              <w:autoSpaceDN/>
              <w:jc w:val="center"/>
              <w:rPr>
                <w:sz w:val="18"/>
                <w:szCs w:val="18"/>
                <w:lang w:bidi="ar-SA"/>
              </w:rPr>
            </w:pPr>
          </w:p>
        </w:tc>
        <w:tc>
          <w:tcPr>
            <w:tcW w:w="806" w:type="dxa"/>
            <w:noWrap/>
            <w:hideMark/>
          </w:tcPr>
          <w:p w14:paraId="03BDE2E4" w14:textId="77777777" w:rsidR="004F7E1E" w:rsidRPr="004F7E1E" w:rsidRDefault="004F7E1E" w:rsidP="00820D7C">
            <w:pPr>
              <w:widowControl/>
              <w:autoSpaceDE/>
              <w:autoSpaceDN/>
              <w:jc w:val="center"/>
              <w:rPr>
                <w:sz w:val="18"/>
                <w:szCs w:val="18"/>
                <w:lang w:bidi="ar-SA"/>
              </w:rPr>
            </w:pPr>
          </w:p>
        </w:tc>
        <w:tc>
          <w:tcPr>
            <w:tcW w:w="1187" w:type="dxa"/>
            <w:noWrap/>
            <w:hideMark/>
          </w:tcPr>
          <w:p w14:paraId="26B6009F" w14:textId="77777777" w:rsidR="004F7E1E" w:rsidRPr="004F7E1E" w:rsidRDefault="004F7E1E" w:rsidP="00820D7C">
            <w:pPr>
              <w:widowControl/>
              <w:autoSpaceDE/>
              <w:autoSpaceDN/>
              <w:jc w:val="center"/>
              <w:rPr>
                <w:sz w:val="18"/>
                <w:szCs w:val="18"/>
                <w:lang w:bidi="ar-SA"/>
              </w:rPr>
            </w:pPr>
          </w:p>
        </w:tc>
      </w:tr>
      <w:tr w:rsidR="004F7E1E" w:rsidRPr="004F7E1E" w14:paraId="5DE4E1AB" w14:textId="77777777" w:rsidTr="00820D7C">
        <w:trPr>
          <w:trHeight w:val="300"/>
          <w:jc w:val="center"/>
        </w:trPr>
        <w:tc>
          <w:tcPr>
            <w:tcW w:w="1513" w:type="dxa"/>
            <w:noWrap/>
            <w:hideMark/>
          </w:tcPr>
          <w:p w14:paraId="2BC001FB"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ED (zero-filled)</w:t>
            </w:r>
          </w:p>
        </w:tc>
        <w:tc>
          <w:tcPr>
            <w:tcW w:w="1166" w:type="dxa"/>
            <w:noWrap/>
            <w:hideMark/>
          </w:tcPr>
          <w:p w14:paraId="0018CBA3" w14:textId="77777777" w:rsidR="004F7E1E" w:rsidRPr="004F7E1E" w:rsidRDefault="004F7E1E" w:rsidP="00820D7C">
            <w:pPr>
              <w:widowControl/>
              <w:autoSpaceDE/>
              <w:autoSpaceDN/>
              <w:jc w:val="center"/>
              <w:rPr>
                <w:color w:val="000000"/>
                <w:sz w:val="18"/>
                <w:szCs w:val="18"/>
                <w:lang w:bidi="ar-SA"/>
              </w:rPr>
            </w:pPr>
          </w:p>
        </w:tc>
        <w:tc>
          <w:tcPr>
            <w:tcW w:w="1377" w:type="dxa"/>
            <w:noWrap/>
            <w:hideMark/>
          </w:tcPr>
          <w:p w14:paraId="5248CA56"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KSS</w:t>
            </w:r>
          </w:p>
        </w:tc>
        <w:tc>
          <w:tcPr>
            <w:tcW w:w="1166" w:type="dxa"/>
            <w:noWrap/>
            <w:hideMark/>
          </w:tcPr>
          <w:p w14:paraId="4D871FD5"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DLA Transaction Service(14)</w:t>
            </w:r>
          </w:p>
        </w:tc>
        <w:tc>
          <w:tcPr>
            <w:tcW w:w="1152" w:type="dxa"/>
            <w:noWrap/>
            <w:hideMark/>
          </w:tcPr>
          <w:p w14:paraId="53DD06A5" w14:textId="77777777" w:rsidR="004F7E1E" w:rsidRPr="004F7E1E" w:rsidRDefault="004F7E1E" w:rsidP="00820D7C">
            <w:pPr>
              <w:widowControl/>
              <w:autoSpaceDE/>
              <w:autoSpaceDN/>
              <w:jc w:val="center"/>
              <w:rPr>
                <w:color w:val="000000"/>
                <w:sz w:val="18"/>
                <w:szCs w:val="18"/>
                <w:lang w:bidi="ar-SA"/>
              </w:rPr>
            </w:pPr>
          </w:p>
        </w:tc>
        <w:tc>
          <w:tcPr>
            <w:tcW w:w="1166" w:type="dxa"/>
            <w:noWrap/>
            <w:hideMark/>
          </w:tcPr>
          <w:p w14:paraId="6154C0BB" w14:textId="77777777" w:rsidR="004F7E1E" w:rsidRPr="004F7E1E" w:rsidRDefault="004F7E1E" w:rsidP="00820D7C">
            <w:pPr>
              <w:widowControl/>
              <w:autoSpaceDE/>
              <w:autoSpaceDN/>
              <w:jc w:val="center"/>
              <w:rPr>
                <w:sz w:val="18"/>
                <w:szCs w:val="18"/>
                <w:lang w:bidi="ar-SA"/>
              </w:rPr>
            </w:pPr>
          </w:p>
        </w:tc>
        <w:tc>
          <w:tcPr>
            <w:tcW w:w="806" w:type="dxa"/>
            <w:noWrap/>
            <w:hideMark/>
          </w:tcPr>
          <w:p w14:paraId="0B72A924" w14:textId="77777777" w:rsidR="004F7E1E" w:rsidRPr="004F7E1E" w:rsidRDefault="004F7E1E" w:rsidP="00820D7C">
            <w:pPr>
              <w:widowControl/>
              <w:autoSpaceDE/>
              <w:autoSpaceDN/>
              <w:jc w:val="center"/>
              <w:rPr>
                <w:sz w:val="18"/>
                <w:szCs w:val="18"/>
                <w:lang w:bidi="ar-SA"/>
              </w:rPr>
            </w:pPr>
          </w:p>
        </w:tc>
        <w:tc>
          <w:tcPr>
            <w:tcW w:w="1187" w:type="dxa"/>
            <w:noWrap/>
            <w:hideMark/>
          </w:tcPr>
          <w:p w14:paraId="48CF9070" w14:textId="77777777" w:rsidR="004F7E1E" w:rsidRPr="004F7E1E" w:rsidRDefault="004F7E1E" w:rsidP="00820D7C">
            <w:pPr>
              <w:widowControl/>
              <w:autoSpaceDE/>
              <w:autoSpaceDN/>
              <w:jc w:val="center"/>
              <w:rPr>
                <w:sz w:val="18"/>
                <w:szCs w:val="18"/>
                <w:lang w:bidi="ar-SA"/>
              </w:rPr>
            </w:pPr>
          </w:p>
        </w:tc>
      </w:tr>
    </w:tbl>
    <w:p w14:paraId="417AB653" w14:textId="77777777" w:rsidR="00D60C4D" w:rsidRDefault="00B1221F">
      <w:pPr>
        <w:sectPr w:rsidR="00D60C4D">
          <w:footerReference w:type="default" r:id="rId123"/>
          <w:pgSz w:w="12240" w:h="15840"/>
          <w:pgMar w:top="1040" w:right="500" w:bottom="1380" w:left="480" w:header="0" w:footer="1166" w:gutter="0"/>
          <w:cols w:space="720"/>
        </w:sectPr>
      </w:pPr>
      <w:r>
        <w:br w:type="page"/>
      </w:r>
    </w:p>
    <w:tbl>
      <w:tblPr>
        <w:tblStyle w:val="TableGrid"/>
        <w:tblW w:w="9533" w:type="dxa"/>
        <w:jc w:val="center"/>
        <w:tblLook w:val="04A0" w:firstRow="1" w:lastRow="0" w:firstColumn="1" w:lastColumn="0" w:noHBand="0" w:noVBand="1"/>
      </w:tblPr>
      <w:tblGrid>
        <w:gridCol w:w="1513"/>
        <w:gridCol w:w="1166"/>
        <w:gridCol w:w="1377"/>
        <w:gridCol w:w="1166"/>
        <w:gridCol w:w="1152"/>
        <w:gridCol w:w="1166"/>
        <w:gridCol w:w="806"/>
        <w:gridCol w:w="1187"/>
      </w:tblGrid>
      <w:tr w:rsidR="004F7E1E" w:rsidRPr="00820D7C" w14:paraId="52C731A0" w14:textId="77777777" w:rsidTr="00820D7C">
        <w:trPr>
          <w:trHeight w:val="300"/>
          <w:jc w:val="center"/>
        </w:trPr>
        <w:tc>
          <w:tcPr>
            <w:tcW w:w="1513" w:type="dxa"/>
            <w:noWrap/>
            <w:vAlign w:val="bottom"/>
            <w:hideMark/>
          </w:tcPr>
          <w:p w14:paraId="30B233D0" w14:textId="4A576BE7" w:rsidR="004F7E1E" w:rsidRPr="00820D7C" w:rsidRDefault="004F7E1E" w:rsidP="00820D7C">
            <w:pPr>
              <w:widowControl/>
              <w:autoSpaceDE/>
              <w:autoSpaceDN/>
              <w:jc w:val="center"/>
              <w:rPr>
                <w:b/>
                <w:bCs/>
                <w:color w:val="000000"/>
                <w:sz w:val="18"/>
                <w:szCs w:val="18"/>
                <w:u w:val="single"/>
                <w:lang w:bidi="ar-SA"/>
              </w:rPr>
            </w:pPr>
            <w:r w:rsidRPr="00820D7C">
              <w:rPr>
                <w:b/>
                <w:bCs/>
                <w:color w:val="000000"/>
                <w:sz w:val="18"/>
                <w:szCs w:val="18"/>
                <w:u w:val="single"/>
                <w:lang w:bidi="ar-SA"/>
              </w:rPr>
              <w:lastRenderedPageBreak/>
              <w:t>INPUT DIC AND SUBMITTER</w:t>
            </w:r>
          </w:p>
        </w:tc>
        <w:tc>
          <w:tcPr>
            <w:tcW w:w="1166" w:type="dxa"/>
            <w:noWrap/>
            <w:vAlign w:val="bottom"/>
            <w:hideMark/>
          </w:tcPr>
          <w:p w14:paraId="3F7A9279" w14:textId="77777777" w:rsidR="004F7E1E" w:rsidRPr="00820D7C" w:rsidRDefault="004F7E1E" w:rsidP="00820D7C">
            <w:pPr>
              <w:widowControl/>
              <w:autoSpaceDE/>
              <w:autoSpaceDN/>
              <w:jc w:val="center"/>
              <w:rPr>
                <w:b/>
                <w:bCs/>
                <w:color w:val="000000"/>
                <w:sz w:val="18"/>
                <w:szCs w:val="18"/>
                <w:u w:val="single"/>
                <w:lang w:bidi="ar-SA"/>
              </w:rPr>
            </w:pPr>
            <w:r w:rsidRPr="00820D7C">
              <w:rPr>
                <w:b/>
                <w:bCs/>
                <w:color w:val="000000"/>
                <w:sz w:val="18"/>
                <w:szCs w:val="18"/>
                <w:u w:val="single"/>
                <w:lang w:bidi="ar-SA"/>
              </w:rPr>
              <w:t>ITEM MANAGER</w:t>
            </w:r>
          </w:p>
        </w:tc>
        <w:tc>
          <w:tcPr>
            <w:tcW w:w="1377" w:type="dxa"/>
            <w:noWrap/>
            <w:vAlign w:val="bottom"/>
            <w:hideMark/>
          </w:tcPr>
          <w:p w14:paraId="5C51F29D" w14:textId="77777777" w:rsidR="004F7E1E" w:rsidRPr="00820D7C" w:rsidRDefault="004F7E1E" w:rsidP="00820D7C">
            <w:pPr>
              <w:widowControl/>
              <w:autoSpaceDE/>
              <w:autoSpaceDN/>
              <w:jc w:val="center"/>
              <w:rPr>
                <w:b/>
                <w:bCs/>
                <w:color w:val="000000"/>
                <w:sz w:val="18"/>
                <w:szCs w:val="18"/>
                <w:u w:val="single"/>
                <w:lang w:bidi="ar-SA"/>
              </w:rPr>
            </w:pPr>
            <w:r w:rsidRPr="00820D7C">
              <w:rPr>
                <w:b/>
                <w:bCs/>
                <w:color w:val="000000"/>
                <w:sz w:val="18"/>
                <w:szCs w:val="18"/>
                <w:u w:val="single"/>
                <w:lang w:bidi="ar-SA"/>
              </w:rPr>
              <w:t>OUTPUT DIC ON DATE OF RECEIPT</w:t>
            </w:r>
          </w:p>
        </w:tc>
        <w:tc>
          <w:tcPr>
            <w:tcW w:w="1166" w:type="dxa"/>
            <w:noWrap/>
            <w:vAlign w:val="bottom"/>
            <w:hideMark/>
          </w:tcPr>
          <w:p w14:paraId="4ED555E3" w14:textId="77777777" w:rsidR="004F7E1E" w:rsidRPr="00820D7C" w:rsidRDefault="004F7E1E" w:rsidP="00820D7C">
            <w:pPr>
              <w:widowControl/>
              <w:autoSpaceDE/>
              <w:autoSpaceDN/>
              <w:jc w:val="center"/>
              <w:rPr>
                <w:b/>
                <w:bCs/>
                <w:color w:val="000000"/>
                <w:sz w:val="18"/>
                <w:szCs w:val="18"/>
                <w:u w:val="single"/>
                <w:lang w:bidi="ar-SA"/>
              </w:rPr>
            </w:pPr>
            <w:r w:rsidRPr="00820D7C">
              <w:rPr>
                <w:b/>
                <w:bCs/>
                <w:color w:val="000000"/>
                <w:sz w:val="18"/>
                <w:szCs w:val="18"/>
                <w:u w:val="single"/>
                <w:lang w:bidi="ar-SA"/>
              </w:rPr>
              <w:t>FORWARD TO</w:t>
            </w:r>
          </w:p>
        </w:tc>
        <w:tc>
          <w:tcPr>
            <w:tcW w:w="1152" w:type="dxa"/>
            <w:noWrap/>
            <w:vAlign w:val="bottom"/>
            <w:hideMark/>
          </w:tcPr>
          <w:p w14:paraId="694CD209" w14:textId="77777777" w:rsidR="004F7E1E" w:rsidRPr="00820D7C" w:rsidRDefault="004F7E1E" w:rsidP="00820D7C">
            <w:pPr>
              <w:widowControl/>
              <w:autoSpaceDE/>
              <w:autoSpaceDN/>
              <w:jc w:val="center"/>
              <w:rPr>
                <w:b/>
                <w:bCs/>
                <w:color w:val="000000"/>
                <w:sz w:val="18"/>
                <w:szCs w:val="18"/>
                <w:u w:val="single"/>
                <w:lang w:bidi="ar-SA"/>
              </w:rPr>
            </w:pPr>
            <w:r w:rsidRPr="00820D7C">
              <w:rPr>
                <w:b/>
                <w:bCs/>
                <w:color w:val="000000"/>
                <w:sz w:val="18"/>
                <w:szCs w:val="18"/>
                <w:u w:val="single"/>
                <w:lang w:bidi="ar-SA"/>
              </w:rPr>
              <w:t>ROLL-UP 45 DAYS PRIOR TO ED</w:t>
            </w:r>
          </w:p>
        </w:tc>
        <w:tc>
          <w:tcPr>
            <w:tcW w:w="1166" w:type="dxa"/>
            <w:noWrap/>
            <w:vAlign w:val="bottom"/>
            <w:hideMark/>
          </w:tcPr>
          <w:p w14:paraId="432284AD" w14:textId="77777777" w:rsidR="004F7E1E" w:rsidRPr="00820D7C" w:rsidRDefault="004F7E1E" w:rsidP="00820D7C">
            <w:pPr>
              <w:widowControl/>
              <w:autoSpaceDE/>
              <w:autoSpaceDN/>
              <w:jc w:val="center"/>
              <w:rPr>
                <w:b/>
                <w:bCs/>
                <w:color w:val="000000"/>
                <w:sz w:val="18"/>
                <w:szCs w:val="18"/>
                <w:u w:val="single"/>
                <w:lang w:bidi="ar-SA"/>
              </w:rPr>
            </w:pPr>
            <w:r w:rsidRPr="00820D7C">
              <w:rPr>
                <w:b/>
                <w:bCs/>
                <w:color w:val="000000"/>
                <w:sz w:val="18"/>
                <w:szCs w:val="18"/>
                <w:u w:val="single"/>
                <w:lang w:bidi="ar-SA"/>
              </w:rPr>
              <w:t>FORWARD TO</w:t>
            </w:r>
          </w:p>
        </w:tc>
        <w:tc>
          <w:tcPr>
            <w:tcW w:w="806" w:type="dxa"/>
            <w:noWrap/>
            <w:vAlign w:val="bottom"/>
            <w:hideMark/>
          </w:tcPr>
          <w:p w14:paraId="1E48BFC9" w14:textId="77777777" w:rsidR="004F7E1E" w:rsidRPr="00820D7C" w:rsidRDefault="004F7E1E" w:rsidP="00820D7C">
            <w:pPr>
              <w:widowControl/>
              <w:autoSpaceDE/>
              <w:autoSpaceDN/>
              <w:jc w:val="center"/>
              <w:rPr>
                <w:b/>
                <w:bCs/>
                <w:color w:val="000000"/>
                <w:sz w:val="18"/>
                <w:szCs w:val="18"/>
                <w:u w:val="single"/>
                <w:lang w:bidi="ar-SA"/>
              </w:rPr>
            </w:pPr>
            <w:r w:rsidRPr="00820D7C">
              <w:rPr>
                <w:b/>
                <w:bCs/>
                <w:color w:val="000000"/>
                <w:sz w:val="18"/>
                <w:szCs w:val="18"/>
                <w:u w:val="single"/>
                <w:lang w:bidi="ar-SA"/>
              </w:rPr>
              <w:t>ON ED</w:t>
            </w:r>
          </w:p>
        </w:tc>
        <w:tc>
          <w:tcPr>
            <w:tcW w:w="1187" w:type="dxa"/>
            <w:noWrap/>
            <w:vAlign w:val="bottom"/>
            <w:hideMark/>
          </w:tcPr>
          <w:p w14:paraId="67F23AD0" w14:textId="77777777" w:rsidR="004F7E1E" w:rsidRPr="00820D7C" w:rsidRDefault="004F7E1E" w:rsidP="00820D7C">
            <w:pPr>
              <w:widowControl/>
              <w:autoSpaceDE/>
              <w:autoSpaceDN/>
              <w:jc w:val="center"/>
              <w:rPr>
                <w:b/>
                <w:bCs/>
                <w:color w:val="000000"/>
                <w:sz w:val="18"/>
                <w:szCs w:val="18"/>
                <w:u w:val="single"/>
                <w:lang w:bidi="ar-SA"/>
              </w:rPr>
            </w:pPr>
            <w:r w:rsidRPr="00820D7C">
              <w:rPr>
                <w:b/>
                <w:bCs/>
                <w:color w:val="000000"/>
                <w:sz w:val="18"/>
                <w:szCs w:val="18"/>
                <w:u w:val="single"/>
                <w:lang w:bidi="ar-SA"/>
              </w:rPr>
              <w:t>FORWARD TO</w:t>
            </w:r>
          </w:p>
        </w:tc>
      </w:tr>
      <w:tr w:rsidR="004F7E1E" w:rsidRPr="004F7E1E" w14:paraId="5368785D" w14:textId="77777777" w:rsidTr="00820D7C">
        <w:trPr>
          <w:trHeight w:val="300"/>
          <w:jc w:val="center"/>
        </w:trPr>
        <w:tc>
          <w:tcPr>
            <w:tcW w:w="1513" w:type="dxa"/>
            <w:noWrap/>
            <w:vAlign w:val="bottom"/>
            <w:hideMark/>
          </w:tcPr>
          <w:p w14:paraId="3EC7AED3"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LAM,LCM,LCD</w:t>
            </w:r>
          </w:p>
        </w:tc>
        <w:tc>
          <w:tcPr>
            <w:tcW w:w="1166" w:type="dxa"/>
            <w:noWrap/>
            <w:vAlign w:val="bottom"/>
            <w:hideMark/>
          </w:tcPr>
          <w:p w14:paraId="0D8ABD7B"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IMM/ Lead Service</w:t>
            </w:r>
          </w:p>
        </w:tc>
        <w:tc>
          <w:tcPr>
            <w:tcW w:w="1377" w:type="dxa"/>
            <w:noWrap/>
            <w:vAlign w:val="bottom"/>
            <w:hideMark/>
          </w:tcPr>
          <w:p w14:paraId="1E93CF95"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KNA, KRE</w:t>
            </w:r>
          </w:p>
        </w:tc>
        <w:tc>
          <w:tcPr>
            <w:tcW w:w="1166" w:type="dxa"/>
            <w:noWrap/>
            <w:vAlign w:val="bottom"/>
            <w:hideMark/>
          </w:tcPr>
          <w:p w14:paraId="278F4DF0"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Sub</w:t>
            </w:r>
          </w:p>
        </w:tc>
        <w:tc>
          <w:tcPr>
            <w:tcW w:w="1152" w:type="dxa"/>
            <w:noWrap/>
            <w:vAlign w:val="bottom"/>
            <w:hideMark/>
          </w:tcPr>
          <w:p w14:paraId="3FADBC9D" w14:textId="77777777" w:rsidR="004F7E1E" w:rsidRPr="004F7E1E" w:rsidRDefault="004F7E1E" w:rsidP="00820D7C">
            <w:pPr>
              <w:widowControl/>
              <w:autoSpaceDE/>
              <w:autoSpaceDN/>
              <w:jc w:val="center"/>
              <w:rPr>
                <w:color w:val="000000"/>
                <w:sz w:val="18"/>
                <w:szCs w:val="18"/>
                <w:lang w:bidi="ar-SA"/>
              </w:rPr>
            </w:pPr>
          </w:p>
        </w:tc>
        <w:tc>
          <w:tcPr>
            <w:tcW w:w="1166" w:type="dxa"/>
            <w:noWrap/>
            <w:vAlign w:val="bottom"/>
            <w:hideMark/>
          </w:tcPr>
          <w:p w14:paraId="0729B75E" w14:textId="77777777" w:rsidR="004F7E1E" w:rsidRPr="004F7E1E" w:rsidRDefault="004F7E1E" w:rsidP="00820D7C">
            <w:pPr>
              <w:widowControl/>
              <w:autoSpaceDE/>
              <w:autoSpaceDN/>
              <w:jc w:val="center"/>
              <w:rPr>
                <w:sz w:val="18"/>
                <w:szCs w:val="18"/>
                <w:lang w:bidi="ar-SA"/>
              </w:rPr>
            </w:pPr>
          </w:p>
        </w:tc>
        <w:tc>
          <w:tcPr>
            <w:tcW w:w="806" w:type="dxa"/>
            <w:noWrap/>
            <w:vAlign w:val="bottom"/>
            <w:hideMark/>
          </w:tcPr>
          <w:p w14:paraId="666C4CF0" w14:textId="77777777" w:rsidR="004F7E1E" w:rsidRPr="004F7E1E" w:rsidRDefault="004F7E1E" w:rsidP="00820D7C">
            <w:pPr>
              <w:widowControl/>
              <w:autoSpaceDE/>
              <w:autoSpaceDN/>
              <w:jc w:val="center"/>
              <w:rPr>
                <w:sz w:val="18"/>
                <w:szCs w:val="18"/>
                <w:lang w:bidi="ar-SA"/>
              </w:rPr>
            </w:pPr>
          </w:p>
        </w:tc>
        <w:tc>
          <w:tcPr>
            <w:tcW w:w="1187" w:type="dxa"/>
            <w:noWrap/>
            <w:vAlign w:val="bottom"/>
            <w:hideMark/>
          </w:tcPr>
          <w:p w14:paraId="63D09171" w14:textId="77777777" w:rsidR="004F7E1E" w:rsidRPr="004F7E1E" w:rsidRDefault="004F7E1E" w:rsidP="00820D7C">
            <w:pPr>
              <w:widowControl/>
              <w:autoSpaceDE/>
              <w:autoSpaceDN/>
              <w:jc w:val="center"/>
              <w:rPr>
                <w:sz w:val="18"/>
                <w:szCs w:val="18"/>
                <w:lang w:bidi="ar-SA"/>
              </w:rPr>
            </w:pPr>
          </w:p>
        </w:tc>
      </w:tr>
      <w:tr w:rsidR="004F7E1E" w:rsidRPr="004F7E1E" w14:paraId="4D438090" w14:textId="77777777" w:rsidTr="00820D7C">
        <w:trPr>
          <w:trHeight w:val="300"/>
          <w:jc w:val="center"/>
        </w:trPr>
        <w:tc>
          <w:tcPr>
            <w:tcW w:w="1513" w:type="dxa"/>
            <w:noWrap/>
            <w:hideMark/>
          </w:tcPr>
          <w:p w14:paraId="69DE593B"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USCG</w:t>
            </w:r>
          </w:p>
        </w:tc>
        <w:tc>
          <w:tcPr>
            <w:tcW w:w="1166" w:type="dxa"/>
            <w:noWrap/>
            <w:hideMark/>
          </w:tcPr>
          <w:p w14:paraId="12121749" w14:textId="77777777" w:rsidR="004F7E1E" w:rsidRPr="004F7E1E" w:rsidRDefault="004F7E1E" w:rsidP="00820D7C">
            <w:pPr>
              <w:widowControl/>
              <w:autoSpaceDE/>
              <w:autoSpaceDN/>
              <w:jc w:val="center"/>
              <w:rPr>
                <w:color w:val="000000"/>
                <w:sz w:val="18"/>
                <w:szCs w:val="18"/>
                <w:lang w:bidi="ar-SA"/>
              </w:rPr>
            </w:pPr>
          </w:p>
        </w:tc>
        <w:tc>
          <w:tcPr>
            <w:tcW w:w="1377" w:type="dxa"/>
            <w:noWrap/>
            <w:hideMark/>
          </w:tcPr>
          <w:p w14:paraId="5B13FFBE"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KFS, KRU</w:t>
            </w:r>
          </w:p>
        </w:tc>
        <w:tc>
          <w:tcPr>
            <w:tcW w:w="1166" w:type="dxa"/>
            <w:noWrap/>
            <w:hideMark/>
          </w:tcPr>
          <w:p w14:paraId="29470D04"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Sub</w:t>
            </w:r>
          </w:p>
        </w:tc>
        <w:tc>
          <w:tcPr>
            <w:tcW w:w="1152" w:type="dxa"/>
            <w:noWrap/>
            <w:hideMark/>
          </w:tcPr>
          <w:p w14:paraId="25CB28FF" w14:textId="77777777" w:rsidR="004F7E1E" w:rsidRPr="004F7E1E" w:rsidRDefault="004F7E1E" w:rsidP="00820D7C">
            <w:pPr>
              <w:widowControl/>
              <w:autoSpaceDE/>
              <w:autoSpaceDN/>
              <w:jc w:val="center"/>
              <w:rPr>
                <w:color w:val="000000"/>
                <w:sz w:val="18"/>
                <w:szCs w:val="18"/>
                <w:lang w:bidi="ar-SA"/>
              </w:rPr>
            </w:pPr>
          </w:p>
        </w:tc>
        <w:tc>
          <w:tcPr>
            <w:tcW w:w="1166" w:type="dxa"/>
            <w:noWrap/>
            <w:hideMark/>
          </w:tcPr>
          <w:p w14:paraId="7DF0909B" w14:textId="77777777" w:rsidR="004F7E1E" w:rsidRPr="004F7E1E" w:rsidRDefault="004F7E1E" w:rsidP="00820D7C">
            <w:pPr>
              <w:widowControl/>
              <w:autoSpaceDE/>
              <w:autoSpaceDN/>
              <w:jc w:val="center"/>
              <w:rPr>
                <w:sz w:val="18"/>
                <w:szCs w:val="18"/>
                <w:lang w:bidi="ar-SA"/>
              </w:rPr>
            </w:pPr>
          </w:p>
        </w:tc>
        <w:tc>
          <w:tcPr>
            <w:tcW w:w="806" w:type="dxa"/>
            <w:noWrap/>
            <w:hideMark/>
          </w:tcPr>
          <w:p w14:paraId="10E87F93" w14:textId="77777777" w:rsidR="004F7E1E" w:rsidRPr="004F7E1E" w:rsidRDefault="004F7E1E" w:rsidP="00820D7C">
            <w:pPr>
              <w:widowControl/>
              <w:autoSpaceDE/>
              <w:autoSpaceDN/>
              <w:jc w:val="center"/>
              <w:rPr>
                <w:sz w:val="18"/>
                <w:szCs w:val="18"/>
                <w:lang w:bidi="ar-SA"/>
              </w:rPr>
            </w:pPr>
          </w:p>
        </w:tc>
        <w:tc>
          <w:tcPr>
            <w:tcW w:w="1187" w:type="dxa"/>
            <w:noWrap/>
            <w:hideMark/>
          </w:tcPr>
          <w:p w14:paraId="4272E838" w14:textId="77777777" w:rsidR="004F7E1E" w:rsidRPr="004F7E1E" w:rsidRDefault="004F7E1E" w:rsidP="00820D7C">
            <w:pPr>
              <w:widowControl/>
              <w:autoSpaceDE/>
              <w:autoSpaceDN/>
              <w:jc w:val="center"/>
              <w:rPr>
                <w:sz w:val="18"/>
                <w:szCs w:val="18"/>
                <w:lang w:bidi="ar-SA"/>
              </w:rPr>
            </w:pPr>
          </w:p>
        </w:tc>
      </w:tr>
      <w:tr w:rsidR="004F7E1E" w:rsidRPr="004F7E1E" w14:paraId="5CA2D9F8" w14:textId="77777777" w:rsidTr="00820D7C">
        <w:trPr>
          <w:trHeight w:val="300"/>
          <w:jc w:val="center"/>
        </w:trPr>
        <w:tc>
          <w:tcPr>
            <w:tcW w:w="1513" w:type="dxa"/>
            <w:noWrap/>
            <w:hideMark/>
          </w:tcPr>
          <w:p w14:paraId="31A7F472"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ED (zero-filled)</w:t>
            </w:r>
          </w:p>
        </w:tc>
        <w:tc>
          <w:tcPr>
            <w:tcW w:w="1166" w:type="dxa"/>
            <w:noWrap/>
            <w:hideMark/>
          </w:tcPr>
          <w:p w14:paraId="135994FB" w14:textId="77777777" w:rsidR="004F7E1E" w:rsidRPr="004F7E1E" w:rsidRDefault="004F7E1E" w:rsidP="00820D7C">
            <w:pPr>
              <w:widowControl/>
              <w:autoSpaceDE/>
              <w:autoSpaceDN/>
              <w:jc w:val="center"/>
              <w:rPr>
                <w:color w:val="000000"/>
                <w:sz w:val="18"/>
                <w:szCs w:val="18"/>
                <w:lang w:bidi="ar-SA"/>
              </w:rPr>
            </w:pPr>
          </w:p>
        </w:tc>
        <w:tc>
          <w:tcPr>
            <w:tcW w:w="1377" w:type="dxa"/>
            <w:noWrap/>
            <w:hideMark/>
          </w:tcPr>
          <w:p w14:paraId="6EB5134F"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KSS</w:t>
            </w:r>
          </w:p>
        </w:tc>
        <w:tc>
          <w:tcPr>
            <w:tcW w:w="1166" w:type="dxa"/>
            <w:noWrap/>
            <w:hideMark/>
          </w:tcPr>
          <w:p w14:paraId="33B2AB65"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DLA Transaction Service(14)</w:t>
            </w:r>
          </w:p>
        </w:tc>
        <w:tc>
          <w:tcPr>
            <w:tcW w:w="1152" w:type="dxa"/>
            <w:noWrap/>
            <w:hideMark/>
          </w:tcPr>
          <w:p w14:paraId="68661888" w14:textId="77777777" w:rsidR="004F7E1E" w:rsidRPr="004F7E1E" w:rsidRDefault="004F7E1E" w:rsidP="00820D7C">
            <w:pPr>
              <w:widowControl/>
              <w:autoSpaceDE/>
              <w:autoSpaceDN/>
              <w:jc w:val="center"/>
              <w:rPr>
                <w:color w:val="000000"/>
                <w:sz w:val="18"/>
                <w:szCs w:val="18"/>
                <w:lang w:bidi="ar-SA"/>
              </w:rPr>
            </w:pPr>
          </w:p>
        </w:tc>
        <w:tc>
          <w:tcPr>
            <w:tcW w:w="1166" w:type="dxa"/>
            <w:noWrap/>
            <w:hideMark/>
          </w:tcPr>
          <w:p w14:paraId="2FC80741" w14:textId="77777777" w:rsidR="004F7E1E" w:rsidRPr="004F7E1E" w:rsidRDefault="004F7E1E" w:rsidP="00820D7C">
            <w:pPr>
              <w:widowControl/>
              <w:autoSpaceDE/>
              <w:autoSpaceDN/>
              <w:jc w:val="center"/>
              <w:rPr>
                <w:sz w:val="18"/>
                <w:szCs w:val="18"/>
                <w:lang w:bidi="ar-SA"/>
              </w:rPr>
            </w:pPr>
          </w:p>
        </w:tc>
        <w:tc>
          <w:tcPr>
            <w:tcW w:w="806" w:type="dxa"/>
            <w:noWrap/>
            <w:hideMark/>
          </w:tcPr>
          <w:p w14:paraId="27CB0708" w14:textId="77777777" w:rsidR="004F7E1E" w:rsidRPr="004F7E1E" w:rsidRDefault="004F7E1E" w:rsidP="00820D7C">
            <w:pPr>
              <w:widowControl/>
              <w:autoSpaceDE/>
              <w:autoSpaceDN/>
              <w:jc w:val="center"/>
              <w:rPr>
                <w:sz w:val="18"/>
                <w:szCs w:val="18"/>
                <w:lang w:bidi="ar-SA"/>
              </w:rPr>
            </w:pPr>
          </w:p>
        </w:tc>
        <w:tc>
          <w:tcPr>
            <w:tcW w:w="1187" w:type="dxa"/>
            <w:noWrap/>
            <w:hideMark/>
          </w:tcPr>
          <w:p w14:paraId="32D97D26" w14:textId="77777777" w:rsidR="004F7E1E" w:rsidRPr="004F7E1E" w:rsidRDefault="004F7E1E" w:rsidP="00820D7C">
            <w:pPr>
              <w:widowControl/>
              <w:autoSpaceDE/>
              <w:autoSpaceDN/>
              <w:jc w:val="center"/>
              <w:rPr>
                <w:sz w:val="18"/>
                <w:szCs w:val="18"/>
                <w:lang w:bidi="ar-SA"/>
              </w:rPr>
            </w:pPr>
          </w:p>
        </w:tc>
      </w:tr>
      <w:tr w:rsidR="004F7E1E" w:rsidRPr="00820D7C" w14:paraId="0781785B" w14:textId="77777777" w:rsidTr="00820D7C">
        <w:trPr>
          <w:trHeight w:val="300"/>
          <w:jc w:val="center"/>
        </w:trPr>
        <w:tc>
          <w:tcPr>
            <w:tcW w:w="1513" w:type="dxa"/>
            <w:noWrap/>
            <w:vAlign w:val="bottom"/>
            <w:hideMark/>
          </w:tcPr>
          <w:p w14:paraId="6E90DDA7" w14:textId="77777777" w:rsidR="004F7E1E" w:rsidRPr="00820D7C" w:rsidRDefault="004F7E1E" w:rsidP="00820D7C">
            <w:pPr>
              <w:widowControl/>
              <w:autoSpaceDE/>
              <w:autoSpaceDN/>
              <w:jc w:val="center"/>
              <w:rPr>
                <w:b/>
                <w:bCs/>
                <w:color w:val="000000"/>
                <w:sz w:val="18"/>
                <w:szCs w:val="18"/>
                <w:u w:val="single"/>
                <w:lang w:bidi="ar-SA"/>
              </w:rPr>
            </w:pPr>
            <w:r w:rsidRPr="00820D7C">
              <w:rPr>
                <w:b/>
                <w:bCs/>
                <w:color w:val="000000"/>
                <w:sz w:val="18"/>
                <w:szCs w:val="18"/>
                <w:u w:val="single"/>
                <w:lang w:bidi="ar-SA"/>
              </w:rPr>
              <w:t>INPUT DIC AND SUBMITTER</w:t>
            </w:r>
          </w:p>
        </w:tc>
        <w:tc>
          <w:tcPr>
            <w:tcW w:w="1166" w:type="dxa"/>
            <w:noWrap/>
            <w:vAlign w:val="bottom"/>
            <w:hideMark/>
          </w:tcPr>
          <w:p w14:paraId="46943259" w14:textId="77777777" w:rsidR="004F7E1E" w:rsidRPr="00820D7C" w:rsidRDefault="004F7E1E" w:rsidP="00820D7C">
            <w:pPr>
              <w:widowControl/>
              <w:autoSpaceDE/>
              <w:autoSpaceDN/>
              <w:jc w:val="center"/>
              <w:rPr>
                <w:b/>
                <w:bCs/>
                <w:color w:val="000000"/>
                <w:sz w:val="18"/>
                <w:szCs w:val="18"/>
                <w:u w:val="single"/>
                <w:lang w:bidi="ar-SA"/>
              </w:rPr>
            </w:pPr>
            <w:r w:rsidRPr="00820D7C">
              <w:rPr>
                <w:b/>
                <w:bCs/>
                <w:color w:val="000000"/>
                <w:sz w:val="18"/>
                <w:szCs w:val="18"/>
                <w:u w:val="single"/>
                <w:lang w:bidi="ar-SA"/>
              </w:rPr>
              <w:t>ITEM MANAGER</w:t>
            </w:r>
          </w:p>
        </w:tc>
        <w:tc>
          <w:tcPr>
            <w:tcW w:w="1377" w:type="dxa"/>
            <w:noWrap/>
            <w:vAlign w:val="bottom"/>
            <w:hideMark/>
          </w:tcPr>
          <w:p w14:paraId="3E5C62B7" w14:textId="77777777" w:rsidR="004F7E1E" w:rsidRPr="00820D7C" w:rsidRDefault="004F7E1E" w:rsidP="00820D7C">
            <w:pPr>
              <w:widowControl/>
              <w:autoSpaceDE/>
              <w:autoSpaceDN/>
              <w:jc w:val="center"/>
              <w:rPr>
                <w:b/>
                <w:bCs/>
                <w:color w:val="000000"/>
                <w:sz w:val="18"/>
                <w:szCs w:val="18"/>
                <w:u w:val="single"/>
                <w:lang w:bidi="ar-SA"/>
              </w:rPr>
            </w:pPr>
            <w:r w:rsidRPr="00820D7C">
              <w:rPr>
                <w:b/>
                <w:bCs/>
                <w:color w:val="000000"/>
                <w:sz w:val="18"/>
                <w:szCs w:val="18"/>
                <w:u w:val="single"/>
                <w:lang w:bidi="ar-SA"/>
              </w:rPr>
              <w:t>OUTPUT DIC ON DATE OF RECEIPT</w:t>
            </w:r>
          </w:p>
        </w:tc>
        <w:tc>
          <w:tcPr>
            <w:tcW w:w="1166" w:type="dxa"/>
            <w:noWrap/>
            <w:vAlign w:val="bottom"/>
            <w:hideMark/>
          </w:tcPr>
          <w:p w14:paraId="7943CCE9" w14:textId="77777777" w:rsidR="004F7E1E" w:rsidRPr="00820D7C" w:rsidRDefault="004F7E1E" w:rsidP="00820D7C">
            <w:pPr>
              <w:widowControl/>
              <w:autoSpaceDE/>
              <w:autoSpaceDN/>
              <w:jc w:val="center"/>
              <w:rPr>
                <w:b/>
                <w:bCs/>
                <w:color w:val="000000"/>
                <w:sz w:val="18"/>
                <w:szCs w:val="18"/>
                <w:u w:val="single"/>
                <w:lang w:bidi="ar-SA"/>
              </w:rPr>
            </w:pPr>
            <w:r w:rsidRPr="00820D7C">
              <w:rPr>
                <w:b/>
                <w:bCs/>
                <w:color w:val="000000"/>
                <w:sz w:val="18"/>
                <w:szCs w:val="18"/>
                <w:u w:val="single"/>
                <w:lang w:bidi="ar-SA"/>
              </w:rPr>
              <w:t>FORWARD TO</w:t>
            </w:r>
          </w:p>
        </w:tc>
        <w:tc>
          <w:tcPr>
            <w:tcW w:w="1152" w:type="dxa"/>
            <w:noWrap/>
            <w:vAlign w:val="bottom"/>
            <w:hideMark/>
          </w:tcPr>
          <w:p w14:paraId="3918FCF5" w14:textId="77777777" w:rsidR="004F7E1E" w:rsidRPr="00820D7C" w:rsidRDefault="004F7E1E" w:rsidP="00820D7C">
            <w:pPr>
              <w:widowControl/>
              <w:autoSpaceDE/>
              <w:autoSpaceDN/>
              <w:jc w:val="center"/>
              <w:rPr>
                <w:b/>
                <w:bCs/>
                <w:color w:val="000000"/>
                <w:sz w:val="18"/>
                <w:szCs w:val="18"/>
                <w:u w:val="single"/>
                <w:lang w:bidi="ar-SA"/>
              </w:rPr>
            </w:pPr>
            <w:r w:rsidRPr="00820D7C">
              <w:rPr>
                <w:b/>
                <w:bCs/>
                <w:color w:val="000000"/>
                <w:sz w:val="18"/>
                <w:szCs w:val="18"/>
                <w:u w:val="single"/>
                <w:lang w:bidi="ar-SA"/>
              </w:rPr>
              <w:t>ROLL-UP 45 DAYS PRIOR TO ED</w:t>
            </w:r>
          </w:p>
        </w:tc>
        <w:tc>
          <w:tcPr>
            <w:tcW w:w="1166" w:type="dxa"/>
            <w:noWrap/>
            <w:vAlign w:val="bottom"/>
            <w:hideMark/>
          </w:tcPr>
          <w:p w14:paraId="0EAD15A7" w14:textId="77777777" w:rsidR="004F7E1E" w:rsidRPr="00820D7C" w:rsidRDefault="004F7E1E" w:rsidP="00820D7C">
            <w:pPr>
              <w:widowControl/>
              <w:autoSpaceDE/>
              <w:autoSpaceDN/>
              <w:jc w:val="center"/>
              <w:rPr>
                <w:b/>
                <w:bCs/>
                <w:color w:val="000000"/>
                <w:sz w:val="18"/>
                <w:szCs w:val="18"/>
                <w:u w:val="single"/>
                <w:lang w:bidi="ar-SA"/>
              </w:rPr>
            </w:pPr>
            <w:r w:rsidRPr="00820D7C">
              <w:rPr>
                <w:b/>
                <w:bCs/>
                <w:color w:val="000000"/>
                <w:sz w:val="18"/>
                <w:szCs w:val="18"/>
                <w:u w:val="single"/>
                <w:lang w:bidi="ar-SA"/>
              </w:rPr>
              <w:t>FORWARD TO</w:t>
            </w:r>
          </w:p>
        </w:tc>
        <w:tc>
          <w:tcPr>
            <w:tcW w:w="806" w:type="dxa"/>
            <w:noWrap/>
            <w:vAlign w:val="bottom"/>
            <w:hideMark/>
          </w:tcPr>
          <w:p w14:paraId="2124688F" w14:textId="77777777" w:rsidR="004F7E1E" w:rsidRPr="00820D7C" w:rsidRDefault="004F7E1E" w:rsidP="00820D7C">
            <w:pPr>
              <w:widowControl/>
              <w:autoSpaceDE/>
              <w:autoSpaceDN/>
              <w:jc w:val="center"/>
              <w:rPr>
                <w:b/>
                <w:bCs/>
                <w:color w:val="000000"/>
                <w:sz w:val="18"/>
                <w:szCs w:val="18"/>
                <w:u w:val="single"/>
                <w:lang w:bidi="ar-SA"/>
              </w:rPr>
            </w:pPr>
            <w:r w:rsidRPr="00820D7C">
              <w:rPr>
                <w:b/>
                <w:bCs/>
                <w:color w:val="000000"/>
                <w:sz w:val="18"/>
                <w:szCs w:val="18"/>
                <w:u w:val="single"/>
                <w:lang w:bidi="ar-SA"/>
              </w:rPr>
              <w:t>ON ED</w:t>
            </w:r>
          </w:p>
        </w:tc>
        <w:tc>
          <w:tcPr>
            <w:tcW w:w="1187" w:type="dxa"/>
            <w:noWrap/>
            <w:vAlign w:val="bottom"/>
            <w:hideMark/>
          </w:tcPr>
          <w:p w14:paraId="0CCBF4F8" w14:textId="77777777" w:rsidR="004F7E1E" w:rsidRPr="00820D7C" w:rsidRDefault="004F7E1E" w:rsidP="00820D7C">
            <w:pPr>
              <w:widowControl/>
              <w:autoSpaceDE/>
              <w:autoSpaceDN/>
              <w:jc w:val="center"/>
              <w:rPr>
                <w:b/>
                <w:bCs/>
                <w:color w:val="000000"/>
                <w:sz w:val="18"/>
                <w:szCs w:val="18"/>
                <w:u w:val="single"/>
                <w:lang w:bidi="ar-SA"/>
              </w:rPr>
            </w:pPr>
            <w:r w:rsidRPr="00820D7C">
              <w:rPr>
                <w:b/>
                <w:bCs/>
                <w:color w:val="000000"/>
                <w:sz w:val="18"/>
                <w:szCs w:val="18"/>
                <w:u w:val="single"/>
                <w:lang w:bidi="ar-SA"/>
              </w:rPr>
              <w:t>FORWARD TO</w:t>
            </w:r>
          </w:p>
        </w:tc>
      </w:tr>
      <w:tr w:rsidR="004F7E1E" w:rsidRPr="004F7E1E" w14:paraId="43740A7D" w14:textId="77777777" w:rsidTr="00820D7C">
        <w:trPr>
          <w:trHeight w:val="300"/>
          <w:jc w:val="center"/>
        </w:trPr>
        <w:tc>
          <w:tcPr>
            <w:tcW w:w="1513" w:type="dxa"/>
            <w:noWrap/>
            <w:vAlign w:val="bottom"/>
            <w:hideMark/>
          </w:tcPr>
          <w:p w14:paraId="0CF2FF9F"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LAM</w:t>
            </w:r>
          </w:p>
        </w:tc>
        <w:tc>
          <w:tcPr>
            <w:tcW w:w="1166" w:type="dxa"/>
            <w:noWrap/>
            <w:vAlign w:val="bottom"/>
            <w:hideMark/>
          </w:tcPr>
          <w:p w14:paraId="614531F4"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GSA Civil (LOA 11)</w:t>
            </w:r>
          </w:p>
        </w:tc>
        <w:tc>
          <w:tcPr>
            <w:tcW w:w="1377" w:type="dxa"/>
            <w:noWrap/>
            <w:vAlign w:val="bottom"/>
            <w:hideMark/>
          </w:tcPr>
          <w:p w14:paraId="369A4A83"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KNA</w:t>
            </w:r>
          </w:p>
        </w:tc>
        <w:tc>
          <w:tcPr>
            <w:tcW w:w="1166" w:type="dxa"/>
            <w:noWrap/>
            <w:vAlign w:val="bottom"/>
            <w:hideMark/>
          </w:tcPr>
          <w:p w14:paraId="58295A81"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Sub</w:t>
            </w:r>
          </w:p>
        </w:tc>
        <w:tc>
          <w:tcPr>
            <w:tcW w:w="1152" w:type="dxa"/>
            <w:noWrap/>
            <w:vAlign w:val="bottom"/>
            <w:hideMark/>
          </w:tcPr>
          <w:p w14:paraId="4581FBAD" w14:textId="77777777" w:rsidR="004F7E1E" w:rsidRPr="004F7E1E" w:rsidRDefault="004F7E1E" w:rsidP="00820D7C">
            <w:pPr>
              <w:widowControl/>
              <w:autoSpaceDE/>
              <w:autoSpaceDN/>
              <w:jc w:val="center"/>
              <w:rPr>
                <w:color w:val="000000"/>
                <w:sz w:val="18"/>
                <w:szCs w:val="18"/>
                <w:lang w:bidi="ar-SA"/>
              </w:rPr>
            </w:pPr>
          </w:p>
        </w:tc>
        <w:tc>
          <w:tcPr>
            <w:tcW w:w="1166" w:type="dxa"/>
            <w:noWrap/>
            <w:vAlign w:val="bottom"/>
            <w:hideMark/>
          </w:tcPr>
          <w:p w14:paraId="26A0FC82" w14:textId="77777777" w:rsidR="004F7E1E" w:rsidRPr="004F7E1E" w:rsidRDefault="004F7E1E" w:rsidP="00820D7C">
            <w:pPr>
              <w:widowControl/>
              <w:autoSpaceDE/>
              <w:autoSpaceDN/>
              <w:jc w:val="center"/>
              <w:rPr>
                <w:sz w:val="18"/>
                <w:szCs w:val="18"/>
                <w:lang w:bidi="ar-SA"/>
              </w:rPr>
            </w:pPr>
          </w:p>
        </w:tc>
        <w:tc>
          <w:tcPr>
            <w:tcW w:w="806" w:type="dxa"/>
            <w:noWrap/>
            <w:vAlign w:val="bottom"/>
            <w:hideMark/>
          </w:tcPr>
          <w:p w14:paraId="0903C6D8" w14:textId="77777777" w:rsidR="004F7E1E" w:rsidRPr="004F7E1E" w:rsidRDefault="004F7E1E" w:rsidP="00820D7C">
            <w:pPr>
              <w:widowControl/>
              <w:autoSpaceDE/>
              <w:autoSpaceDN/>
              <w:jc w:val="center"/>
              <w:rPr>
                <w:sz w:val="18"/>
                <w:szCs w:val="18"/>
                <w:lang w:bidi="ar-SA"/>
              </w:rPr>
            </w:pPr>
          </w:p>
        </w:tc>
        <w:tc>
          <w:tcPr>
            <w:tcW w:w="1187" w:type="dxa"/>
            <w:noWrap/>
            <w:vAlign w:val="bottom"/>
            <w:hideMark/>
          </w:tcPr>
          <w:p w14:paraId="70F0081C" w14:textId="77777777" w:rsidR="004F7E1E" w:rsidRPr="004F7E1E" w:rsidRDefault="004F7E1E" w:rsidP="00820D7C">
            <w:pPr>
              <w:widowControl/>
              <w:autoSpaceDE/>
              <w:autoSpaceDN/>
              <w:jc w:val="center"/>
              <w:rPr>
                <w:sz w:val="18"/>
                <w:szCs w:val="18"/>
                <w:lang w:bidi="ar-SA"/>
              </w:rPr>
            </w:pPr>
          </w:p>
        </w:tc>
      </w:tr>
      <w:tr w:rsidR="004F7E1E" w:rsidRPr="004F7E1E" w14:paraId="2F8280A8" w14:textId="77777777" w:rsidTr="00820D7C">
        <w:trPr>
          <w:trHeight w:val="300"/>
          <w:jc w:val="center"/>
        </w:trPr>
        <w:tc>
          <w:tcPr>
            <w:tcW w:w="1513" w:type="dxa"/>
            <w:noWrap/>
            <w:hideMark/>
          </w:tcPr>
          <w:p w14:paraId="55C3420A"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GSA</w:t>
            </w:r>
          </w:p>
        </w:tc>
        <w:tc>
          <w:tcPr>
            <w:tcW w:w="1166" w:type="dxa"/>
            <w:noWrap/>
            <w:hideMark/>
          </w:tcPr>
          <w:p w14:paraId="3EC9514D" w14:textId="77777777" w:rsidR="004F7E1E" w:rsidRPr="004F7E1E" w:rsidRDefault="004F7E1E" w:rsidP="00820D7C">
            <w:pPr>
              <w:widowControl/>
              <w:autoSpaceDE/>
              <w:autoSpaceDN/>
              <w:jc w:val="center"/>
              <w:rPr>
                <w:color w:val="000000"/>
                <w:sz w:val="18"/>
                <w:szCs w:val="18"/>
                <w:lang w:bidi="ar-SA"/>
              </w:rPr>
            </w:pPr>
          </w:p>
        </w:tc>
        <w:tc>
          <w:tcPr>
            <w:tcW w:w="1377" w:type="dxa"/>
            <w:noWrap/>
            <w:hideMark/>
          </w:tcPr>
          <w:p w14:paraId="4C40BE61"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KAM</w:t>
            </w:r>
          </w:p>
        </w:tc>
        <w:tc>
          <w:tcPr>
            <w:tcW w:w="1166" w:type="dxa"/>
            <w:noWrap/>
            <w:hideMark/>
          </w:tcPr>
          <w:p w14:paraId="6AD46D0C"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Sub</w:t>
            </w:r>
          </w:p>
        </w:tc>
        <w:tc>
          <w:tcPr>
            <w:tcW w:w="1152" w:type="dxa"/>
            <w:noWrap/>
            <w:hideMark/>
          </w:tcPr>
          <w:p w14:paraId="72684F15" w14:textId="77777777" w:rsidR="004F7E1E" w:rsidRPr="004F7E1E" w:rsidRDefault="004F7E1E" w:rsidP="00820D7C">
            <w:pPr>
              <w:widowControl/>
              <w:autoSpaceDE/>
              <w:autoSpaceDN/>
              <w:jc w:val="center"/>
              <w:rPr>
                <w:color w:val="000000"/>
                <w:sz w:val="18"/>
                <w:szCs w:val="18"/>
                <w:lang w:bidi="ar-SA"/>
              </w:rPr>
            </w:pPr>
          </w:p>
        </w:tc>
        <w:tc>
          <w:tcPr>
            <w:tcW w:w="1166" w:type="dxa"/>
            <w:noWrap/>
            <w:hideMark/>
          </w:tcPr>
          <w:p w14:paraId="26AEBDDC" w14:textId="77777777" w:rsidR="004F7E1E" w:rsidRPr="004F7E1E" w:rsidRDefault="004F7E1E" w:rsidP="00820D7C">
            <w:pPr>
              <w:widowControl/>
              <w:autoSpaceDE/>
              <w:autoSpaceDN/>
              <w:jc w:val="center"/>
              <w:rPr>
                <w:sz w:val="18"/>
                <w:szCs w:val="18"/>
                <w:lang w:bidi="ar-SA"/>
              </w:rPr>
            </w:pPr>
          </w:p>
        </w:tc>
        <w:tc>
          <w:tcPr>
            <w:tcW w:w="806" w:type="dxa"/>
            <w:noWrap/>
            <w:hideMark/>
          </w:tcPr>
          <w:p w14:paraId="18B663B0" w14:textId="77777777" w:rsidR="004F7E1E" w:rsidRPr="004F7E1E" w:rsidRDefault="004F7E1E" w:rsidP="00820D7C">
            <w:pPr>
              <w:widowControl/>
              <w:autoSpaceDE/>
              <w:autoSpaceDN/>
              <w:jc w:val="center"/>
              <w:rPr>
                <w:sz w:val="18"/>
                <w:szCs w:val="18"/>
                <w:lang w:bidi="ar-SA"/>
              </w:rPr>
            </w:pPr>
          </w:p>
        </w:tc>
        <w:tc>
          <w:tcPr>
            <w:tcW w:w="1187" w:type="dxa"/>
            <w:noWrap/>
            <w:hideMark/>
          </w:tcPr>
          <w:p w14:paraId="281B0459" w14:textId="77777777" w:rsidR="004F7E1E" w:rsidRPr="004F7E1E" w:rsidRDefault="004F7E1E" w:rsidP="00820D7C">
            <w:pPr>
              <w:widowControl/>
              <w:autoSpaceDE/>
              <w:autoSpaceDN/>
              <w:jc w:val="center"/>
              <w:rPr>
                <w:sz w:val="18"/>
                <w:szCs w:val="18"/>
                <w:lang w:bidi="ar-SA"/>
              </w:rPr>
            </w:pPr>
          </w:p>
        </w:tc>
      </w:tr>
      <w:tr w:rsidR="004F7E1E" w:rsidRPr="004F7E1E" w14:paraId="76974E93" w14:textId="77777777" w:rsidTr="00820D7C">
        <w:trPr>
          <w:trHeight w:val="300"/>
          <w:jc w:val="center"/>
        </w:trPr>
        <w:tc>
          <w:tcPr>
            <w:tcW w:w="1513" w:type="dxa"/>
            <w:noWrap/>
            <w:hideMark/>
          </w:tcPr>
          <w:p w14:paraId="3C8E7AF5"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ED (zero-filled)</w:t>
            </w:r>
          </w:p>
        </w:tc>
        <w:tc>
          <w:tcPr>
            <w:tcW w:w="1166" w:type="dxa"/>
            <w:noWrap/>
            <w:hideMark/>
          </w:tcPr>
          <w:p w14:paraId="410FDF3F" w14:textId="77777777" w:rsidR="004F7E1E" w:rsidRPr="004F7E1E" w:rsidRDefault="004F7E1E" w:rsidP="00820D7C">
            <w:pPr>
              <w:widowControl/>
              <w:autoSpaceDE/>
              <w:autoSpaceDN/>
              <w:jc w:val="center"/>
              <w:rPr>
                <w:color w:val="000000"/>
                <w:sz w:val="18"/>
                <w:szCs w:val="18"/>
                <w:lang w:bidi="ar-SA"/>
              </w:rPr>
            </w:pPr>
          </w:p>
        </w:tc>
        <w:tc>
          <w:tcPr>
            <w:tcW w:w="1377" w:type="dxa"/>
            <w:noWrap/>
            <w:hideMark/>
          </w:tcPr>
          <w:p w14:paraId="18F4505A"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KSS</w:t>
            </w:r>
          </w:p>
        </w:tc>
        <w:tc>
          <w:tcPr>
            <w:tcW w:w="1166" w:type="dxa"/>
            <w:noWrap/>
            <w:hideMark/>
          </w:tcPr>
          <w:p w14:paraId="6FBB45B7"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DLA Transaction Service(14)</w:t>
            </w:r>
          </w:p>
        </w:tc>
        <w:tc>
          <w:tcPr>
            <w:tcW w:w="1152" w:type="dxa"/>
            <w:noWrap/>
            <w:hideMark/>
          </w:tcPr>
          <w:p w14:paraId="7E6E6015" w14:textId="77777777" w:rsidR="004F7E1E" w:rsidRPr="004F7E1E" w:rsidRDefault="004F7E1E" w:rsidP="00820D7C">
            <w:pPr>
              <w:widowControl/>
              <w:autoSpaceDE/>
              <w:autoSpaceDN/>
              <w:jc w:val="center"/>
              <w:rPr>
                <w:color w:val="000000"/>
                <w:sz w:val="18"/>
                <w:szCs w:val="18"/>
                <w:lang w:bidi="ar-SA"/>
              </w:rPr>
            </w:pPr>
          </w:p>
        </w:tc>
        <w:tc>
          <w:tcPr>
            <w:tcW w:w="1166" w:type="dxa"/>
            <w:noWrap/>
            <w:hideMark/>
          </w:tcPr>
          <w:p w14:paraId="6B690754" w14:textId="77777777" w:rsidR="004F7E1E" w:rsidRPr="004F7E1E" w:rsidRDefault="004F7E1E" w:rsidP="00820D7C">
            <w:pPr>
              <w:widowControl/>
              <w:autoSpaceDE/>
              <w:autoSpaceDN/>
              <w:jc w:val="center"/>
              <w:rPr>
                <w:sz w:val="18"/>
                <w:szCs w:val="18"/>
                <w:lang w:bidi="ar-SA"/>
              </w:rPr>
            </w:pPr>
          </w:p>
        </w:tc>
        <w:tc>
          <w:tcPr>
            <w:tcW w:w="806" w:type="dxa"/>
            <w:noWrap/>
            <w:hideMark/>
          </w:tcPr>
          <w:p w14:paraId="374B0B8A" w14:textId="77777777" w:rsidR="004F7E1E" w:rsidRPr="004F7E1E" w:rsidRDefault="004F7E1E" w:rsidP="00820D7C">
            <w:pPr>
              <w:widowControl/>
              <w:autoSpaceDE/>
              <w:autoSpaceDN/>
              <w:jc w:val="center"/>
              <w:rPr>
                <w:sz w:val="18"/>
                <w:szCs w:val="18"/>
                <w:lang w:bidi="ar-SA"/>
              </w:rPr>
            </w:pPr>
          </w:p>
        </w:tc>
        <w:tc>
          <w:tcPr>
            <w:tcW w:w="1187" w:type="dxa"/>
            <w:noWrap/>
            <w:hideMark/>
          </w:tcPr>
          <w:p w14:paraId="550687DF" w14:textId="77777777" w:rsidR="004F7E1E" w:rsidRPr="004F7E1E" w:rsidRDefault="004F7E1E" w:rsidP="00820D7C">
            <w:pPr>
              <w:widowControl/>
              <w:autoSpaceDE/>
              <w:autoSpaceDN/>
              <w:jc w:val="center"/>
              <w:rPr>
                <w:sz w:val="18"/>
                <w:szCs w:val="18"/>
                <w:lang w:bidi="ar-SA"/>
              </w:rPr>
            </w:pPr>
          </w:p>
        </w:tc>
      </w:tr>
      <w:tr w:rsidR="004F7E1E" w:rsidRPr="004F7E1E" w14:paraId="32BEDAF7" w14:textId="77777777" w:rsidTr="00820D7C">
        <w:trPr>
          <w:trHeight w:val="300"/>
          <w:jc w:val="center"/>
        </w:trPr>
        <w:tc>
          <w:tcPr>
            <w:tcW w:w="1513" w:type="dxa"/>
            <w:noWrap/>
            <w:hideMark/>
          </w:tcPr>
          <w:p w14:paraId="25AE5211" w14:textId="77777777" w:rsidR="004F7E1E" w:rsidRPr="004F7E1E" w:rsidRDefault="004F7E1E" w:rsidP="00820D7C">
            <w:pPr>
              <w:widowControl/>
              <w:autoSpaceDE/>
              <w:autoSpaceDN/>
              <w:jc w:val="center"/>
              <w:rPr>
                <w:sz w:val="18"/>
                <w:szCs w:val="18"/>
                <w:lang w:bidi="ar-SA"/>
              </w:rPr>
            </w:pPr>
          </w:p>
        </w:tc>
        <w:tc>
          <w:tcPr>
            <w:tcW w:w="1166" w:type="dxa"/>
            <w:noWrap/>
            <w:hideMark/>
          </w:tcPr>
          <w:p w14:paraId="2B8F28F9" w14:textId="77777777" w:rsidR="004F7E1E" w:rsidRPr="004F7E1E" w:rsidRDefault="004F7E1E" w:rsidP="00820D7C">
            <w:pPr>
              <w:widowControl/>
              <w:autoSpaceDE/>
              <w:autoSpaceDN/>
              <w:jc w:val="center"/>
              <w:rPr>
                <w:sz w:val="18"/>
                <w:szCs w:val="18"/>
                <w:lang w:bidi="ar-SA"/>
              </w:rPr>
            </w:pPr>
          </w:p>
        </w:tc>
        <w:tc>
          <w:tcPr>
            <w:tcW w:w="1377" w:type="dxa"/>
            <w:noWrap/>
            <w:hideMark/>
          </w:tcPr>
          <w:p w14:paraId="2E23A748"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KRE,KFS,KRU</w:t>
            </w:r>
          </w:p>
        </w:tc>
        <w:tc>
          <w:tcPr>
            <w:tcW w:w="1166" w:type="dxa"/>
            <w:noWrap/>
            <w:hideMark/>
          </w:tcPr>
          <w:p w14:paraId="28D5524B"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Sub</w:t>
            </w:r>
          </w:p>
        </w:tc>
        <w:tc>
          <w:tcPr>
            <w:tcW w:w="1152" w:type="dxa"/>
            <w:noWrap/>
            <w:hideMark/>
          </w:tcPr>
          <w:p w14:paraId="1AC2D89F" w14:textId="77777777" w:rsidR="004F7E1E" w:rsidRPr="004F7E1E" w:rsidRDefault="004F7E1E" w:rsidP="00820D7C">
            <w:pPr>
              <w:widowControl/>
              <w:autoSpaceDE/>
              <w:autoSpaceDN/>
              <w:jc w:val="center"/>
              <w:rPr>
                <w:color w:val="000000"/>
                <w:sz w:val="18"/>
                <w:szCs w:val="18"/>
                <w:lang w:bidi="ar-SA"/>
              </w:rPr>
            </w:pPr>
          </w:p>
        </w:tc>
        <w:tc>
          <w:tcPr>
            <w:tcW w:w="1166" w:type="dxa"/>
            <w:noWrap/>
            <w:hideMark/>
          </w:tcPr>
          <w:p w14:paraId="3FFD0947" w14:textId="77777777" w:rsidR="004F7E1E" w:rsidRPr="004F7E1E" w:rsidRDefault="004F7E1E" w:rsidP="00820D7C">
            <w:pPr>
              <w:widowControl/>
              <w:autoSpaceDE/>
              <w:autoSpaceDN/>
              <w:jc w:val="center"/>
              <w:rPr>
                <w:sz w:val="18"/>
                <w:szCs w:val="18"/>
                <w:lang w:bidi="ar-SA"/>
              </w:rPr>
            </w:pPr>
          </w:p>
        </w:tc>
        <w:tc>
          <w:tcPr>
            <w:tcW w:w="806" w:type="dxa"/>
            <w:noWrap/>
            <w:hideMark/>
          </w:tcPr>
          <w:p w14:paraId="6959C780" w14:textId="77777777" w:rsidR="004F7E1E" w:rsidRPr="004F7E1E" w:rsidRDefault="004F7E1E" w:rsidP="00820D7C">
            <w:pPr>
              <w:widowControl/>
              <w:autoSpaceDE/>
              <w:autoSpaceDN/>
              <w:jc w:val="center"/>
              <w:rPr>
                <w:sz w:val="18"/>
                <w:szCs w:val="18"/>
                <w:lang w:bidi="ar-SA"/>
              </w:rPr>
            </w:pPr>
          </w:p>
        </w:tc>
        <w:tc>
          <w:tcPr>
            <w:tcW w:w="1187" w:type="dxa"/>
            <w:noWrap/>
            <w:hideMark/>
          </w:tcPr>
          <w:p w14:paraId="34476A1E" w14:textId="77777777" w:rsidR="004F7E1E" w:rsidRPr="004F7E1E" w:rsidRDefault="004F7E1E" w:rsidP="00820D7C">
            <w:pPr>
              <w:widowControl/>
              <w:autoSpaceDE/>
              <w:autoSpaceDN/>
              <w:jc w:val="center"/>
              <w:rPr>
                <w:sz w:val="18"/>
                <w:szCs w:val="18"/>
                <w:lang w:bidi="ar-SA"/>
              </w:rPr>
            </w:pPr>
          </w:p>
        </w:tc>
      </w:tr>
      <w:tr w:rsidR="004F7E1E" w:rsidRPr="00820D7C" w14:paraId="3BA1C08A" w14:textId="77777777" w:rsidTr="00820D7C">
        <w:trPr>
          <w:trHeight w:val="300"/>
          <w:jc w:val="center"/>
        </w:trPr>
        <w:tc>
          <w:tcPr>
            <w:tcW w:w="1513" w:type="dxa"/>
            <w:noWrap/>
            <w:vAlign w:val="bottom"/>
            <w:hideMark/>
          </w:tcPr>
          <w:p w14:paraId="5EE2F5F1" w14:textId="77777777" w:rsidR="004F7E1E" w:rsidRPr="00820D7C" w:rsidRDefault="004F7E1E" w:rsidP="00820D7C">
            <w:pPr>
              <w:widowControl/>
              <w:autoSpaceDE/>
              <w:autoSpaceDN/>
              <w:jc w:val="center"/>
              <w:rPr>
                <w:b/>
                <w:bCs/>
                <w:color w:val="000000"/>
                <w:sz w:val="18"/>
                <w:szCs w:val="18"/>
                <w:u w:val="single"/>
                <w:lang w:bidi="ar-SA"/>
              </w:rPr>
            </w:pPr>
            <w:r w:rsidRPr="00820D7C">
              <w:rPr>
                <w:b/>
                <w:bCs/>
                <w:color w:val="000000"/>
                <w:sz w:val="18"/>
                <w:szCs w:val="18"/>
                <w:u w:val="single"/>
                <w:lang w:bidi="ar-SA"/>
              </w:rPr>
              <w:t>INPUT DIC AND SUBMITTER</w:t>
            </w:r>
          </w:p>
        </w:tc>
        <w:tc>
          <w:tcPr>
            <w:tcW w:w="1166" w:type="dxa"/>
            <w:noWrap/>
            <w:vAlign w:val="bottom"/>
            <w:hideMark/>
          </w:tcPr>
          <w:p w14:paraId="440211F1" w14:textId="77777777" w:rsidR="004F7E1E" w:rsidRPr="00820D7C" w:rsidRDefault="004F7E1E" w:rsidP="00820D7C">
            <w:pPr>
              <w:widowControl/>
              <w:autoSpaceDE/>
              <w:autoSpaceDN/>
              <w:jc w:val="center"/>
              <w:rPr>
                <w:b/>
                <w:bCs/>
                <w:color w:val="000000"/>
                <w:sz w:val="18"/>
                <w:szCs w:val="18"/>
                <w:u w:val="single"/>
                <w:lang w:bidi="ar-SA"/>
              </w:rPr>
            </w:pPr>
            <w:r w:rsidRPr="00820D7C">
              <w:rPr>
                <w:b/>
                <w:bCs/>
                <w:color w:val="000000"/>
                <w:sz w:val="18"/>
                <w:szCs w:val="18"/>
                <w:u w:val="single"/>
                <w:lang w:bidi="ar-SA"/>
              </w:rPr>
              <w:t>ITEM MANAGER</w:t>
            </w:r>
          </w:p>
        </w:tc>
        <w:tc>
          <w:tcPr>
            <w:tcW w:w="1377" w:type="dxa"/>
            <w:noWrap/>
            <w:vAlign w:val="bottom"/>
            <w:hideMark/>
          </w:tcPr>
          <w:p w14:paraId="1E7719E7" w14:textId="77777777" w:rsidR="004F7E1E" w:rsidRPr="00820D7C" w:rsidRDefault="004F7E1E" w:rsidP="00820D7C">
            <w:pPr>
              <w:widowControl/>
              <w:autoSpaceDE/>
              <w:autoSpaceDN/>
              <w:jc w:val="center"/>
              <w:rPr>
                <w:b/>
                <w:bCs/>
                <w:color w:val="000000"/>
                <w:sz w:val="18"/>
                <w:szCs w:val="18"/>
                <w:u w:val="single"/>
                <w:lang w:bidi="ar-SA"/>
              </w:rPr>
            </w:pPr>
            <w:r w:rsidRPr="00820D7C">
              <w:rPr>
                <w:b/>
                <w:bCs/>
                <w:color w:val="000000"/>
                <w:sz w:val="18"/>
                <w:szCs w:val="18"/>
                <w:u w:val="single"/>
                <w:lang w:bidi="ar-SA"/>
              </w:rPr>
              <w:t>OUTPUT DIC ON DATE OF RECEIPT</w:t>
            </w:r>
          </w:p>
        </w:tc>
        <w:tc>
          <w:tcPr>
            <w:tcW w:w="1166" w:type="dxa"/>
            <w:noWrap/>
            <w:vAlign w:val="bottom"/>
            <w:hideMark/>
          </w:tcPr>
          <w:p w14:paraId="5A29741B" w14:textId="77777777" w:rsidR="004F7E1E" w:rsidRPr="00820D7C" w:rsidRDefault="004F7E1E" w:rsidP="00820D7C">
            <w:pPr>
              <w:widowControl/>
              <w:autoSpaceDE/>
              <w:autoSpaceDN/>
              <w:jc w:val="center"/>
              <w:rPr>
                <w:b/>
                <w:bCs/>
                <w:color w:val="000000"/>
                <w:sz w:val="18"/>
                <w:szCs w:val="18"/>
                <w:u w:val="single"/>
                <w:lang w:bidi="ar-SA"/>
              </w:rPr>
            </w:pPr>
            <w:r w:rsidRPr="00820D7C">
              <w:rPr>
                <w:b/>
                <w:bCs/>
                <w:color w:val="000000"/>
                <w:sz w:val="18"/>
                <w:szCs w:val="18"/>
                <w:u w:val="single"/>
                <w:lang w:bidi="ar-SA"/>
              </w:rPr>
              <w:t>FORWARD TO</w:t>
            </w:r>
          </w:p>
        </w:tc>
        <w:tc>
          <w:tcPr>
            <w:tcW w:w="1152" w:type="dxa"/>
            <w:noWrap/>
            <w:vAlign w:val="bottom"/>
            <w:hideMark/>
          </w:tcPr>
          <w:p w14:paraId="03580AB3" w14:textId="77777777" w:rsidR="004F7E1E" w:rsidRPr="00820D7C" w:rsidRDefault="004F7E1E" w:rsidP="00820D7C">
            <w:pPr>
              <w:widowControl/>
              <w:autoSpaceDE/>
              <w:autoSpaceDN/>
              <w:jc w:val="center"/>
              <w:rPr>
                <w:b/>
                <w:bCs/>
                <w:color w:val="000000"/>
                <w:sz w:val="18"/>
                <w:szCs w:val="18"/>
                <w:u w:val="single"/>
                <w:lang w:bidi="ar-SA"/>
              </w:rPr>
            </w:pPr>
            <w:r w:rsidRPr="00820D7C">
              <w:rPr>
                <w:b/>
                <w:bCs/>
                <w:color w:val="000000"/>
                <w:sz w:val="18"/>
                <w:szCs w:val="18"/>
                <w:u w:val="single"/>
                <w:lang w:bidi="ar-SA"/>
              </w:rPr>
              <w:t>ROLL-UP 45 DAYS PRIOR TO ED</w:t>
            </w:r>
          </w:p>
        </w:tc>
        <w:tc>
          <w:tcPr>
            <w:tcW w:w="1166" w:type="dxa"/>
            <w:noWrap/>
            <w:vAlign w:val="bottom"/>
            <w:hideMark/>
          </w:tcPr>
          <w:p w14:paraId="639F352A" w14:textId="77777777" w:rsidR="004F7E1E" w:rsidRPr="00820D7C" w:rsidRDefault="004F7E1E" w:rsidP="00820D7C">
            <w:pPr>
              <w:widowControl/>
              <w:autoSpaceDE/>
              <w:autoSpaceDN/>
              <w:jc w:val="center"/>
              <w:rPr>
                <w:b/>
                <w:bCs/>
                <w:color w:val="000000"/>
                <w:sz w:val="18"/>
                <w:szCs w:val="18"/>
                <w:u w:val="single"/>
                <w:lang w:bidi="ar-SA"/>
              </w:rPr>
            </w:pPr>
            <w:r w:rsidRPr="00820D7C">
              <w:rPr>
                <w:b/>
                <w:bCs/>
                <w:color w:val="000000"/>
                <w:sz w:val="18"/>
                <w:szCs w:val="18"/>
                <w:u w:val="single"/>
                <w:lang w:bidi="ar-SA"/>
              </w:rPr>
              <w:t>FORWARD TO</w:t>
            </w:r>
          </w:p>
        </w:tc>
        <w:tc>
          <w:tcPr>
            <w:tcW w:w="806" w:type="dxa"/>
            <w:noWrap/>
            <w:vAlign w:val="bottom"/>
            <w:hideMark/>
          </w:tcPr>
          <w:p w14:paraId="6DC778AD" w14:textId="77777777" w:rsidR="004F7E1E" w:rsidRPr="00820D7C" w:rsidRDefault="004F7E1E" w:rsidP="00820D7C">
            <w:pPr>
              <w:widowControl/>
              <w:autoSpaceDE/>
              <w:autoSpaceDN/>
              <w:jc w:val="center"/>
              <w:rPr>
                <w:b/>
                <w:bCs/>
                <w:color w:val="000000"/>
                <w:sz w:val="18"/>
                <w:szCs w:val="18"/>
                <w:u w:val="single"/>
                <w:lang w:bidi="ar-SA"/>
              </w:rPr>
            </w:pPr>
            <w:r w:rsidRPr="00820D7C">
              <w:rPr>
                <w:b/>
                <w:bCs/>
                <w:color w:val="000000"/>
                <w:sz w:val="18"/>
                <w:szCs w:val="18"/>
                <w:u w:val="single"/>
                <w:lang w:bidi="ar-SA"/>
              </w:rPr>
              <w:t>ON ED</w:t>
            </w:r>
          </w:p>
        </w:tc>
        <w:tc>
          <w:tcPr>
            <w:tcW w:w="1187" w:type="dxa"/>
            <w:noWrap/>
            <w:vAlign w:val="bottom"/>
            <w:hideMark/>
          </w:tcPr>
          <w:p w14:paraId="186D7EAF" w14:textId="77777777" w:rsidR="004F7E1E" w:rsidRPr="00820D7C" w:rsidRDefault="004F7E1E" w:rsidP="00820D7C">
            <w:pPr>
              <w:widowControl/>
              <w:autoSpaceDE/>
              <w:autoSpaceDN/>
              <w:jc w:val="center"/>
              <w:rPr>
                <w:b/>
                <w:bCs/>
                <w:color w:val="000000"/>
                <w:sz w:val="18"/>
                <w:szCs w:val="18"/>
                <w:u w:val="single"/>
                <w:lang w:bidi="ar-SA"/>
              </w:rPr>
            </w:pPr>
            <w:r w:rsidRPr="00820D7C">
              <w:rPr>
                <w:b/>
                <w:bCs/>
                <w:color w:val="000000"/>
                <w:sz w:val="18"/>
                <w:szCs w:val="18"/>
                <w:u w:val="single"/>
                <w:lang w:bidi="ar-SA"/>
              </w:rPr>
              <w:t>FORWARD TO</w:t>
            </w:r>
          </w:p>
        </w:tc>
      </w:tr>
      <w:tr w:rsidR="004F7E1E" w:rsidRPr="004F7E1E" w14:paraId="653D3F98" w14:textId="77777777" w:rsidTr="00820D7C">
        <w:trPr>
          <w:trHeight w:val="300"/>
          <w:jc w:val="center"/>
        </w:trPr>
        <w:tc>
          <w:tcPr>
            <w:tcW w:w="1513" w:type="dxa"/>
            <w:noWrap/>
            <w:vAlign w:val="bottom"/>
            <w:hideMark/>
          </w:tcPr>
          <w:p w14:paraId="4764341E"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LCM,LAD,LCD, LDD,LDM,LAM</w:t>
            </w:r>
          </w:p>
        </w:tc>
        <w:tc>
          <w:tcPr>
            <w:tcW w:w="1166" w:type="dxa"/>
            <w:noWrap/>
            <w:vAlign w:val="bottom"/>
            <w:hideMark/>
          </w:tcPr>
          <w:p w14:paraId="6A302F66"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GSA Civil (LOA 11)</w:t>
            </w:r>
          </w:p>
        </w:tc>
        <w:tc>
          <w:tcPr>
            <w:tcW w:w="1377" w:type="dxa"/>
            <w:noWrap/>
            <w:vAlign w:val="bottom"/>
            <w:hideMark/>
          </w:tcPr>
          <w:p w14:paraId="5597475A"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KNA</w:t>
            </w:r>
          </w:p>
        </w:tc>
        <w:tc>
          <w:tcPr>
            <w:tcW w:w="1166" w:type="dxa"/>
            <w:noWrap/>
            <w:vAlign w:val="bottom"/>
            <w:hideMark/>
          </w:tcPr>
          <w:p w14:paraId="279925BB"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Sub</w:t>
            </w:r>
          </w:p>
        </w:tc>
        <w:tc>
          <w:tcPr>
            <w:tcW w:w="1152" w:type="dxa"/>
            <w:noWrap/>
            <w:vAlign w:val="bottom"/>
            <w:hideMark/>
          </w:tcPr>
          <w:p w14:paraId="39494F33" w14:textId="77777777" w:rsidR="004F7E1E" w:rsidRPr="004F7E1E" w:rsidRDefault="004F7E1E" w:rsidP="00820D7C">
            <w:pPr>
              <w:widowControl/>
              <w:autoSpaceDE/>
              <w:autoSpaceDN/>
              <w:jc w:val="center"/>
              <w:rPr>
                <w:color w:val="000000"/>
                <w:sz w:val="18"/>
                <w:szCs w:val="18"/>
                <w:lang w:bidi="ar-SA"/>
              </w:rPr>
            </w:pPr>
          </w:p>
        </w:tc>
        <w:tc>
          <w:tcPr>
            <w:tcW w:w="1166" w:type="dxa"/>
            <w:noWrap/>
            <w:vAlign w:val="bottom"/>
            <w:hideMark/>
          </w:tcPr>
          <w:p w14:paraId="4C703051" w14:textId="77777777" w:rsidR="004F7E1E" w:rsidRPr="004F7E1E" w:rsidRDefault="004F7E1E" w:rsidP="00820D7C">
            <w:pPr>
              <w:widowControl/>
              <w:autoSpaceDE/>
              <w:autoSpaceDN/>
              <w:jc w:val="center"/>
              <w:rPr>
                <w:sz w:val="18"/>
                <w:szCs w:val="18"/>
                <w:lang w:bidi="ar-SA"/>
              </w:rPr>
            </w:pPr>
          </w:p>
        </w:tc>
        <w:tc>
          <w:tcPr>
            <w:tcW w:w="806" w:type="dxa"/>
            <w:noWrap/>
            <w:vAlign w:val="bottom"/>
            <w:hideMark/>
          </w:tcPr>
          <w:p w14:paraId="06FA76A2"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KAM, KCM, KDM</w:t>
            </w:r>
          </w:p>
        </w:tc>
        <w:tc>
          <w:tcPr>
            <w:tcW w:w="1187" w:type="dxa"/>
            <w:noWrap/>
            <w:vAlign w:val="bottom"/>
            <w:hideMark/>
          </w:tcPr>
          <w:p w14:paraId="51A5EB35"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Sub</w:t>
            </w:r>
          </w:p>
        </w:tc>
      </w:tr>
      <w:tr w:rsidR="004F7E1E" w:rsidRPr="004F7E1E" w14:paraId="22D2A1BF" w14:textId="77777777" w:rsidTr="00820D7C">
        <w:trPr>
          <w:trHeight w:val="300"/>
          <w:jc w:val="center"/>
        </w:trPr>
        <w:tc>
          <w:tcPr>
            <w:tcW w:w="1513" w:type="dxa"/>
            <w:noWrap/>
            <w:hideMark/>
          </w:tcPr>
          <w:p w14:paraId="79BDA745"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GSA</w:t>
            </w:r>
          </w:p>
        </w:tc>
        <w:tc>
          <w:tcPr>
            <w:tcW w:w="1166" w:type="dxa"/>
            <w:noWrap/>
            <w:hideMark/>
          </w:tcPr>
          <w:p w14:paraId="7BC70856" w14:textId="77777777" w:rsidR="004F7E1E" w:rsidRPr="004F7E1E" w:rsidRDefault="004F7E1E" w:rsidP="00820D7C">
            <w:pPr>
              <w:widowControl/>
              <w:autoSpaceDE/>
              <w:autoSpaceDN/>
              <w:jc w:val="center"/>
              <w:rPr>
                <w:color w:val="000000"/>
                <w:sz w:val="18"/>
                <w:szCs w:val="18"/>
                <w:lang w:bidi="ar-SA"/>
              </w:rPr>
            </w:pPr>
          </w:p>
        </w:tc>
        <w:tc>
          <w:tcPr>
            <w:tcW w:w="1377" w:type="dxa"/>
            <w:noWrap/>
            <w:hideMark/>
          </w:tcPr>
          <w:p w14:paraId="1D97B844"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KIF</w:t>
            </w:r>
          </w:p>
        </w:tc>
        <w:tc>
          <w:tcPr>
            <w:tcW w:w="1166" w:type="dxa"/>
            <w:noWrap/>
            <w:hideMark/>
          </w:tcPr>
          <w:p w14:paraId="6084C744"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Sub</w:t>
            </w:r>
          </w:p>
        </w:tc>
        <w:tc>
          <w:tcPr>
            <w:tcW w:w="1152" w:type="dxa"/>
            <w:noWrap/>
            <w:hideMark/>
          </w:tcPr>
          <w:p w14:paraId="60DD6F3E" w14:textId="77777777" w:rsidR="004F7E1E" w:rsidRPr="004F7E1E" w:rsidRDefault="004F7E1E" w:rsidP="00820D7C">
            <w:pPr>
              <w:widowControl/>
              <w:autoSpaceDE/>
              <w:autoSpaceDN/>
              <w:jc w:val="center"/>
              <w:rPr>
                <w:color w:val="000000"/>
                <w:sz w:val="18"/>
                <w:szCs w:val="18"/>
                <w:lang w:bidi="ar-SA"/>
              </w:rPr>
            </w:pPr>
          </w:p>
        </w:tc>
        <w:tc>
          <w:tcPr>
            <w:tcW w:w="1166" w:type="dxa"/>
            <w:noWrap/>
            <w:hideMark/>
          </w:tcPr>
          <w:p w14:paraId="2A017AD0" w14:textId="77777777" w:rsidR="004F7E1E" w:rsidRPr="004F7E1E" w:rsidRDefault="004F7E1E" w:rsidP="00820D7C">
            <w:pPr>
              <w:widowControl/>
              <w:autoSpaceDE/>
              <w:autoSpaceDN/>
              <w:jc w:val="center"/>
              <w:rPr>
                <w:sz w:val="18"/>
                <w:szCs w:val="18"/>
                <w:lang w:bidi="ar-SA"/>
              </w:rPr>
            </w:pPr>
          </w:p>
        </w:tc>
        <w:tc>
          <w:tcPr>
            <w:tcW w:w="806" w:type="dxa"/>
            <w:noWrap/>
            <w:hideMark/>
          </w:tcPr>
          <w:p w14:paraId="15D13683"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KSS</w:t>
            </w:r>
          </w:p>
        </w:tc>
        <w:tc>
          <w:tcPr>
            <w:tcW w:w="1187" w:type="dxa"/>
            <w:noWrap/>
            <w:hideMark/>
          </w:tcPr>
          <w:p w14:paraId="1624F4DE"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DLA Transaction Service(14)</w:t>
            </w:r>
          </w:p>
        </w:tc>
      </w:tr>
      <w:tr w:rsidR="004F7E1E" w:rsidRPr="004F7E1E" w14:paraId="2A6C77F5" w14:textId="77777777" w:rsidTr="00820D7C">
        <w:trPr>
          <w:trHeight w:val="300"/>
          <w:jc w:val="center"/>
        </w:trPr>
        <w:tc>
          <w:tcPr>
            <w:tcW w:w="1513" w:type="dxa"/>
            <w:noWrap/>
            <w:hideMark/>
          </w:tcPr>
          <w:p w14:paraId="0593DF9A"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ED (0-60)</w:t>
            </w:r>
          </w:p>
        </w:tc>
        <w:tc>
          <w:tcPr>
            <w:tcW w:w="1166" w:type="dxa"/>
            <w:noWrap/>
            <w:hideMark/>
          </w:tcPr>
          <w:p w14:paraId="14F5C7CD" w14:textId="77777777" w:rsidR="004F7E1E" w:rsidRPr="004F7E1E" w:rsidRDefault="004F7E1E" w:rsidP="00820D7C">
            <w:pPr>
              <w:widowControl/>
              <w:autoSpaceDE/>
              <w:autoSpaceDN/>
              <w:jc w:val="center"/>
              <w:rPr>
                <w:color w:val="000000"/>
                <w:sz w:val="18"/>
                <w:szCs w:val="18"/>
                <w:lang w:bidi="ar-SA"/>
              </w:rPr>
            </w:pPr>
          </w:p>
        </w:tc>
        <w:tc>
          <w:tcPr>
            <w:tcW w:w="1377" w:type="dxa"/>
            <w:noWrap/>
            <w:hideMark/>
          </w:tcPr>
          <w:p w14:paraId="33FEC76F"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KRE,KRU,KFS</w:t>
            </w:r>
          </w:p>
        </w:tc>
        <w:tc>
          <w:tcPr>
            <w:tcW w:w="1166" w:type="dxa"/>
            <w:noWrap/>
            <w:hideMark/>
          </w:tcPr>
          <w:p w14:paraId="5035BD7F" w14:textId="77777777" w:rsidR="004F7E1E" w:rsidRPr="004F7E1E" w:rsidRDefault="004F7E1E" w:rsidP="00820D7C">
            <w:pPr>
              <w:widowControl/>
              <w:autoSpaceDE/>
              <w:autoSpaceDN/>
              <w:jc w:val="center"/>
              <w:rPr>
                <w:color w:val="000000"/>
                <w:sz w:val="18"/>
                <w:szCs w:val="18"/>
                <w:lang w:bidi="ar-SA"/>
              </w:rPr>
            </w:pPr>
            <w:r w:rsidRPr="004F7E1E">
              <w:rPr>
                <w:color w:val="000000"/>
                <w:sz w:val="18"/>
                <w:szCs w:val="18"/>
                <w:lang w:bidi="ar-SA"/>
              </w:rPr>
              <w:t>Sub</w:t>
            </w:r>
          </w:p>
        </w:tc>
        <w:tc>
          <w:tcPr>
            <w:tcW w:w="1152" w:type="dxa"/>
            <w:noWrap/>
            <w:hideMark/>
          </w:tcPr>
          <w:p w14:paraId="38B3989D" w14:textId="77777777" w:rsidR="004F7E1E" w:rsidRPr="004F7E1E" w:rsidRDefault="004F7E1E" w:rsidP="00820D7C">
            <w:pPr>
              <w:widowControl/>
              <w:autoSpaceDE/>
              <w:autoSpaceDN/>
              <w:jc w:val="center"/>
              <w:rPr>
                <w:color w:val="000000"/>
                <w:sz w:val="18"/>
                <w:szCs w:val="18"/>
                <w:lang w:bidi="ar-SA"/>
              </w:rPr>
            </w:pPr>
          </w:p>
        </w:tc>
        <w:tc>
          <w:tcPr>
            <w:tcW w:w="1166" w:type="dxa"/>
            <w:noWrap/>
            <w:hideMark/>
          </w:tcPr>
          <w:p w14:paraId="5CF292F4" w14:textId="77777777" w:rsidR="004F7E1E" w:rsidRPr="004F7E1E" w:rsidRDefault="004F7E1E" w:rsidP="00820D7C">
            <w:pPr>
              <w:widowControl/>
              <w:autoSpaceDE/>
              <w:autoSpaceDN/>
              <w:jc w:val="center"/>
              <w:rPr>
                <w:sz w:val="18"/>
                <w:szCs w:val="18"/>
                <w:lang w:bidi="ar-SA"/>
              </w:rPr>
            </w:pPr>
          </w:p>
        </w:tc>
        <w:tc>
          <w:tcPr>
            <w:tcW w:w="806" w:type="dxa"/>
            <w:noWrap/>
            <w:hideMark/>
          </w:tcPr>
          <w:p w14:paraId="60FC8543" w14:textId="77777777" w:rsidR="004F7E1E" w:rsidRPr="004F7E1E" w:rsidRDefault="004F7E1E" w:rsidP="00820D7C">
            <w:pPr>
              <w:widowControl/>
              <w:autoSpaceDE/>
              <w:autoSpaceDN/>
              <w:jc w:val="center"/>
              <w:rPr>
                <w:sz w:val="18"/>
                <w:szCs w:val="18"/>
                <w:lang w:bidi="ar-SA"/>
              </w:rPr>
            </w:pPr>
          </w:p>
        </w:tc>
        <w:tc>
          <w:tcPr>
            <w:tcW w:w="1187" w:type="dxa"/>
            <w:noWrap/>
            <w:hideMark/>
          </w:tcPr>
          <w:p w14:paraId="52914763" w14:textId="77777777" w:rsidR="004F7E1E" w:rsidRPr="004F7E1E" w:rsidRDefault="004F7E1E" w:rsidP="00820D7C">
            <w:pPr>
              <w:widowControl/>
              <w:autoSpaceDE/>
              <w:autoSpaceDN/>
              <w:jc w:val="center"/>
              <w:rPr>
                <w:sz w:val="18"/>
                <w:szCs w:val="18"/>
                <w:lang w:bidi="ar-SA"/>
              </w:rPr>
            </w:pPr>
          </w:p>
        </w:tc>
      </w:tr>
      <w:tr w:rsidR="00424812" w:rsidRPr="00820D7C" w14:paraId="7B2BC864" w14:textId="77777777" w:rsidTr="00820D7C">
        <w:trPr>
          <w:trHeight w:val="300"/>
          <w:jc w:val="center"/>
        </w:trPr>
        <w:tc>
          <w:tcPr>
            <w:tcW w:w="1513" w:type="dxa"/>
            <w:noWrap/>
            <w:vAlign w:val="bottom"/>
          </w:tcPr>
          <w:p w14:paraId="43C92D85" w14:textId="3F74CF8D" w:rsidR="00424812" w:rsidRPr="00820D7C" w:rsidRDefault="00424812" w:rsidP="00820D7C">
            <w:pPr>
              <w:widowControl/>
              <w:autoSpaceDE/>
              <w:autoSpaceDN/>
              <w:jc w:val="center"/>
              <w:rPr>
                <w:b/>
                <w:bCs/>
                <w:color w:val="000000"/>
                <w:sz w:val="18"/>
                <w:szCs w:val="18"/>
                <w:u w:val="single"/>
                <w:lang w:bidi="ar-SA"/>
              </w:rPr>
            </w:pPr>
            <w:r w:rsidRPr="00820D7C">
              <w:rPr>
                <w:b/>
                <w:bCs/>
                <w:sz w:val="18"/>
                <w:szCs w:val="18"/>
                <w:u w:val="single"/>
              </w:rPr>
              <w:t>INPUT DIC AND SUBMITTER</w:t>
            </w:r>
          </w:p>
        </w:tc>
        <w:tc>
          <w:tcPr>
            <w:tcW w:w="1166" w:type="dxa"/>
            <w:noWrap/>
            <w:vAlign w:val="bottom"/>
          </w:tcPr>
          <w:p w14:paraId="17E41F96" w14:textId="7F4B3361" w:rsidR="00424812" w:rsidRPr="00820D7C" w:rsidRDefault="00424812" w:rsidP="00820D7C">
            <w:pPr>
              <w:widowControl/>
              <w:autoSpaceDE/>
              <w:autoSpaceDN/>
              <w:jc w:val="center"/>
              <w:rPr>
                <w:b/>
                <w:bCs/>
                <w:color w:val="000000"/>
                <w:sz w:val="18"/>
                <w:szCs w:val="18"/>
                <w:u w:val="single"/>
                <w:lang w:bidi="ar-SA"/>
              </w:rPr>
            </w:pPr>
            <w:r w:rsidRPr="00820D7C">
              <w:rPr>
                <w:b/>
                <w:bCs/>
                <w:sz w:val="18"/>
                <w:szCs w:val="18"/>
                <w:u w:val="single"/>
              </w:rPr>
              <w:t>ITEM MANAGER</w:t>
            </w:r>
          </w:p>
        </w:tc>
        <w:tc>
          <w:tcPr>
            <w:tcW w:w="1377" w:type="dxa"/>
            <w:noWrap/>
            <w:vAlign w:val="bottom"/>
          </w:tcPr>
          <w:p w14:paraId="259C6FEC" w14:textId="02FF044E" w:rsidR="00424812" w:rsidRPr="00820D7C" w:rsidRDefault="00424812" w:rsidP="00820D7C">
            <w:pPr>
              <w:widowControl/>
              <w:autoSpaceDE/>
              <w:autoSpaceDN/>
              <w:jc w:val="center"/>
              <w:rPr>
                <w:b/>
                <w:bCs/>
                <w:color w:val="000000"/>
                <w:sz w:val="18"/>
                <w:szCs w:val="18"/>
                <w:u w:val="single"/>
                <w:lang w:bidi="ar-SA"/>
              </w:rPr>
            </w:pPr>
            <w:r w:rsidRPr="00820D7C">
              <w:rPr>
                <w:b/>
                <w:bCs/>
                <w:sz w:val="18"/>
                <w:szCs w:val="18"/>
                <w:u w:val="single"/>
              </w:rPr>
              <w:t>OUTPUT DIC ON DATE OF RECEIPT</w:t>
            </w:r>
          </w:p>
        </w:tc>
        <w:tc>
          <w:tcPr>
            <w:tcW w:w="1166" w:type="dxa"/>
            <w:noWrap/>
            <w:vAlign w:val="bottom"/>
          </w:tcPr>
          <w:p w14:paraId="7D7E6D93" w14:textId="0C54E5C0" w:rsidR="00424812" w:rsidRPr="00820D7C" w:rsidRDefault="00424812" w:rsidP="00820D7C">
            <w:pPr>
              <w:widowControl/>
              <w:autoSpaceDE/>
              <w:autoSpaceDN/>
              <w:jc w:val="center"/>
              <w:rPr>
                <w:b/>
                <w:bCs/>
                <w:color w:val="000000"/>
                <w:sz w:val="18"/>
                <w:szCs w:val="18"/>
                <w:u w:val="single"/>
                <w:lang w:bidi="ar-SA"/>
              </w:rPr>
            </w:pPr>
            <w:r w:rsidRPr="00820D7C">
              <w:rPr>
                <w:b/>
                <w:bCs/>
                <w:sz w:val="18"/>
                <w:szCs w:val="18"/>
                <w:u w:val="single"/>
              </w:rPr>
              <w:t>FORWARD TO</w:t>
            </w:r>
          </w:p>
        </w:tc>
        <w:tc>
          <w:tcPr>
            <w:tcW w:w="1152" w:type="dxa"/>
            <w:noWrap/>
            <w:vAlign w:val="bottom"/>
          </w:tcPr>
          <w:p w14:paraId="763E8D1F" w14:textId="2FFEC02F" w:rsidR="00424812" w:rsidRPr="00820D7C" w:rsidRDefault="00424812" w:rsidP="00820D7C">
            <w:pPr>
              <w:widowControl/>
              <w:autoSpaceDE/>
              <w:autoSpaceDN/>
              <w:jc w:val="center"/>
              <w:rPr>
                <w:b/>
                <w:bCs/>
                <w:color w:val="000000"/>
                <w:sz w:val="18"/>
                <w:szCs w:val="18"/>
                <w:u w:val="single"/>
                <w:lang w:bidi="ar-SA"/>
              </w:rPr>
            </w:pPr>
            <w:r w:rsidRPr="00820D7C">
              <w:rPr>
                <w:b/>
                <w:bCs/>
                <w:sz w:val="18"/>
                <w:szCs w:val="18"/>
                <w:u w:val="single"/>
              </w:rPr>
              <w:t>ROLL-UP 45 DAYS PRIOR TO ED</w:t>
            </w:r>
          </w:p>
        </w:tc>
        <w:tc>
          <w:tcPr>
            <w:tcW w:w="1166" w:type="dxa"/>
            <w:noWrap/>
            <w:vAlign w:val="bottom"/>
          </w:tcPr>
          <w:p w14:paraId="58B8CDAE" w14:textId="5B1F95D8" w:rsidR="00424812" w:rsidRPr="00820D7C" w:rsidRDefault="00424812" w:rsidP="00820D7C">
            <w:pPr>
              <w:widowControl/>
              <w:autoSpaceDE/>
              <w:autoSpaceDN/>
              <w:jc w:val="center"/>
              <w:rPr>
                <w:b/>
                <w:bCs/>
                <w:sz w:val="18"/>
                <w:szCs w:val="18"/>
                <w:u w:val="single"/>
                <w:lang w:bidi="ar-SA"/>
              </w:rPr>
            </w:pPr>
            <w:r w:rsidRPr="00820D7C">
              <w:rPr>
                <w:b/>
                <w:bCs/>
                <w:sz w:val="18"/>
                <w:szCs w:val="18"/>
                <w:u w:val="single"/>
              </w:rPr>
              <w:t>FORWARD TO</w:t>
            </w:r>
          </w:p>
        </w:tc>
        <w:tc>
          <w:tcPr>
            <w:tcW w:w="806" w:type="dxa"/>
            <w:noWrap/>
            <w:vAlign w:val="bottom"/>
          </w:tcPr>
          <w:p w14:paraId="44B769F2" w14:textId="65C454B3" w:rsidR="00424812" w:rsidRPr="00820D7C" w:rsidRDefault="00424812" w:rsidP="00820D7C">
            <w:pPr>
              <w:widowControl/>
              <w:autoSpaceDE/>
              <w:autoSpaceDN/>
              <w:jc w:val="center"/>
              <w:rPr>
                <w:b/>
                <w:bCs/>
                <w:sz w:val="18"/>
                <w:szCs w:val="18"/>
                <w:u w:val="single"/>
                <w:lang w:bidi="ar-SA"/>
              </w:rPr>
            </w:pPr>
            <w:r w:rsidRPr="00820D7C">
              <w:rPr>
                <w:b/>
                <w:bCs/>
                <w:sz w:val="18"/>
                <w:szCs w:val="18"/>
                <w:u w:val="single"/>
              </w:rPr>
              <w:t>ON ED</w:t>
            </w:r>
          </w:p>
        </w:tc>
        <w:tc>
          <w:tcPr>
            <w:tcW w:w="1187" w:type="dxa"/>
            <w:noWrap/>
            <w:vAlign w:val="bottom"/>
          </w:tcPr>
          <w:p w14:paraId="4B684BAB" w14:textId="37F2354A" w:rsidR="00424812" w:rsidRPr="00820D7C" w:rsidRDefault="00424812" w:rsidP="00820D7C">
            <w:pPr>
              <w:widowControl/>
              <w:autoSpaceDE/>
              <w:autoSpaceDN/>
              <w:jc w:val="center"/>
              <w:rPr>
                <w:b/>
                <w:bCs/>
                <w:sz w:val="18"/>
                <w:szCs w:val="18"/>
                <w:u w:val="single"/>
                <w:lang w:bidi="ar-SA"/>
              </w:rPr>
            </w:pPr>
            <w:r w:rsidRPr="00820D7C">
              <w:rPr>
                <w:b/>
                <w:bCs/>
                <w:sz w:val="18"/>
                <w:szCs w:val="18"/>
                <w:u w:val="single"/>
              </w:rPr>
              <w:t>FORWARD TO</w:t>
            </w:r>
          </w:p>
        </w:tc>
      </w:tr>
      <w:tr w:rsidR="00424812" w:rsidRPr="004F7E1E" w14:paraId="5CB5C53E" w14:textId="77777777" w:rsidTr="00820D7C">
        <w:trPr>
          <w:trHeight w:val="300"/>
          <w:jc w:val="center"/>
        </w:trPr>
        <w:tc>
          <w:tcPr>
            <w:tcW w:w="1513" w:type="dxa"/>
            <w:noWrap/>
            <w:vAlign w:val="bottom"/>
          </w:tcPr>
          <w:p w14:paraId="19332ABA" w14:textId="61F31EB0" w:rsidR="00424812" w:rsidRPr="00424812" w:rsidRDefault="00424812" w:rsidP="00820D7C">
            <w:pPr>
              <w:widowControl/>
              <w:autoSpaceDE/>
              <w:autoSpaceDN/>
              <w:jc w:val="center"/>
              <w:rPr>
                <w:color w:val="000000"/>
                <w:sz w:val="18"/>
                <w:szCs w:val="18"/>
                <w:lang w:bidi="ar-SA"/>
              </w:rPr>
            </w:pPr>
            <w:r w:rsidRPr="00424812">
              <w:rPr>
                <w:sz w:val="18"/>
                <w:szCs w:val="18"/>
              </w:rPr>
              <w:t>LCM,LAD,LCD, LDD,LDM</w:t>
            </w:r>
          </w:p>
        </w:tc>
        <w:tc>
          <w:tcPr>
            <w:tcW w:w="1166" w:type="dxa"/>
            <w:noWrap/>
            <w:vAlign w:val="bottom"/>
          </w:tcPr>
          <w:p w14:paraId="5AFAE6BA" w14:textId="46ED38BA" w:rsidR="00424812" w:rsidRPr="00424812" w:rsidRDefault="00424812" w:rsidP="00820D7C">
            <w:pPr>
              <w:widowControl/>
              <w:autoSpaceDE/>
              <w:autoSpaceDN/>
              <w:jc w:val="center"/>
              <w:rPr>
                <w:color w:val="000000"/>
                <w:sz w:val="18"/>
                <w:szCs w:val="18"/>
                <w:lang w:bidi="ar-SA"/>
              </w:rPr>
            </w:pPr>
            <w:r w:rsidRPr="00424812">
              <w:rPr>
                <w:sz w:val="18"/>
                <w:szCs w:val="18"/>
              </w:rPr>
              <w:t>Non-IMM/ Lead Service</w:t>
            </w:r>
          </w:p>
        </w:tc>
        <w:tc>
          <w:tcPr>
            <w:tcW w:w="1377" w:type="dxa"/>
            <w:noWrap/>
            <w:vAlign w:val="bottom"/>
          </w:tcPr>
          <w:p w14:paraId="66726082" w14:textId="15A61BE7" w:rsidR="00424812" w:rsidRPr="00424812" w:rsidRDefault="00424812" w:rsidP="00820D7C">
            <w:pPr>
              <w:widowControl/>
              <w:autoSpaceDE/>
              <w:autoSpaceDN/>
              <w:jc w:val="center"/>
              <w:rPr>
                <w:color w:val="000000"/>
                <w:sz w:val="18"/>
                <w:szCs w:val="18"/>
                <w:lang w:bidi="ar-SA"/>
              </w:rPr>
            </w:pPr>
            <w:r w:rsidRPr="00424812">
              <w:rPr>
                <w:sz w:val="18"/>
                <w:szCs w:val="18"/>
              </w:rPr>
              <w:t>KNA</w:t>
            </w:r>
          </w:p>
        </w:tc>
        <w:tc>
          <w:tcPr>
            <w:tcW w:w="1166" w:type="dxa"/>
            <w:noWrap/>
            <w:vAlign w:val="bottom"/>
          </w:tcPr>
          <w:p w14:paraId="4CED4D7E" w14:textId="208928B7" w:rsidR="00424812" w:rsidRPr="00424812" w:rsidRDefault="00424812" w:rsidP="00820D7C">
            <w:pPr>
              <w:widowControl/>
              <w:autoSpaceDE/>
              <w:autoSpaceDN/>
              <w:jc w:val="center"/>
              <w:rPr>
                <w:color w:val="000000"/>
                <w:sz w:val="18"/>
                <w:szCs w:val="18"/>
                <w:lang w:bidi="ar-SA"/>
              </w:rPr>
            </w:pPr>
            <w:r w:rsidRPr="00424812">
              <w:rPr>
                <w:sz w:val="18"/>
                <w:szCs w:val="18"/>
              </w:rPr>
              <w:t>Sub</w:t>
            </w:r>
          </w:p>
        </w:tc>
        <w:tc>
          <w:tcPr>
            <w:tcW w:w="1152" w:type="dxa"/>
            <w:noWrap/>
            <w:vAlign w:val="bottom"/>
          </w:tcPr>
          <w:p w14:paraId="46C2B4B0" w14:textId="77777777" w:rsidR="00424812" w:rsidRPr="00424812" w:rsidRDefault="00424812" w:rsidP="00820D7C">
            <w:pPr>
              <w:widowControl/>
              <w:autoSpaceDE/>
              <w:autoSpaceDN/>
              <w:jc w:val="center"/>
              <w:rPr>
                <w:color w:val="000000"/>
                <w:sz w:val="18"/>
                <w:szCs w:val="18"/>
                <w:lang w:bidi="ar-SA"/>
              </w:rPr>
            </w:pPr>
          </w:p>
        </w:tc>
        <w:tc>
          <w:tcPr>
            <w:tcW w:w="1166" w:type="dxa"/>
            <w:noWrap/>
            <w:vAlign w:val="bottom"/>
          </w:tcPr>
          <w:p w14:paraId="369A9C94" w14:textId="77777777" w:rsidR="00424812" w:rsidRPr="00424812" w:rsidRDefault="00424812" w:rsidP="00820D7C">
            <w:pPr>
              <w:widowControl/>
              <w:autoSpaceDE/>
              <w:autoSpaceDN/>
              <w:jc w:val="center"/>
              <w:rPr>
                <w:sz w:val="18"/>
                <w:szCs w:val="18"/>
                <w:lang w:bidi="ar-SA"/>
              </w:rPr>
            </w:pPr>
          </w:p>
        </w:tc>
        <w:tc>
          <w:tcPr>
            <w:tcW w:w="806" w:type="dxa"/>
            <w:noWrap/>
            <w:vAlign w:val="bottom"/>
          </w:tcPr>
          <w:p w14:paraId="6475AF08" w14:textId="77777777" w:rsidR="00424812" w:rsidRPr="00424812" w:rsidRDefault="00424812" w:rsidP="00820D7C">
            <w:pPr>
              <w:widowControl/>
              <w:autoSpaceDE/>
              <w:autoSpaceDN/>
              <w:jc w:val="center"/>
              <w:rPr>
                <w:sz w:val="18"/>
                <w:szCs w:val="18"/>
                <w:lang w:bidi="ar-SA"/>
              </w:rPr>
            </w:pPr>
          </w:p>
        </w:tc>
        <w:tc>
          <w:tcPr>
            <w:tcW w:w="1187" w:type="dxa"/>
            <w:noWrap/>
            <w:vAlign w:val="bottom"/>
          </w:tcPr>
          <w:p w14:paraId="11C8BADF" w14:textId="77777777" w:rsidR="00424812" w:rsidRPr="00424812" w:rsidRDefault="00424812" w:rsidP="00820D7C">
            <w:pPr>
              <w:widowControl/>
              <w:autoSpaceDE/>
              <w:autoSpaceDN/>
              <w:jc w:val="center"/>
              <w:rPr>
                <w:sz w:val="18"/>
                <w:szCs w:val="18"/>
                <w:lang w:bidi="ar-SA"/>
              </w:rPr>
            </w:pPr>
          </w:p>
        </w:tc>
      </w:tr>
      <w:tr w:rsidR="00424812" w:rsidRPr="004F7E1E" w14:paraId="49D97E3F" w14:textId="77777777" w:rsidTr="00820D7C">
        <w:trPr>
          <w:trHeight w:val="300"/>
          <w:jc w:val="center"/>
        </w:trPr>
        <w:tc>
          <w:tcPr>
            <w:tcW w:w="1513" w:type="dxa"/>
            <w:noWrap/>
          </w:tcPr>
          <w:p w14:paraId="6892F966" w14:textId="48EBA602" w:rsidR="00424812" w:rsidRPr="00424812" w:rsidRDefault="00424812" w:rsidP="00820D7C">
            <w:pPr>
              <w:widowControl/>
              <w:autoSpaceDE/>
              <w:autoSpaceDN/>
              <w:jc w:val="center"/>
              <w:rPr>
                <w:color w:val="000000"/>
                <w:sz w:val="18"/>
                <w:szCs w:val="18"/>
                <w:lang w:bidi="ar-SA"/>
              </w:rPr>
            </w:pPr>
            <w:r w:rsidRPr="00424812">
              <w:rPr>
                <w:sz w:val="18"/>
                <w:szCs w:val="18"/>
              </w:rPr>
              <w:t>NAVY, Air Force, Marine Corps; Non-IMM/Lead Service</w:t>
            </w:r>
          </w:p>
        </w:tc>
        <w:tc>
          <w:tcPr>
            <w:tcW w:w="1166" w:type="dxa"/>
            <w:noWrap/>
          </w:tcPr>
          <w:p w14:paraId="6976BACF" w14:textId="77777777" w:rsidR="00424812" w:rsidRPr="00424812" w:rsidRDefault="00424812" w:rsidP="00820D7C">
            <w:pPr>
              <w:widowControl/>
              <w:autoSpaceDE/>
              <w:autoSpaceDN/>
              <w:jc w:val="center"/>
              <w:rPr>
                <w:color w:val="000000"/>
                <w:sz w:val="18"/>
                <w:szCs w:val="18"/>
                <w:lang w:bidi="ar-SA"/>
              </w:rPr>
            </w:pPr>
          </w:p>
        </w:tc>
        <w:tc>
          <w:tcPr>
            <w:tcW w:w="1377" w:type="dxa"/>
            <w:noWrap/>
          </w:tcPr>
          <w:p w14:paraId="0AE9819A" w14:textId="134C770B" w:rsidR="00424812" w:rsidRPr="00424812" w:rsidRDefault="00424812" w:rsidP="00820D7C">
            <w:pPr>
              <w:widowControl/>
              <w:autoSpaceDE/>
              <w:autoSpaceDN/>
              <w:jc w:val="center"/>
              <w:rPr>
                <w:color w:val="000000"/>
                <w:sz w:val="18"/>
                <w:szCs w:val="18"/>
                <w:lang w:bidi="ar-SA"/>
              </w:rPr>
            </w:pPr>
            <w:r w:rsidRPr="00424812">
              <w:rPr>
                <w:sz w:val="18"/>
                <w:szCs w:val="18"/>
              </w:rPr>
              <w:t>KIF (Total seg H)</w:t>
            </w:r>
          </w:p>
        </w:tc>
        <w:tc>
          <w:tcPr>
            <w:tcW w:w="1166" w:type="dxa"/>
            <w:noWrap/>
          </w:tcPr>
          <w:p w14:paraId="3B1DA1B9" w14:textId="777F8C14" w:rsidR="00424812" w:rsidRPr="00424812" w:rsidRDefault="00424812" w:rsidP="00820D7C">
            <w:pPr>
              <w:widowControl/>
              <w:autoSpaceDE/>
              <w:autoSpaceDN/>
              <w:jc w:val="center"/>
              <w:rPr>
                <w:color w:val="000000"/>
                <w:sz w:val="18"/>
                <w:szCs w:val="18"/>
                <w:lang w:bidi="ar-SA"/>
              </w:rPr>
            </w:pPr>
            <w:r w:rsidRPr="00424812">
              <w:rPr>
                <w:sz w:val="18"/>
                <w:szCs w:val="18"/>
              </w:rPr>
              <w:t>M-PA(4)</w:t>
            </w:r>
          </w:p>
        </w:tc>
        <w:tc>
          <w:tcPr>
            <w:tcW w:w="1152" w:type="dxa"/>
            <w:noWrap/>
          </w:tcPr>
          <w:p w14:paraId="7AD2198F" w14:textId="77777777" w:rsidR="00424812" w:rsidRPr="00424812" w:rsidRDefault="00424812" w:rsidP="00820D7C">
            <w:pPr>
              <w:widowControl/>
              <w:autoSpaceDE/>
              <w:autoSpaceDN/>
              <w:jc w:val="center"/>
              <w:rPr>
                <w:color w:val="000000"/>
                <w:sz w:val="18"/>
                <w:szCs w:val="18"/>
                <w:lang w:bidi="ar-SA"/>
              </w:rPr>
            </w:pPr>
          </w:p>
        </w:tc>
        <w:tc>
          <w:tcPr>
            <w:tcW w:w="1166" w:type="dxa"/>
            <w:noWrap/>
          </w:tcPr>
          <w:p w14:paraId="692B7D9B" w14:textId="77777777" w:rsidR="00424812" w:rsidRPr="00424812" w:rsidRDefault="00424812" w:rsidP="00820D7C">
            <w:pPr>
              <w:widowControl/>
              <w:autoSpaceDE/>
              <w:autoSpaceDN/>
              <w:jc w:val="center"/>
              <w:rPr>
                <w:sz w:val="18"/>
                <w:szCs w:val="18"/>
                <w:lang w:bidi="ar-SA"/>
              </w:rPr>
            </w:pPr>
          </w:p>
        </w:tc>
        <w:tc>
          <w:tcPr>
            <w:tcW w:w="806" w:type="dxa"/>
            <w:noWrap/>
          </w:tcPr>
          <w:p w14:paraId="447E8A7C" w14:textId="77777777" w:rsidR="00424812" w:rsidRPr="00424812" w:rsidRDefault="00424812" w:rsidP="00820D7C">
            <w:pPr>
              <w:widowControl/>
              <w:autoSpaceDE/>
              <w:autoSpaceDN/>
              <w:jc w:val="center"/>
              <w:rPr>
                <w:sz w:val="18"/>
                <w:szCs w:val="18"/>
                <w:lang w:bidi="ar-SA"/>
              </w:rPr>
            </w:pPr>
          </w:p>
        </w:tc>
        <w:tc>
          <w:tcPr>
            <w:tcW w:w="1187" w:type="dxa"/>
            <w:noWrap/>
          </w:tcPr>
          <w:p w14:paraId="45939575" w14:textId="77777777" w:rsidR="00424812" w:rsidRPr="00424812" w:rsidRDefault="00424812" w:rsidP="00820D7C">
            <w:pPr>
              <w:widowControl/>
              <w:autoSpaceDE/>
              <w:autoSpaceDN/>
              <w:jc w:val="center"/>
              <w:rPr>
                <w:sz w:val="18"/>
                <w:szCs w:val="18"/>
                <w:lang w:bidi="ar-SA"/>
              </w:rPr>
            </w:pPr>
          </w:p>
        </w:tc>
      </w:tr>
      <w:tr w:rsidR="00424812" w:rsidRPr="004F7E1E" w14:paraId="120066D8" w14:textId="77777777" w:rsidTr="00820D7C">
        <w:trPr>
          <w:trHeight w:val="300"/>
          <w:jc w:val="center"/>
        </w:trPr>
        <w:tc>
          <w:tcPr>
            <w:tcW w:w="1513" w:type="dxa"/>
            <w:noWrap/>
          </w:tcPr>
          <w:p w14:paraId="5A2662C0" w14:textId="732DC61C" w:rsidR="00424812" w:rsidRPr="00424812" w:rsidRDefault="00424812" w:rsidP="00820D7C">
            <w:pPr>
              <w:widowControl/>
              <w:autoSpaceDE/>
              <w:autoSpaceDN/>
              <w:jc w:val="center"/>
              <w:rPr>
                <w:color w:val="000000"/>
                <w:sz w:val="18"/>
                <w:szCs w:val="18"/>
                <w:lang w:bidi="ar-SA"/>
              </w:rPr>
            </w:pPr>
            <w:r w:rsidRPr="00424812">
              <w:rPr>
                <w:sz w:val="18"/>
                <w:szCs w:val="18"/>
              </w:rPr>
              <w:t>ED (zero-filled)(15)</w:t>
            </w:r>
          </w:p>
        </w:tc>
        <w:tc>
          <w:tcPr>
            <w:tcW w:w="1166" w:type="dxa"/>
            <w:noWrap/>
          </w:tcPr>
          <w:p w14:paraId="0DA73BC4" w14:textId="77777777" w:rsidR="00424812" w:rsidRPr="00424812" w:rsidRDefault="00424812" w:rsidP="00820D7C">
            <w:pPr>
              <w:widowControl/>
              <w:autoSpaceDE/>
              <w:autoSpaceDN/>
              <w:jc w:val="center"/>
              <w:rPr>
                <w:color w:val="000000"/>
                <w:sz w:val="18"/>
                <w:szCs w:val="18"/>
                <w:lang w:bidi="ar-SA"/>
              </w:rPr>
            </w:pPr>
          </w:p>
        </w:tc>
        <w:tc>
          <w:tcPr>
            <w:tcW w:w="1377" w:type="dxa"/>
            <w:noWrap/>
          </w:tcPr>
          <w:p w14:paraId="63AC83C6" w14:textId="3E162146" w:rsidR="00424812" w:rsidRPr="00424812" w:rsidRDefault="00424812" w:rsidP="00820D7C">
            <w:pPr>
              <w:widowControl/>
              <w:autoSpaceDE/>
              <w:autoSpaceDN/>
              <w:jc w:val="center"/>
              <w:rPr>
                <w:color w:val="000000"/>
                <w:sz w:val="18"/>
                <w:szCs w:val="18"/>
                <w:lang w:bidi="ar-SA"/>
              </w:rPr>
            </w:pPr>
            <w:r w:rsidRPr="00424812">
              <w:rPr>
                <w:sz w:val="18"/>
                <w:szCs w:val="18"/>
              </w:rPr>
              <w:t>KIF (Total seg H)</w:t>
            </w:r>
          </w:p>
        </w:tc>
        <w:tc>
          <w:tcPr>
            <w:tcW w:w="1166" w:type="dxa"/>
            <w:noWrap/>
          </w:tcPr>
          <w:p w14:paraId="6C483E42" w14:textId="72075311" w:rsidR="00424812" w:rsidRPr="00424812" w:rsidRDefault="00424812" w:rsidP="00820D7C">
            <w:pPr>
              <w:widowControl/>
              <w:autoSpaceDE/>
              <w:autoSpaceDN/>
              <w:jc w:val="center"/>
              <w:rPr>
                <w:color w:val="000000"/>
                <w:sz w:val="18"/>
                <w:szCs w:val="18"/>
                <w:lang w:bidi="ar-SA"/>
              </w:rPr>
            </w:pPr>
            <w:r w:rsidRPr="00424812">
              <w:rPr>
                <w:sz w:val="18"/>
                <w:szCs w:val="18"/>
              </w:rPr>
              <w:t>AF-SA(10)</w:t>
            </w:r>
          </w:p>
        </w:tc>
        <w:tc>
          <w:tcPr>
            <w:tcW w:w="1152" w:type="dxa"/>
            <w:noWrap/>
          </w:tcPr>
          <w:p w14:paraId="2A89696E" w14:textId="77777777" w:rsidR="00424812" w:rsidRPr="00424812" w:rsidRDefault="00424812" w:rsidP="00820D7C">
            <w:pPr>
              <w:widowControl/>
              <w:autoSpaceDE/>
              <w:autoSpaceDN/>
              <w:jc w:val="center"/>
              <w:rPr>
                <w:color w:val="000000"/>
                <w:sz w:val="18"/>
                <w:szCs w:val="18"/>
                <w:lang w:bidi="ar-SA"/>
              </w:rPr>
            </w:pPr>
          </w:p>
        </w:tc>
        <w:tc>
          <w:tcPr>
            <w:tcW w:w="1166" w:type="dxa"/>
            <w:noWrap/>
          </w:tcPr>
          <w:p w14:paraId="749E79C0" w14:textId="77777777" w:rsidR="00424812" w:rsidRPr="00424812" w:rsidRDefault="00424812" w:rsidP="00820D7C">
            <w:pPr>
              <w:widowControl/>
              <w:autoSpaceDE/>
              <w:autoSpaceDN/>
              <w:jc w:val="center"/>
              <w:rPr>
                <w:sz w:val="18"/>
                <w:szCs w:val="18"/>
                <w:lang w:bidi="ar-SA"/>
              </w:rPr>
            </w:pPr>
          </w:p>
        </w:tc>
        <w:tc>
          <w:tcPr>
            <w:tcW w:w="806" w:type="dxa"/>
            <w:noWrap/>
          </w:tcPr>
          <w:p w14:paraId="7EB19DF4" w14:textId="77777777" w:rsidR="00424812" w:rsidRPr="00424812" w:rsidRDefault="00424812" w:rsidP="00820D7C">
            <w:pPr>
              <w:widowControl/>
              <w:autoSpaceDE/>
              <w:autoSpaceDN/>
              <w:jc w:val="center"/>
              <w:rPr>
                <w:sz w:val="18"/>
                <w:szCs w:val="18"/>
                <w:lang w:bidi="ar-SA"/>
              </w:rPr>
            </w:pPr>
          </w:p>
        </w:tc>
        <w:tc>
          <w:tcPr>
            <w:tcW w:w="1187" w:type="dxa"/>
            <w:noWrap/>
          </w:tcPr>
          <w:p w14:paraId="7F05865C" w14:textId="77777777" w:rsidR="00424812" w:rsidRPr="00424812" w:rsidRDefault="00424812" w:rsidP="00820D7C">
            <w:pPr>
              <w:widowControl/>
              <w:autoSpaceDE/>
              <w:autoSpaceDN/>
              <w:jc w:val="center"/>
              <w:rPr>
                <w:sz w:val="18"/>
                <w:szCs w:val="18"/>
                <w:lang w:bidi="ar-SA"/>
              </w:rPr>
            </w:pPr>
          </w:p>
        </w:tc>
      </w:tr>
      <w:tr w:rsidR="00424812" w:rsidRPr="004F7E1E" w14:paraId="5EFE8438" w14:textId="77777777" w:rsidTr="00820D7C">
        <w:trPr>
          <w:trHeight w:val="300"/>
          <w:jc w:val="center"/>
        </w:trPr>
        <w:tc>
          <w:tcPr>
            <w:tcW w:w="1513" w:type="dxa"/>
            <w:noWrap/>
          </w:tcPr>
          <w:p w14:paraId="243876F5" w14:textId="77777777" w:rsidR="00424812" w:rsidRPr="00424812" w:rsidRDefault="00424812" w:rsidP="00820D7C">
            <w:pPr>
              <w:widowControl/>
              <w:autoSpaceDE/>
              <w:autoSpaceDN/>
              <w:jc w:val="center"/>
              <w:rPr>
                <w:color w:val="000000"/>
                <w:sz w:val="18"/>
                <w:szCs w:val="18"/>
                <w:lang w:bidi="ar-SA"/>
              </w:rPr>
            </w:pPr>
          </w:p>
        </w:tc>
        <w:tc>
          <w:tcPr>
            <w:tcW w:w="1166" w:type="dxa"/>
            <w:noWrap/>
          </w:tcPr>
          <w:p w14:paraId="25386BEC" w14:textId="77777777" w:rsidR="00424812" w:rsidRPr="00424812" w:rsidRDefault="00424812" w:rsidP="00820D7C">
            <w:pPr>
              <w:widowControl/>
              <w:autoSpaceDE/>
              <w:autoSpaceDN/>
              <w:jc w:val="center"/>
              <w:rPr>
                <w:color w:val="000000"/>
                <w:sz w:val="18"/>
                <w:szCs w:val="18"/>
                <w:lang w:bidi="ar-SA"/>
              </w:rPr>
            </w:pPr>
          </w:p>
        </w:tc>
        <w:tc>
          <w:tcPr>
            <w:tcW w:w="1377" w:type="dxa"/>
            <w:noWrap/>
          </w:tcPr>
          <w:p w14:paraId="00910B30" w14:textId="1E0AAECF" w:rsidR="00424812" w:rsidRPr="00424812" w:rsidRDefault="00424812" w:rsidP="00820D7C">
            <w:pPr>
              <w:widowControl/>
              <w:autoSpaceDE/>
              <w:autoSpaceDN/>
              <w:jc w:val="center"/>
              <w:rPr>
                <w:color w:val="000000"/>
                <w:sz w:val="18"/>
                <w:szCs w:val="18"/>
                <w:lang w:bidi="ar-SA"/>
              </w:rPr>
            </w:pPr>
            <w:r w:rsidRPr="00424812">
              <w:rPr>
                <w:sz w:val="18"/>
                <w:szCs w:val="18"/>
              </w:rPr>
              <w:t>KCM, KDM</w:t>
            </w:r>
          </w:p>
        </w:tc>
        <w:tc>
          <w:tcPr>
            <w:tcW w:w="1166" w:type="dxa"/>
            <w:noWrap/>
          </w:tcPr>
          <w:p w14:paraId="5766EABB" w14:textId="1AE109F4" w:rsidR="00424812" w:rsidRPr="00424812" w:rsidRDefault="00424812" w:rsidP="00820D7C">
            <w:pPr>
              <w:widowControl/>
              <w:autoSpaceDE/>
              <w:autoSpaceDN/>
              <w:jc w:val="center"/>
              <w:rPr>
                <w:color w:val="000000"/>
                <w:sz w:val="18"/>
                <w:szCs w:val="18"/>
                <w:lang w:bidi="ar-SA"/>
              </w:rPr>
            </w:pPr>
            <w:r w:rsidRPr="00424812">
              <w:rPr>
                <w:sz w:val="18"/>
                <w:szCs w:val="18"/>
              </w:rPr>
              <w:t>NATO(9)</w:t>
            </w:r>
          </w:p>
        </w:tc>
        <w:tc>
          <w:tcPr>
            <w:tcW w:w="1152" w:type="dxa"/>
            <w:noWrap/>
          </w:tcPr>
          <w:p w14:paraId="2247EDEA" w14:textId="77777777" w:rsidR="00424812" w:rsidRPr="00424812" w:rsidRDefault="00424812" w:rsidP="00820D7C">
            <w:pPr>
              <w:widowControl/>
              <w:autoSpaceDE/>
              <w:autoSpaceDN/>
              <w:jc w:val="center"/>
              <w:rPr>
                <w:color w:val="000000"/>
                <w:sz w:val="18"/>
                <w:szCs w:val="18"/>
                <w:lang w:bidi="ar-SA"/>
              </w:rPr>
            </w:pPr>
          </w:p>
        </w:tc>
        <w:tc>
          <w:tcPr>
            <w:tcW w:w="1166" w:type="dxa"/>
            <w:noWrap/>
          </w:tcPr>
          <w:p w14:paraId="3C7EF11E" w14:textId="77777777" w:rsidR="00424812" w:rsidRPr="00424812" w:rsidRDefault="00424812" w:rsidP="00820D7C">
            <w:pPr>
              <w:widowControl/>
              <w:autoSpaceDE/>
              <w:autoSpaceDN/>
              <w:jc w:val="center"/>
              <w:rPr>
                <w:sz w:val="18"/>
                <w:szCs w:val="18"/>
                <w:lang w:bidi="ar-SA"/>
              </w:rPr>
            </w:pPr>
          </w:p>
        </w:tc>
        <w:tc>
          <w:tcPr>
            <w:tcW w:w="806" w:type="dxa"/>
            <w:noWrap/>
          </w:tcPr>
          <w:p w14:paraId="6CF4CDD5" w14:textId="77777777" w:rsidR="00424812" w:rsidRPr="00424812" w:rsidRDefault="00424812" w:rsidP="00820D7C">
            <w:pPr>
              <w:widowControl/>
              <w:autoSpaceDE/>
              <w:autoSpaceDN/>
              <w:jc w:val="center"/>
              <w:rPr>
                <w:sz w:val="18"/>
                <w:szCs w:val="18"/>
                <w:lang w:bidi="ar-SA"/>
              </w:rPr>
            </w:pPr>
          </w:p>
        </w:tc>
        <w:tc>
          <w:tcPr>
            <w:tcW w:w="1187" w:type="dxa"/>
            <w:noWrap/>
          </w:tcPr>
          <w:p w14:paraId="06895E97" w14:textId="77777777" w:rsidR="00424812" w:rsidRPr="00424812" w:rsidRDefault="00424812" w:rsidP="00820D7C">
            <w:pPr>
              <w:widowControl/>
              <w:autoSpaceDE/>
              <w:autoSpaceDN/>
              <w:jc w:val="center"/>
              <w:rPr>
                <w:sz w:val="18"/>
                <w:szCs w:val="18"/>
                <w:lang w:bidi="ar-SA"/>
              </w:rPr>
            </w:pPr>
          </w:p>
        </w:tc>
      </w:tr>
      <w:tr w:rsidR="00424812" w:rsidRPr="004F7E1E" w14:paraId="23DA2B07" w14:textId="77777777" w:rsidTr="00820D7C">
        <w:trPr>
          <w:trHeight w:val="300"/>
          <w:jc w:val="center"/>
        </w:trPr>
        <w:tc>
          <w:tcPr>
            <w:tcW w:w="1513" w:type="dxa"/>
            <w:noWrap/>
          </w:tcPr>
          <w:p w14:paraId="64DC7333" w14:textId="77777777" w:rsidR="00424812" w:rsidRPr="00424812" w:rsidRDefault="00424812" w:rsidP="00820D7C">
            <w:pPr>
              <w:widowControl/>
              <w:autoSpaceDE/>
              <w:autoSpaceDN/>
              <w:jc w:val="center"/>
              <w:rPr>
                <w:color w:val="000000"/>
                <w:sz w:val="18"/>
                <w:szCs w:val="18"/>
                <w:lang w:bidi="ar-SA"/>
              </w:rPr>
            </w:pPr>
          </w:p>
        </w:tc>
        <w:tc>
          <w:tcPr>
            <w:tcW w:w="1166" w:type="dxa"/>
            <w:noWrap/>
          </w:tcPr>
          <w:p w14:paraId="783C4E21" w14:textId="77777777" w:rsidR="00424812" w:rsidRPr="00424812" w:rsidRDefault="00424812" w:rsidP="00820D7C">
            <w:pPr>
              <w:widowControl/>
              <w:autoSpaceDE/>
              <w:autoSpaceDN/>
              <w:jc w:val="center"/>
              <w:rPr>
                <w:color w:val="000000"/>
                <w:sz w:val="18"/>
                <w:szCs w:val="18"/>
                <w:lang w:bidi="ar-SA"/>
              </w:rPr>
            </w:pPr>
          </w:p>
        </w:tc>
        <w:tc>
          <w:tcPr>
            <w:tcW w:w="1377" w:type="dxa"/>
            <w:noWrap/>
          </w:tcPr>
          <w:p w14:paraId="3C8E49B1" w14:textId="46478572" w:rsidR="00424812" w:rsidRPr="00424812" w:rsidRDefault="00424812" w:rsidP="00820D7C">
            <w:pPr>
              <w:widowControl/>
              <w:autoSpaceDE/>
              <w:autoSpaceDN/>
              <w:jc w:val="center"/>
              <w:rPr>
                <w:color w:val="000000"/>
                <w:sz w:val="18"/>
                <w:szCs w:val="18"/>
                <w:lang w:bidi="ar-SA"/>
              </w:rPr>
            </w:pPr>
            <w:r w:rsidRPr="00424812">
              <w:rPr>
                <w:sz w:val="18"/>
                <w:szCs w:val="18"/>
              </w:rPr>
              <w:t>KSS</w:t>
            </w:r>
          </w:p>
        </w:tc>
        <w:tc>
          <w:tcPr>
            <w:tcW w:w="1166" w:type="dxa"/>
            <w:noWrap/>
          </w:tcPr>
          <w:p w14:paraId="39ADCEF6" w14:textId="40D73BE8" w:rsidR="00424812" w:rsidRPr="00424812" w:rsidRDefault="00424812" w:rsidP="00820D7C">
            <w:pPr>
              <w:widowControl/>
              <w:autoSpaceDE/>
              <w:autoSpaceDN/>
              <w:jc w:val="center"/>
              <w:rPr>
                <w:color w:val="000000"/>
                <w:sz w:val="18"/>
                <w:szCs w:val="18"/>
                <w:lang w:bidi="ar-SA"/>
              </w:rPr>
            </w:pPr>
            <w:r w:rsidRPr="00424812">
              <w:rPr>
                <w:sz w:val="18"/>
                <w:szCs w:val="18"/>
              </w:rPr>
              <w:t>DLA Transaction Service(14)</w:t>
            </w:r>
          </w:p>
        </w:tc>
        <w:tc>
          <w:tcPr>
            <w:tcW w:w="1152" w:type="dxa"/>
            <w:noWrap/>
          </w:tcPr>
          <w:p w14:paraId="5BE98E07" w14:textId="77777777" w:rsidR="00424812" w:rsidRPr="00424812" w:rsidRDefault="00424812" w:rsidP="00820D7C">
            <w:pPr>
              <w:widowControl/>
              <w:autoSpaceDE/>
              <w:autoSpaceDN/>
              <w:jc w:val="center"/>
              <w:rPr>
                <w:color w:val="000000"/>
                <w:sz w:val="18"/>
                <w:szCs w:val="18"/>
                <w:lang w:bidi="ar-SA"/>
              </w:rPr>
            </w:pPr>
          </w:p>
        </w:tc>
        <w:tc>
          <w:tcPr>
            <w:tcW w:w="1166" w:type="dxa"/>
            <w:noWrap/>
          </w:tcPr>
          <w:p w14:paraId="29FA9A81" w14:textId="77777777" w:rsidR="00424812" w:rsidRPr="00424812" w:rsidRDefault="00424812" w:rsidP="00820D7C">
            <w:pPr>
              <w:widowControl/>
              <w:autoSpaceDE/>
              <w:autoSpaceDN/>
              <w:jc w:val="center"/>
              <w:rPr>
                <w:sz w:val="18"/>
                <w:szCs w:val="18"/>
                <w:lang w:bidi="ar-SA"/>
              </w:rPr>
            </w:pPr>
          </w:p>
        </w:tc>
        <w:tc>
          <w:tcPr>
            <w:tcW w:w="806" w:type="dxa"/>
            <w:noWrap/>
          </w:tcPr>
          <w:p w14:paraId="0E06194A" w14:textId="77777777" w:rsidR="00424812" w:rsidRPr="00424812" w:rsidRDefault="00424812" w:rsidP="00820D7C">
            <w:pPr>
              <w:widowControl/>
              <w:autoSpaceDE/>
              <w:autoSpaceDN/>
              <w:jc w:val="center"/>
              <w:rPr>
                <w:sz w:val="18"/>
                <w:szCs w:val="18"/>
                <w:lang w:bidi="ar-SA"/>
              </w:rPr>
            </w:pPr>
          </w:p>
        </w:tc>
        <w:tc>
          <w:tcPr>
            <w:tcW w:w="1187" w:type="dxa"/>
            <w:noWrap/>
          </w:tcPr>
          <w:p w14:paraId="1B04D7DE" w14:textId="77777777" w:rsidR="00424812" w:rsidRPr="00424812" w:rsidRDefault="00424812" w:rsidP="00820D7C">
            <w:pPr>
              <w:widowControl/>
              <w:autoSpaceDE/>
              <w:autoSpaceDN/>
              <w:jc w:val="center"/>
              <w:rPr>
                <w:sz w:val="18"/>
                <w:szCs w:val="18"/>
                <w:lang w:bidi="ar-SA"/>
              </w:rPr>
            </w:pPr>
          </w:p>
        </w:tc>
      </w:tr>
      <w:tr w:rsidR="00424812" w:rsidRPr="004F7E1E" w14:paraId="1B22E523" w14:textId="77777777" w:rsidTr="00820D7C">
        <w:trPr>
          <w:trHeight w:val="300"/>
          <w:jc w:val="center"/>
        </w:trPr>
        <w:tc>
          <w:tcPr>
            <w:tcW w:w="1513" w:type="dxa"/>
            <w:noWrap/>
          </w:tcPr>
          <w:p w14:paraId="47010AE9" w14:textId="77777777" w:rsidR="00424812" w:rsidRPr="00424812" w:rsidRDefault="00424812" w:rsidP="00820D7C">
            <w:pPr>
              <w:widowControl/>
              <w:autoSpaceDE/>
              <w:autoSpaceDN/>
              <w:jc w:val="center"/>
              <w:rPr>
                <w:color w:val="000000"/>
                <w:sz w:val="18"/>
                <w:szCs w:val="18"/>
                <w:lang w:bidi="ar-SA"/>
              </w:rPr>
            </w:pPr>
          </w:p>
        </w:tc>
        <w:tc>
          <w:tcPr>
            <w:tcW w:w="1166" w:type="dxa"/>
            <w:noWrap/>
          </w:tcPr>
          <w:p w14:paraId="0E0C618B" w14:textId="77777777" w:rsidR="00424812" w:rsidRPr="00424812" w:rsidRDefault="00424812" w:rsidP="00820D7C">
            <w:pPr>
              <w:widowControl/>
              <w:autoSpaceDE/>
              <w:autoSpaceDN/>
              <w:jc w:val="center"/>
              <w:rPr>
                <w:color w:val="000000"/>
                <w:sz w:val="18"/>
                <w:szCs w:val="18"/>
                <w:lang w:bidi="ar-SA"/>
              </w:rPr>
            </w:pPr>
          </w:p>
        </w:tc>
        <w:tc>
          <w:tcPr>
            <w:tcW w:w="1377" w:type="dxa"/>
            <w:noWrap/>
          </w:tcPr>
          <w:p w14:paraId="0C06BD42" w14:textId="1C2216CA" w:rsidR="00424812" w:rsidRPr="00424812" w:rsidRDefault="00424812" w:rsidP="00820D7C">
            <w:pPr>
              <w:widowControl/>
              <w:autoSpaceDE/>
              <w:autoSpaceDN/>
              <w:jc w:val="center"/>
              <w:rPr>
                <w:color w:val="000000"/>
                <w:sz w:val="18"/>
                <w:szCs w:val="18"/>
                <w:lang w:bidi="ar-SA"/>
              </w:rPr>
            </w:pPr>
            <w:r w:rsidRPr="00424812">
              <w:rPr>
                <w:sz w:val="18"/>
                <w:szCs w:val="18"/>
              </w:rPr>
              <w:t>KRE,KRU,KFS</w:t>
            </w:r>
          </w:p>
        </w:tc>
        <w:tc>
          <w:tcPr>
            <w:tcW w:w="1166" w:type="dxa"/>
            <w:noWrap/>
          </w:tcPr>
          <w:p w14:paraId="79974372" w14:textId="62D0FF40" w:rsidR="00424812" w:rsidRPr="00424812" w:rsidRDefault="00424812" w:rsidP="00820D7C">
            <w:pPr>
              <w:widowControl/>
              <w:autoSpaceDE/>
              <w:autoSpaceDN/>
              <w:jc w:val="center"/>
              <w:rPr>
                <w:color w:val="000000"/>
                <w:sz w:val="18"/>
                <w:szCs w:val="18"/>
                <w:lang w:bidi="ar-SA"/>
              </w:rPr>
            </w:pPr>
            <w:r w:rsidRPr="00424812">
              <w:rPr>
                <w:sz w:val="18"/>
                <w:szCs w:val="18"/>
              </w:rPr>
              <w:t>Sub</w:t>
            </w:r>
          </w:p>
        </w:tc>
        <w:tc>
          <w:tcPr>
            <w:tcW w:w="1152" w:type="dxa"/>
            <w:noWrap/>
          </w:tcPr>
          <w:p w14:paraId="3B036EA4" w14:textId="77777777" w:rsidR="00424812" w:rsidRPr="00424812" w:rsidRDefault="00424812" w:rsidP="00820D7C">
            <w:pPr>
              <w:widowControl/>
              <w:autoSpaceDE/>
              <w:autoSpaceDN/>
              <w:jc w:val="center"/>
              <w:rPr>
                <w:color w:val="000000"/>
                <w:sz w:val="18"/>
                <w:szCs w:val="18"/>
                <w:lang w:bidi="ar-SA"/>
              </w:rPr>
            </w:pPr>
          </w:p>
        </w:tc>
        <w:tc>
          <w:tcPr>
            <w:tcW w:w="1166" w:type="dxa"/>
            <w:noWrap/>
          </w:tcPr>
          <w:p w14:paraId="0DB857BB" w14:textId="77777777" w:rsidR="00424812" w:rsidRPr="00424812" w:rsidRDefault="00424812" w:rsidP="00820D7C">
            <w:pPr>
              <w:widowControl/>
              <w:autoSpaceDE/>
              <w:autoSpaceDN/>
              <w:jc w:val="center"/>
              <w:rPr>
                <w:sz w:val="18"/>
                <w:szCs w:val="18"/>
                <w:lang w:bidi="ar-SA"/>
              </w:rPr>
            </w:pPr>
          </w:p>
        </w:tc>
        <w:tc>
          <w:tcPr>
            <w:tcW w:w="806" w:type="dxa"/>
            <w:noWrap/>
          </w:tcPr>
          <w:p w14:paraId="740A65B7" w14:textId="77777777" w:rsidR="00424812" w:rsidRPr="00424812" w:rsidRDefault="00424812" w:rsidP="00820D7C">
            <w:pPr>
              <w:widowControl/>
              <w:autoSpaceDE/>
              <w:autoSpaceDN/>
              <w:jc w:val="center"/>
              <w:rPr>
                <w:sz w:val="18"/>
                <w:szCs w:val="18"/>
                <w:lang w:bidi="ar-SA"/>
              </w:rPr>
            </w:pPr>
          </w:p>
        </w:tc>
        <w:tc>
          <w:tcPr>
            <w:tcW w:w="1187" w:type="dxa"/>
            <w:noWrap/>
          </w:tcPr>
          <w:p w14:paraId="4DED13F1" w14:textId="77777777" w:rsidR="00424812" w:rsidRPr="00424812" w:rsidRDefault="00424812" w:rsidP="00820D7C">
            <w:pPr>
              <w:widowControl/>
              <w:autoSpaceDE/>
              <w:autoSpaceDN/>
              <w:jc w:val="center"/>
              <w:rPr>
                <w:sz w:val="18"/>
                <w:szCs w:val="18"/>
                <w:lang w:bidi="ar-SA"/>
              </w:rPr>
            </w:pPr>
          </w:p>
        </w:tc>
      </w:tr>
    </w:tbl>
    <w:p w14:paraId="3AD77C60" w14:textId="2972423A" w:rsidR="00E604DB" w:rsidRDefault="00E604DB">
      <w:pPr>
        <w:pStyle w:val="BodyText"/>
        <w:spacing w:before="196" w:line="276" w:lineRule="auto"/>
        <w:ind w:left="237" w:right="365"/>
      </w:pPr>
    </w:p>
    <w:p w14:paraId="7CEA0FBB" w14:textId="77777777" w:rsidR="00D60C4D" w:rsidRDefault="00FB3EF7">
      <w:pPr>
        <w:pStyle w:val="BodyText"/>
        <w:spacing w:before="196" w:line="276" w:lineRule="auto"/>
        <w:ind w:left="237" w:right="365"/>
        <w:sectPr w:rsidR="00D60C4D">
          <w:footerReference w:type="default" r:id="rId124"/>
          <w:pgSz w:w="12240" w:h="15840"/>
          <w:pgMar w:top="1040" w:right="500" w:bottom="1380" w:left="480" w:header="0" w:footer="1166" w:gutter="0"/>
          <w:cols w:space="720"/>
        </w:sectPr>
      </w:pPr>
      <w:r>
        <w:br w:type="page"/>
      </w:r>
    </w:p>
    <w:p w14:paraId="46CE5CEC" w14:textId="77777777" w:rsidR="00902F05" w:rsidRDefault="00E728EB">
      <w:pPr>
        <w:pStyle w:val="BodyText"/>
        <w:ind w:left="240"/>
      </w:pPr>
      <w:r>
        <w:lastRenderedPageBreak/>
        <w:t>NOTES:</w:t>
      </w:r>
    </w:p>
    <w:p w14:paraId="4CDCCABF" w14:textId="4B1ADF34" w:rsidR="003F5D8D" w:rsidRDefault="00E728EB" w:rsidP="0026469C">
      <w:pPr>
        <w:pStyle w:val="ListParagraph"/>
        <w:numPr>
          <w:ilvl w:val="0"/>
          <w:numId w:val="58"/>
        </w:numPr>
        <w:tabs>
          <w:tab w:val="left" w:pos="480"/>
        </w:tabs>
        <w:spacing w:before="240" w:line="276" w:lineRule="auto"/>
        <w:ind w:right="349" w:firstLine="0"/>
        <w:rPr>
          <w:sz w:val="24"/>
        </w:rPr>
      </w:pPr>
      <w:r>
        <w:rPr>
          <w:sz w:val="24"/>
        </w:rPr>
        <w:t>To the appropriate activities as indicated below for the Service(s) being supported by the Integrated</w:t>
      </w:r>
      <w:r>
        <w:rPr>
          <w:spacing w:val="-29"/>
          <w:sz w:val="24"/>
        </w:rPr>
        <w:t xml:space="preserve"> </w:t>
      </w:r>
      <w:r>
        <w:rPr>
          <w:sz w:val="24"/>
        </w:rPr>
        <w:t>Materiel Manager (IMM)/Lead Service (KIMs will not be provided to the Air Force, and/or Navy when the Federal Supply Group (FSG) is 89. KIMs will not be provided when IMM/LS is only changing their Service Peculiar Management</w:t>
      </w:r>
      <w:r>
        <w:rPr>
          <w:spacing w:val="-3"/>
          <w:sz w:val="24"/>
        </w:rPr>
        <w:t xml:space="preserve"> </w:t>
      </w:r>
      <w:r>
        <w:rPr>
          <w:sz w:val="24"/>
        </w:rPr>
        <w:t>Data)</w:t>
      </w:r>
      <w:r w:rsidR="008D190A">
        <w:rPr>
          <w:sz w:val="24"/>
        </w:rPr>
        <w:t>:</w:t>
      </w:r>
    </w:p>
    <w:p w14:paraId="3A865E4A" w14:textId="77777777" w:rsidR="00902F05" w:rsidRDefault="00E728EB" w:rsidP="0026469C">
      <w:pPr>
        <w:pStyle w:val="BodyText"/>
        <w:spacing w:before="120"/>
        <w:ind w:left="547"/>
      </w:pPr>
      <w:r>
        <w:t>Army - recorded Secondary Inventory Control Activity (SICA)</w:t>
      </w:r>
    </w:p>
    <w:p w14:paraId="4FDC1932" w14:textId="714FE618" w:rsidR="00902F05" w:rsidRDefault="00E728EB" w:rsidP="003F5D8D">
      <w:pPr>
        <w:pStyle w:val="BodyText"/>
        <w:ind w:left="1620" w:right="974" w:hanging="1080"/>
      </w:pPr>
      <w:r>
        <w:t>Air Force - to SICA if SR, ST</w:t>
      </w:r>
      <w:r w:rsidR="006F333E">
        <w:t>,</w:t>
      </w:r>
      <w:r>
        <w:t xml:space="preserve"> or SP</w:t>
      </w:r>
      <w:r w:rsidR="00B47E2E">
        <w:t>;</w:t>
      </w:r>
      <w:r>
        <w:t xml:space="preserve"> to TT if Major Organizational Entity (MOE) Rule is FSGM; otherwise to TU</w:t>
      </w:r>
    </w:p>
    <w:p w14:paraId="49BF649C" w14:textId="77777777" w:rsidR="00902F05" w:rsidRDefault="00E728EB" w:rsidP="003F5D8D">
      <w:pPr>
        <w:pStyle w:val="BodyText"/>
        <w:spacing w:line="237" w:lineRule="auto"/>
        <w:ind w:left="540" w:right="5274"/>
      </w:pPr>
      <w:r>
        <w:t>Marine Corps - to JG if PM is SICA, otherwise to PA Navy - recorded SICA and to GM if GH is not the SICA</w:t>
      </w:r>
    </w:p>
    <w:p w14:paraId="2A8B8BE8" w14:textId="77777777" w:rsidR="00902F05" w:rsidRDefault="00E728EB" w:rsidP="0026469C">
      <w:pPr>
        <w:pStyle w:val="ListParagraph"/>
        <w:numPr>
          <w:ilvl w:val="0"/>
          <w:numId w:val="58"/>
        </w:numPr>
        <w:tabs>
          <w:tab w:val="left" w:pos="478"/>
        </w:tabs>
        <w:spacing w:before="240" w:line="276" w:lineRule="auto"/>
        <w:ind w:left="490" w:hanging="245"/>
        <w:rPr>
          <w:sz w:val="24"/>
        </w:rPr>
      </w:pPr>
      <w:r>
        <w:rPr>
          <w:sz w:val="24"/>
        </w:rPr>
        <w:t>Reserved.</w:t>
      </w:r>
    </w:p>
    <w:p w14:paraId="2CB97A30" w14:textId="5D1BADA1" w:rsidR="00902F05" w:rsidRDefault="00E728EB" w:rsidP="0026469C">
      <w:pPr>
        <w:pStyle w:val="ListParagraph"/>
        <w:numPr>
          <w:ilvl w:val="0"/>
          <w:numId w:val="58"/>
        </w:numPr>
        <w:tabs>
          <w:tab w:val="left" w:pos="480"/>
        </w:tabs>
        <w:spacing w:before="240" w:line="276" w:lineRule="auto"/>
        <w:ind w:left="245" w:right="360" w:firstLine="0"/>
        <w:rPr>
          <w:sz w:val="24"/>
        </w:rPr>
      </w:pPr>
      <w:r>
        <w:rPr>
          <w:sz w:val="24"/>
        </w:rPr>
        <w:t xml:space="preserve">To other Service/Agency CMD submitting activities with segment H data </w:t>
      </w:r>
      <w:r w:rsidR="00387992">
        <w:rPr>
          <w:sz w:val="24"/>
        </w:rPr>
        <w:t>recorded when</w:t>
      </w:r>
      <w:r>
        <w:rPr>
          <w:sz w:val="24"/>
        </w:rPr>
        <w:t xml:space="preserve"> submitter is the originator</w:t>
      </w:r>
      <w:r>
        <w:rPr>
          <w:spacing w:val="-3"/>
          <w:sz w:val="24"/>
        </w:rPr>
        <w:t xml:space="preserve"> </w:t>
      </w:r>
      <w:r>
        <w:rPr>
          <w:sz w:val="24"/>
        </w:rPr>
        <w:t>of</w:t>
      </w:r>
      <w:r>
        <w:rPr>
          <w:spacing w:val="-2"/>
          <w:sz w:val="24"/>
        </w:rPr>
        <w:t xml:space="preserve"> </w:t>
      </w:r>
      <w:r>
        <w:rPr>
          <w:sz w:val="24"/>
        </w:rPr>
        <w:t>a</w:t>
      </w:r>
      <w:r>
        <w:rPr>
          <w:spacing w:val="-2"/>
          <w:sz w:val="24"/>
        </w:rPr>
        <w:t xml:space="preserve"> </w:t>
      </w:r>
      <w:r>
        <w:rPr>
          <w:sz w:val="24"/>
        </w:rPr>
        <w:t>Unit</w:t>
      </w:r>
      <w:r>
        <w:rPr>
          <w:spacing w:val="-1"/>
          <w:sz w:val="24"/>
        </w:rPr>
        <w:t xml:space="preserve"> </w:t>
      </w:r>
      <w:r>
        <w:rPr>
          <w:sz w:val="24"/>
        </w:rPr>
        <w:t>of Issue</w:t>
      </w:r>
      <w:r>
        <w:rPr>
          <w:spacing w:val="-2"/>
          <w:sz w:val="24"/>
        </w:rPr>
        <w:t xml:space="preserve"> </w:t>
      </w:r>
      <w:r>
        <w:rPr>
          <w:sz w:val="24"/>
        </w:rPr>
        <w:t>change</w:t>
      </w:r>
      <w:r>
        <w:rPr>
          <w:spacing w:val="-2"/>
          <w:sz w:val="24"/>
        </w:rPr>
        <w:t xml:space="preserve"> </w:t>
      </w:r>
      <w:r>
        <w:rPr>
          <w:sz w:val="24"/>
        </w:rPr>
        <w:t>(LCD/LCM).</w:t>
      </w:r>
      <w:r>
        <w:rPr>
          <w:spacing w:val="1"/>
          <w:sz w:val="24"/>
        </w:rPr>
        <w:t xml:space="preserve"> </w:t>
      </w:r>
      <w:r>
        <w:rPr>
          <w:sz w:val="24"/>
        </w:rPr>
        <w:t>NOTE:</w:t>
      </w:r>
      <w:r>
        <w:rPr>
          <w:spacing w:val="-1"/>
          <w:sz w:val="24"/>
        </w:rPr>
        <w:t xml:space="preserve"> </w:t>
      </w:r>
      <w:r>
        <w:rPr>
          <w:sz w:val="24"/>
        </w:rPr>
        <w:t>Army</w:t>
      </w:r>
      <w:r>
        <w:rPr>
          <w:spacing w:val="-6"/>
          <w:sz w:val="24"/>
        </w:rPr>
        <w:t xml:space="preserve"> </w:t>
      </w:r>
      <w:r>
        <w:rPr>
          <w:sz w:val="24"/>
        </w:rPr>
        <w:t>output</w:t>
      </w:r>
      <w:r>
        <w:rPr>
          <w:spacing w:val="-1"/>
          <w:sz w:val="24"/>
        </w:rPr>
        <w:t xml:space="preserve"> </w:t>
      </w:r>
      <w:r>
        <w:rPr>
          <w:sz w:val="24"/>
        </w:rPr>
        <w:t>will</w:t>
      </w:r>
      <w:r>
        <w:rPr>
          <w:spacing w:val="-1"/>
          <w:sz w:val="24"/>
        </w:rPr>
        <w:t xml:space="preserve"> </w:t>
      </w:r>
      <w:r>
        <w:rPr>
          <w:sz w:val="24"/>
        </w:rPr>
        <w:t>be</w:t>
      </w:r>
      <w:r>
        <w:rPr>
          <w:spacing w:val="-2"/>
          <w:sz w:val="24"/>
        </w:rPr>
        <w:t xml:space="preserve"> </w:t>
      </w:r>
      <w:r>
        <w:rPr>
          <w:sz w:val="24"/>
        </w:rPr>
        <w:t>to</w:t>
      </w:r>
      <w:r>
        <w:rPr>
          <w:spacing w:val="-1"/>
          <w:sz w:val="24"/>
        </w:rPr>
        <w:t xml:space="preserve"> </w:t>
      </w:r>
      <w:r>
        <w:rPr>
          <w:sz w:val="24"/>
        </w:rPr>
        <w:t>Catalog</w:t>
      </w:r>
      <w:r>
        <w:rPr>
          <w:spacing w:val="-4"/>
          <w:sz w:val="24"/>
        </w:rPr>
        <w:t xml:space="preserve"> </w:t>
      </w:r>
      <w:r>
        <w:rPr>
          <w:sz w:val="24"/>
        </w:rPr>
        <w:t>Data</w:t>
      </w:r>
      <w:r>
        <w:rPr>
          <w:spacing w:val="-2"/>
          <w:sz w:val="24"/>
        </w:rPr>
        <w:t xml:space="preserve"> </w:t>
      </w:r>
      <w:r>
        <w:rPr>
          <w:sz w:val="24"/>
        </w:rPr>
        <w:t>Activity</w:t>
      </w:r>
      <w:r>
        <w:rPr>
          <w:spacing w:val="-24"/>
          <w:sz w:val="24"/>
        </w:rPr>
        <w:t xml:space="preserve"> </w:t>
      </w:r>
      <w:r>
        <w:rPr>
          <w:sz w:val="24"/>
        </w:rPr>
        <w:t>(CDA) “LOGSA/NA”; AF output will be to TU, SP, ST; Navy output will be to</w:t>
      </w:r>
      <w:r>
        <w:rPr>
          <w:spacing w:val="-25"/>
          <w:sz w:val="24"/>
        </w:rPr>
        <w:t xml:space="preserve"> </w:t>
      </w:r>
      <w:r>
        <w:rPr>
          <w:sz w:val="24"/>
        </w:rPr>
        <w:t>GM.</w:t>
      </w:r>
    </w:p>
    <w:p w14:paraId="1251FA91" w14:textId="10B85D3C" w:rsidR="003F5D8D" w:rsidRDefault="00E728EB" w:rsidP="0026469C">
      <w:pPr>
        <w:pStyle w:val="ListParagraph"/>
        <w:numPr>
          <w:ilvl w:val="0"/>
          <w:numId w:val="58"/>
        </w:numPr>
        <w:tabs>
          <w:tab w:val="left" w:pos="480"/>
        </w:tabs>
        <w:spacing w:before="240"/>
        <w:ind w:left="480" w:hanging="241"/>
        <w:rPr>
          <w:sz w:val="24"/>
        </w:rPr>
      </w:pPr>
      <w:r>
        <w:rPr>
          <w:sz w:val="24"/>
        </w:rPr>
        <w:t>To Marine Corps if submitter of input and Maintenance Action Code (MAC) is MS or</w:t>
      </w:r>
      <w:r>
        <w:rPr>
          <w:spacing w:val="-24"/>
          <w:sz w:val="24"/>
        </w:rPr>
        <w:t xml:space="preserve"> </w:t>
      </w:r>
      <w:r>
        <w:rPr>
          <w:sz w:val="24"/>
        </w:rPr>
        <w:t>SS.</w:t>
      </w:r>
    </w:p>
    <w:p w14:paraId="057FFFDB" w14:textId="21E244D0" w:rsidR="00E55396" w:rsidRPr="003F5D8D" w:rsidRDefault="00E728EB" w:rsidP="0026469C">
      <w:pPr>
        <w:pStyle w:val="ListParagraph"/>
        <w:numPr>
          <w:ilvl w:val="0"/>
          <w:numId w:val="58"/>
        </w:numPr>
        <w:tabs>
          <w:tab w:val="left" w:pos="480"/>
        </w:tabs>
        <w:spacing w:before="240"/>
        <w:ind w:left="490" w:hanging="245"/>
        <w:rPr>
          <w:sz w:val="24"/>
        </w:rPr>
      </w:pPr>
      <w:r w:rsidRPr="00E55396">
        <w:rPr>
          <w:sz w:val="24"/>
        </w:rPr>
        <w:t>Will be output if submitter is a DLA Supply Center or General Services Administration</w:t>
      </w:r>
      <w:r w:rsidRPr="00E55396">
        <w:rPr>
          <w:spacing w:val="-34"/>
          <w:sz w:val="24"/>
        </w:rPr>
        <w:t xml:space="preserve"> </w:t>
      </w:r>
      <w:r w:rsidRPr="00E55396">
        <w:rPr>
          <w:sz w:val="24"/>
        </w:rPr>
        <w:t>(GSA).</w:t>
      </w:r>
    </w:p>
    <w:p w14:paraId="19C00290" w14:textId="5F513516" w:rsidR="00902F05" w:rsidRPr="003F5D8D" w:rsidRDefault="00E728EB" w:rsidP="0026469C">
      <w:pPr>
        <w:pStyle w:val="ListParagraph"/>
        <w:numPr>
          <w:ilvl w:val="0"/>
          <w:numId w:val="58"/>
        </w:numPr>
        <w:tabs>
          <w:tab w:val="left" w:pos="480"/>
        </w:tabs>
        <w:spacing w:before="240"/>
        <w:ind w:left="490" w:hanging="245"/>
        <w:rPr>
          <w:sz w:val="24"/>
        </w:rPr>
      </w:pPr>
      <w:r w:rsidRPr="00E55396">
        <w:rPr>
          <w:sz w:val="24"/>
        </w:rPr>
        <w:t>To Army receivers/CDA/submitter if Army is submitter of input and MAC is MS or</w:t>
      </w:r>
      <w:r w:rsidRPr="00E55396">
        <w:rPr>
          <w:spacing w:val="-35"/>
          <w:sz w:val="24"/>
        </w:rPr>
        <w:t xml:space="preserve"> </w:t>
      </w:r>
      <w:r w:rsidRPr="00E55396">
        <w:rPr>
          <w:sz w:val="24"/>
        </w:rPr>
        <w:t>SS.</w:t>
      </w:r>
    </w:p>
    <w:p w14:paraId="762F03F5" w14:textId="77777777" w:rsidR="00902F05" w:rsidRDefault="00E728EB" w:rsidP="0026469C">
      <w:pPr>
        <w:pStyle w:val="ListParagraph"/>
        <w:numPr>
          <w:ilvl w:val="0"/>
          <w:numId w:val="58"/>
        </w:numPr>
        <w:tabs>
          <w:tab w:val="left" w:pos="480"/>
        </w:tabs>
        <w:spacing w:before="240" w:line="276" w:lineRule="auto"/>
        <w:ind w:left="245" w:right="403" w:firstLine="0"/>
        <w:rPr>
          <w:sz w:val="24"/>
        </w:rPr>
      </w:pPr>
      <w:r>
        <w:rPr>
          <w:sz w:val="24"/>
        </w:rPr>
        <w:t>To Federal Aviation Administration (FAA) and/or National Security Agency (NSA) if recorded on</w:t>
      </w:r>
      <w:r>
        <w:rPr>
          <w:spacing w:val="-27"/>
          <w:sz w:val="24"/>
        </w:rPr>
        <w:t xml:space="preserve"> </w:t>
      </w:r>
      <w:r>
        <w:rPr>
          <w:sz w:val="24"/>
        </w:rPr>
        <w:t>National Stock</w:t>
      </w:r>
      <w:r>
        <w:rPr>
          <w:spacing w:val="-9"/>
          <w:sz w:val="24"/>
        </w:rPr>
        <w:t xml:space="preserve"> </w:t>
      </w:r>
      <w:r>
        <w:rPr>
          <w:sz w:val="24"/>
        </w:rPr>
        <w:t>Number</w:t>
      </w:r>
      <w:r>
        <w:rPr>
          <w:spacing w:val="-6"/>
          <w:sz w:val="24"/>
        </w:rPr>
        <w:t xml:space="preserve"> </w:t>
      </w:r>
      <w:r>
        <w:rPr>
          <w:sz w:val="24"/>
        </w:rPr>
        <w:t>(NSN)</w:t>
      </w:r>
      <w:r>
        <w:rPr>
          <w:spacing w:val="-6"/>
          <w:sz w:val="24"/>
        </w:rPr>
        <w:t xml:space="preserve"> </w:t>
      </w:r>
      <w:r>
        <w:rPr>
          <w:sz w:val="24"/>
        </w:rPr>
        <w:t>as</w:t>
      </w:r>
      <w:r>
        <w:rPr>
          <w:spacing w:val="-6"/>
          <w:sz w:val="24"/>
        </w:rPr>
        <w:t xml:space="preserve"> </w:t>
      </w:r>
      <w:r>
        <w:rPr>
          <w:sz w:val="24"/>
        </w:rPr>
        <w:t>a</w:t>
      </w:r>
      <w:r>
        <w:rPr>
          <w:spacing w:val="-9"/>
          <w:sz w:val="24"/>
        </w:rPr>
        <w:t xml:space="preserve"> </w:t>
      </w:r>
      <w:r>
        <w:rPr>
          <w:sz w:val="24"/>
        </w:rPr>
        <w:t>Primary/Secondary</w:t>
      </w:r>
      <w:r>
        <w:rPr>
          <w:spacing w:val="-8"/>
          <w:sz w:val="24"/>
        </w:rPr>
        <w:t xml:space="preserve"> </w:t>
      </w:r>
      <w:r>
        <w:rPr>
          <w:sz w:val="24"/>
        </w:rPr>
        <w:t>Inventory</w:t>
      </w:r>
      <w:r>
        <w:rPr>
          <w:spacing w:val="-10"/>
          <w:sz w:val="24"/>
        </w:rPr>
        <w:t xml:space="preserve"> </w:t>
      </w:r>
      <w:r>
        <w:rPr>
          <w:sz w:val="24"/>
        </w:rPr>
        <w:t>Control</w:t>
      </w:r>
      <w:r>
        <w:rPr>
          <w:spacing w:val="-8"/>
          <w:sz w:val="24"/>
        </w:rPr>
        <w:t xml:space="preserve"> </w:t>
      </w:r>
      <w:r>
        <w:rPr>
          <w:sz w:val="24"/>
        </w:rPr>
        <w:t>Activity</w:t>
      </w:r>
      <w:r>
        <w:rPr>
          <w:spacing w:val="-10"/>
          <w:sz w:val="24"/>
        </w:rPr>
        <w:t xml:space="preserve"> </w:t>
      </w:r>
      <w:r>
        <w:rPr>
          <w:sz w:val="24"/>
        </w:rPr>
        <w:t>(PICA/SICA).</w:t>
      </w:r>
    </w:p>
    <w:p w14:paraId="1ABF1562" w14:textId="14E7BD5F" w:rsidR="00902F05" w:rsidRPr="003F5D8D" w:rsidRDefault="00E728EB" w:rsidP="0026469C">
      <w:pPr>
        <w:pStyle w:val="ListParagraph"/>
        <w:numPr>
          <w:ilvl w:val="0"/>
          <w:numId w:val="58"/>
        </w:numPr>
        <w:tabs>
          <w:tab w:val="left" w:pos="480"/>
        </w:tabs>
        <w:spacing w:before="240"/>
        <w:ind w:left="480"/>
        <w:rPr>
          <w:sz w:val="24"/>
        </w:rPr>
      </w:pPr>
      <w:r>
        <w:rPr>
          <w:sz w:val="24"/>
        </w:rPr>
        <w:t>To North Atlantic Treaty Organization (NATO) and other foreign countries if</w:t>
      </w:r>
      <w:r>
        <w:rPr>
          <w:spacing w:val="-44"/>
          <w:sz w:val="24"/>
        </w:rPr>
        <w:t xml:space="preserve"> </w:t>
      </w:r>
      <w:r>
        <w:rPr>
          <w:sz w:val="24"/>
        </w:rPr>
        <w:t>recorded.</w:t>
      </w:r>
    </w:p>
    <w:p w14:paraId="2FA40A4C" w14:textId="77777777" w:rsidR="00902F05" w:rsidRDefault="00E728EB" w:rsidP="0026469C">
      <w:pPr>
        <w:pStyle w:val="ListParagraph"/>
        <w:numPr>
          <w:ilvl w:val="0"/>
          <w:numId w:val="58"/>
        </w:numPr>
        <w:tabs>
          <w:tab w:val="left" w:pos="480"/>
        </w:tabs>
        <w:spacing w:before="240" w:line="276" w:lineRule="auto"/>
        <w:ind w:left="245" w:right="1339" w:firstLine="0"/>
        <w:rPr>
          <w:sz w:val="24"/>
        </w:rPr>
      </w:pPr>
      <w:r>
        <w:rPr>
          <w:sz w:val="24"/>
        </w:rPr>
        <w:t>To Air Force activity SA when Air Force is the submitter, except for MOE Rule FSGM, then</w:t>
      </w:r>
      <w:r>
        <w:rPr>
          <w:spacing w:val="-25"/>
          <w:sz w:val="24"/>
        </w:rPr>
        <w:t xml:space="preserve"> </w:t>
      </w:r>
      <w:r>
        <w:rPr>
          <w:sz w:val="24"/>
        </w:rPr>
        <w:t>send notification to Activity TT and</w:t>
      </w:r>
      <w:r>
        <w:rPr>
          <w:spacing w:val="-17"/>
          <w:sz w:val="24"/>
        </w:rPr>
        <w:t xml:space="preserve"> </w:t>
      </w:r>
      <w:r>
        <w:rPr>
          <w:sz w:val="24"/>
        </w:rPr>
        <w:t>SA.</w:t>
      </w:r>
    </w:p>
    <w:p w14:paraId="432BDA34" w14:textId="77777777" w:rsidR="00902F05" w:rsidRDefault="00E728EB" w:rsidP="0026469C">
      <w:pPr>
        <w:pStyle w:val="ListParagraph"/>
        <w:numPr>
          <w:ilvl w:val="0"/>
          <w:numId w:val="58"/>
        </w:numPr>
        <w:tabs>
          <w:tab w:val="left" w:pos="600"/>
        </w:tabs>
        <w:spacing w:before="240" w:line="276" w:lineRule="auto"/>
        <w:ind w:left="239" w:right="597" w:firstLine="0"/>
        <w:rPr>
          <w:sz w:val="24"/>
        </w:rPr>
      </w:pPr>
      <w:r>
        <w:rPr>
          <w:sz w:val="24"/>
        </w:rPr>
        <w:t>To Coast Guard (USCG) SICA if recorded on the NSN as a SICA with Level of Authority (LOA) of</w:t>
      </w:r>
      <w:r>
        <w:rPr>
          <w:spacing w:val="-31"/>
          <w:sz w:val="24"/>
        </w:rPr>
        <w:t xml:space="preserve"> </w:t>
      </w:r>
      <w:r>
        <w:rPr>
          <w:sz w:val="24"/>
        </w:rPr>
        <w:t>5D, 5G, 67, or</w:t>
      </w:r>
      <w:r>
        <w:rPr>
          <w:spacing w:val="-14"/>
          <w:sz w:val="24"/>
        </w:rPr>
        <w:t xml:space="preserve"> </w:t>
      </w:r>
      <w:r>
        <w:rPr>
          <w:sz w:val="24"/>
        </w:rPr>
        <w:t>5H.</w:t>
      </w:r>
    </w:p>
    <w:p w14:paraId="45CAF0D2" w14:textId="01B42FDA" w:rsidR="00902F05" w:rsidRPr="003F5D8D" w:rsidRDefault="00E728EB" w:rsidP="0026469C">
      <w:pPr>
        <w:pStyle w:val="ListParagraph"/>
        <w:numPr>
          <w:ilvl w:val="0"/>
          <w:numId w:val="58"/>
        </w:numPr>
        <w:tabs>
          <w:tab w:val="left" w:pos="600"/>
        </w:tabs>
        <w:spacing w:before="240"/>
        <w:ind w:left="600" w:hanging="361"/>
        <w:rPr>
          <w:sz w:val="24"/>
        </w:rPr>
      </w:pPr>
      <w:r>
        <w:rPr>
          <w:sz w:val="24"/>
        </w:rPr>
        <w:t>Will</w:t>
      </w:r>
      <w:r>
        <w:rPr>
          <w:spacing w:val="-1"/>
          <w:sz w:val="24"/>
        </w:rPr>
        <w:t xml:space="preserve"> </w:t>
      </w:r>
      <w:r>
        <w:rPr>
          <w:sz w:val="24"/>
        </w:rPr>
        <w:t>be</w:t>
      </w:r>
      <w:r>
        <w:rPr>
          <w:spacing w:val="-1"/>
          <w:sz w:val="24"/>
        </w:rPr>
        <w:t xml:space="preserve"> </w:t>
      </w:r>
      <w:r>
        <w:rPr>
          <w:sz w:val="24"/>
        </w:rPr>
        <w:t>output to activity</w:t>
      </w:r>
      <w:r>
        <w:rPr>
          <w:spacing w:val="-5"/>
          <w:sz w:val="24"/>
        </w:rPr>
        <w:t xml:space="preserve"> </w:t>
      </w:r>
      <w:r>
        <w:rPr>
          <w:sz w:val="24"/>
        </w:rPr>
        <w:t>GM</w:t>
      </w:r>
      <w:r>
        <w:rPr>
          <w:spacing w:val="-1"/>
          <w:sz w:val="24"/>
        </w:rPr>
        <w:t xml:space="preserve"> </w:t>
      </w:r>
      <w:r>
        <w:rPr>
          <w:sz w:val="24"/>
        </w:rPr>
        <w:t>if</w:t>
      </w:r>
      <w:r>
        <w:rPr>
          <w:spacing w:val="-1"/>
          <w:sz w:val="24"/>
        </w:rPr>
        <w:t xml:space="preserve"> </w:t>
      </w:r>
      <w:r>
        <w:rPr>
          <w:sz w:val="24"/>
        </w:rPr>
        <w:t>the</w:t>
      </w:r>
      <w:r>
        <w:rPr>
          <w:spacing w:val="-1"/>
          <w:sz w:val="24"/>
        </w:rPr>
        <w:t xml:space="preserve"> </w:t>
      </w:r>
      <w:r>
        <w:rPr>
          <w:sz w:val="24"/>
        </w:rPr>
        <w:t>submitter</w:t>
      </w:r>
      <w:r>
        <w:rPr>
          <w:spacing w:val="-1"/>
          <w:sz w:val="24"/>
        </w:rPr>
        <w:t xml:space="preserve"> </w:t>
      </w:r>
      <w:r>
        <w:rPr>
          <w:sz w:val="24"/>
        </w:rPr>
        <w:t>is a</w:t>
      </w:r>
      <w:r>
        <w:rPr>
          <w:spacing w:val="-2"/>
          <w:sz w:val="24"/>
        </w:rPr>
        <w:t xml:space="preserve"> </w:t>
      </w:r>
      <w:r>
        <w:rPr>
          <w:sz w:val="24"/>
        </w:rPr>
        <w:t>Navy</w:t>
      </w:r>
      <w:r>
        <w:rPr>
          <w:spacing w:val="-5"/>
          <w:sz w:val="24"/>
        </w:rPr>
        <w:t xml:space="preserve"> </w:t>
      </w:r>
      <w:r>
        <w:rPr>
          <w:sz w:val="24"/>
        </w:rPr>
        <w:t>activity</w:t>
      </w:r>
      <w:r>
        <w:rPr>
          <w:spacing w:val="-5"/>
          <w:sz w:val="24"/>
        </w:rPr>
        <w:t xml:space="preserve"> </w:t>
      </w:r>
      <w:r>
        <w:rPr>
          <w:sz w:val="24"/>
        </w:rPr>
        <w:t>and the</w:t>
      </w:r>
      <w:r>
        <w:rPr>
          <w:spacing w:val="-1"/>
          <w:sz w:val="24"/>
        </w:rPr>
        <w:t xml:space="preserve"> </w:t>
      </w:r>
      <w:r>
        <w:rPr>
          <w:sz w:val="24"/>
        </w:rPr>
        <w:t>transaction</w:t>
      </w:r>
      <w:r>
        <w:rPr>
          <w:spacing w:val="-1"/>
          <w:sz w:val="24"/>
        </w:rPr>
        <w:t xml:space="preserve"> </w:t>
      </w:r>
      <w:r>
        <w:rPr>
          <w:sz w:val="24"/>
        </w:rPr>
        <w:t>is zero effective</w:t>
      </w:r>
      <w:r>
        <w:rPr>
          <w:spacing w:val="-25"/>
          <w:sz w:val="24"/>
        </w:rPr>
        <w:t xml:space="preserve"> </w:t>
      </w:r>
      <w:r>
        <w:rPr>
          <w:sz w:val="24"/>
        </w:rPr>
        <w:t>dated.</w:t>
      </w:r>
    </w:p>
    <w:p w14:paraId="4798E196" w14:textId="77777777" w:rsidR="00FB3EF7" w:rsidRDefault="00E728EB" w:rsidP="0026469C">
      <w:pPr>
        <w:pStyle w:val="ListParagraph"/>
        <w:numPr>
          <w:ilvl w:val="0"/>
          <w:numId w:val="58"/>
        </w:numPr>
        <w:tabs>
          <w:tab w:val="left" w:pos="600"/>
        </w:tabs>
        <w:spacing w:before="240" w:line="276" w:lineRule="auto"/>
        <w:ind w:left="245" w:right="403" w:firstLine="0"/>
        <w:rPr>
          <w:sz w:val="24"/>
        </w:rPr>
      </w:pPr>
      <w:r>
        <w:rPr>
          <w:sz w:val="24"/>
        </w:rPr>
        <w:t>Will be output to activity GM if the submittal is a Navy effective dated transaction submitted by other</w:t>
      </w:r>
      <w:r>
        <w:rPr>
          <w:spacing w:val="-27"/>
          <w:sz w:val="24"/>
        </w:rPr>
        <w:t xml:space="preserve"> </w:t>
      </w:r>
      <w:r>
        <w:rPr>
          <w:sz w:val="24"/>
        </w:rPr>
        <w:t>than GM.</w:t>
      </w:r>
    </w:p>
    <w:p w14:paraId="3DF21CC1" w14:textId="3D61F11F" w:rsidR="00902F05" w:rsidRDefault="00E728EB" w:rsidP="008D190A">
      <w:pPr>
        <w:pStyle w:val="ListParagraph"/>
        <w:numPr>
          <w:ilvl w:val="0"/>
          <w:numId w:val="58"/>
        </w:numPr>
        <w:tabs>
          <w:tab w:val="left" w:pos="600"/>
        </w:tabs>
        <w:spacing w:before="240" w:line="276" w:lineRule="auto"/>
        <w:ind w:right="722" w:firstLine="0"/>
        <w:rPr>
          <w:sz w:val="24"/>
        </w:rPr>
      </w:pPr>
      <w:r>
        <w:rPr>
          <w:sz w:val="24"/>
        </w:rPr>
        <w:t xml:space="preserve">Will be output to </w:t>
      </w:r>
      <w:r>
        <w:rPr>
          <w:spacing w:val="-3"/>
          <w:sz w:val="24"/>
        </w:rPr>
        <w:t xml:space="preserve">DLA </w:t>
      </w:r>
      <w:r>
        <w:rPr>
          <w:sz w:val="24"/>
        </w:rPr>
        <w:t>Transaction Services only if a Source of Supply record is being added, changed, deleted, or inactivated; for GSA LOA 11 input, will only be output if the criteria in</w:t>
      </w:r>
      <w:r w:rsidR="001A129A" w:rsidRPr="001A129A">
        <w:rPr>
          <w:color w:val="000000" w:themeColor="text1"/>
          <w:sz w:val="24"/>
          <w:u w:color="FF0000"/>
        </w:rPr>
        <w:t xml:space="preserve"> </w:t>
      </w:r>
      <w:r w:rsidRPr="009C3D3D">
        <w:rPr>
          <w:sz w:val="24"/>
        </w:rPr>
        <w:t>paragraph</w:t>
      </w:r>
      <w:r w:rsidR="00D2316A">
        <w:rPr>
          <w:sz w:val="24"/>
        </w:rPr>
        <w:t xml:space="preserve"> </w:t>
      </w:r>
      <w:hyperlink w:anchor="GSA676a2" w:tooltip="Link to 6.7.6a(2)" w:history="1">
        <w:r w:rsidR="00D2316A" w:rsidRPr="00D2316A">
          <w:rPr>
            <w:rStyle w:val="Hyperlink"/>
            <w:sz w:val="24"/>
          </w:rPr>
          <w:t>6.7.6a(2)</w:t>
        </w:r>
      </w:hyperlink>
      <w:r w:rsidR="00D2316A">
        <w:rPr>
          <w:sz w:val="24"/>
        </w:rPr>
        <w:t xml:space="preserve"> </w:t>
      </w:r>
      <w:r>
        <w:rPr>
          <w:sz w:val="24"/>
        </w:rPr>
        <w:t>is</w:t>
      </w:r>
      <w:r>
        <w:rPr>
          <w:spacing w:val="-12"/>
          <w:sz w:val="24"/>
        </w:rPr>
        <w:t xml:space="preserve"> </w:t>
      </w:r>
      <w:r>
        <w:rPr>
          <w:sz w:val="24"/>
        </w:rPr>
        <w:t>met.</w:t>
      </w:r>
    </w:p>
    <w:p w14:paraId="2F807C58" w14:textId="77777777" w:rsidR="008D190A" w:rsidRDefault="00E728EB" w:rsidP="008D190A">
      <w:pPr>
        <w:pStyle w:val="ListParagraph"/>
        <w:numPr>
          <w:ilvl w:val="0"/>
          <w:numId w:val="58"/>
        </w:numPr>
        <w:tabs>
          <w:tab w:val="left" w:pos="600"/>
        </w:tabs>
        <w:spacing w:before="240" w:line="276" w:lineRule="auto"/>
        <w:ind w:right="560" w:firstLine="0"/>
        <w:rPr>
          <w:sz w:val="24"/>
        </w:rPr>
        <w:sectPr w:rsidR="008D190A">
          <w:footerReference w:type="default" r:id="rId125"/>
          <w:pgSz w:w="12240" w:h="15840"/>
          <w:pgMar w:top="1040" w:right="500" w:bottom="1380" w:left="480" w:header="0" w:footer="1197" w:gutter="0"/>
          <w:cols w:space="720"/>
        </w:sectPr>
      </w:pPr>
      <w:r>
        <w:rPr>
          <w:sz w:val="24"/>
        </w:rPr>
        <w:t>DICs LCM, LDM, LAD, LCD, LDD may be zero filled, except for Army, when no future CMD PICA</w:t>
      </w:r>
      <w:r>
        <w:rPr>
          <w:spacing w:val="-47"/>
          <w:sz w:val="24"/>
        </w:rPr>
        <w:t xml:space="preserve"> </w:t>
      </w:r>
      <w:r>
        <w:rPr>
          <w:sz w:val="24"/>
        </w:rPr>
        <w:t>or SICA records exist on the file for your</w:t>
      </w:r>
      <w:r>
        <w:rPr>
          <w:spacing w:val="-10"/>
          <w:sz w:val="24"/>
        </w:rPr>
        <w:t xml:space="preserve"> </w:t>
      </w:r>
      <w:r>
        <w:rPr>
          <w:sz w:val="24"/>
        </w:rPr>
        <w:t>MOE.</w:t>
      </w:r>
    </w:p>
    <w:p w14:paraId="04B4B63A" w14:textId="77777777" w:rsidR="00902F05" w:rsidRDefault="00E728EB">
      <w:pPr>
        <w:pStyle w:val="Heading2"/>
        <w:spacing w:before="75" w:line="276" w:lineRule="auto"/>
        <w:ind w:left="4631" w:right="4612" w:firstLine="2"/>
        <w:jc w:val="center"/>
      </w:pPr>
      <w:bookmarkStart w:id="47" w:name="CHAPTER_2_APPENDIX_6-2-B"/>
      <w:bookmarkStart w:id="48" w:name="Appendix_6-2-B_Cross_Reference_of_Concur"/>
      <w:bookmarkStart w:id="49" w:name="_CHAPTER_2_APPENDIX"/>
      <w:bookmarkEnd w:id="47"/>
      <w:bookmarkEnd w:id="48"/>
      <w:bookmarkEnd w:id="49"/>
      <w:r>
        <w:lastRenderedPageBreak/>
        <w:t>CHAPTER 2 APPENDIX 6-2-B</w:t>
      </w:r>
    </w:p>
    <w:p w14:paraId="23BF7E0D" w14:textId="62AD73B8" w:rsidR="00902F05" w:rsidRDefault="00E728EB" w:rsidP="00185B64">
      <w:pPr>
        <w:pStyle w:val="Heading2"/>
        <w:spacing w:before="0"/>
        <w:ind w:left="180" w:right="190" w:firstLine="0"/>
        <w:jc w:val="center"/>
      </w:pPr>
      <w:r>
        <w:t>CROSS REFERENCE OF CONCURRENT SUBMITTAL INPUT TO OUTPUT DICs</w:t>
      </w:r>
    </w:p>
    <w:p w14:paraId="2DD8370D" w14:textId="726F7C46" w:rsidR="00B54F75" w:rsidRPr="00B54F75" w:rsidRDefault="00B54F75" w:rsidP="004F2464">
      <w:pPr>
        <w:spacing w:before="240"/>
        <w:jc w:val="center"/>
        <w:rPr>
          <w:b/>
        </w:rPr>
      </w:pPr>
      <w:r w:rsidRPr="00B54F75">
        <w:rPr>
          <w:b/>
        </w:rPr>
        <w:t>INPUT DIC: LN_, LB_</w:t>
      </w:r>
    </w:p>
    <w:p w14:paraId="2EA7915A" w14:textId="60FDF8D5" w:rsidR="00B54F75" w:rsidRDefault="00B54F75" w:rsidP="00F211B6">
      <w:pPr>
        <w:spacing w:after="120"/>
        <w:jc w:val="center"/>
        <w:rPr>
          <w:b/>
        </w:rPr>
      </w:pPr>
      <w:r w:rsidRPr="00B54F75">
        <w:rPr>
          <w:b/>
        </w:rPr>
        <w:t>DIC ACTION: ESTABLISH/REINSTATE FEDERAL ITEM IDENTIFICATION (FII)</w:t>
      </w:r>
    </w:p>
    <w:tbl>
      <w:tblPr>
        <w:tblStyle w:val="TableGrid"/>
        <w:tblW w:w="0" w:type="auto"/>
        <w:jc w:val="center"/>
        <w:tblLayout w:type="fixed"/>
        <w:tblCellMar>
          <w:left w:w="115" w:type="dxa"/>
          <w:right w:w="115" w:type="dxa"/>
        </w:tblCellMar>
        <w:tblLook w:val="04A0" w:firstRow="1" w:lastRow="0" w:firstColumn="1" w:lastColumn="0" w:noHBand="0" w:noVBand="1"/>
      </w:tblPr>
      <w:tblGrid>
        <w:gridCol w:w="1255"/>
        <w:gridCol w:w="1260"/>
        <w:gridCol w:w="1678"/>
        <w:gridCol w:w="1530"/>
        <w:gridCol w:w="4172"/>
      </w:tblGrid>
      <w:tr w:rsidR="00B54F75" w:rsidRPr="00B54F75" w14:paraId="248592FF" w14:textId="77777777" w:rsidTr="00387800">
        <w:trPr>
          <w:trHeight w:val="315"/>
          <w:jc w:val="center"/>
        </w:trPr>
        <w:tc>
          <w:tcPr>
            <w:tcW w:w="1255" w:type="dxa"/>
            <w:noWrap/>
            <w:vAlign w:val="center"/>
            <w:hideMark/>
          </w:tcPr>
          <w:p w14:paraId="09C73075" w14:textId="77777777" w:rsidR="00B54F75" w:rsidRPr="00B54F75" w:rsidRDefault="00B54F75" w:rsidP="00387800">
            <w:pPr>
              <w:widowControl/>
              <w:autoSpaceDE/>
              <w:autoSpaceDN/>
              <w:jc w:val="center"/>
              <w:rPr>
                <w:b/>
                <w:bCs/>
                <w:color w:val="000000"/>
                <w:lang w:bidi="ar-SA"/>
              </w:rPr>
            </w:pPr>
            <w:r w:rsidRPr="00B54F75">
              <w:rPr>
                <w:b/>
                <w:bCs/>
                <w:color w:val="000000"/>
                <w:lang w:bidi="ar-SA"/>
              </w:rPr>
              <w:t>OUTPUT DIC</w:t>
            </w:r>
          </w:p>
        </w:tc>
        <w:tc>
          <w:tcPr>
            <w:tcW w:w="1260" w:type="dxa"/>
            <w:noWrap/>
            <w:vAlign w:val="center"/>
            <w:hideMark/>
          </w:tcPr>
          <w:p w14:paraId="399AA28A" w14:textId="77777777" w:rsidR="00B54F75" w:rsidRPr="00B54F75" w:rsidRDefault="00B54F75" w:rsidP="00387800">
            <w:pPr>
              <w:widowControl/>
              <w:autoSpaceDE/>
              <w:autoSpaceDN/>
              <w:jc w:val="center"/>
              <w:rPr>
                <w:b/>
                <w:bCs/>
                <w:color w:val="000000"/>
                <w:lang w:bidi="ar-SA"/>
              </w:rPr>
            </w:pPr>
            <w:r w:rsidRPr="00B54F75">
              <w:rPr>
                <w:b/>
                <w:bCs/>
                <w:color w:val="000000"/>
                <w:lang w:bidi="ar-SA"/>
              </w:rPr>
              <w:t>DIC INPUT</w:t>
            </w:r>
          </w:p>
        </w:tc>
        <w:tc>
          <w:tcPr>
            <w:tcW w:w="1678" w:type="dxa"/>
            <w:noWrap/>
            <w:vAlign w:val="center"/>
            <w:hideMark/>
          </w:tcPr>
          <w:p w14:paraId="7C5A5E26" w14:textId="77777777" w:rsidR="00B54F75" w:rsidRPr="00B54F75" w:rsidRDefault="00B54F75" w:rsidP="00387800">
            <w:pPr>
              <w:widowControl/>
              <w:autoSpaceDE/>
              <w:autoSpaceDN/>
              <w:jc w:val="center"/>
              <w:rPr>
                <w:b/>
                <w:bCs/>
                <w:color w:val="000000"/>
                <w:lang w:bidi="ar-SA"/>
              </w:rPr>
            </w:pPr>
            <w:r w:rsidRPr="00B54F75">
              <w:rPr>
                <w:b/>
                <w:bCs/>
                <w:color w:val="000000"/>
                <w:lang w:bidi="ar-SA"/>
              </w:rPr>
              <w:t>OUTPUT SCHEDULE</w:t>
            </w:r>
          </w:p>
        </w:tc>
        <w:tc>
          <w:tcPr>
            <w:tcW w:w="1530" w:type="dxa"/>
            <w:noWrap/>
            <w:vAlign w:val="center"/>
            <w:hideMark/>
          </w:tcPr>
          <w:p w14:paraId="31DAC5BA" w14:textId="77777777" w:rsidR="00B54F75" w:rsidRPr="00B54F75" w:rsidRDefault="00B54F75" w:rsidP="00387800">
            <w:pPr>
              <w:widowControl/>
              <w:autoSpaceDE/>
              <w:autoSpaceDN/>
              <w:jc w:val="center"/>
              <w:rPr>
                <w:b/>
                <w:bCs/>
                <w:color w:val="000000"/>
                <w:lang w:bidi="ar-SA"/>
              </w:rPr>
            </w:pPr>
            <w:r w:rsidRPr="00B54F75">
              <w:rPr>
                <w:b/>
                <w:bCs/>
                <w:color w:val="000000"/>
                <w:lang w:bidi="ar-SA"/>
              </w:rPr>
              <w:t>OUTPUT RECIPIENT</w:t>
            </w:r>
          </w:p>
        </w:tc>
        <w:tc>
          <w:tcPr>
            <w:tcW w:w="4172" w:type="dxa"/>
            <w:noWrap/>
            <w:vAlign w:val="center"/>
            <w:hideMark/>
          </w:tcPr>
          <w:p w14:paraId="30E03608" w14:textId="77777777" w:rsidR="00B54F75" w:rsidRPr="00B54F75" w:rsidRDefault="00B54F75" w:rsidP="00387800">
            <w:pPr>
              <w:widowControl/>
              <w:autoSpaceDE/>
              <w:autoSpaceDN/>
              <w:jc w:val="center"/>
              <w:rPr>
                <w:b/>
                <w:bCs/>
                <w:color w:val="000000"/>
                <w:lang w:bidi="ar-SA"/>
              </w:rPr>
            </w:pPr>
            <w:r w:rsidRPr="00B54F75">
              <w:rPr>
                <w:b/>
                <w:bCs/>
                <w:color w:val="000000"/>
                <w:lang w:bidi="ar-SA"/>
              </w:rPr>
              <w:t>FLIS ACTION/OUTPUT CONDITION</w:t>
            </w:r>
          </w:p>
        </w:tc>
      </w:tr>
      <w:tr w:rsidR="00B54F75" w:rsidRPr="00B54F75" w14:paraId="5824F3EF" w14:textId="77777777" w:rsidTr="00387800">
        <w:trPr>
          <w:trHeight w:val="300"/>
          <w:jc w:val="center"/>
        </w:trPr>
        <w:tc>
          <w:tcPr>
            <w:tcW w:w="1255" w:type="dxa"/>
            <w:noWrap/>
            <w:vAlign w:val="center"/>
            <w:hideMark/>
          </w:tcPr>
          <w:p w14:paraId="3364FC0E" w14:textId="77777777" w:rsidR="00B54F75" w:rsidRPr="00B54F75" w:rsidRDefault="00B54F75" w:rsidP="00387800">
            <w:pPr>
              <w:widowControl/>
              <w:autoSpaceDE/>
              <w:autoSpaceDN/>
              <w:jc w:val="center"/>
              <w:rPr>
                <w:color w:val="000000"/>
                <w:lang w:bidi="ar-SA"/>
              </w:rPr>
            </w:pPr>
            <w:r w:rsidRPr="00B54F75">
              <w:rPr>
                <w:color w:val="000000"/>
                <w:lang w:bidi="ar-SA"/>
              </w:rPr>
              <w:t>KNA</w:t>
            </w:r>
          </w:p>
        </w:tc>
        <w:tc>
          <w:tcPr>
            <w:tcW w:w="1260" w:type="dxa"/>
            <w:noWrap/>
            <w:vAlign w:val="center"/>
            <w:hideMark/>
          </w:tcPr>
          <w:p w14:paraId="44268080" w14:textId="77777777" w:rsidR="00B54F75" w:rsidRPr="00B54F75" w:rsidRDefault="00B54F75" w:rsidP="00387800">
            <w:pPr>
              <w:widowControl/>
              <w:autoSpaceDE/>
              <w:autoSpaceDN/>
              <w:jc w:val="center"/>
              <w:rPr>
                <w:color w:val="000000"/>
                <w:lang w:bidi="ar-SA"/>
              </w:rPr>
            </w:pPr>
          </w:p>
        </w:tc>
        <w:tc>
          <w:tcPr>
            <w:tcW w:w="1678" w:type="dxa"/>
            <w:noWrap/>
            <w:vAlign w:val="center"/>
            <w:hideMark/>
          </w:tcPr>
          <w:p w14:paraId="141C790F" w14:textId="77777777" w:rsidR="00B54F75" w:rsidRPr="00B54F75" w:rsidRDefault="00B54F75" w:rsidP="00387800">
            <w:pPr>
              <w:widowControl/>
              <w:autoSpaceDE/>
              <w:autoSpaceDN/>
              <w:jc w:val="center"/>
              <w:rPr>
                <w:color w:val="000000"/>
                <w:lang w:bidi="ar-SA"/>
              </w:rPr>
            </w:pPr>
            <w:r w:rsidRPr="00B54F75">
              <w:rPr>
                <w:color w:val="000000"/>
                <w:lang w:bidi="ar-SA"/>
              </w:rPr>
              <w:t>Processing Date</w:t>
            </w:r>
          </w:p>
        </w:tc>
        <w:tc>
          <w:tcPr>
            <w:tcW w:w="1530" w:type="dxa"/>
            <w:noWrap/>
            <w:vAlign w:val="center"/>
            <w:hideMark/>
          </w:tcPr>
          <w:p w14:paraId="235CDDA9" w14:textId="77777777" w:rsidR="00B54F75" w:rsidRPr="00B54F75" w:rsidRDefault="00B54F75" w:rsidP="00387800">
            <w:pPr>
              <w:widowControl/>
              <w:autoSpaceDE/>
              <w:autoSpaceDN/>
              <w:jc w:val="center"/>
              <w:rPr>
                <w:color w:val="000000"/>
                <w:lang w:bidi="ar-SA"/>
              </w:rPr>
            </w:pPr>
            <w:r w:rsidRPr="00B54F75">
              <w:rPr>
                <w:color w:val="000000"/>
                <w:lang w:bidi="ar-SA"/>
              </w:rPr>
              <w:t>Submitter</w:t>
            </w:r>
          </w:p>
        </w:tc>
        <w:tc>
          <w:tcPr>
            <w:tcW w:w="4172" w:type="dxa"/>
            <w:noWrap/>
            <w:vAlign w:val="center"/>
            <w:hideMark/>
          </w:tcPr>
          <w:p w14:paraId="3CB0727D" w14:textId="77777777" w:rsidR="00B54F75" w:rsidRPr="00B54F75" w:rsidRDefault="00B54F75" w:rsidP="00387800">
            <w:pPr>
              <w:widowControl/>
              <w:autoSpaceDE/>
              <w:autoSpaceDN/>
              <w:jc w:val="center"/>
              <w:rPr>
                <w:color w:val="000000"/>
                <w:lang w:bidi="ar-SA"/>
              </w:rPr>
            </w:pPr>
            <w:r w:rsidRPr="00B54F75">
              <w:rPr>
                <w:color w:val="000000"/>
                <w:lang w:bidi="ar-SA"/>
              </w:rPr>
              <w:t>Upon approval of input transaction for FLIS processing.</w:t>
            </w:r>
          </w:p>
        </w:tc>
      </w:tr>
      <w:tr w:rsidR="00B54F75" w:rsidRPr="00B54F75" w14:paraId="5B8E6A62" w14:textId="77777777" w:rsidTr="00387800">
        <w:trPr>
          <w:trHeight w:val="300"/>
          <w:jc w:val="center"/>
        </w:trPr>
        <w:tc>
          <w:tcPr>
            <w:tcW w:w="1255" w:type="dxa"/>
            <w:noWrap/>
            <w:vAlign w:val="center"/>
            <w:hideMark/>
          </w:tcPr>
          <w:p w14:paraId="1CAEFF74" w14:textId="77777777" w:rsidR="00B54F75" w:rsidRPr="00B54F75" w:rsidRDefault="00B54F75" w:rsidP="00387800">
            <w:pPr>
              <w:widowControl/>
              <w:autoSpaceDE/>
              <w:autoSpaceDN/>
              <w:jc w:val="center"/>
              <w:rPr>
                <w:color w:val="000000"/>
                <w:lang w:bidi="ar-SA"/>
              </w:rPr>
            </w:pPr>
            <w:r w:rsidRPr="00B54F75">
              <w:rPr>
                <w:color w:val="000000"/>
                <w:lang w:bidi="ar-SA"/>
              </w:rPr>
              <w:t>KRE</w:t>
            </w:r>
          </w:p>
        </w:tc>
        <w:tc>
          <w:tcPr>
            <w:tcW w:w="1260" w:type="dxa"/>
            <w:noWrap/>
            <w:vAlign w:val="center"/>
            <w:hideMark/>
          </w:tcPr>
          <w:p w14:paraId="008AC0A3" w14:textId="77777777" w:rsidR="00B54F75" w:rsidRPr="00B54F75" w:rsidRDefault="00B54F75" w:rsidP="00387800">
            <w:pPr>
              <w:widowControl/>
              <w:autoSpaceDE/>
              <w:autoSpaceDN/>
              <w:jc w:val="center"/>
              <w:rPr>
                <w:color w:val="000000"/>
                <w:lang w:bidi="ar-SA"/>
              </w:rPr>
            </w:pPr>
          </w:p>
        </w:tc>
        <w:tc>
          <w:tcPr>
            <w:tcW w:w="1678" w:type="dxa"/>
            <w:noWrap/>
            <w:vAlign w:val="center"/>
            <w:hideMark/>
          </w:tcPr>
          <w:p w14:paraId="660CE93B" w14:textId="77777777" w:rsidR="00B54F75" w:rsidRPr="00B54F75" w:rsidRDefault="00B54F75" w:rsidP="00387800">
            <w:pPr>
              <w:widowControl/>
              <w:autoSpaceDE/>
              <w:autoSpaceDN/>
              <w:jc w:val="center"/>
              <w:rPr>
                <w:color w:val="000000"/>
                <w:lang w:bidi="ar-SA"/>
              </w:rPr>
            </w:pPr>
            <w:r w:rsidRPr="00B54F75">
              <w:rPr>
                <w:color w:val="000000"/>
                <w:lang w:bidi="ar-SA"/>
              </w:rPr>
              <w:t>Processing Date</w:t>
            </w:r>
          </w:p>
        </w:tc>
        <w:tc>
          <w:tcPr>
            <w:tcW w:w="1530" w:type="dxa"/>
            <w:noWrap/>
            <w:vAlign w:val="center"/>
            <w:hideMark/>
          </w:tcPr>
          <w:p w14:paraId="185C693C" w14:textId="77777777" w:rsidR="00B54F75" w:rsidRPr="00B54F75" w:rsidRDefault="00B54F75" w:rsidP="00387800">
            <w:pPr>
              <w:widowControl/>
              <w:autoSpaceDE/>
              <w:autoSpaceDN/>
              <w:jc w:val="center"/>
              <w:rPr>
                <w:color w:val="000000"/>
                <w:lang w:bidi="ar-SA"/>
              </w:rPr>
            </w:pPr>
            <w:r w:rsidRPr="00B54F75">
              <w:rPr>
                <w:color w:val="000000"/>
                <w:lang w:bidi="ar-SA"/>
              </w:rPr>
              <w:t>Submitter</w:t>
            </w:r>
          </w:p>
        </w:tc>
        <w:tc>
          <w:tcPr>
            <w:tcW w:w="4172" w:type="dxa"/>
            <w:noWrap/>
            <w:vAlign w:val="center"/>
            <w:hideMark/>
          </w:tcPr>
          <w:p w14:paraId="2C3DD7D9" w14:textId="3702B46B" w:rsidR="00B54F75" w:rsidRPr="00B54F75" w:rsidRDefault="00B54F75" w:rsidP="00387800">
            <w:pPr>
              <w:widowControl/>
              <w:autoSpaceDE/>
              <w:autoSpaceDN/>
              <w:jc w:val="center"/>
              <w:rPr>
                <w:color w:val="000000"/>
                <w:lang w:bidi="ar-SA"/>
              </w:rPr>
            </w:pPr>
            <w:r w:rsidRPr="00B54F75">
              <w:rPr>
                <w:color w:val="000000"/>
                <w:lang w:bidi="ar-SA"/>
              </w:rPr>
              <w:t xml:space="preserve">Upon return of the input transaction as a result of FLIS edit/validation contained in </w:t>
            </w:r>
            <w:hyperlink r:id="rId126" w:tooltip="Link to Volume 11" w:history="1">
              <w:r w:rsidRPr="005B5606">
                <w:rPr>
                  <w:rStyle w:val="Hyperlink"/>
                  <w:lang w:bidi="ar-SA"/>
                </w:rPr>
                <w:t>volume</w:t>
              </w:r>
              <w:r w:rsidR="001A129A" w:rsidRPr="005B5606">
                <w:rPr>
                  <w:rStyle w:val="Hyperlink"/>
                  <w:lang w:bidi="ar-SA"/>
                </w:rPr>
                <w:t xml:space="preserve"> </w:t>
              </w:r>
              <w:r w:rsidRPr="005B5606">
                <w:rPr>
                  <w:rStyle w:val="Hyperlink"/>
                  <w:lang w:bidi="ar-SA"/>
                </w:rPr>
                <w:t>11</w:t>
              </w:r>
            </w:hyperlink>
          </w:p>
        </w:tc>
      </w:tr>
      <w:tr w:rsidR="00B54F75" w:rsidRPr="00B54F75" w14:paraId="30A408C0" w14:textId="77777777" w:rsidTr="00387800">
        <w:trPr>
          <w:trHeight w:val="300"/>
          <w:jc w:val="center"/>
        </w:trPr>
        <w:tc>
          <w:tcPr>
            <w:tcW w:w="1255" w:type="dxa"/>
            <w:noWrap/>
            <w:vAlign w:val="center"/>
            <w:hideMark/>
          </w:tcPr>
          <w:p w14:paraId="0194278B" w14:textId="77777777" w:rsidR="00B54F75" w:rsidRPr="00B54F75" w:rsidRDefault="00B54F75" w:rsidP="00387800">
            <w:pPr>
              <w:widowControl/>
              <w:autoSpaceDE/>
              <w:autoSpaceDN/>
              <w:jc w:val="center"/>
              <w:rPr>
                <w:color w:val="000000"/>
                <w:lang w:bidi="ar-SA"/>
              </w:rPr>
            </w:pPr>
            <w:r w:rsidRPr="00B54F75">
              <w:rPr>
                <w:color w:val="000000"/>
                <w:lang w:bidi="ar-SA"/>
              </w:rPr>
              <w:t>KRU</w:t>
            </w:r>
          </w:p>
        </w:tc>
        <w:tc>
          <w:tcPr>
            <w:tcW w:w="1260" w:type="dxa"/>
            <w:noWrap/>
            <w:vAlign w:val="center"/>
            <w:hideMark/>
          </w:tcPr>
          <w:p w14:paraId="2BBDAF3A" w14:textId="77777777" w:rsidR="00B54F75" w:rsidRPr="00B54F75" w:rsidRDefault="00B54F75" w:rsidP="00387800">
            <w:pPr>
              <w:widowControl/>
              <w:autoSpaceDE/>
              <w:autoSpaceDN/>
              <w:jc w:val="center"/>
              <w:rPr>
                <w:color w:val="000000"/>
                <w:lang w:bidi="ar-SA"/>
              </w:rPr>
            </w:pPr>
          </w:p>
        </w:tc>
        <w:tc>
          <w:tcPr>
            <w:tcW w:w="1678" w:type="dxa"/>
            <w:noWrap/>
            <w:vAlign w:val="center"/>
            <w:hideMark/>
          </w:tcPr>
          <w:p w14:paraId="26F81299" w14:textId="77777777" w:rsidR="00B54F75" w:rsidRPr="00B54F75" w:rsidRDefault="00B54F75" w:rsidP="00387800">
            <w:pPr>
              <w:widowControl/>
              <w:autoSpaceDE/>
              <w:autoSpaceDN/>
              <w:jc w:val="center"/>
              <w:rPr>
                <w:color w:val="000000"/>
                <w:lang w:bidi="ar-SA"/>
              </w:rPr>
            </w:pPr>
            <w:r w:rsidRPr="00B54F75">
              <w:rPr>
                <w:color w:val="000000"/>
                <w:lang w:bidi="ar-SA"/>
              </w:rPr>
              <w:t>Processing Date</w:t>
            </w:r>
          </w:p>
        </w:tc>
        <w:tc>
          <w:tcPr>
            <w:tcW w:w="1530" w:type="dxa"/>
            <w:noWrap/>
            <w:vAlign w:val="center"/>
            <w:hideMark/>
          </w:tcPr>
          <w:p w14:paraId="15EE4459" w14:textId="77777777" w:rsidR="00B54F75" w:rsidRPr="00B54F75" w:rsidRDefault="00B54F75" w:rsidP="00387800">
            <w:pPr>
              <w:widowControl/>
              <w:autoSpaceDE/>
              <w:autoSpaceDN/>
              <w:jc w:val="center"/>
              <w:rPr>
                <w:color w:val="000000"/>
                <w:lang w:bidi="ar-SA"/>
              </w:rPr>
            </w:pPr>
            <w:r w:rsidRPr="00B54F75">
              <w:rPr>
                <w:color w:val="000000"/>
                <w:lang w:bidi="ar-SA"/>
              </w:rPr>
              <w:t>Submitter</w:t>
            </w:r>
          </w:p>
        </w:tc>
        <w:tc>
          <w:tcPr>
            <w:tcW w:w="4172" w:type="dxa"/>
            <w:noWrap/>
            <w:vAlign w:val="center"/>
            <w:hideMark/>
          </w:tcPr>
          <w:p w14:paraId="70C0D479" w14:textId="77777777" w:rsidR="00B54F75" w:rsidRPr="00B54F75" w:rsidRDefault="00B54F75" w:rsidP="00387800">
            <w:pPr>
              <w:widowControl/>
              <w:autoSpaceDE/>
              <w:autoSpaceDN/>
              <w:jc w:val="center"/>
              <w:rPr>
                <w:color w:val="000000"/>
                <w:lang w:bidi="ar-SA"/>
              </w:rPr>
            </w:pPr>
            <w:r w:rsidRPr="00B54F75">
              <w:rPr>
                <w:color w:val="000000"/>
                <w:lang w:bidi="ar-SA"/>
              </w:rPr>
              <w:t>Upon return of the input transaction as unprocessable due to invalid or missing control data elements.</w:t>
            </w:r>
          </w:p>
        </w:tc>
      </w:tr>
      <w:tr w:rsidR="00B54F75" w:rsidRPr="00B54F75" w14:paraId="0171D9FD" w14:textId="77777777" w:rsidTr="00387800">
        <w:trPr>
          <w:trHeight w:val="300"/>
          <w:jc w:val="center"/>
        </w:trPr>
        <w:tc>
          <w:tcPr>
            <w:tcW w:w="1255" w:type="dxa"/>
            <w:noWrap/>
            <w:vAlign w:val="center"/>
            <w:hideMark/>
          </w:tcPr>
          <w:p w14:paraId="1FF08771" w14:textId="77777777" w:rsidR="00B54F75" w:rsidRPr="00B54F75" w:rsidRDefault="00B54F75" w:rsidP="00387800">
            <w:pPr>
              <w:widowControl/>
              <w:autoSpaceDE/>
              <w:autoSpaceDN/>
              <w:jc w:val="center"/>
              <w:rPr>
                <w:color w:val="000000"/>
                <w:lang w:bidi="ar-SA"/>
              </w:rPr>
            </w:pPr>
            <w:r w:rsidRPr="00B54F75">
              <w:rPr>
                <w:color w:val="000000"/>
                <w:lang w:bidi="ar-SA"/>
              </w:rPr>
              <w:t>KFM</w:t>
            </w:r>
          </w:p>
        </w:tc>
        <w:tc>
          <w:tcPr>
            <w:tcW w:w="1260" w:type="dxa"/>
            <w:noWrap/>
            <w:vAlign w:val="center"/>
            <w:hideMark/>
          </w:tcPr>
          <w:p w14:paraId="6988BDC9" w14:textId="77777777" w:rsidR="00B54F75" w:rsidRPr="00B54F75" w:rsidRDefault="00B54F75" w:rsidP="00387800">
            <w:pPr>
              <w:widowControl/>
              <w:autoSpaceDE/>
              <w:autoSpaceDN/>
              <w:jc w:val="center"/>
              <w:rPr>
                <w:color w:val="000000"/>
                <w:lang w:bidi="ar-SA"/>
              </w:rPr>
            </w:pPr>
          </w:p>
        </w:tc>
        <w:tc>
          <w:tcPr>
            <w:tcW w:w="1678" w:type="dxa"/>
            <w:noWrap/>
            <w:vAlign w:val="center"/>
            <w:hideMark/>
          </w:tcPr>
          <w:p w14:paraId="3DE5A9A7" w14:textId="77777777" w:rsidR="00B54F75" w:rsidRPr="00B54F75" w:rsidRDefault="00B54F75" w:rsidP="00387800">
            <w:pPr>
              <w:widowControl/>
              <w:autoSpaceDE/>
              <w:autoSpaceDN/>
              <w:jc w:val="center"/>
              <w:rPr>
                <w:color w:val="000000"/>
                <w:lang w:bidi="ar-SA"/>
              </w:rPr>
            </w:pPr>
            <w:r w:rsidRPr="00B54F75">
              <w:rPr>
                <w:color w:val="000000"/>
                <w:lang w:bidi="ar-SA"/>
              </w:rPr>
              <w:t>Processing Date</w:t>
            </w:r>
          </w:p>
        </w:tc>
        <w:tc>
          <w:tcPr>
            <w:tcW w:w="1530" w:type="dxa"/>
            <w:noWrap/>
            <w:vAlign w:val="center"/>
            <w:hideMark/>
          </w:tcPr>
          <w:p w14:paraId="2EAA3925" w14:textId="77777777" w:rsidR="00B54F75" w:rsidRPr="00B54F75" w:rsidRDefault="00B54F75" w:rsidP="00387800">
            <w:pPr>
              <w:widowControl/>
              <w:autoSpaceDE/>
              <w:autoSpaceDN/>
              <w:jc w:val="center"/>
              <w:rPr>
                <w:color w:val="000000"/>
                <w:lang w:bidi="ar-SA"/>
              </w:rPr>
            </w:pPr>
            <w:r w:rsidRPr="00B54F75">
              <w:rPr>
                <w:color w:val="000000"/>
                <w:lang w:bidi="ar-SA"/>
              </w:rPr>
              <w:t>Specified Receivers</w:t>
            </w:r>
          </w:p>
        </w:tc>
        <w:tc>
          <w:tcPr>
            <w:tcW w:w="4172" w:type="dxa"/>
            <w:noWrap/>
            <w:vAlign w:val="center"/>
            <w:hideMark/>
          </w:tcPr>
          <w:p w14:paraId="535F133C" w14:textId="77777777" w:rsidR="00B54F75" w:rsidRPr="00B54F75" w:rsidRDefault="00B54F75" w:rsidP="00387800">
            <w:pPr>
              <w:widowControl/>
              <w:autoSpaceDE/>
              <w:autoSpaceDN/>
              <w:jc w:val="center"/>
              <w:rPr>
                <w:color w:val="000000"/>
                <w:lang w:bidi="ar-SA"/>
              </w:rPr>
            </w:pPr>
            <w:r w:rsidRPr="00B54F75">
              <w:rPr>
                <w:color w:val="000000"/>
                <w:lang w:bidi="ar-SA"/>
              </w:rPr>
              <w:t>To receivers who request that file maintenance be suppressed.</w:t>
            </w:r>
          </w:p>
        </w:tc>
      </w:tr>
      <w:tr w:rsidR="00B54F75" w:rsidRPr="00B54F75" w14:paraId="605A25C7" w14:textId="77777777" w:rsidTr="00387800">
        <w:trPr>
          <w:trHeight w:val="300"/>
          <w:jc w:val="center"/>
        </w:trPr>
        <w:tc>
          <w:tcPr>
            <w:tcW w:w="1255" w:type="dxa"/>
            <w:noWrap/>
            <w:vAlign w:val="center"/>
            <w:hideMark/>
          </w:tcPr>
          <w:p w14:paraId="07C475B0" w14:textId="77777777" w:rsidR="00B54F75" w:rsidRPr="00B54F75" w:rsidRDefault="00B54F75" w:rsidP="00387800">
            <w:pPr>
              <w:widowControl/>
              <w:autoSpaceDE/>
              <w:autoSpaceDN/>
              <w:jc w:val="center"/>
              <w:rPr>
                <w:color w:val="000000"/>
                <w:lang w:bidi="ar-SA"/>
              </w:rPr>
            </w:pPr>
            <w:r w:rsidRPr="00B54F75">
              <w:rPr>
                <w:color w:val="000000"/>
                <w:lang w:bidi="ar-SA"/>
              </w:rPr>
              <w:t>KPM</w:t>
            </w:r>
          </w:p>
        </w:tc>
        <w:tc>
          <w:tcPr>
            <w:tcW w:w="1260" w:type="dxa"/>
            <w:noWrap/>
            <w:vAlign w:val="center"/>
            <w:hideMark/>
          </w:tcPr>
          <w:p w14:paraId="16E38BF3" w14:textId="77777777" w:rsidR="00B54F75" w:rsidRPr="00B54F75" w:rsidRDefault="00B54F75" w:rsidP="00387800">
            <w:pPr>
              <w:widowControl/>
              <w:autoSpaceDE/>
              <w:autoSpaceDN/>
              <w:jc w:val="center"/>
              <w:rPr>
                <w:color w:val="000000"/>
                <w:lang w:bidi="ar-SA"/>
              </w:rPr>
            </w:pPr>
          </w:p>
        </w:tc>
        <w:tc>
          <w:tcPr>
            <w:tcW w:w="1678" w:type="dxa"/>
            <w:noWrap/>
            <w:vAlign w:val="center"/>
            <w:hideMark/>
          </w:tcPr>
          <w:p w14:paraId="327CB24C" w14:textId="77777777" w:rsidR="00B54F75" w:rsidRPr="00B54F75" w:rsidRDefault="00B54F75" w:rsidP="00387800">
            <w:pPr>
              <w:widowControl/>
              <w:autoSpaceDE/>
              <w:autoSpaceDN/>
              <w:jc w:val="center"/>
              <w:rPr>
                <w:color w:val="000000"/>
                <w:lang w:bidi="ar-SA"/>
              </w:rPr>
            </w:pPr>
            <w:r w:rsidRPr="00B54F75">
              <w:rPr>
                <w:color w:val="000000"/>
                <w:lang w:bidi="ar-SA"/>
              </w:rPr>
              <w:t>Processing Date</w:t>
            </w:r>
          </w:p>
        </w:tc>
        <w:tc>
          <w:tcPr>
            <w:tcW w:w="1530" w:type="dxa"/>
            <w:noWrap/>
            <w:vAlign w:val="center"/>
            <w:hideMark/>
          </w:tcPr>
          <w:p w14:paraId="74D0D49A" w14:textId="77777777" w:rsidR="00B54F75" w:rsidRPr="00B54F75" w:rsidRDefault="00B54F75" w:rsidP="00387800">
            <w:pPr>
              <w:widowControl/>
              <w:autoSpaceDE/>
              <w:autoSpaceDN/>
              <w:jc w:val="center"/>
              <w:rPr>
                <w:color w:val="000000"/>
                <w:lang w:bidi="ar-SA"/>
              </w:rPr>
            </w:pPr>
            <w:r w:rsidRPr="00B54F75">
              <w:rPr>
                <w:color w:val="000000"/>
                <w:lang w:bidi="ar-SA"/>
              </w:rPr>
              <w:t>All Receivers</w:t>
            </w:r>
          </w:p>
        </w:tc>
        <w:tc>
          <w:tcPr>
            <w:tcW w:w="4172" w:type="dxa"/>
            <w:noWrap/>
            <w:vAlign w:val="center"/>
            <w:hideMark/>
          </w:tcPr>
          <w:p w14:paraId="0A7908FA" w14:textId="77777777" w:rsidR="00B54F75" w:rsidRPr="00B54F75" w:rsidRDefault="00B54F75" w:rsidP="00387800">
            <w:pPr>
              <w:widowControl/>
              <w:autoSpaceDE/>
              <w:autoSpaceDN/>
              <w:jc w:val="center"/>
              <w:rPr>
                <w:color w:val="000000"/>
                <w:lang w:bidi="ar-SA"/>
              </w:rPr>
            </w:pPr>
            <w:r w:rsidRPr="00B54F75">
              <w:rPr>
                <w:color w:val="000000"/>
                <w:lang w:bidi="ar-SA"/>
              </w:rPr>
              <w:t>Identifies input which has been reprocessed after correction of a FLIS processing malfunction.</w:t>
            </w:r>
          </w:p>
        </w:tc>
      </w:tr>
      <w:tr w:rsidR="00B54F75" w:rsidRPr="00B54F75" w14:paraId="59580A07" w14:textId="77777777" w:rsidTr="00387800">
        <w:trPr>
          <w:trHeight w:val="300"/>
          <w:jc w:val="center"/>
        </w:trPr>
        <w:tc>
          <w:tcPr>
            <w:tcW w:w="1255" w:type="dxa"/>
            <w:noWrap/>
            <w:vAlign w:val="center"/>
            <w:hideMark/>
          </w:tcPr>
          <w:p w14:paraId="7D681DA7" w14:textId="77777777" w:rsidR="00B54F75" w:rsidRPr="00B54F75" w:rsidRDefault="00B54F75" w:rsidP="00387800">
            <w:pPr>
              <w:widowControl/>
              <w:autoSpaceDE/>
              <w:autoSpaceDN/>
              <w:jc w:val="center"/>
              <w:rPr>
                <w:color w:val="000000"/>
                <w:lang w:bidi="ar-SA"/>
              </w:rPr>
            </w:pPr>
            <w:r w:rsidRPr="00B54F75">
              <w:rPr>
                <w:color w:val="000000"/>
                <w:lang w:bidi="ar-SA"/>
              </w:rPr>
              <w:t>KMU</w:t>
            </w:r>
          </w:p>
        </w:tc>
        <w:tc>
          <w:tcPr>
            <w:tcW w:w="1260" w:type="dxa"/>
            <w:noWrap/>
            <w:vAlign w:val="center"/>
            <w:hideMark/>
          </w:tcPr>
          <w:p w14:paraId="1E46921F" w14:textId="77777777" w:rsidR="00B54F75" w:rsidRPr="00B54F75" w:rsidRDefault="00B54F75" w:rsidP="00387800">
            <w:pPr>
              <w:widowControl/>
              <w:autoSpaceDE/>
              <w:autoSpaceDN/>
              <w:jc w:val="center"/>
              <w:rPr>
                <w:color w:val="000000"/>
                <w:lang w:bidi="ar-SA"/>
              </w:rPr>
            </w:pPr>
            <w:r w:rsidRPr="00B54F75">
              <w:rPr>
                <w:color w:val="000000"/>
                <w:lang w:bidi="ar-SA"/>
              </w:rPr>
              <w:t>LN_, LB_</w:t>
            </w:r>
          </w:p>
        </w:tc>
        <w:tc>
          <w:tcPr>
            <w:tcW w:w="1678" w:type="dxa"/>
            <w:noWrap/>
            <w:vAlign w:val="center"/>
            <w:hideMark/>
          </w:tcPr>
          <w:p w14:paraId="14606BE2" w14:textId="77777777" w:rsidR="00B54F75" w:rsidRPr="00B54F75" w:rsidRDefault="00B54F75" w:rsidP="00387800">
            <w:pPr>
              <w:widowControl/>
              <w:autoSpaceDE/>
              <w:autoSpaceDN/>
              <w:jc w:val="center"/>
              <w:rPr>
                <w:color w:val="000000"/>
                <w:lang w:bidi="ar-SA"/>
              </w:rPr>
            </w:pPr>
            <w:r w:rsidRPr="00B54F75">
              <w:rPr>
                <w:color w:val="000000"/>
                <w:lang w:bidi="ar-SA"/>
              </w:rPr>
              <w:t>Processing Date</w:t>
            </w:r>
          </w:p>
        </w:tc>
        <w:tc>
          <w:tcPr>
            <w:tcW w:w="1530" w:type="dxa"/>
            <w:noWrap/>
            <w:vAlign w:val="center"/>
            <w:hideMark/>
          </w:tcPr>
          <w:p w14:paraId="52176E8E" w14:textId="77777777" w:rsidR="00B54F75" w:rsidRPr="00B54F75" w:rsidRDefault="00B54F75" w:rsidP="00387800">
            <w:pPr>
              <w:widowControl/>
              <w:autoSpaceDE/>
              <w:autoSpaceDN/>
              <w:jc w:val="center"/>
              <w:rPr>
                <w:color w:val="000000"/>
                <w:lang w:bidi="ar-SA"/>
              </w:rPr>
            </w:pPr>
            <w:r w:rsidRPr="00B54F75">
              <w:rPr>
                <w:color w:val="000000"/>
                <w:lang w:bidi="ar-SA"/>
              </w:rPr>
              <w:t>Submitter</w:t>
            </w:r>
          </w:p>
        </w:tc>
        <w:tc>
          <w:tcPr>
            <w:tcW w:w="4172" w:type="dxa"/>
            <w:noWrap/>
            <w:vAlign w:val="center"/>
            <w:hideMark/>
          </w:tcPr>
          <w:p w14:paraId="67F912ED" w14:textId="52851B5D" w:rsidR="00B54F75" w:rsidRPr="00B54F75" w:rsidRDefault="00B54F75" w:rsidP="00387800">
            <w:pPr>
              <w:widowControl/>
              <w:autoSpaceDE/>
              <w:autoSpaceDN/>
              <w:jc w:val="center"/>
              <w:rPr>
                <w:color w:val="000000"/>
                <w:lang w:bidi="ar-SA"/>
              </w:rPr>
            </w:pPr>
            <w:r w:rsidRPr="00B54F75">
              <w:rPr>
                <w:color w:val="000000"/>
                <w:lang w:bidi="ar-SA"/>
              </w:rPr>
              <w:t xml:space="preserve">Return as an exact match of an existing </w:t>
            </w:r>
            <w:r w:rsidR="00130EAA" w:rsidRPr="00B54F75">
              <w:rPr>
                <w:color w:val="000000"/>
                <w:lang w:bidi="ar-SA"/>
              </w:rPr>
              <w:t>II and</w:t>
            </w:r>
            <w:r w:rsidRPr="00B54F75">
              <w:rPr>
                <w:color w:val="000000"/>
                <w:lang w:bidi="ar-SA"/>
              </w:rPr>
              <w:t xml:space="preserve"> contained errors.</w:t>
            </w:r>
          </w:p>
        </w:tc>
      </w:tr>
      <w:tr w:rsidR="00B54F75" w:rsidRPr="00B54F75" w14:paraId="536D34F6" w14:textId="77777777" w:rsidTr="00387800">
        <w:trPr>
          <w:trHeight w:val="300"/>
          <w:jc w:val="center"/>
        </w:trPr>
        <w:tc>
          <w:tcPr>
            <w:tcW w:w="1255" w:type="dxa"/>
            <w:noWrap/>
            <w:vAlign w:val="center"/>
            <w:hideMark/>
          </w:tcPr>
          <w:p w14:paraId="21859905" w14:textId="77777777" w:rsidR="00B54F75" w:rsidRPr="00B54F75" w:rsidRDefault="00B54F75" w:rsidP="00387800">
            <w:pPr>
              <w:widowControl/>
              <w:autoSpaceDE/>
              <w:autoSpaceDN/>
              <w:jc w:val="center"/>
              <w:rPr>
                <w:color w:val="000000"/>
                <w:lang w:bidi="ar-SA"/>
              </w:rPr>
            </w:pPr>
            <w:r w:rsidRPr="00B54F75">
              <w:rPr>
                <w:color w:val="000000"/>
                <w:lang w:bidi="ar-SA"/>
              </w:rPr>
              <w:t>KPE</w:t>
            </w:r>
          </w:p>
        </w:tc>
        <w:tc>
          <w:tcPr>
            <w:tcW w:w="1260" w:type="dxa"/>
            <w:noWrap/>
            <w:vAlign w:val="center"/>
            <w:hideMark/>
          </w:tcPr>
          <w:p w14:paraId="1D4C0C91" w14:textId="77777777" w:rsidR="00B54F75" w:rsidRPr="00B54F75" w:rsidRDefault="00B54F75" w:rsidP="00387800">
            <w:pPr>
              <w:widowControl/>
              <w:autoSpaceDE/>
              <w:autoSpaceDN/>
              <w:jc w:val="center"/>
              <w:rPr>
                <w:color w:val="000000"/>
                <w:lang w:bidi="ar-SA"/>
              </w:rPr>
            </w:pPr>
            <w:r w:rsidRPr="00B54F75">
              <w:rPr>
                <w:color w:val="000000"/>
                <w:lang w:bidi="ar-SA"/>
              </w:rPr>
              <w:t>LN_, LB_</w:t>
            </w:r>
          </w:p>
        </w:tc>
        <w:tc>
          <w:tcPr>
            <w:tcW w:w="1678" w:type="dxa"/>
            <w:noWrap/>
            <w:vAlign w:val="center"/>
            <w:hideMark/>
          </w:tcPr>
          <w:p w14:paraId="098ACF8D" w14:textId="77777777" w:rsidR="00B54F75" w:rsidRPr="00B54F75" w:rsidRDefault="00B54F75" w:rsidP="00387800">
            <w:pPr>
              <w:widowControl/>
              <w:autoSpaceDE/>
              <w:autoSpaceDN/>
              <w:jc w:val="center"/>
              <w:rPr>
                <w:color w:val="000000"/>
                <w:lang w:bidi="ar-SA"/>
              </w:rPr>
            </w:pPr>
            <w:r w:rsidRPr="00B54F75">
              <w:rPr>
                <w:color w:val="000000"/>
                <w:lang w:bidi="ar-SA"/>
              </w:rPr>
              <w:t>Processing Date</w:t>
            </w:r>
          </w:p>
        </w:tc>
        <w:tc>
          <w:tcPr>
            <w:tcW w:w="1530" w:type="dxa"/>
            <w:noWrap/>
            <w:vAlign w:val="center"/>
            <w:hideMark/>
          </w:tcPr>
          <w:p w14:paraId="2D490288" w14:textId="77777777" w:rsidR="00B54F75" w:rsidRPr="00B54F75" w:rsidRDefault="00B54F75" w:rsidP="00387800">
            <w:pPr>
              <w:widowControl/>
              <w:autoSpaceDE/>
              <w:autoSpaceDN/>
              <w:jc w:val="center"/>
              <w:rPr>
                <w:color w:val="000000"/>
                <w:lang w:bidi="ar-SA"/>
              </w:rPr>
            </w:pPr>
            <w:r w:rsidRPr="00B54F75">
              <w:rPr>
                <w:color w:val="000000"/>
                <w:lang w:bidi="ar-SA"/>
              </w:rPr>
              <w:t>Originator</w:t>
            </w:r>
          </w:p>
        </w:tc>
        <w:tc>
          <w:tcPr>
            <w:tcW w:w="4172" w:type="dxa"/>
            <w:noWrap/>
            <w:vAlign w:val="center"/>
            <w:hideMark/>
          </w:tcPr>
          <w:p w14:paraId="64F2D89F" w14:textId="77777777" w:rsidR="00B54F75" w:rsidRPr="00B54F75" w:rsidRDefault="00B54F75" w:rsidP="00387800">
            <w:pPr>
              <w:widowControl/>
              <w:autoSpaceDE/>
              <w:autoSpaceDN/>
              <w:jc w:val="center"/>
              <w:rPr>
                <w:color w:val="000000"/>
                <w:lang w:bidi="ar-SA"/>
              </w:rPr>
            </w:pPr>
            <w:r w:rsidRPr="00B54F75">
              <w:rPr>
                <w:color w:val="000000"/>
                <w:lang w:bidi="ar-SA"/>
              </w:rPr>
              <w:t>Input contained errors and is a possible duplicate of an existing II.</w:t>
            </w:r>
          </w:p>
        </w:tc>
      </w:tr>
      <w:tr w:rsidR="00B54F75" w:rsidRPr="00B54F75" w14:paraId="50A8B3F3" w14:textId="77777777" w:rsidTr="00387800">
        <w:trPr>
          <w:trHeight w:val="300"/>
          <w:jc w:val="center"/>
        </w:trPr>
        <w:tc>
          <w:tcPr>
            <w:tcW w:w="1255" w:type="dxa"/>
            <w:noWrap/>
            <w:vAlign w:val="center"/>
            <w:hideMark/>
          </w:tcPr>
          <w:p w14:paraId="1F959C1C" w14:textId="77777777" w:rsidR="00B54F75" w:rsidRPr="00B54F75" w:rsidRDefault="00B54F75" w:rsidP="00387800">
            <w:pPr>
              <w:widowControl/>
              <w:autoSpaceDE/>
              <w:autoSpaceDN/>
              <w:jc w:val="center"/>
              <w:rPr>
                <w:color w:val="000000"/>
                <w:lang w:bidi="ar-SA"/>
              </w:rPr>
            </w:pPr>
            <w:r w:rsidRPr="00B54F75">
              <w:rPr>
                <w:color w:val="000000"/>
                <w:lang w:bidi="ar-SA"/>
              </w:rPr>
              <w:t>KRM</w:t>
            </w:r>
          </w:p>
        </w:tc>
        <w:tc>
          <w:tcPr>
            <w:tcW w:w="1260" w:type="dxa"/>
            <w:noWrap/>
            <w:vAlign w:val="center"/>
            <w:hideMark/>
          </w:tcPr>
          <w:p w14:paraId="49929060" w14:textId="77777777" w:rsidR="00B54F75" w:rsidRPr="00B54F75" w:rsidRDefault="00B54F75" w:rsidP="00387800">
            <w:pPr>
              <w:widowControl/>
              <w:autoSpaceDE/>
              <w:autoSpaceDN/>
              <w:jc w:val="center"/>
              <w:rPr>
                <w:color w:val="000000"/>
                <w:lang w:bidi="ar-SA"/>
              </w:rPr>
            </w:pPr>
            <w:r w:rsidRPr="00B54F75">
              <w:rPr>
                <w:color w:val="000000"/>
                <w:lang w:bidi="ar-SA"/>
              </w:rPr>
              <w:t>LN_, LB_</w:t>
            </w:r>
          </w:p>
        </w:tc>
        <w:tc>
          <w:tcPr>
            <w:tcW w:w="1678" w:type="dxa"/>
            <w:noWrap/>
            <w:vAlign w:val="center"/>
            <w:hideMark/>
          </w:tcPr>
          <w:p w14:paraId="16B9812E" w14:textId="77777777" w:rsidR="00B54F75" w:rsidRPr="00B54F75" w:rsidRDefault="00B54F75" w:rsidP="00387800">
            <w:pPr>
              <w:widowControl/>
              <w:autoSpaceDE/>
              <w:autoSpaceDN/>
              <w:jc w:val="center"/>
              <w:rPr>
                <w:color w:val="000000"/>
                <w:lang w:bidi="ar-SA"/>
              </w:rPr>
            </w:pPr>
            <w:r w:rsidRPr="00B54F75">
              <w:rPr>
                <w:color w:val="000000"/>
                <w:lang w:bidi="ar-SA"/>
              </w:rPr>
              <w:t>Processing Date</w:t>
            </w:r>
          </w:p>
        </w:tc>
        <w:tc>
          <w:tcPr>
            <w:tcW w:w="1530" w:type="dxa"/>
            <w:noWrap/>
            <w:vAlign w:val="center"/>
            <w:hideMark/>
          </w:tcPr>
          <w:p w14:paraId="659D6E11" w14:textId="77777777" w:rsidR="00B54F75" w:rsidRPr="00B54F75" w:rsidRDefault="00B54F75" w:rsidP="00387800">
            <w:pPr>
              <w:widowControl/>
              <w:autoSpaceDE/>
              <w:autoSpaceDN/>
              <w:jc w:val="center"/>
              <w:rPr>
                <w:color w:val="000000"/>
                <w:lang w:bidi="ar-SA"/>
              </w:rPr>
            </w:pPr>
            <w:r w:rsidRPr="00B54F75">
              <w:rPr>
                <w:color w:val="000000"/>
                <w:lang w:bidi="ar-SA"/>
              </w:rPr>
              <w:t>Submitter</w:t>
            </w:r>
          </w:p>
        </w:tc>
        <w:tc>
          <w:tcPr>
            <w:tcW w:w="4172" w:type="dxa"/>
            <w:noWrap/>
            <w:vAlign w:val="center"/>
            <w:hideMark/>
          </w:tcPr>
          <w:p w14:paraId="63947065" w14:textId="77777777" w:rsidR="00B54F75" w:rsidRPr="00B54F75" w:rsidRDefault="00B54F75" w:rsidP="00387800">
            <w:pPr>
              <w:widowControl/>
              <w:autoSpaceDE/>
              <w:autoSpaceDN/>
              <w:jc w:val="center"/>
              <w:rPr>
                <w:color w:val="000000"/>
                <w:lang w:bidi="ar-SA"/>
              </w:rPr>
            </w:pPr>
            <w:r w:rsidRPr="00B54F75">
              <w:rPr>
                <w:color w:val="000000"/>
                <w:lang w:bidi="ar-SA"/>
              </w:rPr>
              <w:t>Exact match by reference number and/or characteristics data of existing II.</w:t>
            </w:r>
          </w:p>
        </w:tc>
      </w:tr>
      <w:tr w:rsidR="00B54F75" w:rsidRPr="00B54F75" w14:paraId="3428B0E5" w14:textId="77777777" w:rsidTr="00387800">
        <w:trPr>
          <w:trHeight w:val="300"/>
          <w:jc w:val="center"/>
        </w:trPr>
        <w:tc>
          <w:tcPr>
            <w:tcW w:w="1255" w:type="dxa"/>
            <w:noWrap/>
            <w:vAlign w:val="center"/>
            <w:hideMark/>
          </w:tcPr>
          <w:p w14:paraId="730C4246" w14:textId="77777777" w:rsidR="00B54F75" w:rsidRPr="00B54F75" w:rsidRDefault="00B54F75" w:rsidP="00387800">
            <w:pPr>
              <w:widowControl/>
              <w:autoSpaceDE/>
              <w:autoSpaceDN/>
              <w:jc w:val="center"/>
              <w:rPr>
                <w:color w:val="000000"/>
                <w:lang w:bidi="ar-SA"/>
              </w:rPr>
            </w:pPr>
            <w:r w:rsidRPr="00B54F75">
              <w:rPr>
                <w:color w:val="000000"/>
                <w:lang w:bidi="ar-SA"/>
              </w:rPr>
              <w:t>KRP</w:t>
            </w:r>
          </w:p>
        </w:tc>
        <w:tc>
          <w:tcPr>
            <w:tcW w:w="1260" w:type="dxa"/>
            <w:noWrap/>
            <w:vAlign w:val="center"/>
            <w:hideMark/>
          </w:tcPr>
          <w:p w14:paraId="38575ED5" w14:textId="77777777" w:rsidR="00B54F75" w:rsidRPr="00B54F75" w:rsidRDefault="00B54F75" w:rsidP="00387800">
            <w:pPr>
              <w:widowControl/>
              <w:autoSpaceDE/>
              <w:autoSpaceDN/>
              <w:jc w:val="center"/>
              <w:rPr>
                <w:color w:val="000000"/>
                <w:lang w:bidi="ar-SA"/>
              </w:rPr>
            </w:pPr>
            <w:r w:rsidRPr="00B54F75">
              <w:rPr>
                <w:color w:val="000000"/>
                <w:lang w:bidi="ar-SA"/>
              </w:rPr>
              <w:t>LN_, LB_</w:t>
            </w:r>
          </w:p>
        </w:tc>
        <w:tc>
          <w:tcPr>
            <w:tcW w:w="1678" w:type="dxa"/>
            <w:noWrap/>
            <w:vAlign w:val="center"/>
            <w:hideMark/>
          </w:tcPr>
          <w:p w14:paraId="0ADDDE55" w14:textId="77777777" w:rsidR="00B54F75" w:rsidRPr="00B54F75" w:rsidRDefault="00B54F75" w:rsidP="00387800">
            <w:pPr>
              <w:widowControl/>
              <w:autoSpaceDE/>
              <w:autoSpaceDN/>
              <w:jc w:val="center"/>
              <w:rPr>
                <w:color w:val="000000"/>
                <w:lang w:bidi="ar-SA"/>
              </w:rPr>
            </w:pPr>
            <w:r w:rsidRPr="00B54F75">
              <w:rPr>
                <w:color w:val="000000"/>
                <w:lang w:bidi="ar-SA"/>
              </w:rPr>
              <w:t>Processing Date</w:t>
            </w:r>
          </w:p>
        </w:tc>
        <w:tc>
          <w:tcPr>
            <w:tcW w:w="1530" w:type="dxa"/>
            <w:noWrap/>
            <w:vAlign w:val="center"/>
            <w:hideMark/>
          </w:tcPr>
          <w:p w14:paraId="7CA72B42" w14:textId="77777777" w:rsidR="00B54F75" w:rsidRPr="00B54F75" w:rsidRDefault="00B54F75" w:rsidP="00387800">
            <w:pPr>
              <w:widowControl/>
              <w:autoSpaceDE/>
              <w:autoSpaceDN/>
              <w:jc w:val="center"/>
              <w:rPr>
                <w:color w:val="000000"/>
                <w:lang w:bidi="ar-SA"/>
              </w:rPr>
            </w:pPr>
            <w:r w:rsidRPr="00B54F75">
              <w:rPr>
                <w:color w:val="000000"/>
                <w:lang w:bidi="ar-SA"/>
              </w:rPr>
              <w:t>Submitter</w:t>
            </w:r>
          </w:p>
        </w:tc>
        <w:tc>
          <w:tcPr>
            <w:tcW w:w="4172" w:type="dxa"/>
            <w:noWrap/>
            <w:vAlign w:val="center"/>
            <w:hideMark/>
          </w:tcPr>
          <w:p w14:paraId="34336EA6" w14:textId="77777777" w:rsidR="00B54F75" w:rsidRPr="00B54F75" w:rsidRDefault="00B54F75" w:rsidP="00387800">
            <w:pPr>
              <w:widowControl/>
              <w:autoSpaceDE/>
              <w:autoSpaceDN/>
              <w:jc w:val="center"/>
              <w:rPr>
                <w:color w:val="000000"/>
                <w:lang w:bidi="ar-SA"/>
              </w:rPr>
            </w:pPr>
            <w:r w:rsidRPr="00B54F75">
              <w:rPr>
                <w:color w:val="000000"/>
                <w:lang w:bidi="ar-SA"/>
              </w:rPr>
              <w:t>Possible match of existing II.</w:t>
            </w:r>
          </w:p>
        </w:tc>
      </w:tr>
      <w:tr w:rsidR="00B54F75" w:rsidRPr="00B54F75" w14:paraId="20F2CD68" w14:textId="77777777" w:rsidTr="00387800">
        <w:trPr>
          <w:trHeight w:val="300"/>
          <w:jc w:val="center"/>
        </w:trPr>
        <w:tc>
          <w:tcPr>
            <w:tcW w:w="1255" w:type="dxa"/>
            <w:noWrap/>
            <w:vAlign w:val="center"/>
            <w:hideMark/>
          </w:tcPr>
          <w:p w14:paraId="18170BD3" w14:textId="77777777" w:rsidR="00B54F75" w:rsidRPr="00B54F75" w:rsidRDefault="00B54F75" w:rsidP="00387800">
            <w:pPr>
              <w:widowControl/>
              <w:autoSpaceDE/>
              <w:autoSpaceDN/>
              <w:jc w:val="center"/>
              <w:rPr>
                <w:color w:val="000000"/>
                <w:lang w:bidi="ar-SA"/>
              </w:rPr>
            </w:pPr>
            <w:r w:rsidRPr="00B54F75">
              <w:rPr>
                <w:color w:val="000000"/>
                <w:lang w:bidi="ar-SA"/>
              </w:rPr>
              <w:t>KAS</w:t>
            </w:r>
          </w:p>
        </w:tc>
        <w:tc>
          <w:tcPr>
            <w:tcW w:w="1260" w:type="dxa"/>
            <w:noWrap/>
            <w:vAlign w:val="center"/>
            <w:hideMark/>
          </w:tcPr>
          <w:p w14:paraId="472D4DD5" w14:textId="77777777" w:rsidR="00B54F75" w:rsidRPr="00B54F75" w:rsidRDefault="00B54F75" w:rsidP="00387800">
            <w:pPr>
              <w:widowControl/>
              <w:autoSpaceDE/>
              <w:autoSpaceDN/>
              <w:jc w:val="center"/>
              <w:rPr>
                <w:color w:val="000000"/>
                <w:lang w:bidi="ar-SA"/>
              </w:rPr>
            </w:pPr>
            <w:r w:rsidRPr="00B54F75">
              <w:rPr>
                <w:color w:val="000000"/>
                <w:lang w:bidi="ar-SA"/>
              </w:rPr>
              <w:t>LN_</w:t>
            </w:r>
          </w:p>
        </w:tc>
        <w:tc>
          <w:tcPr>
            <w:tcW w:w="1678" w:type="dxa"/>
            <w:noWrap/>
            <w:vAlign w:val="center"/>
            <w:hideMark/>
          </w:tcPr>
          <w:p w14:paraId="300FB65A" w14:textId="77777777" w:rsidR="00B54F75" w:rsidRPr="00B54F75" w:rsidRDefault="00B54F75" w:rsidP="00387800">
            <w:pPr>
              <w:widowControl/>
              <w:autoSpaceDE/>
              <w:autoSpaceDN/>
              <w:jc w:val="center"/>
              <w:rPr>
                <w:color w:val="000000"/>
                <w:lang w:bidi="ar-SA"/>
              </w:rPr>
            </w:pPr>
            <w:r w:rsidRPr="00B54F75">
              <w:rPr>
                <w:color w:val="000000"/>
                <w:lang w:bidi="ar-SA"/>
              </w:rPr>
              <w:t>Processing Date</w:t>
            </w:r>
          </w:p>
        </w:tc>
        <w:tc>
          <w:tcPr>
            <w:tcW w:w="1530" w:type="dxa"/>
            <w:noWrap/>
            <w:vAlign w:val="center"/>
            <w:hideMark/>
          </w:tcPr>
          <w:p w14:paraId="65D36998" w14:textId="77777777" w:rsidR="00B54F75" w:rsidRPr="00B54F75" w:rsidRDefault="00B54F75" w:rsidP="00387800">
            <w:pPr>
              <w:widowControl/>
              <w:autoSpaceDE/>
              <w:autoSpaceDN/>
              <w:jc w:val="center"/>
              <w:rPr>
                <w:color w:val="000000"/>
                <w:lang w:bidi="ar-SA"/>
              </w:rPr>
            </w:pPr>
            <w:r w:rsidRPr="00B54F75">
              <w:rPr>
                <w:color w:val="000000"/>
                <w:lang w:bidi="ar-SA"/>
              </w:rPr>
              <w:t>All Receivers</w:t>
            </w:r>
          </w:p>
        </w:tc>
        <w:tc>
          <w:tcPr>
            <w:tcW w:w="4172" w:type="dxa"/>
            <w:noWrap/>
            <w:vAlign w:val="center"/>
            <w:hideMark/>
          </w:tcPr>
          <w:p w14:paraId="7A86D052" w14:textId="77777777" w:rsidR="00B54F75" w:rsidRPr="00B54F75" w:rsidRDefault="00B54F75" w:rsidP="00387800">
            <w:pPr>
              <w:widowControl/>
              <w:autoSpaceDE/>
              <w:autoSpaceDN/>
              <w:jc w:val="center"/>
              <w:rPr>
                <w:color w:val="000000"/>
                <w:lang w:bidi="ar-SA"/>
              </w:rPr>
            </w:pPr>
            <w:r w:rsidRPr="00B54F75">
              <w:rPr>
                <w:color w:val="000000"/>
                <w:lang w:bidi="ar-SA"/>
              </w:rPr>
              <w:t>Add standardization data for new II.</w:t>
            </w:r>
          </w:p>
        </w:tc>
      </w:tr>
      <w:tr w:rsidR="00B54F75" w:rsidRPr="00B54F75" w14:paraId="6066DB15" w14:textId="77777777" w:rsidTr="00387800">
        <w:trPr>
          <w:trHeight w:val="300"/>
          <w:jc w:val="center"/>
        </w:trPr>
        <w:tc>
          <w:tcPr>
            <w:tcW w:w="1255" w:type="dxa"/>
            <w:noWrap/>
            <w:vAlign w:val="center"/>
            <w:hideMark/>
          </w:tcPr>
          <w:p w14:paraId="1DBECCC0" w14:textId="77777777" w:rsidR="00B54F75" w:rsidRPr="00B54F75" w:rsidRDefault="00B54F75" w:rsidP="00387800">
            <w:pPr>
              <w:widowControl/>
              <w:autoSpaceDE/>
              <w:autoSpaceDN/>
              <w:jc w:val="center"/>
              <w:rPr>
                <w:color w:val="000000"/>
                <w:lang w:bidi="ar-SA"/>
              </w:rPr>
            </w:pPr>
            <w:r w:rsidRPr="00B54F75">
              <w:rPr>
                <w:color w:val="000000"/>
                <w:lang w:bidi="ar-SA"/>
              </w:rPr>
              <w:t>KAT</w:t>
            </w:r>
          </w:p>
        </w:tc>
        <w:tc>
          <w:tcPr>
            <w:tcW w:w="1260" w:type="dxa"/>
            <w:noWrap/>
            <w:vAlign w:val="center"/>
            <w:hideMark/>
          </w:tcPr>
          <w:p w14:paraId="3BC19D8B" w14:textId="77777777" w:rsidR="00B54F75" w:rsidRPr="00B54F75" w:rsidRDefault="00B54F75" w:rsidP="00387800">
            <w:pPr>
              <w:widowControl/>
              <w:autoSpaceDE/>
              <w:autoSpaceDN/>
              <w:jc w:val="center"/>
              <w:rPr>
                <w:color w:val="000000"/>
                <w:lang w:bidi="ar-SA"/>
              </w:rPr>
            </w:pPr>
            <w:r w:rsidRPr="00B54F75">
              <w:rPr>
                <w:color w:val="000000"/>
                <w:lang w:bidi="ar-SA"/>
              </w:rPr>
              <w:t>LN_, LB_</w:t>
            </w:r>
          </w:p>
        </w:tc>
        <w:tc>
          <w:tcPr>
            <w:tcW w:w="1678" w:type="dxa"/>
            <w:noWrap/>
            <w:vAlign w:val="center"/>
            <w:hideMark/>
          </w:tcPr>
          <w:p w14:paraId="0DC5B564" w14:textId="77777777" w:rsidR="00B54F75" w:rsidRPr="00B54F75" w:rsidRDefault="00B54F75" w:rsidP="00387800">
            <w:pPr>
              <w:widowControl/>
              <w:autoSpaceDE/>
              <w:autoSpaceDN/>
              <w:jc w:val="center"/>
              <w:rPr>
                <w:color w:val="000000"/>
                <w:lang w:bidi="ar-SA"/>
              </w:rPr>
            </w:pPr>
            <w:r w:rsidRPr="00B54F75">
              <w:rPr>
                <w:color w:val="000000"/>
                <w:lang w:bidi="ar-SA"/>
              </w:rPr>
              <w:t>Processing Date</w:t>
            </w:r>
          </w:p>
        </w:tc>
        <w:tc>
          <w:tcPr>
            <w:tcW w:w="1530" w:type="dxa"/>
            <w:noWrap/>
            <w:vAlign w:val="center"/>
            <w:hideMark/>
          </w:tcPr>
          <w:p w14:paraId="74CC7346" w14:textId="77777777" w:rsidR="00B54F75" w:rsidRPr="00B54F75" w:rsidRDefault="00B54F75" w:rsidP="00387800">
            <w:pPr>
              <w:widowControl/>
              <w:autoSpaceDE/>
              <w:autoSpaceDN/>
              <w:jc w:val="center"/>
              <w:rPr>
                <w:color w:val="000000"/>
                <w:lang w:bidi="ar-SA"/>
              </w:rPr>
            </w:pPr>
            <w:r w:rsidRPr="00B54F75">
              <w:rPr>
                <w:color w:val="000000"/>
                <w:lang w:bidi="ar-SA"/>
              </w:rPr>
              <w:t>All Receivers</w:t>
            </w:r>
          </w:p>
        </w:tc>
        <w:tc>
          <w:tcPr>
            <w:tcW w:w="4172" w:type="dxa"/>
            <w:noWrap/>
            <w:vAlign w:val="center"/>
            <w:hideMark/>
          </w:tcPr>
          <w:p w14:paraId="626F3C3D" w14:textId="5777995F" w:rsidR="00B54F75" w:rsidRPr="00B54F75" w:rsidRDefault="00B54F75" w:rsidP="00387800">
            <w:pPr>
              <w:widowControl/>
              <w:autoSpaceDE/>
              <w:autoSpaceDN/>
              <w:jc w:val="center"/>
              <w:rPr>
                <w:color w:val="000000"/>
                <w:lang w:bidi="ar-SA"/>
              </w:rPr>
            </w:pPr>
            <w:r w:rsidRPr="00B54F75">
              <w:rPr>
                <w:color w:val="000000"/>
                <w:lang w:bidi="ar-SA"/>
              </w:rPr>
              <w:t>Add FLIS database data for submittal.</w:t>
            </w:r>
          </w:p>
        </w:tc>
      </w:tr>
      <w:tr w:rsidR="00B54F75" w:rsidRPr="00B54F75" w14:paraId="2A7AC556" w14:textId="77777777" w:rsidTr="00387800">
        <w:trPr>
          <w:trHeight w:val="300"/>
          <w:jc w:val="center"/>
        </w:trPr>
        <w:tc>
          <w:tcPr>
            <w:tcW w:w="1255" w:type="dxa"/>
            <w:noWrap/>
            <w:vAlign w:val="center"/>
            <w:hideMark/>
          </w:tcPr>
          <w:p w14:paraId="64EF962F" w14:textId="77777777" w:rsidR="00B54F75" w:rsidRPr="00B54F75" w:rsidRDefault="00B54F75" w:rsidP="00387800">
            <w:pPr>
              <w:widowControl/>
              <w:autoSpaceDE/>
              <w:autoSpaceDN/>
              <w:jc w:val="center"/>
              <w:rPr>
                <w:color w:val="000000"/>
                <w:lang w:bidi="ar-SA"/>
              </w:rPr>
            </w:pPr>
            <w:r w:rsidRPr="00B54F75">
              <w:rPr>
                <w:color w:val="000000"/>
                <w:lang w:bidi="ar-SA"/>
              </w:rPr>
              <w:t>KCS</w:t>
            </w:r>
          </w:p>
        </w:tc>
        <w:tc>
          <w:tcPr>
            <w:tcW w:w="1260" w:type="dxa"/>
            <w:noWrap/>
            <w:vAlign w:val="center"/>
            <w:hideMark/>
          </w:tcPr>
          <w:p w14:paraId="566175F2" w14:textId="77777777" w:rsidR="00B54F75" w:rsidRPr="00B54F75" w:rsidRDefault="00B54F75" w:rsidP="00387800">
            <w:pPr>
              <w:widowControl/>
              <w:autoSpaceDE/>
              <w:autoSpaceDN/>
              <w:jc w:val="center"/>
              <w:rPr>
                <w:color w:val="000000"/>
                <w:lang w:bidi="ar-SA"/>
              </w:rPr>
            </w:pPr>
            <w:r w:rsidRPr="00B54F75">
              <w:rPr>
                <w:color w:val="000000"/>
                <w:lang w:bidi="ar-SA"/>
              </w:rPr>
              <w:t>LB_</w:t>
            </w:r>
          </w:p>
        </w:tc>
        <w:tc>
          <w:tcPr>
            <w:tcW w:w="1678" w:type="dxa"/>
            <w:noWrap/>
            <w:vAlign w:val="center"/>
            <w:hideMark/>
          </w:tcPr>
          <w:p w14:paraId="73F69BD4" w14:textId="77777777" w:rsidR="00B54F75" w:rsidRPr="00B54F75" w:rsidRDefault="00B54F75" w:rsidP="00387800">
            <w:pPr>
              <w:widowControl/>
              <w:autoSpaceDE/>
              <w:autoSpaceDN/>
              <w:jc w:val="center"/>
              <w:rPr>
                <w:color w:val="000000"/>
                <w:lang w:bidi="ar-SA"/>
              </w:rPr>
            </w:pPr>
            <w:r w:rsidRPr="00B54F75">
              <w:rPr>
                <w:color w:val="000000"/>
                <w:lang w:bidi="ar-SA"/>
              </w:rPr>
              <w:t>Processing Date</w:t>
            </w:r>
          </w:p>
        </w:tc>
        <w:tc>
          <w:tcPr>
            <w:tcW w:w="1530" w:type="dxa"/>
            <w:noWrap/>
            <w:vAlign w:val="center"/>
            <w:hideMark/>
          </w:tcPr>
          <w:p w14:paraId="56C508D4" w14:textId="77777777" w:rsidR="00B54F75" w:rsidRPr="00B54F75" w:rsidRDefault="00B54F75" w:rsidP="00387800">
            <w:pPr>
              <w:widowControl/>
              <w:autoSpaceDE/>
              <w:autoSpaceDN/>
              <w:jc w:val="center"/>
              <w:rPr>
                <w:color w:val="000000"/>
                <w:lang w:bidi="ar-SA"/>
              </w:rPr>
            </w:pPr>
            <w:r w:rsidRPr="00B54F75">
              <w:rPr>
                <w:color w:val="000000"/>
                <w:lang w:bidi="ar-SA"/>
              </w:rPr>
              <w:t>All Receivers</w:t>
            </w:r>
          </w:p>
        </w:tc>
        <w:tc>
          <w:tcPr>
            <w:tcW w:w="4172" w:type="dxa"/>
            <w:noWrap/>
            <w:vAlign w:val="center"/>
            <w:hideMark/>
          </w:tcPr>
          <w:p w14:paraId="5FF08DBF" w14:textId="77777777" w:rsidR="00B54F75" w:rsidRPr="00B54F75" w:rsidRDefault="00B54F75" w:rsidP="00387800">
            <w:pPr>
              <w:widowControl/>
              <w:autoSpaceDE/>
              <w:autoSpaceDN/>
              <w:jc w:val="center"/>
              <w:rPr>
                <w:color w:val="000000"/>
                <w:lang w:bidi="ar-SA"/>
              </w:rPr>
            </w:pPr>
            <w:r w:rsidRPr="00B54F75">
              <w:rPr>
                <w:color w:val="000000"/>
                <w:lang w:bidi="ar-SA"/>
              </w:rPr>
              <w:t>Change standardization data on reinstated FII.</w:t>
            </w:r>
          </w:p>
        </w:tc>
      </w:tr>
      <w:tr w:rsidR="00B54F75" w:rsidRPr="00B54F75" w14:paraId="6C70B709" w14:textId="77777777" w:rsidTr="00387800">
        <w:trPr>
          <w:trHeight w:val="300"/>
          <w:jc w:val="center"/>
        </w:trPr>
        <w:tc>
          <w:tcPr>
            <w:tcW w:w="1255" w:type="dxa"/>
            <w:noWrap/>
            <w:vAlign w:val="center"/>
            <w:hideMark/>
          </w:tcPr>
          <w:p w14:paraId="42F12BC4" w14:textId="77777777" w:rsidR="00B54F75" w:rsidRPr="00B54F75" w:rsidRDefault="00B54F75" w:rsidP="00387800">
            <w:pPr>
              <w:widowControl/>
              <w:autoSpaceDE/>
              <w:autoSpaceDN/>
              <w:jc w:val="center"/>
              <w:rPr>
                <w:color w:val="000000"/>
                <w:lang w:bidi="ar-SA"/>
              </w:rPr>
            </w:pPr>
            <w:r w:rsidRPr="00B54F75">
              <w:rPr>
                <w:color w:val="000000"/>
                <w:lang w:bidi="ar-SA"/>
              </w:rPr>
              <w:t>KFA</w:t>
            </w:r>
          </w:p>
        </w:tc>
        <w:tc>
          <w:tcPr>
            <w:tcW w:w="1260" w:type="dxa"/>
            <w:noWrap/>
            <w:vAlign w:val="center"/>
            <w:hideMark/>
          </w:tcPr>
          <w:p w14:paraId="3928C888" w14:textId="77777777" w:rsidR="00B54F75" w:rsidRPr="00B54F75" w:rsidRDefault="00B54F75" w:rsidP="00387800">
            <w:pPr>
              <w:widowControl/>
              <w:autoSpaceDE/>
              <w:autoSpaceDN/>
              <w:jc w:val="center"/>
              <w:rPr>
                <w:color w:val="000000"/>
                <w:lang w:bidi="ar-SA"/>
              </w:rPr>
            </w:pPr>
            <w:r w:rsidRPr="00B54F75">
              <w:rPr>
                <w:color w:val="000000"/>
                <w:lang w:bidi="ar-SA"/>
              </w:rPr>
              <w:t>LN_, LB_</w:t>
            </w:r>
          </w:p>
        </w:tc>
        <w:tc>
          <w:tcPr>
            <w:tcW w:w="1678" w:type="dxa"/>
            <w:noWrap/>
            <w:vAlign w:val="center"/>
            <w:hideMark/>
          </w:tcPr>
          <w:p w14:paraId="6CA1EA70" w14:textId="77777777" w:rsidR="00B54F75" w:rsidRPr="00B54F75" w:rsidRDefault="00B54F75" w:rsidP="00387800">
            <w:pPr>
              <w:widowControl/>
              <w:autoSpaceDE/>
              <w:autoSpaceDN/>
              <w:jc w:val="center"/>
              <w:rPr>
                <w:color w:val="000000"/>
                <w:lang w:bidi="ar-SA"/>
              </w:rPr>
            </w:pPr>
            <w:r w:rsidRPr="00B54F75">
              <w:rPr>
                <w:color w:val="000000"/>
                <w:lang w:bidi="ar-SA"/>
              </w:rPr>
              <w:t>Processing Date</w:t>
            </w:r>
          </w:p>
        </w:tc>
        <w:tc>
          <w:tcPr>
            <w:tcW w:w="1530" w:type="dxa"/>
            <w:noWrap/>
            <w:vAlign w:val="center"/>
            <w:hideMark/>
          </w:tcPr>
          <w:p w14:paraId="1AABAD25" w14:textId="77777777" w:rsidR="00B54F75" w:rsidRPr="00B54F75" w:rsidRDefault="00B54F75" w:rsidP="00387800">
            <w:pPr>
              <w:widowControl/>
              <w:autoSpaceDE/>
              <w:autoSpaceDN/>
              <w:jc w:val="center"/>
              <w:rPr>
                <w:color w:val="000000"/>
                <w:lang w:bidi="ar-SA"/>
              </w:rPr>
            </w:pPr>
            <w:r w:rsidRPr="00B54F75">
              <w:rPr>
                <w:color w:val="000000"/>
                <w:lang w:bidi="ar-SA"/>
              </w:rPr>
              <w:t>Submitter</w:t>
            </w:r>
          </w:p>
        </w:tc>
        <w:tc>
          <w:tcPr>
            <w:tcW w:w="4172" w:type="dxa"/>
            <w:noWrap/>
            <w:vAlign w:val="center"/>
            <w:hideMark/>
          </w:tcPr>
          <w:p w14:paraId="471E31FE" w14:textId="77777777" w:rsidR="00B54F75" w:rsidRPr="00B54F75" w:rsidRDefault="00B54F75" w:rsidP="00387800">
            <w:pPr>
              <w:widowControl/>
              <w:autoSpaceDE/>
              <w:autoSpaceDN/>
              <w:jc w:val="center"/>
              <w:rPr>
                <w:color w:val="000000"/>
                <w:lang w:bidi="ar-SA"/>
              </w:rPr>
            </w:pPr>
            <w:r w:rsidRPr="00B54F75">
              <w:rPr>
                <w:color w:val="000000"/>
                <w:lang w:bidi="ar-SA"/>
              </w:rPr>
              <w:t>Possible duplicate through match by association.</w:t>
            </w:r>
          </w:p>
        </w:tc>
      </w:tr>
      <w:tr w:rsidR="00B54F75" w:rsidRPr="00B54F75" w14:paraId="2139914B" w14:textId="77777777" w:rsidTr="00387800">
        <w:trPr>
          <w:trHeight w:val="300"/>
          <w:jc w:val="center"/>
        </w:trPr>
        <w:tc>
          <w:tcPr>
            <w:tcW w:w="1255" w:type="dxa"/>
            <w:noWrap/>
            <w:vAlign w:val="center"/>
            <w:hideMark/>
          </w:tcPr>
          <w:p w14:paraId="3B2AC556" w14:textId="77777777" w:rsidR="00B54F75" w:rsidRPr="00B54F75" w:rsidRDefault="00B54F75" w:rsidP="00387800">
            <w:pPr>
              <w:widowControl/>
              <w:autoSpaceDE/>
              <w:autoSpaceDN/>
              <w:jc w:val="center"/>
              <w:rPr>
                <w:color w:val="000000"/>
                <w:lang w:bidi="ar-SA"/>
              </w:rPr>
            </w:pPr>
            <w:r w:rsidRPr="00B54F75">
              <w:rPr>
                <w:color w:val="000000"/>
                <w:lang w:bidi="ar-SA"/>
              </w:rPr>
              <w:t>KFD</w:t>
            </w:r>
          </w:p>
        </w:tc>
        <w:tc>
          <w:tcPr>
            <w:tcW w:w="1260" w:type="dxa"/>
            <w:noWrap/>
            <w:vAlign w:val="center"/>
            <w:hideMark/>
          </w:tcPr>
          <w:p w14:paraId="72E151D3" w14:textId="77777777" w:rsidR="00B54F75" w:rsidRPr="00B54F75" w:rsidRDefault="00B54F75" w:rsidP="00387800">
            <w:pPr>
              <w:widowControl/>
              <w:autoSpaceDE/>
              <w:autoSpaceDN/>
              <w:jc w:val="center"/>
              <w:rPr>
                <w:color w:val="000000"/>
                <w:lang w:bidi="ar-SA"/>
              </w:rPr>
            </w:pPr>
            <w:r w:rsidRPr="00B54F75">
              <w:rPr>
                <w:color w:val="000000"/>
                <w:lang w:bidi="ar-SA"/>
              </w:rPr>
              <w:t>LN_, LB_</w:t>
            </w:r>
          </w:p>
        </w:tc>
        <w:tc>
          <w:tcPr>
            <w:tcW w:w="1678" w:type="dxa"/>
            <w:noWrap/>
            <w:vAlign w:val="center"/>
            <w:hideMark/>
          </w:tcPr>
          <w:p w14:paraId="490D06D6" w14:textId="77777777" w:rsidR="00B54F75" w:rsidRPr="00B54F75" w:rsidRDefault="00B54F75" w:rsidP="00387800">
            <w:pPr>
              <w:widowControl/>
              <w:autoSpaceDE/>
              <w:autoSpaceDN/>
              <w:jc w:val="center"/>
              <w:rPr>
                <w:color w:val="000000"/>
                <w:lang w:bidi="ar-SA"/>
              </w:rPr>
            </w:pPr>
            <w:r w:rsidRPr="00B54F75">
              <w:rPr>
                <w:color w:val="000000"/>
                <w:lang w:bidi="ar-SA"/>
              </w:rPr>
              <w:t>Processing Date</w:t>
            </w:r>
          </w:p>
        </w:tc>
        <w:tc>
          <w:tcPr>
            <w:tcW w:w="1530" w:type="dxa"/>
            <w:noWrap/>
            <w:vAlign w:val="center"/>
            <w:hideMark/>
          </w:tcPr>
          <w:p w14:paraId="13CC0AE6" w14:textId="77777777" w:rsidR="00B54F75" w:rsidRPr="00B54F75" w:rsidRDefault="00B54F75" w:rsidP="00387800">
            <w:pPr>
              <w:widowControl/>
              <w:autoSpaceDE/>
              <w:autoSpaceDN/>
              <w:jc w:val="center"/>
              <w:rPr>
                <w:color w:val="000000"/>
                <w:lang w:bidi="ar-SA"/>
              </w:rPr>
            </w:pPr>
            <w:r w:rsidRPr="00B54F75">
              <w:rPr>
                <w:color w:val="000000"/>
                <w:lang w:bidi="ar-SA"/>
              </w:rPr>
              <w:t>Submitter</w:t>
            </w:r>
          </w:p>
        </w:tc>
        <w:tc>
          <w:tcPr>
            <w:tcW w:w="4172" w:type="dxa"/>
            <w:noWrap/>
            <w:vAlign w:val="center"/>
            <w:hideMark/>
          </w:tcPr>
          <w:p w14:paraId="15CAD427" w14:textId="2243C281" w:rsidR="00B54F75" w:rsidRPr="00B54F75" w:rsidRDefault="00B54F75" w:rsidP="00387800">
            <w:pPr>
              <w:widowControl/>
              <w:autoSpaceDE/>
              <w:autoSpaceDN/>
              <w:jc w:val="center"/>
              <w:rPr>
                <w:color w:val="000000"/>
                <w:lang w:bidi="ar-SA"/>
              </w:rPr>
            </w:pPr>
            <w:r w:rsidRPr="00B54F75">
              <w:rPr>
                <w:color w:val="000000"/>
                <w:lang w:bidi="ar-SA"/>
              </w:rPr>
              <w:t>FLIS database data for review (secondary output).</w:t>
            </w:r>
          </w:p>
        </w:tc>
      </w:tr>
      <w:tr w:rsidR="00B54F75" w:rsidRPr="00B54F75" w14:paraId="5FA9A2C1" w14:textId="77777777" w:rsidTr="00387800">
        <w:trPr>
          <w:trHeight w:val="300"/>
          <w:jc w:val="center"/>
        </w:trPr>
        <w:tc>
          <w:tcPr>
            <w:tcW w:w="1255" w:type="dxa"/>
            <w:noWrap/>
            <w:vAlign w:val="center"/>
            <w:hideMark/>
          </w:tcPr>
          <w:p w14:paraId="3887BBC5" w14:textId="77777777" w:rsidR="00B54F75" w:rsidRPr="00B54F75" w:rsidRDefault="00B54F75" w:rsidP="00387800">
            <w:pPr>
              <w:widowControl/>
              <w:autoSpaceDE/>
              <w:autoSpaceDN/>
              <w:jc w:val="center"/>
              <w:rPr>
                <w:color w:val="000000"/>
                <w:lang w:bidi="ar-SA"/>
              </w:rPr>
            </w:pPr>
            <w:r w:rsidRPr="00B54F75">
              <w:rPr>
                <w:color w:val="000000"/>
                <w:lang w:bidi="ar-SA"/>
              </w:rPr>
              <w:t>KIM</w:t>
            </w:r>
          </w:p>
        </w:tc>
        <w:tc>
          <w:tcPr>
            <w:tcW w:w="1260" w:type="dxa"/>
            <w:noWrap/>
            <w:vAlign w:val="center"/>
            <w:hideMark/>
          </w:tcPr>
          <w:p w14:paraId="4A3B4005" w14:textId="77777777" w:rsidR="00B54F75" w:rsidRPr="00B54F75" w:rsidRDefault="00B54F75" w:rsidP="00387800">
            <w:pPr>
              <w:widowControl/>
              <w:autoSpaceDE/>
              <w:autoSpaceDN/>
              <w:jc w:val="center"/>
              <w:rPr>
                <w:color w:val="000000"/>
                <w:lang w:bidi="ar-SA"/>
              </w:rPr>
            </w:pPr>
            <w:r w:rsidRPr="00B54F75">
              <w:rPr>
                <w:color w:val="000000"/>
                <w:lang w:bidi="ar-SA"/>
              </w:rPr>
              <w:t>LN_, LB_</w:t>
            </w:r>
          </w:p>
        </w:tc>
        <w:tc>
          <w:tcPr>
            <w:tcW w:w="1678" w:type="dxa"/>
            <w:noWrap/>
            <w:vAlign w:val="center"/>
            <w:hideMark/>
          </w:tcPr>
          <w:p w14:paraId="5E13D648" w14:textId="77777777" w:rsidR="00B54F75" w:rsidRPr="00B54F75" w:rsidRDefault="00B54F75" w:rsidP="00387800">
            <w:pPr>
              <w:widowControl/>
              <w:autoSpaceDE/>
              <w:autoSpaceDN/>
              <w:jc w:val="center"/>
              <w:rPr>
                <w:color w:val="000000"/>
                <w:lang w:bidi="ar-SA"/>
              </w:rPr>
            </w:pPr>
            <w:r w:rsidRPr="00B54F75">
              <w:rPr>
                <w:color w:val="000000"/>
                <w:lang w:bidi="ar-SA"/>
              </w:rPr>
              <w:t>Processing Date</w:t>
            </w:r>
          </w:p>
        </w:tc>
        <w:tc>
          <w:tcPr>
            <w:tcW w:w="1530" w:type="dxa"/>
            <w:noWrap/>
            <w:vAlign w:val="center"/>
            <w:hideMark/>
          </w:tcPr>
          <w:p w14:paraId="3A107986" w14:textId="77777777" w:rsidR="00B54F75" w:rsidRPr="00B54F75" w:rsidRDefault="00B54F75" w:rsidP="00387800">
            <w:pPr>
              <w:widowControl/>
              <w:autoSpaceDE/>
              <w:autoSpaceDN/>
              <w:jc w:val="center"/>
              <w:rPr>
                <w:color w:val="000000"/>
                <w:lang w:bidi="ar-SA"/>
              </w:rPr>
            </w:pPr>
            <w:r w:rsidRPr="00B54F75">
              <w:rPr>
                <w:color w:val="000000"/>
                <w:lang w:bidi="ar-SA"/>
              </w:rPr>
              <w:t>SICA Receiver</w:t>
            </w:r>
          </w:p>
        </w:tc>
        <w:tc>
          <w:tcPr>
            <w:tcW w:w="4172" w:type="dxa"/>
            <w:noWrap/>
            <w:vAlign w:val="center"/>
            <w:hideMark/>
          </w:tcPr>
          <w:p w14:paraId="2512DCB4" w14:textId="7286B6C2" w:rsidR="00B54F75" w:rsidRPr="00B54F75" w:rsidRDefault="00B54F75" w:rsidP="00387800">
            <w:pPr>
              <w:widowControl/>
              <w:autoSpaceDE/>
              <w:autoSpaceDN/>
              <w:jc w:val="center"/>
              <w:rPr>
                <w:color w:val="000000"/>
                <w:lang w:bidi="ar-SA"/>
              </w:rPr>
            </w:pPr>
            <w:r w:rsidRPr="00B54F75">
              <w:rPr>
                <w:color w:val="000000"/>
                <w:lang w:bidi="ar-SA"/>
              </w:rPr>
              <w:t>Output per note 1 on</w:t>
            </w:r>
            <w:r w:rsidR="001A129A" w:rsidRPr="008B5195">
              <w:rPr>
                <w:color w:val="000000" w:themeColor="text1"/>
                <w:lang w:bidi="ar-SA"/>
              </w:rPr>
              <w:t xml:space="preserve"> </w:t>
            </w:r>
            <w:hyperlink w:anchor="CHAPTER_2_APPENDIX_6-2-A" w:tooltip="Link to Appendix 6-2-A" w:history="1">
              <w:r w:rsidRPr="008B5195">
                <w:rPr>
                  <w:rStyle w:val="Hyperlink"/>
                  <w:lang w:bidi="ar-SA"/>
                </w:rPr>
                <w:t>appendix</w:t>
              </w:r>
              <w:r w:rsidR="001A129A" w:rsidRPr="008B5195">
                <w:rPr>
                  <w:rStyle w:val="Hyperlink"/>
                  <w:lang w:bidi="ar-SA"/>
                </w:rPr>
                <w:t xml:space="preserve"> </w:t>
              </w:r>
              <w:r w:rsidRPr="008B5195">
                <w:rPr>
                  <w:rStyle w:val="Hyperlink"/>
                  <w:lang w:bidi="ar-SA"/>
                </w:rPr>
                <w:t>6-2-A</w:t>
              </w:r>
            </w:hyperlink>
            <w:r w:rsidR="001A129A" w:rsidRPr="008B5195">
              <w:rPr>
                <w:color w:val="000000" w:themeColor="text1"/>
                <w:lang w:bidi="ar-SA"/>
              </w:rPr>
              <w:t xml:space="preserve"> </w:t>
            </w:r>
            <w:r w:rsidRPr="00B54F75">
              <w:rPr>
                <w:color w:val="000000"/>
                <w:lang w:bidi="ar-SA"/>
              </w:rPr>
              <w:t>and to GM if Navy is wholesale manager of input NSN.</w:t>
            </w:r>
          </w:p>
        </w:tc>
      </w:tr>
      <w:tr w:rsidR="00B54F75" w:rsidRPr="00B54F75" w14:paraId="19A06A51" w14:textId="77777777" w:rsidTr="00387800">
        <w:trPr>
          <w:trHeight w:val="300"/>
          <w:jc w:val="center"/>
        </w:trPr>
        <w:tc>
          <w:tcPr>
            <w:tcW w:w="1255" w:type="dxa"/>
            <w:noWrap/>
            <w:vAlign w:val="center"/>
            <w:hideMark/>
          </w:tcPr>
          <w:p w14:paraId="09D5BD41" w14:textId="77777777" w:rsidR="00B54F75" w:rsidRPr="00B54F75" w:rsidRDefault="00B54F75" w:rsidP="00387800">
            <w:pPr>
              <w:widowControl/>
              <w:autoSpaceDE/>
              <w:autoSpaceDN/>
              <w:jc w:val="center"/>
              <w:rPr>
                <w:color w:val="000000"/>
                <w:lang w:bidi="ar-SA"/>
              </w:rPr>
            </w:pPr>
            <w:r w:rsidRPr="00B54F75">
              <w:rPr>
                <w:color w:val="000000"/>
                <w:lang w:bidi="ar-SA"/>
              </w:rPr>
              <w:t>KIM</w:t>
            </w:r>
          </w:p>
        </w:tc>
        <w:tc>
          <w:tcPr>
            <w:tcW w:w="1260" w:type="dxa"/>
            <w:noWrap/>
            <w:vAlign w:val="center"/>
            <w:hideMark/>
          </w:tcPr>
          <w:p w14:paraId="67CA12BE" w14:textId="77777777" w:rsidR="00B54F75" w:rsidRPr="00B54F75" w:rsidRDefault="00B54F75" w:rsidP="00387800">
            <w:pPr>
              <w:widowControl/>
              <w:autoSpaceDE/>
              <w:autoSpaceDN/>
              <w:jc w:val="center"/>
              <w:rPr>
                <w:color w:val="000000"/>
                <w:lang w:bidi="ar-SA"/>
              </w:rPr>
            </w:pPr>
            <w:r w:rsidRPr="00B54F75">
              <w:rPr>
                <w:color w:val="000000"/>
                <w:lang w:bidi="ar-SA"/>
              </w:rPr>
              <w:t>LN_, LB_</w:t>
            </w:r>
          </w:p>
        </w:tc>
        <w:tc>
          <w:tcPr>
            <w:tcW w:w="1678" w:type="dxa"/>
            <w:noWrap/>
            <w:vAlign w:val="center"/>
            <w:hideMark/>
          </w:tcPr>
          <w:p w14:paraId="4E3E02B3" w14:textId="77777777" w:rsidR="00B54F75" w:rsidRPr="00B54F75" w:rsidRDefault="00B54F75" w:rsidP="00387800">
            <w:pPr>
              <w:widowControl/>
              <w:autoSpaceDE/>
              <w:autoSpaceDN/>
              <w:jc w:val="center"/>
              <w:rPr>
                <w:color w:val="000000"/>
                <w:lang w:bidi="ar-SA"/>
              </w:rPr>
            </w:pPr>
            <w:r w:rsidRPr="00B54F75">
              <w:rPr>
                <w:color w:val="000000"/>
                <w:lang w:bidi="ar-SA"/>
              </w:rPr>
              <w:t>60 Days after original</w:t>
            </w:r>
          </w:p>
        </w:tc>
        <w:tc>
          <w:tcPr>
            <w:tcW w:w="1530" w:type="dxa"/>
            <w:noWrap/>
            <w:vAlign w:val="center"/>
            <w:hideMark/>
          </w:tcPr>
          <w:p w14:paraId="3BFA7AA6" w14:textId="77777777" w:rsidR="00B54F75" w:rsidRPr="00B54F75" w:rsidRDefault="00B54F75" w:rsidP="00387800">
            <w:pPr>
              <w:widowControl/>
              <w:autoSpaceDE/>
              <w:autoSpaceDN/>
              <w:jc w:val="center"/>
              <w:rPr>
                <w:color w:val="000000"/>
                <w:lang w:bidi="ar-SA"/>
              </w:rPr>
            </w:pPr>
            <w:r w:rsidRPr="00B54F75">
              <w:rPr>
                <w:color w:val="000000"/>
                <w:lang w:bidi="ar-SA"/>
              </w:rPr>
              <w:t>Delinquent SICA Receiver</w:t>
            </w:r>
          </w:p>
        </w:tc>
        <w:tc>
          <w:tcPr>
            <w:tcW w:w="4172" w:type="dxa"/>
            <w:noWrap/>
            <w:vAlign w:val="center"/>
            <w:hideMark/>
          </w:tcPr>
          <w:p w14:paraId="1340022E" w14:textId="77777777" w:rsidR="00B54F75" w:rsidRPr="00B54F75" w:rsidRDefault="00B54F75" w:rsidP="00387800">
            <w:pPr>
              <w:widowControl/>
              <w:autoSpaceDE/>
              <w:autoSpaceDN/>
              <w:jc w:val="center"/>
              <w:rPr>
                <w:color w:val="000000"/>
                <w:lang w:bidi="ar-SA"/>
              </w:rPr>
            </w:pPr>
            <w:r w:rsidRPr="00B54F75">
              <w:rPr>
                <w:color w:val="000000"/>
                <w:lang w:bidi="ar-SA"/>
              </w:rPr>
              <w:t>Listing to headquarters of delinquent SICA receivers (to Army electronically).</w:t>
            </w:r>
          </w:p>
        </w:tc>
      </w:tr>
      <w:tr w:rsidR="00B54F75" w:rsidRPr="00B54F75" w14:paraId="324BC0AB" w14:textId="77777777" w:rsidTr="00387800">
        <w:trPr>
          <w:trHeight w:val="300"/>
          <w:jc w:val="center"/>
        </w:trPr>
        <w:tc>
          <w:tcPr>
            <w:tcW w:w="1255" w:type="dxa"/>
            <w:noWrap/>
            <w:vAlign w:val="center"/>
            <w:hideMark/>
          </w:tcPr>
          <w:p w14:paraId="3A1B6378" w14:textId="77777777" w:rsidR="00B54F75" w:rsidRPr="00B54F75" w:rsidRDefault="00B54F75" w:rsidP="00387800">
            <w:pPr>
              <w:widowControl/>
              <w:autoSpaceDE/>
              <w:autoSpaceDN/>
              <w:jc w:val="center"/>
              <w:rPr>
                <w:color w:val="000000"/>
                <w:lang w:bidi="ar-SA"/>
              </w:rPr>
            </w:pPr>
            <w:r w:rsidRPr="00B54F75">
              <w:rPr>
                <w:color w:val="000000"/>
                <w:lang w:bidi="ar-SA"/>
              </w:rPr>
              <w:t>KSS</w:t>
            </w:r>
          </w:p>
        </w:tc>
        <w:tc>
          <w:tcPr>
            <w:tcW w:w="1260" w:type="dxa"/>
            <w:noWrap/>
            <w:vAlign w:val="center"/>
            <w:hideMark/>
          </w:tcPr>
          <w:p w14:paraId="47C3B55B" w14:textId="77777777" w:rsidR="00B54F75" w:rsidRPr="00B54F75" w:rsidRDefault="00B54F75" w:rsidP="00387800">
            <w:pPr>
              <w:widowControl/>
              <w:autoSpaceDE/>
              <w:autoSpaceDN/>
              <w:jc w:val="center"/>
              <w:rPr>
                <w:color w:val="000000"/>
                <w:lang w:bidi="ar-SA"/>
              </w:rPr>
            </w:pPr>
            <w:r w:rsidRPr="00B54F75">
              <w:rPr>
                <w:color w:val="000000"/>
                <w:lang w:bidi="ar-SA"/>
              </w:rPr>
              <w:t>LN_, LB_</w:t>
            </w:r>
          </w:p>
        </w:tc>
        <w:tc>
          <w:tcPr>
            <w:tcW w:w="1678" w:type="dxa"/>
            <w:noWrap/>
            <w:vAlign w:val="center"/>
            <w:hideMark/>
          </w:tcPr>
          <w:p w14:paraId="3A1137D4" w14:textId="77777777" w:rsidR="00B54F75" w:rsidRPr="00B54F75" w:rsidRDefault="00B54F75" w:rsidP="00387800">
            <w:pPr>
              <w:widowControl/>
              <w:autoSpaceDE/>
              <w:autoSpaceDN/>
              <w:jc w:val="center"/>
              <w:rPr>
                <w:color w:val="000000"/>
                <w:lang w:bidi="ar-SA"/>
              </w:rPr>
            </w:pPr>
            <w:r w:rsidRPr="00B54F75">
              <w:rPr>
                <w:color w:val="000000"/>
                <w:lang w:bidi="ar-SA"/>
              </w:rPr>
              <w:t>Processing Date</w:t>
            </w:r>
          </w:p>
        </w:tc>
        <w:tc>
          <w:tcPr>
            <w:tcW w:w="1530" w:type="dxa"/>
            <w:noWrap/>
            <w:vAlign w:val="center"/>
            <w:hideMark/>
          </w:tcPr>
          <w:p w14:paraId="41979CB4" w14:textId="77777777" w:rsidR="00B54F75" w:rsidRPr="00B54F75" w:rsidRDefault="00B54F75" w:rsidP="00387800">
            <w:pPr>
              <w:widowControl/>
              <w:autoSpaceDE/>
              <w:autoSpaceDN/>
              <w:jc w:val="center"/>
              <w:rPr>
                <w:color w:val="000000"/>
                <w:lang w:bidi="ar-SA"/>
              </w:rPr>
            </w:pPr>
            <w:r w:rsidRPr="00B54F75">
              <w:rPr>
                <w:color w:val="000000"/>
                <w:lang w:bidi="ar-SA"/>
              </w:rPr>
              <w:t>DLA Transaction Services</w:t>
            </w:r>
          </w:p>
        </w:tc>
        <w:tc>
          <w:tcPr>
            <w:tcW w:w="4172" w:type="dxa"/>
            <w:noWrap/>
            <w:vAlign w:val="center"/>
            <w:hideMark/>
          </w:tcPr>
          <w:p w14:paraId="70637350" w14:textId="77777777" w:rsidR="00B54F75" w:rsidRPr="00B54F75" w:rsidRDefault="00B54F75" w:rsidP="00387800">
            <w:pPr>
              <w:widowControl/>
              <w:autoSpaceDE/>
              <w:autoSpaceDN/>
              <w:jc w:val="center"/>
              <w:rPr>
                <w:color w:val="000000"/>
                <w:lang w:bidi="ar-SA"/>
              </w:rPr>
            </w:pPr>
            <w:r w:rsidRPr="00B54F75">
              <w:rPr>
                <w:color w:val="000000"/>
                <w:lang w:bidi="ar-SA"/>
              </w:rPr>
              <w:t>Build Source of Supply.</w:t>
            </w:r>
          </w:p>
        </w:tc>
      </w:tr>
      <w:tr w:rsidR="00B54F75" w:rsidRPr="00B54F75" w14:paraId="0086AE75" w14:textId="77777777" w:rsidTr="00387800">
        <w:trPr>
          <w:trHeight w:val="300"/>
          <w:jc w:val="center"/>
        </w:trPr>
        <w:tc>
          <w:tcPr>
            <w:tcW w:w="1255" w:type="dxa"/>
            <w:noWrap/>
            <w:vAlign w:val="center"/>
            <w:hideMark/>
          </w:tcPr>
          <w:p w14:paraId="1F2B3CA9" w14:textId="34D1489F" w:rsidR="00B54F75" w:rsidRPr="00B54F75" w:rsidRDefault="00B54F75" w:rsidP="00387800">
            <w:pPr>
              <w:widowControl/>
              <w:autoSpaceDE/>
              <w:autoSpaceDN/>
              <w:jc w:val="center"/>
              <w:rPr>
                <w:color w:val="000000"/>
                <w:lang w:bidi="ar-SA"/>
              </w:rPr>
            </w:pPr>
            <w:r w:rsidRPr="00B54F75">
              <w:rPr>
                <w:color w:val="000000"/>
                <w:lang w:bidi="ar-SA"/>
              </w:rPr>
              <w:t>KAM</w:t>
            </w:r>
          </w:p>
        </w:tc>
        <w:tc>
          <w:tcPr>
            <w:tcW w:w="1260" w:type="dxa"/>
            <w:noWrap/>
            <w:vAlign w:val="center"/>
            <w:hideMark/>
          </w:tcPr>
          <w:p w14:paraId="58C2DF62" w14:textId="77777777" w:rsidR="00B54F75" w:rsidRPr="00B54F75" w:rsidRDefault="00B54F75" w:rsidP="00387800">
            <w:pPr>
              <w:widowControl/>
              <w:autoSpaceDE/>
              <w:autoSpaceDN/>
              <w:jc w:val="center"/>
              <w:rPr>
                <w:color w:val="000000"/>
                <w:lang w:bidi="ar-SA"/>
              </w:rPr>
            </w:pPr>
            <w:r w:rsidRPr="00B54F75">
              <w:rPr>
                <w:color w:val="000000"/>
                <w:lang w:bidi="ar-SA"/>
              </w:rPr>
              <w:t>LN_, LB_</w:t>
            </w:r>
          </w:p>
        </w:tc>
        <w:tc>
          <w:tcPr>
            <w:tcW w:w="1678" w:type="dxa"/>
            <w:noWrap/>
            <w:vAlign w:val="center"/>
            <w:hideMark/>
          </w:tcPr>
          <w:p w14:paraId="47009116" w14:textId="77777777" w:rsidR="00B54F75" w:rsidRPr="00B54F75" w:rsidRDefault="00B54F75" w:rsidP="00387800">
            <w:pPr>
              <w:widowControl/>
              <w:autoSpaceDE/>
              <w:autoSpaceDN/>
              <w:jc w:val="center"/>
              <w:rPr>
                <w:color w:val="000000"/>
                <w:lang w:bidi="ar-SA"/>
              </w:rPr>
            </w:pPr>
            <w:r w:rsidRPr="00B54F75">
              <w:rPr>
                <w:color w:val="000000"/>
                <w:lang w:bidi="ar-SA"/>
              </w:rPr>
              <w:t>Processing Date</w:t>
            </w:r>
          </w:p>
        </w:tc>
        <w:tc>
          <w:tcPr>
            <w:tcW w:w="1530" w:type="dxa"/>
            <w:noWrap/>
            <w:vAlign w:val="center"/>
            <w:hideMark/>
          </w:tcPr>
          <w:p w14:paraId="7BCAD4B3" w14:textId="77777777" w:rsidR="00B54F75" w:rsidRPr="00B54F75" w:rsidRDefault="00B54F75" w:rsidP="00387800">
            <w:pPr>
              <w:widowControl/>
              <w:autoSpaceDE/>
              <w:autoSpaceDN/>
              <w:jc w:val="center"/>
              <w:rPr>
                <w:color w:val="000000"/>
                <w:lang w:bidi="ar-SA"/>
              </w:rPr>
            </w:pPr>
            <w:r w:rsidRPr="00B54F75">
              <w:rPr>
                <w:color w:val="000000"/>
                <w:lang w:bidi="ar-SA"/>
              </w:rPr>
              <w:t>Activities, XF, XG, XH</w:t>
            </w:r>
          </w:p>
        </w:tc>
        <w:tc>
          <w:tcPr>
            <w:tcW w:w="4172" w:type="dxa"/>
            <w:noWrap/>
            <w:vAlign w:val="center"/>
            <w:hideMark/>
          </w:tcPr>
          <w:p w14:paraId="2F4EE3D2" w14:textId="77777777" w:rsidR="00B54F75" w:rsidRPr="00B54F75" w:rsidRDefault="00B54F75" w:rsidP="00387800">
            <w:pPr>
              <w:widowControl/>
              <w:autoSpaceDE/>
              <w:autoSpaceDN/>
              <w:jc w:val="center"/>
              <w:rPr>
                <w:color w:val="000000"/>
                <w:lang w:bidi="ar-SA"/>
              </w:rPr>
            </w:pPr>
            <w:r w:rsidRPr="00B54F75">
              <w:rPr>
                <w:color w:val="000000"/>
                <w:lang w:bidi="ar-SA"/>
              </w:rPr>
              <w:t>When recorded as a SICA on the NSN.</w:t>
            </w:r>
          </w:p>
        </w:tc>
      </w:tr>
    </w:tbl>
    <w:p w14:paraId="1D4B589D" w14:textId="77777777" w:rsidR="00190A5D" w:rsidRDefault="00190A5D" w:rsidP="00387800">
      <w:pPr>
        <w:widowControl/>
        <w:autoSpaceDE/>
        <w:autoSpaceDN/>
        <w:jc w:val="center"/>
        <w:rPr>
          <w:color w:val="000000"/>
          <w:lang w:bidi="ar-SA"/>
        </w:rPr>
        <w:sectPr w:rsidR="00190A5D">
          <w:footerReference w:type="default" r:id="rId127"/>
          <w:pgSz w:w="12240" w:h="15840"/>
          <w:pgMar w:top="1040" w:right="500" w:bottom="1380" w:left="480" w:header="0" w:footer="1197" w:gutter="0"/>
          <w:cols w:space="720"/>
        </w:sectPr>
      </w:pPr>
    </w:p>
    <w:tbl>
      <w:tblPr>
        <w:tblStyle w:val="TableGrid"/>
        <w:tblW w:w="0" w:type="auto"/>
        <w:jc w:val="center"/>
        <w:tblLayout w:type="fixed"/>
        <w:tblLook w:val="04A0" w:firstRow="1" w:lastRow="0" w:firstColumn="1" w:lastColumn="0" w:noHBand="0" w:noVBand="1"/>
      </w:tblPr>
      <w:tblGrid>
        <w:gridCol w:w="1255"/>
        <w:gridCol w:w="1260"/>
        <w:gridCol w:w="1678"/>
        <w:gridCol w:w="1530"/>
        <w:gridCol w:w="4172"/>
      </w:tblGrid>
      <w:tr w:rsidR="00CD549E" w:rsidRPr="00B54F75" w14:paraId="3B3DA89F" w14:textId="77777777" w:rsidTr="00190A5D">
        <w:trPr>
          <w:trHeight w:val="315"/>
          <w:jc w:val="center"/>
        </w:trPr>
        <w:tc>
          <w:tcPr>
            <w:tcW w:w="1255" w:type="dxa"/>
            <w:noWrap/>
            <w:vAlign w:val="center"/>
            <w:hideMark/>
          </w:tcPr>
          <w:p w14:paraId="59E223EC" w14:textId="77777777" w:rsidR="00CD549E" w:rsidRPr="00B54F75" w:rsidRDefault="00CD549E" w:rsidP="00387800">
            <w:pPr>
              <w:widowControl/>
              <w:autoSpaceDE/>
              <w:autoSpaceDN/>
              <w:jc w:val="center"/>
              <w:rPr>
                <w:b/>
                <w:bCs/>
                <w:color w:val="000000"/>
                <w:lang w:bidi="ar-SA"/>
              </w:rPr>
            </w:pPr>
            <w:r w:rsidRPr="00B54F75">
              <w:rPr>
                <w:b/>
                <w:bCs/>
                <w:color w:val="000000"/>
                <w:lang w:bidi="ar-SA"/>
              </w:rPr>
              <w:lastRenderedPageBreak/>
              <w:t>OUTPUT DIC</w:t>
            </w:r>
          </w:p>
        </w:tc>
        <w:tc>
          <w:tcPr>
            <w:tcW w:w="1260" w:type="dxa"/>
            <w:noWrap/>
            <w:vAlign w:val="center"/>
            <w:hideMark/>
          </w:tcPr>
          <w:p w14:paraId="53890580" w14:textId="77777777" w:rsidR="00CD549E" w:rsidRPr="00B54F75" w:rsidRDefault="00CD549E" w:rsidP="00387800">
            <w:pPr>
              <w:widowControl/>
              <w:autoSpaceDE/>
              <w:autoSpaceDN/>
              <w:jc w:val="center"/>
              <w:rPr>
                <w:b/>
                <w:bCs/>
                <w:color w:val="000000"/>
                <w:lang w:bidi="ar-SA"/>
              </w:rPr>
            </w:pPr>
            <w:r w:rsidRPr="00B54F75">
              <w:rPr>
                <w:b/>
                <w:bCs/>
                <w:color w:val="000000"/>
                <w:lang w:bidi="ar-SA"/>
              </w:rPr>
              <w:t>DIC INPUT</w:t>
            </w:r>
          </w:p>
        </w:tc>
        <w:tc>
          <w:tcPr>
            <w:tcW w:w="1678" w:type="dxa"/>
            <w:noWrap/>
            <w:vAlign w:val="center"/>
            <w:hideMark/>
          </w:tcPr>
          <w:p w14:paraId="4AA4E780" w14:textId="77777777" w:rsidR="00CD549E" w:rsidRPr="00B54F75" w:rsidRDefault="00CD549E" w:rsidP="00387800">
            <w:pPr>
              <w:widowControl/>
              <w:autoSpaceDE/>
              <w:autoSpaceDN/>
              <w:jc w:val="center"/>
              <w:rPr>
                <w:b/>
                <w:bCs/>
                <w:color w:val="000000"/>
                <w:lang w:bidi="ar-SA"/>
              </w:rPr>
            </w:pPr>
            <w:r w:rsidRPr="00B54F75">
              <w:rPr>
                <w:b/>
                <w:bCs/>
                <w:color w:val="000000"/>
                <w:lang w:bidi="ar-SA"/>
              </w:rPr>
              <w:t>OUTPUT SCHEDULE</w:t>
            </w:r>
          </w:p>
        </w:tc>
        <w:tc>
          <w:tcPr>
            <w:tcW w:w="1530" w:type="dxa"/>
            <w:noWrap/>
            <w:vAlign w:val="center"/>
            <w:hideMark/>
          </w:tcPr>
          <w:p w14:paraId="3351F7D6" w14:textId="77777777" w:rsidR="00CD549E" w:rsidRPr="00B54F75" w:rsidRDefault="00CD549E" w:rsidP="00387800">
            <w:pPr>
              <w:widowControl/>
              <w:autoSpaceDE/>
              <w:autoSpaceDN/>
              <w:jc w:val="center"/>
              <w:rPr>
                <w:b/>
                <w:bCs/>
                <w:color w:val="000000"/>
                <w:lang w:bidi="ar-SA"/>
              </w:rPr>
            </w:pPr>
            <w:r w:rsidRPr="00B54F75">
              <w:rPr>
                <w:b/>
                <w:bCs/>
                <w:color w:val="000000"/>
                <w:lang w:bidi="ar-SA"/>
              </w:rPr>
              <w:t>OUTPUT RECIPIENT</w:t>
            </w:r>
          </w:p>
        </w:tc>
        <w:tc>
          <w:tcPr>
            <w:tcW w:w="4172" w:type="dxa"/>
            <w:noWrap/>
            <w:vAlign w:val="center"/>
            <w:hideMark/>
          </w:tcPr>
          <w:p w14:paraId="6A9D9A84" w14:textId="77777777" w:rsidR="00CD549E" w:rsidRPr="00B54F75" w:rsidRDefault="00CD549E" w:rsidP="00387800">
            <w:pPr>
              <w:widowControl/>
              <w:autoSpaceDE/>
              <w:autoSpaceDN/>
              <w:jc w:val="center"/>
              <w:rPr>
                <w:b/>
                <w:bCs/>
                <w:color w:val="000000"/>
                <w:lang w:bidi="ar-SA"/>
              </w:rPr>
            </w:pPr>
            <w:r w:rsidRPr="00B54F75">
              <w:rPr>
                <w:b/>
                <w:bCs/>
                <w:color w:val="000000"/>
                <w:lang w:bidi="ar-SA"/>
              </w:rPr>
              <w:t>FLIS ACTION/OUTPUT CONDITION</w:t>
            </w:r>
          </w:p>
        </w:tc>
      </w:tr>
      <w:tr w:rsidR="00B54F75" w:rsidRPr="00B54F75" w14:paraId="564D3481" w14:textId="77777777" w:rsidTr="00190A5D">
        <w:tblPrEx>
          <w:tblCellMar>
            <w:left w:w="115" w:type="dxa"/>
            <w:right w:w="115" w:type="dxa"/>
          </w:tblCellMar>
        </w:tblPrEx>
        <w:trPr>
          <w:trHeight w:val="300"/>
          <w:jc w:val="center"/>
        </w:trPr>
        <w:tc>
          <w:tcPr>
            <w:tcW w:w="1255" w:type="dxa"/>
            <w:noWrap/>
            <w:vAlign w:val="center"/>
            <w:hideMark/>
          </w:tcPr>
          <w:p w14:paraId="49DF76B3" w14:textId="77777777" w:rsidR="00B54F75" w:rsidRPr="00B54F75" w:rsidRDefault="00B54F75" w:rsidP="00387800">
            <w:pPr>
              <w:widowControl/>
              <w:autoSpaceDE/>
              <w:autoSpaceDN/>
              <w:jc w:val="center"/>
              <w:rPr>
                <w:color w:val="000000"/>
                <w:lang w:bidi="ar-SA"/>
              </w:rPr>
            </w:pPr>
            <w:r w:rsidRPr="00B54F75">
              <w:rPr>
                <w:color w:val="000000"/>
                <w:lang w:bidi="ar-SA"/>
              </w:rPr>
              <w:t>KAM</w:t>
            </w:r>
          </w:p>
        </w:tc>
        <w:tc>
          <w:tcPr>
            <w:tcW w:w="1260" w:type="dxa"/>
            <w:noWrap/>
            <w:vAlign w:val="center"/>
            <w:hideMark/>
          </w:tcPr>
          <w:p w14:paraId="1CD993B6" w14:textId="77777777" w:rsidR="00B54F75" w:rsidRPr="00B54F75" w:rsidRDefault="00B54F75" w:rsidP="00387800">
            <w:pPr>
              <w:widowControl/>
              <w:autoSpaceDE/>
              <w:autoSpaceDN/>
              <w:jc w:val="center"/>
              <w:rPr>
                <w:color w:val="000000"/>
                <w:lang w:bidi="ar-SA"/>
              </w:rPr>
            </w:pPr>
            <w:r w:rsidRPr="00B54F75">
              <w:rPr>
                <w:color w:val="000000"/>
                <w:lang w:bidi="ar-SA"/>
              </w:rPr>
              <w:t>LN_, LB_</w:t>
            </w:r>
          </w:p>
        </w:tc>
        <w:tc>
          <w:tcPr>
            <w:tcW w:w="1678" w:type="dxa"/>
            <w:noWrap/>
            <w:vAlign w:val="center"/>
            <w:hideMark/>
          </w:tcPr>
          <w:p w14:paraId="62047486" w14:textId="77777777" w:rsidR="00B54F75" w:rsidRPr="00B54F75" w:rsidRDefault="00B54F75" w:rsidP="00387800">
            <w:pPr>
              <w:widowControl/>
              <w:autoSpaceDE/>
              <w:autoSpaceDN/>
              <w:jc w:val="center"/>
              <w:rPr>
                <w:color w:val="000000"/>
                <w:lang w:bidi="ar-SA"/>
              </w:rPr>
            </w:pPr>
            <w:r w:rsidRPr="00B54F75">
              <w:rPr>
                <w:color w:val="000000"/>
                <w:lang w:bidi="ar-SA"/>
              </w:rPr>
              <w:t>Processing Date</w:t>
            </w:r>
          </w:p>
        </w:tc>
        <w:tc>
          <w:tcPr>
            <w:tcW w:w="1530" w:type="dxa"/>
            <w:noWrap/>
            <w:vAlign w:val="center"/>
            <w:hideMark/>
          </w:tcPr>
          <w:p w14:paraId="5FF7167D" w14:textId="77777777" w:rsidR="00B54F75" w:rsidRPr="00B54F75" w:rsidRDefault="00B54F75" w:rsidP="00387800">
            <w:pPr>
              <w:widowControl/>
              <w:autoSpaceDE/>
              <w:autoSpaceDN/>
              <w:jc w:val="center"/>
              <w:rPr>
                <w:color w:val="000000"/>
                <w:lang w:bidi="ar-SA"/>
              </w:rPr>
            </w:pPr>
            <w:r w:rsidRPr="00B54F75">
              <w:rPr>
                <w:color w:val="000000"/>
                <w:lang w:bidi="ar-SA"/>
              </w:rPr>
              <w:t>Activities XN, XP, XW, 48</w:t>
            </w:r>
          </w:p>
        </w:tc>
        <w:tc>
          <w:tcPr>
            <w:tcW w:w="4172" w:type="dxa"/>
            <w:noWrap/>
            <w:vAlign w:val="center"/>
            <w:hideMark/>
          </w:tcPr>
          <w:p w14:paraId="2526A323" w14:textId="77777777" w:rsidR="00B54F75" w:rsidRPr="00B54F75" w:rsidRDefault="00B54F75" w:rsidP="00387800">
            <w:pPr>
              <w:widowControl/>
              <w:autoSpaceDE/>
              <w:autoSpaceDN/>
              <w:jc w:val="center"/>
              <w:rPr>
                <w:color w:val="000000"/>
                <w:lang w:bidi="ar-SA"/>
              </w:rPr>
            </w:pPr>
            <w:r w:rsidRPr="00B54F75">
              <w:rPr>
                <w:color w:val="000000"/>
                <w:lang w:bidi="ar-SA"/>
              </w:rPr>
              <w:t>When recorded as a Primary/Secondary Inventory Control Activity (PICA or SICA) on the NSN.</w:t>
            </w:r>
          </w:p>
        </w:tc>
      </w:tr>
      <w:tr w:rsidR="00B54F75" w:rsidRPr="00B54F75" w14:paraId="568BF518" w14:textId="77777777" w:rsidTr="00190A5D">
        <w:tblPrEx>
          <w:tblCellMar>
            <w:left w:w="115" w:type="dxa"/>
            <w:right w:w="115" w:type="dxa"/>
          </w:tblCellMar>
        </w:tblPrEx>
        <w:trPr>
          <w:trHeight w:val="300"/>
          <w:jc w:val="center"/>
        </w:trPr>
        <w:tc>
          <w:tcPr>
            <w:tcW w:w="1255" w:type="dxa"/>
            <w:noWrap/>
            <w:vAlign w:val="center"/>
            <w:hideMark/>
          </w:tcPr>
          <w:p w14:paraId="6AE41AF1" w14:textId="77777777" w:rsidR="00B54F75" w:rsidRPr="00B54F75" w:rsidRDefault="00B54F75" w:rsidP="00387800">
            <w:pPr>
              <w:widowControl/>
              <w:autoSpaceDE/>
              <w:autoSpaceDN/>
              <w:jc w:val="center"/>
              <w:rPr>
                <w:color w:val="000000"/>
                <w:lang w:bidi="ar-SA"/>
              </w:rPr>
            </w:pPr>
            <w:r w:rsidRPr="00B54F75">
              <w:rPr>
                <w:color w:val="000000"/>
                <w:lang w:bidi="ar-SA"/>
              </w:rPr>
              <w:t>KAM</w:t>
            </w:r>
          </w:p>
        </w:tc>
        <w:tc>
          <w:tcPr>
            <w:tcW w:w="1260" w:type="dxa"/>
            <w:noWrap/>
            <w:vAlign w:val="center"/>
            <w:hideMark/>
          </w:tcPr>
          <w:p w14:paraId="4BEA86D6" w14:textId="77777777" w:rsidR="00B54F75" w:rsidRPr="00B54F75" w:rsidRDefault="00B54F75" w:rsidP="00387800">
            <w:pPr>
              <w:widowControl/>
              <w:autoSpaceDE/>
              <w:autoSpaceDN/>
              <w:jc w:val="center"/>
              <w:rPr>
                <w:color w:val="000000"/>
                <w:lang w:bidi="ar-SA"/>
              </w:rPr>
            </w:pPr>
            <w:r w:rsidRPr="00B54F75">
              <w:rPr>
                <w:color w:val="000000"/>
                <w:lang w:bidi="ar-SA"/>
              </w:rPr>
              <w:t>LN_, LB_</w:t>
            </w:r>
          </w:p>
        </w:tc>
        <w:tc>
          <w:tcPr>
            <w:tcW w:w="1678" w:type="dxa"/>
            <w:noWrap/>
            <w:vAlign w:val="center"/>
            <w:hideMark/>
          </w:tcPr>
          <w:p w14:paraId="7F43A02C" w14:textId="77777777" w:rsidR="00B54F75" w:rsidRPr="00B54F75" w:rsidRDefault="00B54F75" w:rsidP="00387800">
            <w:pPr>
              <w:widowControl/>
              <w:autoSpaceDE/>
              <w:autoSpaceDN/>
              <w:jc w:val="center"/>
              <w:rPr>
                <w:color w:val="000000"/>
                <w:lang w:bidi="ar-SA"/>
              </w:rPr>
            </w:pPr>
            <w:r w:rsidRPr="00B54F75">
              <w:rPr>
                <w:color w:val="000000"/>
                <w:lang w:bidi="ar-SA"/>
              </w:rPr>
              <w:t>Processing Date</w:t>
            </w:r>
          </w:p>
        </w:tc>
        <w:tc>
          <w:tcPr>
            <w:tcW w:w="1530" w:type="dxa"/>
            <w:noWrap/>
            <w:vAlign w:val="center"/>
            <w:hideMark/>
          </w:tcPr>
          <w:p w14:paraId="6064AF6B" w14:textId="77777777" w:rsidR="00B54F75" w:rsidRPr="00B54F75" w:rsidRDefault="00B54F75" w:rsidP="00387800">
            <w:pPr>
              <w:widowControl/>
              <w:autoSpaceDE/>
              <w:autoSpaceDN/>
              <w:jc w:val="center"/>
              <w:rPr>
                <w:color w:val="000000"/>
                <w:lang w:bidi="ar-SA"/>
              </w:rPr>
            </w:pPr>
            <w:r w:rsidRPr="00B54F75">
              <w:rPr>
                <w:color w:val="000000"/>
                <w:lang w:bidi="ar-SA"/>
              </w:rPr>
              <w:t>NATO</w:t>
            </w:r>
          </w:p>
        </w:tc>
        <w:tc>
          <w:tcPr>
            <w:tcW w:w="4172" w:type="dxa"/>
            <w:noWrap/>
            <w:vAlign w:val="center"/>
            <w:hideMark/>
          </w:tcPr>
          <w:p w14:paraId="11AA8A65" w14:textId="77777777" w:rsidR="00B54F75" w:rsidRPr="00B54F75" w:rsidRDefault="00B54F75" w:rsidP="00387800">
            <w:pPr>
              <w:widowControl/>
              <w:autoSpaceDE/>
              <w:autoSpaceDN/>
              <w:jc w:val="center"/>
              <w:rPr>
                <w:color w:val="000000"/>
                <w:lang w:bidi="ar-SA"/>
              </w:rPr>
            </w:pPr>
            <w:r w:rsidRPr="00B54F75">
              <w:rPr>
                <w:color w:val="000000"/>
                <w:lang w:bidi="ar-SA"/>
              </w:rPr>
              <w:t>When North Atlantic Treaty Organization is recorded on the NSN.</w:t>
            </w:r>
          </w:p>
        </w:tc>
      </w:tr>
      <w:tr w:rsidR="00B54F75" w:rsidRPr="00B54F75" w14:paraId="436BD801" w14:textId="77777777" w:rsidTr="00190A5D">
        <w:tblPrEx>
          <w:tblCellMar>
            <w:left w:w="115" w:type="dxa"/>
            <w:right w:w="115" w:type="dxa"/>
          </w:tblCellMar>
        </w:tblPrEx>
        <w:trPr>
          <w:trHeight w:val="300"/>
          <w:jc w:val="center"/>
        </w:trPr>
        <w:tc>
          <w:tcPr>
            <w:tcW w:w="1255" w:type="dxa"/>
            <w:noWrap/>
            <w:vAlign w:val="center"/>
            <w:hideMark/>
          </w:tcPr>
          <w:p w14:paraId="52468098" w14:textId="77777777" w:rsidR="00B54F75" w:rsidRPr="00B54F75" w:rsidRDefault="00B54F75" w:rsidP="00387800">
            <w:pPr>
              <w:widowControl/>
              <w:autoSpaceDE/>
              <w:autoSpaceDN/>
              <w:jc w:val="center"/>
              <w:rPr>
                <w:color w:val="000000"/>
                <w:lang w:bidi="ar-SA"/>
              </w:rPr>
            </w:pPr>
            <w:r w:rsidRPr="00B54F75">
              <w:rPr>
                <w:color w:val="000000"/>
                <w:lang w:bidi="ar-SA"/>
              </w:rPr>
              <w:t>KAM</w:t>
            </w:r>
          </w:p>
        </w:tc>
        <w:tc>
          <w:tcPr>
            <w:tcW w:w="1260" w:type="dxa"/>
            <w:noWrap/>
            <w:vAlign w:val="center"/>
            <w:hideMark/>
          </w:tcPr>
          <w:p w14:paraId="75C0301E" w14:textId="77777777" w:rsidR="00B54F75" w:rsidRPr="00B54F75" w:rsidRDefault="00B54F75" w:rsidP="00387800">
            <w:pPr>
              <w:widowControl/>
              <w:autoSpaceDE/>
              <w:autoSpaceDN/>
              <w:jc w:val="center"/>
              <w:rPr>
                <w:color w:val="000000"/>
                <w:lang w:bidi="ar-SA"/>
              </w:rPr>
            </w:pPr>
            <w:r w:rsidRPr="00B54F75">
              <w:rPr>
                <w:color w:val="000000"/>
                <w:lang w:bidi="ar-SA"/>
              </w:rPr>
              <w:t>LN_, LB_</w:t>
            </w:r>
          </w:p>
        </w:tc>
        <w:tc>
          <w:tcPr>
            <w:tcW w:w="1678" w:type="dxa"/>
            <w:noWrap/>
            <w:vAlign w:val="center"/>
            <w:hideMark/>
          </w:tcPr>
          <w:p w14:paraId="6902D420" w14:textId="77777777" w:rsidR="00B54F75" w:rsidRPr="00B54F75" w:rsidRDefault="00B54F75" w:rsidP="00387800">
            <w:pPr>
              <w:widowControl/>
              <w:autoSpaceDE/>
              <w:autoSpaceDN/>
              <w:jc w:val="center"/>
              <w:rPr>
                <w:color w:val="000000"/>
                <w:lang w:bidi="ar-SA"/>
              </w:rPr>
            </w:pPr>
            <w:r w:rsidRPr="00B54F75">
              <w:rPr>
                <w:color w:val="000000"/>
                <w:lang w:bidi="ar-SA"/>
              </w:rPr>
              <w:t>Processing Date</w:t>
            </w:r>
          </w:p>
        </w:tc>
        <w:tc>
          <w:tcPr>
            <w:tcW w:w="1530" w:type="dxa"/>
            <w:noWrap/>
            <w:vAlign w:val="center"/>
            <w:hideMark/>
          </w:tcPr>
          <w:p w14:paraId="2C90B8C0" w14:textId="6323F1D7" w:rsidR="00B54F75" w:rsidRPr="00B54F75" w:rsidRDefault="00B54F75" w:rsidP="00387800">
            <w:pPr>
              <w:widowControl/>
              <w:autoSpaceDE/>
              <w:autoSpaceDN/>
              <w:jc w:val="center"/>
              <w:rPr>
                <w:color w:val="000000"/>
                <w:lang w:bidi="ar-SA"/>
              </w:rPr>
            </w:pPr>
            <w:r w:rsidRPr="00B54F75">
              <w:rPr>
                <w:color w:val="000000"/>
                <w:lang w:bidi="ar-SA"/>
              </w:rPr>
              <w:t>Army Receivers/Submitter/CDA</w:t>
            </w:r>
          </w:p>
        </w:tc>
        <w:tc>
          <w:tcPr>
            <w:tcW w:w="4172" w:type="dxa"/>
            <w:noWrap/>
            <w:vAlign w:val="center"/>
            <w:hideMark/>
          </w:tcPr>
          <w:p w14:paraId="470C7185" w14:textId="6B37986E" w:rsidR="00B54F75" w:rsidRPr="00B54F75" w:rsidRDefault="00B54F75" w:rsidP="00387800">
            <w:pPr>
              <w:widowControl/>
              <w:autoSpaceDE/>
              <w:autoSpaceDN/>
              <w:jc w:val="center"/>
              <w:rPr>
                <w:color w:val="000000"/>
                <w:lang w:bidi="ar-SA"/>
              </w:rPr>
            </w:pPr>
            <w:r w:rsidRPr="00B54F75">
              <w:rPr>
                <w:color w:val="000000"/>
                <w:lang w:bidi="ar-SA"/>
              </w:rPr>
              <w:t xml:space="preserve">When Army is the wholesale manager of the </w:t>
            </w:r>
            <w:r w:rsidR="006F333E" w:rsidRPr="00B54F75">
              <w:rPr>
                <w:color w:val="000000"/>
                <w:lang w:bidi="ar-SA"/>
              </w:rPr>
              <w:t>NSN,</w:t>
            </w:r>
            <w:r w:rsidRPr="00B54F75">
              <w:rPr>
                <w:color w:val="000000"/>
                <w:lang w:bidi="ar-SA"/>
              </w:rPr>
              <w:t xml:space="preserve"> and input contains Maintenance Action Code (MAC) MS or SS.</w:t>
            </w:r>
          </w:p>
        </w:tc>
      </w:tr>
      <w:tr w:rsidR="00B54F75" w:rsidRPr="00B54F75" w14:paraId="416ABEE5" w14:textId="77777777" w:rsidTr="00190A5D">
        <w:tblPrEx>
          <w:tblCellMar>
            <w:left w:w="115" w:type="dxa"/>
            <w:right w:w="115" w:type="dxa"/>
          </w:tblCellMar>
        </w:tblPrEx>
        <w:trPr>
          <w:trHeight w:val="300"/>
          <w:jc w:val="center"/>
        </w:trPr>
        <w:tc>
          <w:tcPr>
            <w:tcW w:w="1255" w:type="dxa"/>
            <w:noWrap/>
            <w:vAlign w:val="center"/>
            <w:hideMark/>
          </w:tcPr>
          <w:p w14:paraId="1B4A6C4B" w14:textId="77777777" w:rsidR="00B54F75" w:rsidRPr="00B54F75" w:rsidRDefault="00B54F75" w:rsidP="00387800">
            <w:pPr>
              <w:widowControl/>
              <w:autoSpaceDE/>
              <w:autoSpaceDN/>
              <w:jc w:val="center"/>
              <w:rPr>
                <w:color w:val="000000"/>
                <w:lang w:bidi="ar-SA"/>
              </w:rPr>
            </w:pPr>
            <w:r w:rsidRPr="00B54F75">
              <w:rPr>
                <w:color w:val="000000"/>
                <w:lang w:bidi="ar-SA"/>
              </w:rPr>
              <w:t>KAM</w:t>
            </w:r>
          </w:p>
        </w:tc>
        <w:tc>
          <w:tcPr>
            <w:tcW w:w="1260" w:type="dxa"/>
            <w:noWrap/>
            <w:vAlign w:val="center"/>
            <w:hideMark/>
          </w:tcPr>
          <w:p w14:paraId="11292921" w14:textId="77777777" w:rsidR="00B54F75" w:rsidRPr="00B54F75" w:rsidRDefault="00B54F75" w:rsidP="00387800">
            <w:pPr>
              <w:widowControl/>
              <w:autoSpaceDE/>
              <w:autoSpaceDN/>
              <w:jc w:val="center"/>
              <w:rPr>
                <w:color w:val="000000"/>
                <w:lang w:bidi="ar-SA"/>
              </w:rPr>
            </w:pPr>
            <w:r w:rsidRPr="00B54F75">
              <w:rPr>
                <w:color w:val="000000"/>
                <w:lang w:bidi="ar-SA"/>
              </w:rPr>
              <w:t>LN_, LB_</w:t>
            </w:r>
          </w:p>
        </w:tc>
        <w:tc>
          <w:tcPr>
            <w:tcW w:w="1678" w:type="dxa"/>
            <w:noWrap/>
            <w:vAlign w:val="center"/>
            <w:hideMark/>
          </w:tcPr>
          <w:p w14:paraId="731B8D15" w14:textId="77777777" w:rsidR="00B54F75" w:rsidRPr="00B54F75" w:rsidRDefault="00B54F75" w:rsidP="00387800">
            <w:pPr>
              <w:widowControl/>
              <w:autoSpaceDE/>
              <w:autoSpaceDN/>
              <w:jc w:val="center"/>
              <w:rPr>
                <w:color w:val="000000"/>
                <w:lang w:bidi="ar-SA"/>
              </w:rPr>
            </w:pPr>
            <w:r w:rsidRPr="00B54F75">
              <w:rPr>
                <w:color w:val="000000"/>
                <w:lang w:bidi="ar-SA"/>
              </w:rPr>
              <w:t>Processing Date</w:t>
            </w:r>
          </w:p>
        </w:tc>
        <w:tc>
          <w:tcPr>
            <w:tcW w:w="1530" w:type="dxa"/>
            <w:noWrap/>
            <w:vAlign w:val="center"/>
            <w:hideMark/>
          </w:tcPr>
          <w:p w14:paraId="03006461" w14:textId="77777777" w:rsidR="00B54F75" w:rsidRPr="00B54F75" w:rsidRDefault="00B54F75" w:rsidP="00387800">
            <w:pPr>
              <w:widowControl/>
              <w:autoSpaceDE/>
              <w:autoSpaceDN/>
              <w:jc w:val="center"/>
              <w:rPr>
                <w:color w:val="000000"/>
                <w:lang w:bidi="ar-SA"/>
              </w:rPr>
            </w:pPr>
            <w:r w:rsidRPr="00B54F75">
              <w:rPr>
                <w:color w:val="000000"/>
                <w:lang w:bidi="ar-SA"/>
              </w:rPr>
              <w:t>Activity SA</w:t>
            </w:r>
          </w:p>
        </w:tc>
        <w:tc>
          <w:tcPr>
            <w:tcW w:w="4172" w:type="dxa"/>
            <w:noWrap/>
            <w:vAlign w:val="center"/>
            <w:hideMark/>
          </w:tcPr>
          <w:p w14:paraId="4117998E" w14:textId="77777777" w:rsidR="00B54F75" w:rsidRPr="00B54F75" w:rsidRDefault="00B54F75" w:rsidP="00387800">
            <w:pPr>
              <w:widowControl/>
              <w:autoSpaceDE/>
              <w:autoSpaceDN/>
              <w:jc w:val="center"/>
              <w:rPr>
                <w:color w:val="000000"/>
                <w:lang w:bidi="ar-SA"/>
              </w:rPr>
            </w:pPr>
            <w:r w:rsidRPr="00B54F75">
              <w:rPr>
                <w:color w:val="000000"/>
                <w:lang w:bidi="ar-SA"/>
              </w:rPr>
              <w:t>When Air Force is the wholesale manager of the NSN.</w:t>
            </w:r>
          </w:p>
        </w:tc>
      </w:tr>
      <w:tr w:rsidR="00B54F75" w:rsidRPr="00B54F75" w14:paraId="0CE376A0" w14:textId="77777777" w:rsidTr="00190A5D">
        <w:tblPrEx>
          <w:tblCellMar>
            <w:left w:w="115" w:type="dxa"/>
            <w:right w:w="115" w:type="dxa"/>
          </w:tblCellMar>
        </w:tblPrEx>
        <w:trPr>
          <w:trHeight w:val="300"/>
          <w:jc w:val="center"/>
        </w:trPr>
        <w:tc>
          <w:tcPr>
            <w:tcW w:w="1255" w:type="dxa"/>
            <w:noWrap/>
            <w:vAlign w:val="center"/>
            <w:hideMark/>
          </w:tcPr>
          <w:p w14:paraId="372A2DA9" w14:textId="77777777" w:rsidR="00B54F75" w:rsidRPr="00B54F75" w:rsidRDefault="00B54F75" w:rsidP="00387800">
            <w:pPr>
              <w:widowControl/>
              <w:autoSpaceDE/>
              <w:autoSpaceDN/>
              <w:jc w:val="center"/>
              <w:rPr>
                <w:color w:val="000000"/>
                <w:lang w:bidi="ar-SA"/>
              </w:rPr>
            </w:pPr>
            <w:r w:rsidRPr="00B54F75">
              <w:rPr>
                <w:color w:val="000000"/>
                <w:lang w:bidi="ar-SA"/>
              </w:rPr>
              <w:t>KAM</w:t>
            </w:r>
          </w:p>
        </w:tc>
        <w:tc>
          <w:tcPr>
            <w:tcW w:w="1260" w:type="dxa"/>
            <w:noWrap/>
            <w:vAlign w:val="center"/>
            <w:hideMark/>
          </w:tcPr>
          <w:p w14:paraId="68267765" w14:textId="77777777" w:rsidR="00B54F75" w:rsidRPr="00B54F75" w:rsidRDefault="00B54F75" w:rsidP="00387800">
            <w:pPr>
              <w:widowControl/>
              <w:autoSpaceDE/>
              <w:autoSpaceDN/>
              <w:jc w:val="center"/>
              <w:rPr>
                <w:color w:val="000000"/>
                <w:lang w:bidi="ar-SA"/>
              </w:rPr>
            </w:pPr>
            <w:r w:rsidRPr="00B54F75">
              <w:rPr>
                <w:color w:val="000000"/>
                <w:lang w:bidi="ar-SA"/>
              </w:rPr>
              <w:t>LN_, LB_</w:t>
            </w:r>
          </w:p>
        </w:tc>
        <w:tc>
          <w:tcPr>
            <w:tcW w:w="1678" w:type="dxa"/>
            <w:noWrap/>
            <w:vAlign w:val="center"/>
            <w:hideMark/>
          </w:tcPr>
          <w:p w14:paraId="26BF5714" w14:textId="77777777" w:rsidR="00B54F75" w:rsidRPr="00B54F75" w:rsidRDefault="00B54F75" w:rsidP="00387800">
            <w:pPr>
              <w:widowControl/>
              <w:autoSpaceDE/>
              <w:autoSpaceDN/>
              <w:jc w:val="center"/>
              <w:rPr>
                <w:color w:val="000000"/>
                <w:lang w:bidi="ar-SA"/>
              </w:rPr>
            </w:pPr>
            <w:r w:rsidRPr="00B54F75">
              <w:rPr>
                <w:color w:val="000000"/>
                <w:lang w:bidi="ar-SA"/>
              </w:rPr>
              <w:t>Processing Date</w:t>
            </w:r>
          </w:p>
        </w:tc>
        <w:tc>
          <w:tcPr>
            <w:tcW w:w="1530" w:type="dxa"/>
            <w:noWrap/>
            <w:vAlign w:val="center"/>
            <w:hideMark/>
          </w:tcPr>
          <w:p w14:paraId="157C57A3" w14:textId="77777777" w:rsidR="00B54F75" w:rsidRPr="00B54F75" w:rsidRDefault="00B54F75" w:rsidP="00387800">
            <w:pPr>
              <w:widowControl/>
              <w:autoSpaceDE/>
              <w:autoSpaceDN/>
              <w:jc w:val="center"/>
              <w:rPr>
                <w:color w:val="000000"/>
                <w:lang w:bidi="ar-SA"/>
              </w:rPr>
            </w:pPr>
            <w:r w:rsidRPr="00B54F75">
              <w:rPr>
                <w:color w:val="000000"/>
                <w:lang w:bidi="ar-SA"/>
              </w:rPr>
              <w:t>Activity GM</w:t>
            </w:r>
          </w:p>
        </w:tc>
        <w:tc>
          <w:tcPr>
            <w:tcW w:w="4172" w:type="dxa"/>
            <w:noWrap/>
            <w:vAlign w:val="center"/>
            <w:hideMark/>
          </w:tcPr>
          <w:p w14:paraId="5E3AB29F" w14:textId="77777777" w:rsidR="00B54F75" w:rsidRPr="00B54F75" w:rsidRDefault="00B54F75" w:rsidP="00387800">
            <w:pPr>
              <w:widowControl/>
              <w:autoSpaceDE/>
              <w:autoSpaceDN/>
              <w:jc w:val="center"/>
              <w:rPr>
                <w:color w:val="000000"/>
                <w:lang w:bidi="ar-SA"/>
              </w:rPr>
            </w:pPr>
            <w:r w:rsidRPr="00B54F75">
              <w:rPr>
                <w:color w:val="000000"/>
                <w:lang w:bidi="ar-SA"/>
              </w:rPr>
              <w:t>When Navy is the wholesale manager of the NSN.</w:t>
            </w:r>
          </w:p>
        </w:tc>
      </w:tr>
      <w:tr w:rsidR="00B54F75" w:rsidRPr="00B54F75" w14:paraId="485429E2" w14:textId="77777777" w:rsidTr="00190A5D">
        <w:tblPrEx>
          <w:tblCellMar>
            <w:left w:w="115" w:type="dxa"/>
            <w:right w:w="115" w:type="dxa"/>
          </w:tblCellMar>
        </w:tblPrEx>
        <w:trPr>
          <w:trHeight w:val="300"/>
          <w:jc w:val="center"/>
        </w:trPr>
        <w:tc>
          <w:tcPr>
            <w:tcW w:w="1255" w:type="dxa"/>
            <w:noWrap/>
            <w:vAlign w:val="center"/>
            <w:hideMark/>
          </w:tcPr>
          <w:p w14:paraId="0D4A8B14" w14:textId="77777777" w:rsidR="00B54F75" w:rsidRPr="00B54F75" w:rsidRDefault="00B54F75" w:rsidP="00387800">
            <w:pPr>
              <w:widowControl/>
              <w:autoSpaceDE/>
              <w:autoSpaceDN/>
              <w:jc w:val="center"/>
              <w:rPr>
                <w:color w:val="000000"/>
                <w:lang w:bidi="ar-SA"/>
              </w:rPr>
            </w:pPr>
            <w:r w:rsidRPr="00B54F75">
              <w:rPr>
                <w:color w:val="000000"/>
                <w:lang w:bidi="ar-SA"/>
              </w:rPr>
              <w:t>KAM</w:t>
            </w:r>
          </w:p>
        </w:tc>
        <w:tc>
          <w:tcPr>
            <w:tcW w:w="1260" w:type="dxa"/>
            <w:noWrap/>
            <w:vAlign w:val="center"/>
            <w:hideMark/>
          </w:tcPr>
          <w:p w14:paraId="7FC64585" w14:textId="77777777" w:rsidR="00B54F75" w:rsidRPr="00B54F75" w:rsidRDefault="00B54F75" w:rsidP="00387800">
            <w:pPr>
              <w:widowControl/>
              <w:autoSpaceDE/>
              <w:autoSpaceDN/>
              <w:jc w:val="center"/>
              <w:rPr>
                <w:color w:val="000000"/>
                <w:lang w:bidi="ar-SA"/>
              </w:rPr>
            </w:pPr>
            <w:r w:rsidRPr="00B54F75">
              <w:rPr>
                <w:color w:val="000000"/>
                <w:lang w:bidi="ar-SA"/>
              </w:rPr>
              <w:t>LN_, LB_</w:t>
            </w:r>
          </w:p>
        </w:tc>
        <w:tc>
          <w:tcPr>
            <w:tcW w:w="1678" w:type="dxa"/>
            <w:noWrap/>
            <w:vAlign w:val="center"/>
            <w:hideMark/>
          </w:tcPr>
          <w:p w14:paraId="7465F58D" w14:textId="77777777" w:rsidR="00B54F75" w:rsidRPr="00B54F75" w:rsidRDefault="00B54F75" w:rsidP="00387800">
            <w:pPr>
              <w:widowControl/>
              <w:autoSpaceDE/>
              <w:autoSpaceDN/>
              <w:jc w:val="center"/>
              <w:rPr>
                <w:color w:val="000000"/>
                <w:lang w:bidi="ar-SA"/>
              </w:rPr>
            </w:pPr>
            <w:r w:rsidRPr="00B54F75">
              <w:rPr>
                <w:color w:val="000000"/>
                <w:lang w:bidi="ar-SA"/>
              </w:rPr>
              <w:t>Processing Date</w:t>
            </w:r>
          </w:p>
        </w:tc>
        <w:tc>
          <w:tcPr>
            <w:tcW w:w="1530" w:type="dxa"/>
            <w:noWrap/>
            <w:vAlign w:val="center"/>
            <w:hideMark/>
          </w:tcPr>
          <w:p w14:paraId="068A1458" w14:textId="77777777" w:rsidR="00B54F75" w:rsidRPr="00B54F75" w:rsidRDefault="00B54F75" w:rsidP="00387800">
            <w:pPr>
              <w:widowControl/>
              <w:autoSpaceDE/>
              <w:autoSpaceDN/>
              <w:jc w:val="center"/>
              <w:rPr>
                <w:color w:val="000000"/>
                <w:lang w:bidi="ar-SA"/>
              </w:rPr>
            </w:pPr>
            <w:r w:rsidRPr="00B54F75">
              <w:rPr>
                <w:color w:val="000000"/>
                <w:lang w:bidi="ar-SA"/>
              </w:rPr>
              <w:t>Activity PA</w:t>
            </w:r>
          </w:p>
        </w:tc>
        <w:tc>
          <w:tcPr>
            <w:tcW w:w="4172" w:type="dxa"/>
            <w:noWrap/>
            <w:vAlign w:val="center"/>
            <w:hideMark/>
          </w:tcPr>
          <w:p w14:paraId="7A3B19A8" w14:textId="77777777" w:rsidR="00B54F75" w:rsidRPr="00B54F75" w:rsidRDefault="00B54F75" w:rsidP="00387800">
            <w:pPr>
              <w:widowControl/>
              <w:autoSpaceDE/>
              <w:autoSpaceDN/>
              <w:jc w:val="center"/>
              <w:rPr>
                <w:color w:val="000000"/>
                <w:lang w:bidi="ar-SA"/>
              </w:rPr>
            </w:pPr>
            <w:r w:rsidRPr="00B54F75">
              <w:rPr>
                <w:color w:val="000000"/>
                <w:lang w:bidi="ar-SA"/>
              </w:rPr>
              <w:t>When Marine Corps is the wholesale manager of the NSN.</w:t>
            </w:r>
          </w:p>
        </w:tc>
      </w:tr>
      <w:tr w:rsidR="00B54F75" w:rsidRPr="00B54F75" w14:paraId="28C53D9D" w14:textId="77777777" w:rsidTr="00190A5D">
        <w:tblPrEx>
          <w:tblCellMar>
            <w:left w:w="115" w:type="dxa"/>
            <w:right w:w="115" w:type="dxa"/>
          </w:tblCellMar>
        </w:tblPrEx>
        <w:trPr>
          <w:trHeight w:val="300"/>
          <w:jc w:val="center"/>
        </w:trPr>
        <w:tc>
          <w:tcPr>
            <w:tcW w:w="1255" w:type="dxa"/>
            <w:noWrap/>
            <w:vAlign w:val="center"/>
            <w:hideMark/>
          </w:tcPr>
          <w:p w14:paraId="5FD793A6" w14:textId="77777777" w:rsidR="00B54F75" w:rsidRPr="00B54F75" w:rsidRDefault="00B54F75" w:rsidP="00387800">
            <w:pPr>
              <w:widowControl/>
              <w:autoSpaceDE/>
              <w:autoSpaceDN/>
              <w:jc w:val="center"/>
              <w:rPr>
                <w:color w:val="000000"/>
                <w:lang w:bidi="ar-SA"/>
              </w:rPr>
            </w:pPr>
            <w:r w:rsidRPr="00B54F75">
              <w:rPr>
                <w:color w:val="000000"/>
                <w:lang w:bidi="ar-SA"/>
              </w:rPr>
              <w:t>KDS</w:t>
            </w:r>
          </w:p>
        </w:tc>
        <w:tc>
          <w:tcPr>
            <w:tcW w:w="1260" w:type="dxa"/>
            <w:noWrap/>
            <w:vAlign w:val="center"/>
            <w:hideMark/>
          </w:tcPr>
          <w:p w14:paraId="6C482B42" w14:textId="77777777" w:rsidR="00B54F75" w:rsidRPr="00B54F75" w:rsidRDefault="00B54F75" w:rsidP="00387800">
            <w:pPr>
              <w:widowControl/>
              <w:autoSpaceDE/>
              <w:autoSpaceDN/>
              <w:jc w:val="center"/>
              <w:rPr>
                <w:color w:val="000000"/>
                <w:lang w:bidi="ar-SA"/>
              </w:rPr>
            </w:pPr>
            <w:r w:rsidRPr="00B54F75">
              <w:rPr>
                <w:color w:val="000000"/>
                <w:lang w:bidi="ar-SA"/>
              </w:rPr>
              <w:t>LN_</w:t>
            </w:r>
          </w:p>
        </w:tc>
        <w:tc>
          <w:tcPr>
            <w:tcW w:w="1678" w:type="dxa"/>
            <w:noWrap/>
            <w:vAlign w:val="center"/>
            <w:hideMark/>
          </w:tcPr>
          <w:p w14:paraId="27B068A8" w14:textId="77777777" w:rsidR="00B54F75" w:rsidRPr="00B54F75" w:rsidRDefault="00B54F75" w:rsidP="00387800">
            <w:pPr>
              <w:widowControl/>
              <w:autoSpaceDE/>
              <w:autoSpaceDN/>
              <w:jc w:val="center"/>
              <w:rPr>
                <w:color w:val="000000"/>
                <w:lang w:bidi="ar-SA"/>
              </w:rPr>
            </w:pPr>
            <w:r w:rsidRPr="00B54F75">
              <w:rPr>
                <w:color w:val="000000"/>
                <w:lang w:bidi="ar-SA"/>
              </w:rPr>
              <w:t>Date of Processing</w:t>
            </w:r>
          </w:p>
        </w:tc>
        <w:tc>
          <w:tcPr>
            <w:tcW w:w="1530" w:type="dxa"/>
            <w:noWrap/>
            <w:vAlign w:val="center"/>
            <w:hideMark/>
          </w:tcPr>
          <w:p w14:paraId="35ABBB3D" w14:textId="77777777" w:rsidR="00B54F75" w:rsidRPr="00B54F75" w:rsidRDefault="00B54F75" w:rsidP="00387800">
            <w:pPr>
              <w:widowControl/>
              <w:autoSpaceDE/>
              <w:autoSpaceDN/>
              <w:jc w:val="center"/>
              <w:rPr>
                <w:color w:val="000000"/>
                <w:lang w:bidi="ar-SA"/>
              </w:rPr>
            </w:pPr>
            <w:r w:rsidRPr="00B54F75">
              <w:rPr>
                <w:color w:val="000000"/>
                <w:lang w:bidi="ar-SA"/>
              </w:rPr>
              <w:t>Authorized Data Receiver</w:t>
            </w:r>
          </w:p>
        </w:tc>
        <w:tc>
          <w:tcPr>
            <w:tcW w:w="4172" w:type="dxa"/>
            <w:noWrap/>
            <w:vAlign w:val="center"/>
            <w:hideMark/>
          </w:tcPr>
          <w:p w14:paraId="183AF492" w14:textId="1C89A568" w:rsidR="00B54F75" w:rsidRPr="00B54F75" w:rsidRDefault="00B54F75" w:rsidP="00387800">
            <w:pPr>
              <w:widowControl/>
              <w:autoSpaceDE/>
              <w:autoSpaceDN/>
              <w:jc w:val="center"/>
              <w:rPr>
                <w:color w:val="000000"/>
                <w:lang w:bidi="ar-SA"/>
              </w:rPr>
            </w:pPr>
            <w:r w:rsidRPr="00B54F75">
              <w:rPr>
                <w:color w:val="000000"/>
                <w:lang w:bidi="ar-SA"/>
              </w:rPr>
              <w:t>If standardization relationship is submitted or recorded in the FLIS database.</w:t>
            </w:r>
          </w:p>
        </w:tc>
      </w:tr>
      <w:tr w:rsidR="00B54F75" w:rsidRPr="00B54F75" w14:paraId="2317D7A4" w14:textId="77777777" w:rsidTr="00190A5D">
        <w:tblPrEx>
          <w:tblCellMar>
            <w:left w:w="115" w:type="dxa"/>
            <w:right w:w="115" w:type="dxa"/>
          </w:tblCellMar>
        </w:tblPrEx>
        <w:trPr>
          <w:trHeight w:val="300"/>
          <w:jc w:val="center"/>
        </w:trPr>
        <w:tc>
          <w:tcPr>
            <w:tcW w:w="1255" w:type="dxa"/>
            <w:noWrap/>
            <w:vAlign w:val="center"/>
            <w:hideMark/>
          </w:tcPr>
          <w:p w14:paraId="31D968D5" w14:textId="77777777" w:rsidR="00B54F75" w:rsidRPr="00B54F75" w:rsidRDefault="00B54F75" w:rsidP="00387800">
            <w:pPr>
              <w:widowControl/>
              <w:autoSpaceDE/>
              <w:autoSpaceDN/>
              <w:jc w:val="center"/>
              <w:rPr>
                <w:color w:val="000000"/>
                <w:lang w:bidi="ar-SA"/>
              </w:rPr>
            </w:pPr>
            <w:r w:rsidRPr="00B54F75">
              <w:rPr>
                <w:color w:val="000000"/>
                <w:lang w:bidi="ar-SA"/>
              </w:rPr>
              <w:t>KEC</w:t>
            </w:r>
          </w:p>
        </w:tc>
        <w:tc>
          <w:tcPr>
            <w:tcW w:w="1260" w:type="dxa"/>
            <w:noWrap/>
            <w:vAlign w:val="center"/>
            <w:hideMark/>
          </w:tcPr>
          <w:p w14:paraId="7C978114" w14:textId="77777777" w:rsidR="00B54F75" w:rsidRPr="00B54F75" w:rsidRDefault="00B54F75" w:rsidP="00387800">
            <w:pPr>
              <w:widowControl/>
              <w:autoSpaceDE/>
              <w:autoSpaceDN/>
              <w:jc w:val="center"/>
              <w:rPr>
                <w:color w:val="000000"/>
                <w:lang w:bidi="ar-SA"/>
              </w:rPr>
            </w:pPr>
            <w:r w:rsidRPr="00B54F75">
              <w:rPr>
                <w:color w:val="000000"/>
                <w:lang w:bidi="ar-SA"/>
              </w:rPr>
              <w:t>LN_, LB_</w:t>
            </w:r>
          </w:p>
        </w:tc>
        <w:tc>
          <w:tcPr>
            <w:tcW w:w="1678" w:type="dxa"/>
            <w:noWrap/>
            <w:vAlign w:val="center"/>
            <w:hideMark/>
          </w:tcPr>
          <w:p w14:paraId="5B3FC3F7" w14:textId="77777777" w:rsidR="00B54F75" w:rsidRPr="00B54F75" w:rsidRDefault="00B54F75" w:rsidP="00387800">
            <w:pPr>
              <w:widowControl/>
              <w:autoSpaceDE/>
              <w:autoSpaceDN/>
              <w:jc w:val="center"/>
              <w:rPr>
                <w:color w:val="000000"/>
                <w:lang w:bidi="ar-SA"/>
              </w:rPr>
            </w:pPr>
            <w:r w:rsidRPr="00B54F75">
              <w:rPr>
                <w:color w:val="000000"/>
                <w:lang w:bidi="ar-SA"/>
              </w:rPr>
              <w:t>Date of Processing</w:t>
            </w:r>
          </w:p>
        </w:tc>
        <w:tc>
          <w:tcPr>
            <w:tcW w:w="1530" w:type="dxa"/>
            <w:noWrap/>
            <w:vAlign w:val="center"/>
            <w:hideMark/>
          </w:tcPr>
          <w:p w14:paraId="384DC38E" w14:textId="77777777" w:rsidR="00B54F75" w:rsidRPr="00B54F75" w:rsidRDefault="00B54F75" w:rsidP="00387800">
            <w:pPr>
              <w:widowControl/>
              <w:autoSpaceDE/>
              <w:autoSpaceDN/>
              <w:jc w:val="center"/>
              <w:rPr>
                <w:color w:val="000000"/>
                <w:lang w:bidi="ar-SA"/>
              </w:rPr>
            </w:pPr>
            <w:r w:rsidRPr="00B54F75">
              <w:rPr>
                <w:color w:val="000000"/>
                <w:lang w:bidi="ar-SA"/>
              </w:rPr>
              <w:t>Submitter</w:t>
            </w:r>
          </w:p>
        </w:tc>
        <w:tc>
          <w:tcPr>
            <w:tcW w:w="4172" w:type="dxa"/>
            <w:noWrap/>
            <w:vAlign w:val="center"/>
            <w:hideMark/>
          </w:tcPr>
          <w:p w14:paraId="1A53FCD9" w14:textId="77777777" w:rsidR="00B54F75" w:rsidRPr="00B54F75" w:rsidRDefault="00B54F75" w:rsidP="00387800">
            <w:pPr>
              <w:widowControl/>
              <w:autoSpaceDE/>
              <w:autoSpaceDN/>
              <w:jc w:val="center"/>
              <w:rPr>
                <w:color w:val="000000"/>
                <w:lang w:bidi="ar-SA"/>
              </w:rPr>
            </w:pPr>
            <w:r w:rsidRPr="00B54F75">
              <w:rPr>
                <w:color w:val="000000"/>
                <w:lang w:bidi="ar-SA"/>
              </w:rPr>
              <w:t>Output exceeds electronic transfer limitations.</w:t>
            </w:r>
          </w:p>
        </w:tc>
      </w:tr>
      <w:tr w:rsidR="00B54F75" w:rsidRPr="00B54F75" w14:paraId="649CEBAE" w14:textId="77777777" w:rsidTr="00190A5D">
        <w:tblPrEx>
          <w:tblCellMar>
            <w:left w:w="115" w:type="dxa"/>
            <w:right w:w="115" w:type="dxa"/>
          </w:tblCellMar>
        </w:tblPrEx>
        <w:trPr>
          <w:trHeight w:val="300"/>
          <w:jc w:val="center"/>
        </w:trPr>
        <w:tc>
          <w:tcPr>
            <w:tcW w:w="1255" w:type="dxa"/>
            <w:noWrap/>
            <w:vAlign w:val="center"/>
            <w:hideMark/>
          </w:tcPr>
          <w:p w14:paraId="64B87B01" w14:textId="77777777" w:rsidR="00B54F75" w:rsidRPr="00B54F75" w:rsidRDefault="00B54F75" w:rsidP="00387800">
            <w:pPr>
              <w:widowControl/>
              <w:autoSpaceDE/>
              <w:autoSpaceDN/>
              <w:jc w:val="center"/>
              <w:rPr>
                <w:color w:val="000000"/>
                <w:lang w:bidi="ar-SA"/>
              </w:rPr>
            </w:pPr>
            <w:r w:rsidRPr="00B54F75">
              <w:rPr>
                <w:color w:val="000000"/>
                <w:lang w:bidi="ar-SA"/>
              </w:rPr>
              <w:t>KNI</w:t>
            </w:r>
          </w:p>
        </w:tc>
        <w:tc>
          <w:tcPr>
            <w:tcW w:w="1260" w:type="dxa"/>
            <w:noWrap/>
            <w:vAlign w:val="center"/>
            <w:hideMark/>
          </w:tcPr>
          <w:p w14:paraId="1453B9B2" w14:textId="77777777" w:rsidR="00B54F75" w:rsidRPr="00B54F75" w:rsidRDefault="00B54F75" w:rsidP="00387800">
            <w:pPr>
              <w:widowControl/>
              <w:autoSpaceDE/>
              <w:autoSpaceDN/>
              <w:jc w:val="center"/>
              <w:rPr>
                <w:color w:val="000000"/>
                <w:lang w:bidi="ar-SA"/>
              </w:rPr>
            </w:pPr>
            <w:r w:rsidRPr="00B54F75">
              <w:rPr>
                <w:color w:val="000000"/>
                <w:lang w:bidi="ar-SA"/>
              </w:rPr>
              <w:t>LN_, LB_ (except LNK or LBK)</w:t>
            </w:r>
          </w:p>
        </w:tc>
        <w:tc>
          <w:tcPr>
            <w:tcW w:w="1678" w:type="dxa"/>
            <w:noWrap/>
            <w:vAlign w:val="center"/>
            <w:hideMark/>
          </w:tcPr>
          <w:p w14:paraId="6B079D74" w14:textId="77777777" w:rsidR="00B54F75" w:rsidRPr="00B54F75" w:rsidRDefault="00B54F75" w:rsidP="00387800">
            <w:pPr>
              <w:widowControl/>
              <w:autoSpaceDE/>
              <w:autoSpaceDN/>
              <w:jc w:val="center"/>
              <w:rPr>
                <w:color w:val="000000"/>
                <w:lang w:bidi="ar-SA"/>
              </w:rPr>
            </w:pPr>
            <w:r w:rsidRPr="00B54F75">
              <w:rPr>
                <w:color w:val="000000"/>
                <w:lang w:bidi="ar-SA"/>
              </w:rPr>
              <w:t>Date of Processing</w:t>
            </w:r>
          </w:p>
        </w:tc>
        <w:tc>
          <w:tcPr>
            <w:tcW w:w="1530" w:type="dxa"/>
            <w:noWrap/>
            <w:vAlign w:val="center"/>
            <w:hideMark/>
          </w:tcPr>
          <w:p w14:paraId="1E306966" w14:textId="77777777" w:rsidR="00B54F75" w:rsidRPr="00B54F75" w:rsidRDefault="00B54F75" w:rsidP="00387800">
            <w:pPr>
              <w:widowControl/>
              <w:autoSpaceDE/>
              <w:autoSpaceDN/>
              <w:jc w:val="center"/>
              <w:rPr>
                <w:color w:val="000000"/>
                <w:lang w:bidi="ar-SA"/>
              </w:rPr>
            </w:pPr>
            <w:r w:rsidRPr="00B54F75">
              <w:rPr>
                <w:color w:val="000000"/>
                <w:lang w:bidi="ar-SA"/>
              </w:rPr>
              <w:t>Submitter</w:t>
            </w:r>
          </w:p>
        </w:tc>
        <w:tc>
          <w:tcPr>
            <w:tcW w:w="4172" w:type="dxa"/>
            <w:noWrap/>
            <w:vAlign w:val="center"/>
            <w:hideMark/>
          </w:tcPr>
          <w:p w14:paraId="42482414" w14:textId="77777777" w:rsidR="00B54F75" w:rsidRPr="00B54F75" w:rsidRDefault="00B54F75" w:rsidP="00387800">
            <w:pPr>
              <w:widowControl/>
              <w:autoSpaceDE/>
              <w:autoSpaceDN/>
              <w:jc w:val="center"/>
              <w:rPr>
                <w:color w:val="000000"/>
                <w:lang w:bidi="ar-SA"/>
              </w:rPr>
            </w:pPr>
            <w:r w:rsidRPr="00B54F75">
              <w:rPr>
                <w:color w:val="000000"/>
                <w:lang w:bidi="ar-SA"/>
              </w:rPr>
              <w:t>To submitter and originator if different for correction of missing or erroneous Item Identification Guide (IIG) section III data. (Code 8M or 8N)</w:t>
            </w:r>
          </w:p>
        </w:tc>
      </w:tr>
      <w:tr w:rsidR="00B54F75" w:rsidRPr="00B54F75" w14:paraId="0527E73F" w14:textId="77777777" w:rsidTr="00190A5D">
        <w:tblPrEx>
          <w:tblCellMar>
            <w:left w:w="115" w:type="dxa"/>
            <w:right w:w="115" w:type="dxa"/>
          </w:tblCellMar>
        </w:tblPrEx>
        <w:trPr>
          <w:trHeight w:val="300"/>
          <w:jc w:val="center"/>
        </w:trPr>
        <w:tc>
          <w:tcPr>
            <w:tcW w:w="1255" w:type="dxa"/>
            <w:noWrap/>
            <w:vAlign w:val="center"/>
            <w:hideMark/>
          </w:tcPr>
          <w:p w14:paraId="730A58EF" w14:textId="77777777" w:rsidR="00B54F75" w:rsidRPr="00B54F75" w:rsidRDefault="00B54F75" w:rsidP="00387800">
            <w:pPr>
              <w:widowControl/>
              <w:autoSpaceDE/>
              <w:autoSpaceDN/>
              <w:jc w:val="center"/>
              <w:rPr>
                <w:color w:val="000000"/>
                <w:lang w:bidi="ar-SA"/>
              </w:rPr>
            </w:pPr>
            <w:r w:rsidRPr="00B54F75">
              <w:rPr>
                <w:color w:val="000000"/>
                <w:lang w:bidi="ar-SA"/>
              </w:rPr>
              <w:t>KFS</w:t>
            </w:r>
          </w:p>
        </w:tc>
        <w:tc>
          <w:tcPr>
            <w:tcW w:w="1260" w:type="dxa"/>
            <w:noWrap/>
            <w:vAlign w:val="center"/>
            <w:hideMark/>
          </w:tcPr>
          <w:p w14:paraId="6F02CA26" w14:textId="77777777" w:rsidR="00B54F75" w:rsidRPr="00B54F75" w:rsidRDefault="00B54F75" w:rsidP="00387800">
            <w:pPr>
              <w:widowControl/>
              <w:autoSpaceDE/>
              <w:autoSpaceDN/>
              <w:jc w:val="center"/>
              <w:rPr>
                <w:color w:val="000000"/>
                <w:lang w:bidi="ar-SA"/>
              </w:rPr>
            </w:pPr>
            <w:r w:rsidRPr="00B54F75">
              <w:rPr>
                <w:color w:val="000000"/>
                <w:lang w:bidi="ar-SA"/>
              </w:rPr>
              <w:t>LB_</w:t>
            </w:r>
          </w:p>
        </w:tc>
        <w:tc>
          <w:tcPr>
            <w:tcW w:w="1678" w:type="dxa"/>
            <w:noWrap/>
            <w:vAlign w:val="center"/>
            <w:hideMark/>
          </w:tcPr>
          <w:p w14:paraId="5912016C" w14:textId="77777777" w:rsidR="00B54F75" w:rsidRPr="00B54F75" w:rsidRDefault="00B54F75" w:rsidP="00387800">
            <w:pPr>
              <w:widowControl/>
              <w:autoSpaceDE/>
              <w:autoSpaceDN/>
              <w:jc w:val="center"/>
              <w:rPr>
                <w:color w:val="000000"/>
                <w:lang w:bidi="ar-SA"/>
              </w:rPr>
            </w:pPr>
            <w:r w:rsidRPr="00B54F75">
              <w:rPr>
                <w:color w:val="000000"/>
                <w:lang w:bidi="ar-SA"/>
              </w:rPr>
              <w:t>Date of Processing</w:t>
            </w:r>
          </w:p>
        </w:tc>
        <w:tc>
          <w:tcPr>
            <w:tcW w:w="1530" w:type="dxa"/>
            <w:noWrap/>
            <w:vAlign w:val="center"/>
            <w:hideMark/>
          </w:tcPr>
          <w:p w14:paraId="22CD828C" w14:textId="77777777" w:rsidR="00B54F75" w:rsidRPr="00B54F75" w:rsidRDefault="00B54F75" w:rsidP="00387800">
            <w:pPr>
              <w:widowControl/>
              <w:autoSpaceDE/>
              <w:autoSpaceDN/>
              <w:jc w:val="center"/>
              <w:rPr>
                <w:color w:val="000000"/>
                <w:lang w:bidi="ar-SA"/>
              </w:rPr>
            </w:pPr>
            <w:r w:rsidRPr="00B54F75">
              <w:rPr>
                <w:color w:val="000000"/>
                <w:lang w:bidi="ar-SA"/>
              </w:rPr>
              <w:t>Submitter</w:t>
            </w:r>
          </w:p>
        </w:tc>
        <w:tc>
          <w:tcPr>
            <w:tcW w:w="4172" w:type="dxa"/>
            <w:noWrap/>
            <w:vAlign w:val="center"/>
            <w:hideMark/>
          </w:tcPr>
          <w:p w14:paraId="4116076E" w14:textId="77777777" w:rsidR="00B54F75" w:rsidRPr="00B54F75" w:rsidRDefault="00B54F75" w:rsidP="00387800">
            <w:pPr>
              <w:widowControl/>
              <w:autoSpaceDE/>
              <w:autoSpaceDN/>
              <w:jc w:val="center"/>
              <w:rPr>
                <w:color w:val="000000"/>
                <w:lang w:bidi="ar-SA"/>
              </w:rPr>
            </w:pPr>
            <w:r w:rsidRPr="00B54F75">
              <w:rPr>
                <w:color w:val="000000"/>
                <w:lang w:bidi="ar-SA"/>
              </w:rPr>
              <w:t>When the input NSN is recorded with a NIIN Status Code other than 4 or 8.</w:t>
            </w:r>
          </w:p>
        </w:tc>
      </w:tr>
      <w:tr w:rsidR="00B54F75" w:rsidRPr="00B54F75" w14:paraId="12D8198D" w14:textId="77777777" w:rsidTr="00190A5D">
        <w:tblPrEx>
          <w:tblCellMar>
            <w:left w:w="115" w:type="dxa"/>
            <w:right w:w="115" w:type="dxa"/>
          </w:tblCellMar>
        </w:tblPrEx>
        <w:trPr>
          <w:trHeight w:val="300"/>
          <w:jc w:val="center"/>
        </w:trPr>
        <w:tc>
          <w:tcPr>
            <w:tcW w:w="1255" w:type="dxa"/>
            <w:noWrap/>
            <w:vAlign w:val="center"/>
            <w:hideMark/>
          </w:tcPr>
          <w:p w14:paraId="66DF1F05" w14:textId="77777777" w:rsidR="00B54F75" w:rsidRPr="00B54F75" w:rsidRDefault="00B54F75" w:rsidP="00387800">
            <w:pPr>
              <w:widowControl/>
              <w:autoSpaceDE/>
              <w:autoSpaceDN/>
              <w:jc w:val="center"/>
              <w:rPr>
                <w:color w:val="000000"/>
                <w:lang w:bidi="ar-SA"/>
              </w:rPr>
            </w:pPr>
            <w:r w:rsidRPr="00B54F75">
              <w:rPr>
                <w:color w:val="000000"/>
                <w:lang w:bidi="ar-SA"/>
              </w:rPr>
              <w:t>KFS</w:t>
            </w:r>
          </w:p>
        </w:tc>
        <w:tc>
          <w:tcPr>
            <w:tcW w:w="1260" w:type="dxa"/>
            <w:noWrap/>
            <w:vAlign w:val="center"/>
            <w:hideMark/>
          </w:tcPr>
          <w:p w14:paraId="18B5F96E" w14:textId="77777777" w:rsidR="00B54F75" w:rsidRPr="00B54F75" w:rsidRDefault="00B54F75" w:rsidP="00387800">
            <w:pPr>
              <w:widowControl/>
              <w:autoSpaceDE/>
              <w:autoSpaceDN/>
              <w:jc w:val="center"/>
              <w:rPr>
                <w:color w:val="000000"/>
                <w:lang w:bidi="ar-SA"/>
              </w:rPr>
            </w:pPr>
          </w:p>
        </w:tc>
        <w:tc>
          <w:tcPr>
            <w:tcW w:w="1678" w:type="dxa"/>
            <w:noWrap/>
            <w:vAlign w:val="center"/>
            <w:hideMark/>
          </w:tcPr>
          <w:p w14:paraId="182EB90B" w14:textId="77777777" w:rsidR="00B54F75" w:rsidRPr="00B54F75" w:rsidRDefault="00B54F75" w:rsidP="00387800">
            <w:pPr>
              <w:widowControl/>
              <w:autoSpaceDE/>
              <w:autoSpaceDN/>
              <w:jc w:val="center"/>
              <w:rPr>
                <w:color w:val="000000"/>
                <w:lang w:bidi="ar-SA"/>
              </w:rPr>
            </w:pPr>
            <w:r w:rsidRPr="00B54F75">
              <w:rPr>
                <w:color w:val="000000"/>
                <w:lang w:bidi="ar-SA"/>
              </w:rPr>
              <w:t>Date of Processing</w:t>
            </w:r>
          </w:p>
        </w:tc>
        <w:tc>
          <w:tcPr>
            <w:tcW w:w="1530" w:type="dxa"/>
            <w:noWrap/>
            <w:vAlign w:val="center"/>
            <w:hideMark/>
          </w:tcPr>
          <w:p w14:paraId="537DAACB" w14:textId="77777777" w:rsidR="00B54F75" w:rsidRPr="00B54F75" w:rsidRDefault="00B54F75" w:rsidP="00387800">
            <w:pPr>
              <w:widowControl/>
              <w:autoSpaceDE/>
              <w:autoSpaceDN/>
              <w:jc w:val="center"/>
              <w:rPr>
                <w:color w:val="000000"/>
                <w:lang w:bidi="ar-SA"/>
              </w:rPr>
            </w:pPr>
            <w:r w:rsidRPr="00B54F75">
              <w:rPr>
                <w:color w:val="000000"/>
                <w:lang w:bidi="ar-SA"/>
              </w:rPr>
              <w:t>Submitter</w:t>
            </w:r>
          </w:p>
        </w:tc>
        <w:tc>
          <w:tcPr>
            <w:tcW w:w="4172" w:type="dxa"/>
            <w:noWrap/>
            <w:vAlign w:val="center"/>
            <w:hideMark/>
          </w:tcPr>
          <w:p w14:paraId="170E18BF" w14:textId="77777777" w:rsidR="00B54F75" w:rsidRPr="00B54F75" w:rsidRDefault="00B54F75" w:rsidP="00387800">
            <w:pPr>
              <w:widowControl/>
              <w:autoSpaceDE/>
              <w:autoSpaceDN/>
              <w:jc w:val="center"/>
              <w:rPr>
                <w:color w:val="000000"/>
                <w:lang w:bidi="ar-SA"/>
              </w:rPr>
            </w:pPr>
            <w:r w:rsidRPr="00B54F75">
              <w:rPr>
                <w:color w:val="000000"/>
                <w:lang w:bidi="ar-SA"/>
              </w:rPr>
              <w:t>When the input NSN is recorded with a NIIN Status Code other than 0 or 6.</w:t>
            </w:r>
          </w:p>
        </w:tc>
      </w:tr>
      <w:tr w:rsidR="00B54F75" w:rsidRPr="00B54F75" w14:paraId="0873C61B" w14:textId="77777777" w:rsidTr="00190A5D">
        <w:tblPrEx>
          <w:tblCellMar>
            <w:left w:w="115" w:type="dxa"/>
            <w:right w:w="115" w:type="dxa"/>
          </w:tblCellMar>
        </w:tblPrEx>
        <w:trPr>
          <w:trHeight w:val="300"/>
          <w:jc w:val="center"/>
        </w:trPr>
        <w:tc>
          <w:tcPr>
            <w:tcW w:w="1255" w:type="dxa"/>
            <w:noWrap/>
            <w:vAlign w:val="center"/>
            <w:hideMark/>
          </w:tcPr>
          <w:p w14:paraId="0758F89D" w14:textId="77777777" w:rsidR="00B54F75" w:rsidRPr="00B54F75" w:rsidRDefault="00B54F75" w:rsidP="00387800">
            <w:pPr>
              <w:widowControl/>
              <w:autoSpaceDE/>
              <w:autoSpaceDN/>
              <w:jc w:val="center"/>
              <w:rPr>
                <w:color w:val="000000"/>
                <w:lang w:bidi="ar-SA"/>
              </w:rPr>
            </w:pPr>
            <w:r w:rsidRPr="00B54F75">
              <w:rPr>
                <w:color w:val="000000"/>
                <w:lang w:bidi="ar-SA"/>
              </w:rPr>
              <w:t>KFP</w:t>
            </w:r>
          </w:p>
        </w:tc>
        <w:tc>
          <w:tcPr>
            <w:tcW w:w="1260" w:type="dxa"/>
            <w:noWrap/>
            <w:vAlign w:val="center"/>
            <w:hideMark/>
          </w:tcPr>
          <w:p w14:paraId="7B464FF6" w14:textId="77777777" w:rsidR="00B54F75" w:rsidRPr="00B54F75" w:rsidRDefault="00B54F75" w:rsidP="00387800">
            <w:pPr>
              <w:widowControl/>
              <w:autoSpaceDE/>
              <w:autoSpaceDN/>
              <w:jc w:val="center"/>
              <w:rPr>
                <w:color w:val="000000"/>
                <w:lang w:bidi="ar-SA"/>
              </w:rPr>
            </w:pPr>
            <w:r w:rsidRPr="00B54F75">
              <w:rPr>
                <w:color w:val="000000"/>
                <w:lang w:bidi="ar-SA"/>
              </w:rPr>
              <w:t>LBC, LBW, LNC, LNK</w:t>
            </w:r>
          </w:p>
        </w:tc>
        <w:tc>
          <w:tcPr>
            <w:tcW w:w="1678" w:type="dxa"/>
            <w:noWrap/>
            <w:vAlign w:val="center"/>
            <w:hideMark/>
          </w:tcPr>
          <w:p w14:paraId="537681A8" w14:textId="77777777" w:rsidR="00B54F75" w:rsidRPr="00B54F75" w:rsidRDefault="00B54F75" w:rsidP="00387800">
            <w:pPr>
              <w:widowControl/>
              <w:autoSpaceDE/>
              <w:autoSpaceDN/>
              <w:jc w:val="center"/>
              <w:rPr>
                <w:color w:val="000000"/>
                <w:lang w:bidi="ar-SA"/>
              </w:rPr>
            </w:pPr>
            <w:r w:rsidRPr="00B54F75">
              <w:rPr>
                <w:color w:val="000000"/>
                <w:lang w:bidi="ar-SA"/>
              </w:rPr>
              <w:t>180 days after Effective Date</w:t>
            </w:r>
          </w:p>
        </w:tc>
        <w:tc>
          <w:tcPr>
            <w:tcW w:w="1530" w:type="dxa"/>
            <w:noWrap/>
            <w:vAlign w:val="center"/>
            <w:hideMark/>
          </w:tcPr>
          <w:p w14:paraId="0458FC73" w14:textId="77777777" w:rsidR="00B54F75" w:rsidRPr="00B54F75" w:rsidRDefault="00B54F75" w:rsidP="00387800">
            <w:pPr>
              <w:widowControl/>
              <w:autoSpaceDE/>
              <w:autoSpaceDN/>
              <w:jc w:val="center"/>
              <w:rPr>
                <w:color w:val="000000"/>
                <w:lang w:bidi="ar-SA"/>
              </w:rPr>
            </w:pPr>
            <w:r w:rsidRPr="00B54F75">
              <w:rPr>
                <w:color w:val="000000"/>
                <w:lang w:bidi="ar-SA"/>
              </w:rPr>
              <w:t>Submitter</w:t>
            </w:r>
          </w:p>
        </w:tc>
        <w:tc>
          <w:tcPr>
            <w:tcW w:w="4172" w:type="dxa"/>
            <w:noWrap/>
            <w:vAlign w:val="center"/>
            <w:hideMark/>
          </w:tcPr>
          <w:p w14:paraId="64D98943" w14:textId="77777777" w:rsidR="00B54F75" w:rsidRPr="00B54F75" w:rsidRDefault="00B54F75" w:rsidP="00387800">
            <w:pPr>
              <w:widowControl/>
              <w:autoSpaceDE/>
              <w:autoSpaceDN/>
              <w:jc w:val="center"/>
              <w:rPr>
                <w:color w:val="000000"/>
                <w:lang w:bidi="ar-SA"/>
              </w:rPr>
            </w:pPr>
            <w:r w:rsidRPr="00B54F75">
              <w:rPr>
                <w:color w:val="000000"/>
                <w:lang w:bidi="ar-SA"/>
              </w:rPr>
              <w:t>FII (type 2,4,4A(M), or 4B(N)) has Reference/Partial Descriptive Method Reason Code (RPDMRC) of 5 for 180 days.</w:t>
            </w:r>
          </w:p>
        </w:tc>
      </w:tr>
    </w:tbl>
    <w:p w14:paraId="2D2559D9" w14:textId="77777777" w:rsidR="00716561" w:rsidRDefault="00716561" w:rsidP="001B1711">
      <w:pPr>
        <w:rPr>
          <w:b/>
        </w:rPr>
      </w:pPr>
    </w:p>
    <w:p w14:paraId="231C19B3" w14:textId="77777777" w:rsidR="00190A5D" w:rsidRDefault="00190A5D">
      <w:pPr>
        <w:rPr>
          <w:b/>
        </w:rPr>
        <w:sectPr w:rsidR="00190A5D">
          <w:footerReference w:type="default" r:id="rId128"/>
          <w:pgSz w:w="12240" w:h="15840"/>
          <w:pgMar w:top="1040" w:right="500" w:bottom="1380" w:left="480" w:header="0" w:footer="1197" w:gutter="0"/>
          <w:cols w:space="720"/>
        </w:sectPr>
      </w:pPr>
    </w:p>
    <w:p w14:paraId="30ADFF74" w14:textId="77777777" w:rsidR="00716561" w:rsidRPr="00716561" w:rsidRDefault="00716561" w:rsidP="00716561">
      <w:pPr>
        <w:jc w:val="center"/>
        <w:rPr>
          <w:b/>
        </w:rPr>
      </w:pPr>
      <w:r w:rsidRPr="00716561">
        <w:rPr>
          <w:b/>
        </w:rPr>
        <w:lastRenderedPageBreak/>
        <w:t>INPUT DIC: LMD (CONTAINING DIC LAU AND LAM OR LCM)</w:t>
      </w:r>
    </w:p>
    <w:p w14:paraId="339DB718" w14:textId="77777777" w:rsidR="00716561" w:rsidRDefault="00716561" w:rsidP="00F211B6">
      <w:pPr>
        <w:spacing w:after="120"/>
        <w:jc w:val="center"/>
        <w:rPr>
          <w:b/>
        </w:rPr>
      </w:pPr>
      <w:r w:rsidRPr="00716561">
        <w:rPr>
          <w:b/>
        </w:rPr>
        <w:t>DIC ACTION: REACTIVATION OF DoD WHOLESALE MANAGER INTEREST</w:t>
      </w:r>
    </w:p>
    <w:tbl>
      <w:tblPr>
        <w:tblStyle w:val="TableGrid"/>
        <w:tblW w:w="0" w:type="auto"/>
        <w:jc w:val="center"/>
        <w:tblLayout w:type="fixed"/>
        <w:tblLook w:val="04A0" w:firstRow="1" w:lastRow="0" w:firstColumn="1" w:lastColumn="0" w:noHBand="0" w:noVBand="1"/>
      </w:tblPr>
      <w:tblGrid>
        <w:gridCol w:w="1253"/>
        <w:gridCol w:w="1267"/>
        <w:gridCol w:w="1685"/>
        <w:gridCol w:w="1526"/>
        <w:gridCol w:w="4176"/>
      </w:tblGrid>
      <w:tr w:rsidR="00D81561" w:rsidRPr="00716561" w14:paraId="57CF77F0" w14:textId="77777777" w:rsidTr="00D81561">
        <w:trPr>
          <w:cantSplit/>
          <w:trHeight w:val="315"/>
          <w:jc w:val="center"/>
        </w:trPr>
        <w:tc>
          <w:tcPr>
            <w:tcW w:w="1253" w:type="dxa"/>
            <w:noWrap/>
            <w:vAlign w:val="center"/>
            <w:hideMark/>
          </w:tcPr>
          <w:p w14:paraId="2D958D36" w14:textId="77777777" w:rsidR="00716561" w:rsidRPr="00716561" w:rsidRDefault="00716561" w:rsidP="00D81561">
            <w:pPr>
              <w:widowControl/>
              <w:autoSpaceDE/>
              <w:autoSpaceDN/>
              <w:jc w:val="center"/>
              <w:rPr>
                <w:b/>
                <w:bCs/>
                <w:color w:val="000000"/>
                <w:lang w:bidi="ar-SA"/>
              </w:rPr>
            </w:pPr>
            <w:bookmarkStart w:id="50" w:name="_Hlk40358122"/>
            <w:r w:rsidRPr="00716561">
              <w:rPr>
                <w:b/>
                <w:bCs/>
                <w:color w:val="000000"/>
                <w:lang w:bidi="ar-SA"/>
              </w:rPr>
              <w:t>OUTPUT DIC</w:t>
            </w:r>
          </w:p>
        </w:tc>
        <w:tc>
          <w:tcPr>
            <w:tcW w:w="1267" w:type="dxa"/>
            <w:noWrap/>
            <w:vAlign w:val="center"/>
            <w:hideMark/>
          </w:tcPr>
          <w:p w14:paraId="5D57103B" w14:textId="77777777" w:rsidR="00716561" w:rsidRPr="00716561" w:rsidRDefault="00716561" w:rsidP="00D81561">
            <w:pPr>
              <w:widowControl/>
              <w:autoSpaceDE/>
              <w:autoSpaceDN/>
              <w:jc w:val="center"/>
              <w:rPr>
                <w:b/>
                <w:bCs/>
                <w:color w:val="000000"/>
                <w:lang w:bidi="ar-SA"/>
              </w:rPr>
            </w:pPr>
            <w:r w:rsidRPr="00716561">
              <w:rPr>
                <w:b/>
                <w:bCs/>
                <w:color w:val="000000"/>
                <w:lang w:bidi="ar-SA"/>
              </w:rPr>
              <w:t>DIC INPUT</w:t>
            </w:r>
          </w:p>
        </w:tc>
        <w:tc>
          <w:tcPr>
            <w:tcW w:w="1685" w:type="dxa"/>
            <w:noWrap/>
            <w:vAlign w:val="center"/>
            <w:hideMark/>
          </w:tcPr>
          <w:p w14:paraId="70168970" w14:textId="77777777" w:rsidR="00716561" w:rsidRPr="00716561" w:rsidRDefault="00716561" w:rsidP="00D81561">
            <w:pPr>
              <w:widowControl/>
              <w:autoSpaceDE/>
              <w:autoSpaceDN/>
              <w:jc w:val="center"/>
              <w:rPr>
                <w:b/>
                <w:bCs/>
                <w:color w:val="000000"/>
                <w:lang w:bidi="ar-SA"/>
              </w:rPr>
            </w:pPr>
            <w:r w:rsidRPr="00716561">
              <w:rPr>
                <w:b/>
                <w:bCs/>
                <w:color w:val="000000"/>
                <w:lang w:bidi="ar-SA"/>
              </w:rPr>
              <w:t>OUTPUT SCHEDULE</w:t>
            </w:r>
          </w:p>
        </w:tc>
        <w:tc>
          <w:tcPr>
            <w:tcW w:w="1526" w:type="dxa"/>
            <w:noWrap/>
            <w:vAlign w:val="center"/>
            <w:hideMark/>
          </w:tcPr>
          <w:p w14:paraId="2BA37E02" w14:textId="77777777" w:rsidR="00716561" w:rsidRPr="00716561" w:rsidRDefault="00716561" w:rsidP="00D81561">
            <w:pPr>
              <w:widowControl/>
              <w:autoSpaceDE/>
              <w:autoSpaceDN/>
              <w:jc w:val="center"/>
              <w:rPr>
                <w:b/>
                <w:bCs/>
                <w:color w:val="000000"/>
                <w:lang w:bidi="ar-SA"/>
              </w:rPr>
            </w:pPr>
            <w:r w:rsidRPr="00716561">
              <w:rPr>
                <w:b/>
                <w:bCs/>
                <w:color w:val="000000"/>
                <w:lang w:bidi="ar-SA"/>
              </w:rPr>
              <w:t>OUTPUT RECIPIENT</w:t>
            </w:r>
          </w:p>
        </w:tc>
        <w:tc>
          <w:tcPr>
            <w:tcW w:w="4176" w:type="dxa"/>
            <w:noWrap/>
            <w:vAlign w:val="center"/>
            <w:hideMark/>
          </w:tcPr>
          <w:p w14:paraId="3A25D0FE" w14:textId="77777777" w:rsidR="00716561" w:rsidRPr="00716561" w:rsidRDefault="00716561" w:rsidP="00D81561">
            <w:pPr>
              <w:widowControl/>
              <w:autoSpaceDE/>
              <w:autoSpaceDN/>
              <w:jc w:val="center"/>
              <w:rPr>
                <w:b/>
                <w:bCs/>
                <w:color w:val="000000"/>
                <w:lang w:bidi="ar-SA"/>
              </w:rPr>
            </w:pPr>
            <w:r w:rsidRPr="00716561">
              <w:rPr>
                <w:b/>
                <w:bCs/>
                <w:color w:val="000000"/>
                <w:lang w:bidi="ar-SA"/>
              </w:rPr>
              <w:t>FLIS ACTION/OUTPUT CONDITION</w:t>
            </w:r>
          </w:p>
        </w:tc>
      </w:tr>
      <w:bookmarkEnd w:id="50"/>
      <w:tr w:rsidR="00D81561" w:rsidRPr="00716561" w14:paraId="6E04C099" w14:textId="77777777" w:rsidTr="00D81561">
        <w:trPr>
          <w:cantSplit/>
          <w:trHeight w:val="300"/>
          <w:jc w:val="center"/>
        </w:trPr>
        <w:tc>
          <w:tcPr>
            <w:tcW w:w="1253" w:type="dxa"/>
            <w:noWrap/>
            <w:vAlign w:val="center"/>
            <w:hideMark/>
          </w:tcPr>
          <w:p w14:paraId="4D391FF5" w14:textId="77777777" w:rsidR="00716561" w:rsidRPr="00716561" w:rsidRDefault="00716561" w:rsidP="00D81561">
            <w:pPr>
              <w:widowControl/>
              <w:autoSpaceDE/>
              <w:autoSpaceDN/>
              <w:jc w:val="center"/>
              <w:rPr>
                <w:color w:val="000000"/>
                <w:lang w:bidi="ar-SA"/>
              </w:rPr>
            </w:pPr>
            <w:r w:rsidRPr="00716561">
              <w:rPr>
                <w:color w:val="000000"/>
                <w:lang w:bidi="ar-SA"/>
              </w:rPr>
              <w:t>KNA</w:t>
            </w:r>
          </w:p>
        </w:tc>
        <w:tc>
          <w:tcPr>
            <w:tcW w:w="1267" w:type="dxa"/>
            <w:noWrap/>
            <w:vAlign w:val="center"/>
            <w:hideMark/>
          </w:tcPr>
          <w:p w14:paraId="238BD7D1" w14:textId="77777777" w:rsidR="00716561" w:rsidRPr="00716561" w:rsidRDefault="00716561" w:rsidP="00D81561">
            <w:pPr>
              <w:widowControl/>
              <w:autoSpaceDE/>
              <w:autoSpaceDN/>
              <w:jc w:val="center"/>
              <w:rPr>
                <w:color w:val="000000"/>
                <w:lang w:bidi="ar-SA"/>
              </w:rPr>
            </w:pPr>
          </w:p>
        </w:tc>
        <w:tc>
          <w:tcPr>
            <w:tcW w:w="1685" w:type="dxa"/>
            <w:noWrap/>
            <w:vAlign w:val="center"/>
            <w:hideMark/>
          </w:tcPr>
          <w:p w14:paraId="46E33049" w14:textId="77777777" w:rsidR="00716561" w:rsidRPr="00716561" w:rsidRDefault="00716561" w:rsidP="00D81561">
            <w:pPr>
              <w:widowControl/>
              <w:autoSpaceDE/>
              <w:autoSpaceDN/>
              <w:jc w:val="center"/>
              <w:rPr>
                <w:color w:val="000000"/>
                <w:lang w:bidi="ar-SA"/>
              </w:rPr>
            </w:pPr>
            <w:r w:rsidRPr="00716561">
              <w:rPr>
                <w:color w:val="000000"/>
                <w:lang w:bidi="ar-SA"/>
              </w:rPr>
              <w:t>Processing Date</w:t>
            </w:r>
          </w:p>
        </w:tc>
        <w:tc>
          <w:tcPr>
            <w:tcW w:w="1526" w:type="dxa"/>
            <w:noWrap/>
            <w:vAlign w:val="center"/>
            <w:hideMark/>
          </w:tcPr>
          <w:p w14:paraId="14C045AD" w14:textId="77777777" w:rsidR="00716561" w:rsidRPr="00716561" w:rsidRDefault="00716561" w:rsidP="00D81561">
            <w:pPr>
              <w:widowControl/>
              <w:autoSpaceDE/>
              <w:autoSpaceDN/>
              <w:jc w:val="center"/>
              <w:rPr>
                <w:color w:val="000000"/>
                <w:lang w:bidi="ar-SA"/>
              </w:rPr>
            </w:pPr>
            <w:r w:rsidRPr="00716561">
              <w:rPr>
                <w:color w:val="000000"/>
                <w:lang w:bidi="ar-SA"/>
              </w:rPr>
              <w:t>Submitter</w:t>
            </w:r>
          </w:p>
        </w:tc>
        <w:tc>
          <w:tcPr>
            <w:tcW w:w="4176" w:type="dxa"/>
            <w:noWrap/>
            <w:vAlign w:val="center"/>
            <w:hideMark/>
          </w:tcPr>
          <w:p w14:paraId="2F3DB991" w14:textId="77777777" w:rsidR="00716561" w:rsidRPr="00716561" w:rsidRDefault="00716561" w:rsidP="00D81561">
            <w:pPr>
              <w:widowControl/>
              <w:autoSpaceDE/>
              <w:autoSpaceDN/>
              <w:jc w:val="center"/>
              <w:rPr>
                <w:color w:val="000000"/>
                <w:lang w:bidi="ar-SA"/>
              </w:rPr>
            </w:pPr>
            <w:r w:rsidRPr="00716561">
              <w:rPr>
                <w:color w:val="000000"/>
                <w:lang w:bidi="ar-SA"/>
              </w:rPr>
              <w:t>Upon approval of input transaction for FLIS processing.</w:t>
            </w:r>
          </w:p>
        </w:tc>
      </w:tr>
      <w:tr w:rsidR="00D81561" w:rsidRPr="00716561" w14:paraId="5C252EC7" w14:textId="77777777" w:rsidTr="00D81561">
        <w:trPr>
          <w:cantSplit/>
          <w:trHeight w:val="300"/>
          <w:jc w:val="center"/>
        </w:trPr>
        <w:tc>
          <w:tcPr>
            <w:tcW w:w="1253" w:type="dxa"/>
            <w:noWrap/>
            <w:vAlign w:val="center"/>
            <w:hideMark/>
          </w:tcPr>
          <w:p w14:paraId="475D8E04" w14:textId="77777777" w:rsidR="00716561" w:rsidRPr="00716561" w:rsidRDefault="00716561" w:rsidP="00D81561">
            <w:pPr>
              <w:widowControl/>
              <w:autoSpaceDE/>
              <w:autoSpaceDN/>
              <w:jc w:val="center"/>
              <w:rPr>
                <w:color w:val="000000"/>
                <w:lang w:bidi="ar-SA"/>
              </w:rPr>
            </w:pPr>
            <w:r w:rsidRPr="00716561">
              <w:rPr>
                <w:color w:val="000000"/>
                <w:lang w:bidi="ar-SA"/>
              </w:rPr>
              <w:t>KRE</w:t>
            </w:r>
          </w:p>
        </w:tc>
        <w:tc>
          <w:tcPr>
            <w:tcW w:w="1267" w:type="dxa"/>
            <w:noWrap/>
            <w:vAlign w:val="center"/>
            <w:hideMark/>
          </w:tcPr>
          <w:p w14:paraId="6B1E0099" w14:textId="77777777" w:rsidR="00716561" w:rsidRPr="00716561" w:rsidRDefault="00716561" w:rsidP="00D81561">
            <w:pPr>
              <w:widowControl/>
              <w:autoSpaceDE/>
              <w:autoSpaceDN/>
              <w:jc w:val="center"/>
              <w:rPr>
                <w:color w:val="000000"/>
                <w:lang w:bidi="ar-SA"/>
              </w:rPr>
            </w:pPr>
          </w:p>
        </w:tc>
        <w:tc>
          <w:tcPr>
            <w:tcW w:w="1685" w:type="dxa"/>
            <w:noWrap/>
            <w:vAlign w:val="center"/>
            <w:hideMark/>
          </w:tcPr>
          <w:p w14:paraId="7909E2EB" w14:textId="77777777" w:rsidR="00716561" w:rsidRPr="00716561" w:rsidRDefault="00716561" w:rsidP="00D81561">
            <w:pPr>
              <w:widowControl/>
              <w:autoSpaceDE/>
              <w:autoSpaceDN/>
              <w:jc w:val="center"/>
              <w:rPr>
                <w:color w:val="000000"/>
                <w:lang w:bidi="ar-SA"/>
              </w:rPr>
            </w:pPr>
            <w:r w:rsidRPr="00716561">
              <w:rPr>
                <w:color w:val="000000"/>
                <w:lang w:bidi="ar-SA"/>
              </w:rPr>
              <w:t>Processing Date</w:t>
            </w:r>
          </w:p>
        </w:tc>
        <w:tc>
          <w:tcPr>
            <w:tcW w:w="1526" w:type="dxa"/>
            <w:noWrap/>
            <w:vAlign w:val="center"/>
            <w:hideMark/>
          </w:tcPr>
          <w:p w14:paraId="0B533C99" w14:textId="77777777" w:rsidR="00716561" w:rsidRPr="00716561" w:rsidRDefault="00716561" w:rsidP="00D81561">
            <w:pPr>
              <w:widowControl/>
              <w:autoSpaceDE/>
              <w:autoSpaceDN/>
              <w:jc w:val="center"/>
              <w:rPr>
                <w:color w:val="000000"/>
                <w:lang w:bidi="ar-SA"/>
              </w:rPr>
            </w:pPr>
            <w:r w:rsidRPr="00716561">
              <w:rPr>
                <w:color w:val="000000"/>
                <w:lang w:bidi="ar-SA"/>
              </w:rPr>
              <w:t>Submitter</w:t>
            </w:r>
          </w:p>
        </w:tc>
        <w:tc>
          <w:tcPr>
            <w:tcW w:w="4176" w:type="dxa"/>
            <w:noWrap/>
            <w:vAlign w:val="center"/>
            <w:hideMark/>
          </w:tcPr>
          <w:p w14:paraId="13486A5D" w14:textId="25609B20" w:rsidR="00716561" w:rsidRPr="00716561" w:rsidRDefault="00716561" w:rsidP="00D81561">
            <w:pPr>
              <w:widowControl/>
              <w:autoSpaceDE/>
              <w:autoSpaceDN/>
              <w:jc w:val="center"/>
              <w:rPr>
                <w:color w:val="000000"/>
                <w:lang w:bidi="ar-SA"/>
              </w:rPr>
            </w:pPr>
            <w:r w:rsidRPr="00716561">
              <w:rPr>
                <w:color w:val="000000"/>
                <w:lang w:bidi="ar-SA"/>
              </w:rPr>
              <w:t xml:space="preserve">Upon return of the input transaction as a result of FLIS edit/validation contained in </w:t>
            </w:r>
            <w:hyperlink r:id="rId129" w:tooltip="Link to Volume 11" w:history="1">
              <w:r w:rsidRPr="005B5606">
                <w:rPr>
                  <w:rStyle w:val="Hyperlink"/>
                  <w:lang w:bidi="ar-SA"/>
                </w:rPr>
                <w:t>volume</w:t>
              </w:r>
              <w:r w:rsidR="001A129A" w:rsidRPr="005B5606">
                <w:rPr>
                  <w:rStyle w:val="Hyperlink"/>
                  <w:lang w:bidi="ar-SA"/>
                </w:rPr>
                <w:t xml:space="preserve"> </w:t>
              </w:r>
              <w:r w:rsidRPr="005B5606">
                <w:rPr>
                  <w:rStyle w:val="Hyperlink"/>
                  <w:lang w:bidi="ar-SA"/>
                </w:rPr>
                <w:t>11</w:t>
              </w:r>
            </w:hyperlink>
            <w:r w:rsidRPr="00716561">
              <w:rPr>
                <w:color w:val="000000"/>
                <w:lang w:bidi="ar-SA"/>
              </w:rPr>
              <w:t>.</w:t>
            </w:r>
          </w:p>
        </w:tc>
      </w:tr>
      <w:tr w:rsidR="00D81561" w:rsidRPr="00716561" w14:paraId="171AD94C" w14:textId="77777777" w:rsidTr="00D81561">
        <w:trPr>
          <w:cantSplit/>
          <w:trHeight w:val="300"/>
          <w:jc w:val="center"/>
        </w:trPr>
        <w:tc>
          <w:tcPr>
            <w:tcW w:w="1253" w:type="dxa"/>
            <w:noWrap/>
            <w:vAlign w:val="center"/>
            <w:hideMark/>
          </w:tcPr>
          <w:p w14:paraId="19805C97" w14:textId="77777777" w:rsidR="00716561" w:rsidRPr="00716561" w:rsidRDefault="00716561" w:rsidP="00D81561">
            <w:pPr>
              <w:widowControl/>
              <w:autoSpaceDE/>
              <w:autoSpaceDN/>
              <w:jc w:val="center"/>
              <w:rPr>
                <w:color w:val="000000"/>
                <w:lang w:bidi="ar-SA"/>
              </w:rPr>
            </w:pPr>
            <w:r w:rsidRPr="00716561">
              <w:rPr>
                <w:color w:val="000000"/>
                <w:lang w:bidi="ar-SA"/>
              </w:rPr>
              <w:t>KRU</w:t>
            </w:r>
          </w:p>
        </w:tc>
        <w:tc>
          <w:tcPr>
            <w:tcW w:w="1267" w:type="dxa"/>
            <w:noWrap/>
            <w:vAlign w:val="center"/>
            <w:hideMark/>
          </w:tcPr>
          <w:p w14:paraId="6C6CCD97" w14:textId="77777777" w:rsidR="00716561" w:rsidRPr="00716561" w:rsidRDefault="00716561" w:rsidP="00D81561">
            <w:pPr>
              <w:widowControl/>
              <w:autoSpaceDE/>
              <w:autoSpaceDN/>
              <w:jc w:val="center"/>
              <w:rPr>
                <w:color w:val="000000"/>
                <w:lang w:bidi="ar-SA"/>
              </w:rPr>
            </w:pPr>
          </w:p>
        </w:tc>
        <w:tc>
          <w:tcPr>
            <w:tcW w:w="1685" w:type="dxa"/>
            <w:noWrap/>
            <w:vAlign w:val="center"/>
            <w:hideMark/>
          </w:tcPr>
          <w:p w14:paraId="251817A9" w14:textId="77777777" w:rsidR="00716561" w:rsidRPr="00716561" w:rsidRDefault="00716561" w:rsidP="00D81561">
            <w:pPr>
              <w:widowControl/>
              <w:autoSpaceDE/>
              <w:autoSpaceDN/>
              <w:jc w:val="center"/>
              <w:rPr>
                <w:color w:val="000000"/>
                <w:lang w:bidi="ar-SA"/>
              </w:rPr>
            </w:pPr>
            <w:r w:rsidRPr="00716561">
              <w:rPr>
                <w:color w:val="000000"/>
                <w:lang w:bidi="ar-SA"/>
              </w:rPr>
              <w:t>Processing Date</w:t>
            </w:r>
          </w:p>
        </w:tc>
        <w:tc>
          <w:tcPr>
            <w:tcW w:w="1526" w:type="dxa"/>
            <w:noWrap/>
            <w:vAlign w:val="center"/>
            <w:hideMark/>
          </w:tcPr>
          <w:p w14:paraId="28508756" w14:textId="77777777" w:rsidR="00716561" w:rsidRPr="00716561" w:rsidRDefault="00716561" w:rsidP="00D81561">
            <w:pPr>
              <w:widowControl/>
              <w:autoSpaceDE/>
              <w:autoSpaceDN/>
              <w:jc w:val="center"/>
              <w:rPr>
                <w:color w:val="000000"/>
                <w:lang w:bidi="ar-SA"/>
              </w:rPr>
            </w:pPr>
            <w:r w:rsidRPr="00716561">
              <w:rPr>
                <w:color w:val="000000"/>
                <w:lang w:bidi="ar-SA"/>
              </w:rPr>
              <w:t>Submitter</w:t>
            </w:r>
          </w:p>
        </w:tc>
        <w:tc>
          <w:tcPr>
            <w:tcW w:w="4176" w:type="dxa"/>
            <w:noWrap/>
            <w:vAlign w:val="center"/>
            <w:hideMark/>
          </w:tcPr>
          <w:p w14:paraId="3464B906" w14:textId="77777777" w:rsidR="00716561" w:rsidRPr="00716561" w:rsidRDefault="00716561" w:rsidP="00D81561">
            <w:pPr>
              <w:widowControl/>
              <w:autoSpaceDE/>
              <w:autoSpaceDN/>
              <w:jc w:val="center"/>
              <w:rPr>
                <w:color w:val="000000"/>
                <w:lang w:bidi="ar-SA"/>
              </w:rPr>
            </w:pPr>
            <w:r w:rsidRPr="00716561">
              <w:rPr>
                <w:color w:val="000000"/>
                <w:lang w:bidi="ar-SA"/>
              </w:rPr>
              <w:t>Upon return of the input transaction as unprocessable due to invalid or missing control data elements.</w:t>
            </w:r>
          </w:p>
        </w:tc>
      </w:tr>
      <w:tr w:rsidR="00D81561" w:rsidRPr="00716561" w14:paraId="3B709CCA" w14:textId="77777777" w:rsidTr="00D81561">
        <w:trPr>
          <w:cantSplit/>
          <w:trHeight w:val="300"/>
          <w:jc w:val="center"/>
        </w:trPr>
        <w:tc>
          <w:tcPr>
            <w:tcW w:w="1253" w:type="dxa"/>
            <w:noWrap/>
            <w:vAlign w:val="center"/>
            <w:hideMark/>
          </w:tcPr>
          <w:p w14:paraId="7C0F0256" w14:textId="77777777" w:rsidR="00716561" w:rsidRPr="00716561" w:rsidRDefault="00716561" w:rsidP="00D81561">
            <w:pPr>
              <w:widowControl/>
              <w:autoSpaceDE/>
              <w:autoSpaceDN/>
              <w:jc w:val="center"/>
              <w:rPr>
                <w:color w:val="000000"/>
                <w:lang w:bidi="ar-SA"/>
              </w:rPr>
            </w:pPr>
            <w:r w:rsidRPr="00716561">
              <w:rPr>
                <w:color w:val="000000"/>
                <w:lang w:bidi="ar-SA"/>
              </w:rPr>
              <w:t>KFM</w:t>
            </w:r>
          </w:p>
        </w:tc>
        <w:tc>
          <w:tcPr>
            <w:tcW w:w="1267" w:type="dxa"/>
            <w:noWrap/>
            <w:vAlign w:val="center"/>
            <w:hideMark/>
          </w:tcPr>
          <w:p w14:paraId="66D99341" w14:textId="77777777" w:rsidR="00716561" w:rsidRPr="00716561" w:rsidRDefault="00716561" w:rsidP="00D81561">
            <w:pPr>
              <w:widowControl/>
              <w:autoSpaceDE/>
              <w:autoSpaceDN/>
              <w:jc w:val="center"/>
              <w:rPr>
                <w:color w:val="000000"/>
                <w:lang w:bidi="ar-SA"/>
              </w:rPr>
            </w:pPr>
          </w:p>
        </w:tc>
        <w:tc>
          <w:tcPr>
            <w:tcW w:w="1685" w:type="dxa"/>
            <w:noWrap/>
            <w:vAlign w:val="center"/>
            <w:hideMark/>
          </w:tcPr>
          <w:p w14:paraId="43F301C0" w14:textId="77777777" w:rsidR="00716561" w:rsidRPr="00716561" w:rsidRDefault="00716561" w:rsidP="00D81561">
            <w:pPr>
              <w:widowControl/>
              <w:autoSpaceDE/>
              <w:autoSpaceDN/>
              <w:jc w:val="center"/>
              <w:rPr>
                <w:color w:val="000000"/>
                <w:lang w:bidi="ar-SA"/>
              </w:rPr>
            </w:pPr>
            <w:r w:rsidRPr="00716561">
              <w:rPr>
                <w:color w:val="000000"/>
                <w:lang w:bidi="ar-SA"/>
              </w:rPr>
              <w:t>Processing Date</w:t>
            </w:r>
          </w:p>
        </w:tc>
        <w:tc>
          <w:tcPr>
            <w:tcW w:w="1526" w:type="dxa"/>
            <w:noWrap/>
            <w:vAlign w:val="center"/>
            <w:hideMark/>
          </w:tcPr>
          <w:p w14:paraId="5C96F41F" w14:textId="77777777" w:rsidR="00716561" w:rsidRPr="00716561" w:rsidRDefault="00716561" w:rsidP="00D81561">
            <w:pPr>
              <w:widowControl/>
              <w:autoSpaceDE/>
              <w:autoSpaceDN/>
              <w:jc w:val="center"/>
              <w:rPr>
                <w:color w:val="000000"/>
                <w:lang w:bidi="ar-SA"/>
              </w:rPr>
            </w:pPr>
            <w:r w:rsidRPr="00716561">
              <w:rPr>
                <w:color w:val="000000"/>
                <w:lang w:bidi="ar-SA"/>
              </w:rPr>
              <w:t>Specified Receivers</w:t>
            </w:r>
          </w:p>
        </w:tc>
        <w:tc>
          <w:tcPr>
            <w:tcW w:w="4176" w:type="dxa"/>
            <w:noWrap/>
            <w:vAlign w:val="center"/>
            <w:hideMark/>
          </w:tcPr>
          <w:p w14:paraId="26202D25" w14:textId="77777777" w:rsidR="00716561" w:rsidRPr="00716561" w:rsidRDefault="00716561" w:rsidP="00D81561">
            <w:pPr>
              <w:widowControl/>
              <w:autoSpaceDE/>
              <w:autoSpaceDN/>
              <w:jc w:val="center"/>
              <w:rPr>
                <w:color w:val="000000"/>
                <w:lang w:bidi="ar-SA"/>
              </w:rPr>
            </w:pPr>
            <w:r w:rsidRPr="00716561">
              <w:rPr>
                <w:color w:val="000000"/>
                <w:lang w:bidi="ar-SA"/>
              </w:rPr>
              <w:t>To receivers who request that file maintenance be suppressed.</w:t>
            </w:r>
          </w:p>
        </w:tc>
      </w:tr>
      <w:tr w:rsidR="00D81561" w:rsidRPr="00716561" w14:paraId="669C983C" w14:textId="77777777" w:rsidTr="00D81561">
        <w:trPr>
          <w:cantSplit/>
          <w:trHeight w:val="300"/>
          <w:jc w:val="center"/>
        </w:trPr>
        <w:tc>
          <w:tcPr>
            <w:tcW w:w="1253" w:type="dxa"/>
            <w:noWrap/>
            <w:vAlign w:val="center"/>
            <w:hideMark/>
          </w:tcPr>
          <w:p w14:paraId="6A3BBBA2" w14:textId="77777777" w:rsidR="00716561" w:rsidRPr="00716561" w:rsidRDefault="00716561" w:rsidP="00D81561">
            <w:pPr>
              <w:widowControl/>
              <w:autoSpaceDE/>
              <w:autoSpaceDN/>
              <w:jc w:val="center"/>
              <w:rPr>
                <w:color w:val="000000"/>
                <w:lang w:bidi="ar-SA"/>
              </w:rPr>
            </w:pPr>
            <w:r w:rsidRPr="00716561">
              <w:rPr>
                <w:color w:val="000000"/>
                <w:lang w:bidi="ar-SA"/>
              </w:rPr>
              <w:t>KPM</w:t>
            </w:r>
          </w:p>
        </w:tc>
        <w:tc>
          <w:tcPr>
            <w:tcW w:w="1267" w:type="dxa"/>
            <w:noWrap/>
            <w:vAlign w:val="center"/>
            <w:hideMark/>
          </w:tcPr>
          <w:p w14:paraId="109A3648" w14:textId="77777777" w:rsidR="00716561" w:rsidRPr="00716561" w:rsidRDefault="00716561" w:rsidP="00D81561">
            <w:pPr>
              <w:widowControl/>
              <w:autoSpaceDE/>
              <w:autoSpaceDN/>
              <w:jc w:val="center"/>
              <w:rPr>
                <w:color w:val="000000"/>
                <w:lang w:bidi="ar-SA"/>
              </w:rPr>
            </w:pPr>
          </w:p>
        </w:tc>
        <w:tc>
          <w:tcPr>
            <w:tcW w:w="1685" w:type="dxa"/>
            <w:noWrap/>
            <w:vAlign w:val="center"/>
            <w:hideMark/>
          </w:tcPr>
          <w:p w14:paraId="07212860" w14:textId="77777777" w:rsidR="00716561" w:rsidRPr="00716561" w:rsidRDefault="00716561" w:rsidP="00D81561">
            <w:pPr>
              <w:widowControl/>
              <w:autoSpaceDE/>
              <w:autoSpaceDN/>
              <w:jc w:val="center"/>
              <w:rPr>
                <w:color w:val="000000"/>
                <w:lang w:bidi="ar-SA"/>
              </w:rPr>
            </w:pPr>
            <w:r w:rsidRPr="00716561">
              <w:rPr>
                <w:color w:val="000000"/>
                <w:lang w:bidi="ar-SA"/>
              </w:rPr>
              <w:t>Processing Date</w:t>
            </w:r>
          </w:p>
        </w:tc>
        <w:tc>
          <w:tcPr>
            <w:tcW w:w="1526" w:type="dxa"/>
            <w:noWrap/>
            <w:vAlign w:val="center"/>
            <w:hideMark/>
          </w:tcPr>
          <w:p w14:paraId="1E16918A" w14:textId="77777777" w:rsidR="00716561" w:rsidRPr="00716561" w:rsidRDefault="00716561" w:rsidP="00D81561">
            <w:pPr>
              <w:widowControl/>
              <w:autoSpaceDE/>
              <w:autoSpaceDN/>
              <w:jc w:val="center"/>
              <w:rPr>
                <w:color w:val="000000"/>
                <w:lang w:bidi="ar-SA"/>
              </w:rPr>
            </w:pPr>
            <w:r w:rsidRPr="00716561">
              <w:rPr>
                <w:color w:val="000000"/>
                <w:lang w:bidi="ar-SA"/>
              </w:rPr>
              <w:t>All Receivers</w:t>
            </w:r>
          </w:p>
        </w:tc>
        <w:tc>
          <w:tcPr>
            <w:tcW w:w="4176" w:type="dxa"/>
            <w:noWrap/>
            <w:vAlign w:val="center"/>
            <w:hideMark/>
          </w:tcPr>
          <w:p w14:paraId="62DA2A7B" w14:textId="77777777" w:rsidR="00716561" w:rsidRPr="00716561" w:rsidRDefault="00716561" w:rsidP="00D81561">
            <w:pPr>
              <w:widowControl/>
              <w:autoSpaceDE/>
              <w:autoSpaceDN/>
              <w:jc w:val="center"/>
              <w:rPr>
                <w:color w:val="000000"/>
                <w:lang w:bidi="ar-SA"/>
              </w:rPr>
            </w:pPr>
            <w:r w:rsidRPr="00716561">
              <w:rPr>
                <w:color w:val="000000"/>
                <w:lang w:bidi="ar-SA"/>
              </w:rPr>
              <w:t>Identifies input which has been reprocessed after correction of a FLIS processing malfunction.</w:t>
            </w:r>
          </w:p>
        </w:tc>
      </w:tr>
      <w:tr w:rsidR="00D81561" w:rsidRPr="00716561" w14:paraId="1D228B57" w14:textId="77777777" w:rsidTr="00D81561">
        <w:trPr>
          <w:cantSplit/>
          <w:trHeight w:val="300"/>
          <w:jc w:val="center"/>
        </w:trPr>
        <w:tc>
          <w:tcPr>
            <w:tcW w:w="1253" w:type="dxa"/>
            <w:noWrap/>
            <w:vAlign w:val="center"/>
            <w:hideMark/>
          </w:tcPr>
          <w:p w14:paraId="208910B0" w14:textId="77777777" w:rsidR="00716561" w:rsidRPr="00716561" w:rsidRDefault="00716561" w:rsidP="00D81561">
            <w:pPr>
              <w:widowControl/>
              <w:autoSpaceDE/>
              <w:autoSpaceDN/>
              <w:jc w:val="center"/>
              <w:rPr>
                <w:color w:val="000000"/>
                <w:lang w:bidi="ar-SA"/>
              </w:rPr>
            </w:pPr>
            <w:r w:rsidRPr="00716561">
              <w:rPr>
                <w:color w:val="000000"/>
                <w:lang w:bidi="ar-SA"/>
              </w:rPr>
              <w:t>KFS</w:t>
            </w:r>
          </w:p>
        </w:tc>
        <w:tc>
          <w:tcPr>
            <w:tcW w:w="1267" w:type="dxa"/>
            <w:noWrap/>
            <w:vAlign w:val="center"/>
            <w:hideMark/>
          </w:tcPr>
          <w:p w14:paraId="4551F013" w14:textId="77777777" w:rsidR="00716561" w:rsidRPr="00716561" w:rsidRDefault="00716561" w:rsidP="00D81561">
            <w:pPr>
              <w:widowControl/>
              <w:autoSpaceDE/>
              <w:autoSpaceDN/>
              <w:jc w:val="center"/>
              <w:rPr>
                <w:color w:val="000000"/>
                <w:lang w:bidi="ar-SA"/>
              </w:rPr>
            </w:pPr>
            <w:r w:rsidRPr="00716561">
              <w:rPr>
                <w:color w:val="000000"/>
                <w:lang w:bidi="ar-SA"/>
              </w:rPr>
              <w:t>LAU</w:t>
            </w:r>
          </w:p>
        </w:tc>
        <w:tc>
          <w:tcPr>
            <w:tcW w:w="1685" w:type="dxa"/>
            <w:noWrap/>
            <w:vAlign w:val="center"/>
            <w:hideMark/>
          </w:tcPr>
          <w:p w14:paraId="7373F552" w14:textId="77777777" w:rsidR="00716561" w:rsidRPr="00716561" w:rsidRDefault="00716561" w:rsidP="00D81561">
            <w:pPr>
              <w:widowControl/>
              <w:autoSpaceDE/>
              <w:autoSpaceDN/>
              <w:jc w:val="center"/>
              <w:rPr>
                <w:color w:val="000000"/>
                <w:lang w:bidi="ar-SA"/>
              </w:rPr>
            </w:pPr>
            <w:r w:rsidRPr="00716561">
              <w:rPr>
                <w:color w:val="000000"/>
                <w:lang w:bidi="ar-SA"/>
              </w:rPr>
              <w:t>Processing Date</w:t>
            </w:r>
          </w:p>
        </w:tc>
        <w:tc>
          <w:tcPr>
            <w:tcW w:w="1526" w:type="dxa"/>
            <w:noWrap/>
            <w:vAlign w:val="center"/>
            <w:hideMark/>
          </w:tcPr>
          <w:p w14:paraId="4297449F" w14:textId="77777777" w:rsidR="00716561" w:rsidRPr="00716561" w:rsidRDefault="00716561" w:rsidP="00D81561">
            <w:pPr>
              <w:widowControl/>
              <w:autoSpaceDE/>
              <w:autoSpaceDN/>
              <w:jc w:val="center"/>
              <w:rPr>
                <w:color w:val="000000"/>
                <w:lang w:bidi="ar-SA"/>
              </w:rPr>
            </w:pPr>
            <w:r w:rsidRPr="00716561">
              <w:rPr>
                <w:color w:val="000000"/>
                <w:lang w:bidi="ar-SA"/>
              </w:rPr>
              <w:t>Submitter</w:t>
            </w:r>
          </w:p>
        </w:tc>
        <w:tc>
          <w:tcPr>
            <w:tcW w:w="4176" w:type="dxa"/>
            <w:noWrap/>
            <w:vAlign w:val="center"/>
            <w:hideMark/>
          </w:tcPr>
          <w:p w14:paraId="40306F17" w14:textId="77777777" w:rsidR="00716561" w:rsidRPr="00716561" w:rsidRDefault="00716561" w:rsidP="00D81561">
            <w:pPr>
              <w:widowControl/>
              <w:autoSpaceDE/>
              <w:autoSpaceDN/>
              <w:jc w:val="center"/>
              <w:rPr>
                <w:color w:val="000000"/>
                <w:lang w:bidi="ar-SA"/>
              </w:rPr>
            </w:pPr>
            <w:r w:rsidRPr="00716561">
              <w:rPr>
                <w:color w:val="000000"/>
                <w:lang w:bidi="ar-SA"/>
              </w:rPr>
              <w:t>When the input NSN is recorded with a NIIN Status Code of 3, 4, 5, 7, or 8.</w:t>
            </w:r>
          </w:p>
        </w:tc>
      </w:tr>
      <w:tr w:rsidR="00D81561" w:rsidRPr="00716561" w14:paraId="4A0C4B32" w14:textId="77777777" w:rsidTr="00D81561">
        <w:trPr>
          <w:cantSplit/>
          <w:trHeight w:val="300"/>
          <w:jc w:val="center"/>
        </w:trPr>
        <w:tc>
          <w:tcPr>
            <w:tcW w:w="1253" w:type="dxa"/>
            <w:noWrap/>
            <w:vAlign w:val="center"/>
            <w:hideMark/>
          </w:tcPr>
          <w:p w14:paraId="5148551B" w14:textId="77777777" w:rsidR="00716561" w:rsidRPr="00716561" w:rsidRDefault="00716561" w:rsidP="00D81561">
            <w:pPr>
              <w:widowControl/>
              <w:autoSpaceDE/>
              <w:autoSpaceDN/>
              <w:jc w:val="center"/>
              <w:rPr>
                <w:color w:val="000000"/>
                <w:lang w:bidi="ar-SA"/>
              </w:rPr>
            </w:pPr>
            <w:r w:rsidRPr="00716561">
              <w:rPr>
                <w:color w:val="000000"/>
                <w:lang w:bidi="ar-SA"/>
              </w:rPr>
              <w:t>KFD</w:t>
            </w:r>
          </w:p>
        </w:tc>
        <w:tc>
          <w:tcPr>
            <w:tcW w:w="1267" w:type="dxa"/>
            <w:noWrap/>
            <w:vAlign w:val="center"/>
            <w:hideMark/>
          </w:tcPr>
          <w:p w14:paraId="5EF5D81B" w14:textId="77777777" w:rsidR="00716561" w:rsidRPr="00716561" w:rsidRDefault="00716561" w:rsidP="00D81561">
            <w:pPr>
              <w:widowControl/>
              <w:autoSpaceDE/>
              <w:autoSpaceDN/>
              <w:jc w:val="center"/>
              <w:rPr>
                <w:color w:val="000000"/>
                <w:lang w:bidi="ar-SA"/>
              </w:rPr>
            </w:pPr>
            <w:r w:rsidRPr="00716561">
              <w:rPr>
                <w:color w:val="000000"/>
                <w:lang w:bidi="ar-SA"/>
              </w:rPr>
              <w:t>LAU</w:t>
            </w:r>
          </w:p>
        </w:tc>
        <w:tc>
          <w:tcPr>
            <w:tcW w:w="1685" w:type="dxa"/>
            <w:noWrap/>
            <w:vAlign w:val="center"/>
            <w:hideMark/>
          </w:tcPr>
          <w:p w14:paraId="187061D9" w14:textId="77777777" w:rsidR="00716561" w:rsidRPr="00716561" w:rsidRDefault="00716561" w:rsidP="00D81561">
            <w:pPr>
              <w:widowControl/>
              <w:autoSpaceDE/>
              <w:autoSpaceDN/>
              <w:jc w:val="center"/>
              <w:rPr>
                <w:color w:val="000000"/>
                <w:lang w:bidi="ar-SA"/>
              </w:rPr>
            </w:pPr>
            <w:r w:rsidRPr="00716561">
              <w:rPr>
                <w:color w:val="000000"/>
                <w:lang w:bidi="ar-SA"/>
              </w:rPr>
              <w:t>Processing Date</w:t>
            </w:r>
          </w:p>
        </w:tc>
        <w:tc>
          <w:tcPr>
            <w:tcW w:w="1526" w:type="dxa"/>
            <w:noWrap/>
            <w:vAlign w:val="center"/>
            <w:hideMark/>
          </w:tcPr>
          <w:p w14:paraId="2A6673BC" w14:textId="77777777" w:rsidR="00716561" w:rsidRPr="00716561" w:rsidRDefault="00716561" w:rsidP="00D81561">
            <w:pPr>
              <w:widowControl/>
              <w:autoSpaceDE/>
              <w:autoSpaceDN/>
              <w:jc w:val="center"/>
              <w:rPr>
                <w:color w:val="000000"/>
                <w:lang w:bidi="ar-SA"/>
              </w:rPr>
            </w:pPr>
            <w:r w:rsidRPr="00716561">
              <w:rPr>
                <w:color w:val="000000"/>
                <w:lang w:bidi="ar-SA"/>
              </w:rPr>
              <w:t>Submitter</w:t>
            </w:r>
          </w:p>
        </w:tc>
        <w:tc>
          <w:tcPr>
            <w:tcW w:w="4176" w:type="dxa"/>
            <w:noWrap/>
            <w:vAlign w:val="center"/>
            <w:hideMark/>
          </w:tcPr>
          <w:p w14:paraId="3772CC16" w14:textId="77777777" w:rsidR="00716561" w:rsidRPr="00716561" w:rsidRDefault="00716561" w:rsidP="00D81561">
            <w:pPr>
              <w:widowControl/>
              <w:autoSpaceDE/>
              <w:autoSpaceDN/>
              <w:jc w:val="center"/>
              <w:rPr>
                <w:color w:val="000000"/>
                <w:lang w:bidi="ar-SA"/>
              </w:rPr>
            </w:pPr>
            <w:r w:rsidRPr="00716561">
              <w:rPr>
                <w:color w:val="000000"/>
                <w:lang w:bidi="ar-SA"/>
              </w:rPr>
              <w:t>FLIS database data when the input NSN is recorded with a NIIN Status Code of 3, 5, or 7 or the submitted Major Organizational Entity (MOE) Rule is for the same Service as the recorded MOE Rule.</w:t>
            </w:r>
          </w:p>
        </w:tc>
      </w:tr>
      <w:tr w:rsidR="00D81561" w:rsidRPr="00716561" w14:paraId="654D595A" w14:textId="77777777" w:rsidTr="00D81561">
        <w:trPr>
          <w:cantSplit/>
          <w:trHeight w:val="300"/>
          <w:jc w:val="center"/>
        </w:trPr>
        <w:tc>
          <w:tcPr>
            <w:tcW w:w="1253" w:type="dxa"/>
            <w:noWrap/>
            <w:vAlign w:val="center"/>
            <w:hideMark/>
          </w:tcPr>
          <w:p w14:paraId="54ADA9E2" w14:textId="77777777" w:rsidR="00716561" w:rsidRPr="00716561" w:rsidRDefault="00716561" w:rsidP="00D81561">
            <w:pPr>
              <w:widowControl/>
              <w:autoSpaceDE/>
              <w:autoSpaceDN/>
              <w:jc w:val="center"/>
              <w:rPr>
                <w:color w:val="000000"/>
                <w:lang w:bidi="ar-SA"/>
              </w:rPr>
            </w:pPr>
            <w:r w:rsidRPr="00716561">
              <w:rPr>
                <w:color w:val="000000"/>
                <w:lang w:bidi="ar-SA"/>
              </w:rPr>
              <w:t>KSS</w:t>
            </w:r>
          </w:p>
        </w:tc>
        <w:tc>
          <w:tcPr>
            <w:tcW w:w="1267" w:type="dxa"/>
            <w:noWrap/>
            <w:vAlign w:val="center"/>
            <w:hideMark/>
          </w:tcPr>
          <w:p w14:paraId="255B3272" w14:textId="77777777" w:rsidR="00716561" w:rsidRPr="00716561" w:rsidRDefault="00716561" w:rsidP="00D81561">
            <w:pPr>
              <w:widowControl/>
              <w:autoSpaceDE/>
              <w:autoSpaceDN/>
              <w:jc w:val="center"/>
              <w:rPr>
                <w:color w:val="000000"/>
                <w:lang w:bidi="ar-SA"/>
              </w:rPr>
            </w:pPr>
            <w:r w:rsidRPr="00716561">
              <w:rPr>
                <w:color w:val="000000"/>
                <w:lang w:bidi="ar-SA"/>
              </w:rPr>
              <w:t>LAM/LCM</w:t>
            </w:r>
          </w:p>
        </w:tc>
        <w:tc>
          <w:tcPr>
            <w:tcW w:w="1685" w:type="dxa"/>
            <w:noWrap/>
            <w:vAlign w:val="center"/>
            <w:hideMark/>
          </w:tcPr>
          <w:p w14:paraId="36AB161B" w14:textId="77777777" w:rsidR="00716561" w:rsidRPr="00716561" w:rsidRDefault="00716561" w:rsidP="00D81561">
            <w:pPr>
              <w:widowControl/>
              <w:autoSpaceDE/>
              <w:autoSpaceDN/>
              <w:jc w:val="center"/>
              <w:rPr>
                <w:color w:val="000000"/>
                <w:lang w:bidi="ar-SA"/>
              </w:rPr>
            </w:pPr>
            <w:r w:rsidRPr="00716561">
              <w:rPr>
                <w:color w:val="000000"/>
                <w:lang w:bidi="ar-SA"/>
              </w:rPr>
              <w:t>Processing Date</w:t>
            </w:r>
          </w:p>
        </w:tc>
        <w:tc>
          <w:tcPr>
            <w:tcW w:w="1526" w:type="dxa"/>
            <w:noWrap/>
            <w:vAlign w:val="center"/>
            <w:hideMark/>
          </w:tcPr>
          <w:p w14:paraId="5C7BE9B7" w14:textId="77777777" w:rsidR="00716561" w:rsidRPr="00716561" w:rsidRDefault="00716561" w:rsidP="00D81561">
            <w:pPr>
              <w:widowControl/>
              <w:autoSpaceDE/>
              <w:autoSpaceDN/>
              <w:jc w:val="center"/>
              <w:rPr>
                <w:color w:val="000000"/>
                <w:lang w:bidi="ar-SA"/>
              </w:rPr>
            </w:pPr>
            <w:r w:rsidRPr="00716561">
              <w:rPr>
                <w:color w:val="000000"/>
                <w:lang w:bidi="ar-SA"/>
              </w:rPr>
              <w:t>DLA Transaction Services</w:t>
            </w:r>
          </w:p>
        </w:tc>
        <w:tc>
          <w:tcPr>
            <w:tcW w:w="4176" w:type="dxa"/>
            <w:noWrap/>
            <w:vAlign w:val="center"/>
            <w:hideMark/>
          </w:tcPr>
          <w:p w14:paraId="18C1FE81" w14:textId="77777777" w:rsidR="00716561" w:rsidRPr="00716561" w:rsidRDefault="00716561" w:rsidP="00D81561">
            <w:pPr>
              <w:widowControl/>
              <w:autoSpaceDE/>
              <w:autoSpaceDN/>
              <w:jc w:val="center"/>
              <w:rPr>
                <w:color w:val="000000"/>
                <w:lang w:bidi="ar-SA"/>
              </w:rPr>
            </w:pPr>
            <w:r w:rsidRPr="00716561">
              <w:rPr>
                <w:color w:val="000000"/>
                <w:lang w:bidi="ar-SA"/>
              </w:rPr>
              <w:t>Update Source of Supply.</w:t>
            </w:r>
          </w:p>
        </w:tc>
      </w:tr>
      <w:tr w:rsidR="00D81561" w:rsidRPr="00716561" w14:paraId="1423B573" w14:textId="77777777" w:rsidTr="00D81561">
        <w:trPr>
          <w:cantSplit/>
          <w:trHeight w:val="300"/>
          <w:jc w:val="center"/>
        </w:trPr>
        <w:tc>
          <w:tcPr>
            <w:tcW w:w="1253" w:type="dxa"/>
            <w:noWrap/>
            <w:vAlign w:val="center"/>
            <w:hideMark/>
          </w:tcPr>
          <w:p w14:paraId="6369BE44" w14:textId="77777777" w:rsidR="00716561" w:rsidRPr="00716561" w:rsidRDefault="00716561" w:rsidP="00D81561">
            <w:pPr>
              <w:widowControl/>
              <w:autoSpaceDE/>
              <w:autoSpaceDN/>
              <w:jc w:val="center"/>
              <w:rPr>
                <w:color w:val="000000"/>
                <w:lang w:bidi="ar-SA"/>
              </w:rPr>
            </w:pPr>
            <w:r w:rsidRPr="00716561">
              <w:rPr>
                <w:color w:val="000000"/>
                <w:lang w:bidi="ar-SA"/>
              </w:rPr>
              <w:t>KCS</w:t>
            </w:r>
          </w:p>
        </w:tc>
        <w:tc>
          <w:tcPr>
            <w:tcW w:w="1267" w:type="dxa"/>
            <w:noWrap/>
            <w:vAlign w:val="center"/>
            <w:hideMark/>
          </w:tcPr>
          <w:p w14:paraId="6AB5181C" w14:textId="77777777" w:rsidR="00716561" w:rsidRPr="00716561" w:rsidRDefault="00716561" w:rsidP="00D81561">
            <w:pPr>
              <w:widowControl/>
              <w:autoSpaceDE/>
              <w:autoSpaceDN/>
              <w:jc w:val="center"/>
              <w:rPr>
                <w:color w:val="000000"/>
                <w:lang w:bidi="ar-SA"/>
              </w:rPr>
            </w:pPr>
            <w:r w:rsidRPr="00716561">
              <w:rPr>
                <w:color w:val="000000"/>
                <w:lang w:bidi="ar-SA"/>
              </w:rPr>
              <w:t>LAU</w:t>
            </w:r>
          </w:p>
        </w:tc>
        <w:tc>
          <w:tcPr>
            <w:tcW w:w="1685" w:type="dxa"/>
            <w:noWrap/>
            <w:vAlign w:val="center"/>
            <w:hideMark/>
          </w:tcPr>
          <w:p w14:paraId="406AC91B" w14:textId="77777777" w:rsidR="00716561" w:rsidRPr="00716561" w:rsidRDefault="00716561" w:rsidP="00D81561">
            <w:pPr>
              <w:widowControl/>
              <w:autoSpaceDE/>
              <w:autoSpaceDN/>
              <w:jc w:val="center"/>
              <w:rPr>
                <w:color w:val="000000"/>
                <w:lang w:bidi="ar-SA"/>
              </w:rPr>
            </w:pPr>
            <w:r w:rsidRPr="00716561">
              <w:rPr>
                <w:color w:val="000000"/>
                <w:lang w:bidi="ar-SA"/>
              </w:rPr>
              <w:t>Effective Date</w:t>
            </w:r>
          </w:p>
        </w:tc>
        <w:tc>
          <w:tcPr>
            <w:tcW w:w="1526" w:type="dxa"/>
            <w:noWrap/>
            <w:vAlign w:val="center"/>
            <w:hideMark/>
          </w:tcPr>
          <w:p w14:paraId="5BB1EFF7" w14:textId="77777777" w:rsidR="00716561" w:rsidRPr="00716561" w:rsidRDefault="00716561" w:rsidP="00D81561">
            <w:pPr>
              <w:widowControl/>
              <w:autoSpaceDE/>
              <w:autoSpaceDN/>
              <w:jc w:val="center"/>
              <w:rPr>
                <w:color w:val="000000"/>
                <w:lang w:bidi="ar-SA"/>
              </w:rPr>
            </w:pPr>
            <w:r w:rsidRPr="00716561">
              <w:rPr>
                <w:color w:val="000000"/>
                <w:lang w:bidi="ar-SA"/>
              </w:rPr>
              <w:t>All Receivers</w:t>
            </w:r>
          </w:p>
        </w:tc>
        <w:tc>
          <w:tcPr>
            <w:tcW w:w="4176" w:type="dxa"/>
            <w:noWrap/>
            <w:vAlign w:val="center"/>
            <w:hideMark/>
          </w:tcPr>
          <w:p w14:paraId="544FCACB" w14:textId="77777777" w:rsidR="00716561" w:rsidRPr="00716561" w:rsidRDefault="00716561" w:rsidP="00D81561">
            <w:pPr>
              <w:widowControl/>
              <w:autoSpaceDE/>
              <w:autoSpaceDN/>
              <w:jc w:val="center"/>
              <w:rPr>
                <w:color w:val="000000"/>
                <w:lang w:bidi="ar-SA"/>
              </w:rPr>
            </w:pPr>
            <w:r w:rsidRPr="00716561">
              <w:rPr>
                <w:color w:val="000000"/>
                <w:lang w:bidi="ar-SA"/>
              </w:rPr>
              <w:t>Standardization change data when the NIIN Status Code changes from 6 to 0 as a result of the input.</w:t>
            </w:r>
          </w:p>
        </w:tc>
      </w:tr>
      <w:tr w:rsidR="00D81561" w:rsidRPr="00716561" w14:paraId="26652279" w14:textId="77777777" w:rsidTr="00D81561">
        <w:trPr>
          <w:cantSplit/>
          <w:trHeight w:val="300"/>
          <w:jc w:val="center"/>
        </w:trPr>
        <w:tc>
          <w:tcPr>
            <w:tcW w:w="1253" w:type="dxa"/>
            <w:noWrap/>
            <w:vAlign w:val="center"/>
            <w:hideMark/>
          </w:tcPr>
          <w:p w14:paraId="38F4BF3D" w14:textId="77777777" w:rsidR="00716561" w:rsidRPr="00716561" w:rsidRDefault="00716561" w:rsidP="00D81561">
            <w:pPr>
              <w:widowControl/>
              <w:autoSpaceDE/>
              <w:autoSpaceDN/>
              <w:jc w:val="center"/>
              <w:rPr>
                <w:color w:val="000000"/>
                <w:lang w:bidi="ar-SA"/>
              </w:rPr>
            </w:pPr>
            <w:r w:rsidRPr="00716561">
              <w:rPr>
                <w:color w:val="000000"/>
                <w:lang w:bidi="ar-SA"/>
              </w:rPr>
              <w:t>KIF</w:t>
            </w:r>
          </w:p>
        </w:tc>
        <w:tc>
          <w:tcPr>
            <w:tcW w:w="1267" w:type="dxa"/>
            <w:noWrap/>
            <w:vAlign w:val="center"/>
            <w:hideMark/>
          </w:tcPr>
          <w:p w14:paraId="2059656C" w14:textId="77777777" w:rsidR="00716561" w:rsidRPr="00716561" w:rsidRDefault="00716561" w:rsidP="00D81561">
            <w:pPr>
              <w:widowControl/>
              <w:autoSpaceDE/>
              <w:autoSpaceDN/>
              <w:jc w:val="center"/>
              <w:rPr>
                <w:color w:val="000000"/>
                <w:lang w:bidi="ar-SA"/>
              </w:rPr>
            </w:pPr>
            <w:r w:rsidRPr="00716561">
              <w:rPr>
                <w:color w:val="000000"/>
                <w:lang w:bidi="ar-SA"/>
              </w:rPr>
              <w:t>LAU</w:t>
            </w:r>
          </w:p>
        </w:tc>
        <w:tc>
          <w:tcPr>
            <w:tcW w:w="1685" w:type="dxa"/>
            <w:noWrap/>
            <w:vAlign w:val="center"/>
            <w:hideMark/>
          </w:tcPr>
          <w:p w14:paraId="2094A70B" w14:textId="77777777" w:rsidR="00716561" w:rsidRPr="00716561" w:rsidRDefault="00716561" w:rsidP="00D81561">
            <w:pPr>
              <w:widowControl/>
              <w:autoSpaceDE/>
              <w:autoSpaceDN/>
              <w:jc w:val="center"/>
              <w:rPr>
                <w:color w:val="000000"/>
                <w:lang w:bidi="ar-SA"/>
              </w:rPr>
            </w:pPr>
            <w:r w:rsidRPr="00716561">
              <w:rPr>
                <w:color w:val="000000"/>
                <w:lang w:bidi="ar-SA"/>
              </w:rPr>
              <w:t>Processing Date</w:t>
            </w:r>
          </w:p>
        </w:tc>
        <w:tc>
          <w:tcPr>
            <w:tcW w:w="1526" w:type="dxa"/>
            <w:noWrap/>
            <w:vAlign w:val="center"/>
            <w:hideMark/>
          </w:tcPr>
          <w:p w14:paraId="01D91D6D" w14:textId="77777777" w:rsidR="00716561" w:rsidRPr="00716561" w:rsidRDefault="00716561" w:rsidP="00D81561">
            <w:pPr>
              <w:widowControl/>
              <w:autoSpaceDE/>
              <w:autoSpaceDN/>
              <w:jc w:val="center"/>
              <w:rPr>
                <w:color w:val="000000"/>
                <w:lang w:bidi="ar-SA"/>
              </w:rPr>
            </w:pPr>
            <w:r w:rsidRPr="00716561">
              <w:rPr>
                <w:color w:val="000000"/>
                <w:lang w:bidi="ar-SA"/>
              </w:rPr>
              <w:t>Recorded Receivers</w:t>
            </w:r>
          </w:p>
        </w:tc>
        <w:tc>
          <w:tcPr>
            <w:tcW w:w="4176" w:type="dxa"/>
            <w:noWrap/>
            <w:vAlign w:val="center"/>
            <w:hideMark/>
          </w:tcPr>
          <w:p w14:paraId="014A9C91" w14:textId="77777777" w:rsidR="00716561" w:rsidRPr="00716561" w:rsidRDefault="00716561" w:rsidP="00D81561">
            <w:pPr>
              <w:widowControl/>
              <w:autoSpaceDE/>
              <w:autoSpaceDN/>
              <w:jc w:val="center"/>
              <w:rPr>
                <w:color w:val="000000"/>
                <w:lang w:bidi="ar-SA"/>
              </w:rPr>
            </w:pPr>
            <w:r w:rsidRPr="00716561">
              <w:rPr>
                <w:color w:val="000000"/>
                <w:lang w:bidi="ar-SA"/>
              </w:rPr>
              <w:t>Recorded receivers when input transaction is received.</w:t>
            </w:r>
          </w:p>
        </w:tc>
      </w:tr>
      <w:tr w:rsidR="00D81561" w:rsidRPr="00716561" w14:paraId="43C458B8" w14:textId="77777777" w:rsidTr="00D81561">
        <w:trPr>
          <w:cantSplit/>
          <w:trHeight w:val="300"/>
          <w:jc w:val="center"/>
        </w:trPr>
        <w:tc>
          <w:tcPr>
            <w:tcW w:w="1253" w:type="dxa"/>
            <w:noWrap/>
            <w:vAlign w:val="center"/>
            <w:hideMark/>
          </w:tcPr>
          <w:p w14:paraId="10E8447C" w14:textId="77777777" w:rsidR="00716561" w:rsidRPr="00716561" w:rsidRDefault="00716561" w:rsidP="00D81561">
            <w:pPr>
              <w:widowControl/>
              <w:autoSpaceDE/>
              <w:autoSpaceDN/>
              <w:jc w:val="center"/>
              <w:rPr>
                <w:color w:val="000000"/>
                <w:lang w:bidi="ar-SA"/>
              </w:rPr>
            </w:pPr>
            <w:r w:rsidRPr="00716561">
              <w:rPr>
                <w:color w:val="000000"/>
                <w:lang w:bidi="ar-SA"/>
              </w:rPr>
              <w:t>KIF</w:t>
            </w:r>
          </w:p>
        </w:tc>
        <w:tc>
          <w:tcPr>
            <w:tcW w:w="1267" w:type="dxa"/>
            <w:noWrap/>
            <w:vAlign w:val="center"/>
            <w:hideMark/>
          </w:tcPr>
          <w:p w14:paraId="39980926" w14:textId="77777777" w:rsidR="00716561" w:rsidRPr="00716561" w:rsidRDefault="00716561" w:rsidP="00D81561">
            <w:pPr>
              <w:widowControl/>
              <w:autoSpaceDE/>
              <w:autoSpaceDN/>
              <w:jc w:val="center"/>
              <w:rPr>
                <w:color w:val="000000"/>
                <w:lang w:bidi="ar-SA"/>
              </w:rPr>
            </w:pPr>
            <w:r w:rsidRPr="00716561">
              <w:rPr>
                <w:color w:val="000000"/>
                <w:lang w:bidi="ar-SA"/>
              </w:rPr>
              <w:t>Effective Dated LAM/LCM</w:t>
            </w:r>
          </w:p>
        </w:tc>
        <w:tc>
          <w:tcPr>
            <w:tcW w:w="1685" w:type="dxa"/>
            <w:noWrap/>
            <w:vAlign w:val="center"/>
            <w:hideMark/>
          </w:tcPr>
          <w:p w14:paraId="18A3CC90" w14:textId="77777777" w:rsidR="00716561" w:rsidRPr="00716561" w:rsidRDefault="00716561" w:rsidP="00D81561">
            <w:pPr>
              <w:widowControl/>
              <w:autoSpaceDE/>
              <w:autoSpaceDN/>
              <w:jc w:val="center"/>
              <w:rPr>
                <w:color w:val="000000"/>
                <w:lang w:bidi="ar-SA"/>
              </w:rPr>
            </w:pPr>
            <w:r w:rsidRPr="00716561">
              <w:rPr>
                <w:color w:val="000000"/>
                <w:lang w:bidi="ar-SA"/>
              </w:rPr>
              <w:t>Processing Date</w:t>
            </w:r>
          </w:p>
        </w:tc>
        <w:tc>
          <w:tcPr>
            <w:tcW w:w="1526" w:type="dxa"/>
            <w:noWrap/>
            <w:vAlign w:val="center"/>
            <w:hideMark/>
          </w:tcPr>
          <w:p w14:paraId="5EEB72B3" w14:textId="77777777" w:rsidR="00716561" w:rsidRPr="00716561" w:rsidRDefault="00716561" w:rsidP="00D81561">
            <w:pPr>
              <w:widowControl/>
              <w:autoSpaceDE/>
              <w:autoSpaceDN/>
              <w:jc w:val="center"/>
              <w:rPr>
                <w:color w:val="000000"/>
                <w:lang w:bidi="ar-SA"/>
              </w:rPr>
            </w:pPr>
            <w:r w:rsidRPr="00716561">
              <w:rPr>
                <w:color w:val="000000"/>
                <w:lang w:bidi="ar-SA"/>
              </w:rPr>
              <w:t>DLA Supply Center</w:t>
            </w:r>
          </w:p>
        </w:tc>
        <w:tc>
          <w:tcPr>
            <w:tcW w:w="4176" w:type="dxa"/>
            <w:noWrap/>
            <w:vAlign w:val="center"/>
            <w:hideMark/>
          </w:tcPr>
          <w:p w14:paraId="099C1453" w14:textId="54BE436A" w:rsidR="00716561" w:rsidRPr="00716561" w:rsidRDefault="00716561" w:rsidP="00D81561">
            <w:pPr>
              <w:widowControl/>
              <w:autoSpaceDE/>
              <w:autoSpaceDN/>
              <w:jc w:val="center"/>
              <w:rPr>
                <w:color w:val="000000"/>
                <w:lang w:bidi="ar-SA"/>
              </w:rPr>
            </w:pPr>
            <w:r w:rsidRPr="00716561">
              <w:rPr>
                <w:color w:val="000000"/>
                <w:lang w:bidi="ar-SA"/>
              </w:rPr>
              <w:t>When a DLA Supply Center is the wholesale manager of the NSN.</w:t>
            </w:r>
          </w:p>
        </w:tc>
      </w:tr>
      <w:tr w:rsidR="00D81561" w:rsidRPr="00716561" w14:paraId="53B7983B" w14:textId="77777777" w:rsidTr="00D81561">
        <w:trPr>
          <w:cantSplit/>
          <w:trHeight w:val="300"/>
          <w:jc w:val="center"/>
        </w:trPr>
        <w:tc>
          <w:tcPr>
            <w:tcW w:w="1253" w:type="dxa"/>
            <w:noWrap/>
            <w:vAlign w:val="center"/>
            <w:hideMark/>
          </w:tcPr>
          <w:p w14:paraId="5E8C56E5" w14:textId="77777777" w:rsidR="00716561" w:rsidRPr="00716561" w:rsidRDefault="00716561" w:rsidP="00D81561">
            <w:pPr>
              <w:widowControl/>
              <w:autoSpaceDE/>
              <w:autoSpaceDN/>
              <w:jc w:val="center"/>
              <w:rPr>
                <w:color w:val="000000"/>
                <w:lang w:bidi="ar-SA"/>
              </w:rPr>
            </w:pPr>
            <w:r w:rsidRPr="00716561">
              <w:rPr>
                <w:color w:val="000000"/>
                <w:lang w:bidi="ar-SA"/>
              </w:rPr>
              <w:t>KIF</w:t>
            </w:r>
          </w:p>
        </w:tc>
        <w:tc>
          <w:tcPr>
            <w:tcW w:w="1267" w:type="dxa"/>
            <w:noWrap/>
            <w:vAlign w:val="center"/>
            <w:hideMark/>
          </w:tcPr>
          <w:p w14:paraId="48EE770B" w14:textId="77777777" w:rsidR="00716561" w:rsidRPr="00716561" w:rsidRDefault="00716561" w:rsidP="00D81561">
            <w:pPr>
              <w:widowControl/>
              <w:autoSpaceDE/>
              <w:autoSpaceDN/>
              <w:jc w:val="center"/>
              <w:rPr>
                <w:color w:val="000000"/>
                <w:lang w:bidi="ar-SA"/>
              </w:rPr>
            </w:pPr>
            <w:r w:rsidRPr="00716561">
              <w:rPr>
                <w:color w:val="000000"/>
                <w:lang w:bidi="ar-SA"/>
              </w:rPr>
              <w:t>Effective Dated LAM/LCM</w:t>
            </w:r>
          </w:p>
        </w:tc>
        <w:tc>
          <w:tcPr>
            <w:tcW w:w="1685" w:type="dxa"/>
            <w:noWrap/>
            <w:vAlign w:val="center"/>
            <w:hideMark/>
          </w:tcPr>
          <w:p w14:paraId="7F59B164" w14:textId="77777777" w:rsidR="00716561" w:rsidRPr="00716561" w:rsidRDefault="00716561" w:rsidP="00D81561">
            <w:pPr>
              <w:widowControl/>
              <w:autoSpaceDE/>
              <w:autoSpaceDN/>
              <w:jc w:val="center"/>
              <w:rPr>
                <w:color w:val="000000"/>
                <w:lang w:bidi="ar-SA"/>
              </w:rPr>
            </w:pPr>
            <w:r w:rsidRPr="00716561">
              <w:rPr>
                <w:color w:val="000000"/>
                <w:lang w:bidi="ar-SA"/>
              </w:rPr>
              <w:t>Processing Date</w:t>
            </w:r>
          </w:p>
        </w:tc>
        <w:tc>
          <w:tcPr>
            <w:tcW w:w="1526" w:type="dxa"/>
            <w:noWrap/>
            <w:vAlign w:val="center"/>
            <w:hideMark/>
          </w:tcPr>
          <w:p w14:paraId="2EF745B6" w14:textId="77777777" w:rsidR="00716561" w:rsidRPr="00716561" w:rsidRDefault="00716561" w:rsidP="00D81561">
            <w:pPr>
              <w:widowControl/>
              <w:autoSpaceDE/>
              <w:autoSpaceDN/>
              <w:jc w:val="center"/>
              <w:rPr>
                <w:color w:val="000000"/>
                <w:lang w:bidi="ar-SA"/>
              </w:rPr>
            </w:pPr>
            <w:r w:rsidRPr="00716561">
              <w:rPr>
                <w:color w:val="000000"/>
                <w:lang w:bidi="ar-SA"/>
              </w:rPr>
              <w:t>Activities XF, XG, XH</w:t>
            </w:r>
          </w:p>
        </w:tc>
        <w:tc>
          <w:tcPr>
            <w:tcW w:w="4176" w:type="dxa"/>
            <w:noWrap/>
            <w:vAlign w:val="center"/>
            <w:hideMark/>
          </w:tcPr>
          <w:p w14:paraId="5F3A1EAC" w14:textId="77777777" w:rsidR="00716561" w:rsidRPr="00716561" w:rsidRDefault="00716561" w:rsidP="00D81561">
            <w:pPr>
              <w:widowControl/>
              <w:autoSpaceDE/>
              <w:autoSpaceDN/>
              <w:jc w:val="center"/>
              <w:rPr>
                <w:color w:val="000000"/>
                <w:lang w:bidi="ar-SA"/>
              </w:rPr>
            </w:pPr>
            <w:r w:rsidRPr="00716561">
              <w:rPr>
                <w:color w:val="000000"/>
                <w:lang w:bidi="ar-SA"/>
              </w:rPr>
              <w:t>When recorded as a SICA on the NSN.</w:t>
            </w:r>
          </w:p>
        </w:tc>
      </w:tr>
      <w:tr w:rsidR="00D81561" w:rsidRPr="00716561" w14:paraId="4B60FB44" w14:textId="77777777" w:rsidTr="00D81561">
        <w:trPr>
          <w:cantSplit/>
          <w:trHeight w:val="300"/>
          <w:jc w:val="center"/>
        </w:trPr>
        <w:tc>
          <w:tcPr>
            <w:tcW w:w="1253" w:type="dxa"/>
            <w:noWrap/>
            <w:vAlign w:val="center"/>
            <w:hideMark/>
          </w:tcPr>
          <w:p w14:paraId="4557F0EA" w14:textId="77777777" w:rsidR="00716561" w:rsidRPr="00716561" w:rsidRDefault="00716561" w:rsidP="00D81561">
            <w:pPr>
              <w:widowControl/>
              <w:autoSpaceDE/>
              <w:autoSpaceDN/>
              <w:jc w:val="center"/>
              <w:rPr>
                <w:color w:val="000000"/>
                <w:lang w:bidi="ar-SA"/>
              </w:rPr>
            </w:pPr>
            <w:r w:rsidRPr="00716561">
              <w:rPr>
                <w:color w:val="000000"/>
                <w:lang w:bidi="ar-SA"/>
              </w:rPr>
              <w:t>KIF</w:t>
            </w:r>
          </w:p>
        </w:tc>
        <w:tc>
          <w:tcPr>
            <w:tcW w:w="1267" w:type="dxa"/>
            <w:noWrap/>
            <w:vAlign w:val="center"/>
            <w:hideMark/>
          </w:tcPr>
          <w:p w14:paraId="59C226E9" w14:textId="77777777" w:rsidR="00716561" w:rsidRPr="00716561" w:rsidRDefault="00716561" w:rsidP="00D81561">
            <w:pPr>
              <w:widowControl/>
              <w:autoSpaceDE/>
              <w:autoSpaceDN/>
              <w:jc w:val="center"/>
              <w:rPr>
                <w:color w:val="000000"/>
                <w:lang w:bidi="ar-SA"/>
              </w:rPr>
            </w:pPr>
            <w:r w:rsidRPr="00716561">
              <w:rPr>
                <w:color w:val="000000"/>
                <w:lang w:bidi="ar-SA"/>
              </w:rPr>
              <w:t>Effective Dated LAM/LCM</w:t>
            </w:r>
          </w:p>
        </w:tc>
        <w:tc>
          <w:tcPr>
            <w:tcW w:w="1685" w:type="dxa"/>
            <w:noWrap/>
            <w:vAlign w:val="center"/>
            <w:hideMark/>
          </w:tcPr>
          <w:p w14:paraId="085B93B0" w14:textId="77777777" w:rsidR="00716561" w:rsidRPr="00716561" w:rsidRDefault="00716561" w:rsidP="00D81561">
            <w:pPr>
              <w:widowControl/>
              <w:autoSpaceDE/>
              <w:autoSpaceDN/>
              <w:jc w:val="center"/>
              <w:rPr>
                <w:color w:val="000000"/>
                <w:lang w:bidi="ar-SA"/>
              </w:rPr>
            </w:pPr>
            <w:r w:rsidRPr="00716561">
              <w:rPr>
                <w:color w:val="000000"/>
                <w:lang w:bidi="ar-SA"/>
              </w:rPr>
              <w:t>Processing Date</w:t>
            </w:r>
          </w:p>
        </w:tc>
        <w:tc>
          <w:tcPr>
            <w:tcW w:w="1526" w:type="dxa"/>
            <w:noWrap/>
            <w:vAlign w:val="center"/>
            <w:hideMark/>
          </w:tcPr>
          <w:p w14:paraId="3C3D6EA6" w14:textId="77777777" w:rsidR="00716561" w:rsidRPr="00716561" w:rsidRDefault="00716561" w:rsidP="00D81561">
            <w:pPr>
              <w:widowControl/>
              <w:autoSpaceDE/>
              <w:autoSpaceDN/>
              <w:jc w:val="center"/>
              <w:rPr>
                <w:color w:val="000000"/>
                <w:lang w:bidi="ar-SA"/>
              </w:rPr>
            </w:pPr>
            <w:r w:rsidRPr="00716561">
              <w:rPr>
                <w:color w:val="000000"/>
                <w:lang w:bidi="ar-SA"/>
              </w:rPr>
              <w:t>Activities XN, XP, XW, 48</w:t>
            </w:r>
          </w:p>
        </w:tc>
        <w:tc>
          <w:tcPr>
            <w:tcW w:w="4176" w:type="dxa"/>
            <w:noWrap/>
            <w:vAlign w:val="center"/>
            <w:hideMark/>
          </w:tcPr>
          <w:p w14:paraId="1BCABA7D" w14:textId="77777777" w:rsidR="00716561" w:rsidRPr="00716561" w:rsidRDefault="00716561" w:rsidP="00D81561">
            <w:pPr>
              <w:widowControl/>
              <w:autoSpaceDE/>
              <w:autoSpaceDN/>
              <w:jc w:val="center"/>
              <w:rPr>
                <w:color w:val="000000"/>
                <w:lang w:bidi="ar-SA"/>
              </w:rPr>
            </w:pPr>
            <w:r w:rsidRPr="00716561">
              <w:rPr>
                <w:color w:val="000000"/>
                <w:lang w:bidi="ar-SA"/>
              </w:rPr>
              <w:t>When recorded as a PICA or SICA on the NSN.</w:t>
            </w:r>
          </w:p>
        </w:tc>
      </w:tr>
      <w:tr w:rsidR="00D81561" w:rsidRPr="00716561" w14:paraId="12288C98" w14:textId="77777777" w:rsidTr="00D81561">
        <w:trPr>
          <w:cantSplit/>
          <w:trHeight w:val="300"/>
          <w:jc w:val="center"/>
        </w:trPr>
        <w:tc>
          <w:tcPr>
            <w:tcW w:w="1253" w:type="dxa"/>
            <w:noWrap/>
            <w:vAlign w:val="center"/>
            <w:hideMark/>
          </w:tcPr>
          <w:p w14:paraId="62943FD6" w14:textId="77777777" w:rsidR="00716561" w:rsidRPr="00716561" w:rsidRDefault="00716561" w:rsidP="00D81561">
            <w:pPr>
              <w:widowControl/>
              <w:autoSpaceDE/>
              <w:autoSpaceDN/>
              <w:jc w:val="center"/>
              <w:rPr>
                <w:color w:val="000000"/>
                <w:lang w:bidi="ar-SA"/>
              </w:rPr>
            </w:pPr>
            <w:r w:rsidRPr="00716561">
              <w:rPr>
                <w:color w:val="000000"/>
                <w:lang w:bidi="ar-SA"/>
              </w:rPr>
              <w:t>KIF</w:t>
            </w:r>
          </w:p>
        </w:tc>
        <w:tc>
          <w:tcPr>
            <w:tcW w:w="1267" w:type="dxa"/>
            <w:noWrap/>
            <w:vAlign w:val="center"/>
            <w:hideMark/>
          </w:tcPr>
          <w:p w14:paraId="6C61D04D" w14:textId="77777777" w:rsidR="00716561" w:rsidRPr="00716561" w:rsidRDefault="00716561" w:rsidP="00D81561">
            <w:pPr>
              <w:widowControl/>
              <w:autoSpaceDE/>
              <w:autoSpaceDN/>
              <w:jc w:val="center"/>
              <w:rPr>
                <w:color w:val="000000"/>
                <w:lang w:bidi="ar-SA"/>
              </w:rPr>
            </w:pPr>
            <w:r w:rsidRPr="00716561">
              <w:rPr>
                <w:color w:val="000000"/>
                <w:lang w:bidi="ar-SA"/>
              </w:rPr>
              <w:t>Effective Dated LAM/LCM</w:t>
            </w:r>
          </w:p>
        </w:tc>
        <w:tc>
          <w:tcPr>
            <w:tcW w:w="1685" w:type="dxa"/>
            <w:noWrap/>
            <w:vAlign w:val="center"/>
            <w:hideMark/>
          </w:tcPr>
          <w:p w14:paraId="7F8118D3" w14:textId="77777777" w:rsidR="00716561" w:rsidRPr="00716561" w:rsidRDefault="00716561" w:rsidP="00D81561">
            <w:pPr>
              <w:widowControl/>
              <w:autoSpaceDE/>
              <w:autoSpaceDN/>
              <w:jc w:val="center"/>
              <w:rPr>
                <w:color w:val="000000"/>
                <w:lang w:bidi="ar-SA"/>
              </w:rPr>
            </w:pPr>
            <w:r w:rsidRPr="00716561">
              <w:rPr>
                <w:color w:val="000000"/>
                <w:lang w:bidi="ar-SA"/>
              </w:rPr>
              <w:t>Processing Date</w:t>
            </w:r>
          </w:p>
        </w:tc>
        <w:tc>
          <w:tcPr>
            <w:tcW w:w="1526" w:type="dxa"/>
            <w:noWrap/>
            <w:vAlign w:val="center"/>
            <w:hideMark/>
          </w:tcPr>
          <w:p w14:paraId="16A2446D" w14:textId="77777777" w:rsidR="00716561" w:rsidRPr="00716561" w:rsidRDefault="00716561" w:rsidP="00D81561">
            <w:pPr>
              <w:widowControl/>
              <w:autoSpaceDE/>
              <w:autoSpaceDN/>
              <w:jc w:val="center"/>
              <w:rPr>
                <w:color w:val="000000"/>
                <w:lang w:bidi="ar-SA"/>
              </w:rPr>
            </w:pPr>
            <w:r w:rsidRPr="00716561">
              <w:rPr>
                <w:color w:val="000000"/>
                <w:lang w:bidi="ar-SA"/>
              </w:rPr>
              <w:t>Activity GM</w:t>
            </w:r>
          </w:p>
        </w:tc>
        <w:tc>
          <w:tcPr>
            <w:tcW w:w="4176" w:type="dxa"/>
            <w:noWrap/>
            <w:vAlign w:val="center"/>
            <w:hideMark/>
          </w:tcPr>
          <w:p w14:paraId="6A27C11E" w14:textId="77777777" w:rsidR="00716561" w:rsidRPr="00716561" w:rsidRDefault="00716561" w:rsidP="00D81561">
            <w:pPr>
              <w:widowControl/>
              <w:autoSpaceDE/>
              <w:autoSpaceDN/>
              <w:jc w:val="center"/>
              <w:rPr>
                <w:color w:val="000000"/>
                <w:lang w:bidi="ar-SA"/>
              </w:rPr>
            </w:pPr>
            <w:r w:rsidRPr="00716561">
              <w:rPr>
                <w:color w:val="000000"/>
                <w:lang w:bidi="ar-SA"/>
              </w:rPr>
              <w:t>When Navy is the wholesale manager of the NSN</w:t>
            </w:r>
          </w:p>
        </w:tc>
      </w:tr>
      <w:tr w:rsidR="00D81561" w:rsidRPr="00716561" w14:paraId="3C5A06E3" w14:textId="77777777" w:rsidTr="00D81561">
        <w:trPr>
          <w:cantSplit/>
          <w:trHeight w:val="300"/>
          <w:jc w:val="center"/>
        </w:trPr>
        <w:tc>
          <w:tcPr>
            <w:tcW w:w="1253" w:type="dxa"/>
            <w:noWrap/>
            <w:vAlign w:val="center"/>
            <w:hideMark/>
          </w:tcPr>
          <w:p w14:paraId="38A65DE3" w14:textId="77777777" w:rsidR="00716561" w:rsidRPr="00716561" w:rsidRDefault="00716561" w:rsidP="00D81561">
            <w:pPr>
              <w:widowControl/>
              <w:autoSpaceDE/>
              <w:autoSpaceDN/>
              <w:jc w:val="center"/>
              <w:rPr>
                <w:color w:val="000000"/>
                <w:lang w:bidi="ar-SA"/>
              </w:rPr>
            </w:pPr>
            <w:r w:rsidRPr="00716561">
              <w:rPr>
                <w:color w:val="000000"/>
                <w:lang w:bidi="ar-SA"/>
              </w:rPr>
              <w:t>KIF</w:t>
            </w:r>
          </w:p>
        </w:tc>
        <w:tc>
          <w:tcPr>
            <w:tcW w:w="1267" w:type="dxa"/>
            <w:noWrap/>
            <w:vAlign w:val="center"/>
            <w:hideMark/>
          </w:tcPr>
          <w:p w14:paraId="616CAFEB" w14:textId="77777777" w:rsidR="00716561" w:rsidRPr="00716561" w:rsidRDefault="00716561" w:rsidP="00D81561">
            <w:pPr>
              <w:widowControl/>
              <w:autoSpaceDE/>
              <w:autoSpaceDN/>
              <w:jc w:val="center"/>
              <w:rPr>
                <w:color w:val="000000"/>
                <w:lang w:bidi="ar-SA"/>
              </w:rPr>
            </w:pPr>
            <w:r w:rsidRPr="00716561">
              <w:rPr>
                <w:color w:val="000000"/>
                <w:lang w:bidi="ar-SA"/>
              </w:rPr>
              <w:t>Effective Dated LAM/LCM</w:t>
            </w:r>
          </w:p>
        </w:tc>
        <w:tc>
          <w:tcPr>
            <w:tcW w:w="1685" w:type="dxa"/>
            <w:noWrap/>
            <w:vAlign w:val="center"/>
            <w:hideMark/>
          </w:tcPr>
          <w:p w14:paraId="21A5BE23" w14:textId="77777777" w:rsidR="00716561" w:rsidRPr="00716561" w:rsidRDefault="00716561" w:rsidP="00D81561">
            <w:pPr>
              <w:widowControl/>
              <w:autoSpaceDE/>
              <w:autoSpaceDN/>
              <w:jc w:val="center"/>
              <w:rPr>
                <w:color w:val="000000"/>
                <w:lang w:bidi="ar-SA"/>
              </w:rPr>
            </w:pPr>
            <w:r w:rsidRPr="00716561">
              <w:rPr>
                <w:color w:val="000000"/>
                <w:lang w:bidi="ar-SA"/>
              </w:rPr>
              <w:t>Processing Date</w:t>
            </w:r>
          </w:p>
        </w:tc>
        <w:tc>
          <w:tcPr>
            <w:tcW w:w="1526" w:type="dxa"/>
            <w:noWrap/>
            <w:vAlign w:val="center"/>
            <w:hideMark/>
          </w:tcPr>
          <w:p w14:paraId="6E7C108A" w14:textId="77777777" w:rsidR="00716561" w:rsidRPr="00716561" w:rsidRDefault="00716561" w:rsidP="00D81561">
            <w:pPr>
              <w:widowControl/>
              <w:autoSpaceDE/>
              <w:autoSpaceDN/>
              <w:jc w:val="center"/>
              <w:rPr>
                <w:color w:val="000000"/>
                <w:lang w:bidi="ar-SA"/>
              </w:rPr>
            </w:pPr>
            <w:r w:rsidRPr="00716561">
              <w:rPr>
                <w:color w:val="000000"/>
                <w:lang w:bidi="ar-SA"/>
              </w:rPr>
              <w:t>Activity SA</w:t>
            </w:r>
          </w:p>
        </w:tc>
        <w:tc>
          <w:tcPr>
            <w:tcW w:w="4176" w:type="dxa"/>
            <w:noWrap/>
            <w:vAlign w:val="center"/>
            <w:hideMark/>
          </w:tcPr>
          <w:p w14:paraId="28937772" w14:textId="77777777" w:rsidR="00716561" w:rsidRPr="00716561" w:rsidRDefault="00716561" w:rsidP="00D81561">
            <w:pPr>
              <w:widowControl/>
              <w:autoSpaceDE/>
              <w:autoSpaceDN/>
              <w:jc w:val="center"/>
              <w:rPr>
                <w:color w:val="000000"/>
                <w:lang w:bidi="ar-SA"/>
              </w:rPr>
            </w:pPr>
            <w:r w:rsidRPr="00716561">
              <w:rPr>
                <w:color w:val="000000"/>
                <w:lang w:bidi="ar-SA"/>
              </w:rPr>
              <w:t>When Air Force is the wholesale manager of the NSN.</w:t>
            </w:r>
          </w:p>
        </w:tc>
      </w:tr>
      <w:tr w:rsidR="00D81561" w:rsidRPr="00716561" w14:paraId="2478AFD7" w14:textId="77777777" w:rsidTr="00D81561">
        <w:trPr>
          <w:cantSplit/>
          <w:trHeight w:val="300"/>
          <w:jc w:val="center"/>
        </w:trPr>
        <w:tc>
          <w:tcPr>
            <w:tcW w:w="1253" w:type="dxa"/>
            <w:noWrap/>
            <w:vAlign w:val="center"/>
            <w:hideMark/>
          </w:tcPr>
          <w:p w14:paraId="64C70E53" w14:textId="77777777" w:rsidR="00716561" w:rsidRPr="00716561" w:rsidRDefault="00716561" w:rsidP="00D81561">
            <w:pPr>
              <w:widowControl/>
              <w:autoSpaceDE/>
              <w:autoSpaceDN/>
              <w:jc w:val="center"/>
              <w:rPr>
                <w:color w:val="000000"/>
                <w:lang w:bidi="ar-SA"/>
              </w:rPr>
            </w:pPr>
            <w:r w:rsidRPr="00716561">
              <w:rPr>
                <w:color w:val="000000"/>
                <w:lang w:bidi="ar-SA"/>
              </w:rPr>
              <w:t>KIF</w:t>
            </w:r>
          </w:p>
        </w:tc>
        <w:tc>
          <w:tcPr>
            <w:tcW w:w="1267" w:type="dxa"/>
            <w:noWrap/>
            <w:vAlign w:val="center"/>
            <w:hideMark/>
          </w:tcPr>
          <w:p w14:paraId="437D7A84" w14:textId="77777777" w:rsidR="00716561" w:rsidRPr="00716561" w:rsidRDefault="00716561" w:rsidP="00D81561">
            <w:pPr>
              <w:widowControl/>
              <w:autoSpaceDE/>
              <w:autoSpaceDN/>
              <w:jc w:val="center"/>
              <w:rPr>
                <w:color w:val="000000"/>
                <w:lang w:bidi="ar-SA"/>
              </w:rPr>
            </w:pPr>
            <w:r w:rsidRPr="00716561">
              <w:rPr>
                <w:color w:val="000000"/>
                <w:lang w:bidi="ar-SA"/>
              </w:rPr>
              <w:t>Effective Dated LAM/LCM</w:t>
            </w:r>
          </w:p>
        </w:tc>
        <w:tc>
          <w:tcPr>
            <w:tcW w:w="1685" w:type="dxa"/>
            <w:noWrap/>
            <w:vAlign w:val="center"/>
            <w:hideMark/>
          </w:tcPr>
          <w:p w14:paraId="3FD1F72A" w14:textId="77777777" w:rsidR="00716561" w:rsidRPr="00716561" w:rsidRDefault="00716561" w:rsidP="00D81561">
            <w:pPr>
              <w:widowControl/>
              <w:autoSpaceDE/>
              <w:autoSpaceDN/>
              <w:jc w:val="center"/>
              <w:rPr>
                <w:color w:val="000000"/>
                <w:lang w:bidi="ar-SA"/>
              </w:rPr>
            </w:pPr>
            <w:r w:rsidRPr="00716561">
              <w:rPr>
                <w:color w:val="000000"/>
                <w:lang w:bidi="ar-SA"/>
              </w:rPr>
              <w:t>Processing Date</w:t>
            </w:r>
          </w:p>
        </w:tc>
        <w:tc>
          <w:tcPr>
            <w:tcW w:w="1526" w:type="dxa"/>
            <w:noWrap/>
            <w:vAlign w:val="center"/>
            <w:hideMark/>
          </w:tcPr>
          <w:p w14:paraId="7503DE98" w14:textId="77777777" w:rsidR="00716561" w:rsidRPr="00716561" w:rsidRDefault="00716561" w:rsidP="00D81561">
            <w:pPr>
              <w:widowControl/>
              <w:autoSpaceDE/>
              <w:autoSpaceDN/>
              <w:jc w:val="center"/>
              <w:rPr>
                <w:color w:val="000000"/>
                <w:lang w:bidi="ar-SA"/>
              </w:rPr>
            </w:pPr>
            <w:r w:rsidRPr="00716561">
              <w:rPr>
                <w:color w:val="000000"/>
                <w:lang w:bidi="ar-SA"/>
              </w:rPr>
              <w:t>Activity AN</w:t>
            </w:r>
          </w:p>
        </w:tc>
        <w:tc>
          <w:tcPr>
            <w:tcW w:w="4176" w:type="dxa"/>
            <w:noWrap/>
            <w:vAlign w:val="center"/>
            <w:hideMark/>
          </w:tcPr>
          <w:p w14:paraId="307F7357" w14:textId="0545679F" w:rsidR="00716561" w:rsidRPr="00716561" w:rsidRDefault="002906CD" w:rsidP="00D81561">
            <w:pPr>
              <w:widowControl/>
              <w:autoSpaceDE/>
              <w:autoSpaceDN/>
              <w:jc w:val="center"/>
              <w:rPr>
                <w:color w:val="000000"/>
                <w:lang w:bidi="ar-SA"/>
              </w:rPr>
            </w:pPr>
            <w:r w:rsidRPr="00716561">
              <w:rPr>
                <w:color w:val="000000"/>
                <w:lang w:bidi="ar-SA"/>
              </w:rPr>
              <w:t>When Army is the wholesale manager of the NSN, and input contains MAC MS or SS.</w:t>
            </w:r>
          </w:p>
        </w:tc>
      </w:tr>
    </w:tbl>
    <w:p w14:paraId="25A6266F" w14:textId="77777777" w:rsidR="00190A5D" w:rsidRDefault="00190A5D" w:rsidP="00D81561">
      <w:pPr>
        <w:widowControl/>
        <w:autoSpaceDE/>
        <w:autoSpaceDN/>
        <w:jc w:val="center"/>
        <w:rPr>
          <w:color w:val="000000"/>
          <w:lang w:bidi="ar-SA"/>
        </w:rPr>
        <w:sectPr w:rsidR="00190A5D">
          <w:footerReference w:type="default" r:id="rId130"/>
          <w:pgSz w:w="12240" w:h="15840"/>
          <w:pgMar w:top="1040" w:right="500" w:bottom="1380" w:left="480" w:header="0" w:footer="1197" w:gutter="0"/>
          <w:cols w:space="720"/>
        </w:sectPr>
      </w:pPr>
    </w:p>
    <w:tbl>
      <w:tblPr>
        <w:tblStyle w:val="TableGrid"/>
        <w:tblW w:w="0" w:type="auto"/>
        <w:jc w:val="center"/>
        <w:tblLayout w:type="fixed"/>
        <w:tblLook w:val="04A0" w:firstRow="1" w:lastRow="0" w:firstColumn="1" w:lastColumn="0" w:noHBand="0" w:noVBand="1"/>
      </w:tblPr>
      <w:tblGrid>
        <w:gridCol w:w="1253"/>
        <w:gridCol w:w="1267"/>
        <w:gridCol w:w="1685"/>
        <w:gridCol w:w="1526"/>
        <w:gridCol w:w="4176"/>
      </w:tblGrid>
      <w:tr w:rsidR="00D81561" w:rsidRPr="00716561" w14:paraId="4D0D6496" w14:textId="77777777" w:rsidTr="00190A5D">
        <w:trPr>
          <w:trHeight w:val="315"/>
          <w:jc w:val="center"/>
        </w:trPr>
        <w:tc>
          <w:tcPr>
            <w:tcW w:w="1253" w:type="dxa"/>
            <w:noWrap/>
            <w:hideMark/>
          </w:tcPr>
          <w:p w14:paraId="2D98DA22" w14:textId="77777777" w:rsidR="00D81561" w:rsidRPr="00716561" w:rsidRDefault="00D81561" w:rsidP="00B1221F">
            <w:pPr>
              <w:widowControl/>
              <w:autoSpaceDE/>
              <w:autoSpaceDN/>
              <w:jc w:val="center"/>
              <w:rPr>
                <w:b/>
                <w:bCs/>
                <w:color w:val="000000"/>
                <w:lang w:bidi="ar-SA"/>
              </w:rPr>
            </w:pPr>
            <w:r w:rsidRPr="00716561">
              <w:rPr>
                <w:b/>
                <w:bCs/>
                <w:color w:val="000000"/>
                <w:lang w:bidi="ar-SA"/>
              </w:rPr>
              <w:lastRenderedPageBreak/>
              <w:t>OUTPUT DIC</w:t>
            </w:r>
          </w:p>
        </w:tc>
        <w:tc>
          <w:tcPr>
            <w:tcW w:w="1267" w:type="dxa"/>
            <w:noWrap/>
            <w:hideMark/>
          </w:tcPr>
          <w:p w14:paraId="5BF51C3F" w14:textId="77777777" w:rsidR="00D81561" w:rsidRPr="00716561" w:rsidRDefault="00D81561" w:rsidP="00B1221F">
            <w:pPr>
              <w:widowControl/>
              <w:autoSpaceDE/>
              <w:autoSpaceDN/>
              <w:jc w:val="center"/>
              <w:rPr>
                <w:b/>
                <w:bCs/>
                <w:color w:val="000000"/>
                <w:lang w:bidi="ar-SA"/>
              </w:rPr>
            </w:pPr>
            <w:r w:rsidRPr="00716561">
              <w:rPr>
                <w:b/>
                <w:bCs/>
                <w:color w:val="000000"/>
                <w:lang w:bidi="ar-SA"/>
              </w:rPr>
              <w:t>DIC INPUT</w:t>
            </w:r>
          </w:p>
        </w:tc>
        <w:tc>
          <w:tcPr>
            <w:tcW w:w="1685" w:type="dxa"/>
            <w:noWrap/>
            <w:hideMark/>
          </w:tcPr>
          <w:p w14:paraId="65498B2E" w14:textId="77777777" w:rsidR="00D81561" w:rsidRPr="00716561" w:rsidRDefault="00D81561" w:rsidP="00B1221F">
            <w:pPr>
              <w:widowControl/>
              <w:autoSpaceDE/>
              <w:autoSpaceDN/>
              <w:jc w:val="center"/>
              <w:rPr>
                <w:b/>
                <w:bCs/>
                <w:color w:val="000000"/>
                <w:lang w:bidi="ar-SA"/>
              </w:rPr>
            </w:pPr>
            <w:r w:rsidRPr="00716561">
              <w:rPr>
                <w:b/>
                <w:bCs/>
                <w:color w:val="000000"/>
                <w:lang w:bidi="ar-SA"/>
              </w:rPr>
              <w:t>OUTPUT SCHEDULE</w:t>
            </w:r>
          </w:p>
        </w:tc>
        <w:tc>
          <w:tcPr>
            <w:tcW w:w="1526" w:type="dxa"/>
            <w:noWrap/>
            <w:hideMark/>
          </w:tcPr>
          <w:p w14:paraId="516D4BEF" w14:textId="77777777" w:rsidR="00D81561" w:rsidRPr="00716561" w:rsidRDefault="00D81561" w:rsidP="00B1221F">
            <w:pPr>
              <w:widowControl/>
              <w:autoSpaceDE/>
              <w:autoSpaceDN/>
              <w:jc w:val="center"/>
              <w:rPr>
                <w:b/>
                <w:bCs/>
                <w:color w:val="000000"/>
                <w:lang w:bidi="ar-SA"/>
              </w:rPr>
            </w:pPr>
            <w:r w:rsidRPr="00716561">
              <w:rPr>
                <w:b/>
                <w:bCs/>
                <w:color w:val="000000"/>
                <w:lang w:bidi="ar-SA"/>
              </w:rPr>
              <w:t>OUTPUT RECIPIENT</w:t>
            </w:r>
          </w:p>
        </w:tc>
        <w:tc>
          <w:tcPr>
            <w:tcW w:w="4176" w:type="dxa"/>
            <w:noWrap/>
            <w:hideMark/>
          </w:tcPr>
          <w:p w14:paraId="69070310" w14:textId="77777777" w:rsidR="00D81561" w:rsidRPr="00716561" w:rsidRDefault="00D81561" w:rsidP="00B1221F">
            <w:pPr>
              <w:widowControl/>
              <w:autoSpaceDE/>
              <w:autoSpaceDN/>
              <w:jc w:val="center"/>
              <w:rPr>
                <w:b/>
                <w:bCs/>
                <w:color w:val="000000"/>
                <w:lang w:bidi="ar-SA"/>
              </w:rPr>
            </w:pPr>
            <w:r w:rsidRPr="00716561">
              <w:rPr>
                <w:b/>
                <w:bCs/>
                <w:color w:val="000000"/>
                <w:lang w:bidi="ar-SA"/>
              </w:rPr>
              <w:t>FLIS ACTION/OUTPUT CONDITION</w:t>
            </w:r>
          </w:p>
        </w:tc>
      </w:tr>
      <w:tr w:rsidR="00D81561" w:rsidRPr="00716561" w14:paraId="49285880" w14:textId="77777777" w:rsidTr="00190A5D">
        <w:trPr>
          <w:trHeight w:val="300"/>
          <w:jc w:val="center"/>
        </w:trPr>
        <w:tc>
          <w:tcPr>
            <w:tcW w:w="1253" w:type="dxa"/>
            <w:noWrap/>
            <w:vAlign w:val="center"/>
            <w:hideMark/>
          </w:tcPr>
          <w:p w14:paraId="44FE9FC6" w14:textId="77777777" w:rsidR="00716561" w:rsidRPr="00716561" w:rsidRDefault="00716561" w:rsidP="00D81561">
            <w:pPr>
              <w:widowControl/>
              <w:autoSpaceDE/>
              <w:autoSpaceDN/>
              <w:jc w:val="center"/>
              <w:rPr>
                <w:color w:val="000000"/>
                <w:lang w:bidi="ar-SA"/>
              </w:rPr>
            </w:pPr>
            <w:r w:rsidRPr="00716561">
              <w:rPr>
                <w:color w:val="000000"/>
                <w:lang w:bidi="ar-SA"/>
              </w:rPr>
              <w:t>KIF</w:t>
            </w:r>
          </w:p>
        </w:tc>
        <w:tc>
          <w:tcPr>
            <w:tcW w:w="1267" w:type="dxa"/>
            <w:noWrap/>
            <w:vAlign w:val="center"/>
            <w:hideMark/>
          </w:tcPr>
          <w:p w14:paraId="77445282" w14:textId="77777777" w:rsidR="00716561" w:rsidRPr="00716561" w:rsidRDefault="00716561" w:rsidP="00D81561">
            <w:pPr>
              <w:widowControl/>
              <w:autoSpaceDE/>
              <w:autoSpaceDN/>
              <w:jc w:val="center"/>
              <w:rPr>
                <w:color w:val="000000"/>
                <w:lang w:bidi="ar-SA"/>
              </w:rPr>
            </w:pPr>
            <w:r w:rsidRPr="00716561">
              <w:rPr>
                <w:color w:val="000000"/>
                <w:lang w:bidi="ar-SA"/>
              </w:rPr>
              <w:t>Effective Dated LAM/LCM</w:t>
            </w:r>
          </w:p>
        </w:tc>
        <w:tc>
          <w:tcPr>
            <w:tcW w:w="1685" w:type="dxa"/>
            <w:noWrap/>
            <w:vAlign w:val="center"/>
            <w:hideMark/>
          </w:tcPr>
          <w:p w14:paraId="131E2E6E" w14:textId="77777777" w:rsidR="00716561" w:rsidRPr="00716561" w:rsidRDefault="00716561" w:rsidP="00D81561">
            <w:pPr>
              <w:widowControl/>
              <w:autoSpaceDE/>
              <w:autoSpaceDN/>
              <w:jc w:val="center"/>
              <w:rPr>
                <w:color w:val="000000"/>
                <w:lang w:bidi="ar-SA"/>
              </w:rPr>
            </w:pPr>
            <w:r w:rsidRPr="00716561">
              <w:rPr>
                <w:color w:val="000000"/>
                <w:lang w:bidi="ar-SA"/>
              </w:rPr>
              <w:t>Processing Date</w:t>
            </w:r>
          </w:p>
        </w:tc>
        <w:tc>
          <w:tcPr>
            <w:tcW w:w="1526" w:type="dxa"/>
            <w:noWrap/>
            <w:vAlign w:val="center"/>
            <w:hideMark/>
          </w:tcPr>
          <w:p w14:paraId="07E7E657" w14:textId="77777777" w:rsidR="00716561" w:rsidRPr="00716561" w:rsidRDefault="00716561" w:rsidP="00D81561">
            <w:pPr>
              <w:widowControl/>
              <w:autoSpaceDE/>
              <w:autoSpaceDN/>
              <w:jc w:val="center"/>
              <w:rPr>
                <w:color w:val="000000"/>
                <w:lang w:bidi="ar-SA"/>
              </w:rPr>
            </w:pPr>
            <w:r w:rsidRPr="00716561">
              <w:rPr>
                <w:color w:val="000000"/>
                <w:lang w:bidi="ar-SA"/>
              </w:rPr>
              <w:t>Activity PA</w:t>
            </w:r>
          </w:p>
        </w:tc>
        <w:tc>
          <w:tcPr>
            <w:tcW w:w="4176" w:type="dxa"/>
            <w:noWrap/>
            <w:vAlign w:val="center"/>
            <w:hideMark/>
          </w:tcPr>
          <w:p w14:paraId="667C49CE" w14:textId="77777777" w:rsidR="00716561" w:rsidRPr="00716561" w:rsidRDefault="00716561" w:rsidP="00D81561">
            <w:pPr>
              <w:widowControl/>
              <w:autoSpaceDE/>
              <w:autoSpaceDN/>
              <w:jc w:val="center"/>
              <w:rPr>
                <w:color w:val="000000"/>
                <w:lang w:bidi="ar-SA"/>
              </w:rPr>
            </w:pPr>
            <w:r w:rsidRPr="00716561">
              <w:rPr>
                <w:color w:val="000000"/>
                <w:lang w:bidi="ar-SA"/>
              </w:rPr>
              <w:t>When the Marine Corps is the wholesale manager of the NSN.</w:t>
            </w:r>
          </w:p>
        </w:tc>
      </w:tr>
      <w:tr w:rsidR="00D81561" w:rsidRPr="00716561" w14:paraId="08C35570" w14:textId="77777777" w:rsidTr="00190A5D">
        <w:trPr>
          <w:trHeight w:val="300"/>
          <w:jc w:val="center"/>
        </w:trPr>
        <w:tc>
          <w:tcPr>
            <w:tcW w:w="1253" w:type="dxa"/>
            <w:noWrap/>
            <w:vAlign w:val="center"/>
            <w:hideMark/>
          </w:tcPr>
          <w:p w14:paraId="2BD7F939" w14:textId="77777777" w:rsidR="00716561" w:rsidRPr="00716561" w:rsidRDefault="00716561" w:rsidP="00D81561">
            <w:pPr>
              <w:widowControl/>
              <w:autoSpaceDE/>
              <w:autoSpaceDN/>
              <w:jc w:val="center"/>
              <w:rPr>
                <w:color w:val="000000"/>
                <w:lang w:bidi="ar-SA"/>
              </w:rPr>
            </w:pPr>
            <w:r w:rsidRPr="00716561">
              <w:rPr>
                <w:color w:val="000000"/>
                <w:lang w:bidi="ar-SA"/>
              </w:rPr>
              <w:t>KIE</w:t>
            </w:r>
          </w:p>
        </w:tc>
        <w:tc>
          <w:tcPr>
            <w:tcW w:w="1267" w:type="dxa"/>
            <w:noWrap/>
            <w:vAlign w:val="center"/>
            <w:hideMark/>
          </w:tcPr>
          <w:p w14:paraId="1780C791" w14:textId="77777777" w:rsidR="00716561" w:rsidRPr="00716561" w:rsidRDefault="00716561" w:rsidP="00D81561">
            <w:pPr>
              <w:widowControl/>
              <w:autoSpaceDE/>
              <w:autoSpaceDN/>
              <w:jc w:val="center"/>
              <w:rPr>
                <w:color w:val="000000"/>
                <w:lang w:bidi="ar-SA"/>
              </w:rPr>
            </w:pPr>
            <w:r w:rsidRPr="00716561">
              <w:rPr>
                <w:color w:val="000000"/>
                <w:lang w:bidi="ar-SA"/>
              </w:rPr>
              <w:t>LAU</w:t>
            </w:r>
          </w:p>
        </w:tc>
        <w:tc>
          <w:tcPr>
            <w:tcW w:w="1685" w:type="dxa"/>
            <w:noWrap/>
            <w:vAlign w:val="center"/>
            <w:hideMark/>
          </w:tcPr>
          <w:p w14:paraId="4274C092" w14:textId="77777777" w:rsidR="00716561" w:rsidRPr="00716561" w:rsidRDefault="00716561" w:rsidP="00D81561">
            <w:pPr>
              <w:widowControl/>
              <w:autoSpaceDE/>
              <w:autoSpaceDN/>
              <w:jc w:val="center"/>
              <w:rPr>
                <w:color w:val="000000"/>
                <w:lang w:bidi="ar-SA"/>
              </w:rPr>
            </w:pPr>
            <w:r w:rsidRPr="00716561">
              <w:rPr>
                <w:color w:val="000000"/>
                <w:lang w:bidi="ar-SA"/>
              </w:rPr>
              <w:t>Processing Date</w:t>
            </w:r>
          </w:p>
        </w:tc>
        <w:tc>
          <w:tcPr>
            <w:tcW w:w="1526" w:type="dxa"/>
            <w:noWrap/>
            <w:vAlign w:val="center"/>
            <w:hideMark/>
          </w:tcPr>
          <w:p w14:paraId="140C720A" w14:textId="77777777" w:rsidR="00716561" w:rsidRPr="00716561" w:rsidRDefault="00716561" w:rsidP="00D81561">
            <w:pPr>
              <w:widowControl/>
              <w:autoSpaceDE/>
              <w:autoSpaceDN/>
              <w:jc w:val="center"/>
              <w:rPr>
                <w:color w:val="000000"/>
                <w:lang w:bidi="ar-SA"/>
              </w:rPr>
            </w:pPr>
            <w:r w:rsidRPr="00716561">
              <w:rPr>
                <w:color w:val="000000"/>
                <w:lang w:bidi="ar-SA"/>
              </w:rPr>
              <w:t>New Receivers</w:t>
            </w:r>
          </w:p>
        </w:tc>
        <w:tc>
          <w:tcPr>
            <w:tcW w:w="4176" w:type="dxa"/>
            <w:noWrap/>
            <w:vAlign w:val="center"/>
            <w:hideMark/>
          </w:tcPr>
          <w:p w14:paraId="3C7FAAAC" w14:textId="77777777" w:rsidR="00716561" w:rsidRPr="00716561" w:rsidRDefault="00716561" w:rsidP="00D81561">
            <w:pPr>
              <w:widowControl/>
              <w:autoSpaceDE/>
              <w:autoSpaceDN/>
              <w:jc w:val="center"/>
              <w:rPr>
                <w:color w:val="000000"/>
                <w:lang w:bidi="ar-SA"/>
              </w:rPr>
            </w:pPr>
            <w:r w:rsidRPr="00716561">
              <w:rPr>
                <w:color w:val="000000"/>
                <w:lang w:bidi="ar-SA"/>
              </w:rPr>
              <w:t>FLIS database data for the new receivers.</w:t>
            </w:r>
          </w:p>
        </w:tc>
      </w:tr>
      <w:tr w:rsidR="00D81561" w:rsidRPr="00716561" w14:paraId="4DF8F7C9" w14:textId="77777777" w:rsidTr="00190A5D">
        <w:trPr>
          <w:trHeight w:val="300"/>
          <w:jc w:val="center"/>
        </w:trPr>
        <w:tc>
          <w:tcPr>
            <w:tcW w:w="1253" w:type="dxa"/>
            <w:noWrap/>
            <w:vAlign w:val="center"/>
            <w:hideMark/>
          </w:tcPr>
          <w:p w14:paraId="48B17211" w14:textId="77777777" w:rsidR="00716561" w:rsidRPr="00716561" w:rsidRDefault="00716561" w:rsidP="00D81561">
            <w:pPr>
              <w:widowControl/>
              <w:autoSpaceDE/>
              <w:autoSpaceDN/>
              <w:jc w:val="center"/>
              <w:rPr>
                <w:color w:val="000000"/>
                <w:lang w:bidi="ar-SA"/>
              </w:rPr>
            </w:pPr>
            <w:r w:rsidRPr="00716561">
              <w:rPr>
                <w:color w:val="000000"/>
                <w:lang w:bidi="ar-SA"/>
              </w:rPr>
              <w:t>KAT</w:t>
            </w:r>
          </w:p>
        </w:tc>
        <w:tc>
          <w:tcPr>
            <w:tcW w:w="1267" w:type="dxa"/>
            <w:noWrap/>
            <w:vAlign w:val="center"/>
            <w:hideMark/>
          </w:tcPr>
          <w:p w14:paraId="5A71E1D9" w14:textId="77777777" w:rsidR="00716561" w:rsidRPr="00716561" w:rsidRDefault="00716561" w:rsidP="00D81561">
            <w:pPr>
              <w:widowControl/>
              <w:autoSpaceDE/>
              <w:autoSpaceDN/>
              <w:jc w:val="center"/>
              <w:rPr>
                <w:color w:val="000000"/>
                <w:lang w:bidi="ar-SA"/>
              </w:rPr>
            </w:pPr>
            <w:r w:rsidRPr="00716561">
              <w:rPr>
                <w:color w:val="000000"/>
                <w:lang w:bidi="ar-SA"/>
              </w:rPr>
              <w:t>LAU</w:t>
            </w:r>
          </w:p>
        </w:tc>
        <w:tc>
          <w:tcPr>
            <w:tcW w:w="1685" w:type="dxa"/>
            <w:noWrap/>
            <w:vAlign w:val="center"/>
            <w:hideMark/>
          </w:tcPr>
          <w:p w14:paraId="5DF21C58" w14:textId="77777777" w:rsidR="00716561" w:rsidRPr="00716561" w:rsidRDefault="00716561" w:rsidP="00D81561">
            <w:pPr>
              <w:widowControl/>
              <w:autoSpaceDE/>
              <w:autoSpaceDN/>
              <w:jc w:val="center"/>
              <w:rPr>
                <w:color w:val="000000"/>
                <w:lang w:bidi="ar-SA"/>
              </w:rPr>
            </w:pPr>
            <w:r w:rsidRPr="00716561">
              <w:rPr>
                <w:color w:val="000000"/>
                <w:lang w:bidi="ar-SA"/>
              </w:rPr>
              <w:t>Effective Date</w:t>
            </w:r>
          </w:p>
        </w:tc>
        <w:tc>
          <w:tcPr>
            <w:tcW w:w="1526" w:type="dxa"/>
            <w:noWrap/>
            <w:vAlign w:val="center"/>
            <w:hideMark/>
          </w:tcPr>
          <w:p w14:paraId="2C3645FE" w14:textId="77777777" w:rsidR="00716561" w:rsidRPr="00716561" w:rsidRDefault="00716561" w:rsidP="00D81561">
            <w:pPr>
              <w:widowControl/>
              <w:autoSpaceDE/>
              <w:autoSpaceDN/>
              <w:jc w:val="center"/>
              <w:rPr>
                <w:color w:val="000000"/>
                <w:lang w:bidi="ar-SA"/>
              </w:rPr>
            </w:pPr>
            <w:r w:rsidRPr="00716561">
              <w:rPr>
                <w:color w:val="000000"/>
                <w:lang w:bidi="ar-SA"/>
              </w:rPr>
              <w:t>New Receivers</w:t>
            </w:r>
          </w:p>
        </w:tc>
        <w:tc>
          <w:tcPr>
            <w:tcW w:w="4176" w:type="dxa"/>
            <w:noWrap/>
            <w:vAlign w:val="center"/>
            <w:hideMark/>
          </w:tcPr>
          <w:p w14:paraId="3927FBF0" w14:textId="77777777" w:rsidR="00716561" w:rsidRPr="00716561" w:rsidRDefault="00716561" w:rsidP="00D81561">
            <w:pPr>
              <w:widowControl/>
              <w:autoSpaceDE/>
              <w:autoSpaceDN/>
              <w:jc w:val="center"/>
              <w:rPr>
                <w:color w:val="000000"/>
                <w:lang w:bidi="ar-SA"/>
              </w:rPr>
            </w:pPr>
            <w:r w:rsidRPr="00716561">
              <w:rPr>
                <w:color w:val="000000"/>
                <w:lang w:bidi="ar-SA"/>
              </w:rPr>
              <w:t>FLIS database data for new receivers on DIC LAU.</w:t>
            </w:r>
          </w:p>
        </w:tc>
      </w:tr>
      <w:tr w:rsidR="00D81561" w:rsidRPr="00716561" w14:paraId="4DE227F0" w14:textId="77777777" w:rsidTr="00190A5D">
        <w:trPr>
          <w:trHeight w:val="300"/>
          <w:jc w:val="center"/>
        </w:trPr>
        <w:tc>
          <w:tcPr>
            <w:tcW w:w="1253" w:type="dxa"/>
            <w:noWrap/>
            <w:vAlign w:val="center"/>
            <w:hideMark/>
          </w:tcPr>
          <w:p w14:paraId="6346AC70" w14:textId="77777777" w:rsidR="00716561" w:rsidRPr="00716561" w:rsidRDefault="00716561" w:rsidP="00D81561">
            <w:pPr>
              <w:widowControl/>
              <w:autoSpaceDE/>
              <w:autoSpaceDN/>
              <w:jc w:val="center"/>
              <w:rPr>
                <w:color w:val="000000"/>
                <w:lang w:bidi="ar-SA"/>
              </w:rPr>
            </w:pPr>
            <w:r w:rsidRPr="00716561">
              <w:rPr>
                <w:color w:val="000000"/>
                <w:lang w:bidi="ar-SA"/>
              </w:rPr>
              <w:t>KAF</w:t>
            </w:r>
          </w:p>
        </w:tc>
        <w:tc>
          <w:tcPr>
            <w:tcW w:w="1267" w:type="dxa"/>
            <w:noWrap/>
            <w:vAlign w:val="center"/>
            <w:hideMark/>
          </w:tcPr>
          <w:p w14:paraId="29523D66" w14:textId="77777777" w:rsidR="00716561" w:rsidRPr="00716561" w:rsidRDefault="00716561" w:rsidP="00D81561">
            <w:pPr>
              <w:widowControl/>
              <w:autoSpaceDE/>
              <w:autoSpaceDN/>
              <w:jc w:val="center"/>
              <w:rPr>
                <w:color w:val="000000"/>
                <w:lang w:bidi="ar-SA"/>
              </w:rPr>
            </w:pPr>
            <w:r w:rsidRPr="00716561">
              <w:rPr>
                <w:color w:val="000000"/>
                <w:lang w:bidi="ar-SA"/>
              </w:rPr>
              <w:t>LAU</w:t>
            </w:r>
          </w:p>
        </w:tc>
        <w:tc>
          <w:tcPr>
            <w:tcW w:w="1685" w:type="dxa"/>
            <w:noWrap/>
            <w:vAlign w:val="center"/>
            <w:hideMark/>
          </w:tcPr>
          <w:p w14:paraId="530A3D6F" w14:textId="77777777" w:rsidR="00716561" w:rsidRPr="00716561" w:rsidRDefault="00716561" w:rsidP="00D81561">
            <w:pPr>
              <w:widowControl/>
              <w:autoSpaceDE/>
              <w:autoSpaceDN/>
              <w:jc w:val="center"/>
              <w:rPr>
                <w:color w:val="000000"/>
                <w:lang w:bidi="ar-SA"/>
              </w:rPr>
            </w:pPr>
            <w:r w:rsidRPr="00716561">
              <w:rPr>
                <w:color w:val="000000"/>
                <w:lang w:bidi="ar-SA"/>
              </w:rPr>
              <w:t>Effective Date</w:t>
            </w:r>
          </w:p>
        </w:tc>
        <w:tc>
          <w:tcPr>
            <w:tcW w:w="1526" w:type="dxa"/>
            <w:noWrap/>
            <w:vAlign w:val="center"/>
            <w:hideMark/>
          </w:tcPr>
          <w:p w14:paraId="4AE39AD3" w14:textId="77777777" w:rsidR="00716561" w:rsidRPr="00716561" w:rsidRDefault="00716561" w:rsidP="00D81561">
            <w:pPr>
              <w:widowControl/>
              <w:autoSpaceDE/>
              <w:autoSpaceDN/>
              <w:jc w:val="center"/>
              <w:rPr>
                <w:color w:val="000000"/>
                <w:lang w:bidi="ar-SA"/>
              </w:rPr>
            </w:pPr>
            <w:r w:rsidRPr="00716561">
              <w:rPr>
                <w:color w:val="000000"/>
                <w:lang w:bidi="ar-SA"/>
              </w:rPr>
              <w:t>New Receivers</w:t>
            </w:r>
          </w:p>
        </w:tc>
        <w:tc>
          <w:tcPr>
            <w:tcW w:w="4176" w:type="dxa"/>
            <w:noWrap/>
            <w:vAlign w:val="center"/>
            <w:hideMark/>
          </w:tcPr>
          <w:p w14:paraId="18B75FC8" w14:textId="77777777" w:rsidR="00716561" w:rsidRPr="00716561" w:rsidRDefault="00716561" w:rsidP="00D81561">
            <w:pPr>
              <w:widowControl/>
              <w:autoSpaceDE/>
              <w:autoSpaceDN/>
              <w:jc w:val="center"/>
              <w:rPr>
                <w:color w:val="000000"/>
                <w:lang w:bidi="ar-SA"/>
              </w:rPr>
            </w:pPr>
            <w:r w:rsidRPr="00716561">
              <w:rPr>
                <w:color w:val="000000"/>
                <w:lang w:bidi="ar-SA"/>
              </w:rPr>
              <w:t>Freight data to new receivers.</w:t>
            </w:r>
          </w:p>
        </w:tc>
      </w:tr>
      <w:tr w:rsidR="00D81561" w:rsidRPr="00716561" w14:paraId="6BA9EDD4" w14:textId="77777777" w:rsidTr="00190A5D">
        <w:trPr>
          <w:trHeight w:val="300"/>
          <w:jc w:val="center"/>
        </w:trPr>
        <w:tc>
          <w:tcPr>
            <w:tcW w:w="1253" w:type="dxa"/>
            <w:noWrap/>
            <w:vAlign w:val="center"/>
            <w:hideMark/>
          </w:tcPr>
          <w:p w14:paraId="78230970" w14:textId="77777777" w:rsidR="00716561" w:rsidRPr="00716561" w:rsidRDefault="00716561" w:rsidP="00D81561">
            <w:pPr>
              <w:widowControl/>
              <w:autoSpaceDE/>
              <w:autoSpaceDN/>
              <w:jc w:val="center"/>
              <w:rPr>
                <w:color w:val="000000"/>
                <w:lang w:bidi="ar-SA"/>
              </w:rPr>
            </w:pPr>
            <w:r w:rsidRPr="00716561">
              <w:rPr>
                <w:color w:val="000000"/>
                <w:lang w:bidi="ar-SA"/>
              </w:rPr>
              <w:t>KIM</w:t>
            </w:r>
          </w:p>
        </w:tc>
        <w:tc>
          <w:tcPr>
            <w:tcW w:w="1267" w:type="dxa"/>
            <w:noWrap/>
            <w:vAlign w:val="center"/>
            <w:hideMark/>
          </w:tcPr>
          <w:p w14:paraId="732DF310" w14:textId="77777777" w:rsidR="00716561" w:rsidRPr="00716561" w:rsidRDefault="00716561" w:rsidP="00D81561">
            <w:pPr>
              <w:widowControl/>
              <w:autoSpaceDE/>
              <w:autoSpaceDN/>
              <w:jc w:val="center"/>
              <w:rPr>
                <w:color w:val="000000"/>
                <w:lang w:bidi="ar-SA"/>
              </w:rPr>
            </w:pPr>
            <w:r w:rsidRPr="00716561">
              <w:rPr>
                <w:color w:val="000000"/>
                <w:lang w:bidi="ar-SA"/>
              </w:rPr>
              <w:t>LAM/LCM</w:t>
            </w:r>
          </w:p>
        </w:tc>
        <w:tc>
          <w:tcPr>
            <w:tcW w:w="1685" w:type="dxa"/>
            <w:noWrap/>
            <w:vAlign w:val="center"/>
            <w:hideMark/>
          </w:tcPr>
          <w:p w14:paraId="44D2A3E0" w14:textId="77777777" w:rsidR="00716561" w:rsidRPr="00716561" w:rsidRDefault="00716561" w:rsidP="00D81561">
            <w:pPr>
              <w:widowControl/>
              <w:autoSpaceDE/>
              <w:autoSpaceDN/>
              <w:jc w:val="center"/>
              <w:rPr>
                <w:color w:val="000000"/>
                <w:lang w:bidi="ar-SA"/>
              </w:rPr>
            </w:pPr>
            <w:r w:rsidRPr="00716561">
              <w:rPr>
                <w:color w:val="000000"/>
                <w:lang w:bidi="ar-SA"/>
              </w:rPr>
              <w:t>*45 days prior to Effective Date</w:t>
            </w:r>
          </w:p>
        </w:tc>
        <w:tc>
          <w:tcPr>
            <w:tcW w:w="1526" w:type="dxa"/>
            <w:noWrap/>
            <w:vAlign w:val="center"/>
            <w:hideMark/>
          </w:tcPr>
          <w:p w14:paraId="5FE593FA" w14:textId="77777777" w:rsidR="00716561" w:rsidRPr="00716561" w:rsidRDefault="00716561" w:rsidP="00D81561">
            <w:pPr>
              <w:widowControl/>
              <w:autoSpaceDE/>
              <w:autoSpaceDN/>
              <w:jc w:val="center"/>
              <w:rPr>
                <w:color w:val="000000"/>
                <w:lang w:bidi="ar-SA"/>
              </w:rPr>
            </w:pPr>
            <w:r w:rsidRPr="00716561">
              <w:rPr>
                <w:color w:val="000000"/>
                <w:lang w:bidi="ar-SA"/>
              </w:rPr>
              <w:t>SICA Receivers</w:t>
            </w:r>
          </w:p>
        </w:tc>
        <w:tc>
          <w:tcPr>
            <w:tcW w:w="4176" w:type="dxa"/>
            <w:noWrap/>
            <w:vAlign w:val="center"/>
            <w:hideMark/>
          </w:tcPr>
          <w:p w14:paraId="056AC23A" w14:textId="156C5485" w:rsidR="00716561" w:rsidRPr="00716561" w:rsidRDefault="00716561" w:rsidP="00D81561">
            <w:pPr>
              <w:widowControl/>
              <w:autoSpaceDE/>
              <w:autoSpaceDN/>
              <w:jc w:val="center"/>
              <w:rPr>
                <w:color w:val="000000"/>
                <w:lang w:bidi="ar-SA"/>
              </w:rPr>
            </w:pPr>
            <w:r w:rsidRPr="00716561">
              <w:rPr>
                <w:color w:val="000000"/>
                <w:lang w:bidi="ar-SA"/>
              </w:rPr>
              <w:t>Output per note 1 on</w:t>
            </w:r>
            <w:r w:rsidR="001A129A" w:rsidRPr="008B5195">
              <w:rPr>
                <w:color w:val="000000" w:themeColor="text1"/>
                <w:lang w:bidi="ar-SA"/>
              </w:rPr>
              <w:t xml:space="preserve"> </w:t>
            </w:r>
            <w:hyperlink w:anchor="CHAPTER_2_APPENDIX_6-2-A" w:tooltip="Link to Appendix 6-2-A" w:history="1">
              <w:r w:rsidRPr="008B5195">
                <w:rPr>
                  <w:rStyle w:val="Hyperlink"/>
                  <w:lang w:bidi="ar-SA"/>
                </w:rPr>
                <w:t>appendix</w:t>
              </w:r>
              <w:r w:rsidR="001A129A" w:rsidRPr="008B5195">
                <w:rPr>
                  <w:rStyle w:val="Hyperlink"/>
                  <w:lang w:bidi="ar-SA"/>
                </w:rPr>
                <w:t xml:space="preserve"> </w:t>
              </w:r>
              <w:r w:rsidRPr="008B5195">
                <w:rPr>
                  <w:rStyle w:val="Hyperlink"/>
                  <w:lang w:bidi="ar-SA"/>
                </w:rPr>
                <w:t>6-2-A</w:t>
              </w:r>
            </w:hyperlink>
            <w:r w:rsidRPr="00716561">
              <w:rPr>
                <w:color w:val="000000"/>
                <w:lang w:bidi="ar-SA"/>
              </w:rPr>
              <w:t>.</w:t>
            </w:r>
          </w:p>
        </w:tc>
      </w:tr>
      <w:tr w:rsidR="00D81561" w:rsidRPr="00716561" w14:paraId="76550C41" w14:textId="77777777" w:rsidTr="00190A5D">
        <w:trPr>
          <w:trHeight w:val="300"/>
          <w:jc w:val="center"/>
        </w:trPr>
        <w:tc>
          <w:tcPr>
            <w:tcW w:w="1253" w:type="dxa"/>
            <w:noWrap/>
            <w:vAlign w:val="center"/>
            <w:hideMark/>
          </w:tcPr>
          <w:p w14:paraId="7115D825" w14:textId="49C39737" w:rsidR="00716561" w:rsidRPr="00716561" w:rsidRDefault="00716561" w:rsidP="00D81561">
            <w:pPr>
              <w:widowControl/>
              <w:autoSpaceDE/>
              <w:autoSpaceDN/>
              <w:jc w:val="center"/>
              <w:rPr>
                <w:color w:val="000000"/>
                <w:lang w:bidi="ar-SA"/>
              </w:rPr>
            </w:pPr>
            <w:r w:rsidRPr="00716561">
              <w:rPr>
                <w:color w:val="000000"/>
                <w:lang w:bidi="ar-SA"/>
              </w:rPr>
              <w:t>KAM/</w:t>
            </w:r>
            <w:r w:rsidR="00D81561">
              <w:rPr>
                <w:color w:val="000000"/>
                <w:lang w:bidi="ar-SA"/>
              </w:rPr>
              <w:t xml:space="preserve"> </w:t>
            </w:r>
            <w:r w:rsidRPr="00716561">
              <w:rPr>
                <w:color w:val="000000"/>
                <w:lang w:bidi="ar-SA"/>
              </w:rPr>
              <w:t>KCM</w:t>
            </w:r>
          </w:p>
        </w:tc>
        <w:tc>
          <w:tcPr>
            <w:tcW w:w="1267" w:type="dxa"/>
            <w:noWrap/>
            <w:vAlign w:val="center"/>
            <w:hideMark/>
          </w:tcPr>
          <w:p w14:paraId="6E1206A3" w14:textId="77777777" w:rsidR="00716561" w:rsidRPr="00716561" w:rsidRDefault="00716561" w:rsidP="00D81561">
            <w:pPr>
              <w:widowControl/>
              <w:autoSpaceDE/>
              <w:autoSpaceDN/>
              <w:jc w:val="center"/>
              <w:rPr>
                <w:color w:val="000000"/>
                <w:lang w:bidi="ar-SA"/>
              </w:rPr>
            </w:pPr>
            <w:r w:rsidRPr="00716561">
              <w:rPr>
                <w:color w:val="000000"/>
                <w:lang w:bidi="ar-SA"/>
              </w:rPr>
              <w:t>Effective Dated LAM/LCM</w:t>
            </w:r>
          </w:p>
        </w:tc>
        <w:tc>
          <w:tcPr>
            <w:tcW w:w="1685" w:type="dxa"/>
            <w:noWrap/>
            <w:vAlign w:val="center"/>
            <w:hideMark/>
          </w:tcPr>
          <w:p w14:paraId="44959D84" w14:textId="77777777" w:rsidR="00716561" w:rsidRPr="00716561" w:rsidRDefault="00716561" w:rsidP="00D81561">
            <w:pPr>
              <w:widowControl/>
              <w:autoSpaceDE/>
              <w:autoSpaceDN/>
              <w:jc w:val="center"/>
              <w:rPr>
                <w:color w:val="000000"/>
                <w:lang w:bidi="ar-SA"/>
              </w:rPr>
            </w:pPr>
            <w:r w:rsidRPr="00716561">
              <w:rPr>
                <w:color w:val="000000"/>
                <w:lang w:bidi="ar-SA"/>
              </w:rPr>
              <w:t>Effective Date</w:t>
            </w:r>
          </w:p>
        </w:tc>
        <w:tc>
          <w:tcPr>
            <w:tcW w:w="1526" w:type="dxa"/>
            <w:noWrap/>
            <w:vAlign w:val="center"/>
            <w:hideMark/>
          </w:tcPr>
          <w:p w14:paraId="3AC8A5FF" w14:textId="77777777" w:rsidR="00716561" w:rsidRPr="00716561" w:rsidRDefault="00716561" w:rsidP="00D81561">
            <w:pPr>
              <w:widowControl/>
              <w:autoSpaceDE/>
              <w:autoSpaceDN/>
              <w:jc w:val="center"/>
              <w:rPr>
                <w:color w:val="000000"/>
                <w:lang w:bidi="ar-SA"/>
              </w:rPr>
            </w:pPr>
            <w:r w:rsidRPr="00716561">
              <w:rPr>
                <w:color w:val="000000"/>
                <w:lang w:bidi="ar-SA"/>
              </w:rPr>
              <w:t>NATO</w:t>
            </w:r>
          </w:p>
        </w:tc>
        <w:tc>
          <w:tcPr>
            <w:tcW w:w="4176" w:type="dxa"/>
            <w:noWrap/>
            <w:vAlign w:val="center"/>
            <w:hideMark/>
          </w:tcPr>
          <w:p w14:paraId="3E9507B2" w14:textId="77777777" w:rsidR="00716561" w:rsidRPr="00716561" w:rsidRDefault="00716561" w:rsidP="00D81561">
            <w:pPr>
              <w:widowControl/>
              <w:autoSpaceDE/>
              <w:autoSpaceDN/>
              <w:jc w:val="center"/>
              <w:rPr>
                <w:color w:val="000000"/>
                <w:lang w:bidi="ar-SA"/>
              </w:rPr>
            </w:pPr>
            <w:r w:rsidRPr="00716561">
              <w:rPr>
                <w:color w:val="000000"/>
                <w:lang w:bidi="ar-SA"/>
              </w:rPr>
              <w:t>When NATO is recorded on the NSN.</w:t>
            </w:r>
          </w:p>
        </w:tc>
      </w:tr>
      <w:tr w:rsidR="00D81561" w:rsidRPr="00716561" w14:paraId="713FD6CF" w14:textId="77777777" w:rsidTr="00190A5D">
        <w:trPr>
          <w:trHeight w:val="300"/>
          <w:jc w:val="center"/>
        </w:trPr>
        <w:tc>
          <w:tcPr>
            <w:tcW w:w="1253" w:type="dxa"/>
            <w:noWrap/>
            <w:vAlign w:val="center"/>
            <w:hideMark/>
          </w:tcPr>
          <w:p w14:paraId="37C41C97" w14:textId="2ABA57B5" w:rsidR="00716561" w:rsidRPr="00716561" w:rsidRDefault="00716561" w:rsidP="00D81561">
            <w:pPr>
              <w:widowControl/>
              <w:autoSpaceDE/>
              <w:autoSpaceDN/>
              <w:jc w:val="center"/>
              <w:rPr>
                <w:color w:val="000000"/>
                <w:lang w:bidi="ar-SA"/>
              </w:rPr>
            </w:pPr>
            <w:r w:rsidRPr="00716561">
              <w:rPr>
                <w:color w:val="000000"/>
                <w:lang w:bidi="ar-SA"/>
              </w:rPr>
              <w:t>KAM/</w:t>
            </w:r>
            <w:r w:rsidR="00D81561">
              <w:rPr>
                <w:color w:val="000000"/>
                <w:lang w:bidi="ar-SA"/>
              </w:rPr>
              <w:t xml:space="preserve"> </w:t>
            </w:r>
            <w:r w:rsidRPr="00716561">
              <w:rPr>
                <w:color w:val="000000"/>
                <w:lang w:bidi="ar-SA"/>
              </w:rPr>
              <w:t>KCM</w:t>
            </w:r>
          </w:p>
        </w:tc>
        <w:tc>
          <w:tcPr>
            <w:tcW w:w="1267" w:type="dxa"/>
            <w:noWrap/>
            <w:vAlign w:val="center"/>
            <w:hideMark/>
          </w:tcPr>
          <w:p w14:paraId="798993CF" w14:textId="77777777" w:rsidR="00716561" w:rsidRPr="00716561" w:rsidRDefault="00716561" w:rsidP="00D81561">
            <w:pPr>
              <w:widowControl/>
              <w:autoSpaceDE/>
              <w:autoSpaceDN/>
              <w:jc w:val="center"/>
              <w:rPr>
                <w:color w:val="000000"/>
                <w:lang w:bidi="ar-SA"/>
              </w:rPr>
            </w:pPr>
            <w:r w:rsidRPr="00716561">
              <w:rPr>
                <w:color w:val="000000"/>
                <w:lang w:bidi="ar-SA"/>
              </w:rPr>
              <w:t>Effective Dated LAM/LCM</w:t>
            </w:r>
          </w:p>
        </w:tc>
        <w:tc>
          <w:tcPr>
            <w:tcW w:w="1685" w:type="dxa"/>
            <w:noWrap/>
            <w:vAlign w:val="center"/>
            <w:hideMark/>
          </w:tcPr>
          <w:p w14:paraId="2DF86CED" w14:textId="77777777" w:rsidR="00716561" w:rsidRPr="00716561" w:rsidRDefault="00716561" w:rsidP="00D81561">
            <w:pPr>
              <w:widowControl/>
              <w:autoSpaceDE/>
              <w:autoSpaceDN/>
              <w:jc w:val="center"/>
              <w:rPr>
                <w:color w:val="000000"/>
                <w:lang w:bidi="ar-SA"/>
              </w:rPr>
            </w:pPr>
            <w:r w:rsidRPr="00716561">
              <w:rPr>
                <w:color w:val="000000"/>
                <w:lang w:bidi="ar-SA"/>
              </w:rPr>
              <w:t>Effective Date</w:t>
            </w:r>
          </w:p>
        </w:tc>
        <w:tc>
          <w:tcPr>
            <w:tcW w:w="1526" w:type="dxa"/>
            <w:noWrap/>
            <w:vAlign w:val="center"/>
            <w:hideMark/>
          </w:tcPr>
          <w:p w14:paraId="2E779C56" w14:textId="77777777" w:rsidR="00716561" w:rsidRPr="00716561" w:rsidRDefault="00716561" w:rsidP="00D81561">
            <w:pPr>
              <w:widowControl/>
              <w:autoSpaceDE/>
              <w:autoSpaceDN/>
              <w:jc w:val="center"/>
              <w:rPr>
                <w:color w:val="000000"/>
                <w:lang w:bidi="ar-SA"/>
              </w:rPr>
            </w:pPr>
            <w:r w:rsidRPr="00716561">
              <w:rPr>
                <w:color w:val="000000"/>
                <w:lang w:bidi="ar-SA"/>
              </w:rPr>
              <w:t>Army Receivers/Submitter</w:t>
            </w:r>
          </w:p>
        </w:tc>
        <w:tc>
          <w:tcPr>
            <w:tcW w:w="4176" w:type="dxa"/>
            <w:noWrap/>
            <w:vAlign w:val="center"/>
            <w:hideMark/>
          </w:tcPr>
          <w:p w14:paraId="3DB559B9" w14:textId="1AA797CA" w:rsidR="00716561" w:rsidRPr="00716561" w:rsidRDefault="00716561" w:rsidP="00D81561">
            <w:pPr>
              <w:widowControl/>
              <w:autoSpaceDE/>
              <w:autoSpaceDN/>
              <w:jc w:val="center"/>
              <w:rPr>
                <w:color w:val="000000"/>
                <w:lang w:bidi="ar-SA"/>
              </w:rPr>
            </w:pPr>
            <w:r w:rsidRPr="00716561">
              <w:rPr>
                <w:color w:val="000000"/>
                <w:lang w:bidi="ar-SA"/>
              </w:rPr>
              <w:t xml:space="preserve">When Army is the wholesale manager of the </w:t>
            </w:r>
            <w:r w:rsidR="002906CD" w:rsidRPr="00716561">
              <w:rPr>
                <w:color w:val="000000"/>
                <w:lang w:bidi="ar-SA"/>
              </w:rPr>
              <w:t>NSN,</w:t>
            </w:r>
            <w:r w:rsidRPr="00716561">
              <w:rPr>
                <w:color w:val="000000"/>
                <w:lang w:bidi="ar-SA"/>
              </w:rPr>
              <w:t xml:space="preserve"> and input contains MAC MS or SS.</w:t>
            </w:r>
          </w:p>
        </w:tc>
      </w:tr>
      <w:tr w:rsidR="00D81561" w:rsidRPr="00716561" w14:paraId="3131CDE5" w14:textId="77777777" w:rsidTr="00190A5D">
        <w:trPr>
          <w:trHeight w:val="300"/>
          <w:jc w:val="center"/>
        </w:trPr>
        <w:tc>
          <w:tcPr>
            <w:tcW w:w="1253" w:type="dxa"/>
            <w:noWrap/>
            <w:vAlign w:val="center"/>
            <w:hideMark/>
          </w:tcPr>
          <w:p w14:paraId="3920C3C7" w14:textId="77777777" w:rsidR="00716561" w:rsidRPr="00716561" w:rsidRDefault="00716561" w:rsidP="00D81561">
            <w:pPr>
              <w:widowControl/>
              <w:autoSpaceDE/>
              <w:autoSpaceDN/>
              <w:jc w:val="center"/>
              <w:rPr>
                <w:color w:val="000000"/>
                <w:lang w:bidi="ar-SA"/>
              </w:rPr>
            </w:pPr>
            <w:r w:rsidRPr="00716561">
              <w:rPr>
                <w:color w:val="000000"/>
                <w:lang w:bidi="ar-SA"/>
              </w:rPr>
              <w:t>KAU</w:t>
            </w:r>
          </w:p>
        </w:tc>
        <w:tc>
          <w:tcPr>
            <w:tcW w:w="1267" w:type="dxa"/>
            <w:noWrap/>
            <w:vAlign w:val="center"/>
            <w:hideMark/>
          </w:tcPr>
          <w:p w14:paraId="39037772" w14:textId="77777777" w:rsidR="00716561" w:rsidRPr="00716561" w:rsidRDefault="00716561" w:rsidP="00D81561">
            <w:pPr>
              <w:widowControl/>
              <w:autoSpaceDE/>
              <w:autoSpaceDN/>
              <w:jc w:val="center"/>
              <w:rPr>
                <w:color w:val="000000"/>
                <w:lang w:bidi="ar-SA"/>
              </w:rPr>
            </w:pPr>
            <w:r w:rsidRPr="00716561">
              <w:rPr>
                <w:color w:val="000000"/>
                <w:lang w:bidi="ar-SA"/>
              </w:rPr>
              <w:t>LAU</w:t>
            </w:r>
          </w:p>
        </w:tc>
        <w:tc>
          <w:tcPr>
            <w:tcW w:w="1685" w:type="dxa"/>
            <w:noWrap/>
            <w:vAlign w:val="center"/>
            <w:hideMark/>
          </w:tcPr>
          <w:p w14:paraId="550A1533" w14:textId="77777777" w:rsidR="00716561" w:rsidRPr="00716561" w:rsidRDefault="00716561" w:rsidP="00D81561">
            <w:pPr>
              <w:widowControl/>
              <w:autoSpaceDE/>
              <w:autoSpaceDN/>
              <w:jc w:val="center"/>
              <w:rPr>
                <w:color w:val="000000"/>
                <w:lang w:bidi="ar-SA"/>
              </w:rPr>
            </w:pPr>
            <w:r w:rsidRPr="00716561">
              <w:rPr>
                <w:color w:val="000000"/>
                <w:lang w:bidi="ar-SA"/>
              </w:rPr>
              <w:t>Effective Date</w:t>
            </w:r>
          </w:p>
        </w:tc>
        <w:tc>
          <w:tcPr>
            <w:tcW w:w="1526" w:type="dxa"/>
            <w:noWrap/>
            <w:vAlign w:val="center"/>
            <w:hideMark/>
          </w:tcPr>
          <w:p w14:paraId="7EDC159F" w14:textId="77777777" w:rsidR="00716561" w:rsidRPr="00716561" w:rsidRDefault="00716561" w:rsidP="00D81561">
            <w:pPr>
              <w:widowControl/>
              <w:autoSpaceDE/>
              <w:autoSpaceDN/>
              <w:jc w:val="center"/>
              <w:rPr>
                <w:color w:val="000000"/>
                <w:lang w:bidi="ar-SA"/>
              </w:rPr>
            </w:pPr>
            <w:r w:rsidRPr="00716561">
              <w:rPr>
                <w:color w:val="000000"/>
                <w:lang w:bidi="ar-SA"/>
              </w:rPr>
              <w:t>All Receivers</w:t>
            </w:r>
          </w:p>
        </w:tc>
        <w:tc>
          <w:tcPr>
            <w:tcW w:w="4176" w:type="dxa"/>
            <w:noWrap/>
            <w:vAlign w:val="center"/>
            <w:hideMark/>
          </w:tcPr>
          <w:p w14:paraId="5C367BA2" w14:textId="77777777" w:rsidR="00716561" w:rsidRPr="00716561" w:rsidRDefault="00716561" w:rsidP="00D81561">
            <w:pPr>
              <w:widowControl/>
              <w:autoSpaceDE/>
              <w:autoSpaceDN/>
              <w:jc w:val="center"/>
              <w:rPr>
                <w:color w:val="000000"/>
                <w:lang w:bidi="ar-SA"/>
              </w:rPr>
            </w:pPr>
            <w:r w:rsidRPr="00716561">
              <w:rPr>
                <w:color w:val="000000"/>
                <w:lang w:bidi="ar-SA"/>
              </w:rPr>
              <w:t>To those activities recorded on the NSN.</w:t>
            </w:r>
          </w:p>
        </w:tc>
      </w:tr>
      <w:tr w:rsidR="00D81561" w:rsidRPr="00716561" w14:paraId="5B731CD3" w14:textId="77777777" w:rsidTr="00190A5D">
        <w:trPr>
          <w:trHeight w:val="300"/>
          <w:jc w:val="center"/>
        </w:trPr>
        <w:tc>
          <w:tcPr>
            <w:tcW w:w="1253" w:type="dxa"/>
            <w:noWrap/>
            <w:vAlign w:val="center"/>
            <w:hideMark/>
          </w:tcPr>
          <w:p w14:paraId="5EB48E13" w14:textId="77777777" w:rsidR="00716561" w:rsidRPr="00716561" w:rsidRDefault="00716561" w:rsidP="00D81561">
            <w:pPr>
              <w:widowControl/>
              <w:autoSpaceDE/>
              <w:autoSpaceDN/>
              <w:jc w:val="center"/>
              <w:rPr>
                <w:color w:val="000000"/>
                <w:lang w:bidi="ar-SA"/>
              </w:rPr>
            </w:pPr>
            <w:r w:rsidRPr="00716561">
              <w:rPr>
                <w:color w:val="000000"/>
                <w:lang w:bidi="ar-SA"/>
              </w:rPr>
              <w:t>KAM</w:t>
            </w:r>
          </w:p>
        </w:tc>
        <w:tc>
          <w:tcPr>
            <w:tcW w:w="1267" w:type="dxa"/>
            <w:noWrap/>
            <w:vAlign w:val="center"/>
            <w:hideMark/>
          </w:tcPr>
          <w:p w14:paraId="4FBB5E78" w14:textId="77777777" w:rsidR="00716561" w:rsidRPr="00716561" w:rsidRDefault="00716561" w:rsidP="00D81561">
            <w:pPr>
              <w:widowControl/>
              <w:autoSpaceDE/>
              <w:autoSpaceDN/>
              <w:jc w:val="center"/>
              <w:rPr>
                <w:color w:val="000000"/>
                <w:lang w:bidi="ar-SA"/>
              </w:rPr>
            </w:pPr>
            <w:r w:rsidRPr="00716561">
              <w:rPr>
                <w:color w:val="000000"/>
                <w:lang w:bidi="ar-SA"/>
              </w:rPr>
              <w:t>0 Effective Date LAM</w:t>
            </w:r>
          </w:p>
        </w:tc>
        <w:tc>
          <w:tcPr>
            <w:tcW w:w="1685" w:type="dxa"/>
            <w:noWrap/>
            <w:vAlign w:val="center"/>
            <w:hideMark/>
          </w:tcPr>
          <w:p w14:paraId="62240D30" w14:textId="77777777" w:rsidR="00716561" w:rsidRPr="00716561" w:rsidRDefault="00716561" w:rsidP="00D81561">
            <w:pPr>
              <w:widowControl/>
              <w:autoSpaceDE/>
              <w:autoSpaceDN/>
              <w:jc w:val="center"/>
              <w:rPr>
                <w:color w:val="000000"/>
                <w:lang w:bidi="ar-SA"/>
              </w:rPr>
            </w:pPr>
            <w:r w:rsidRPr="00716561">
              <w:rPr>
                <w:color w:val="000000"/>
                <w:lang w:bidi="ar-SA"/>
              </w:rPr>
              <w:t>Processing Date</w:t>
            </w:r>
          </w:p>
        </w:tc>
        <w:tc>
          <w:tcPr>
            <w:tcW w:w="1526" w:type="dxa"/>
            <w:noWrap/>
            <w:vAlign w:val="center"/>
            <w:hideMark/>
          </w:tcPr>
          <w:p w14:paraId="1C1AE459" w14:textId="77777777" w:rsidR="00716561" w:rsidRPr="00716561" w:rsidRDefault="00716561" w:rsidP="00D81561">
            <w:pPr>
              <w:widowControl/>
              <w:autoSpaceDE/>
              <w:autoSpaceDN/>
              <w:jc w:val="center"/>
              <w:rPr>
                <w:color w:val="000000"/>
                <w:lang w:bidi="ar-SA"/>
              </w:rPr>
            </w:pPr>
            <w:r w:rsidRPr="00716561">
              <w:rPr>
                <w:color w:val="000000"/>
                <w:lang w:bidi="ar-SA"/>
              </w:rPr>
              <w:t>Activities XF, XG, XH</w:t>
            </w:r>
          </w:p>
        </w:tc>
        <w:tc>
          <w:tcPr>
            <w:tcW w:w="4176" w:type="dxa"/>
            <w:noWrap/>
            <w:vAlign w:val="center"/>
            <w:hideMark/>
          </w:tcPr>
          <w:p w14:paraId="4EB6F21D" w14:textId="77777777" w:rsidR="00716561" w:rsidRPr="00716561" w:rsidRDefault="00716561" w:rsidP="00D81561">
            <w:pPr>
              <w:widowControl/>
              <w:autoSpaceDE/>
              <w:autoSpaceDN/>
              <w:jc w:val="center"/>
              <w:rPr>
                <w:color w:val="000000"/>
                <w:lang w:bidi="ar-SA"/>
              </w:rPr>
            </w:pPr>
            <w:r w:rsidRPr="00716561">
              <w:rPr>
                <w:color w:val="000000"/>
                <w:lang w:bidi="ar-SA"/>
              </w:rPr>
              <w:t>When recorded as a SICA on the NSN.</w:t>
            </w:r>
          </w:p>
        </w:tc>
      </w:tr>
      <w:tr w:rsidR="00D81561" w:rsidRPr="00716561" w14:paraId="417B4E8C" w14:textId="77777777" w:rsidTr="00190A5D">
        <w:trPr>
          <w:trHeight w:val="300"/>
          <w:jc w:val="center"/>
        </w:trPr>
        <w:tc>
          <w:tcPr>
            <w:tcW w:w="1253" w:type="dxa"/>
            <w:noWrap/>
            <w:vAlign w:val="center"/>
            <w:hideMark/>
          </w:tcPr>
          <w:p w14:paraId="6A259FC5" w14:textId="77777777" w:rsidR="00716561" w:rsidRPr="00716561" w:rsidRDefault="00716561" w:rsidP="00D81561">
            <w:pPr>
              <w:widowControl/>
              <w:autoSpaceDE/>
              <w:autoSpaceDN/>
              <w:jc w:val="center"/>
              <w:rPr>
                <w:color w:val="000000"/>
                <w:lang w:bidi="ar-SA"/>
              </w:rPr>
            </w:pPr>
            <w:r w:rsidRPr="00716561">
              <w:rPr>
                <w:color w:val="000000"/>
                <w:lang w:bidi="ar-SA"/>
              </w:rPr>
              <w:t>KAM</w:t>
            </w:r>
          </w:p>
        </w:tc>
        <w:tc>
          <w:tcPr>
            <w:tcW w:w="1267" w:type="dxa"/>
            <w:noWrap/>
            <w:vAlign w:val="center"/>
            <w:hideMark/>
          </w:tcPr>
          <w:p w14:paraId="406F2F98" w14:textId="77777777" w:rsidR="00716561" w:rsidRPr="00716561" w:rsidRDefault="00716561" w:rsidP="00D81561">
            <w:pPr>
              <w:widowControl/>
              <w:autoSpaceDE/>
              <w:autoSpaceDN/>
              <w:jc w:val="center"/>
              <w:rPr>
                <w:color w:val="000000"/>
                <w:lang w:bidi="ar-SA"/>
              </w:rPr>
            </w:pPr>
            <w:r w:rsidRPr="00716561">
              <w:rPr>
                <w:color w:val="000000"/>
                <w:lang w:bidi="ar-SA"/>
              </w:rPr>
              <w:t>0 Effective Date LAM</w:t>
            </w:r>
          </w:p>
        </w:tc>
        <w:tc>
          <w:tcPr>
            <w:tcW w:w="1685" w:type="dxa"/>
            <w:noWrap/>
            <w:vAlign w:val="center"/>
            <w:hideMark/>
          </w:tcPr>
          <w:p w14:paraId="0481AAB2" w14:textId="77777777" w:rsidR="00716561" w:rsidRPr="00716561" w:rsidRDefault="00716561" w:rsidP="00D81561">
            <w:pPr>
              <w:widowControl/>
              <w:autoSpaceDE/>
              <w:autoSpaceDN/>
              <w:jc w:val="center"/>
              <w:rPr>
                <w:color w:val="000000"/>
                <w:lang w:bidi="ar-SA"/>
              </w:rPr>
            </w:pPr>
            <w:r w:rsidRPr="00716561">
              <w:rPr>
                <w:color w:val="000000"/>
                <w:lang w:bidi="ar-SA"/>
              </w:rPr>
              <w:t>Processing Date</w:t>
            </w:r>
          </w:p>
        </w:tc>
        <w:tc>
          <w:tcPr>
            <w:tcW w:w="1526" w:type="dxa"/>
            <w:noWrap/>
            <w:vAlign w:val="center"/>
            <w:hideMark/>
          </w:tcPr>
          <w:p w14:paraId="7D7E2549" w14:textId="77777777" w:rsidR="00716561" w:rsidRPr="00716561" w:rsidRDefault="00716561" w:rsidP="00D81561">
            <w:pPr>
              <w:widowControl/>
              <w:autoSpaceDE/>
              <w:autoSpaceDN/>
              <w:jc w:val="center"/>
              <w:rPr>
                <w:color w:val="000000"/>
                <w:lang w:bidi="ar-SA"/>
              </w:rPr>
            </w:pPr>
            <w:r w:rsidRPr="00716561">
              <w:rPr>
                <w:color w:val="000000"/>
                <w:lang w:bidi="ar-SA"/>
              </w:rPr>
              <w:t>Activities XN, XP, XW, 48</w:t>
            </w:r>
          </w:p>
        </w:tc>
        <w:tc>
          <w:tcPr>
            <w:tcW w:w="4176" w:type="dxa"/>
            <w:noWrap/>
            <w:vAlign w:val="center"/>
            <w:hideMark/>
          </w:tcPr>
          <w:p w14:paraId="6B694B51" w14:textId="77777777" w:rsidR="00716561" w:rsidRPr="00716561" w:rsidRDefault="00716561" w:rsidP="00D81561">
            <w:pPr>
              <w:widowControl/>
              <w:autoSpaceDE/>
              <w:autoSpaceDN/>
              <w:jc w:val="center"/>
              <w:rPr>
                <w:color w:val="000000"/>
                <w:lang w:bidi="ar-SA"/>
              </w:rPr>
            </w:pPr>
            <w:r w:rsidRPr="00716561">
              <w:rPr>
                <w:color w:val="000000"/>
                <w:lang w:bidi="ar-SA"/>
              </w:rPr>
              <w:t>When recorded as a PICA or SICA on the NSN.</w:t>
            </w:r>
          </w:p>
        </w:tc>
      </w:tr>
      <w:tr w:rsidR="00D81561" w:rsidRPr="00716561" w14:paraId="4954937B" w14:textId="77777777" w:rsidTr="00190A5D">
        <w:trPr>
          <w:trHeight w:val="300"/>
          <w:jc w:val="center"/>
        </w:trPr>
        <w:tc>
          <w:tcPr>
            <w:tcW w:w="1253" w:type="dxa"/>
            <w:noWrap/>
            <w:vAlign w:val="center"/>
            <w:hideMark/>
          </w:tcPr>
          <w:p w14:paraId="32812EE5" w14:textId="77777777" w:rsidR="00716561" w:rsidRPr="00716561" w:rsidRDefault="00716561" w:rsidP="00D81561">
            <w:pPr>
              <w:widowControl/>
              <w:autoSpaceDE/>
              <w:autoSpaceDN/>
              <w:jc w:val="center"/>
              <w:rPr>
                <w:color w:val="000000"/>
                <w:lang w:bidi="ar-SA"/>
              </w:rPr>
            </w:pPr>
            <w:r w:rsidRPr="00716561">
              <w:rPr>
                <w:color w:val="000000"/>
                <w:lang w:bidi="ar-SA"/>
              </w:rPr>
              <w:t>KAM</w:t>
            </w:r>
          </w:p>
        </w:tc>
        <w:tc>
          <w:tcPr>
            <w:tcW w:w="1267" w:type="dxa"/>
            <w:noWrap/>
            <w:vAlign w:val="center"/>
            <w:hideMark/>
          </w:tcPr>
          <w:p w14:paraId="20F0DF76" w14:textId="77777777" w:rsidR="00716561" w:rsidRPr="00716561" w:rsidRDefault="00716561" w:rsidP="00D81561">
            <w:pPr>
              <w:widowControl/>
              <w:autoSpaceDE/>
              <w:autoSpaceDN/>
              <w:jc w:val="center"/>
              <w:rPr>
                <w:color w:val="000000"/>
                <w:lang w:bidi="ar-SA"/>
              </w:rPr>
            </w:pPr>
            <w:r w:rsidRPr="00716561">
              <w:rPr>
                <w:color w:val="000000"/>
                <w:lang w:bidi="ar-SA"/>
              </w:rPr>
              <w:t>0 Effective Date LAM</w:t>
            </w:r>
          </w:p>
        </w:tc>
        <w:tc>
          <w:tcPr>
            <w:tcW w:w="1685" w:type="dxa"/>
            <w:noWrap/>
            <w:vAlign w:val="center"/>
            <w:hideMark/>
          </w:tcPr>
          <w:p w14:paraId="53B9644B" w14:textId="77777777" w:rsidR="00716561" w:rsidRPr="00716561" w:rsidRDefault="00716561" w:rsidP="00D81561">
            <w:pPr>
              <w:widowControl/>
              <w:autoSpaceDE/>
              <w:autoSpaceDN/>
              <w:jc w:val="center"/>
              <w:rPr>
                <w:color w:val="000000"/>
                <w:lang w:bidi="ar-SA"/>
              </w:rPr>
            </w:pPr>
            <w:r w:rsidRPr="00716561">
              <w:rPr>
                <w:color w:val="000000"/>
                <w:lang w:bidi="ar-SA"/>
              </w:rPr>
              <w:t>Processing Date</w:t>
            </w:r>
          </w:p>
        </w:tc>
        <w:tc>
          <w:tcPr>
            <w:tcW w:w="1526" w:type="dxa"/>
            <w:noWrap/>
            <w:vAlign w:val="center"/>
            <w:hideMark/>
          </w:tcPr>
          <w:p w14:paraId="0A497474" w14:textId="77777777" w:rsidR="00716561" w:rsidRPr="00716561" w:rsidRDefault="00716561" w:rsidP="00D81561">
            <w:pPr>
              <w:widowControl/>
              <w:autoSpaceDE/>
              <w:autoSpaceDN/>
              <w:jc w:val="center"/>
              <w:rPr>
                <w:color w:val="000000"/>
                <w:lang w:bidi="ar-SA"/>
              </w:rPr>
            </w:pPr>
            <w:r w:rsidRPr="00716561">
              <w:rPr>
                <w:color w:val="000000"/>
                <w:lang w:bidi="ar-SA"/>
              </w:rPr>
              <w:t>NATO</w:t>
            </w:r>
          </w:p>
        </w:tc>
        <w:tc>
          <w:tcPr>
            <w:tcW w:w="4176" w:type="dxa"/>
            <w:noWrap/>
            <w:vAlign w:val="center"/>
            <w:hideMark/>
          </w:tcPr>
          <w:p w14:paraId="3F054C80" w14:textId="77777777" w:rsidR="00716561" w:rsidRPr="00716561" w:rsidRDefault="00716561" w:rsidP="00D81561">
            <w:pPr>
              <w:widowControl/>
              <w:autoSpaceDE/>
              <w:autoSpaceDN/>
              <w:jc w:val="center"/>
              <w:rPr>
                <w:color w:val="000000"/>
                <w:lang w:bidi="ar-SA"/>
              </w:rPr>
            </w:pPr>
            <w:r w:rsidRPr="00716561">
              <w:rPr>
                <w:color w:val="000000"/>
                <w:lang w:bidi="ar-SA"/>
              </w:rPr>
              <w:t>When NATO is recorded on the NSN.</w:t>
            </w:r>
          </w:p>
        </w:tc>
      </w:tr>
      <w:tr w:rsidR="00D81561" w:rsidRPr="00716561" w14:paraId="2293E1FE" w14:textId="77777777" w:rsidTr="00190A5D">
        <w:trPr>
          <w:trHeight w:val="300"/>
          <w:jc w:val="center"/>
        </w:trPr>
        <w:tc>
          <w:tcPr>
            <w:tcW w:w="1253" w:type="dxa"/>
            <w:noWrap/>
            <w:vAlign w:val="center"/>
            <w:hideMark/>
          </w:tcPr>
          <w:p w14:paraId="4CAAAC60" w14:textId="77777777" w:rsidR="00716561" w:rsidRPr="00716561" w:rsidRDefault="00716561" w:rsidP="00D81561">
            <w:pPr>
              <w:widowControl/>
              <w:autoSpaceDE/>
              <w:autoSpaceDN/>
              <w:jc w:val="center"/>
              <w:rPr>
                <w:color w:val="000000"/>
                <w:lang w:bidi="ar-SA"/>
              </w:rPr>
            </w:pPr>
            <w:r w:rsidRPr="00716561">
              <w:rPr>
                <w:color w:val="000000"/>
                <w:lang w:bidi="ar-SA"/>
              </w:rPr>
              <w:t>KAM</w:t>
            </w:r>
          </w:p>
        </w:tc>
        <w:tc>
          <w:tcPr>
            <w:tcW w:w="1267" w:type="dxa"/>
            <w:noWrap/>
            <w:vAlign w:val="center"/>
            <w:hideMark/>
          </w:tcPr>
          <w:p w14:paraId="4AA3BEC8" w14:textId="77777777" w:rsidR="00716561" w:rsidRPr="00716561" w:rsidRDefault="00716561" w:rsidP="00D81561">
            <w:pPr>
              <w:widowControl/>
              <w:autoSpaceDE/>
              <w:autoSpaceDN/>
              <w:jc w:val="center"/>
              <w:rPr>
                <w:color w:val="000000"/>
                <w:lang w:bidi="ar-SA"/>
              </w:rPr>
            </w:pPr>
            <w:r w:rsidRPr="00716561">
              <w:rPr>
                <w:color w:val="000000"/>
                <w:lang w:bidi="ar-SA"/>
              </w:rPr>
              <w:t>0 Effective Date LAM</w:t>
            </w:r>
          </w:p>
        </w:tc>
        <w:tc>
          <w:tcPr>
            <w:tcW w:w="1685" w:type="dxa"/>
            <w:noWrap/>
            <w:vAlign w:val="center"/>
            <w:hideMark/>
          </w:tcPr>
          <w:p w14:paraId="06DAEBAE" w14:textId="77777777" w:rsidR="00716561" w:rsidRPr="00716561" w:rsidRDefault="00716561" w:rsidP="00D81561">
            <w:pPr>
              <w:widowControl/>
              <w:autoSpaceDE/>
              <w:autoSpaceDN/>
              <w:jc w:val="center"/>
              <w:rPr>
                <w:color w:val="000000"/>
                <w:lang w:bidi="ar-SA"/>
              </w:rPr>
            </w:pPr>
            <w:r w:rsidRPr="00716561">
              <w:rPr>
                <w:color w:val="000000"/>
                <w:lang w:bidi="ar-SA"/>
              </w:rPr>
              <w:t>Processing Date</w:t>
            </w:r>
          </w:p>
        </w:tc>
        <w:tc>
          <w:tcPr>
            <w:tcW w:w="1526" w:type="dxa"/>
            <w:noWrap/>
            <w:vAlign w:val="center"/>
            <w:hideMark/>
          </w:tcPr>
          <w:p w14:paraId="179030B4" w14:textId="77777777" w:rsidR="00716561" w:rsidRPr="00716561" w:rsidRDefault="00716561" w:rsidP="00D81561">
            <w:pPr>
              <w:widowControl/>
              <w:autoSpaceDE/>
              <w:autoSpaceDN/>
              <w:jc w:val="center"/>
              <w:rPr>
                <w:color w:val="000000"/>
                <w:lang w:bidi="ar-SA"/>
              </w:rPr>
            </w:pPr>
            <w:r w:rsidRPr="00716561">
              <w:rPr>
                <w:color w:val="000000"/>
                <w:lang w:bidi="ar-SA"/>
              </w:rPr>
              <w:t>Army Receivers/Submitter/CDA</w:t>
            </w:r>
          </w:p>
        </w:tc>
        <w:tc>
          <w:tcPr>
            <w:tcW w:w="4176" w:type="dxa"/>
            <w:noWrap/>
            <w:vAlign w:val="center"/>
            <w:hideMark/>
          </w:tcPr>
          <w:p w14:paraId="11A92F9A" w14:textId="3EBB6A34" w:rsidR="00716561" w:rsidRPr="00716561" w:rsidRDefault="00716561" w:rsidP="00D81561">
            <w:pPr>
              <w:widowControl/>
              <w:autoSpaceDE/>
              <w:autoSpaceDN/>
              <w:jc w:val="center"/>
              <w:rPr>
                <w:color w:val="000000"/>
                <w:lang w:bidi="ar-SA"/>
              </w:rPr>
            </w:pPr>
            <w:r w:rsidRPr="00716561">
              <w:rPr>
                <w:color w:val="000000"/>
                <w:lang w:bidi="ar-SA"/>
              </w:rPr>
              <w:t xml:space="preserve">When Army is the wholesale manager of the </w:t>
            </w:r>
            <w:r w:rsidR="002906CD" w:rsidRPr="00716561">
              <w:rPr>
                <w:color w:val="000000"/>
                <w:lang w:bidi="ar-SA"/>
              </w:rPr>
              <w:t>NSN,</w:t>
            </w:r>
            <w:r w:rsidRPr="00716561">
              <w:rPr>
                <w:color w:val="000000"/>
                <w:lang w:bidi="ar-SA"/>
              </w:rPr>
              <w:t xml:space="preserve"> and input contains MAC MS or SS.</w:t>
            </w:r>
          </w:p>
        </w:tc>
      </w:tr>
      <w:tr w:rsidR="00D81561" w:rsidRPr="00716561" w14:paraId="4706EC64" w14:textId="77777777" w:rsidTr="00190A5D">
        <w:trPr>
          <w:trHeight w:val="300"/>
          <w:jc w:val="center"/>
        </w:trPr>
        <w:tc>
          <w:tcPr>
            <w:tcW w:w="1253" w:type="dxa"/>
            <w:noWrap/>
            <w:vAlign w:val="center"/>
            <w:hideMark/>
          </w:tcPr>
          <w:p w14:paraId="1E5185D9" w14:textId="77777777" w:rsidR="00716561" w:rsidRPr="00716561" w:rsidRDefault="00716561" w:rsidP="00D81561">
            <w:pPr>
              <w:widowControl/>
              <w:autoSpaceDE/>
              <w:autoSpaceDN/>
              <w:jc w:val="center"/>
              <w:rPr>
                <w:color w:val="000000"/>
                <w:lang w:bidi="ar-SA"/>
              </w:rPr>
            </w:pPr>
            <w:r w:rsidRPr="00716561">
              <w:rPr>
                <w:color w:val="000000"/>
                <w:lang w:bidi="ar-SA"/>
              </w:rPr>
              <w:t>KAM</w:t>
            </w:r>
          </w:p>
        </w:tc>
        <w:tc>
          <w:tcPr>
            <w:tcW w:w="1267" w:type="dxa"/>
            <w:noWrap/>
            <w:vAlign w:val="center"/>
            <w:hideMark/>
          </w:tcPr>
          <w:p w14:paraId="38888EA1" w14:textId="77777777" w:rsidR="00716561" w:rsidRPr="00716561" w:rsidRDefault="00716561" w:rsidP="00D81561">
            <w:pPr>
              <w:widowControl/>
              <w:autoSpaceDE/>
              <w:autoSpaceDN/>
              <w:jc w:val="center"/>
              <w:rPr>
                <w:color w:val="000000"/>
                <w:lang w:bidi="ar-SA"/>
              </w:rPr>
            </w:pPr>
            <w:r w:rsidRPr="00716561">
              <w:rPr>
                <w:color w:val="000000"/>
                <w:lang w:bidi="ar-SA"/>
              </w:rPr>
              <w:t>0 Effective Date LAM</w:t>
            </w:r>
          </w:p>
        </w:tc>
        <w:tc>
          <w:tcPr>
            <w:tcW w:w="1685" w:type="dxa"/>
            <w:noWrap/>
            <w:vAlign w:val="center"/>
            <w:hideMark/>
          </w:tcPr>
          <w:p w14:paraId="69D48430" w14:textId="77777777" w:rsidR="00716561" w:rsidRPr="00716561" w:rsidRDefault="00716561" w:rsidP="00D81561">
            <w:pPr>
              <w:widowControl/>
              <w:autoSpaceDE/>
              <w:autoSpaceDN/>
              <w:jc w:val="center"/>
              <w:rPr>
                <w:color w:val="000000"/>
                <w:lang w:bidi="ar-SA"/>
              </w:rPr>
            </w:pPr>
            <w:r w:rsidRPr="00716561">
              <w:rPr>
                <w:color w:val="000000"/>
                <w:lang w:bidi="ar-SA"/>
              </w:rPr>
              <w:t>Processing Date</w:t>
            </w:r>
          </w:p>
        </w:tc>
        <w:tc>
          <w:tcPr>
            <w:tcW w:w="1526" w:type="dxa"/>
            <w:noWrap/>
            <w:vAlign w:val="center"/>
            <w:hideMark/>
          </w:tcPr>
          <w:p w14:paraId="18E00D24" w14:textId="77777777" w:rsidR="00716561" w:rsidRPr="00716561" w:rsidRDefault="00716561" w:rsidP="00D81561">
            <w:pPr>
              <w:widowControl/>
              <w:autoSpaceDE/>
              <w:autoSpaceDN/>
              <w:jc w:val="center"/>
              <w:rPr>
                <w:color w:val="000000"/>
                <w:lang w:bidi="ar-SA"/>
              </w:rPr>
            </w:pPr>
            <w:r w:rsidRPr="00716561">
              <w:rPr>
                <w:color w:val="000000"/>
                <w:lang w:bidi="ar-SA"/>
              </w:rPr>
              <w:t>Activity SA</w:t>
            </w:r>
          </w:p>
        </w:tc>
        <w:tc>
          <w:tcPr>
            <w:tcW w:w="4176" w:type="dxa"/>
            <w:noWrap/>
            <w:vAlign w:val="center"/>
            <w:hideMark/>
          </w:tcPr>
          <w:p w14:paraId="6664E08A" w14:textId="77777777" w:rsidR="00716561" w:rsidRPr="00716561" w:rsidRDefault="00716561" w:rsidP="00D81561">
            <w:pPr>
              <w:widowControl/>
              <w:autoSpaceDE/>
              <w:autoSpaceDN/>
              <w:jc w:val="center"/>
              <w:rPr>
                <w:color w:val="000000"/>
                <w:lang w:bidi="ar-SA"/>
              </w:rPr>
            </w:pPr>
            <w:r w:rsidRPr="00716561">
              <w:rPr>
                <w:color w:val="000000"/>
                <w:lang w:bidi="ar-SA"/>
              </w:rPr>
              <w:t>When the Air Force is the wholesale manager of the NSN.</w:t>
            </w:r>
          </w:p>
        </w:tc>
      </w:tr>
      <w:tr w:rsidR="00D81561" w:rsidRPr="00716561" w14:paraId="061F48AE" w14:textId="77777777" w:rsidTr="00190A5D">
        <w:trPr>
          <w:trHeight w:val="300"/>
          <w:jc w:val="center"/>
        </w:trPr>
        <w:tc>
          <w:tcPr>
            <w:tcW w:w="1253" w:type="dxa"/>
            <w:noWrap/>
            <w:vAlign w:val="center"/>
            <w:hideMark/>
          </w:tcPr>
          <w:p w14:paraId="6FA7A57F" w14:textId="77777777" w:rsidR="00716561" w:rsidRPr="00716561" w:rsidRDefault="00716561" w:rsidP="00D81561">
            <w:pPr>
              <w:widowControl/>
              <w:autoSpaceDE/>
              <w:autoSpaceDN/>
              <w:jc w:val="center"/>
              <w:rPr>
                <w:color w:val="000000"/>
                <w:lang w:bidi="ar-SA"/>
              </w:rPr>
            </w:pPr>
            <w:r w:rsidRPr="00716561">
              <w:rPr>
                <w:color w:val="000000"/>
                <w:lang w:bidi="ar-SA"/>
              </w:rPr>
              <w:t>KAM</w:t>
            </w:r>
          </w:p>
        </w:tc>
        <w:tc>
          <w:tcPr>
            <w:tcW w:w="1267" w:type="dxa"/>
            <w:noWrap/>
            <w:vAlign w:val="center"/>
            <w:hideMark/>
          </w:tcPr>
          <w:p w14:paraId="0D84EBEE" w14:textId="77777777" w:rsidR="00716561" w:rsidRPr="00716561" w:rsidRDefault="00716561" w:rsidP="00D81561">
            <w:pPr>
              <w:widowControl/>
              <w:autoSpaceDE/>
              <w:autoSpaceDN/>
              <w:jc w:val="center"/>
              <w:rPr>
                <w:color w:val="000000"/>
                <w:lang w:bidi="ar-SA"/>
              </w:rPr>
            </w:pPr>
            <w:r w:rsidRPr="00716561">
              <w:rPr>
                <w:color w:val="000000"/>
                <w:lang w:bidi="ar-SA"/>
              </w:rPr>
              <w:t>0 Effective Date LAM</w:t>
            </w:r>
          </w:p>
        </w:tc>
        <w:tc>
          <w:tcPr>
            <w:tcW w:w="1685" w:type="dxa"/>
            <w:noWrap/>
            <w:vAlign w:val="center"/>
            <w:hideMark/>
          </w:tcPr>
          <w:p w14:paraId="3F5BC76D" w14:textId="77777777" w:rsidR="00716561" w:rsidRPr="00716561" w:rsidRDefault="00716561" w:rsidP="00D81561">
            <w:pPr>
              <w:widowControl/>
              <w:autoSpaceDE/>
              <w:autoSpaceDN/>
              <w:jc w:val="center"/>
              <w:rPr>
                <w:color w:val="000000"/>
                <w:lang w:bidi="ar-SA"/>
              </w:rPr>
            </w:pPr>
            <w:r w:rsidRPr="00716561">
              <w:rPr>
                <w:color w:val="000000"/>
                <w:lang w:bidi="ar-SA"/>
              </w:rPr>
              <w:t>Processing Date</w:t>
            </w:r>
          </w:p>
        </w:tc>
        <w:tc>
          <w:tcPr>
            <w:tcW w:w="1526" w:type="dxa"/>
            <w:noWrap/>
            <w:vAlign w:val="center"/>
            <w:hideMark/>
          </w:tcPr>
          <w:p w14:paraId="3EFE82C1" w14:textId="77777777" w:rsidR="00716561" w:rsidRPr="00716561" w:rsidRDefault="00716561" w:rsidP="00D81561">
            <w:pPr>
              <w:widowControl/>
              <w:autoSpaceDE/>
              <w:autoSpaceDN/>
              <w:jc w:val="center"/>
              <w:rPr>
                <w:color w:val="000000"/>
                <w:lang w:bidi="ar-SA"/>
              </w:rPr>
            </w:pPr>
            <w:r w:rsidRPr="00716561">
              <w:rPr>
                <w:color w:val="000000"/>
                <w:lang w:bidi="ar-SA"/>
              </w:rPr>
              <w:t>Activity GM</w:t>
            </w:r>
          </w:p>
        </w:tc>
        <w:tc>
          <w:tcPr>
            <w:tcW w:w="4176" w:type="dxa"/>
            <w:noWrap/>
            <w:vAlign w:val="center"/>
            <w:hideMark/>
          </w:tcPr>
          <w:p w14:paraId="44EAFE01" w14:textId="77777777" w:rsidR="00716561" w:rsidRPr="00716561" w:rsidRDefault="00716561" w:rsidP="00D81561">
            <w:pPr>
              <w:widowControl/>
              <w:autoSpaceDE/>
              <w:autoSpaceDN/>
              <w:jc w:val="center"/>
              <w:rPr>
                <w:color w:val="000000"/>
                <w:lang w:bidi="ar-SA"/>
              </w:rPr>
            </w:pPr>
            <w:r w:rsidRPr="00716561">
              <w:rPr>
                <w:color w:val="000000"/>
                <w:lang w:bidi="ar-SA"/>
              </w:rPr>
              <w:t>When Navy is the wholesale manager of the NSN.</w:t>
            </w:r>
          </w:p>
        </w:tc>
      </w:tr>
      <w:tr w:rsidR="00D81561" w:rsidRPr="00716561" w14:paraId="7B3488D3" w14:textId="77777777" w:rsidTr="00190A5D">
        <w:trPr>
          <w:trHeight w:val="300"/>
          <w:jc w:val="center"/>
        </w:trPr>
        <w:tc>
          <w:tcPr>
            <w:tcW w:w="1253" w:type="dxa"/>
            <w:noWrap/>
            <w:vAlign w:val="center"/>
            <w:hideMark/>
          </w:tcPr>
          <w:p w14:paraId="7933E64B" w14:textId="77777777" w:rsidR="00716561" w:rsidRPr="00716561" w:rsidRDefault="00716561" w:rsidP="00D81561">
            <w:pPr>
              <w:widowControl/>
              <w:autoSpaceDE/>
              <w:autoSpaceDN/>
              <w:jc w:val="center"/>
              <w:rPr>
                <w:color w:val="000000"/>
                <w:lang w:bidi="ar-SA"/>
              </w:rPr>
            </w:pPr>
            <w:r w:rsidRPr="00716561">
              <w:rPr>
                <w:color w:val="000000"/>
                <w:lang w:bidi="ar-SA"/>
              </w:rPr>
              <w:t>KAM</w:t>
            </w:r>
          </w:p>
        </w:tc>
        <w:tc>
          <w:tcPr>
            <w:tcW w:w="1267" w:type="dxa"/>
            <w:noWrap/>
            <w:vAlign w:val="center"/>
            <w:hideMark/>
          </w:tcPr>
          <w:p w14:paraId="5716B618" w14:textId="77777777" w:rsidR="00716561" w:rsidRPr="00716561" w:rsidRDefault="00716561" w:rsidP="00D81561">
            <w:pPr>
              <w:widowControl/>
              <w:autoSpaceDE/>
              <w:autoSpaceDN/>
              <w:jc w:val="center"/>
              <w:rPr>
                <w:color w:val="000000"/>
                <w:lang w:bidi="ar-SA"/>
              </w:rPr>
            </w:pPr>
            <w:r w:rsidRPr="00716561">
              <w:rPr>
                <w:color w:val="000000"/>
                <w:lang w:bidi="ar-SA"/>
              </w:rPr>
              <w:t>0 Effective Date LAM</w:t>
            </w:r>
          </w:p>
        </w:tc>
        <w:tc>
          <w:tcPr>
            <w:tcW w:w="1685" w:type="dxa"/>
            <w:noWrap/>
            <w:vAlign w:val="center"/>
            <w:hideMark/>
          </w:tcPr>
          <w:p w14:paraId="1D549176" w14:textId="77777777" w:rsidR="00716561" w:rsidRPr="00716561" w:rsidRDefault="00716561" w:rsidP="00D81561">
            <w:pPr>
              <w:widowControl/>
              <w:autoSpaceDE/>
              <w:autoSpaceDN/>
              <w:jc w:val="center"/>
              <w:rPr>
                <w:color w:val="000000"/>
                <w:lang w:bidi="ar-SA"/>
              </w:rPr>
            </w:pPr>
            <w:r w:rsidRPr="00716561">
              <w:rPr>
                <w:color w:val="000000"/>
                <w:lang w:bidi="ar-SA"/>
              </w:rPr>
              <w:t>Processing Date</w:t>
            </w:r>
          </w:p>
        </w:tc>
        <w:tc>
          <w:tcPr>
            <w:tcW w:w="1526" w:type="dxa"/>
            <w:noWrap/>
            <w:vAlign w:val="center"/>
            <w:hideMark/>
          </w:tcPr>
          <w:p w14:paraId="505D0E12" w14:textId="77777777" w:rsidR="00716561" w:rsidRPr="00716561" w:rsidRDefault="00716561" w:rsidP="00D81561">
            <w:pPr>
              <w:widowControl/>
              <w:autoSpaceDE/>
              <w:autoSpaceDN/>
              <w:jc w:val="center"/>
              <w:rPr>
                <w:color w:val="000000"/>
                <w:lang w:bidi="ar-SA"/>
              </w:rPr>
            </w:pPr>
            <w:r w:rsidRPr="00716561">
              <w:rPr>
                <w:color w:val="000000"/>
                <w:lang w:bidi="ar-SA"/>
              </w:rPr>
              <w:t>Activity PA</w:t>
            </w:r>
          </w:p>
        </w:tc>
        <w:tc>
          <w:tcPr>
            <w:tcW w:w="4176" w:type="dxa"/>
            <w:noWrap/>
            <w:vAlign w:val="center"/>
            <w:hideMark/>
          </w:tcPr>
          <w:p w14:paraId="1CF196D7" w14:textId="77777777" w:rsidR="00716561" w:rsidRPr="00716561" w:rsidRDefault="00716561" w:rsidP="00D81561">
            <w:pPr>
              <w:widowControl/>
              <w:autoSpaceDE/>
              <w:autoSpaceDN/>
              <w:jc w:val="center"/>
              <w:rPr>
                <w:color w:val="000000"/>
                <w:lang w:bidi="ar-SA"/>
              </w:rPr>
            </w:pPr>
            <w:r w:rsidRPr="00716561">
              <w:rPr>
                <w:color w:val="000000"/>
                <w:lang w:bidi="ar-SA"/>
              </w:rPr>
              <w:t>When Marine Corps is the wholesale manager of the NSN.</w:t>
            </w:r>
          </w:p>
        </w:tc>
      </w:tr>
      <w:tr w:rsidR="00D81561" w:rsidRPr="00716561" w14:paraId="63913F92" w14:textId="77777777" w:rsidTr="00190A5D">
        <w:trPr>
          <w:trHeight w:val="300"/>
          <w:jc w:val="center"/>
        </w:trPr>
        <w:tc>
          <w:tcPr>
            <w:tcW w:w="1253" w:type="dxa"/>
            <w:noWrap/>
            <w:vAlign w:val="center"/>
            <w:hideMark/>
          </w:tcPr>
          <w:p w14:paraId="2971F4E0" w14:textId="77777777" w:rsidR="00716561" w:rsidRPr="00716561" w:rsidRDefault="00716561" w:rsidP="00D81561">
            <w:pPr>
              <w:widowControl/>
              <w:autoSpaceDE/>
              <w:autoSpaceDN/>
              <w:jc w:val="center"/>
              <w:rPr>
                <w:color w:val="000000"/>
                <w:lang w:bidi="ar-SA"/>
              </w:rPr>
            </w:pPr>
            <w:r w:rsidRPr="00716561">
              <w:rPr>
                <w:color w:val="000000"/>
                <w:lang w:bidi="ar-SA"/>
              </w:rPr>
              <w:t>KAM</w:t>
            </w:r>
          </w:p>
        </w:tc>
        <w:tc>
          <w:tcPr>
            <w:tcW w:w="1267" w:type="dxa"/>
            <w:noWrap/>
            <w:vAlign w:val="center"/>
            <w:hideMark/>
          </w:tcPr>
          <w:p w14:paraId="13CBF059" w14:textId="77777777" w:rsidR="00716561" w:rsidRPr="00716561" w:rsidRDefault="00716561" w:rsidP="00D81561">
            <w:pPr>
              <w:widowControl/>
              <w:autoSpaceDE/>
              <w:autoSpaceDN/>
              <w:jc w:val="center"/>
              <w:rPr>
                <w:color w:val="000000"/>
                <w:lang w:bidi="ar-SA"/>
              </w:rPr>
            </w:pPr>
            <w:r w:rsidRPr="00716561">
              <w:rPr>
                <w:color w:val="000000"/>
                <w:lang w:bidi="ar-SA"/>
              </w:rPr>
              <w:t>0 Effective Date LAM</w:t>
            </w:r>
          </w:p>
        </w:tc>
        <w:tc>
          <w:tcPr>
            <w:tcW w:w="1685" w:type="dxa"/>
            <w:noWrap/>
            <w:vAlign w:val="center"/>
            <w:hideMark/>
          </w:tcPr>
          <w:p w14:paraId="11D037F0" w14:textId="77777777" w:rsidR="00716561" w:rsidRPr="00716561" w:rsidRDefault="00716561" w:rsidP="00D81561">
            <w:pPr>
              <w:widowControl/>
              <w:autoSpaceDE/>
              <w:autoSpaceDN/>
              <w:jc w:val="center"/>
              <w:rPr>
                <w:color w:val="000000"/>
                <w:lang w:bidi="ar-SA"/>
              </w:rPr>
            </w:pPr>
            <w:r w:rsidRPr="00716561">
              <w:rPr>
                <w:color w:val="000000"/>
                <w:lang w:bidi="ar-SA"/>
              </w:rPr>
              <w:t>Processing Date</w:t>
            </w:r>
          </w:p>
        </w:tc>
        <w:tc>
          <w:tcPr>
            <w:tcW w:w="1526" w:type="dxa"/>
            <w:noWrap/>
            <w:vAlign w:val="center"/>
            <w:hideMark/>
          </w:tcPr>
          <w:p w14:paraId="7BFEAF1A" w14:textId="79B5D78F" w:rsidR="00716561" w:rsidRPr="00716561" w:rsidRDefault="00992191" w:rsidP="00D81561">
            <w:pPr>
              <w:widowControl/>
              <w:autoSpaceDE/>
              <w:autoSpaceDN/>
              <w:jc w:val="center"/>
              <w:rPr>
                <w:color w:val="000000"/>
                <w:lang w:bidi="ar-SA"/>
              </w:rPr>
            </w:pPr>
            <w:r>
              <w:rPr>
                <w:color w:val="000000"/>
                <w:lang w:bidi="ar-SA"/>
              </w:rPr>
              <w:t>GSA</w:t>
            </w:r>
          </w:p>
        </w:tc>
        <w:tc>
          <w:tcPr>
            <w:tcW w:w="4176" w:type="dxa"/>
            <w:noWrap/>
            <w:vAlign w:val="center"/>
            <w:hideMark/>
          </w:tcPr>
          <w:p w14:paraId="74906C22" w14:textId="77777777" w:rsidR="00716561" w:rsidRPr="00716561" w:rsidRDefault="00716561" w:rsidP="00D81561">
            <w:pPr>
              <w:widowControl/>
              <w:autoSpaceDE/>
              <w:autoSpaceDN/>
              <w:jc w:val="center"/>
              <w:rPr>
                <w:color w:val="000000"/>
                <w:lang w:bidi="ar-SA"/>
              </w:rPr>
            </w:pPr>
            <w:r w:rsidRPr="00716561">
              <w:rPr>
                <w:color w:val="000000"/>
                <w:lang w:bidi="ar-SA"/>
              </w:rPr>
              <w:t>If GSA Integrated Materiel Manager (IMM), Lead Service, or Civil Agency Catalog Management Data (CMD) is being added/changed/deleted, and GSA is or will be recorded as PICA with Level of Authority (LOA) 02, 11 or 22; or Defense Logistics Agency (DLA) CMD is being added/changed/deleted on an item in an FSC assigned to GSA integrated management.</w:t>
            </w:r>
          </w:p>
        </w:tc>
      </w:tr>
    </w:tbl>
    <w:p w14:paraId="62C3BDE9" w14:textId="77777777" w:rsidR="00D81561" w:rsidRDefault="00D81561" w:rsidP="001B1711"/>
    <w:p w14:paraId="6382FAAD" w14:textId="77777777" w:rsidR="00190A5D" w:rsidRDefault="00190A5D">
      <w:pPr>
        <w:sectPr w:rsidR="00190A5D">
          <w:footerReference w:type="default" r:id="rId131"/>
          <w:pgSz w:w="12240" w:h="15840"/>
          <w:pgMar w:top="1040" w:right="500" w:bottom="1380" w:left="480" w:header="0" w:footer="1197" w:gutter="0"/>
          <w:cols w:space="720"/>
        </w:sectPr>
      </w:pPr>
    </w:p>
    <w:tbl>
      <w:tblPr>
        <w:tblStyle w:val="TableGrid"/>
        <w:tblW w:w="0" w:type="auto"/>
        <w:jc w:val="center"/>
        <w:tblLayout w:type="fixed"/>
        <w:tblLook w:val="04A0" w:firstRow="1" w:lastRow="0" w:firstColumn="1" w:lastColumn="0" w:noHBand="0" w:noVBand="1"/>
      </w:tblPr>
      <w:tblGrid>
        <w:gridCol w:w="1253"/>
        <w:gridCol w:w="1267"/>
        <w:gridCol w:w="1685"/>
        <w:gridCol w:w="1526"/>
        <w:gridCol w:w="4176"/>
      </w:tblGrid>
      <w:tr w:rsidR="00D81561" w:rsidRPr="00716561" w14:paraId="190F9716" w14:textId="77777777" w:rsidTr="00D81561">
        <w:trPr>
          <w:trHeight w:val="315"/>
          <w:jc w:val="center"/>
        </w:trPr>
        <w:tc>
          <w:tcPr>
            <w:tcW w:w="1253" w:type="dxa"/>
            <w:noWrap/>
            <w:hideMark/>
          </w:tcPr>
          <w:p w14:paraId="30FD9422" w14:textId="77CA568F" w:rsidR="00D81561" w:rsidRPr="00716561" w:rsidRDefault="00D81561" w:rsidP="00B1221F">
            <w:pPr>
              <w:widowControl/>
              <w:autoSpaceDE/>
              <w:autoSpaceDN/>
              <w:jc w:val="center"/>
              <w:rPr>
                <w:b/>
                <w:bCs/>
                <w:color w:val="000000"/>
                <w:lang w:bidi="ar-SA"/>
              </w:rPr>
            </w:pPr>
            <w:r>
              <w:lastRenderedPageBreak/>
              <w:br w:type="page"/>
            </w:r>
            <w:r w:rsidRPr="00716561">
              <w:rPr>
                <w:b/>
                <w:bCs/>
                <w:color w:val="000000"/>
                <w:lang w:bidi="ar-SA"/>
              </w:rPr>
              <w:t>OUTPUT DIC</w:t>
            </w:r>
          </w:p>
        </w:tc>
        <w:tc>
          <w:tcPr>
            <w:tcW w:w="1267" w:type="dxa"/>
            <w:noWrap/>
            <w:hideMark/>
          </w:tcPr>
          <w:p w14:paraId="0B28B7B1" w14:textId="77777777" w:rsidR="00D81561" w:rsidRPr="00716561" w:rsidRDefault="00D81561" w:rsidP="00B1221F">
            <w:pPr>
              <w:widowControl/>
              <w:autoSpaceDE/>
              <w:autoSpaceDN/>
              <w:jc w:val="center"/>
              <w:rPr>
                <w:b/>
                <w:bCs/>
                <w:color w:val="000000"/>
                <w:lang w:bidi="ar-SA"/>
              </w:rPr>
            </w:pPr>
            <w:r w:rsidRPr="00716561">
              <w:rPr>
                <w:b/>
                <w:bCs/>
                <w:color w:val="000000"/>
                <w:lang w:bidi="ar-SA"/>
              </w:rPr>
              <w:t>DIC INPUT</w:t>
            </w:r>
          </w:p>
        </w:tc>
        <w:tc>
          <w:tcPr>
            <w:tcW w:w="1685" w:type="dxa"/>
            <w:noWrap/>
            <w:hideMark/>
          </w:tcPr>
          <w:p w14:paraId="341BC4E3" w14:textId="77777777" w:rsidR="00D81561" w:rsidRPr="00716561" w:rsidRDefault="00D81561" w:rsidP="00B1221F">
            <w:pPr>
              <w:widowControl/>
              <w:autoSpaceDE/>
              <w:autoSpaceDN/>
              <w:jc w:val="center"/>
              <w:rPr>
                <w:b/>
                <w:bCs/>
                <w:color w:val="000000"/>
                <w:lang w:bidi="ar-SA"/>
              </w:rPr>
            </w:pPr>
            <w:r w:rsidRPr="00716561">
              <w:rPr>
                <w:b/>
                <w:bCs/>
                <w:color w:val="000000"/>
                <w:lang w:bidi="ar-SA"/>
              </w:rPr>
              <w:t>OUTPUT SCHEDULE</w:t>
            </w:r>
          </w:p>
        </w:tc>
        <w:tc>
          <w:tcPr>
            <w:tcW w:w="1526" w:type="dxa"/>
            <w:noWrap/>
            <w:hideMark/>
          </w:tcPr>
          <w:p w14:paraId="285D0C29" w14:textId="77777777" w:rsidR="00D81561" w:rsidRPr="00716561" w:rsidRDefault="00D81561" w:rsidP="00B1221F">
            <w:pPr>
              <w:widowControl/>
              <w:autoSpaceDE/>
              <w:autoSpaceDN/>
              <w:jc w:val="center"/>
              <w:rPr>
                <w:b/>
                <w:bCs/>
                <w:color w:val="000000"/>
                <w:lang w:bidi="ar-SA"/>
              </w:rPr>
            </w:pPr>
            <w:r w:rsidRPr="00716561">
              <w:rPr>
                <w:b/>
                <w:bCs/>
                <w:color w:val="000000"/>
                <w:lang w:bidi="ar-SA"/>
              </w:rPr>
              <w:t>OUTPUT RECIPIENT</w:t>
            </w:r>
          </w:p>
        </w:tc>
        <w:tc>
          <w:tcPr>
            <w:tcW w:w="4176" w:type="dxa"/>
            <w:noWrap/>
            <w:hideMark/>
          </w:tcPr>
          <w:p w14:paraId="14A8569E" w14:textId="77777777" w:rsidR="00D81561" w:rsidRPr="00716561" w:rsidRDefault="00D81561" w:rsidP="00B1221F">
            <w:pPr>
              <w:widowControl/>
              <w:autoSpaceDE/>
              <w:autoSpaceDN/>
              <w:jc w:val="center"/>
              <w:rPr>
                <w:b/>
                <w:bCs/>
                <w:color w:val="000000"/>
                <w:lang w:bidi="ar-SA"/>
              </w:rPr>
            </w:pPr>
            <w:r w:rsidRPr="00716561">
              <w:rPr>
                <w:b/>
                <w:bCs/>
                <w:color w:val="000000"/>
                <w:lang w:bidi="ar-SA"/>
              </w:rPr>
              <w:t>FLIS ACTION/OUTPUT CONDITION</w:t>
            </w:r>
          </w:p>
        </w:tc>
      </w:tr>
      <w:tr w:rsidR="00D81561" w:rsidRPr="00716561" w14:paraId="3931C1C6" w14:textId="77777777" w:rsidTr="00D81561">
        <w:trPr>
          <w:cantSplit/>
          <w:trHeight w:val="300"/>
          <w:jc w:val="center"/>
        </w:trPr>
        <w:tc>
          <w:tcPr>
            <w:tcW w:w="1253" w:type="dxa"/>
            <w:noWrap/>
            <w:vAlign w:val="center"/>
            <w:hideMark/>
          </w:tcPr>
          <w:p w14:paraId="5640C18B" w14:textId="2867A1E3" w:rsidR="00716561" w:rsidRPr="00716561" w:rsidRDefault="00716561" w:rsidP="00D81561">
            <w:pPr>
              <w:widowControl/>
              <w:autoSpaceDE/>
              <w:autoSpaceDN/>
              <w:jc w:val="center"/>
              <w:rPr>
                <w:color w:val="000000"/>
                <w:lang w:bidi="ar-SA"/>
              </w:rPr>
            </w:pPr>
            <w:r w:rsidRPr="00716561">
              <w:rPr>
                <w:color w:val="000000"/>
                <w:lang w:bidi="ar-SA"/>
              </w:rPr>
              <w:t>KAM/</w:t>
            </w:r>
            <w:r w:rsidR="00D81561">
              <w:rPr>
                <w:color w:val="000000"/>
                <w:lang w:bidi="ar-SA"/>
              </w:rPr>
              <w:t xml:space="preserve"> </w:t>
            </w:r>
            <w:r w:rsidRPr="00716561">
              <w:rPr>
                <w:color w:val="000000"/>
                <w:lang w:bidi="ar-SA"/>
              </w:rPr>
              <w:t>KCM</w:t>
            </w:r>
          </w:p>
        </w:tc>
        <w:tc>
          <w:tcPr>
            <w:tcW w:w="1267" w:type="dxa"/>
            <w:noWrap/>
            <w:vAlign w:val="center"/>
            <w:hideMark/>
          </w:tcPr>
          <w:p w14:paraId="0D4DD4DB" w14:textId="77777777" w:rsidR="00716561" w:rsidRPr="00716561" w:rsidRDefault="00716561" w:rsidP="00D81561">
            <w:pPr>
              <w:widowControl/>
              <w:autoSpaceDE/>
              <w:autoSpaceDN/>
              <w:jc w:val="center"/>
              <w:rPr>
                <w:color w:val="000000"/>
                <w:lang w:bidi="ar-SA"/>
              </w:rPr>
            </w:pPr>
            <w:r w:rsidRPr="00716561">
              <w:rPr>
                <w:color w:val="000000"/>
                <w:lang w:bidi="ar-SA"/>
              </w:rPr>
              <w:t>Effective Dated LAM/LCM</w:t>
            </w:r>
          </w:p>
        </w:tc>
        <w:tc>
          <w:tcPr>
            <w:tcW w:w="1685" w:type="dxa"/>
            <w:noWrap/>
            <w:vAlign w:val="center"/>
            <w:hideMark/>
          </w:tcPr>
          <w:p w14:paraId="7DEB837C" w14:textId="77777777" w:rsidR="00716561" w:rsidRPr="00716561" w:rsidRDefault="00716561" w:rsidP="00D81561">
            <w:pPr>
              <w:widowControl/>
              <w:autoSpaceDE/>
              <w:autoSpaceDN/>
              <w:jc w:val="center"/>
              <w:rPr>
                <w:color w:val="000000"/>
                <w:lang w:bidi="ar-SA"/>
              </w:rPr>
            </w:pPr>
            <w:r w:rsidRPr="00716561">
              <w:rPr>
                <w:color w:val="000000"/>
                <w:lang w:bidi="ar-SA"/>
              </w:rPr>
              <w:t>Effective Date</w:t>
            </w:r>
          </w:p>
        </w:tc>
        <w:tc>
          <w:tcPr>
            <w:tcW w:w="1526" w:type="dxa"/>
            <w:noWrap/>
            <w:vAlign w:val="center"/>
            <w:hideMark/>
          </w:tcPr>
          <w:p w14:paraId="4F203983" w14:textId="77777777" w:rsidR="00716561" w:rsidRPr="00716561" w:rsidRDefault="00716561" w:rsidP="00D81561">
            <w:pPr>
              <w:widowControl/>
              <w:autoSpaceDE/>
              <w:autoSpaceDN/>
              <w:jc w:val="center"/>
              <w:rPr>
                <w:color w:val="000000"/>
                <w:lang w:bidi="ar-SA"/>
              </w:rPr>
            </w:pPr>
            <w:r w:rsidRPr="00716561">
              <w:rPr>
                <w:color w:val="000000"/>
                <w:lang w:bidi="ar-SA"/>
              </w:rPr>
              <w:t>GSA</w:t>
            </w:r>
          </w:p>
        </w:tc>
        <w:tc>
          <w:tcPr>
            <w:tcW w:w="4176" w:type="dxa"/>
            <w:noWrap/>
            <w:vAlign w:val="center"/>
            <w:hideMark/>
          </w:tcPr>
          <w:p w14:paraId="224B2E09" w14:textId="77777777" w:rsidR="00716561" w:rsidRPr="00716561" w:rsidRDefault="00716561" w:rsidP="00D81561">
            <w:pPr>
              <w:widowControl/>
              <w:autoSpaceDE/>
              <w:autoSpaceDN/>
              <w:jc w:val="center"/>
              <w:rPr>
                <w:color w:val="000000"/>
                <w:lang w:bidi="ar-SA"/>
              </w:rPr>
            </w:pPr>
            <w:r w:rsidRPr="00716561">
              <w:rPr>
                <w:color w:val="000000"/>
                <w:lang w:bidi="ar-SA"/>
              </w:rPr>
              <w:t>If GSA IMM, Lead Service, or Civil Agency CMD is being added/changed/deleted, and GSA is or will be recorded as PICA with LOA 02, 11 or 22; or DLA CMD is being added/changed/deleted on an item in an FSC assigned to GSA integrated management. If National Weather Service (NWS), (Activity 47), IMM, Lead Service or Civil Agency CMD is being added/changed/deleted and NWS is or will be recorded as PICA with LOA 02, 11 or 22; or DLA CMD is being added/changed/deleted on an item assigned to NWS integrated management.</w:t>
            </w:r>
          </w:p>
        </w:tc>
      </w:tr>
      <w:tr w:rsidR="00D81561" w:rsidRPr="00716561" w14:paraId="51177AE4" w14:textId="77777777" w:rsidTr="00D81561">
        <w:trPr>
          <w:cantSplit/>
          <w:trHeight w:val="300"/>
          <w:jc w:val="center"/>
        </w:trPr>
        <w:tc>
          <w:tcPr>
            <w:tcW w:w="1253" w:type="dxa"/>
            <w:noWrap/>
            <w:vAlign w:val="center"/>
            <w:hideMark/>
          </w:tcPr>
          <w:p w14:paraId="44E38CBD" w14:textId="77777777" w:rsidR="00716561" w:rsidRPr="00716561" w:rsidRDefault="00716561" w:rsidP="00D81561">
            <w:pPr>
              <w:widowControl/>
              <w:autoSpaceDE/>
              <w:autoSpaceDN/>
              <w:jc w:val="center"/>
              <w:rPr>
                <w:color w:val="000000"/>
                <w:lang w:bidi="ar-SA"/>
              </w:rPr>
            </w:pPr>
            <w:r w:rsidRPr="00716561">
              <w:rPr>
                <w:color w:val="000000"/>
                <w:lang w:bidi="ar-SA"/>
              </w:rPr>
              <w:t>KIF</w:t>
            </w:r>
          </w:p>
        </w:tc>
        <w:tc>
          <w:tcPr>
            <w:tcW w:w="1267" w:type="dxa"/>
            <w:noWrap/>
            <w:vAlign w:val="center"/>
            <w:hideMark/>
          </w:tcPr>
          <w:p w14:paraId="689B1742" w14:textId="77777777" w:rsidR="00716561" w:rsidRPr="00716561" w:rsidRDefault="00716561" w:rsidP="00D81561">
            <w:pPr>
              <w:widowControl/>
              <w:autoSpaceDE/>
              <w:autoSpaceDN/>
              <w:jc w:val="center"/>
              <w:rPr>
                <w:color w:val="000000"/>
                <w:lang w:bidi="ar-SA"/>
              </w:rPr>
            </w:pPr>
            <w:r w:rsidRPr="00716561">
              <w:rPr>
                <w:color w:val="000000"/>
                <w:lang w:bidi="ar-SA"/>
              </w:rPr>
              <w:t>Effective Dated LAM/LCM</w:t>
            </w:r>
          </w:p>
        </w:tc>
        <w:tc>
          <w:tcPr>
            <w:tcW w:w="1685" w:type="dxa"/>
            <w:noWrap/>
            <w:vAlign w:val="center"/>
            <w:hideMark/>
          </w:tcPr>
          <w:p w14:paraId="20D82EB2" w14:textId="77777777" w:rsidR="00716561" w:rsidRPr="00716561" w:rsidRDefault="00716561" w:rsidP="00D81561">
            <w:pPr>
              <w:widowControl/>
              <w:autoSpaceDE/>
              <w:autoSpaceDN/>
              <w:jc w:val="center"/>
              <w:rPr>
                <w:color w:val="000000"/>
                <w:lang w:bidi="ar-SA"/>
              </w:rPr>
            </w:pPr>
            <w:r w:rsidRPr="00716561">
              <w:rPr>
                <w:color w:val="000000"/>
                <w:lang w:bidi="ar-SA"/>
              </w:rPr>
              <w:t>Processing Date</w:t>
            </w:r>
          </w:p>
        </w:tc>
        <w:tc>
          <w:tcPr>
            <w:tcW w:w="1526" w:type="dxa"/>
            <w:noWrap/>
            <w:vAlign w:val="center"/>
            <w:hideMark/>
          </w:tcPr>
          <w:p w14:paraId="208435D6" w14:textId="77777777" w:rsidR="00716561" w:rsidRPr="00716561" w:rsidRDefault="00716561" w:rsidP="00D81561">
            <w:pPr>
              <w:widowControl/>
              <w:autoSpaceDE/>
              <w:autoSpaceDN/>
              <w:jc w:val="center"/>
              <w:rPr>
                <w:color w:val="000000"/>
                <w:lang w:bidi="ar-SA"/>
              </w:rPr>
            </w:pPr>
            <w:r w:rsidRPr="00716561">
              <w:rPr>
                <w:color w:val="000000"/>
                <w:lang w:bidi="ar-SA"/>
              </w:rPr>
              <w:t>GSA</w:t>
            </w:r>
          </w:p>
        </w:tc>
        <w:tc>
          <w:tcPr>
            <w:tcW w:w="4176" w:type="dxa"/>
            <w:noWrap/>
            <w:vAlign w:val="center"/>
            <w:hideMark/>
          </w:tcPr>
          <w:p w14:paraId="0B121E0C" w14:textId="77777777" w:rsidR="00716561" w:rsidRPr="00716561" w:rsidRDefault="00716561" w:rsidP="00D81561">
            <w:pPr>
              <w:widowControl/>
              <w:autoSpaceDE/>
              <w:autoSpaceDN/>
              <w:jc w:val="center"/>
              <w:rPr>
                <w:color w:val="000000"/>
                <w:lang w:bidi="ar-SA"/>
              </w:rPr>
            </w:pPr>
            <w:r w:rsidRPr="00716561">
              <w:rPr>
                <w:color w:val="000000"/>
                <w:lang w:bidi="ar-SA"/>
              </w:rPr>
              <w:t>If GSA IMM, Lead Service, or Civil Agency CMD is being added/changed/deleted, and GSA is or will be recorded as PICA with LOA 02, 11 or 22; or DLA CMD is being added/changed/deleted on an item in an FSC assigned to GSA integrated management. If National Weather Service, (Activity 47), IMM, Lead Service or Civil Agency CMD is being added/changed/deleted and NWS is or will be recorded as PICA with LOA 02, 11 or 22; or DLA CMD is being added/changed/deleted on an item assigned to NWS integrated management.</w:t>
            </w:r>
          </w:p>
        </w:tc>
      </w:tr>
      <w:tr w:rsidR="00D81561" w:rsidRPr="00716561" w14:paraId="12152F71" w14:textId="77777777" w:rsidTr="00D81561">
        <w:trPr>
          <w:cantSplit/>
          <w:trHeight w:val="300"/>
          <w:jc w:val="center"/>
        </w:trPr>
        <w:tc>
          <w:tcPr>
            <w:tcW w:w="1253" w:type="dxa"/>
            <w:noWrap/>
            <w:vAlign w:val="center"/>
            <w:hideMark/>
          </w:tcPr>
          <w:p w14:paraId="0CD25014" w14:textId="77777777" w:rsidR="00716561" w:rsidRPr="00716561" w:rsidRDefault="00716561" w:rsidP="00D81561">
            <w:pPr>
              <w:widowControl/>
              <w:autoSpaceDE/>
              <w:autoSpaceDN/>
              <w:jc w:val="center"/>
              <w:rPr>
                <w:color w:val="000000"/>
                <w:lang w:bidi="ar-SA"/>
              </w:rPr>
            </w:pPr>
            <w:r w:rsidRPr="00716561">
              <w:rPr>
                <w:color w:val="000000"/>
                <w:lang w:bidi="ar-SA"/>
              </w:rPr>
              <w:t>KCM</w:t>
            </w:r>
          </w:p>
        </w:tc>
        <w:tc>
          <w:tcPr>
            <w:tcW w:w="1267" w:type="dxa"/>
            <w:noWrap/>
            <w:vAlign w:val="center"/>
            <w:hideMark/>
          </w:tcPr>
          <w:p w14:paraId="7B56BB2C" w14:textId="222D1EF6" w:rsidR="00716561" w:rsidRPr="00716561" w:rsidRDefault="00716561" w:rsidP="00D81561">
            <w:pPr>
              <w:widowControl/>
              <w:autoSpaceDE/>
              <w:autoSpaceDN/>
              <w:jc w:val="center"/>
              <w:rPr>
                <w:color w:val="000000"/>
                <w:lang w:bidi="ar-SA"/>
              </w:rPr>
            </w:pPr>
            <w:r w:rsidRPr="00716561">
              <w:rPr>
                <w:color w:val="000000"/>
                <w:lang w:bidi="ar-SA"/>
              </w:rPr>
              <w:t>Effective Dated LAM/LCM</w:t>
            </w:r>
          </w:p>
        </w:tc>
        <w:tc>
          <w:tcPr>
            <w:tcW w:w="1685" w:type="dxa"/>
            <w:noWrap/>
            <w:vAlign w:val="center"/>
            <w:hideMark/>
          </w:tcPr>
          <w:p w14:paraId="495771C2" w14:textId="77777777" w:rsidR="00716561" w:rsidRPr="00716561" w:rsidRDefault="00716561" w:rsidP="00D81561">
            <w:pPr>
              <w:widowControl/>
              <w:autoSpaceDE/>
              <w:autoSpaceDN/>
              <w:jc w:val="center"/>
              <w:rPr>
                <w:color w:val="000000"/>
                <w:lang w:bidi="ar-SA"/>
              </w:rPr>
            </w:pPr>
            <w:r w:rsidRPr="00716561">
              <w:rPr>
                <w:color w:val="000000"/>
                <w:lang w:bidi="ar-SA"/>
              </w:rPr>
              <w:t>Effective Date</w:t>
            </w:r>
          </w:p>
        </w:tc>
        <w:tc>
          <w:tcPr>
            <w:tcW w:w="1526" w:type="dxa"/>
            <w:noWrap/>
            <w:vAlign w:val="center"/>
            <w:hideMark/>
          </w:tcPr>
          <w:p w14:paraId="3AB3F32C" w14:textId="77777777" w:rsidR="00716561" w:rsidRPr="00716561" w:rsidRDefault="00716561" w:rsidP="00D81561">
            <w:pPr>
              <w:widowControl/>
              <w:autoSpaceDE/>
              <w:autoSpaceDN/>
              <w:jc w:val="center"/>
              <w:rPr>
                <w:color w:val="000000"/>
                <w:lang w:bidi="ar-SA"/>
              </w:rPr>
            </w:pPr>
            <w:r w:rsidRPr="00716561">
              <w:rPr>
                <w:color w:val="000000"/>
                <w:lang w:bidi="ar-SA"/>
              </w:rPr>
              <w:t>DLA Supply Center</w:t>
            </w:r>
          </w:p>
        </w:tc>
        <w:tc>
          <w:tcPr>
            <w:tcW w:w="4176" w:type="dxa"/>
            <w:noWrap/>
            <w:vAlign w:val="center"/>
            <w:hideMark/>
          </w:tcPr>
          <w:p w14:paraId="2484B4B4" w14:textId="74D23C3F" w:rsidR="00716561" w:rsidRPr="00716561" w:rsidRDefault="00716561" w:rsidP="00BF3CAD">
            <w:pPr>
              <w:widowControl/>
              <w:autoSpaceDE/>
              <w:autoSpaceDN/>
              <w:jc w:val="center"/>
              <w:rPr>
                <w:color w:val="000000"/>
                <w:lang w:bidi="ar-SA"/>
              </w:rPr>
            </w:pPr>
            <w:r w:rsidRPr="00716561">
              <w:rPr>
                <w:color w:val="000000"/>
                <w:lang w:bidi="ar-SA"/>
              </w:rPr>
              <w:t xml:space="preserve">When a DLA Supply Center is the wholesale manager of the NSN. </w:t>
            </w:r>
          </w:p>
        </w:tc>
      </w:tr>
    </w:tbl>
    <w:p w14:paraId="0539C109" w14:textId="76891912" w:rsidR="00992191" w:rsidRDefault="00BF3CAD" w:rsidP="00F211B6">
      <w:pPr>
        <w:spacing w:before="240" w:after="240"/>
        <w:jc w:val="center"/>
        <w:rPr>
          <w:b/>
        </w:rPr>
      </w:pPr>
      <w:r w:rsidRPr="00716561">
        <w:rPr>
          <w:color w:val="000000"/>
          <w:lang w:bidi="ar-SA"/>
        </w:rPr>
        <w:t>*If LAM is zero effective dated, KIM will be output on processing date.</w:t>
      </w:r>
    </w:p>
    <w:p w14:paraId="61BFEF38" w14:textId="77777777" w:rsidR="00716561" w:rsidRDefault="00716561" w:rsidP="001B1711">
      <w:pPr>
        <w:rPr>
          <w:b/>
        </w:rPr>
      </w:pPr>
    </w:p>
    <w:p w14:paraId="67101482" w14:textId="77777777" w:rsidR="00190A5D" w:rsidRDefault="00190A5D">
      <w:pPr>
        <w:rPr>
          <w:b/>
        </w:rPr>
        <w:sectPr w:rsidR="00190A5D">
          <w:footerReference w:type="default" r:id="rId132"/>
          <w:pgSz w:w="12240" w:h="15840"/>
          <w:pgMar w:top="1040" w:right="500" w:bottom="1380" w:left="480" w:header="0" w:footer="1197" w:gutter="0"/>
          <w:cols w:space="720"/>
        </w:sectPr>
      </w:pPr>
    </w:p>
    <w:p w14:paraId="1DF82902" w14:textId="77777777" w:rsidR="002906CD" w:rsidRPr="002906CD" w:rsidRDefault="002906CD" w:rsidP="002906CD">
      <w:pPr>
        <w:jc w:val="center"/>
        <w:rPr>
          <w:b/>
        </w:rPr>
      </w:pPr>
      <w:r w:rsidRPr="002906CD">
        <w:rPr>
          <w:b/>
        </w:rPr>
        <w:lastRenderedPageBreak/>
        <w:t>INPUT DIC: LMD (CONTAINING LCU AND LCM/LAM)</w:t>
      </w:r>
    </w:p>
    <w:p w14:paraId="1E694EC3" w14:textId="33691C5D" w:rsidR="00716561" w:rsidRDefault="002906CD" w:rsidP="00F211B6">
      <w:pPr>
        <w:spacing w:after="120"/>
        <w:jc w:val="center"/>
        <w:rPr>
          <w:b/>
        </w:rPr>
      </w:pPr>
      <w:r w:rsidRPr="002906CD">
        <w:rPr>
          <w:b/>
        </w:rPr>
        <w:t>DIC ACTION: LOGISTICS REASSIGNMENTS</w:t>
      </w:r>
    </w:p>
    <w:tbl>
      <w:tblPr>
        <w:tblStyle w:val="TableGrid"/>
        <w:tblW w:w="0" w:type="auto"/>
        <w:jc w:val="center"/>
        <w:tblLook w:val="04A0" w:firstRow="1" w:lastRow="0" w:firstColumn="1" w:lastColumn="0" w:noHBand="0" w:noVBand="1"/>
      </w:tblPr>
      <w:tblGrid>
        <w:gridCol w:w="1292"/>
        <w:gridCol w:w="1267"/>
        <w:gridCol w:w="1685"/>
        <w:gridCol w:w="2013"/>
        <w:gridCol w:w="4176"/>
      </w:tblGrid>
      <w:tr w:rsidR="002906CD" w:rsidRPr="002906CD" w14:paraId="4F55B551" w14:textId="77777777" w:rsidTr="002906CD">
        <w:trPr>
          <w:cantSplit/>
          <w:trHeight w:val="315"/>
          <w:jc w:val="center"/>
        </w:trPr>
        <w:tc>
          <w:tcPr>
            <w:tcW w:w="1292" w:type="dxa"/>
            <w:noWrap/>
            <w:vAlign w:val="center"/>
            <w:hideMark/>
          </w:tcPr>
          <w:p w14:paraId="6A2D7EFF" w14:textId="77777777" w:rsidR="002906CD" w:rsidRPr="002906CD" w:rsidRDefault="002906CD" w:rsidP="002906CD">
            <w:pPr>
              <w:widowControl/>
              <w:autoSpaceDE/>
              <w:autoSpaceDN/>
              <w:jc w:val="center"/>
              <w:rPr>
                <w:b/>
                <w:bCs/>
                <w:color w:val="000000"/>
                <w:lang w:bidi="ar-SA"/>
              </w:rPr>
            </w:pPr>
            <w:bookmarkStart w:id="51" w:name="_Hlk40362523"/>
            <w:r w:rsidRPr="002906CD">
              <w:rPr>
                <w:b/>
                <w:bCs/>
                <w:color w:val="000000"/>
                <w:lang w:bidi="ar-SA"/>
              </w:rPr>
              <w:t>OUTPUT DIC</w:t>
            </w:r>
          </w:p>
        </w:tc>
        <w:tc>
          <w:tcPr>
            <w:tcW w:w="1267" w:type="dxa"/>
            <w:noWrap/>
            <w:vAlign w:val="center"/>
            <w:hideMark/>
          </w:tcPr>
          <w:p w14:paraId="6E6DFBDD" w14:textId="77777777" w:rsidR="002906CD" w:rsidRPr="002906CD" w:rsidRDefault="002906CD" w:rsidP="002906CD">
            <w:pPr>
              <w:widowControl/>
              <w:autoSpaceDE/>
              <w:autoSpaceDN/>
              <w:jc w:val="center"/>
              <w:rPr>
                <w:b/>
                <w:bCs/>
                <w:color w:val="000000"/>
                <w:lang w:bidi="ar-SA"/>
              </w:rPr>
            </w:pPr>
            <w:r w:rsidRPr="002906CD">
              <w:rPr>
                <w:b/>
                <w:bCs/>
                <w:color w:val="000000"/>
                <w:lang w:bidi="ar-SA"/>
              </w:rPr>
              <w:t>DIC INPUT</w:t>
            </w:r>
          </w:p>
        </w:tc>
        <w:tc>
          <w:tcPr>
            <w:tcW w:w="1685" w:type="dxa"/>
            <w:noWrap/>
            <w:vAlign w:val="center"/>
            <w:hideMark/>
          </w:tcPr>
          <w:p w14:paraId="0C643776" w14:textId="77777777" w:rsidR="002906CD" w:rsidRPr="002906CD" w:rsidRDefault="002906CD" w:rsidP="002906CD">
            <w:pPr>
              <w:widowControl/>
              <w:autoSpaceDE/>
              <w:autoSpaceDN/>
              <w:jc w:val="center"/>
              <w:rPr>
                <w:b/>
                <w:bCs/>
                <w:color w:val="000000"/>
                <w:lang w:bidi="ar-SA"/>
              </w:rPr>
            </w:pPr>
            <w:r w:rsidRPr="002906CD">
              <w:rPr>
                <w:b/>
                <w:bCs/>
                <w:color w:val="000000"/>
                <w:lang w:bidi="ar-SA"/>
              </w:rPr>
              <w:t>OUTPUT SCHEDULE</w:t>
            </w:r>
          </w:p>
        </w:tc>
        <w:tc>
          <w:tcPr>
            <w:tcW w:w="2013" w:type="dxa"/>
            <w:noWrap/>
            <w:vAlign w:val="center"/>
            <w:hideMark/>
          </w:tcPr>
          <w:p w14:paraId="7BB06C2D" w14:textId="77777777" w:rsidR="002906CD" w:rsidRPr="002906CD" w:rsidRDefault="002906CD" w:rsidP="002906CD">
            <w:pPr>
              <w:widowControl/>
              <w:autoSpaceDE/>
              <w:autoSpaceDN/>
              <w:jc w:val="center"/>
              <w:rPr>
                <w:b/>
                <w:bCs/>
                <w:color w:val="000000"/>
                <w:lang w:bidi="ar-SA"/>
              </w:rPr>
            </w:pPr>
            <w:r w:rsidRPr="002906CD">
              <w:rPr>
                <w:b/>
                <w:bCs/>
                <w:color w:val="000000"/>
                <w:lang w:bidi="ar-SA"/>
              </w:rPr>
              <w:t>OUTPUT RECIPIENT</w:t>
            </w:r>
          </w:p>
        </w:tc>
        <w:tc>
          <w:tcPr>
            <w:tcW w:w="4176" w:type="dxa"/>
            <w:noWrap/>
            <w:vAlign w:val="center"/>
            <w:hideMark/>
          </w:tcPr>
          <w:p w14:paraId="3A32F109" w14:textId="77777777" w:rsidR="002906CD" w:rsidRPr="002906CD" w:rsidRDefault="002906CD" w:rsidP="002906CD">
            <w:pPr>
              <w:widowControl/>
              <w:autoSpaceDE/>
              <w:autoSpaceDN/>
              <w:jc w:val="center"/>
              <w:rPr>
                <w:b/>
                <w:bCs/>
                <w:color w:val="000000"/>
                <w:lang w:bidi="ar-SA"/>
              </w:rPr>
            </w:pPr>
            <w:r w:rsidRPr="002906CD">
              <w:rPr>
                <w:b/>
                <w:bCs/>
                <w:color w:val="000000"/>
                <w:lang w:bidi="ar-SA"/>
              </w:rPr>
              <w:t>FLIS ACTION/OUTPUT CONDITION</w:t>
            </w:r>
          </w:p>
        </w:tc>
      </w:tr>
      <w:bookmarkEnd w:id="51"/>
      <w:tr w:rsidR="002906CD" w:rsidRPr="002906CD" w14:paraId="7A2974BC" w14:textId="77777777" w:rsidTr="002906CD">
        <w:trPr>
          <w:cantSplit/>
          <w:trHeight w:val="300"/>
          <w:jc w:val="center"/>
        </w:trPr>
        <w:tc>
          <w:tcPr>
            <w:tcW w:w="1292" w:type="dxa"/>
            <w:noWrap/>
            <w:vAlign w:val="center"/>
            <w:hideMark/>
          </w:tcPr>
          <w:p w14:paraId="2619D678" w14:textId="77777777" w:rsidR="002906CD" w:rsidRPr="002906CD" w:rsidRDefault="002906CD" w:rsidP="002906CD">
            <w:pPr>
              <w:widowControl/>
              <w:autoSpaceDE/>
              <w:autoSpaceDN/>
              <w:jc w:val="center"/>
              <w:rPr>
                <w:color w:val="000000"/>
                <w:lang w:bidi="ar-SA"/>
              </w:rPr>
            </w:pPr>
            <w:r w:rsidRPr="002906CD">
              <w:rPr>
                <w:color w:val="000000"/>
                <w:lang w:bidi="ar-SA"/>
              </w:rPr>
              <w:t>KNA</w:t>
            </w:r>
          </w:p>
        </w:tc>
        <w:tc>
          <w:tcPr>
            <w:tcW w:w="1267" w:type="dxa"/>
            <w:noWrap/>
            <w:vAlign w:val="center"/>
            <w:hideMark/>
          </w:tcPr>
          <w:p w14:paraId="48457E9A" w14:textId="77777777" w:rsidR="002906CD" w:rsidRPr="002906CD" w:rsidRDefault="002906CD" w:rsidP="002906CD">
            <w:pPr>
              <w:widowControl/>
              <w:autoSpaceDE/>
              <w:autoSpaceDN/>
              <w:jc w:val="center"/>
              <w:rPr>
                <w:color w:val="000000"/>
                <w:lang w:bidi="ar-SA"/>
              </w:rPr>
            </w:pPr>
          </w:p>
        </w:tc>
        <w:tc>
          <w:tcPr>
            <w:tcW w:w="1685" w:type="dxa"/>
            <w:noWrap/>
            <w:vAlign w:val="center"/>
            <w:hideMark/>
          </w:tcPr>
          <w:p w14:paraId="2D16BEF3" w14:textId="77777777" w:rsidR="002906CD" w:rsidRPr="002906CD" w:rsidRDefault="002906CD" w:rsidP="002906CD">
            <w:pPr>
              <w:widowControl/>
              <w:autoSpaceDE/>
              <w:autoSpaceDN/>
              <w:jc w:val="center"/>
              <w:rPr>
                <w:color w:val="000000"/>
                <w:lang w:bidi="ar-SA"/>
              </w:rPr>
            </w:pPr>
            <w:r w:rsidRPr="002906CD">
              <w:rPr>
                <w:color w:val="000000"/>
                <w:lang w:bidi="ar-SA"/>
              </w:rPr>
              <w:t>Processing Date</w:t>
            </w:r>
          </w:p>
        </w:tc>
        <w:tc>
          <w:tcPr>
            <w:tcW w:w="2013" w:type="dxa"/>
            <w:noWrap/>
            <w:vAlign w:val="center"/>
            <w:hideMark/>
          </w:tcPr>
          <w:p w14:paraId="5CA8446C" w14:textId="3337099A" w:rsidR="002906CD" w:rsidRPr="002906CD" w:rsidRDefault="002906CD" w:rsidP="002906CD">
            <w:pPr>
              <w:widowControl/>
              <w:autoSpaceDE/>
              <w:autoSpaceDN/>
              <w:jc w:val="center"/>
              <w:rPr>
                <w:color w:val="000000"/>
                <w:lang w:bidi="ar-SA"/>
              </w:rPr>
            </w:pPr>
            <w:r w:rsidRPr="002906CD">
              <w:rPr>
                <w:color w:val="000000"/>
                <w:lang w:bidi="ar-SA"/>
              </w:rPr>
              <w:t>Submitter</w:t>
            </w:r>
          </w:p>
        </w:tc>
        <w:tc>
          <w:tcPr>
            <w:tcW w:w="4176" w:type="dxa"/>
            <w:noWrap/>
            <w:vAlign w:val="center"/>
            <w:hideMark/>
          </w:tcPr>
          <w:p w14:paraId="3E55BC66" w14:textId="77777777" w:rsidR="002906CD" w:rsidRPr="002906CD" w:rsidRDefault="002906CD" w:rsidP="002906CD">
            <w:pPr>
              <w:widowControl/>
              <w:autoSpaceDE/>
              <w:autoSpaceDN/>
              <w:jc w:val="center"/>
              <w:rPr>
                <w:color w:val="000000"/>
                <w:lang w:bidi="ar-SA"/>
              </w:rPr>
            </w:pPr>
            <w:r w:rsidRPr="002906CD">
              <w:rPr>
                <w:color w:val="000000"/>
                <w:lang w:bidi="ar-SA"/>
              </w:rPr>
              <w:t>Upon approval of input transaction for FLIS processing.</w:t>
            </w:r>
          </w:p>
        </w:tc>
      </w:tr>
      <w:tr w:rsidR="002906CD" w:rsidRPr="002906CD" w14:paraId="5D4478A8" w14:textId="77777777" w:rsidTr="002906CD">
        <w:trPr>
          <w:cantSplit/>
          <w:trHeight w:val="300"/>
          <w:jc w:val="center"/>
        </w:trPr>
        <w:tc>
          <w:tcPr>
            <w:tcW w:w="1292" w:type="dxa"/>
            <w:noWrap/>
            <w:vAlign w:val="center"/>
            <w:hideMark/>
          </w:tcPr>
          <w:p w14:paraId="23704EC7" w14:textId="77777777" w:rsidR="002906CD" w:rsidRPr="002906CD" w:rsidRDefault="002906CD" w:rsidP="002906CD">
            <w:pPr>
              <w:widowControl/>
              <w:autoSpaceDE/>
              <w:autoSpaceDN/>
              <w:jc w:val="center"/>
              <w:rPr>
                <w:color w:val="000000"/>
                <w:lang w:bidi="ar-SA"/>
              </w:rPr>
            </w:pPr>
            <w:r w:rsidRPr="002906CD">
              <w:rPr>
                <w:color w:val="000000"/>
                <w:lang w:bidi="ar-SA"/>
              </w:rPr>
              <w:t>KRE</w:t>
            </w:r>
          </w:p>
        </w:tc>
        <w:tc>
          <w:tcPr>
            <w:tcW w:w="1267" w:type="dxa"/>
            <w:noWrap/>
            <w:vAlign w:val="center"/>
            <w:hideMark/>
          </w:tcPr>
          <w:p w14:paraId="268AF326" w14:textId="77777777" w:rsidR="002906CD" w:rsidRPr="002906CD" w:rsidRDefault="002906CD" w:rsidP="002906CD">
            <w:pPr>
              <w:widowControl/>
              <w:autoSpaceDE/>
              <w:autoSpaceDN/>
              <w:jc w:val="center"/>
              <w:rPr>
                <w:color w:val="000000"/>
                <w:lang w:bidi="ar-SA"/>
              </w:rPr>
            </w:pPr>
          </w:p>
        </w:tc>
        <w:tc>
          <w:tcPr>
            <w:tcW w:w="1685" w:type="dxa"/>
            <w:noWrap/>
            <w:vAlign w:val="center"/>
            <w:hideMark/>
          </w:tcPr>
          <w:p w14:paraId="3B9EBDE4" w14:textId="77777777" w:rsidR="002906CD" w:rsidRPr="002906CD" w:rsidRDefault="002906CD" w:rsidP="002906CD">
            <w:pPr>
              <w:widowControl/>
              <w:autoSpaceDE/>
              <w:autoSpaceDN/>
              <w:jc w:val="center"/>
              <w:rPr>
                <w:color w:val="000000"/>
                <w:lang w:bidi="ar-SA"/>
              </w:rPr>
            </w:pPr>
            <w:r w:rsidRPr="002906CD">
              <w:rPr>
                <w:color w:val="000000"/>
                <w:lang w:bidi="ar-SA"/>
              </w:rPr>
              <w:t>Processing Date</w:t>
            </w:r>
          </w:p>
        </w:tc>
        <w:tc>
          <w:tcPr>
            <w:tcW w:w="2013" w:type="dxa"/>
            <w:noWrap/>
            <w:vAlign w:val="center"/>
            <w:hideMark/>
          </w:tcPr>
          <w:p w14:paraId="53E79970" w14:textId="61783388" w:rsidR="002906CD" w:rsidRPr="002906CD" w:rsidRDefault="002906CD" w:rsidP="002906CD">
            <w:pPr>
              <w:widowControl/>
              <w:autoSpaceDE/>
              <w:autoSpaceDN/>
              <w:jc w:val="center"/>
              <w:rPr>
                <w:color w:val="000000"/>
                <w:lang w:bidi="ar-SA"/>
              </w:rPr>
            </w:pPr>
            <w:r w:rsidRPr="002906CD">
              <w:rPr>
                <w:color w:val="000000"/>
                <w:lang w:bidi="ar-SA"/>
              </w:rPr>
              <w:t>Submitter</w:t>
            </w:r>
          </w:p>
        </w:tc>
        <w:tc>
          <w:tcPr>
            <w:tcW w:w="4176" w:type="dxa"/>
            <w:noWrap/>
            <w:vAlign w:val="center"/>
            <w:hideMark/>
          </w:tcPr>
          <w:p w14:paraId="76F62DB5" w14:textId="5BE2C220" w:rsidR="002906CD" w:rsidRPr="002906CD" w:rsidRDefault="002906CD" w:rsidP="002906CD">
            <w:pPr>
              <w:widowControl/>
              <w:autoSpaceDE/>
              <w:autoSpaceDN/>
              <w:jc w:val="center"/>
              <w:rPr>
                <w:color w:val="000000"/>
                <w:lang w:bidi="ar-SA"/>
              </w:rPr>
            </w:pPr>
            <w:r w:rsidRPr="002906CD">
              <w:rPr>
                <w:color w:val="000000"/>
                <w:lang w:bidi="ar-SA"/>
              </w:rPr>
              <w:t xml:space="preserve">Upon return of the input transaction as a result of FLIS edit/validation contained in </w:t>
            </w:r>
            <w:hyperlink r:id="rId133" w:tooltip="Link to Volume 11" w:history="1">
              <w:r w:rsidRPr="005B5606">
                <w:rPr>
                  <w:rStyle w:val="Hyperlink"/>
                  <w:lang w:bidi="ar-SA"/>
                </w:rPr>
                <w:t>volume</w:t>
              </w:r>
              <w:r w:rsidR="001A129A" w:rsidRPr="005B5606">
                <w:rPr>
                  <w:rStyle w:val="Hyperlink"/>
                  <w:lang w:bidi="ar-SA"/>
                </w:rPr>
                <w:t xml:space="preserve"> </w:t>
              </w:r>
              <w:r w:rsidRPr="005B5606">
                <w:rPr>
                  <w:rStyle w:val="Hyperlink"/>
                  <w:lang w:bidi="ar-SA"/>
                </w:rPr>
                <w:t>11</w:t>
              </w:r>
            </w:hyperlink>
            <w:r w:rsidR="007C43D6">
              <w:rPr>
                <w:color w:val="000000"/>
                <w:lang w:bidi="ar-SA"/>
              </w:rPr>
              <w:t>.</w:t>
            </w:r>
          </w:p>
        </w:tc>
      </w:tr>
      <w:tr w:rsidR="002906CD" w:rsidRPr="002906CD" w14:paraId="476C945A" w14:textId="77777777" w:rsidTr="002906CD">
        <w:trPr>
          <w:cantSplit/>
          <w:trHeight w:val="300"/>
          <w:jc w:val="center"/>
        </w:trPr>
        <w:tc>
          <w:tcPr>
            <w:tcW w:w="1292" w:type="dxa"/>
            <w:noWrap/>
            <w:vAlign w:val="center"/>
            <w:hideMark/>
          </w:tcPr>
          <w:p w14:paraId="26D5A145" w14:textId="77777777" w:rsidR="002906CD" w:rsidRPr="002906CD" w:rsidRDefault="002906CD" w:rsidP="002906CD">
            <w:pPr>
              <w:widowControl/>
              <w:autoSpaceDE/>
              <w:autoSpaceDN/>
              <w:jc w:val="center"/>
              <w:rPr>
                <w:color w:val="000000"/>
                <w:lang w:bidi="ar-SA"/>
              </w:rPr>
            </w:pPr>
            <w:r w:rsidRPr="002906CD">
              <w:rPr>
                <w:color w:val="000000"/>
                <w:lang w:bidi="ar-SA"/>
              </w:rPr>
              <w:t>KRU</w:t>
            </w:r>
          </w:p>
        </w:tc>
        <w:tc>
          <w:tcPr>
            <w:tcW w:w="1267" w:type="dxa"/>
            <w:noWrap/>
            <w:vAlign w:val="center"/>
            <w:hideMark/>
          </w:tcPr>
          <w:p w14:paraId="6C989E8B" w14:textId="77777777" w:rsidR="002906CD" w:rsidRPr="002906CD" w:rsidRDefault="002906CD" w:rsidP="002906CD">
            <w:pPr>
              <w:widowControl/>
              <w:autoSpaceDE/>
              <w:autoSpaceDN/>
              <w:jc w:val="center"/>
              <w:rPr>
                <w:color w:val="000000"/>
                <w:lang w:bidi="ar-SA"/>
              </w:rPr>
            </w:pPr>
          </w:p>
        </w:tc>
        <w:tc>
          <w:tcPr>
            <w:tcW w:w="1685" w:type="dxa"/>
            <w:noWrap/>
            <w:vAlign w:val="center"/>
            <w:hideMark/>
          </w:tcPr>
          <w:p w14:paraId="36072977" w14:textId="77777777" w:rsidR="002906CD" w:rsidRPr="002906CD" w:rsidRDefault="002906CD" w:rsidP="002906CD">
            <w:pPr>
              <w:widowControl/>
              <w:autoSpaceDE/>
              <w:autoSpaceDN/>
              <w:jc w:val="center"/>
              <w:rPr>
                <w:color w:val="000000"/>
                <w:lang w:bidi="ar-SA"/>
              </w:rPr>
            </w:pPr>
            <w:r w:rsidRPr="002906CD">
              <w:rPr>
                <w:color w:val="000000"/>
                <w:lang w:bidi="ar-SA"/>
              </w:rPr>
              <w:t>Processing Date</w:t>
            </w:r>
          </w:p>
        </w:tc>
        <w:tc>
          <w:tcPr>
            <w:tcW w:w="2013" w:type="dxa"/>
            <w:noWrap/>
            <w:vAlign w:val="center"/>
            <w:hideMark/>
          </w:tcPr>
          <w:p w14:paraId="4BCE9485" w14:textId="5B5DD966" w:rsidR="002906CD" w:rsidRPr="002906CD" w:rsidRDefault="002906CD" w:rsidP="002906CD">
            <w:pPr>
              <w:widowControl/>
              <w:autoSpaceDE/>
              <w:autoSpaceDN/>
              <w:jc w:val="center"/>
              <w:rPr>
                <w:color w:val="000000"/>
                <w:lang w:bidi="ar-SA"/>
              </w:rPr>
            </w:pPr>
            <w:r w:rsidRPr="002906CD">
              <w:rPr>
                <w:color w:val="000000"/>
                <w:lang w:bidi="ar-SA"/>
              </w:rPr>
              <w:t>Submitter</w:t>
            </w:r>
          </w:p>
        </w:tc>
        <w:tc>
          <w:tcPr>
            <w:tcW w:w="4176" w:type="dxa"/>
            <w:noWrap/>
            <w:vAlign w:val="center"/>
            <w:hideMark/>
          </w:tcPr>
          <w:p w14:paraId="4F24876F" w14:textId="77777777" w:rsidR="002906CD" w:rsidRPr="002906CD" w:rsidRDefault="002906CD" w:rsidP="002906CD">
            <w:pPr>
              <w:widowControl/>
              <w:autoSpaceDE/>
              <w:autoSpaceDN/>
              <w:jc w:val="center"/>
              <w:rPr>
                <w:color w:val="000000"/>
                <w:lang w:bidi="ar-SA"/>
              </w:rPr>
            </w:pPr>
            <w:r w:rsidRPr="002906CD">
              <w:rPr>
                <w:color w:val="000000"/>
                <w:lang w:bidi="ar-SA"/>
              </w:rPr>
              <w:t>Upon return of the input transaction as unprocessable due to invalid or missing control data elements.</w:t>
            </w:r>
          </w:p>
        </w:tc>
      </w:tr>
      <w:tr w:rsidR="002906CD" w:rsidRPr="002906CD" w14:paraId="22547689" w14:textId="77777777" w:rsidTr="002906CD">
        <w:trPr>
          <w:cantSplit/>
          <w:trHeight w:val="300"/>
          <w:jc w:val="center"/>
        </w:trPr>
        <w:tc>
          <w:tcPr>
            <w:tcW w:w="1292" w:type="dxa"/>
            <w:noWrap/>
            <w:vAlign w:val="center"/>
            <w:hideMark/>
          </w:tcPr>
          <w:p w14:paraId="2B84112B" w14:textId="77777777" w:rsidR="002906CD" w:rsidRPr="002906CD" w:rsidRDefault="002906CD" w:rsidP="002906CD">
            <w:pPr>
              <w:widowControl/>
              <w:autoSpaceDE/>
              <w:autoSpaceDN/>
              <w:jc w:val="center"/>
              <w:rPr>
                <w:color w:val="000000"/>
                <w:lang w:bidi="ar-SA"/>
              </w:rPr>
            </w:pPr>
            <w:r w:rsidRPr="002906CD">
              <w:rPr>
                <w:color w:val="000000"/>
                <w:lang w:bidi="ar-SA"/>
              </w:rPr>
              <w:t>KFM</w:t>
            </w:r>
          </w:p>
        </w:tc>
        <w:tc>
          <w:tcPr>
            <w:tcW w:w="1267" w:type="dxa"/>
            <w:noWrap/>
            <w:vAlign w:val="center"/>
            <w:hideMark/>
          </w:tcPr>
          <w:p w14:paraId="04937B9C" w14:textId="77777777" w:rsidR="002906CD" w:rsidRPr="002906CD" w:rsidRDefault="002906CD" w:rsidP="002906CD">
            <w:pPr>
              <w:widowControl/>
              <w:autoSpaceDE/>
              <w:autoSpaceDN/>
              <w:jc w:val="center"/>
              <w:rPr>
                <w:color w:val="000000"/>
                <w:lang w:bidi="ar-SA"/>
              </w:rPr>
            </w:pPr>
          </w:p>
        </w:tc>
        <w:tc>
          <w:tcPr>
            <w:tcW w:w="1685" w:type="dxa"/>
            <w:noWrap/>
            <w:vAlign w:val="center"/>
            <w:hideMark/>
          </w:tcPr>
          <w:p w14:paraId="28F9D31C" w14:textId="77777777" w:rsidR="002906CD" w:rsidRPr="002906CD" w:rsidRDefault="002906CD" w:rsidP="002906CD">
            <w:pPr>
              <w:widowControl/>
              <w:autoSpaceDE/>
              <w:autoSpaceDN/>
              <w:jc w:val="center"/>
              <w:rPr>
                <w:color w:val="000000"/>
                <w:lang w:bidi="ar-SA"/>
              </w:rPr>
            </w:pPr>
            <w:r w:rsidRPr="002906CD">
              <w:rPr>
                <w:color w:val="000000"/>
                <w:lang w:bidi="ar-SA"/>
              </w:rPr>
              <w:t>Processing Date</w:t>
            </w:r>
          </w:p>
        </w:tc>
        <w:tc>
          <w:tcPr>
            <w:tcW w:w="2013" w:type="dxa"/>
            <w:noWrap/>
            <w:vAlign w:val="center"/>
            <w:hideMark/>
          </w:tcPr>
          <w:p w14:paraId="13249EEF" w14:textId="3A69F499" w:rsidR="002906CD" w:rsidRPr="002906CD" w:rsidRDefault="002906CD" w:rsidP="002906CD">
            <w:pPr>
              <w:widowControl/>
              <w:autoSpaceDE/>
              <w:autoSpaceDN/>
              <w:jc w:val="center"/>
              <w:rPr>
                <w:color w:val="000000"/>
                <w:lang w:bidi="ar-SA"/>
              </w:rPr>
            </w:pPr>
            <w:r w:rsidRPr="002906CD">
              <w:rPr>
                <w:color w:val="000000"/>
                <w:lang w:bidi="ar-SA"/>
              </w:rPr>
              <w:t>Specified Receivers</w:t>
            </w:r>
          </w:p>
        </w:tc>
        <w:tc>
          <w:tcPr>
            <w:tcW w:w="4176" w:type="dxa"/>
            <w:noWrap/>
            <w:vAlign w:val="center"/>
            <w:hideMark/>
          </w:tcPr>
          <w:p w14:paraId="7EF1EE6B" w14:textId="77777777" w:rsidR="002906CD" w:rsidRPr="002906CD" w:rsidRDefault="002906CD" w:rsidP="002906CD">
            <w:pPr>
              <w:widowControl/>
              <w:autoSpaceDE/>
              <w:autoSpaceDN/>
              <w:jc w:val="center"/>
              <w:rPr>
                <w:color w:val="000000"/>
                <w:lang w:bidi="ar-SA"/>
              </w:rPr>
            </w:pPr>
            <w:r w:rsidRPr="002906CD">
              <w:rPr>
                <w:color w:val="000000"/>
                <w:lang w:bidi="ar-SA"/>
              </w:rPr>
              <w:t>To receivers who request that file maintenance be suppressed.</w:t>
            </w:r>
          </w:p>
        </w:tc>
      </w:tr>
      <w:tr w:rsidR="002906CD" w:rsidRPr="002906CD" w14:paraId="4F5A9266" w14:textId="77777777" w:rsidTr="002906CD">
        <w:trPr>
          <w:cantSplit/>
          <w:trHeight w:val="300"/>
          <w:jc w:val="center"/>
        </w:trPr>
        <w:tc>
          <w:tcPr>
            <w:tcW w:w="1292" w:type="dxa"/>
            <w:noWrap/>
            <w:vAlign w:val="center"/>
            <w:hideMark/>
          </w:tcPr>
          <w:p w14:paraId="1D541C65" w14:textId="77777777" w:rsidR="002906CD" w:rsidRPr="002906CD" w:rsidRDefault="002906CD" w:rsidP="002906CD">
            <w:pPr>
              <w:widowControl/>
              <w:autoSpaceDE/>
              <w:autoSpaceDN/>
              <w:jc w:val="center"/>
              <w:rPr>
                <w:color w:val="000000"/>
                <w:lang w:bidi="ar-SA"/>
              </w:rPr>
            </w:pPr>
            <w:r w:rsidRPr="002906CD">
              <w:rPr>
                <w:color w:val="000000"/>
                <w:lang w:bidi="ar-SA"/>
              </w:rPr>
              <w:t>KPM</w:t>
            </w:r>
          </w:p>
        </w:tc>
        <w:tc>
          <w:tcPr>
            <w:tcW w:w="1267" w:type="dxa"/>
            <w:noWrap/>
            <w:vAlign w:val="center"/>
            <w:hideMark/>
          </w:tcPr>
          <w:p w14:paraId="3ED21221" w14:textId="77777777" w:rsidR="002906CD" w:rsidRPr="002906CD" w:rsidRDefault="002906CD" w:rsidP="002906CD">
            <w:pPr>
              <w:widowControl/>
              <w:autoSpaceDE/>
              <w:autoSpaceDN/>
              <w:jc w:val="center"/>
              <w:rPr>
                <w:color w:val="000000"/>
                <w:lang w:bidi="ar-SA"/>
              </w:rPr>
            </w:pPr>
          </w:p>
        </w:tc>
        <w:tc>
          <w:tcPr>
            <w:tcW w:w="1685" w:type="dxa"/>
            <w:noWrap/>
            <w:vAlign w:val="center"/>
            <w:hideMark/>
          </w:tcPr>
          <w:p w14:paraId="1C0E41C0" w14:textId="77777777" w:rsidR="002906CD" w:rsidRPr="002906CD" w:rsidRDefault="002906CD" w:rsidP="002906CD">
            <w:pPr>
              <w:widowControl/>
              <w:autoSpaceDE/>
              <w:autoSpaceDN/>
              <w:jc w:val="center"/>
              <w:rPr>
                <w:color w:val="000000"/>
                <w:lang w:bidi="ar-SA"/>
              </w:rPr>
            </w:pPr>
            <w:r w:rsidRPr="002906CD">
              <w:rPr>
                <w:color w:val="000000"/>
                <w:lang w:bidi="ar-SA"/>
              </w:rPr>
              <w:t>Processing Date</w:t>
            </w:r>
          </w:p>
        </w:tc>
        <w:tc>
          <w:tcPr>
            <w:tcW w:w="2013" w:type="dxa"/>
            <w:noWrap/>
            <w:vAlign w:val="center"/>
            <w:hideMark/>
          </w:tcPr>
          <w:p w14:paraId="69FD1A58" w14:textId="0DD9638F" w:rsidR="002906CD" w:rsidRPr="002906CD" w:rsidRDefault="002906CD" w:rsidP="002906CD">
            <w:pPr>
              <w:widowControl/>
              <w:autoSpaceDE/>
              <w:autoSpaceDN/>
              <w:jc w:val="center"/>
              <w:rPr>
                <w:color w:val="000000"/>
                <w:lang w:bidi="ar-SA"/>
              </w:rPr>
            </w:pPr>
            <w:r w:rsidRPr="002906CD">
              <w:rPr>
                <w:color w:val="000000"/>
                <w:lang w:bidi="ar-SA"/>
              </w:rPr>
              <w:t>All Receivers</w:t>
            </w:r>
          </w:p>
        </w:tc>
        <w:tc>
          <w:tcPr>
            <w:tcW w:w="4176" w:type="dxa"/>
            <w:noWrap/>
            <w:vAlign w:val="center"/>
            <w:hideMark/>
          </w:tcPr>
          <w:p w14:paraId="2DE899A1" w14:textId="77777777" w:rsidR="002906CD" w:rsidRPr="002906CD" w:rsidRDefault="002906CD" w:rsidP="002906CD">
            <w:pPr>
              <w:widowControl/>
              <w:autoSpaceDE/>
              <w:autoSpaceDN/>
              <w:jc w:val="center"/>
              <w:rPr>
                <w:color w:val="000000"/>
                <w:lang w:bidi="ar-SA"/>
              </w:rPr>
            </w:pPr>
            <w:r w:rsidRPr="002906CD">
              <w:rPr>
                <w:color w:val="000000"/>
                <w:lang w:bidi="ar-SA"/>
              </w:rPr>
              <w:t>Identifies input which has been reprocessed after correction of a FLIS processing malfunction.</w:t>
            </w:r>
          </w:p>
        </w:tc>
      </w:tr>
      <w:tr w:rsidR="002906CD" w:rsidRPr="002906CD" w14:paraId="1D160DC9" w14:textId="77777777" w:rsidTr="002906CD">
        <w:trPr>
          <w:cantSplit/>
          <w:trHeight w:val="300"/>
          <w:jc w:val="center"/>
        </w:trPr>
        <w:tc>
          <w:tcPr>
            <w:tcW w:w="1292" w:type="dxa"/>
            <w:noWrap/>
            <w:vAlign w:val="center"/>
            <w:hideMark/>
          </w:tcPr>
          <w:p w14:paraId="60AF35E2" w14:textId="77777777" w:rsidR="002906CD" w:rsidRPr="002906CD" w:rsidRDefault="002906CD" w:rsidP="002906CD">
            <w:pPr>
              <w:widowControl/>
              <w:autoSpaceDE/>
              <w:autoSpaceDN/>
              <w:jc w:val="center"/>
              <w:rPr>
                <w:color w:val="000000"/>
                <w:lang w:bidi="ar-SA"/>
              </w:rPr>
            </w:pPr>
            <w:r w:rsidRPr="002906CD">
              <w:rPr>
                <w:color w:val="000000"/>
                <w:lang w:bidi="ar-SA"/>
              </w:rPr>
              <w:t>KFS</w:t>
            </w:r>
          </w:p>
        </w:tc>
        <w:tc>
          <w:tcPr>
            <w:tcW w:w="1267" w:type="dxa"/>
            <w:noWrap/>
            <w:vAlign w:val="center"/>
            <w:hideMark/>
          </w:tcPr>
          <w:p w14:paraId="3CB30F58" w14:textId="77777777" w:rsidR="002906CD" w:rsidRPr="002906CD" w:rsidRDefault="002906CD" w:rsidP="002906CD">
            <w:pPr>
              <w:widowControl/>
              <w:autoSpaceDE/>
              <w:autoSpaceDN/>
              <w:jc w:val="center"/>
              <w:rPr>
                <w:color w:val="000000"/>
                <w:lang w:bidi="ar-SA"/>
              </w:rPr>
            </w:pPr>
            <w:r w:rsidRPr="002906CD">
              <w:rPr>
                <w:color w:val="000000"/>
                <w:lang w:bidi="ar-SA"/>
              </w:rPr>
              <w:t>LCU</w:t>
            </w:r>
          </w:p>
        </w:tc>
        <w:tc>
          <w:tcPr>
            <w:tcW w:w="1685" w:type="dxa"/>
            <w:noWrap/>
            <w:vAlign w:val="center"/>
            <w:hideMark/>
          </w:tcPr>
          <w:p w14:paraId="3C60808E" w14:textId="77777777" w:rsidR="002906CD" w:rsidRPr="002906CD" w:rsidRDefault="002906CD" w:rsidP="002906CD">
            <w:pPr>
              <w:widowControl/>
              <w:autoSpaceDE/>
              <w:autoSpaceDN/>
              <w:jc w:val="center"/>
              <w:rPr>
                <w:color w:val="000000"/>
                <w:lang w:bidi="ar-SA"/>
              </w:rPr>
            </w:pPr>
            <w:r w:rsidRPr="002906CD">
              <w:rPr>
                <w:color w:val="000000"/>
                <w:lang w:bidi="ar-SA"/>
              </w:rPr>
              <w:t>Processing Date</w:t>
            </w:r>
          </w:p>
        </w:tc>
        <w:tc>
          <w:tcPr>
            <w:tcW w:w="2013" w:type="dxa"/>
            <w:noWrap/>
            <w:vAlign w:val="center"/>
            <w:hideMark/>
          </w:tcPr>
          <w:p w14:paraId="5D309C67" w14:textId="67CD0D7C" w:rsidR="002906CD" w:rsidRPr="002906CD" w:rsidRDefault="002906CD" w:rsidP="002906CD">
            <w:pPr>
              <w:widowControl/>
              <w:autoSpaceDE/>
              <w:autoSpaceDN/>
              <w:jc w:val="center"/>
              <w:rPr>
                <w:color w:val="000000"/>
                <w:lang w:bidi="ar-SA"/>
              </w:rPr>
            </w:pPr>
            <w:r w:rsidRPr="002906CD">
              <w:rPr>
                <w:color w:val="000000"/>
                <w:lang w:bidi="ar-SA"/>
              </w:rPr>
              <w:t>Submitter</w:t>
            </w:r>
          </w:p>
        </w:tc>
        <w:tc>
          <w:tcPr>
            <w:tcW w:w="4176" w:type="dxa"/>
            <w:noWrap/>
            <w:vAlign w:val="center"/>
            <w:hideMark/>
          </w:tcPr>
          <w:p w14:paraId="2CED0CF0" w14:textId="77777777" w:rsidR="002906CD" w:rsidRPr="002906CD" w:rsidRDefault="002906CD" w:rsidP="002906CD">
            <w:pPr>
              <w:widowControl/>
              <w:autoSpaceDE/>
              <w:autoSpaceDN/>
              <w:jc w:val="center"/>
              <w:rPr>
                <w:color w:val="000000"/>
                <w:lang w:bidi="ar-SA"/>
              </w:rPr>
            </w:pPr>
            <w:r w:rsidRPr="002906CD">
              <w:rPr>
                <w:color w:val="000000"/>
                <w:lang w:bidi="ar-SA"/>
              </w:rPr>
              <w:t>When input NSN is recorded with a NIIN Status Code of 3, 4, 5, 6, 7, or 8.</w:t>
            </w:r>
          </w:p>
        </w:tc>
      </w:tr>
      <w:tr w:rsidR="002906CD" w:rsidRPr="002906CD" w14:paraId="03691D86" w14:textId="77777777" w:rsidTr="002906CD">
        <w:trPr>
          <w:cantSplit/>
          <w:trHeight w:val="300"/>
          <w:jc w:val="center"/>
        </w:trPr>
        <w:tc>
          <w:tcPr>
            <w:tcW w:w="1292" w:type="dxa"/>
            <w:noWrap/>
            <w:vAlign w:val="center"/>
            <w:hideMark/>
          </w:tcPr>
          <w:p w14:paraId="721B8D24" w14:textId="77777777" w:rsidR="002906CD" w:rsidRPr="002906CD" w:rsidRDefault="002906CD" w:rsidP="002906CD">
            <w:pPr>
              <w:widowControl/>
              <w:autoSpaceDE/>
              <w:autoSpaceDN/>
              <w:jc w:val="center"/>
              <w:rPr>
                <w:color w:val="000000"/>
                <w:lang w:bidi="ar-SA"/>
              </w:rPr>
            </w:pPr>
            <w:r w:rsidRPr="002906CD">
              <w:rPr>
                <w:color w:val="000000"/>
                <w:lang w:bidi="ar-SA"/>
              </w:rPr>
              <w:t>KFD</w:t>
            </w:r>
          </w:p>
        </w:tc>
        <w:tc>
          <w:tcPr>
            <w:tcW w:w="1267" w:type="dxa"/>
            <w:noWrap/>
            <w:vAlign w:val="center"/>
            <w:hideMark/>
          </w:tcPr>
          <w:p w14:paraId="260295F7" w14:textId="77777777" w:rsidR="002906CD" w:rsidRPr="002906CD" w:rsidRDefault="002906CD" w:rsidP="002906CD">
            <w:pPr>
              <w:widowControl/>
              <w:autoSpaceDE/>
              <w:autoSpaceDN/>
              <w:jc w:val="center"/>
              <w:rPr>
                <w:color w:val="000000"/>
                <w:lang w:bidi="ar-SA"/>
              </w:rPr>
            </w:pPr>
            <w:r w:rsidRPr="002906CD">
              <w:rPr>
                <w:color w:val="000000"/>
                <w:lang w:bidi="ar-SA"/>
              </w:rPr>
              <w:t>LCU</w:t>
            </w:r>
          </w:p>
        </w:tc>
        <w:tc>
          <w:tcPr>
            <w:tcW w:w="1685" w:type="dxa"/>
            <w:noWrap/>
            <w:vAlign w:val="center"/>
            <w:hideMark/>
          </w:tcPr>
          <w:p w14:paraId="4C3FF02F" w14:textId="77777777" w:rsidR="002906CD" w:rsidRPr="002906CD" w:rsidRDefault="002906CD" w:rsidP="002906CD">
            <w:pPr>
              <w:widowControl/>
              <w:autoSpaceDE/>
              <w:autoSpaceDN/>
              <w:jc w:val="center"/>
              <w:rPr>
                <w:color w:val="000000"/>
                <w:lang w:bidi="ar-SA"/>
              </w:rPr>
            </w:pPr>
            <w:r w:rsidRPr="002906CD">
              <w:rPr>
                <w:color w:val="000000"/>
                <w:lang w:bidi="ar-SA"/>
              </w:rPr>
              <w:t>Processing Date</w:t>
            </w:r>
          </w:p>
        </w:tc>
        <w:tc>
          <w:tcPr>
            <w:tcW w:w="2013" w:type="dxa"/>
            <w:noWrap/>
            <w:vAlign w:val="center"/>
            <w:hideMark/>
          </w:tcPr>
          <w:p w14:paraId="4BEE118B" w14:textId="77777777" w:rsidR="002906CD" w:rsidRPr="002906CD" w:rsidRDefault="002906CD" w:rsidP="002906CD">
            <w:pPr>
              <w:widowControl/>
              <w:autoSpaceDE/>
              <w:autoSpaceDN/>
              <w:jc w:val="center"/>
              <w:rPr>
                <w:color w:val="000000"/>
                <w:lang w:bidi="ar-SA"/>
              </w:rPr>
            </w:pPr>
            <w:r w:rsidRPr="002906CD">
              <w:rPr>
                <w:color w:val="000000"/>
                <w:lang w:bidi="ar-SA"/>
              </w:rPr>
              <w:t>Submitter</w:t>
            </w:r>
          </w:p>
        </w:tc>
        <w:tc>
          <w:tcPr>
            <w:tcW w:w="4176" w:type="dxa"/>
            <w:noWrap/>
            <w:vAlign w:val="center"/>
            <w:hideMark/>
          </w:tcPr>
          <w:p w14:paraId="0723CC81" w14:textId="77777777" w:rsidR="002906CD" w:rsidRPr="002906CD" w:rsidRDefault="002906CD" w:rsidP="002906CD">
            <w:pPr>
              <w:widowControl/>
              <w:autoSpaceDE/>
              <w:autoSpaceDN/>
              <w:jc w:val="center"/>
              <w:rPr>
                <w:color w:val="000000"/>
                <w:lang w:bidi="ar-SA"/>
              </w:rPr>
            </w:pPr>
            <w:r w:rsidRPr="002906CD">
              <w:rPr>
                <w:color w:val="000000"/>
                <w:lang w:bidi="ar-SA"/>
              </w:rPr>
              <w:t>FLIS database data when input NSN is recorded with a NIIN Status Code of 3, 5, 6, or 7.</w:t>
            </w:r>
          </w:p>
        </w:tc>
      </w:tr>
      <w:tr w:rsidR="002906CD" w:rsidRPr="002906CD" w14:paraId="6A099717" w14:textId="77777777" w:rsidTr="002906CD">
        <w:trPr>
          <w:cantSplit/>
          <w:trHeight w:val="300"/>
          <w:jc w:val="center"/>
        </w:trPr>
        <w:tc>
          <w:tcPr>
            <w:tcW w:w="1292" w:type="dxa"/>
            <w:noWrap/>
            <w:vAlign w:val="center"/>
            <w:hideMark/>
          </w:tcPr>
          <w:p w14:paraId="729E5B0B" w14:textId="77777777" w:rsidR="002906CD" w:rsidRPr="002906CD" w:rsidRDefault="002906CD" w:rsidP="002906CD">
            <w:pPr>
              <w:widowControl/>
              <w:autoSpaceDE/>
              <w:autoSpaceDN/>
              <w:jc w:val="center"/>
              <w:rPr>
                <w:color w:val="000000"/>
                <w:lang w:bidi="ar-SA"/>
              </w:rPr>
            </w:pPr>
            <w:r w:rsidRPr="002906CD">
              <w:rPr>
                <w:color w:val="000000"/>
                <w:lang w:bidi="ar-SA"/>
              </w:rPr>
              <w:t>KAF</w:t>
            </w:r>
          </w:p>
        </w:tc>
        <w:tc>
          <w:tcPr>
            <w:tcW w:w="1267" w:type="dxa"/>
            <w:noWrap/>
            <w:vAlign w:val="center"/>
            <w:hideMark/>
          </w:tcPr>
          <w:p w14:paraId="4017AC22" w14:textId="77777777" w:rsidR="002906CD" w:rsidRPr="002906CD" w:rsidRDefault="002906CD" w:rsidP="002906CD">
            <w:pPr>
              <w:widowControl/>
              <w:autoSpaceDE/>
              <w:autoSpaceDN/>
              <w:jc w:val="center"/>
              <w:rPr>
                <w:color w:val="000000"/>
                <w:lang w:bidi="ar-SA"/>
              </w:rPr>
            </w:pPr>
            <w:r w:rsidRPr="002906CD">
              <w:rPr>
                <w:color w:val="000000"/>
                <w:lang w:bidi="ar-SA"/>
              </w:rPr>
              <w:t>LCU</w:t>
            </w:r>
          </w:p>
        </w:tc>
        <w:tc>
          <w:tcPr>
            <w:tcW w:w="1685" w:type="dxa"/>
            <w:noWrap/>
            <w:vAlign w:val="center"/>
            <w:hideMark/>
          </w:tcPr>
          <w:p w14:paraId="673366FF" w14:textId="77777777" w:rsidR="002906CD" w:rsidRPr="002906CD" w:rsidRDefault="002906CD" w:rsidP="002906CD">
            <w:pPr>
              <w:widowControl/>
              <w:autoSpaceDE/>
              <w:autoSpaceDN/>
              <w:jc w:val="center"/>
              <w:rPr>
                <w:color w:val="000000"/>
                <w:lang w:bidi="ar-SA"/>
              </w:rPr>
            </w:pPr>
            <w:r w:rsidRPr="002906CD">
              <w:rPr>
                <w:color w:val="000000"/>
                <w:lang w:bidi="ar-SA"/>
              </w:rPr>
              <w:t>Effective Date</w:t>
            </w:r>
          </w:p>
        </w:tc>
        <w:tc>
          <w:tcPr>
            <w:tcW w:w="2013" w:type="dxa"/>
            <w:noWrap/>
            <w:vAlign w:val="center"/>
            <w:hideMark/>
          </w:tcPr>
          <w:p w14:paraId="3A032BE3" w14:textId="408B3227" w:rsidR="002906CD" w:rsidRPr="002906CD" w:rsidRDefault="002906CD" w:rsidP="002906CD">
            <w:pPr>
              <w:widowControl/>
              <w:autoSpaceDE/>
              <w:autoSpaceDN/>
              <w:jc w:val="center"/>
              <w:rPr>
                <w:color w:val="000000"/>
                <w:lang w:bidi="ar-SA"/>
              </w:rPr>
            </w:pPr>
            <w:r w:rsidRPr="002906CD">
              <w:rPr>
                <w:color w:val="000000"/>
                <w:lang w:bidi="ar-SA"/>
              </w:rPr>
              <w:t>New Receivers</w:t>
            </w:r>
          </w:p>
        </w:tc>
        <w:tc>
          <w:tcPr>
            <w:tcW w:w="4176" w:type="dxa"/>
            <w:noWrap/>
            <w:vAlign w:val="center"/>
            <w:hideMark/>
          </w:tcPr>
          <w:p w14:paraId="26B788D8" w14:textId="77777777" w:rsidR="002906CD" w:rsidRPr="002906CD" w:rsidRDefault="002906CD" w:rsidP="002906CD">
            <w:pPr>
              <w:widowControl/>
              <w:autoSpaceDE/>
              <w:autoSpaceDN/>
              <w:jc w:val="center"/>
              <w:rPr>
                <w:color w:val="000000"/>
                <w:lang w:bidi="ar-SA"/>
              </w:rPr>
            </w:pPr>
            <w:r w:rsidRPr="002906CD">
              <w:rPr>
                <w:color w:val="000000"/>
                <w:lang w:bidi="ar-SA"/>
              </w:rPr>
              <w:t>Freight data to new receivers.</w:t>
            </w:r>
          </w:p>
        </w:tc>
      </w:tr>
      <w:tr w:rsidR="002906CD" w:rsidRPr="002906CD" w14:paraId="73168D09" w14:textId="77777777" w:rsidTr="002906CD">
        <w:trPr>
          <w:cantSplit/>
          <w:trHeight w:val="300"/>
          <w:jc w:val="center"/>
        </w:trPr>
        <w:tc>
          <w:tcPr>
            <w:tcW w:w="1292" w:type="dxa"/>
            <w:noWrap/>
            <w:vAlign w:val="center"/>
            <w:hideMark/>
          </w:tcPr>
          <w:p w14:paraId="0CF63848" w14:textId="77777777" w:rsidR="002906CD" w:rsidRPr="002906CD" w:rsidRDefault="002906CD" w:rsidP="002906CD">
            <w:pPr>
              <w:widowControl/>
              <w:autoSpaceDE/>
              <w:autoSpaceDN/>
              <w:jc w:val="center"/>
              <w:rPr>
                <w:color w:val="000000"/>
                <w:lang w:bidi="ar-SA"/>
              </w:rPr>
            </w:pPr>
            <w:r w:rsidRPr="002906CD">
              <w:rPr>
                <w:color w:val="000000"/>
                <w:lang w:bidi="ar-SA"/>
              </w:rPr>
              <w:t>KIF</w:t>
            </w:r>
          </w:p>
        </w:tc>
        <w:tc>
          <w:tcPr>
            <w:tcW w:w="1267" w:type="dxa"/>
            <w:noWrap/>
            <w:vAlign w:val="center"/>
            <w:hideMark/>
          </w:tcPr>
          <w:p w14:paraId="5CD9DD59" w14:textId="77777777" w:rsidR="002906CD" w:rsidRPr="002906CD" w:rsidRDefault="002906CD" w:rsidP="002906CD">
            <w:pPr>
              <w:widowControl/>
              <w:autoSpaceDE/>
              <w:autoSpaceDN/>
              <w:jc w:val="center"/>
              <w:rPr>
                <w:color w:val="000000"/>
                <w:lang w:bidi="ar-SA"/>
              </w:rPr>
            </w:pPr>
            <w:r w:rsidRPr="002906CD">
              <w:rPr>
                <w:color w:val="000000"/>
                <w:lang w:bidi="ar-SA"/>
              </w:rPr>
              <w:t>LCU</w:t>
            </w:r>
          </w:p>
        </w:tc>
        <w:tc>
          <w:tcPr>
            <w:tcW w:w="1685" w:type="dxa"/>
            <w:noWrap/>
            <w:vAlign w:val="center"/>
            <w:hideMark/>
          </w:tcPr>
          <w:p w14:paraId="2D0D8C34" w14:textId="77777777" w:rsidR="002906CD" w:rsidRPr="002906CD" w:rsidRDefault="002906CD" w:rsidP="002906CD">
            <w:pPr>
              <w:widowControl/>
              <w:autoSpaceDE/>
              <w:autoSpaceDN/>
              <w:jc w:val="center"/>
              <w:rPr>
                <w:color w:val="000000"/>
                <w:lang w:bidi="ar-SA"/>
              </w:rPr>
            </w:pPr>
            <w:r w:rsidRPr="002906CD">
              <w:rPr>
                <w:color w:val="000000"/>
                <w:lang w:bidi="ar-SA"/>
              </w:rPr>
              <w:t>Processing Date</w:t>
            </w:r>
          </w:p>
        </w:tc>
        <w:tc>
          <w:tcPr>
            <w:tcW w:w="2013" w:type="dxa"/>
            <w:noWrap/>
            <w:vAlign w:val="center"/>
            <w:hideMark/>
          </w:tcPr>
          <w:p w14:paraId="7BC87DCE" w14:textId="370FCF6B" w:rsidR="002906CD" w:rsidRPr="002906CD" w:rsidRDefault="002906CD" w:rsidP="002906CD">
            <w:pPr>
              <w:widowControl/>
              <w:autoSpaceDE/>
              <w:autoSpaceDN/>
              <w:jc w:val="center"/>
              <w:rPr>
                <w:color w:val="000000"/>
                <w:lang w:bidi="ar-SA"/>
              </w:rPr>
            </w:pPr>
            <w:r w:rsidRPr="002906CD">
              <w:rPr>
                <w:color w:val="000000"/>
                <w:lang w:bidi="ar-SA"/>
              </w:rPr>
              <w:t>Recorded Receivers</w:t>
            </w:r>
          </w:p>
        </w:tc>
        <w:tc>
          <w:tcPr>
            <w:tcW w:w="4176" w:type="dxa"/>
            <w:noWrap/>
            <w:vAlign w:val="center"/>
            <w:hideMark/>
          </w:tcPr>
          <w:p w14:paraId="558F3CA6" w14:textId="77777777" w:rsidR="002906CD" w:rsidRPr="002906CD" w:rsidRDefault="002906CD" w:rsidP="002906CD">
            <w:pPr>
              <w:widowControl/>
              <w:autoSpaceDE/>
              <w:autoSpaceDN/>
              <w:jc w:val="center"/>
              <w:rPr>
                <w:color w:val="000000"/>
                <w:lang w:bidi="ar-SA"/>
              </w:rPr>
            </w:pPr>
            <w:r w:rsidRPr="002906CD">
              <w:rPr>
                <w:color w:val="000000"/>
                <w:lang w:bidi="ar-SA"/>
              </w:rPr>
              <w:t>To recorded receivers.</w:t>
            </w:r>
          </w:p>
        </w:tc>
      </w:tr>
      <w:tr w:rsidR="002906CD" w:rsidRPr="002906CD" w14:paraId="2BF3EECF" w14:textId="77777777" w:rsidTr="002906CD">
        <w:trPr>
          <w:cantSplit/>
          <w:trHeight w:val="300"/>
          <w:jc w:val="center"/>
        </w:trPr>
        <w:tc>
          <w:tcPr>
            <w:tcW w:w="1292" w:type="dxa"/>
            <w:noWrap/>
            <w:vAlign w:val="center"/>
            <w:hideMark/>
          </w:tcPr>
          <w:p w14:paraId="432D7F37" w14:textId="77777777" w:rsidR="002906CD" w:rsidRPr="002906CD" w:rsidRDefault="002906CD" w:rsidP="002906CD">
            <w:pPr>
              <w:widowControl/>
              <w:autoSpaceDE/>
              <w:autoSpaceDN/>
              <w:jc w:val="center"/>
              <w:rPr>
                <w:color w:val="000000"/>
                <w:lang w:bidi="ar-SA"/>
              </w:rPr>
            </w:pPr>
            <w:r w:rsidRPr="002906CD">
              <w:rPr>
                <w:color w:val="000000"/>
                <w:lang w:bidi="ar-SA"/>
              </w:rPr>
              <w:t>KIF</w:t>
            </w:r>
          </w:p>
        </w:tc>
        <w:tc>
          <w:tcPr>
            <w:tcW w:w="1267" w:type="dxa"/>
            <w:noWrap/>
            <w:vAlign w:val="center"/>
            <w:hideMark/>
          </w:tcPr>
          <w:p w14:paraId="43763F04" w14:textId="77777777" w:rsidR="002906CD" w:rsidRPr="002906CD" w:rsidRDefault="002906CD" w:rsidP="002906CD">
            <w:pPr>
              <w:widowControl/>
              <w:autoSpaceDE/>
              <w:autoSpaceDN/>
              <w:jc w:val="center"/>
              <w:rPr>
                <w:color w:val="000000"/>
                <w:lang w:bidi="ar-SA"/>
              </w:rPr>
            </w:pPr>
            <w:r w:rsidRPr="002906CD">
              <w:rPr>
                <w:color w:val="000000"/>
                <w:lang w:bidi="ar-SA"/>
              </w:rPr>
              <w:t>LCM/LAM</w:t>
            </w:r>
          </w:p>
        </w:tc>
        <w:tc>
          <w:tcPr>
            <w:tcW w:w="1685" w:type="dxa"/>
            <w:noWrap/>
            <w:vAlign w:val="center"/>
            <w:hideMark/>
          </w:tcPr>
          <w:p w14:paraId="2A5C54B8" w14:textId="77777777" w:rsidR="002906CD" w:rsidRPr="002906CD" w:rsidRDefault="002906CD" w:rsidP="002906CD">
            <w:pPr>
              <w:widowControl/>
              <w:autoSpaceDE/>
              <w:autoSpaceDN/>
              <w:jc w:val="center"/>
              <w:rPr>
                <w:color w:val="000000"/>
                <w:lang w:bidi="ar-SA"/>
              </w:rPr>
            </w:pPr>
            <w:r w:rsidRPr="002906CD">
              <w:rPr>
                <w:color w:val="000000"/>
                <w:lang w:bidi="ar-SA"/>
              </w:rPr>
              <w:t>Processing</w:t>
            </w:r>
          </w:p>
        </w:tc>
        <w:tc>
          <w:tcPr>
            <w:tcW w:w="2013" w:type="dxa"/>
            <w:noWrap/>
            <w:vAlign w:val="center"/>
            <w:hideMark/>
          </w:tcPr>
          <w:p w14:paraId="332AEFA3" w14:textId="7495201F" w:rsidR="002906CD" w:rsidRPr="002906CD" w:rsidRDefault="002906CD" w:rsidP="002906CD">
            <w:pPr>
              <w:widowControl/>
              <w:autoSpaceDE/>
              <w:autoSpaceDN/>
              <w:jc w:val="center"/>
              <w:rPr>
                <w:color w:val="000000"/>
                <w:lang w:bidi="ar-SA"/>
              </w:rPr>
            </w:pPr>
            <w:r w:rsidRPr="002906CD">
              <w:rPr>
                <w:color w:val="000000"/>
                <w:lang w:bidi="ar-SA"/>
              </w:rPr>
              <w:t>DSC</w:t>
            </w:r>
          </w:p>
        </w:tc>
        <w:tc>
          <w:tcPr>
            <w:tcW w:w="4176" w:type="dxa"/>
            <w:noWrap/>
            <w:vAlign w:val="center"/>
            <w:hideMark/>
          </w:tcPr>
          <w:p w14:paraId="1137FD0F" w14:textId="77777777" w:rsidR="002906CD" w:rsidRPr="002906CD" w:rsidRDefault="002906CD" w:rsidP="002906CD">
            <w:pPr>
              <w:widowControl/>
              <w:autoSpaceDE/>
              <w:autoSpaceDN/>
              <w:jc w:val="center"/>
              <w:rPr>
                <w:color w:val="000000"/>
                <w:lang w:bidi="ar-SA"/>
              </w:rPr>
            </w:pPr>
            <w:r w:rsidRPr="002906CD">
              <w:rPr>
                <w:color w:val="000000"/>
                <w:lang w:bidi="ar-SA"/>
              </w:rPr>
              <w:t>When a DSC is the wholesale manager of the input NSN.</w:t>
            </w:r>
          </w:p>
        </w:tc>
      </w:tr>
      <w:tr w:rsidR="002906CD" w:rsidRPr="002906CD" w14:paraId="5FE23950" w14:textId="77777777" w:rsidTr="002906CD">
        <w:trPr>
          <w:cantSplit/>
          <w:trHeight w:val="300"/>
          <w:jc w:val="center"/>
        </w:trPr>
        <w:tc>
          <w:tcPr>
            <w:tcW w:w="1292" w:type="dxa"/>
            <w:noWrap/>
            <w:vAlign w:val="center"/>
            <w:hideMark/>
          </w:tcPr>
          <w:p w14:paraId="481D442E" w14:textId="77777777" w:rsidR="002906CD" w:rsidRPr="002906CD" w:rsidRDefault="002906CD" w:rsidP="002906CD">
            <w:pPr>
              <w:widowControl/>
              <w:autoSpaceDE/>
              <w:autoSpaceDN/>
              <w:jc w:val="center"/>
              <w:rPr>
                <w:color w:val="000000"/>
                <w:lang w:bidi="ar-SA"/>
              </w:rPr>
            </w:pPr>
            <w:r w:rsidRPr="002906CD">
              <w:rPr>
                <w:color w:val="000000"/>
                <w:lang w:bidi="ar-SA"/>
              </w:rPr>
              <w:t>KIF</w:t>
            </w:r>
          </w:p>
        </w:tc>
        <w:tc>
          <w:tcPr>
            <w:tcW w:w="1267" w:type="dxa"/>
            <w:noWrap/>
            <w:vAlign w:val="center"/>
            <w:hideMark/>
          </w:tcPr>
          <w:p w14:paraId="25CD6F68" w14:textId="77777777" w:rsidR="002906CD" w:rsidRPr="002906CD" w:rsidRDefault="002906CD" w:rsidP="002906CD">
            <w:pPr>
              <w:widowControl/>
              <w:autoSpaceDE/>
              <w:autoSpaceDN/>
              <w:jc w:val="center"/>
              <w:rPr>
                <w:color w:val="000000"/>
                <w:lang w:bidi="ar-SA"/>
              </w:rPr>
            </w:pPr>
            <w:r w:rsidRPr="002906CD">
              <w:rPr>
                <w:color w:val="000000"/>
                <w:lang w:bidi="ar-SA"/>
              </w:rPr>
              <w:t>LCM/LAM</w:t>
            </w:r>
          </w:p>
        </w:tc>
        <w:tc>
          <w:tcPr>
            <w:tcW w:w="1685" w:type="dxa"/>
            <w:noWrap/>
            <w:vAlign w:val="center"/>
            <w:hideMark/>
          </w:tcPr>
          <w:p w14:paraId="5537A253" w14:textId="77777777" w:rsidR="002906CD" w:rsidRPr="002906CD" w:rsidRDefault="002906CD" w:rsidP="002906CD">
            <w:pPr>
              <w:widowControl/>
              <w:autoSpaceDE/>
              <w:autoSpaceDN/>
              <w:jc w:val="center"/>
              <w:rPr>
                <w:color w:val="000000"/>
                <w:lang w:bidi="ar-SA"/>
              </w:rPr>
            </w:pPr>
            <w:r w:rsidRPr="002906CD">
              <w:rPr>
                <w:color w:val="000000"/>
                <w:lang w:bidi="ar-SA"/>
              </w:rPr>
              <w:t>Processing</w:t>
            </w:r>
          </w:p>
        </w:tc>
        <w:tc>
          <w:tcPr>
            <w:tcW w:w="2013" w:type="dxa"/>
            <w:noWrap/>
            <w:vAlign w:val="center"/>
            <w:hideMark/>
          </w:tcPr>
          <w:p w14:paraId="525B372C" w14:textId="77777777" w:rsidR="002906CD" w:rsidRPr="002906CD" w:rsidRDefault="002906CD" w:rsidP="002906CD">
            <w:pPr>
              <w:widowControl/>
              <w:autoSpaceDE/>
              <w:autoSpaceDN/>
              <w:jc w:val="center"/>
              <w:rPr>
                <w:color w:val="000000"/>
                <w:lang w:bidi="ar-SA"/>
              </w:rPr>
            </w:pPr>
            <w:r w:rsidRPr="002906CD">
              <w:rPr>
                <w:color w:val="000000"/>
                <w:lang w:bidi="ar-SA"/>
              </w:rPr>
              <w:t>Activities, XF, XG, XH</w:t>
            </w:r>
          </w:p>
        </w:tc>
        <w:tc>
          <w:tcPr>
            <w:tcW w:w="4176" w:type="dxa"/>
            <w:noWrap/>
            <w:vAlign w:val="center"/>
            <w:hideMark/>
          </w:tcPr>
          <w:p w14:paraId="106077D7" w14:textId="77777777" w:rsidR="002906CD" w:rsidRPr="002906CD" w:rsidRDefault="002906CD" w:rsidP="002906CD">
            <w:pPr>
              <w:widowControl/>
              <w:autoSpaceDE/>
              <w:autoSpaceDN/>
              <w:jc w:val="center"/>
              <w:rPr>
                <w:color w:val="000000"/>
                <w:lang w:bidi="ar-SA"/>
              </w:rPr>
            </w:pPr>
            <w:r w:rsidRPr="002906CD">
              <w:rPr>
                <w:color w:val="000000"/>
                <w:lang w:bidi="ar-SA"/>
              </w:rPr>
              <w:t>When recorded as a SICA on the input NSN.</w:t>
            </w:r>
          </w:p>
        </w:tc>
      </w:tr>
      <w:tr w:rsidR="002906CD" w:rsidRPr="002906CD" w14:paraId="1E7B5758" w14:textId="77777777" w:rsidTr="002906CD">
        <w:trPr>
          <w:cantSplit/>
          <w:trHeight w:val="300"/>
          <w:jc w:val="center"/>
        </w:trPr>
        <w:tc>
          <w:tcPr>
            <w:tcW w:w="1292" w:type="dxa"/>
            <w:noWrap/>
            <w:vAlign w:val="center"/>
            <w:hideMark/>
          </w:tcPr>
          <w:p w14:paraId="04BD9379" w14:textId="77777777" w:rsidR="002906CD" w:rsidRPr="002906CD" w:rsidRDefault="002906CD" w:rsidP="002906CD">
            <w:pPr>
              <w:widowControl/>
              <w:autoSpaceDE/>
              <w:autoSpaceDN/>
              <w:jc w:val="center"/>
              <w:rPr>
                <w:color w:val="000000"/>
                <w:lang w:bidi="ar-SA"/>
              </w:rPr>
            </w:pPr>
            <w:r w:rsidRPr="002906CD">
              <w:rPr>
                <w:color w:val="000000"/>
                <w:lang w:bidi="ar-SA"/>
              </w:rPr>
              <w:t>KIF</w:t>
            </w:r>
          </w:p>
        </w:tc>
        <w:tc>
          <w:tcPr>
            <w:tcW w:w="1267" w:type="dxa"/>
            <w:noWrap/>
            <w:vAlign w:val="center"/>
            <w:hideMark/>
          </w:tcPr>
          <w:p w14:paraId="77CF4186" w14:textId="77777777" w:rsidR="002906CD" w:rsidRPr="002906CD" w:rsidRDefault="002906CD" w:rsidP="002906CD">
            <w:pPr>
              <w:widowControl/>
              <w:autoSpaceDE/>
              <w:autoSpaceDN/>
              <w:jc w:val="center"/>
              <w:rPr>
                <w:color w:val="000000"/>
                <w:lang w:bidi="ar-SA"/>
              </w:rPr>
            </w:pPr>
            <w:r w:rsidRPr="002906CD">
              <w:rPr>
                <w:color w:val="000000"/>
                <w:lang w:bidi="ar-SA"/>
              </w:rPr>
              <w:t>LCM/LAM</w:t>
            </w:r>
          </w:p>
        </w:tc>
        <w:tc>
          <w:tcPr>
            <w:tcW w:w="1685" w:type="dxa"/>
            <w:noWrap/>
            <w:vAlign w:val="center"/>
            <w:hideMark/>
          </w:tcPr>
          <w:p w14:paraId="6511B733" w14:textId="77777777" w:rsidR="002906CD" w:rsidRPr="002906CD" w:rsidRDefault="002906CD" w:rsidP="002906CD">
            <w:pPr>
              <w:widowControl/>
              <w:autoSpaceDE/>
              <w:autoSpaceDN/>
              <w:jc w:val="center"/>
              <w:rPr>
                <w:color w:val="000000"/>
                <w:lang w:bidi="ar-SA"/>
              </w:rPr>
            </w:pPr>
            <w:r w:rsidRPr="002906CD">
              <w:rPr>
                <w:color w:val="000000"/>
                <w:lang w:bidi="ar-SA"/>
              </w:rPr>
              <w:t>Processing Date</w:t>
            </w:r>
          </w:p>
        </w:tc>
        <w:tc>
          <w:tcPr>
            <w:tcW w:w="2013" w:type="dxa"/>
            <w:noWrap/>
            <w:vAlign w:val="center"/>
            <w:hideMark/>
          </w:tcPr>
          <w:p w14:paraId="73AE13BD" w14:textId="77777777" w:rsidR="002906CD" w:rsidRPr="002906CD" w:rsidRDefault="002906CD" w:rsidP="002906CD">
            <w:pPr>
              <w:widowControl/>
              <w:autoSpaceDE/>
              <w:autoSpaceDN/>
              <w:jc w:val="center"/>
              <w:rPr>
                <w:color w:val="000000"/>
                <w:lang w:bidi="ar-SA"/>
              </w:rPr>
            </w:pPr>
            <w:r w:rsidRPr="002906CD">
              <w:rPr>
                <w:color w:val="000000"/>
                <w:lang w:bidi="ar-SA"/>
              </w:rPr>
              <w:t>Activities XN, XP, XW, 48</w:t>
            </w:r>
          </w:p>
        </w:tc>
        <w:tc>
          <w:tcPr>
            <w:tcW w:w="4176" w:type="dxa"/>
            <w:noWrap/>
            <w:vAlign w:val="center"/>
            <w:hideMark/>
          </w:tcPr>
          <w:p w14:paraId="78382F4B" w14:textId="77777777" w:rsidR="002906CD" w:rsidRPr="002906CD" w:rsidRDefault="002906CD" w:rsidP="002906CD">
            <w:pPr>
              <w:widowControl/>
              <w:autoSpaceDE/>
              <w:autoSpaceDN/>
              <w:jc w:val="center"/>
              <w:rPr>
                <w:color w:val="000000"/>
                <w:lang w:bidi="ar-SA"/>
              </w:rPr>
            </w:pPr>
            <w:r w:rsidRPr="002906CD">
              <w:rPr>
                <w:color w:val="000000"/>
                <w:lang w:bidi="ar-SA"/>
              </w:rPr>
              <w:t>When recorded as a PICA or SICA on the input NSN.</w:t>
            </w:r>
          </w:p>
        </w:tc>
      </w:tr>
      <w:tr w:rsidR="002906CD" w:rsidRPr="002906CD" w14:paraId="516E44FF" w14:textId="77777777" w:rsidTr="002906CD">
        <w:trPr>
          <w:cantSplit/>
          <w:trHeight w:val="300"/>
          <w:jc w:val="center"/>
        </w:trPr>
        <w:tc>
          <w:tcPr>
            <w:tcW w:w="1292" w:type="dxa"/>
            <w:noWrap/>
            <w:vAlign w:val="center"/>
            <w:hideMark/>
          </w:tcPr>
          <w:p w14:paraId="7CD2919F" w14:textId="77777777" w:rsidR="002906CD" w:rsidRPr="002906CD" w:rsidRDefault="002906CD" w:rsidP="002906CD">
            <w:pPr>
              <w:widowControl/>
              <w:autoSpaceDE/>
              <w:autoSpaceDN/>
              <w:jc w:val="center"/>
              <w:rPr>
                <w:color w:val="000000"/>
                <w:lang w:bidi="ar-SA"/>
              </w:rPr>
            </w:pPr>
            <w:r w:rsidRPr="002906CD">
              <w:rPr>
                <w:color w:val="000000"/>
                <w:lang w:bidi="ar-SA"/>
              </w:rPr>
              <w:t>KIF</w:t>
            </w:r>
          </w:p>
        </w:tc>
        <w:tc>
          <w:tcPr>
            <w:tcW w:w="1267" w:type="dxa"/>
            <w:noWrap/>
            <w:vAlign w:val="center"/>
            <w:hideMark/>
          </w:tcPr>
          <w:p w14:paraId="35298BFB" w14:textId="77777777" w:rsidR="002906CD" w:rsidRPr="002906CD" w:rsidRDefault="002906CD" w:rsidP="002906CD">
            <w:pPr>
              <w:widowControl/>
              <w:autoSpaceDE/>
              <w:autoSpaceDN/>
              <w:jc w:val="center"/>
              <w:rPr>
                <w:color w:val="000000"/>
                <w:lang w:bidi="ar-SA"/>
              </w:rPr>
            </w:pPr>
            <w:r w:rsidRPr="002906CD">
              <w:rPr>
                <w:color w:val="000000"/>
                <w:lang w:bidi="ar-SA"/>
              </w:rPr>
              <w:t>LCM/LAM</w:t>
            </w:r>
          </w:p>
        </w:tc>
        <w:tc>
          <w:tcPr>
            <w:tcW w:w="1685" w:type="dxa"/>
            <w:noWrap/>
            <w:vAlign w:val="center"/>
            <w:hideMark/>
          </w:tcPr>
          <w:p w14:paraId="15EBE28B" w14:textId="77777777" w:rsidR="002906CD" w:rsidRPr="002906CD" w:rsidRDefault="002906CD" w:rsidP="002906CD">
            <w:pPr>
              <w:widowControl/>
              <w:autoSpaceDE/>
              <w:autoSpaceDN/>
              <w:jc w:val="center"/>
              <w:rPr>
                <w:color w:val="000000"/>
                <w:lang w:bidi="ar-SA"/>
              </w:rPr>
            </w:pPr>
            <w:r w:rsidRPr="002906CD">
              <w:rPr>
                <w:color w:val="000000"/>
                <w:lang w:bidi="ar-SA"/>
              </w:rPr>
              <w:t>Processing Date</w:t>
            </w:r>
          </w:p>
        </w:tc>
        <w:tc>
          <w:tcPr>
            <w:tcW w:w="2013" w:type="dxa"/>
            <w:noWrap/>
            <w:vAlign w:val="center"/>
            <w:hideMark/>
          </w:tcPr>
          <w:p w14:paraId="155EB77B" w14:textId="77777777" w:rsidR="002906CD" w:rsidRPr="002906CD" w:rsidRDefault="002906CD" w:rsidP="002906CD">
            <w:pPr>
              <w:widowControl/>
              <w:autoSpaceDE/>
              <w:autoSpaceDN/>
              <w:jc w:val="center"/>
              <w:rPr>
                <w:color w:val="000000"/>
                <w:lang w:bidi="ar-SA"/>
              </w:rPr>
            </w:pPr>
            <w:r w:rsidRPr="002906CD">
              <w:rPr>
                <w:color w:val="000000"/>
                <w:lang w:bidi="ar-SA"/>
              </w:rPr>
              <w:t>Activity SA</w:t>
            </w:r>
          </w:p>
        </w:tc>
        <w:tc>
          <w:tcPr>
            <w:tcW w:w="4176" w:type="dxa"/>
            <w:noWrap/>
            <w:vAlign w:val="center"/>
            <w:hideMark/>
          </w:tcPr>
          <w:p w14:paraId="6DB19A03" w14:textId="77777777" w:rsidR="002906CD" w:rsidRPr="002906CD" w:rsidRDefault="002906CD" w:rsidP="002906CD">
            <w:pPr>
              <w:widowControl/>
              <w:autoSpaceDE/>
              <w:autoSpaceDN/>
              <w:jc w:val="center"/>
              <w:rPr>
                <w:color w:val="000000"/>
                <w:lang w:bidi="ar-SA"/>
              </w:rPr>
            </w:pPr>
            <w:r w:rsidRPr="002906CD">
              <w:rPr>
                <w:color w:val="000000"/>
                <w:lang w:bidi="ar-SA"/>
              </w:rPr>
              <w:t>When the Air Force is the wholesale manager of the input NSN.</w:t>
            </w:r>
          </w:p>
        </w:tc>
      </w:tr>
      <w:tr w:rsidR="002906CD" w:rsidRPr="002906CD" w14:paraId="7DEF59FF" w14:textId="77777777" w:rsidTr="002906CD">
        <w:trPr>
          <w:cantSplit/>
          <w:trHeight w:val="300"/>
          <w:jc w:val="center"/>
        </w:trPr>
        <w:tc>
          <w:tcPr>
            <w:tcW w:w="1292" w:type="dxa"/>
            <w:noWrap/>
            <w:vAlign w:val="center"/>
            <w:hideMark/>
          </w:tcPr>
          <w:p w14:paraId="0E59D7A9" w14:textId="77777777" w:rsidR="002906CD" w:rsidRPr="002906CD" w:rsidRDefault="002906CD" w:rsidP="002906CD">
            <w:pPr>
              <w:widowControl/>
              <w:autoSpaceDE/>
              <w:autoSpaceDN/>
              <w:jc w:val="center"/>
              <w:rPr>
                <w:color w:val="000000"/>
                <w:lang w:bidi="ar-SA"/>
              </w:rPr>
            </w:pPr>
            <w:r w:rsidRPr="002906CD">
              <w:rPr>
                <w:color w:val="000000"/>
                <w:lang w:bidi="ar-SA"/>
              </w:rPr>
              <w:t>KIF</w:t>
            </w:r>
          </w:p>
        </w:tc>
        <w:tc>
          <w:tcPr>
            <w:tcW w:w="1267" w:type="dxa"/>
            <w:noWrap/>
            <w:vAlign w:val="center"/>
            <w:hideMark/>
          </w:tcPr>
          <w:p w14:paraId="27B32CE3" w14:textId="77777777" w:rsidR="002906CD" w:rsidRPr="002906CD" w:rsidRDefault="002906CD" w:rsidP="002906CD">
            <w:pPr>
              <w:widowControl/>
              <w:autoSpaceDE/>
              <w:autoSpaceDN/>
              <w:jc w:val="center"/>
              <w:rPr>
                <w:color w:val="000000"/>
                <w:lang w:bidi="ar-SA"/>
              </w:rPr>
            </w:pPr>
            <w:r w:rsidRPr="002906CD">
              <w:rPr>
                <w:color w:val="000000"/>
                <w:lang w:bidi="ar-SA"/>
              </w:rPr>
              <w:t>LCM/LAM</w:t>
            </w:r>
          </w:p>
        </w:tc>
        <w:tc>
          <w:tcPr>
            <w:tcW w:w="1685" w:type="dxa"/>
            <w:noWrap/>
            <w:vAlign w:val="center"/>
            <w:hideMark/>
          </w:tcPr>
          <w:p w14:paraId="1FCDC6AD" w14:textId="77777777" w:rsidR="002906CD" w:rsidRPr="002906CD" w:rsidRDefault="002906CD" w:rsidP="002906CD">
            <w:pPr>
              <w:widowControl/>
              <w:autoSpaceDE/>
              <w:autoSpaceDN/>
              <w:jc w:val="center"/>
              <w:rPr>
                <w:color w:val="000000"/>
                <w:lang w:bidi="ar-SA"/>
              </w:rPr>
            </w:pPr>
            <w:r w:rsidRPr="002906CD">
              <w:rPr>
                <w:color w:val="000000"/>
                <w:lang w:bidi="ar-SA"/>
              </w:rPr>
              <w:t>Processing Date</w:t>
            </w:r>
          </w:p>
        </w:tc>
        <w:tc>
          <w:tcPr>
            <w:tcW w:w="2013" w:type="dxa"/>
            <w:noWrap/>
            <w:vAlign w:val="center"/>
            <w:hideMark/>
          </w:tcPr>
          <w:p w14:paraId="344B95E4" w14:textId="77777777" w:rsidR="002906CD" w:rsidRPr="002906CD" w:rsidRDefault="002906CD" w:rsidP="002906CD">
            <w:pPr>
              <w:widowControl/>
              <w:autoSpaceDE/>
              <w:autoSpaceDN/>
              <w:jc w:val="center"/>
              <w:rPr>
                <w:color w:val="000000"/>
                <w:lang w:bidi="ar-SA"/>
              </w:rPr>
            </w:pPr>
            <w:r w:rsidRPr="002906CD">
              <w:rPr>
                <w:color w:val="000000"/>
                <w:lang w:bidi="ar-SA"/>
              </w:rPr>
              <w:t>Activity PA</w:t>
            </w:r>
          </w:p>
        </w:tc>
        <w:tc>
          <w:tcPr>
            <w:tcW w:w="4176" w:type="dxa"/>
            <w:noWrap/>
            <w:vAlign w:val="center"/>
            <w:hideMark/>
          </w:tcPr>
          <w:p w14:paraId="52C22AC3" w14:textId="77777777" w:rsidR="002906CD" w:rsidRPr="002906CD" w:rsidRDefault="002906CD" w:rsidP="002906CD">
            <w:pPr>
              <w:widowControl/>
              <w:autoSpaceDE/>
              <w:autoSpaceDN/>
              <w:jc w:val="center"/>
              <w:rPr>
                <w:color w:val="000000"/>
                <w:lang w:bidi="ar-SA"/>
              </w:rPr>
            </w:pPr>
            <w:r w:rsidRPr="002906CD">
              <w:rPr>
                <w:color w:val="000000"/>
                <w:lang w:bidi="ar-SA"/>
              </w:rPr>
              <w:t>When the Marine Corps is the wholesale manager of the input NSN.</w:t>
            </w:r>
          </w:p>
        </w:tc>
      </w:tr>
      <w:tr w:rsidR="002906CD" w:rsidRPr="002906CD" w14:paraId="3CC7CF93" w14:textId="77777777" w:rsidTr="002906CD">
        <w:trPr>
          <w:cantSplit/>
          <w:trHeight w:val="300"/>
          <w:jc w:val="center"/>
        </w:trPr>
        <w:tc>
          <w:tcPr>
            <w:tcW w:w="1292" w:type="dxa"/>
            <w:noWrap/>
            <w:vAlign w:val="center"/>
            <w:hideMark/>
          </w:tcPr>
          <w:p w14:paraId="625C7FB3" w14:textId="77777777" w:rsidR="002906CD" w:rsidRPr="002906CD" w:rsidRDefault="002906CD" w:rsidP="002906CD">
            <w:pPr>
              <w:widowControl/>
              <w:autoSpaceDE/>
              <w:autoSpaceDN/>
              <w:jc w:val="center"/>
              <w:rPr>
                <w:color w:val="000000"/>
                <w:lang w:bidi="ar-SA"/>
              </w:rPr>
            </w:pPr>
            <w:r w:rsidRPr="002906CD">
              <w:rPr>
                <w:color w:val="000000"/>
                <w:lang w:bidi="ar-SA"/>
              </w:rPr>
              <w:t>KIF</w:t>
            </w:r>
          </w:p>
        </w:tc>
        <w:tc>
          <w:tcPr>
            <w:tcW w:w="1267" w:type="dxa"/>
            <w:noWrap/>
            <w:vAlign w:val="center"/>
            <w:hideMark/>
          </w:tcPr>
          <w:p w14:paraId="119BDDCE" w14:textId="77777777" w:rsidR="002906CD" w:rsidRPr="002906CD" w:rsidRDefault="002906CD" w:rsidP="002906CD">
            <w:pPr>
              <w:widowControl/>
              <w:autoSpaceDE/>
              <w:autoSpaceDN/>
              <w:jc w:val="center"/>
              <w:rPr>
                <w:color w:val="000000"/>
                <w:lang w:bidi="ar-SA"/>
              </w:rPr>
            </w:pPr>
            <w:r w:rsidRPr="002906CD">
              <w:rPr>
                <w:color w:val="000000"/>
                <w:lang w:bidi="ar-SA"/>
              </w:rPr>
              <w:t>LCM/LAM</w:t>
            </w:r>
          </w:p>
        </w:tc>
        <w:tc>
          <w:tcPr>
            <w:tcW w:w="1685" w:type="dxa"/>
            <w:noWrap/>
            <w:vAlign w:val="center"/>
            <w:hideMark/>
          </w:tcPr>
          <w:p w14:paraId="2398F145" w14:textId="77777777" w:rsidR="002906CD" w:rsidRPr="002906CD" w:rsidRDefault="002906CD" w:rsidP="002906CD">
            <w:pPr>
              <w:widowControl/>
              <w:autoSpaceDE/>
              <w:autoSpaceDN/>
              <w:jc w:val="center"/>
              <w:rPr>
                <w:color w:val="000000"/>
                <w:lang w:bidi="ar-SA"/>
              </w:rPr>
            </w:pPr>
            <w:r w:rsidRPr="002906CD">
              <w:rPr>
                <w:color w:val="000000"/>
                <w:lang w:bidi="ar-SA"/>
              </w:rPr>
              <w:t>Processing Date</w:t>
            </w:r>
          </w:p>
        </w:tc>
        <w:tc>
          <w:tcPr>
            <w:tcW w:w="2013" w:type="dxa"/>
            <w:noWrap/>
            <w:vAlign w:val="center"/>
            <w:hideMark/>
          </w:tcPr>
          <w:p w14:paraId="3D6C97D8" w14:textId="77777777" w:rsidR="002906CD" w:rsidRPr="002906CD" w:rsidRDefault="002906CD" w:rsidP="002906CD">
            <w:pPr>
              <w:widowControl/>
              <w:autoSpaceDE/>
              <w:autoSpaceDN/>
              <w:jc w:val="center"/>
              <w:rPr>
                <w:color w:val="000000"/>
                <w:lang w:bidi="ar-SA"/>
              </w:rPr>
            </w:pPr>
            <w:r w:rsidRPr="002906CD">
              <w:rPr>
                <w:color w:val="000000"/>
                <w:lang w:bidi="ar-SA"/>
              </w:rPr>
              <w:t>Activity GM</w:t>
            </w:r>
          </w:p>
        </w:tc>
        <w:tc>
          <w:tcPr>
            <w:tcW w:w="4176" w:type="dxa"/>
            <w:noWrap/>
            <w:vAlign w:val="center"/>
            <w:hideMark/>
          </w:tcPr>
          <w:p w14:paraId="0A0A00A7" w14:textId="77777777" w:rsidR="002906CD" w:rsidRPr="002906CD" w:rsidRDefault="002906CD" w:rsidP="002906CD">
            <w:pPr>
              <w:widowControl/>
              <w:autoSpaceDE/>
              <w:autoSpaceDN/>
              <w:jc w:val="center"/>
              <w:rPr>
                <w:color w:val="000000"/>
                <w:lang w:bidi="ar-SA"/>
              </w:rPr>
            </w:pPr>
            <w:r w:rsidRPr="002906CD">
              <w:rPr>
                <w:color w:val="000000"/>
                <w:lang w:bidi="ar-SA"/>
              </w:rPr>
              <w:t>When Navy is the wholesale manager of the input NSN</w:t>
            </w:r>
          </w:p>
        </w:tc>
      </w:tr>
      <w:tr w:rsidR="002906CD" w:rsidRPr="002906CD" w14:paraId="14F9F209" w14:textId="77777777" w:rsidTr="002906CD">
        <w:trPr>
          <w:cantSplit/>
          <w:trHeight w:val="300"/>
          <w:jc w:val="center"/>
        </w:trPr>
        <w:tc>
          <w:tcPr>
            <w:tcW w:w="1292" w:type="dxa"/>
            <w:noWrap/>
            <w:vAlign w:val="center"/>
            <w:hideMark/>
          </w:tcPr>
          <w:p w14:paraId="58730A20" w14:textId="77777777" w:rsidR="002906CD" w:rsidRPr="002906CD" w:rsidRDefault="002906CD" w:rsidP="002906CD">
            <w:pPr>
              <w:widowControl/>
              <w:autoSpaceDE/>
              <w:autoSpaceDN/>
              <w:jc w:val="center"/>
              <w:rPr>
                <w:color w:val="000000"/>
                <w:lang w:bidi="ar-SA"/>
              </w:rPr>
            </w:pPr>
            <w:r w:rsidRPr="002906CD">
              <w:rPr>
                <w:color w:val="000000"/>
                <w:lang w:bidi="ar-SA"/>
              </w:rPr>
              <w:t>KIF</w:t>
            </w:r>
          </w:p>
        </w:tc>
        <w:tc>
          <w:tcPr>
            <w:tcW w:w="1267" w:type="dxa"/>
            <w:noWrap/>
            <w:vAlign w:val="center"/>
            <w:hideMark/>
          </w:tcPr>
          <w:p w14:paraId="505851A7" w14:textId="77777777" w:rsidR="002906CD" w:rsidRPr="002906CD" w:rsidRDefault="002906CD" w:rsidP="002906CD">
            <w:pPr>
              <w:widowControl/>
              <w:autoSpaceDE/>
              <w:autoSpaceDN/>
              <w:jc w:val="center"/>
              <w:rPr>
                <w:color w:val="000000"/>
                <w:lang w:bidi="ar-SA"/>
              </w:rPr>
            </w:pPr>
            <w:r w:rsidRPr="002906CD">
              <w:rPr>
                <w:color w:val="000000"/>
                <w:lang w:bidi="ar-SA"/>
              </w:rPr>
              <w:t>LCM/LAM</w:t>
            </w:r>
          </w:p>
        </w:tc>
        <w:tc>
          <w:tcPr>
            <w:tcW w:w="1685" w:type="dxa"/>
            <w:noWrap/>
            <w:vAlign w:val="center"/>
            <w:hideMark/>
          </w:tcPr>
          <w:p w14:paraId="67416050" w14:textId="77777777" w:rsidR="002906CD" w:rsidRPr="002906CD" w:rsidRDefault="002906CD" w:rsidP="002906CD">
            <w:pPr>
              <w:widowControl/>
              <w:autoSpaceDE/>
              <w:autoSpaceDN/>
              <w:jc w:val="center"/>
              <w:rPr>
                <w:color w:val="000000"/>
                <w:lang w:bidi="ar-SA"/>
              </w:rPr>
            </w:pPr>
            <w:r w:rsidRPr="002906CD">
              <w:rPr>
                <w:color w:val="000000"/>
                <w:lang w:bidi="ar-SA"/>
              </w:rPr>
              <w:t>Processing Date</w:t>
            </w:r>
          </w:p>
        </w:tc>
        <w:tc>
          <w:tcPr>
            <w:tcW w:w="2013" w:type="dxa"/>
            <w:noWrap/>
            <w:vAlign w:val="center"/>
            <w:hideMark/>
          </w:tcPr>
          <w:p w14:paraId="5218C570" w14:textId="77777777" w:rsidR="002906CD" w:rsidRPr="002906CD" w:rsidRDefault="002906CD" w:rsidP="002906CD">
            <w:pPr>
              <w:widowControl/>
              <w:autoSpaceDE/>
              <w:autoSpaceDN/>
              <w:jc w:val="center"/>
              <w:rPr>
                <w:color w:val="000000"/>
                <w:lang w:bidi="ar-SA"/>
              </w:rPr>
            </w:pPr>
            <w:r w:rsidRPr="002906CD">
              <w:rPr>
                <w:color w:val="000000"/>
                <w:lang w:bidi="ar-SA"/>
              </w:rPr>
              <w:t>Activity AN</w:t>
            </w:r>
          </w:p>
        </w:tc>
        <w:tc>
          <w:tcPr>
            <w:tcW w:w="4176" w:type="dxa"/>
            <w:noWrap/>
            <w:vAlign w:val="center"/>
            <w:hideMark/>
          </w:tcPr>
          <w:p w14:paraId="1B5B3481" w14:textId="77777777" w:rsidR="002906CD" w:rsidRPr="002906CD" w:rsidRDefault="002906CD" w:rsidP="002906CD">
            <w:pPr>
              <w:widowControl/>
              <w:autoSpaceDE/>
              <w:autoSpaceDN/>
              <w:jc w:val="center"/>
              <w:rPr>
                <w:color w:val="000000"/>
                <w:lang w:bidi="ar-SA"/>
              </w:rPr>
            </w:pPr>
            <w:r w:rsidRPr="002906CD">
              <w:rPr>
                <w:color w:val="000000"/>
                <w:lang w:bidi="ar-SA"/>
              </w:rPr>
              <w:t>When Army is the wholesale manager of the input NSN and input contains MAC MS or SS.</w:t>
            </w:r>
          </w:p>
        </w:tc>
      </w:tr>
      <w:tr w:rsidR="002906CD" w:rsidRPr="002906CD" w14:paraId="6F9DD87A" w14:textId="77777777" w:rsidTr="002906CD">
        <w:trPr>
          <w:cantSplit/>
          <w:trHeight w:val="300"/>
          <w:jc w:val="center"/>
        </w:trPr>
        <w:tc>
          <w:tcPr>
            <w:tcW w:w="1292" w:type="dxa"/>
            <w:noWrap/>
            <w:vAlign w:val="center"/>
            <w:hideMark/>
          </w:tcPr>
          <w:p w14:paraId="53C70D73" w14:textId="77777777" w:rsidR="002906CD" w:rsidRPr="002906CD" w:rsidRDefault="002906CD" w:rsidP="002906CD">
            <w:pPr>
              <w:widowControl/>
              <w:autoSpaceDE/>
              <w:autoSpaceDN/>
              <w:jc w:val="center"/>
              <w:rPr>
                <w:color w:val="000000"/>
                <w:lang w:bidi="ar-SA"/>
              </w:rPr>
            </w:pPr>
            <w:r w:rsidRPr="002906CD">
              <w:rPr>
                <w:color w:val="000000"/>
                <w:lang w:bidi="ar-SA"/>
              </w:rPr>
              <w:t>KIE</w:t>
            </w:r>
          </w:p>
        </w:tc>
        <w:tc>
          <w:tcPr>
            <w:tcW w:w="1267" w:type="dxa"/>
            <w:noWrap/>
            <w:vAlign w:val="center"/>
            <w:hideMark/>
          </w:tcPr>
          <w:p w14:paraId="165BC7E0" w14:textId="77777777" w:rsidR="002906CD" w:rsidRPr="002906CD" w:rsidRDefault="002906CD" w:rsidP="002906CD">
            <w:pPr>
              <w:widowControl/>
              <w:autoSpaceDE/>
              <w:autoSpaceDN/>
              <w:jc w:val="center"/>
              <w:rPr>
                <w:color w:val="000000"/>
                <w:lang w:bidi="ar-SA"/>
              </w:rPr>
            </w:pPr>
            <w:r w:rsidRPr="002906CD">
              <w:rPr>
                <w:color w:val="000000"/>
                <w:lang w:bidi="ar-SA"/>
              </w:rPr>
              <w:t>LCU</w:t>
            </w:r>
          </w:p>
        </w:tc>
        <w:tc>
          <w:tcPr>
            <w:tcW w:w="1685" w:type="dxa"/>
            <w:noWrap/>
            <w:vAlign w:val="center"/>
            <w:hideMark/>
          </w:tcPr>
          <w:p w14:paraId="5A0FA0B5" w14:textId="77777777" w:rsidR="002906CD" w:rsidRPr="002906CD" w:rsidRDefault="002906CD" w:rsidP="002906CD">
            <w:pPr>
              <w:widowControl/>
              <w:autoSpaceDE/>
              <w:autoSpaceDN/>
              <w:jc w:val="center"/>
              <w:rPr>
                <w:color w:val="000000"/>
                <w:lang w:bidi="ar-SA"/>
              </w:rPr>
            </w:pPr>
            <w:r w:rsidRPr="002906CD">
              <w:rPr>
                <w:color w:val="000000"/>
                <w:lang w:bidi="ar-SA"/>
              </w:rPr>
              <w:t>Processing Date</w:t>
            </w:r>
          </w:p>
        </w:tc>
        <w:tc>
          <w:tcPr>
            <w:tcW w:w="2013" w:type="dxa"/>
            <w:noWrap/>
            <w:vAlign w:val="center"/>
            <w:hideMark/>
          </w:tcPr>
          <w:p w14:paraId="249532C5" w14:textId="77777777" w:rsidR="002906CD" w:rsidRPr="002906CD" w:rsidRDefault="002906CD" w:rsidP="002906CD">
            <w:pPr>
              <w:widowControl/>
              <w:autoSpaceDE/>
              <w:autoSpaceDN/>
              <w:jc w:val="center"/>
              <w:rPr>
                <w:color w:val="000000"/>
                <w:lang w:bidi="ar-SA"/>
              </w:rPr>
            </w:pPr>
            <w:r w:rsidRPr="002906CD">
              <w:rPr>
                <w:color w:val="000000"/>
                <w:lang w:bidi="ar-SA"/>
              </w:rPr>
              <w:t>New Receivers</w:t>
            </w:r>
          </w:p>
        </w:tc>
        <w:tc>
          <w:tcPr>
            <w:tcW w:w="4176" w:type="dxa"/>
            <w:noWrap/>
            <w:vAlign w:val="center"/>
            <w:hideMark/>
          </w:tcPr>
          <w:p w14:paraId="0AC98271" w14:textId="77777777" w:rsidR="002906CD" w:rsidRPr="002906CD" w:rsidRDefault="002906CD" w:rsidP="002906CD">
            <w:pPr>
              <w:widowControl/>
              <w:autoSpaceDE/>
              <w:autoSpaceDN/>
              <w:jc w:val="center"/>
              <w:rPr>
                <w:color w:val="000000"/>
                <w:lang w:bidi="ar-SA"/>
              </w:rPr>
            </w:pPr>
            <w:r w:rsidRPr="002906CD">
              <w:rPr>
                <w:color w:val="000000"/>
                <w:lang w:bidi="ar-SA"/>
              </w:rPr>
              <w:t>FLIS database data for new receivers.</w:t>
            </w:r>
          </w:p>
        </w:tc>
      </w:tr>
      <w:tr w:rsidR="002906CD" w:rsidRPr="002906CD" w14:paraId="61BA8CDE" w14:textId="77777777" w:rsidTr="002906CD">
        <w:trPr>
          <w:cantSplit/>
          <w:trHeight w:val="300"/>
          <w:jc w:val="center"/>
        </w:trPr>
        <w:tc>
          <w:tcPr>
            <w:tcW w:w="1292" w:type="dxa"/>
            <w:noWrap/>
            <w:vAlign w:val="center"/>
            <w:hideMark/>
          </w:tcPr>
          <w:p w14:paraId="1586BFB4" w14:textId="77777777" w:rsidR="002906CD" w:rsidRPr="002906CD" w:rsidRDefault="002906CD" w:rsidP="002906CD">
            <w:pPr>
              <w:widowControl/>
              <w:autoSpaceDE/>
              <w:autoSpaceDN/>
              <w:jc w:val="center"/>
              <w:rPr>
                <w:color w:val="000000"/>
                <w:lang w:bidi="ar-SA"/>
              </w:rPr>
            </w:pPr>
            <w:r w:rsidRPr="002906CD">
              <w:rPr>
                <w:color w:val="000000"/>
                <w:lang w:bidi="ar-SA"/>
              </w:rPr>
              <w:t>KCM/KAM</w:t>
            </w:r>
          </w:p>
        </w:tc>
        <w:tc>
          <w:tcPr>
            <w:tcW w:w="1267" w:type="dxa"/>
            <w:noWrap/>
            <w:vAlign w:val="center"/>
            <w:hideMark/>
          </w:tcPr>
          <w:p w14:paraId="6D7507C6" w14:textId="77777777" w:rsidR="002906CD" w:rsidRPr="002906CD" w:rsidRDefault="002906CD" w:rsidP="002906CD">
            <w:pPr>
              <w:widowControl/>
              <w:autoSpaceDE/>
              <w:autoSpaceDN/>
              <w:jc w:val="center"/>
              <w:rPr>
                <w:color w:val="000000"/>
                <w:lang w:bidi="ar-SA"/>
              </w:rPr>
            </w:pPr>
            <w:r w:rsidRPr="002906CD">
              <w:rPr>
                <w:color w:val="000000"/>
                <w:lang w:bidi="ar-SA"/>
              </w:rPr>
              <w:t>LCM/LAM</w:t>
            </w:r>
          </w:p>
        </w:tc>
        <w:tc>
          <w:tcPr>
            <w:tcW w:w="1685" w:type="dxa"/>
            <w:noWrap/>
            <w:vAlign w:val="center"/>
            <w:hideMark/>
          </w:tcPr>
          <w:p w14:paraId="3DB8174A" w14:textId="77777777" w:rsidR="002906CD" w:rsidRPr="002906CD" w:rsidRDefault="002906CD" w:rsidP="002906CD">
            <w:pPr>
              <w:widowControl/>
              <w:autoSpaceDE/>
              <w:autoSpaceDN/>
              <w:jc w:val="center"/>
              <w:rPr>
                <w:color w:val="000000"/>
                <w:lang w:bidi="ar-SA"/>
              </w:rPr>
            </w:pPr>
            <w:r w:rsidRPr="002906CD">
              <w:rPr>
                <w:color w:val="000000"/>
                <w:lang w:bidi="ar-SA"/>
              </w:rPr>
              <w:t>Effective Date</w:t>
            </w:r>
          </w:p>
        </w:tc>
        <w:tc>
          <w:tcPr>
            <w:tcW w:w="2013" w:type="dxa"/>
            <w:noWrap/>
            <w:vAlign w:val="center"/>
            <w:hideMark/>
          </w:tcPr>
          <w:p w14:paraId="5A623C23" w14:textId="77777777" w:rsidR="002906CD" w:rsidRPr="002906CD" w:rsidRDefault="002906CD" w:rsidP="002906CD">
            <w:pPr>
              <w:widowControl/>
              <w:autoSpaceDE/>
              <w:autoSpaceDN/>
              <w:jc w:val="center"/>
              <w:rPr>
                <w:color w:val="000000"/>
                <w:lang w:bidi="ar-SA"/>
              </w:rPr>
            </w:pPr>
            <w:r w:rsidRPr="002906CD">
              <w:rPr>
                <w:color w:val="000000"/>
                <w:lang w:bidi="ar-SA"/>
              </w:rPr>
              <w:t>NATO</w:t>
            </w:r>
          </w:p>
        </w:tc>
        <w:tc>
          <w:tcPr>
            <w:tcW w:w="4176" w:type="dxa"/>
            <w:noWrap/>
            <w:vAlign w:val="center"/>
            <w:hideMark/>
          </w:tcPr>
          <w:p w14:paraId="05A9E4C8" w14:textId="77777777" w:rsidR="002906CD" w:rsidRPr="002906CD" w:rsidRDefault="002906CD" w:rsidP="002906CD">
            <w:pPr>
              <w:widowControl/>
              <w:autoSpaceDE/>
              <w:autoSpaceDN/>
              <w:jc w:val="center"/>
              <w:rPr>
                <w:color w:val="000000"/>
                <w:lang w:bidi="ar-SA"/>
              </w:rPr>
            </w:pPr>
            <w:r w:rsidRPr="002906CD">
              <w:rPr>
                <w:color w:val="000000"/>
                <w:lang w:bidi="ar-SA"/>
              </w:rPr>
              <w:t>When NATO is recorded on the input NSN.</w:t>
            </w:r>
          </w:p>
        </w:tc>
      </w:tr>
      <w:tr w:rsidR="002906CD" w:rsidRPr="002906CD" w14:paraId="2496C5D3" w14:textId="77777777" w:rsidTr="002906CD">
        <w:trPr>
          <w:cantSplit/>
          <w:trHeight w:val="300"/>
          <w:jc w:val="center"/>
        </w:trPr>
        <w:tc>
          <w:tcPr>
            <w:tcW w:w="1292" w:type="dxa"/>
            <w:noWrap/>
            <w:vAlign w:val="center"/>
            <w:hideMark/>
          </w:tcPr>
          <w:p w14:paraId="4CBB140A" w14:textId="77777777" w:rsidR="002906CD" w:rsidRPr="002906CD" w:rsidRDefault="002906CD" w:rsidP="002906CD">
            <w:pPr>
              <w:widowControl/>
              <w:autoSpaceDE/>
              <w:autoSpaceDN/>
              <w:jc w:val="center"/>
              <w:rPr>
                <w:color w:val="000000"/>
                <w:lang w:bidi="ar-SA"/>
              </w:rPr>
            </w:pPr>
            <w:r w:rsidRPr="002906CD">
              <w:rPr>
                <w:color w:val="000000"/>
                <w:lang w:bidi="ar-SA"/>
              </w:rPr>
              <w:t>KCM/KAM</w:t>
            </w:r>
          </w:p>
        </w:tc>
        <w:tc>
          <w:tcPr>
            <w:tcW w:w="1267" w:type="dxa"/>
            <w:noWrap/>
            <w:vAlign w:val="center"/>
            <w:hideMark/>
          </w:tcPr>
          <w:p w14:paraId="3FFC92FB" w14:textId="77777777" w:rsidR="002906CD" w:rsidRPr="002906CD" w:rsidRDefault="002906CD" w:rsidP="002906CD">
            <w:pPr>
              <w:widowControl/>
              <w:autoSpaceDE/>
              <w:autoSpaceDN/>
              <w:jc w:val="center"/>
              <w:rPr>
                <w:color w:val="000000"/>
                <w:lang w:bidi="ar-SA"/>
              </w:rPr>
            </w:pPr>
            <w:r w:rsidRPr="002906CD">
              <w:rPr>
                <w:color w:val="000000"/>
                <w:lang w:bidi="ar-SA"/>
              </w:rPr>
              <w:t>LCM/LAM</w:t>
            </w:r>
          </w:p>
        </w:tc>
        <w:tc>
          <w:tcPr>
            <w:tcW w:w="1685" w:type="dxa"/>
            <w:noWrap/>
            <w:vAlign w:val="center"/>
            <w:hideMark/>
          </w:tcPr>
          <w:p w14:paraId="579F8EBC" w14:textId="77777777" w:rsidR="002906CD" w:rsidRPr="002906CD" w:rsidRDefault="002906CD" w:rsidP="002906CD">
            <w:pPr>
              <w:widowControl/>
              <w:autoSpaceDE/>
              <w:autoSpaceDN/>
              <w:jc w:val="center"/>
              <w:rPr>
                <w:color w:val="000000"/>
                <w:lang w:bidi="ar-SA"/>
              </w:rPr>
            </w:pPr>
            <w:r w:rsidRPr="002906CD">
              <w:rPr>
                <w:color w:val="000000"/>
                <w:lang w:bidi="ar-SA"/>
              </w:rPr>
              <w:t>Effective Date</w:t>
            </w:r>
          </w:p>
        </w:tc>
        <w:tc>
          <w:tcPr>
            <w:tcW w:w="2013" w:type="dxa"/>
            <w:noWrap/>
            <w:vAlign w:val="center"/>
            <w:hideMark/>
          </w:tcPr>
          <w:p w14:paraId="1F339D30" w14:textId="77777777" w:rsidR="002906CD" w:rsidRPr="002906CD" w:rsidRDefault="002906CD" w:rsidP="002906CD">
            <w:pPr>
              <w:widowControl/>
              <w:autoSpaceDE/>
              <w:autoSpaceDN/>
              <w:jc w:val="center"/>
              <w:rPr>
                <w:color w:val="000000"/>
                <w:lang w:bidi="ar-SA"/>
              </w:rPr>
            </w:pPr>
            <w:r w:rsidRPr="002906CD">
              <w:rPr>
                <w:color w:val="000000"/>
                <w:lang w:bidi="ar-SA"/>
              </w:rPr>
              <w:t>Army Receivers/Submitter</w:t>
            </w:r>
          </w:p>
        </w:tc>
        <w:tc>
          <w:tcPr>
            <w:tcW w:w="4176" w:type="dxa"/>
            <w:noWrap/>
            <w:vAlign w:val="center"/>
            <w:hideMark/>
          </w:tcPr>
          <w:p w14:paraId="1A21FA94" w14:textId="77777777" w:rsidR="002906CD" w:rsidRPr="002906CD" w:rsidRDefault="002906CD" w:rsidP="002906CD">
            <w:pPr>
              <w:widowControl/>
              <w:autoSpaceDE/>
              <w:autoSpaceDN/>
              <w:jc w:val="center"/>
              <w:rPr>
                <w:color w:val="000000"/>
                <w:lang w:bidi="ar-SA"/>
              </w:rPr>
            </w:pPr>
            <w:r w:rsidRPr="002906CD">
              <w:rPr>
                <w:color w:val="000000"/>
                <w:lang w:bidi="ar-SA"/>
              </w:rPr>
              <w:t>When Army is the wholesale manager of the input NSN and input contains MAC MS or SS.</w:t>
            </w:r>
          </w:p>
        </w:tc>
      </w:tr>
      <w:tr w:rsidR="002906CD" w:rsidRPr="002906CD" w14:paraId="737D0F9A" w14:textId="77777777" w:rsidTr="002906CD">
        <w:trPr>
          <w:cantSplit/>
          <w:trHeight w:val="300"/>
          <w:jc w:val="center"/>
        </w:trPr>
        <w:tc>
          <w:tcPr>
            <w:tcW w:w="1292" w:type="dxa"/>
            <w:noWrap/>
            <w:vAlign w:val="center"/>
            <w:hideMark/>
          </w:tcPr>
          <w:p w14:paraId="4730031F" w14:textId="77777777" w:rsidR="002906CD" w:rsidRPr="002906CD" w:rsidRDefault="002906CD" w:rsidP="002906CD">
            <w:pPr>
              <w:widowControl/>
              <w:autoSpaceDE/>
              <w:autoSpaceDN/>
              <w:jc w:val="center"/>
              <w:rPr>
                <w:color w:val="000000"/>
                <w:lang w:bidi="ar-SA"/>
              </w:rPr>
            </w:pPr>
            <w:r w:rsidRPr="002906CD">
              <w:rPr>
                <w:color w:val="000000"/>
                <w:lang w:bidi="ar-SA"/>
              </w:rPr>
              <w:t>KAT</w:t>
            </w:r>
          </w:p>
        </w:tc>
        <w:tc>
          <w:tcPr>
            <w:tcW w:w="1267" w:type="dxa"/>
            <w:noWrap/>
            <w:vAlign w:val="center"/>
            <w:hideMark/>
          </w:tcPr>
          <w:p w14:paraId="17F4A371" w14:textId="77777777" w:rsidR="002906CD" w:rsidRPr="002906CD" w:rsidRDefault="002906CD" w:rsidP="002906CD">
            <w:pPr>
              <w:widowControl/>
              <w:autoSpaceDE/>
              <w:autoSpaceDN/>
              <w:jc w:val="center"/>
              <w:rPr>
                <w:color w:val="000000"/>
                <w:lang w:bidi="ar-SA"/>
              </w:rPr>
            </w:pPr>
            <w:r w:rsidRPr="002906CD">
              <w:rPr>
                <w:color w:val="000000"/>
                <w:lang w:bidi="ar-SA"/>
              </w:rPr>
              <w:t>LCU</w:t>
            </w:r>
          </w:p>
        </w:tc>
        <w:tc>
          <w:tcPr>
            <w:tcW w:w="1685" w:type="dxa"/>
            <w:noWrap/>
            <w:vAlign w:val="center"/>
            <w:hideMark/>
          </w:tcPr>
          <w:p w14:paraId="1F2EDE19" w14:textId="77777777" w:rsidR="002906CD" w:rsidRPr="002906CD" w:rsidRDefault="002906CD" w:rsidP="002906CD">
            <w:pPr>
              <w:widowControl/>
              <w:autoSpaceDE/>
              <w:autoSpaceDN/>
              <w:jc w:val="center"/>
              <w:rPr>
                <w:color w:val="000000"/>
                <w:lang w:bidi="ar-SA"/>
              </w:rPr>
            </w:pPr>
            <w:r w:rsidRPr="002906CD">
              <w:rPr>
                <w:color w:val="000000"/>
                <w:lang w:bidi="ar-SA"/>
              </w:rPr>
              <w:t>Effective Date</w:t>
            </w:r>
          </w:p>
        </w:tc>
        <w:tc>
          <w:tcPr>
            <w:tcW w:w="2013" w:type="dxa"/>
            <w:noWrap/>
            <w:vAlign w:val="center"/>
            <w:hideMark/>
          </w:tcPr>
          <w:p w14:paraId="640B39D3" w14:textId="77777777" w:rsidR="002906CD" w:rsidRPr="002906CD" w:rsidRDefault="002906CD" w:rsidP="002906CD">
            <w:pPr>
              <w:widowControl/>
              <w:autoSpaceDE/>
              <w:autoSpaceDN/>
              <w:jc w:val="center"/>
              <w:rPr>
                <w:color w:val="000000"/>
                <w:lang w:bidi="ar-SA"/>
              </w:rPr>
            </w:pPr>
            <w:r w:rsidRPr="002906CD">
              <w:rPr>
                <w:color w:val="000000"/>
                <w:lang w:bidi="ar-SA"/>
              </w:rPr>
              <w:t>New Receivers</w:t>
            </w:r>
          </w:p>
        </w:tc>
        <w:tc>
          <w:tcPr>
            <w:tcW w:w="4176" w:type="dxa"/>
            <w:noWrap/>
            <w:vAlign w:val="center"/>
            <w:hideMark/>
          </w:tcPr>
          <w:p w14:paraId="1DB63E34" w14:textId="77777777" w:rsidR="002906CD" w:rsidRPr="002906CD" w:rsidRDefault="002906CD" w:rsidP="002906CD">
            <w:pPr>
              <w:widowControl/>
              <w:autoSpaceDE/>
              <w:autoSpaceDN/>
              <w:jc w:val="center"/>
              <w:rPr>
                <w:color w:val="000000"/>
                <w:lang w:bidi="ar-SA"/>
              </w:rPr>
            </w:pPr>
            <w:r w:rsidRPr="002906CD">
              <w:rPr>
                <w:color w:val="000000"/>
                <w:lang w:bidi="ar-SA"/>
              </w:rPr>
              <w:t>FLIS database data for new receivers.</w:t>
            </w:r>
          </w:p>
        </w:tc>
      </w:tr>
      <w:tr w:rsidR="002906CD" w:rsidRPr="002906CD" w14:paraId="51936C98" w14:textId="77777777" w:rsidTr="002906CD">
        <w:trPr>
          <w:cantSplit/>
          <w:trHeight w:val="300"/>
          <w:jc w:val="center"/>
        </w:trPr>
        <w:tc>
          <w:tcPr>
            <w:tcW w:w="1292" w:type="dxa"/>
            <w:noWrap/>
            <w:vAlign w:val="center"/>
            <w:hideMark/>
          </w:tcPr>
          <w:p w14:paraId="1FCC886C" w14:textId="77777777" w:rsidR="002906CD" w:rsidRPr="002906CD" w:rsidRDefault="002906CD" w:rsidP="002906CD">
            <w:pPr>
              <w:widowControl/>
              <w:autoSpaceDE/>
              <w:autoSpaceDN/>
              <w:jc w:val="center"/>
              <w:rPr>
                <w:color w:val="000000"/>
                <w:lang w:bidi="ar-SA"/>
              </w:rPr>
            </w:pPr>
            <w:r w:rsidRPr="002906CD">
              <w:rPr>
                <w:color w:val="000000"/>
                <w:lang w:bidi="ar-SA"/>
              </w:rPr>
              <w:t>KFR</w:t>
            </w:r>
          </w:p>
        </w:tc>
        <w:tc>
          <w:tcPr>
            <w:tcW w:w="1267" w:type="dxa"/>
            <w:noWrap/>
            <w:vAlign w:val="center"/>
            <w:hideMark/>
          </w:tcPr>
          <w:p w14:paraId="049A6C48" w14:textId="77777777" w:rsidR="002906CD" w:rsidRPr="002906CD" w:rsidRDefault="002906CD" w:rsidP="002906CD">
            <w:pPr>
              <w:widowControl/>
              <w:autoSpaceDE/>
              <w:autoSpaceDN/>
              <w:jc w:val="center"/>
              <w:rPr>
                <w:color w:val="000000"/>
                <w:lang w:bidi="ar-SA"/>
              </w:rPr>
            </w:pPr>
            <w:r w:rsidRPr="002906CD">
              <w:rPr>
                <w:color w:val="000000"/>
                <w:lang w:bidi="ar-SA"/>
              </w:rPr>
              <w:t>LCU</w:t>
            </w:r>
          </w:p>
        </w:tc>
        <w:tc>
          <w:tcPr>
            <w:tcW w:w="1685" w:type="dxa"/>
            <w:noWrap/>
            <w:vAlign w:val="center"/>
            <w:hideMark/>
          </w:tcPr>
          <w:p w14:paraId="3338BFDA" w14:textId="77777777" w:rsidR="002906CD" w:rsidRPr="002906CD" w:rsidRDefault="002906CD" w:rsidP="002906CD">
            <w:pPr>
              <w:widowControl/>
              <w:autoSpaceDE/>
              <w:autoSpaceDN/>
              <w:jc w:val="center"/>
              <w:rPr>
                <w:color w:val="000000"/>
                <w:lang w:bidi="ar-SA"/>
              </w:rPr>
            </w:pPr>
            <w:r w:rsidRPr="002906CD">
              <w:rPr>
                <w:color w:val="000000"/>
                <w:lang w:bidi="ar-SA"/>
              </w:rPr>
              <w:t>Processing Date</w:t>
            </w:r>
          </w:p>
        </w:tc>
        <w:tc>
          <w:tcPr>
            <w:tcW w:w="2013" w:type="dxa"/>
            <w:noWrap/>
            <w:vAlign w:val="center"/>
            <w:hideMark/>
          </w:tcPr>
          <w:p w14:paraId="2324E2CB" w14:textId="77777777" w:rsidR="002906CD" w:rsidRPr="002906CD" w:rsidRDefault="002906CD" w:rsidP="002906CD">
            <w:pPr>
              <w:widowControl/>
              <w:autoSpaceDE/>
              <w:autoSpaceDN/>
              <w:jc w:val="center"/>
              <w:rPr>
                <w:color w:val="000000"/>
                <w:lang w:bidi="ar-SA"/>
              </w:rPr>
            </w:pPr>
            <w:r w:rsidRPr="002906CD">
              <w:rPr>
                <w:color w:val="000000"/>
                <w:lang w:bidi="ar-SA"/>
              </w:rPr>
              <w:t>Submitter</w:t>
            </w:r>
          </w:p>
        </w:tc>
        <w:tc>
          <w:tcPr>
            <w:tcW w:w="4176" w:type="dxa"/>
            <w:noWrap/>
            <w:vAlign w:val="center"/>
            <w:hideMark/>
          </w:tcPr>
          <w:p w14:paraId="591D3BFE" w14:textId="77777777" w:rsidR="002906CD" w:rsidRPr="002906CD" w:rsidRDefault="002906CD" w:rsidP="002906CD">
            <w:pPr>
              <w:widowControl/>
              <w:autoSpaceDE/>
              <w:autoSpaceDN/>
              <w:jc w:val="center"/>
              <w:rPr>
                <w:color w:val="000000"/>
                <w:lang w:bidi="ar-SA"/>
              </w:rPr>
            </w:pPr>
            <w:r w:rsidRPr="002906CD">
              <w:rPr>
                <w:color w:val="000000"/>
                <w:lang w:bidi="ar-SA"/>
              </w:rPr>
              <w:t>FLIS database data for replacement NSN when the submitted NSN is recorded with an ISC of 3 or E.</w:t>
            </w:r>
          </w:p>
        </w:tc>
      </w:tr>
    </w:tbl>
    <w:p w14:paraId="234C7B26" w14:textId="77777777" w:rsidR="00190A5D" w:rsidRDefault="00190A5D" w:rsidP="002906CD">
      <w:pPr>
        <w:widowControl/>
        <w:autoSpaceDE/>
        <w:autoSpaceDN/>
        <w:jc w:val="center"/>
        <w:rPr>
          <w:color w:val="000000"/>
          <w:lang w:bidi="ar-SA"/>
        </w:rPr>
        <w:sectPr w:rsidR="00190A5D">
          <w:footerReference w:type="default" r:id="rId134"/>
          <w:pgSz w:w="12240" w:h="15840"/>
          <w:pgMar w:top="1040" w:right="500" w:bottom="1380" w:left="480" w:header="0" w:footer="1197" w:gutter="0"/>
          <w:cols w:space="720"/>
        </w:sectPr>
      </w:pPr>
    </w:p>
    <w:tbl>
      <w:tblPr>
        <w:tblStyle w:val="TableGrid"/>
        <w:tblW w:w="0" w:type="auto"/>
        <w:jc w:val="center"/>
        <w:tblLook w:val="04A0" w:firstRow="1" w:lastRow="0" w:firstColumn="1" w:lastColumn="0" w:noHBand="0" w:noVBand="1"/>
      </w:tblPr>
      <w:tblGrid>
        <w:gridCol w:w="1292"/>
        <w:gridCol w:w="1267"/>
        <w:gridCol w:w="1685"/>
        <w:gridCol w:w="2013"/>
        <w:gridCol w:w="4176"/>
      </w:tblGrid>
      <w:tr w:rsidR="002906CD" w:rsidRPr="002906CD" w14:paraId="726D8C96" w14:textId="77777777" w:rsidTr="00190A5D">
        <w:trPr>
          <w:trHeight w:val="315"/>
          <w:jc w:val="center"/>
        </w:trPr>
        <w:tc>
          <w:tcPr>
            <w:tcW w:w="1292" w:type="dxa"/>
            <w:noWrap/>
            <w:hideMark/>
          </w:tcPr>
          <w:p w14:paraId="27205208" w14:textId="77777777" w:rsidR="002906CD" w:rsidRPr="002906CD" w:rsidRDefault="002906CD" w:rsidP="00387800">
            <w:pPr>
              <w:widowControl/>
              <w:autoSpaceDE/>
              <w:autoSpaceDN/>
              <w:jc w:val="center"/>
              <w:rPr>
                <w:b/>
                <w:bCs/>
                <w:color w:val="000000"/>
                <w:lang w:bidi="ar-SA"/>
              </w:rPr>
            </w:pPr>
            <w:r w:rsidRPr="002906CD">
              <w:rPr>
                <w:b/>
                <w:bCs/>
                <w:color w:val="000000"/>
                <w:lang w:bidi="ar-SA"/>
              </w:rPr>
              <w:lastRenderedPageBreak/>
              <w:t>OUTPUT DIC</w:t>
            </w:r>
          </w:p>
        </w:tc>
        <w:tc>
          <w:tcPr>
            <w:tcW w:w="1267" w:type="dxa"/>
            <w:noWrap/>
            <w:hideMark/>
          </w:tcPr>
          <w:p w14:paraId="1DF7BCBF" w14:textId="77777777" w:rsidR="002906CD" w:rsidRPr="002906CD" w:rsidRDefault="002906CD" w:rsidP="00387800">
            <w:pPr>
              <w:widowControl/>
              <w:autoSpaceDE/>
              <w:autoSpaceDN/>
              <w:jc w:val="center"/>
              <w:rPr>
                <w:b/>
                <w:bCs/>
                <w:color w:val="000000"/>
                <w:lang w:bidi="ar-SA"/>
              </w:rPr>
            </w:pPr>
            <w:r w:rsidRPr="002906CD">
              <w:rPr>
                <w:b/>
                <w:bCs/>
                <w:color w:val="000000"/>
                <w:lang w:bidi="ar-SA"/>
              </w:rPr>
              <w:t>DIC INPUT</w:t>
            </w:r>
          </w:p>
        </w:tc>
        <w:tc>
          <w:tcPr>
            <w:tcW w:w="1685" w:type="dxa"/>
            <w:noWrap/>
            <w:hideMark/>
          </w:tcPr>
          <w:p w14:paraId="4410BBEF" w14:textId="77777777" w:rsidR="002906CD" w:rsidRPr="002906CD" w:rsidRDefault="002906CD" w:rsidP="00387800">
            <w:pPr>
              <w:widowControl/>
              <w:autoSpaceDE/>
              <w:autoSpaceDN/>
              <w:jc w:val="center"/>
              <w:rPr>
                <w:b/>
                <w:bCs/>
                <w:color w:val="000000"/>
                <w:lang w:bidi="ar-SA"/>
              </w:rPr>
            </w:pPr>
            <w:r w:rsidRPr="002906CD">
              <w:rPr>
                <w:b/>
                <w:bCs/>
                <w:color w:val="000000"/>
                <w:lang w:bidi="ar-SA"/>
              </w:rPr>
              <w:t>OUTPUT SCHEDULE</w:t>
            </w:r>
          </w:p>
        </w:tc>
        <w:tc>
          <w:tcPr>
            <w:tcW w:w="2013" w:type="dxa"/>
            <w:noWrap/>
            <w:hideMark/>
          </w:tcPr>
          <w:p w14:paraId="5106A3C7" w14:textId="77777777" w:rsidR="002906CD" w:rsidRPr="002906CD" w:rsidRDefault="002906CD" w:rsidP="00387800">
            <w:pPr>
              <w:widowControl/>
              <w:autoSpaceDE/>
              <w:autoSpaceDN/>
              <w:jc w:val="center"/>
              <w:rPr>
                <w:b/>
                <w:bCs/>
                <w:color w:val="000000"/>
                <w:lang w:bidi="ar-SA"/>
              </w:rPr>
            </w:pPr>
            <w:r w:rsidRPr="002906CD">
              <w:rPr>
                <w:b/>
                <w:bCs/>
                <w:color w:val="000000"/>
                <w:lang w:bidi="ar-SA"/>
              </w:rPr>
              <w:t>OUTPUT RECIPIENT</w:t>
            </w:r>
          </w:p>
        </w:tc>
        <w:tc>
          <w:tcPr>
            <w:tcW w:w="4176" w:type="dxa"/>
            <w:noWrap/>
            <w:hideMark/>
          </w:tcPr>
          <w:p w14:paraId="06C5EEF9" w14:textId="77777777" w:rsidR="002906CD" w:rsidRPr="002906CD" w:rsidRDefault="002906CD" w:rsidP="00387800">
            <w:pPr>
              <w:widowControl/>
              <w:autoSpaceDE/>
              <w:autoSpaceDN/>
              <w:jc w:val="center"/>
              <w:rPr>
                <w:b/>
                <w:bCs/>
                <w:color w:val="000000"/>
                <w:lang w:bidi="ar-SA"/>
              </w:rPr>
            </w:pPr>
            <w:r w:rsidRPr="002906CD">
              <w:rPr>
                <w:b/>
                <w:bCs/>
                <w:color w:val="000000"/>
                <w:lang w:bidi="ar-SA"/>
              </w:rPr>
              <w:t>FLIS ACTION/OUTPUT CONDITION</w:t>
            </w:r>
          </w:p>
        </w:tc>
      </w:tr>
      <w:tr w:rsidR="002906CD" w:rsidRPr="002906CD" w14:paraId="44C2743D" w14:textId="77777777" w:rsidTr="00190A5D">
        <w:trPr>
          <w:trHeight w:val="300"/>
          <w:jc w:val="center"/>
        </w:trPr>
        <w:tc>
          <w:tcPr>
            <w:tcW w:w="1292" w:type="dxa"/>
            <w:noWrap/>
            <w:vAlign w:val="center"/>
            <w:hideMark/>
          </w:tcPr>
          <w:p w14:paraId="1FB9DD96" w14:textId="77777777" w:rsidR="002906CD" w:rsidRPr="002906CD" w:rsidRDefault="002906CD" w:rsidP="002906CD">
            <w:pPr>
              <w:widowControl/>
              <w:autoSpaceDE/>
              <w:autoSpaceDN/>
              <w:jc w:val="center"/>
              <w:rPr>
                <w:color w:val="000000"/>
                <w:lang w:bidi="ar-SA"/>
              </w:rPr>
            </w:pPr>
            <w:r w:rsidRPr="002906CD">
              <w:rPr>
                <w:color w:val="000000"/>
                <w:lang w:bidi="ar-SA"/>
              </w:rPr>
              <w:t>KIM</w:t>
            </w:r>
          </w:p>
        </w:tc>
        <w:tc>
          <w:tcPr>
            <w:tcW w:w="1267" w:type="dxa"/>
            <w:noWrap/>
            <w:vAlign w:val="center"/>
            <w:hideMark/>
          </w:tcPr>
          <w:p w14:paraId="38767937" w14:textId="77777777" w:rsidR="002906CD" w:rsidRPr="002906CD" w:rsidRDefault="002906CD" w:rsidP="002906CD">
            <w:pPr>
              <w:widowControl/>
              <w:autoSpaceDE/>
              <w:autoSpaceDN/>
              <w:jc w:val="center"/>
              <w:rPr>
                <w:color w:val="000000"/>
                <w:lang w:bidi="ar-SA"/>
              </w:rPr>
            </w:pPr>
            <w:r w:rsidRPr="002906CD">
              <w:rPr>
                <w:color w:val="000000"/>
                <w:lang w:bidi="ar-SA"/>
              </w:rPr>
              <w:t>LCM</w:t>
            </w:r>
          </w:p>
        </w:tc>
        <w:tc>
          <w:tcPr>
            <w:tcW w:w="1685" w:type="dxa"/>
            <w:noWrap/>
            <w:vAlign w:val="center"/>
            <w:hideMark/>
          </w:tcPr>
          <w:p w14:paraId="341515E3" w14:textId="77777777" w:rsidR="002906CD" w:rsidRPr="002906CD" w:rsidRDefault="002906CD" w:rsidP="002906CD">
            <w:pPr>
              <w:widowControl/>
              <w:autoSpaceDE/>
              <w:autoSpaceDN/>
              <w:jc w:val="center"/>
              <w:rPr>
                <w:color w:val="000000"/>
                <w:lang w:bidi="ar-SA"/>
              </w:rPr>
            </w:pPr>
            <w:r w:rsidRPr="002906CD">
              <w:rPr>
                <w:color w:val="000000"/>
                <w:lang w:bidi="ar-SA"/>
              </w:rPr>
              <w:t>45 days prior to the Effective Date</w:t>
            </w:r>
          </w:p>
        </w:tc>
        <w:tc>
          <w:tcPr>
            <w:tcW w:w="2013" w:type="dxa"/>
            <w:noWrap/>
            <w:vAlign w:val="center"/>
            <w:hideMark/>
          </w:tcPr>
          <w:p w14:paraId="27F57650" w14:textId="77777777" w:rsidR="002906CD" w:rsidRPr="002906CD" w:rsidRDefault="002906CD" w:rsidP="002906CD">
            <w:pPr>
              <w:widowControl/>
              <w:autoSpaceDE/>
              <w:autoSpaceDN/>
              <w:jc w:val="center"/>
              <w:rPr>
                <w:color w:val="000000"/>
                <w:lang w:bidi="ar-SA"/>
              </w:rPr>
            </w:pPr>
            <w:r w:rsidRPr="002906CD">
              <w:rPr>
                <w:color w:val="000000"/>
                <w:lang w:bidi="ar-SA"/>
              </w:rPr>
              <w:t>SICA Receivers</w:t>
            </w:r>
          </w:p>
        </w:tc>
        <w:tc>
          <w:tcPr>
            <w:tcW w:w="4176" w:type="dxa"/>
            <w:noWrap/>
            <w:vAlign w:val="center"/>
            <w:hideMark/>
          </w:tcPr>
          <w:p w14:paraId="0EC8B488" w14:textId="3D4BF7C9" w:rsidR="002906CD" w:rsidRPr="002906CD" w:rsidRDefault="002906CD" w:rsidP="002906CD">
            <w:pPr>
              <w:widowControl/>
              <w:autoSpaceDE/>
              <w:autoSpaceDN/>
              <w:jc w:val="center"/>
              <w:rPr>
                <w:color w:val="000000"/>
                <w:lang w:bidi="ar-SA"/>
              </w:rPr>
            </w:pPr>
            <w:r w:rsidRPr="002906CD">
              <w:rPr>
                <w:color w:val="000000"/>
                <w:lang w:bidi="ar-SA"/>
              </w:rPr>
              <w:t>Output per note 1 on</w:t>
            </w:r>
            <w:r w:rsidR="001A129A" w:rsidRPr="001A129A">
              <w:rPr>
                <w:color w:val="000000" w:themeColor="text1"/>
                <w:lang w:bidi="ar-SA"/>
              </w:rPr>
              <w:t xml:space="preserve"> </w:t>
            </w:r>
            <w:hyperlink w:anchor="CHAPTER_2_APPENDIX_6-2-A" w:tooltip="Link to Appendix 6-2-A" w:history="1">
              <w:r w:rsidRPr="008B5195">
                <w:rPr>
                  <w:rStyle w:val="Hyperlink"/>
                  <w:lang w:bidi="ar-SA"/>
                </w:rPr>
                <w:t>appendix</w:t>
              </w:r>
              <w:r w:rsidR="001A129A" w:rsidRPr="008B5195">
                <w:rPr>
                  <w:rStyle w:val="Hyperlink"/>
                  <w:lang w:bidi="ar-SA"/>
                </w:rPr>
                <w:t xml:space="preserve"> </w:t>
              </w:r>
              <w:r w:rsidRPr="008B5195">
                <w:rPr>
                  <w:rStyle w:val="Hyperlink"/>
                  <w:lang w:bidi="ar-SA"/>
                </w:rPr>
                <w:t>6-2-A</w:t>
              </w:r>
            </w:hyperlink>
            <w:r w:rsidR="007C43D6" w:rsidRPr="008B5195">
              <w:rPr>
                <w:color w:val="000000" w:themeColor="text1"/>
                <w:lang w:bidi="ar-SA"/>
              </w:rPr>
              <w:t>.</w:t>
            </w:r>
          </w:p>
        </w:tc>
      </w:tr>
      <w:tr w:rsidR="002906CD" w:rsidRPr="002906CD" w14:paraId="7EB83CF0" w14:textId="77777777" w:rsidTr="00190A5D">
        <w:trPr>
          <w:trHeight w:val="300"/>
          <w:jc w:val="center"/>
        </w:trPr>
        <w:tc>
          <w:tcPr>
            <w:tcW w:w="1292" w:type="dxa"/>
            <w:noWrap/>
            <w:vAlign w:val="center"/>
            <w:hideMark/>
          </w:tcPr>
          <w:p w14:paraId="72F20FCA" w14:textId="77777777" w:rsidR="002906CD" w:rsidRPr="002906CD" w:rsidRDefault="002906CD" w:rsidP="002906CD">
            <w:pPr>
              <w:widowControl/>
              <w:autoSpaceDE/>
              <w:autoSpaceDN/>
              <w:jc w:val="center"/>
              <w:rPr>
                <w:color w:val="000000"/>
                <w:lang w:bidi="ar-SA"/>
              </w:rPr>
            </w:pPr>
            <w:r w:rsidRPr="002906CD">
              <w:rPr>
                <w:color w:val="000000"/>
                <w:lang w:bidi="ar-SA"/>
              </w:rPr>
              <w:t>KIR</w:t>
            </w:r>
          </w:p>
        </w:tc>
        <w:tc>
          <w:tcPr>
            <w:tcW w:w="1267" w:type="dxa"/>
            <w:noWrap/>
            <w:vAlign w:val="center"/>
            <w:hideMark/>
          </w:tcPr>
          <w:p w14:paraId="4B54AB19" w14:textId="77777777" w:rsidR="002906CD" w:rsidRPr="002906CD" w:rsidRDefault="002906CD" w:rsidP="002906CD">
            <w:pPr>
              <w:widowControl/>
              <w:autoSpaceDE/>
              <w:autoSpaceDN/>
              <w:jc w:val="center"/>
              <w:rPr>
                <w:color w:val="000000"/>
                <w:lang w:bidi="ar-SA"/>
              </w:rPr>
            </w:pPr>
            <w:r w:rsidRPr="002906CD">
              <w:rPr>
                <w:color w:val="000000"/>
                <w:lang w:bidi="ar-SA"/>
              </w:rPr>
              <w:t>LCU</w:t>
            </w:r>
          </w:p>
        </w:tc>
        <w:tc>
          <w:tcPr>
            <w:tcW w:w="1685" w:type="dxa"/>
            <w:noWrap/>
            <w:vAlign w:val="center"/>
            <w:hideMark/>
          </w:tcPr>
          <w:p w14:paraId="0A34BB85" w14:textId="77777777" w:rsidR="002906CD" w:rsidRPr="002906CD" w:rsidRDefault="002906CD" w:rsidP="002906CD">
            <w:pPr>
              <w:widowControl/>
              <w:autoSpaceDE/>
              <w:autoSpaceDN/>
              <w:jc w:val="center"/>
              <w:rPr>
                <w:color w:val="000000"/>
                <w:lang w:bidi="ar-SA"/>
              </w:rPr>
            </w:pPr>
            <w:r w:rsidRPr="002906CD">
              <w:rPr>
                <w:color w:val="000000"/>
                <w:lang w:bidi="ar-SA"/>
              </w:rPr>
              <w:t>75 days prior to the Effective Date</w:t>
            </w:r>
          </w:p>
        </w:tc>
        <w:tc>
          <w:tcPr>
            <w:tcW w:w="2013" w:type="dxa"/>
            <w:noWrap/>
            <w:vAlign w:val="center"/>
            <w:hideMark/>
          </w:tcPr>
          <w:p w14:paraId="240AA433" w14:textId="77777777" w:rsidR="002906CD" w:rsidRPr="002906CD" w:rsidRDefault="002906CD" w:rsidP="002906CD">
            <w:pPr>
              <w:widowControl/>
              <w:autoSpaceDE/>
              <w:autoSpaceDN/>
              <w:jc w:val="center"/>
              <w:rPr>
                <w:color w:val="000000"/>
                <w:lang w:bidi="ar-SA"/>
              </w:rPr>
            </w:pPr>
            <w:r w:rsidRPr="002906CD">
              <w:rPr>
                <w:color w:val="000000"/>
                <w:lang w:bidi="ar-SA"/>
              </w:rPr>
              <w:t>GIM</w:t>
            </w:r>
          </w:p>
        </w:tc>
        <w:tc>
          <w:tcPr>
            <w:tcW w:w="4176" w:type="dxa"/>
            <w:noWrap/>
            <w:vAlign w:val="center"/>
            <w:hideMark/>
          </w:tcPr>
          <w:p w14:paraId="474A0BEC" w14:textId="77777777" w:rsidR="002906CD" w:rsidRPr="002906CD" w:rsidRDefault="002906CD" w:rsidP="002906CD">
            <w:pPr>
              <w:widowControl/>
              <w:autoSpaceDE/>
              <w:autoSpaceDN/>
              <w:jc w:val="center"/>
              <w:rPr>
                <w:color w:val="000000"/>
                <w:lang w:bidi="ar-SA"/>
              </w:rPr>
            </w:pPr>
            <w:r w:rsidRPr="002906CD">
              <w:rPr>
                <w:color w:val="000000"/>
                <w:lang w:bidi="ar-SA"/>
              </w:rPr>
              <w:t>Losing inventory manager (LIM) CMD to gaining inventory manager (GIM).</w:t>
            </w:r>
          </w:p>
        </w:tc>
      </w:tr>
      <w:tr w:rsidR="002906CD" w:rsidRPr="002906CD" w14:paraId="1E57C14E" w14:textId="77777777" w:rsidTr="00190A5D">
        <w:trPr>
          <w:trHeight w:val="300"/>
          <w:jc w:val="center"/>
        </w:trPr>
        <w:tc>
          <w:tcPr>
            <w:tcW w:w="1292" w:type="dxa"/>
            <w:noWrap/>
            <w:vAlign w:val="center"/>
            <w:hideMark/>
          </w:tcPr>
          <w:p w14:paraId="7D06CC14" w14:textId="77777777" w:rsidR="002906CD" w:rsidRPr="002906CD" w:rsidRDefault="002906CD" w:rsidP="002906CD">
            <w:pPr>
              <w:widowControl/>
              <w:autoSpaceDE/>
              <w:autoSpaceDN/>
              <w:jc w:val="center"/>
              <w:rPr>
                <w:color w:val="000000"/>
                <w:lang w:bidi="ar-SA"/>
              </w:rPr>
            </w:pPr>
            <w:r w:rsidRPr="002906CD">
              <w:rPr>
                <w:color w:val="000000"/>
                <w:lang w:bidi="ar-SA"/>
              </w:rPr>
              <w:t>KSS</w:t>
            </w:r>
          </w:p>
        </w:tc>
        <w:tc>
          <w:tcPr>
            <w:tcW w:w="1267" w:type="dxa"/>
            <w:noWrap/>
            <w:vAlign w:val="center"/>
            <w:hideMark/>
          </w:tcPr>
          <w:p w14:paraId="08D01614" w14:textId="77777777" w:rsidR="002906CD" w:rsidRPr="002906CD" w:rsidRDefault="002906CD" w:rsidP="002906CD">
            <w:pPr>
              <w:widowControl/>
              <w:autoSpaceDE/>
              <w:autoSpaceDN/>
              <w:jc w:val="center"/>
              <w:rPr>
                <w:color w:val="000000"/>
                <w:lang w:bidi="ar-SA"/>
              </w:rPr>
            </w:pPr>
            <w:r w:rsidRPr="002906CD">
              <w:rPr>
                <w:color w:val="000000"/>
                <w:lang w:bidi="ar-SA"/>
              </w:rPr>
              <w:t>LCM/LAM</w:t>
            </w:r>
          </w:p>
        </w:tc>
        <w:tc>
          <w:tcPr>
            <w:tcW w:w="1685" w:type="dxa"/>
            <w:noWrap/>
            <w:vAlign w:val="center"/>
            <w:hideMark/>
          </w:tcPr>
          <w:p w14:paraId="31EBA5A7" w14:textId="77777777" w:rsidR="002906CD" w:rsidRPr="002906CD" w:rsidRDefault="002906CD" w:rsidP="002906CD">
            <w:pPr>
              <w:widowControl/>
              <w:autoSpaceDE/>
              <w:autoSpaceDN/>
              <w:jc w:val="center"/>
              <w:rPr>
                <w:color w:val="000000"/>
                <w:lang w:bidi="ar-SA"/>
              </w:rPr>
            </w:pPr>
            <w:r w:rsidRPr="002906CD">
              <w:rPr>
                <w:color w:val="000000"/>
                <w:lang w:bidi="ar-SA"/>
              </w:rPr>
              <w:t>Effective Date</w:t>
            </w:r>
          </w:p>
        </w:tc>
        <w:tc>
          <w:tcPr>
            <w:tcW w:w="2013" w:type="dxa"/>
            <w:noWrap/>
            <w:vAlign w:val="center"/>
            <w:hideMark/>
          </w:tcPr>
          <w:p w14:paraId="383ECDD6" w14:textId="77777777" w:rsidR="002906CD" w:rsidRPr="002906CD" w:rsidRDefault="002906CD" w:rsidP="002906CD">
            <w:pPr>
              <w:widowControl/>
              <w:autoSpaceDE/>
              <w:autoSpaceDN/>
              <w:jc w:val="center"/>
              <w:rPr>
                <w:color w:val="000000"/>
                <w:lang w:bidi="ar-SA"/>
              </w:rPr>
            </w:pPr>
            <w:r w:rsidRPr="002906CD">
              <w:rPr>
                <w:color w:val="000000"/>
                <w:lang w:bidi="ar-SA"/>
              </w:rPr>
              <w:t>DLA Transaction Services</w:t>
            </w:r>
          </w:p>
        </w:tc>
        <w:tc>
          <w:tcPr>
            <w:tcW w:w="4176" w:type="dxa"/>
            <w:noWrap/>
            <w:vAlign w:val="center"/>
            <w:hideMark/>
          </w:tcPr>
          <w:p w14:paraId="5C6B603C" w14:textId="77777777" w:rsidR="002906CD" w:rsidRPr="002906CD" w:rsidRDefault="002906CD" w:rsidP="002906CD">
            <w:pPr>
              <w:widowControl/>
              <w:autoSpaceDE/>
              <w:autoSpaceDN/>
              <w:jc w:val="center"/>
              <w:rPr>
                <w:color w:val="000000"/>
                <w:lang w:bidi="ar-SA"/>
              </w:rPr>
            </w:pPr>
            <w:r w:rsidRPr="002906CD">
              <w:rPr>
                <w:color w:val="000000"/>
                <w:lang w:bidi="ar-SA"/>
              </w:rPr>
              <w:t>Update Source of Supply.</w:t>
            </w:r>
          </w:p>
        </w:tc>
      </w:tr>
      <w:tr w:rsidR="002906CD" w:rsidRPr="002906CD" w14:paraId="38BC3B17" w14:textId="77777777" w:rsidTr="00190A5D">
        <w:trPr>
          <w:trHeight w:val="300"/>
          <w:jc w:val="center"/>
        </w:trPr>
        <w:tc>
          <w:tcPr>
            <w:tcW w:w="1292" w:type="dxa"/>
            <w:noWrap/>
            <w:vAlign w:val="center"/>
            <w:hideMark/>
          </w:tcPr>
          <w:p w14:paraId="279F8935" w14:textId="77777777" w:rsidR="002906CD" w:rsidRPr="002906CD" w:rsidRDefault="002906CD" w:rsidP="002906CD">
            <w:pPr>
              <w:widowControl/>
              <w:autoSpaceDE/>
              <w:autoSpaceDN/>
              <w:jc w:val="center"/>
              <w:rPr>
                <w:color w:val="000000"/>
                <w:lang w:bidi="ar-SA"/>
              </w:rPr>
            </w:pPr>
            <w:r w:rsidRPr="002906CD">
              <w:rPr>
                <w:color w:val="000000"/>
                <w:lang w:bidi="ar-SA"/>
              </w:rPr>
              <w:t>KIF</w:t>
            </w:r>
          </w:p>
        </w:tc>
        <w:tc>
          <w:tcPr>
            <w:tcW w:w="1267" w:type="dxa"/>
            <w:noWrap/>
            <w:vAlign w:val="center"/>
            <w:hideMark/>
          </w:tcPr>
          <w:p w14:paraId="2E5F6EC0" w14:textId="77777777" w:rsidR="002906CD" w:rsidRPr="002906CD" w:rsidRDefault="002906CD" w:rsidP="002906CD">
            <w:pPr>
              <w:widowControl/>
              <w:autoSpaceDE/>
              <w:autoSpaceDN/>
              <w:jc w:val="center"/>
              <w:rPr>
                <w:color w:val="000000"/>
                <w:lang w:bidi="ar-SA"/>
              </w:rPr>
            </w:pPr>
            <w:r w:rsidRPr="002906CD">
              <w:rPr>
                <w:color w:val="000000"/>
                <w:lang w:bidi="ar-SA"/>
              </w:rPr>
              <w:t>LCM/LAM</w:t>
            </w:r>
          </w:p>
        </w:tc>
        <w:tc>
          <w:tcPr>
            <w:tcW w:w="1685" w:type="dxa"/>
            <w:noWrap/>
            <w:vAlign w:val="center"/>
            <w:hideMark/>
          </w:tcPr>
          <w:p w14:paraId="1E2893F1" w14:textId="77777777" w:rsidR="002906CD" w:rsidRPr="002906CD" w:rsidRDefault="002906CD" w:rsidP="002906CD">
            <w:pPr>
              <w:widowControl/>
              <w:autoSpaceDE/>
              <w:autoSpaceDN/>
              <w:jc w:val="center"/>
              <w:rPr>
                <w:color w:val="000000"/>
                <w:lang w:bidi="ar-SA"/>
              </w:rPr>
            </w:pPr>
            <w:r w:rsidRPr="002906CD">
              <w:rPr>
                <w:color w:val="000000"/>
                <w:lang w:bidi="ar-SA"/>
              </w:rPr>
              <w:t>Processing Date</w:t>
            </w:r>
          </w:p>
        </w:tc>
        <w:tc>
          <w:tcPr>
            <w:tcW w:w="2013" w:type="dxa"/>
            <w:noWrap/>
            <w:vAlign w:val="center"/>
            <w:hideMark/>
          </w:tcPr>
          <w:p w14:paraId="15C05660" w14:textId="77777777" w:rsidR="002906CD" w:rsidRPr="002906CD" w:rsidRDefault="002906CD" w:rsidP="002906CD">
            <w:pPr>
              <w:widowControl/>
              <w:autoSpaceDE/>
              <w:autoSpaceDN/>
              <w:jc w:val="center"/>
              <w:rPr>
                <w:color w:val="000000"/>
                <w:lang w:bidi="ar-SA"/>
              </w:rPr>
            </w:pPr>
            <w:r w:rsidRPr="002906CD">
              <w:rPr>
                <w:color w:val="000000"/>
                <w:lang w:bidi="ar-SA"/>
              </w:rPr>
              <w:t>GSA</w:t>
            </w:r>
          </w:p>
        </w:tc>
        <w:tc>
          <w:tcPr>
            <w:tcW w:w="4176" w:type="dxa"/>
            <w:noWrap/>
            <w:vAlign w:val="center"/>
            <w:hideMark/>
          </w:tcPr>
          <w:p w14:paraId="0EBE61D7" w14:textId="77777777" w:rsidR="002906CD" w:rsidRPr="002906CD" w:rsidRDefault="002906CD" w:rsidP="002906CD">
            <w:pPr>
              <w:widowControl/>
              <w:autoSpaceDE/>
              <w:autoSpaceDN/>
              <w:jc w:val="center"/>
              <w:rPr>
                <w:color w:val="000000"/>
                <w:lang w:bidi="ar-SA"/>
              </w:rPr>
            </w:pPr>
            <w:r w:rsidRPr="002906CD">
              <w:rPr>
                <w:color w:val="000000"/>
                <w:lang w:bidi="ar-SA"/>
              </w:rPr>
              <w:t>If GSA IMM, Lead Service, or Civil Agency CMD is being added/changed/deleted, and GSA is or will be recorded as PICA with LOA 02, 11 or 22; or DLA CMD is being added/changed/deleted on an item in an FSC assigned to GSA integrated management. If National Weather Service, (Activity 47), IMM, Lead Service or Civil Agency CMD is being added/changed/deleted and NWS is or will be recorded as PICA with LOA 02, 11 or 22; or DLA CMD is being added/changed/deleted on an item assigned to NWS integrated management.</w:t>
            </w:r>
          </w:p>
        </w:tc>
      </w:tr>
      <w:tr w:rsidR="002906CD" w:rsidRPr="002906CD" w14:paraId="299A74F3" w14:textId="77777777" w:rsidTr="00190A5D">
        <w:trPr>
          <w:trHeight w:val="300"/>
          <w:jc w:val="center"/>
        </w:trPr>
        <w:tc>
          <w:tcPr>
            <w:tcW w:w="1292" w:type="dxa"/>
            <w:noWrap/>
            <w:vAlign w:val="center"/>
            <w:hideMark/>
          </w:tcPr>
          <w:p w14:paraId="2833ADDC" w14:textId="77777777" w:rsidR="002906CD" w:rsidRPr="002906CD" w:rsidRDefault="002906CD" w:rsidP="002906CD">
            <w:pPr>
              <w:widowControl/>
              <w:autoSpaceDE/>
              <w:autoSpaceDN/>
              <w:jc w:val="center"/>
              <w:rPr>
                <w:color w:val="000000"/>
                <w:lang w:bidi="ar-SA"/>
              </w:rPr>
            </w:pPr>
            <w:r w:rsidRPr="002906CD">
              <w:rPr>
                <w:color w:val="000000"/>
                <w:lang w:bidi="ar-SA"/>
              </w:rPr>
              <w:t>KCM/KAM</w:t>
            </w:r>
          </w:p>
        </w:tc>
        <w:tc>
          <w:tcPr>
            <w:tcW w:w="1267" w:type="dxa"/>
            <w:noWrap/>
            <w:vAlign w:val="center"/>
            <w:hideMark/>
          </w:tcPr>
          <w:p w14:paraId="61A195DB" w14:textId="77777777" w:rsidR="002906CD" w:rsidRPr="002906CD" w:rsidRDefault="002906CD" w:rsidP="002906CD">
            <w:pPr>
              <w:widowControl/>
              <w:autoSpaceDE/>
              <w:autoSpaceDN/>
              <w:jc w:val="center"/>
              <w:rPr>
                <w:color w:val="000000"/>
                <w:lang w:bidi="ar-SA"/>
              </w:rPr>
            </w:pPr>
            <w:r w:rsidRPr="002906CD">
              <w:rPr>
                <w:color w:val="000000"/>
                <w:lang w:bidi="ar-SA"/>
              </w:rPr>
              <w:t>LCM/LAM</w:t>
            </w:r>
          </w:p>
        </w:tc>
        <w:tc>
          <w:tcPr>
            <w:tcW w:w="1685" w:type="dxa"/>
            <w:noWrap/>
            <w:vAlign w:val="center"/>
            <w:hideMark/>
          </w:tcPr>
          <w:p w14:paraId="0EFED099" w14:textId="77777777" w:rsidR="002906CD" w:rsidRPr="002906CD" w:rsidRDefault="002906CD" w:rsidP="002906CD">
            <w:pPr>
              <w:widowControl/>
              <w:autoSpaceDE/>
              <w:autoSpaceDN/>
              <w:jc w:val="center"/>
              <w:rPr>
                <w:color w:val="000000"/>
                <w:lang w:bidi="ar-SA"/>
              </w:rPr>
            </w:pPr>
            <w:r w:rsidRPr="002906CD">
              <w:rPr>
                <w:color w:val="000000"/>
                <w:lang w:bidi="ar-SA"/>
              </w:rPr>
              <w:t>Effective Date</w:t>
            </w:r>
          </w:p>
        </w:tc>
        <w:tc>
          <w:tcPr>
            <w:tcW w:w="2013" w:type="dxa"/>
            <w:noWrap/>
            <w:vAlign w:val="center"/>
            <w:hideMark/>
          </w:tcPr>
          <w:p w14:paraId="60952F7C" w14:textId="77777777" w:rsidR="002906CD" w:rsidRPr="002906CD" w:rsidRDefault="002906CD" w:rsidP="002906CD">
            <w:pPr>
              <w:widowControl/>
              <w:autoSpaceDE/>
              <w:autoSpaceDN/>
              <w:jc w:val="center"/>
              <w:rPr>
                <w:color w:val="000000"/>
                <w:lang w:bidi="ar-SA"/>
              </w:rPr>
            </w:pPr>
            <w:r w:rsidRPr="002906CD">
              <w:rPr>
                <w:color w:val="000000"/>
                <w:lang w:bidi="ar-SA"/>
              </w:rPr>
              <w:t>GSA</w:t>
            </w:r>
          </w:p>
        </w:tc>
        <w:tc>
          <w:tcPr>
            <w:tcW w:w="4176" w:type="dxa"/>
            <w:noWrap/>
            <w:vAlign w:val="center"/>
            <w:hideMark/>
          </w:tcPr>
          <w:p w14:paraId="564B80D6" w14:textId="77777777" w:rsidR="002906CD" w:rsidRPr="002906CD" w:rsidRDefault="002906CD" w:rsidP="002906CD">
            <w:pPr>
              <w:widowControl/>
              <w:autoSpaceDE/>
              <w:autoSpaceDN/>
              <w:jc w:val="center"/>
              <w:rPr>
                <w:color w:val="000000"/>
                <w:lang w:bidi="ar-SA"/>
              </w:rPr>
            </w:pPr>
            <w:r w:rsidRPr="002906CD">
              <w:rPr>
                <w:color w:val="000000"/>
                <w:lang w:bidi="ar-SA"/>
              </w:rPr>
              <w:t>If GSA IMM, Lead Service, or Civil Agency CMD is being added/changed/deleted, and GSA is or will be recorded as PICA with LOA 02, 11 or 22; or DLA CMD is being added/changed/deleted on an item in an FSC assigned to GSA integrated management. If National Weather Service, (Activity 47), IMM, Lead Service or Civil Agency CMD is being added/changed/deleted and NWS is or will be recorded as PICA with LOA 02, 11 or 22; or DLA CMD is being added/changed/deleted on an item assigned to NWS integrated management.</w:t>
            </w:r>
          </w:p>
        </w:tc>
      </w:tr>
      <w:tr w:rsidR="002906CD" w:rsidRPr="002906CD" w14:paraId="6CDB6D1A" w14:textId="77777777" w:rsidTr="00190A5D">
        <w:trPr>
          <w:trHeight w:val="300"/>
          <w:jc w:val="center"/>
        </w:trPr>
        <w:tc>
          <w:tcPr>
            <w:tcW w:w="1292" w:type="dxa"/>
            <w:noWrap/>
            <w:vAlign w:val="center"/>
            <w:hideMark/>
          </w:tcPr>
          <w:p w14:paraId="258554A3" w14:textId="77777777" w:rsidR="002906CD" w:rsidRPr="002906CD" w:rsidRDefault="002906CD" w:rsidP="002906CD">
            <w:pPr>
              <w:widowControl/>
              <w:autoSpaceDE/>
              <w:autoSpaceDN/>
              <w:jc w:val="center"/>
              <w:rPr>
                <w:color w:val="000000"/>
                <w:lang w:bidi="ar-SA"/>
              </w:rPr>
            </w:pPr>
            <w:r w:rsidRPr="002906CD">
              <w:rPr>
                <w:color w:val="000000"/>
                <w:lang w:bidi="ar-SA"/>
              </w:rPr>
              <w:t>KCU</w:t>
            </w:r>
          </w:p>
        </w:tc>
        <w:tc>
          <w:tcPr>
            <w:tcW w:w="1267" w:type="dxa"/>
            <w:noWrap/>
            <w:vAlign w:val="center"/>
            <w:hideMark/>
          </w:tcPr>
          <w:p w14:paraId="070CBA33" w14:textId="77777777" w:rsidR="002906CD" w:rsidRPr="002906CD" w:rsidRDefault="002906CD" w:rsidP="002906CD">
            <w:pPr>
              <w:widowControl/>
              <w:autoSpaceDE/>
              <w:autoSpaceDN/>
              <w:jc w:val="center"/>
              <w:rPr>
                <w:color w:val="000000"/>
                <w:lang w:bidi="ar-SA"/>
              </w:rPr>
            </w:pPr>
            <w:r w:rsidRPr="002906CD">
              <w:rPr>
                <w:color w:val="000000"/>
                <w:lang w:bidi="ar-SA"/>
              </w:rPr>
              <w:t>LCU</w:t>
            </w:r>
          </w:p>
        </w:tc>
        <w:tc>
          <w:tcPr>
            <w:tcW w:w="1685" w:type="dxa"/>
            <w:noWrap/>
            <w:vAlign w:val="center"/>
            <w:hideMark/>
          </w:tcPr>
          <w:p w14:paraId="0E4FE6DC" w14:textId="77777777" w:rsidR="002906CD" w:rsidRPr="002906CD" w:rsidRDefault="002906CD" w:rsidP="002906CD">
            <w:pPr>
              <w:widowControl/>
              <w:autoSpaceDE/>
              <w:autoSpaceDN/>
              <w:jc w:val="center"/>
              <w:rPr>
                <w:color w:val="000000"/>
                <w:lang w:bidi="ar-SA"/>
              </w:rPr>
            </w:pPr>
            <w:r w:rsidRPr="002906CD">
              <w:rPr>
                <w:color w:val="000000"/>
                <w:lang w:bidi="ar-SA"/>
              </w:rPr>
              <w:t>Effective Date</w:t>
            </w:r>
          </w:p>
        </w:tc>
        <w:tc>
          <w:tcPr>
            <w:tcW w:w="2013" w:type="dxa"/>
            <w:noWrap/>
            <w:vAlign w:val="center"/>
            <w:hideMark/>
          </w:tcPr>
          <w:p w14:paraId="2A583F78" w14:textId="77777777" w:rsidR="002906CD" w:rsidRPr="002906CD" w:rsidRDefault="002906CD" w:rsidP="002906CD">
            <w:pPr>
              <w:widowControl/>
              <w:autoSpaceDE/>
              <w:autoSpaceDN/>
              <w:jc w:val="center"/>
              <w:rPr>
                <w:color w:val="000000"/>
                <w:lang w:bidi="ar-SA"/>
              </w:rPr>
            </w:pPr>
            <w:r w:rsidRPr="002906CD">
              <w:rPr>
                <w:color w:val="000000"/>
                <w:lang w:bidi="ar-SA"/>
              </w:rPr>
              <w:t>Recorded Receivers</w:t>
            </w:r>
          </w:p>
        </w:tc>
        <w:tc>
          <w:tcPr>
            <w:tcW w:w="4176" w:type="dxa"/>
            <w:noWrap/>
            <w:vAlign w:val="center"/>
            <w:hideMark/>
          </w:tcPr>
          <w:p w14:paraId="1687A541" w14:textId="77777777" w:rsidR="002906CD" w:rsidRPr="002906CD" w:rsidRDefault="002906CD" w:rsidP="002906CD">
            <w:pPr>
              <w:widowControl/>
              <w:autoSpaceDE/>
              <w:autoSpaceDN/>
              <w:jc w:val="center"/>
              <w:rPr>
                <w:color w:val="000000"/>
                <w:lang w:bidi="ar-SA"/>
              </w:rPr>
            </w:pPr>
            <w:r w:rsidRPr="002906CD">
              <w:rPr>
                <w:color w:val="000000"/>
                <w:lang w:bidi="ar-SA"/>
              </w:rPr>
              <w:t>To recorded receivers.</w:t>
            </w:r>
          </w:p>
        </w:tc>
      </w:tr>
      <w:tr w:rsidR="002906CD" w:rsidRPr="002906CD" w14:paraId="0A707AB8" w14:textId="77777777" w:rsidTr="00190A5D">
        <w:trPr>
          <w:trHeight w:val="300"/>
          <w:jc w:val="center"/>
        </w:trPr>
        <w:tc>
          <w:tcPr>
            <w:tcW w:w="1292" w:type="dxa"/>
            <w:noWrap/>
            <w:vAlign w:val="center"/>
            <w:hideMark/>
          </w:tcPr>
          <w:p w14:paraId="38F56B04" w14:textId="77777777" w:rsidR="002906CD" w:rsidRPr="002906CD" w:rsidRDefault="002906CD" w:rsidP="002906CD">
            <w:pPr>
              <w:widowControl/>
              <w:autoSpaceDE/>
              <w:autoSpaceDN/>
              <w:jc w:val="center"/>
              <w:rPr>
                <w:color w:val="000000"/>
                <w:lang w:bidi="ar-SA"/>
              </w:rPr>
            </w:pPr>
            <w:r w:rsidRPr="002906CD">
              <w:rPr>
                <w:color w:val="000000"/>
                <w:lang w:bidi="ar-SA"/>
              </w:rPr>
              <w:t>KCM</w:t>
            </w:r>
          </w:p>
        </w:tc>
        <w:tc>
          <w:tcPr>
            <w:tcW w:w="1267" w:type="dxa"/>
            <w:noWrap/>
            <w:vAlign w:val="center"/>
            <w:hideMark/>
          </w:tcPr>
          <w:p w14:paraId="3A1759EF" w14:textId="77777777" w:rsidR="002906CD" w:rsidRPr="002906CD" w:rsidRDefault="002906CD" w:rsidP="002906CD">
            <w:pPr>
              <w:widowControl/>
              <w:autoSpaceDE/>
              <w:autoSpaceDN/>
              <w:jc w:val="center"/>
              <w:rPr>
                <w:color w:val="000000"/>
                <w:lang w:bidi="ar-SA"/>
              </w:rPr>
            </w:pPr>
            <w:r w:rsidRPr="002906CD">
              <w:rPr>
                <w:color w:val="000000"/>
                <w:lang w:bidi="ar-SA"/>
              </w:rPr>
              <w:t>LCM/LAM</w:t>
            </w:r>
          </w:p>
        </w:tc>
        <w:tc>
          <w:tcPr>
            <w:tcW w:w="1685" w:type="dxa"/>
            <w:noWrap/>
            <w:vAlign w:val="center"/>
            <w:hideMark/>
          </w:tcPr>
          <w:p w14:paraId="2CE20BBA" w14:textId="77777777" w:rsidR="002906CD" w:rsidRPr="002906CD" w:rsidRDefault="002906CD" w:rsidP="002906CD">
            <w:pPr>
              <w:widowControl/>
              <w:autoSpaceDE/>
              <w:autoSpaceDN/>
              <w:jc w:val="center"/>
              <w:rPr>
                <w:color w:val="000000"/>
                <w:lang w:bidi="ar-SA"/>
              </w:rPr>
            </w:pPr>
            <w:r w:rsidRPr="002906CD">
              <w:rPr>
                <w:color w:val="000000"/>
                <w:lang w:bidi="ar-SA"/>
              </w:rPr>
              <w:t>Effective Date</w:t>
            </w:r>
          </w:p>
        </w:tc>
        <w:tc>
          <w:tcPr>
            <w:tcW w:w="2013" w:type="dxa"/>
            <w:noWrap/>
            <w:vAlign w:val="center"/>
            <w:hideMark/>
          </w:tcPr>
          <w:p w14:paraId="76E8B99B" w14:textId="77777777" w:rsidR="002906CD" w:rsidRPr="002906CD" w:rsidRDefault="002906CD" w:rsidP="002906CD">
            <w:pPr>
              <w:widowControl/>
              <w:autoSpaceDE/>
              <w:autoSpaceDN/>
              <w:jc w:val="center"/>
              <w:rPr>
                <w:color w:val="000000"/>
                <w:lang w:bidi="ar-SA"/>
              </w:rPr>
            </w:pPr>
            <w:r w:rsidRPr="002906CD">
              <w:rPr>
                <w:color w:val="000000"/>
                <w:lang w:bidi="ar-SA"/>
              </w:rPr>
              <w:t>DLA Supply Center</w:t>
            </w:r>
          </w:p>
        </w:tc>
        <w:tc>
          <w:tcPr>
            <w:tcW w:w="4176" w:type="dxa"/>
            <w:noWrap/>
            <w:vAlign w:val="center"/>
            <w:hideMark/>
          </w:tcPr>
          <w:p w14:paraId="592563BF" w14:textId="77777777" w:rsidR="002906CD" w:rsidRPr="002906CD" w:rsidRDefault="002906CD" w:rsidP="002906CD">
            <w:pPr>
              <w:widowControl/>
              <w:autoSpaceDE/>
              <w:autoSpaceDN/>
              <w:jc w:val="center"/>
              <w:rPr>
                <w:color w:val="000000"/>
                <w:lang w:bidi="ar-SA"/>
              </w:rPr>
            </w:pPr>
            <w:r w:rsidRPr="002906CD">
              <w:rPr>
                <w:color w:val="000000"/>
                <w:lang w:bidi="ar-SA"/>
              </w:rPr>
              <w:t>When a DLA Supply Center is the wholesale manager of the NSN.</w:t>
            </w:r>
          </w:p>
        </w:tc>
      </w:tr>
    </w:tbl>
    <w:p w14:paraId="67107EDD" w14:textId="6FB7574B" w:rsidR="002906CD" w:rsidRDefault="002906CD" w:rsidP="001B1711">
      <w:pPr>
        <w:rPr>
          <w:b/>
        </w:rPr>
      </w:pPr>
    </w:p>
    <w:p w14:paraId="2248F5AC" w14:textId="77777777" w:rsidR="00190A5D" w:rsidRDefault="00190A5D">
      <w:pPr>
        <w:rPr>
          <w:b/>
        </w:rPr>
        <w:sectPr w:rsidR="00190A5D">
          <w:footerReference w:type="default" r:id="rId135"/>
          <w:pgSz w:w="12240" w:h="15840"/>
          <w:pgMar w:top="1040" w:right="500" w:bottom="1380" w:left="480" w:header="0" w:footer="1197" w:gutter="0"/>
          <w:cols w:space="720"/>
        </w:sectPr>
      </w:pPr>
    </w:p>
    <w:p w14:paraId="1541ABD8" w14:textId="77777777" w:rsidR="002906CD" w:rsidRPr="002906CD" w:rsidRDefault="002906CD" w:rsidP="002906CD">
      <w:pPr>
        <w:jc w:val="center"/>
        <w:rPr>
          <w:b/>
        </w:rPr>
      </w:pPr>
      <w:r w:rsidRPr="002906CD">
        <w:rPr>
          <w:b/>
        </w:rPr>
        <w:lastRenderedPageBreak/>
        <w:t>INPUT DIC: LMD (CONTAINING LCG AND LCM)</w:t>
      </w:r>
    </w:p>
    <w:p w14:paraId="4AA090AA" w14:textId="136A4507" w:rsidR="002906CD" w:rsidRDefault="002906CD" w:rsidP="00F211B6">
      <w:pPr>
        <w:spacing w:after="120"/>
        <w:jc w:val="center"/>
        <w:rPr>
          <w:b/>
        </w:rPr>
      </w:pPr>
      <w:r w:rsidRPr="002906CD">
        <w:rPr>
          <w:b/>
        </w:rPr>
        <w:t>DIC ACTION: CHANGE RECORDED FSC AND APPLY PHRASE CODE D TO CMD RECORDS</w:t>
      </w:r>
    </w:p>
    <w:tbl>
      <w:tblPr>
        <w:tblStyle w:val="TableGrid"/>
        <w:tblW w:w="0" w:type="auto"/>
        <w:jc w:val="center"/>
        <w:tblLayout w:type="fixed"/>
        <w:tblLook w:val="04A0" w:firstRow="1" w:lastRow="0" w:firstColumn="1" w:lastColumn="0" w:noHBand="0" w:noVBand="1"/>
      </w:tblPr>
      <w:tblGrid>
        <w:gridCol w:w="1253"/>
        <w:gridCol w:w="1267"/>
        <w:gridCol w:w="1685"/>
        <w:gridCol w:w="1526"/>
        <w:gridCol w:w="4176"/>
      </w:tblGrid>
      <w:tr w:rsidR="00B41E6A" w:rsidRPr="002906CD" w14:paraId="62BD5952" w14:textId="77777777" w:rsidTr="00B41E6A">
        <w:trPr>
          <w:cantSplit/>
          <w:trHeight w:val="315"/>
          <w:jc w:val="center"/>
        </w:trPr>
        <w:tc>
          <w:tcPr>
            <w:tcW w:w="1253" w:type="dxa"/>
            <w:noWrap/>
            <w:vAlign w:val="center"/>
            <w:hideMark/>
          </w:tcPr>
          <w:p w14:paraId="34ED8AFB" w14:textId="77777777" w:rsidR="002906CD" w:rsidRPr="002906CD" w:rsidRDefault="002906CD" w:rsidP="002906CD">
            <w:pPr>
              <w:widowControl/>
              <w:autoSpaceDE/>
              <w:autoSpaceDN/>
              <w:jc w:val="center"/>
              <w:rPr>
                <w:b/>
                <w:bCs/>
                <w:color w:val="000000"/>
                <w:lang w:bidi="ar-SA"/>
              </w:rPr>
            </w:pPr>
            <w:bookmarkStart w:id="52" w:name="_Hlk40362811"/>
            <w:r w:rsidRPr="002906CD">
              <w:rPr>
                <w:b/>
                <w:bCs/>
                <w:color w:val="000000"/>
                <w:lang w:bidi="ar-SA"/>
              </w:rPr>
              <w:t>OUTPUT DIC</w:t>
            </w:r>
          </w:p>
        </w:tc>
        <w:tc>
          <w:tcPr>
            <w:tcW w:w="1267" w:type="dxa"/>
            <w:noWrap/>
            <w:vAlign w:val="center"/>
            <w:hideMark/>
          </w:tcPr>
          <w:p w14:paraId="17F997C0" w14:textId="77777777" w:rsidR="002906CD" w:rsidRPr="002906CD" w:rsidRDefault="002906CD" w:rsidP="002906CD">
            <w:pPr>
              <w:widowControl/>
              <w:autoSpaceDE/>
              <w:autoSpaceDN/>
              <w:jc w:val="center"/>
              <w:rPr>
                <w:b/>
                <w:bCs/>
                <w:color w:val="000000"/>
                <w:lang w:bidi="ar-SA"/>
              </w:rPr>
            </w:pPr>
            <w:r w:rsidRPr="002906CD">
              <w:rPr>
                <w:b/>
                <w:bCs/>
                <w:color w:val="000000"/>
                <w:lang w:bidi="ar-SA"/>
              </w:rPr>
              <w:t>DIC INPUT</w:t>
            </w:r>
          </w:p>
        </w:tc>
        <w:tc>
          <w:tcPr>
            <w:tcW w:w="1685" w:type="dxa"/>
            <w:noWrap/>
            <w:vAlign w:val="center"/>
            <w:hideMark/>
          </w:tcPr>
          <w:p w14:paraId="5D3F6F0C" w14:textId="77777777" w:rsidR="002906CD" w:rsidRPr="002906CD" w:rsidRDefault="002906CD" w:rsidP="002906CD">
            <w:pPr>
              <w:widowControl/>
              <w:autoSpaceDE/>
              <w:autoSpaceDN/>
              <w:jc w:val="center"/>
              <w:rPr>
                <w:b/>
                <w:bCs/>
                <w:color w:val="000000"/>
                <w:lang w:bidi="ar-SA"/>
              </w:rPr>
            </w:pPr>
            <w:r w:rsidRPr="002906CD">
              <w:rPr>
                <w:b/>
                <w:bCs/>
                <w:color w:val="000000"/>
                <w:lang w:bidi="ar-SA"/>
              </w:rPr>
              <w:t>OUTPUT SCHEDULE</w:t>
            </w:r>
          </w:p>
        </w:tc>
        <w:tc>
          <w:tcPr>
            <w:tcW w:w="1526" w:type="dxa"/>
            <w:noWrap/>
            <w:vAlign w:val="center"/>
            <w:hideMark/>
          </w:tcPr>
          <w:p w14:paraId="65941871" w14:textId="77777777" w:rsidR="002906CD" w:rsidRPr="002906CD" w:rsidRDefault="002906CD" w:rsidP="002906CD">
            <w:pPr>
              <w:widowControl/>
              <w:autoSpaceDE/>
              <w:autoSpaceDN/>
              <w:jc w:val="center"/>
              <w:rPr>
                <w:b/>
                <w:bCs/>
                <w:color w:val="000000"/>
                <w:lang w:bidi="ar-SA"/>
              </w:rPr>
            </w:pPr>
            <w:r w:rsidRPr="002906CD">
              <w:rPr>
                <w:b/>
                <w:bCs/>
                <w:color w:val="000000"/>
                <w:lang w:bidi="ar-SA"/>
              </w:rPr>
              <w:t>OUTPUT RECIPIENT</w:t>
            </w:r>
          </w:p>
        </w:tc>
        <w:tc>
          <w:tcPr>
            <w:tcW w:w="4176" w:type="dxa"/>
            <w:noWrap/>
            <w:vAlign w:val="center"/>
            <w:hideMark/>
          </w:tcPr>
          <w:p w14:paraId="7D7A9544" w14:textId="77777777" w:rsidR="002906CD" w:rsidRPr="002906CD" w:rsidRDefault="002906CD" w:rsidP="002906CD">
            <w:pPr>
              <w:widowControl/>
              <w:autoSpaceDE/>
              <w:autoSpaceDN/>
              <w:jc w:val="center"/>
              <w:rPr>
                <w:b/>
                <w:bCs/>
                <w:color w:val="000000"/>
                <w:lang w:bidi="ar-SA"/>
              </w:rPr>
            </w:pPr>
            <w:r w:rsidRPr="002906CD">
              <w:rPr>
                <w:b/>
                <w:bCs/>
                <w:color w:val="000000"/>
                <w:lang w:bidi="ar-SA"/>
              </w:rPr>
              <w:t>FLIS ACTION/OUTPUT CONDITION</w:t>
            </w:r>
          </w:p>
        </w:tc>
      </w:tr>
      <w:bookmarkEnd w:id="52"/>
      <w:tr w:rsidR="00B41E6A" w:rsidRPr="002906CD" w14:paraId="287DC6E6" w14:textId="77777777" w:rsidTr="00B41E6A">
        <w:trPr>
          <w:cantSplit/>
          <w:trHeight w:val="300"/>
          <w:jc w:val="center"/>
        </w:trPr>
        <w:tc>
          <w:tcPr>
            <w:tcW w:w="1253" w:type="dxa"/>
            <w:noWrap/>
            <w:vAlign w:val="center"/>
            <w:hideMark/>
          </w:tcPr>
          <w:p w14:paraId="1518964D" w14:textId="77777777" w:rsidR="002906CD" w:rsidRPr="002906CD" w:rsidRDefault="002906CD" w:rsidP="002906CD">
            <w:pPr>
              <w:widowControl/>
              <w:autoSpaceDE/>
              <w:autoSpaceDN/>
              <w:jc w:val="center"/>
              <w:rPr>
                <w:color w:val="000000"/>
                <w:lang w:bidi="ar-SA"/>
              </w:rPr>
            </w:pPr>
            <w:r w:rsidRPr="002906CD">
              <w:rPr>
                <w:color w:val="000000"/>
                <w:lang w:bidi="ar-SA"/>
              </w:rPr>
              <w:t>KNA</w:t>
            </w:r>
          </w:p>
        </w:tc>
        <w:tc>
          <w:tcPr>
            <w:tcW w:w="1267" w:type="dxa"/>
            <w:noWrap/>
            <w:vAlign w:val="center"/>
            <w:hideMark/>
          </w:tcPr>
          <w:p w14:paraId="6B4AD6F2" w14:textId="77777777" w:rsidR="002906CD" w:rsidRPr="002906CD" w:rsidRDefault="002906CD" w:rsidP="002906CD">
            <w:pPr>
              <w:widowControl/>
              <w:autoSpaceDE/>
              <w:autoSpaceDN/>
              <w:jc w:val="center"/>
              <w:rPr>
                <w:color w:val="000000"/>
                <w:lang w:bidi="ar-SA"/>
              </w:rPr>
            </w:pPr>
          </w:p>
        </w:tc>
        <w:tc>
          <w:tcPr>
            <w:tcW w:w="1685" w:type="dxa"/>
            <w:noWrap/>
            <w:vAlign w:val="center"/>
            <w:hideMark/>
          </w:tcPr>
          <w:p w14:paraId="3124ECFD" w14:textId="77777777" w:rsidR="002906CD" w:rsidRPr="002906CD" w:rsidRDefault="002906CD" w:rsidP="002906CD">
            <w:pPr>
              <w:widowControl/>
              <w:autoSpaceDE/>
              <w:autoSpaceDN/>
              <w:jc w:val="center"/>
              <w:rPr>
                <w:color w:val="000000"/>
                <w:lang w:bidi="ar-SA"/>
              </w:rPr>
            </w:pPr>
            <w:r w:rsidRPr="002906CD">
              <w:rPr>
                <w:color w:val="000000"/>
                <w:lang w:bidi="ar-SA"/>
              </w:rPr>
              <w:t>Processing Date</w:t>
            </w:r>
          </w:p>
        </w:tc>
        <w:tc>
          <w:tcPr>
            <w:tcW w:w="1526" w:type="dxa"/>
            <w:noWrap/>
            <w:vAlign w:val="center"/>
            <w:hideMark/>
          </w:tcPr>
          <w:p w14:paraId="70A46F1D" w14:textId="77777777" w:rsidR="002906CD" w:rsidRPr="002906CD" w:rsidRDefault="002906CD" w:rsidP="002906CD">
            <w:pPr>
              <w:widowControl/>
              <w:autoSpaceDE/>
              <w:autoSpaceDN/>
              <w:jc w:val="center"/>
              <w:rPr>
                <w:color w:val="000000"/>
                <w:lang w:bidi="ar-SA"/>
              </w:rPr>
            </w:pPr>
            <w:r w:rsidRPr="002906CD">
              <w:rPr>
                <w:color w:val="000000"/>
                <w:lang w:bidi="ar-SA"/>
              </w:rPr>
              <w:t>Submitter</w:t>
            </w:r>
          </w:p>
        </w:tc>
        <w:tc>
          <w:tcPr>
            <w:tcW w:w="4176" w:type="dxa"/>
            <w:noWrap/>
            <w:vAlign w:val="center"/>
            <w:hideMark/>
          </w:tcPr>
          <w:p w14:paraId="6F479721" w14:textId="77777777" w:rsidR="002906CD" w:rsidRPr="002906CD" w:rsidRDefault="002906CD" w:rsidP="002906CD">
            <w:pPr>
              <w:widowControl/>
              <w:autoSpaceDE/>
              <w:autoSpaceDN/>
              <w:jc w:val="center"/>
              <w:rPr>
                <w:color w:val="000000"/>
                <w:lang w:bidi="ar-SA"/>
              </w:rPr>
            </w:pPr>
            <w:r w:rsidRPr="002906CD">
              <w:rPr>
                <w:color w:val="000000"/>
                <w:lang w:bidi="ar-SA"/>
              </w:rPr>
              <w:t>Upon approval of input transaction for FLIS processing.</w:t>
            </w:r>
          </w:p>
        </w:tc>
      </w:tr>
      <w:tr w:rsidR="00B41E6A" w:rsidRPr="002906CD" w14:paraId="6978B871" w14:textId="77777777" w:rsidTr="00B41E6A">
        <w:trPr>
          <w:cantSplit/>
          <w:trHeight w:val="300"/>
          <w:jc w:val="center"/>
        </w:trPr>
        <w:tc>
          <w:tcPr>
            <w:tcW w:w="1253" w:type="dxa"/>
            <w:noWrap/>
            <w:vAlign w:val="center"/>
            <w:hideMark/>
          </w:tcPr>
          <w:p w14:paraId="7C442D68" w14:textId="77777777" w:rsidR="002906CD" w:rsidRPr="002906CD" w:rsidRDefault="002906CD" w:rsidP="002906CD">
            <w:pPr>
              <w:widowControl/>
              <w:autoSpaceDE/>
              <w:autoSpaceDN/>
              <w:jc w:val="center"/>
              <w:rPr>
                <w:color w:val="000000"/>
                <w:lang w:bidi="ar-SA"/>
              </w:rPr>
            </w:pPr>
            <w:r w:rsidRPr="002906CD">
              <w:rPr>
                <w:color w:val="000000"/>
                <w:lang w:bidi="ar-SA"/>
              </w:rPr>
              <w:t>KRE</w:t>
            </w:r>
          </w:p>
        </w:tc>
        <w:tc>
          <w:tcPr>
            <w:tcW w:w="1267" w:type="dxa"/>
            <w:noWrap/>
            <w:vAlign w:val="center"/>
            <w:hideMark/>
          </w:tcPr>
          <w:p w14:paraId="5E8EF666" w14:textId="77777777" w:rsidR="002906CD" w:rsidRPr="002906CD" w:rsidRDefault="002906CD" w:rsidP="002906CD">
            <w:pPr>
              <w:widowControl/>
              <w:autoSpaceDE/>
              <w:autoSpaceDN/>
              <w:jc w:val="center"/>
              <w:rPr>
                <w:color w:val="000000"/>
                <w:lang w:bidi="ar-SA"/>
              </w:rPr>
            </w:pPr>
          </w:p>
        </w:tc>
        <w:tc>
          <w:tcPr>
            <w:tcW w:w="1685" w:type="dxa"/>
            <w:noWrap/>
            <w:vAlign w:val="center"/>
            <w:hideMark/>
          </w:tcPr>
          <w:p w14:paraId="2D8F9E91" w14:textId="77777777" w:rsidR="002906CD" w:rsidRPr="002906CD" w:rsidRDefault="002906CD" w:rsidP="002906CD">
            <w:pPr>
              <w:widowControl/>
              <w:autoSpaceDE/>
              <w:autoSpaceDN/>
              <w:jc w:val="center"/>
              <w:rPr>
                <w:color w:val="000000"/>
                <w:lang w:bidi="ar-SA"/>
              </w:rPr>
            </w:pPr>
            <w:r w:rsidRPr="002906CD">
              <w:rPr>
                <w:color w:val="000000"/>
                <w:lang w:bidi="ar-SA"/>
              </w:rPr>
              <w:t>Processing Date</w:t>
            </w:r>
          </w:p>
        </w:tc>
        <w:tc>
          <w:tcPr>
            <w:tcW w:w="1526" w:type="dxa"/>
            <w:noWrap/>
            <w:vAlign w:val="center"/>
            <w:hideMark/>
          </w:tcPr>
          <w:p w14:paraId="79C2EFA6" w14:textId="77777777" w:rsidR="002906CD" w:rsidRPr="002906CD" w:rsidRDefault="002906CD" w:rsidP="002906CD">
            <w:pPr>
              <w:widowControl/>
              <w:autoSpaceDE/>
              <w:autoSpaceDN/>
              <w:jc w:val="center"/>
              <w:rPr>
                <w:color w:val="000000"/>
                <w:lang w:bidi="ar-SA"/>
              </w:rPr>
            </w:pPr>
            <w:r w:rsidRPr="002906CD">
              <w:rPr>
                <w:color w:val="000000"/>
                <w:lang w:bidi="ar-SA"/>
              </w:rPr>
              <w:t>Submitter</w:t>
            </w:r>
          </w:p>
        </w:tc>
        <w:tc>
          <w:tcPr>
            <w:tcW w:w="4176" w:type="dxa"/>
            <w:noWrap/>
            <w:vAlign w:val="center"/>
            <w:hideMark/>
          </w:tcPr>
          <w:p w14:paraId="46709E61" w14:textId="595F6FC8" w:rsidR="002906CD" w:rsidRPr="002906CD" w:rsidRDefault="002906CD" w:rsidP="002906CD">
            <w:pPr>
              <w:widowControl/>
              <w:autoSpaceDE/>
              <w:autoSpaceDN/>
              <w:jc w:val="center"/>
              <w:rPr>
                <w:color w:val="000000"/>
                <w:lang w:bidi="ar-SA"/>
              </w:rPr>
            </w:pPr>
            <w:r w:rsidRPr="002906CD">
              <w:rPr>
                <w:color w:val="000000"/>
                <w:lang w:bidi="ar-SA"/>
              </w:rPr>
              <w:t xml:space="preserve">Upon return of the input transaction as a result of FLIS edit/validation contained in </w:t>
            </w:r>
            <w:hyperlink r:id="rId136" w:tooltip="Link to Volume 11" w:history="1">
              <w:r w:rsidRPr="005B5606">
                <w:rPr>
                  <w:rStyle w:val="Hyperlink"/>
                  <w:lang w:bidi="ar-SA"/>
                </w:rPr>
                <w:t>volume</w:t>
              </w:r>
              <w:r w:rsidR="001A129A" w:rsidRPr="005B5606">
                <w:rPr>
                  <w:rStyle w:val="Hyperlink"/>
                  <w:lang w:bidi="ar-SA"/>
                </w:rPr>
                <w:t xml:space="preserve"> </w:t>
              </w:r>
              <w:r w:rsidRPr="005B5606">
                <w:rPr>
                  <w:rStyle w:val="Hyperlink"/>
                  <w:lang w:bidi="ar-SA"/>
                </w:rPr>
                <w:t>11</w:t>
              </w:r>
            </w:hyperlink>
            <w:r w:rsidRPr="002906CD">
              <w:rPr>
                <w:color w:val="000000"/>
                <w:lang w:bidi="ar-SA"/>
              </w:rPr>
              <w:t>.</w:t>
            </w:r>
          </w:p>
        </w:tc>
      </w:tr>
      <w:tr w:rsidR="00B41E6A" w:rsidRPr="002906CD" w14:paraId="476448E9" w14:textId="77777777" w:rsidTr="00B41E6A">
        <w:trPr>
          <w:cantSplit/>
          <w:trHeight w:val="300"/>
          <w:jc w:val="center"/>
        </w:trPr>
        <w:tc>
          <w:tcPr>
            <w:tcW w:w="1253" w:type="dxa"/>
            <w:noWrap/>
            <w:vAlign w:val="center"/>
            <w:hideMark/>
          </w:tcPr>
          <w:p w14:paraId="5748B2A6" w14:textId="77777777" w:rsidR="002906CD" w:rsidRPr="002906CD" w:rsidRDefault="002906CD" w:rsidP="002906CD">
            <w:pPr>
              <w:widowControl/>
              <w:autoSpaceDE/>
              <w:autoSpaceDN/>
              <w:jc w:val="center"/>
              <w:rPr>
                <w:color w:val="000000"/>
                <w:lang w:bidi="ar-SA"/>
              </w:rPr>
            </w:pPr>
            <w:r w:rsidRPr="002906CD">
              <w:rPr>
                <w:color w:val="000000"/>
                <w:lang w:bidi="ar-SA"/>
              </w:rPr>
              <w:t>KRU</w:t>
            </w:r>
          </w:p>
        </w:tc>
        <w:tc>
          <w:tcPr>
            <w:tcW w:w="1267" w:type="dxa"/>
            <w:noWrap/>
            <w:vAlign w:val="center"/>
            <w:hideMark/>
          </w:tcPr>
          <w:p w14:paraId="1AFA5DDA" w14:textId="77777777" w:rsidR="002906CD" w:rsidRPr="002906CD" w:rsidRDefault="002906CD" w:rsidP="002906CD">
            <w:pPr>
              <w:widowControl/>
              <w:autoSpaceDE/>
              <w:autoSpaceDN/>
              <w:jc w:val="center"/>
              <w:rPr>
                <w:color w:val="000000"/>
                <w:lang w:bidi="ar-SA"/>
              </w:rPr>
            </w:pPr>
          </w:p>
        </w:tc>
        <w:tc>
          <w:tcPr>
            <w:tcW w:w="1685" w:type="dxa"/>
            <w:noWrap/>
            <w:vAlign w:val="center"/>
            <w:hideMark/>
          </w:tcPr>
          <w:p w14:paraId="11EF3BFB" w14:textId="77777777" w:rsidR="002906CD" w:rsidRPr="002906CD" w:rsidRDefault="002906CD" w:rsidP="002906CD">
            <w:pPr>
              <w:widowControl/>
              <w:autoSpaceDE/>
              <w:autoSpaceDN/>
              <w:jc w:val="center"/>
              <w:rPr>
                <w:color w:val="000000"/>
                <w:lang w:bidi="ar-SA"/>
              </w:rPr>
            </w:pPr>
            <w:r w:rsidRPr="002906CD">
              <w:rPr>
                <w:color w:val="000000"/>
                <w:lang w:bidi="ar-SA"/>
              </w:rPr>
              <w:t>Processing Date</w:t>
            </w:r>
          </w:p>
        </w:tc>
        <w:tc>
          <w:tcPr>
            <w:tcW w:w="1526" w:type="dxa"/>
            <w:noWrap/>
            <w:vAlign w:val="center"/>
            <w:hideMark/>
          </w:tcPr>
          <w:p w14:paraId="21DCC01C" w14:textId="77777777" w:rsidR="002906CD" w:rsidRPr="002906CD" w:rsidRDefault="002906CD" w:rsidP="002906CD">
            <w:pPr>
              <w:widowControl/>
              <w:autoSpaceDE/>
              <w:autoSpaceDN/>
              <w:jc w:val="center"/>
              <w:rPr>
                <w:color w:val="000000"/>
                <w:lang w:bidi="ar-SA"/>
              </w:rPr>
            </w:pPr>
            <w:r w:rsidRPr="002906CD">
              <w:rPr>
                <w:color w:val="000000"/>
                <w:lang w:bidi="ar-SA"/>
              </w:rPr>
              <w:t>Submitter</w:t>
            </w:r>
          </w:p>
        </w:tc>
        <w:tc>
          <w:tcPr>
            <w:tcW w:w="4176" w:type="dxa"/>
            <w:noWrap/>
            <w:vAlign w:val="center"/>
            <w:hideMark/>
          </w:tcPr>
          <w:p w14:paraId="2CC2C74B" w14:textId="77777777" w:rsidR="002906CD" w:rsidRPr="002906CD" w:rsidRDefault="002906CD" w:rsidP="002906CD">
            <w:pPr>
              <w:widowControl/>
              <w:autoSpaceDE/>
              <w:autoSpaceDN/>
              <w:jc w:val="center"/>
              <w:rPr>
                <w:color w:val="000000"/>
                <w:lang w:bidi="ar-SA"/>
              </w:rPr>
            </w:pPr>
            <w:r w:rsidRPr="002906CD">
              <w:rPr>
                <w:color w:val="000000"/>
                <w:lang w:bidi="ar-SA"/>
              </w:rPr>
              <w:t>Upon return of the input transaction as unprocessable due to invalid or missing control data elements.</w:t>
            </w:r>
          </w:p>
        </w:tc>
      </w:tr>
      <w:tr w:rsidR="00B41E6A" w:rsidRPr="002906CD" w14:paraId="29D098C7" w14:textId="77777777" w:rsidTr="00B41E6A">
        <w:trPr>
          <w:cantSplit/>
          <w:trHeight w:val="300"/>
          <w:jc w:val="center"/>
        </w:trPr>
        <w:tc>
          <w:tcPr>
            <w:tcW w:w="1253" w:type="dxa"/>
            <w:noWrap/>
            <w:vAlign w:val="center"/>
            <w:hideMark/>
          </w:tcPr>
          <w:p w14:paraId="6D4DE31D" w14:textId="77777777" w:rsidR="002906CD" w:rsidRPr="002906CD" w:rsidRDefault="002906CD" w:rsidP="002906CD">
            <w:pPr>
              <w:widowControl/>
              <w:autoSpaceDE/>
              <w:autoSpaceDN/>
              <w:jc w:val="center"/>
              <w:rPr>
                <w:color w:val="000000"/>
                <w:lang w:bidi="ar-SA"/>
              </w:rPr>
            </w:pPr>
            <w:r w:rsidRPr="002906CD">
              <w:rPr>
                <w:color w:val="000000"/>
                <w:lang w:bidi="ar-SA"/>
              </w:rPr>
              <w:t>KFM</w:t>
            </w:r>
          </w:p>
        </w:tc>
        <w:tc>
          <w:tcPr>
            <w:tcW w:w="1267" w:type="dxa"/>
            <w:noWrap/>
            <w:vAlign w:val="center"/>
            <w:hideMark/>
          </w:tcPr>
          <w:p w14:paraId="600ED2E2" w14:textId="77777777" w:rsidR="002906CD" w:rsidRPr="002906CD" w:rsidRDefault="002906CD" w:rsidP="002906CD">
            <w:pPr>
              <w:widowControl/>
              <w:autoSpaceDE/>
              <w:autoSpaceDN/>
              <w:jc w:val="center"/>
              <w:rPr>
                <w:color w:val="000000"/>
                <w:lang w:bidi="ar-SA"/>
              </w:rPr>
            </w:pPr>
          </w:p>
        </w:tc>
        <w:tc>
          <w:tcPr>
            <w:tcW w:w="1685" w:type="dxa"/>
            <w:noWrap/>
            <w:vAlign w:val="center"/>
            <w:hideMark/>
          </w:tcPr>
          <w:p w14:paraId="33BD11FA" w14:textId="77777777" w:rsidR="002906CD" w:rsidRPr="002906CD" w:rsidRDefault="002906CD" w:rsidP="002906CD">
            <w:pPr>
              <w:widowControl/>
              <w:autoSpaceDE/>
              <w:autoSpaceDN/>
              <w:jc w:val="center"/>
              <w:rPr>
                <w:color w:val="000000"/>
                <w:lang w:bidi="ar-SA"/>
              </w:rPr>
            </w:pPr>
            <w:r w:rsidRPr="002906CD">
              <w:rPr>
                <w:color w:val="000000"/>
                <w:lang w:bidi="ar-SA"/>
              </w:rPr>
              <w:t>Processing Date</w:t>
            </w:r>
          </w:p>
        </w:tc>
        <w:tc>
          <w:tcPr>
            <w:tcW w:w="1526" w:type="dxa"/>
            <w:noWrap/>
            <w:vAlign w:val="center"/>
            <w:hideMark/>
          </w:tcPr>
          <w:p w14:paraId="7767708B" w14:textId="77777777" w:rsidR="002906CD" w:rsidRPr="002906CD" w:rsidRDefault="002906CD" w:rsidP="002906CD">
            <w:pPr>
              <w:widowControl/>
              <w:autoSpaceDE/>
              <w:autoSpaceDN/>
              <w:jc w:val="center"/>
              <w:rPr>
                <w:color w:val="000000"/>
                <w:lang w:bidi="ar-SA"/>
              </w:rPr>
            </w:pPr>
            <w:r w:rsidRPr="002906CD">
              <w:rPr>
                <w:color w:val="000000"/>
                <w:lang w:bidi="ar-SA"/>
              </w:rPr>
              <w:t>Specified Receivers</w:t>
            </w:r>
          </w:p>
        </w:tc>
        <w:tc>
          <w:tcPr>
            <w:tcW w:w="4176" w:type="dxa"/>
            <w:noWrap/>
            <w:vAlign w:val="center"/>
            <w:hideMark/>
          </w:tcPr>
          <w:p w14:paraId="565584B3" w14:textId="77777777" w:rsidR="002906CD" w:rsidRPr="002906CD" w:rsidRDefault="002906CD" w:rsidP="002906CD">
            <w:pPr>
              <w:widowControl/>
              <w:autoSpaceDE/>
              <w:autoSpaceDN/>
              <w:jc w:val="center"/>
              <w:rPr>
                <w:color w:val="000000"/>
                <w:lang w:bidi="ar-SA"/>
              </w:rPr>
            </w:pPr>
            <w:r w:rsidRPr="002906CD">
              <w:rPr>
                <w:color w:val="000000"/>
                <w:lang w:bidi="ar-SA"/>
              </w:rPr>
              <w:t>To receivers who request that file maintenance be suppressed.</w:t>
            </w:r>
          </w:p>
        </w:tc>
      </w:tr>
      <w:tr w:rsidR="00B41E6A" w:rsidRPr="002906CD" w14:paraId="527C0D3E" w14:textId="77777777" w:rsidTr="00B41E6A">
        <w:trPr>
          <w:cantSplit/>
          <w:trHeight w:val="300"/>
          <w:jc w:val="center"/>
        </w:trPr>
        <w:tc>
          <w:tcPr>
            <w:tcW w:w="1253" w:type="dxa"/>
            <w:noWrap/>
            <w:vAlign w:val="center"/>
            <w:hideMark/>
          </w:tcPr>
          <w:p w14:paraId="4281C44A" w14:textId="77777777" w:rsidR="002906CD" w:rsidRPr="002906CD" w:rsidRDefault="002906CD" w:rsidP="002906CD">
            <w:pPr>
              <w:widowControl/>
              <w:autoSpaceDE/>
              <w:autoSpaceDN/>
              <w:jc w:val="center"/>
              <w:rPr>
                <w:color w:val="000000"/>
                <w:lang w:bidi="ar-SA"/>
              </w:rPr>
            </w:pPr>
            <w:r w:rsidRPr="002906CD">
              <w:rPr>
                <w:color w:val="000000"/>
                <w:lang w:bidi="ar-SA"/>
              </w:rPr>
              <w:t>KPM</w:t>
            </w:r>
          </w:p>
        </w:tc>
        <w:tc>
          <w:tcPr>
            <w:tcW w:w="1267" w:type="dxa"/>
            <w:noWrap/>
            <w:vAlign w:val="center"/>
            <w:hideMark/>
          </w:tcPr>
          <w:p w14:paraId="075414FE" w14:textId="77777777" w:rsidR="002906CD" w:rsidRPr="002906CD" w:rsidRDefault="002906CD" w:rsidP="002906CD">
            <w:pPr>
              <w:widowControl/>
              <w:autoSpaceDE/>
              <w:autoSpaceDN/>
              <w:jc w:val="center"/>
              <w:rPr>
                <w:color w:val="000000"/>
                <w:lang w:bidi="ar-SA"/>
              </w:rPr>
            </w:pPr>
          </w:p>
        </w:tc>
        <w:tc>
          <w:tcPr>
            <w:tcW w:w="1685" w:type="dxa"/>
            <w:noWrap/>
            <w:vAlign w:val="center"/>
            <w:hideMark/>
          </w:tcPr>
          <w:p w14:paraId="3FB5FA0A" w14:textId="77777777" w:rsidR="002906CD" w:rsidRPr="002906CD" w:rsidRDefault="002906CD" w:rsidP="002906CD">
            <w:pPr>
              <w:widowControl/>
              <w:autoSpaceDE/>
              <w:autoSpaceDN/>
              <w:jc w:val="center"/>
              <w:rPr>
                <w:color w:val="000000"/>
                <w:lang w:bidi="ar-SA"/>
              </w:rPr>
            </w:pPr>
            <w:r w:rsidRPr="002906CD">
              <w:rPr>
                <w:color w:val="000000"/>
                <w:lang w:bidi="ar-SA"/>
              </w:rPr>
              <w:t>Processing Date</w:t>
            </w:r>
          </w:p>
        </w:tc>
        <w:tc>
          <w:tcPr>
            <w:tcW w:w="1526" w:type="dxa"/>
            <w:noWrap/>
            <w:vAlign w:val="center"/>
            <w:hideMark/>
          </w:tcPr>
          <w:p w14:paraId="43461A17" w14:textId="77777777" w:rsidR="002906CD" w:rsidRPr="002906CD" w:rsidRDefault="002906CD" w:rsidP="002906CD">
            <w:pPr>
              <w:widowControl/>
              <w:autoSpaceDE/>
              <w:autoSpaceDN/>
              <w:jc w:val="center"/>
              <w:rPr>
                <w:color w:val="000000"/>
                <w:lang w:bidi="ar-SA"/>
              </w:rPr>
            </w:pPr>
            <w:r w:rsidRPr="002906CD">
              <w:rPr>
                <w:color w:val="000000"/>
                <w:lang w:bidi="ar-SA"/>
              </w:rPr>
              <w:t>All Receivers</w:t>
            </w:r>
          </w:p>
        </w:tc>
        <w:tc>
          <w:tcPr>
            <w:tcW w:w="4176" w:type="dxa"/>
            <w:noWrap/>
            <w:vAlign w:val="center"/>
            <w:hideMark/>
          </w:tcPr>
          <w:p w14:paraId="7363B0A1" w14:textId="77777777" w:rsidR="002906CD" w:rsidRPr="002906CD" w:rsidRDefault="002906CD" w:rsidP="002906CD">
            <w:pPr>
              <w:widowControl/>
              <w:autoSpaceDE/>
              <w:autoSpaceDN/>
              <w:jc w:val="center"/>
              <w:rPr>
                <w:color w:val="000000"/>
                <w:lang w:bidi="ar-SA"/>
              </w:rPr>
            </w:pPr>
            <w:r w:rsidRPr="002906CD">
              <w:rPr>
                <w:color w:val="000000"/>
                <w:lang w:bidi="ar-SA"/>
              </w:rPr>
              <w:t>Identifies input which has been reprocessed after correction of a FLIS processing malfunction.</w:t>
            </w:r>
          </w:p>
        </w:tc>
      </w:tr>
      <w:tr w:rsidR="00B41E6A" w:rsidRPr="002906CD" w14:paraId="6A213554" w14:textId="77777777" w:rsidTr="00B41E6A">
        <w:trPr>
          <w:cantSplit/>
          <w:trHeight w:val="300"/>
          <w:jc w:val="center"/>
        </w:trPr>
        <w:tc>
          <w:tcPr>
            <w:tcW w:w="1253" w:type="dxa"/>
            <w:noWrap/>
            <w:vAlign w:val="center"/>
            <w:hideMark/>
          </w:tcPr>
          <w:p w14:paraId="7C14EDFE" w14:textId="77777777" w:rsidR="002906CD" w:rsidRPr="002906CD" w:rsidRDefault="002906CD" w:rsidP="002906CD">
            <w:pPr>
              <w:widowControl/>
              <w:autoSpaceDE/>
              <w:autoSpaceDN/>
              <w:jc w:val="center"/>
              <w:rPr>
                <w:color w:val="000000"/>
                <w:lang w:bidi="ar-SA"/>
              </w:rPr>
            </w:pPr>
            <w:r w:rsidRPr="002906CD">
              <w:rPr>
                <w:color w:val="000000"/>
                <w:lang w:bidi="ar-SA"/>
              </w:rPr>
              <w:t>*KIF</w:t>
            </w:r>
          </w:p>
        </w:tc>
        <w:tc>
          <w:tcPr>
            <w:tcW w:w="1267" w:type="dxa"/>
            <w:noWrap/>
            <w:vAlign w:val="center"/>
            <w:hideMark/>
          </w:tcPr>
          <w:p w14:paraId="49FB2DBF" w14:textId="77777777" w:rsidR="002906CD" w:rsidRPr="002906CD" w:rsidRDefault="002906CD" w:rsidP="002906CD">
            <w:pPr>
              <w:widowControl/>
              <w:autoSpaceDE/>
              <w:autoSpaceDN/>
              <w:jc w:val="center"/>
              <w:rPr>
                <w:color w:val="000000"/>
                <w:lang w:bidi="ar-SA"/>
              </w:rPr>
            </w:pPr>
            <w:r w:rsidRPr="002906CD">
              <w:rPr>
                <w:color w:val="000000"/>
                <w:lang w:bidi="ar-SA"/>
              </w:rPr>
              <w:t>LCG</w:t>
            </w:r>
          </w:p>
        </w:tc>
        <w:tc>
          <w:tcPr>
            <w:tcW w:w="1685" w:type="dxa"/>
            <w:noWrap/>
            <w:vAlign w:val="center"/>
            <w:hideMark/>
          </w:tcPr>
          <w:p w14:paraId="4416D79F" w14:textId="77777777" w:rsidR="002906CD" w:rsidRPr="002906CD" w:rsidRDefault="002906CD" w:rsidP="002906CD">
            <w:pPr>
              <w:widowControl/>
              <w:autoSpaceDE/>
              <w:autoSpaceDN/>
              <w:jc w:val="center"/>
              <w:rPr>
                <w:color w:val="000000"/>
                <w:lang w:bidi="ar-SA"/>
              </w:rPr>
            </w:pPr>
            <w:r w:rsidRPr="002906CD">
              <w:rPr>
                <w:color w:val="000000"/>
                <w:lang w:bidi="ar-SA"/>
              </w:rPr>
              <w:t>Processing Date</w:t>
            </w:r>
          </w:p>
        </w:tc>
        <w:tc>
          <w:tcPr>
            <w:tcW w:w="1526" w:type="dxa"/>
            <w:noWrap/>
            <w:vAlign w:val="center"/>
            <w:hideMark/>
          </w:tcPr>
          <w:p w14:paraId="3B5AC36E" w14:textId="77777777" w:rsidR="002906CD" w:rsidRPr="002906CD" w:rsidRDefault="002906CD" w:rsidP="002906CD">
            <w:pPr>
              <w:widowControl/>
              <w:autoSpaceDE/>
              <w:autoSpaceDN/>
              <w:jc w:val="center"/>
              <w:rPr>
                <w:color w:val="000000"/>
                <w:lang w:bidi="ar-SA"/>
              </w:rPr>
            </w:pPr>
            <w:r w:rsidRPr="002906CD">
              <w:rPr>
                <w:color w:val="000000"/>
                <w:lang w:bidi="ar-SA"/>
              </w:rPr>
              <w:t>All Receivers</w:t>
            </w:r>
          </w:p>
        </w:tc>
        <w:tc>
          <w:tcPr>
            <w:tcW w:w="4176" w:type="dxa"/>
            <w:noWrap/>
            <w:vAlign w:val="center"/>
            <w:hideMark/>
          </w:tcPr>
          <w:p w14:paraId="2408368B" w14:textId="77777777" w:rsidR="002906CD" w:rsidRPr="002906CD" w:rsidRDefault="002906CD" w:rsidP="002906CD">
            <w:pPr>
              <w:widowControl/>
              <w:autoSpaceDE/>
              <w:autoSpaceDN/>
              <w:jc w:val="center"/>
              <w:rPr>
                <w:color w:val="000000"/>
                <w:lang w:bidi="ar-SA"/>
              </w:rPr>
            </w:pPr>
            <w:r w:rsidRPr="002906CD">
              <w:rPr>
                <w:color w:val="000000"/>
                <w:lang w:bidi="ar-SA"/>
              </w:rPr>
              <w:t>To provide advance notice of a FSC change.</w:t>
            </w:r>
          </w:p>
        </w:tc>
      </w:tr>
      <w:tr w:rsidR="00B41E6A" w:rsidRPr="002906CD" w14:paraId="2DE4ED4D" w14:textId="77777777" w:rsidTr="00B41E6A">
        <w:trPr>
          <w:cantSplit/>
          <w:trHeight w:val="300"/>
          <w:jc w:val="center"/>
        </w:trPr>
        <w:tc>
          <w:tcPr>
            <w:tcW w:w="1253" w:type="dxa"/>
            <w:noWrap/>
            <w:vAlign w:val="center"/>
            <w:hideMark/>
          </w:tcPr>
          <w:p w14:paraId="1707D89F" w14:textId="77777777" w:rsidR="002906CD" w:rsidRPr="002906CD" w:rsidRDefault="002906CD" w:rsidP="002906CD">
            <w:pPr>
              <w:widowControl/>
              <w:autoSpaceDE/>
              <w:autoSpaceDN/>
              <w:jc w:val="center"/>
              <w:rPr>
                <w:color w:val="000000"/>
                <w:lang w:bidi="ar-SA"/>
              </w:rPr>
            </w:pPr>
            <w:r w:rsidRPr="002906CD">
              <w:rPr>
                <w:color w:val="000000"/>
                <w:lang w:bidi="ar-SA"/>
              </w:rPr>
              <w:t>KIF</w:t>
            </w:r>
          </w:p>
        </w:tc>
        <w:tc>
          <w:tcPr>
            <w:tcW w:w="1267" w:type="dxa"/>
            <w:noWrap/>
            <w:vAlign w:val="center"/>
            <w:hideMark/>
          </w:tcPr>
          <w:p w14:paraId="230DFDF7" w14:textId="77777777" w:rsidR="002906CD" w:rsidRPr="002906CD" w:rsidRDefault="002906CD" w:rsidP="002906CD">
            <w:pPr>
              <w:widowControl/>
              <w:autoSpaceDE/>
              <w:autoSpaceDN/>
              <w:jc w:val="center"/>
              <w:rPr>
                <w:color w:val="000000"/>
                <w:lang w:bidi="ar-SA"/>
              </w:rPr>
            </w:pPr>
            <w:r w:rsidRPr="002906CD">
              <w:rPr>
                <w:color w:val="000000"/>
                <w:lang w:bidi="ar-SA"/>
              </w:rPr>
              <w:t>LCM</w:t>
            </w:r>
          </w:p>
        </w:tc>
        <w:tc>
          <w:tcPr>
            <w:tcW w:w="1685" w:type="dxa"/>
            <w:noWrap/>
            <w:vAlign w:val="center"/>
            <w:hideMark/>
          </w:tcPr>
          <w:p w14:paraId="6AD4BB07" w14:textId="77777777" w:rsidR="002906CD" w:rsidRPr="002906CD" w:rsidRDefault="002906CD" w:rsidP="002906CD">
            <w:pPr>
              <w:widowControl/>
              <w:autoSpaceDE/>
              <w:autoSpaceDN/>
              <w:jc w:val="center"/>
              <w:rPr>
                <w:color w:val="000000"/>
                <w:lang w:bidi="ar-SA"/>
              </w:rPr>
            </w:pPr>
            <w:r w:rsidRPr="002906CD">
              <w:rPr>
                <w:color w:val="000000"/>
                <w:lang w:bidi="ar-SA"/>
              </w:rPr>
              <w:t>Processing Date</w:t>
            </w:r>
          </w:p>
        </w:tc>
        <w:tc>
          <w:tcPr>
            <w:tcW w:w="1526" w:type="dxa"/>
            <w:noWrap/>
            <w:vAlign w:val="center"/>
            <w:hideMark/>
          </w:tcPr>
          <w:p w14:paraId="7E17F4A0" w14:textId="77777777" w:rsidR="002906CD" w:rsidRPr="002906CD" w:rsidRDefault="002906CD" w:rsidP="002906CD">
            <w:pPr>
              <w:widowControl/>
              <w:autoSpaceDE/>
              <w:autoSpaceDN/>
              <w:jc w:val="center"/>
              <w:rPr>
                <w:color w:val="000000"/>
                <w:lang w:bidi="ar-SA"/>
              </w:rPr>
            </w:pPr>
            <w:r w:rsidRPr="002906CD">
              <w:rPr>
                <w:color w:val="000000"/>
                <w:lang w:bidi="ar-SA"/>
              </w:rPr>
              <w:t>DLA Supply Center</w:t>
            </w:r>
          </w:p>
        </w:tc>
        <w:tc>
          <w:tcPr>
            <w:tcW w:w="4176" w:type="dxa"/>
            <w:noWrap/>
            <w:vAlign w:val="center"/>
            <w:hideMark/>
          </w:tcPr>
          <w:p w14:paraId="78108C57" w14:textId="77777777" w:rsidR="002906CD" w:rsidRPr="002906CD" w:rsidRDefault="002906CD" w:rsidP="002906CD">
            <w:pPr>
              <w:widowControl/>
              <w:autoSpaceDE/>
              <w:autoSpaceDN/>
              <w:jc w:val="center"/>
              <w:rPr>
                <w:color w:val="000000"/>
                <w:lang w:bidi="ar-SA"/>
              </w:rPr>
            </w:pPr>
            <w:r w:rsidRPr="002906CD">
              <w:rPr>
                <w:color w:val="000000"/>
                <w:lang w:bidi="ar-SA"/>
              </w:rPr>
              <w:t>When a DLA Supply Center is the wholesale manager of the input NSN.</w:t>
            </w:r>
          </w:p>
        </w:tc>
      </w:tr>
      <w:tr w:rsidR="00B41E6A" w:rsidRPr="002906CD" w14:paraId="453865B4" w14:textId="77777777" w:rsidTr="00B41E6A">
        <w:trPr>
          <w:cantSplit/>
          <w:trHeight w:val="300"/>
          <w:jc w:val="center"/>
        </w:trPr>
        <w:tc>
          <w:tcPr>
            <w:tcW w:w="1253" w:type="dxa"/>
            <w:noWrap/>
            <w:vAlign w:val="center"/>
            <w:hideMark/>
          </w:tcPr>
          <w:p w14:paraId="42707B03" w14:textId="77777777" w:rsidR="002906CD" w:rsidRPr="002906CD" w:rsidRDefault="002906CD" w:rsidP="002906CD">
            <w:pPr>
              <w:widowControl/>
              <w:autoSpaceDE/>
              <w:autoSpaceDN/>
              <w:jc w:val="center"/>
              <w:rPr>
                <w:color w:val="000000"/>
                <w:lang w:bidi="ar-SA"/>
              </w:rPr>
            </w:pPr>
            <w:r w:rsidRPr="002906CD">
              <w:rPr>
                <w:color w:val="000000"/>
                <w:lang w:bidi="ar-SA"/>
              </w:rPr>
              <w:t>KIF</w:t>
            </w:r>
          </w:p>
        </w:tc>
        <w:tc>
          <w:tcPr>
            <w:tcW w:w="1267" w:type="dxa"/>
            <w:noWrap/>
            <w:vAlign w:val="center"/>
            <w:hideMark/>
          </w:tcPr>
          <w:p w14:paraId="702C0C56" w14:textId="77777777" w:rsidR="002906CD" w:rsidRPr="002906CD" w:rsidRDefault="002906CD" w:rsidP="002906CD">
            <w:pPr>
              <w:widowControl/>
              <w:autoSpaceDE/>
              <w:autoSpaceDN/>
              <w:jc w:val="center"/>
              <w:rPr>
                <w:color w:val="000000"/>
                <w:lang w:bidi="ar-SA"/>
              </w:rPr>
            </w:pPr>
            <w:r w:rsidRPr="002906CD">
              <w:rPr>
                <w:color w:val="000000"/>
                <w:lang w:bidi="ar-SA"/>
              </w:rPr>
              <w:t>LCM</w:t>
            </w:r>
          </w:p>
        </w:tc>
        <w:tc>
          <w:tcPr>
            <w:tcW w:w="1685" w:type="dxa"/>
            <w:noWrap/>
            <w:vAlign w:val="center"/>
            <w:hideMark/>
          </w:tcPr>
          <w:p w14:paraId="64E22ECF" w14:textId="77777777" w:rsidR="002906CD" w:rsidRPr="002906CD" w:rsidRDefault="002906CD" w:rsidP="002906CD">
            <w:pPr>
              <w:widowControl/>
              <w:autoSpaceDE/>
              <w:autoSpaceDN/>
              <w:jc w:val="center"/>
              <w:rPr>
                <w:color w:val="000000"/>
                <w:lang w:bidi="ar-SA"/>
              </w:rPr>
            </w:pPr>
            <w:r w:rsidRPr="002906CD">
              <w:rPr>
                <w:color w:val="000000"/>
                <w:lang w:bidi="ar-SA"/>
              </w:rPr>
              <w:t>Processing Date</w:t>
            </w:r>
          </w:p>
        </w:tc>
        <w:tc>
          <w:tcPr>
            <w:tcW w:w="1526" w:type="dxa"/>
            <w:noWrap/>
            <w:vAlign w:val="center"/>
            <w:hideMark/>
          </w:tcPr>
          <w:p w14:paraId="542AA6DF" w14:textId="77777777" w:rsidR="002906CD" w:rsidRPr="002906CD" w:rsidRDefault="002906CD" w:rsidP="002906CD">
            <w:pPr>
              <w:widowControl/>
              <w:autoSpaceDE/>
              <w:autoSpaceDN/>
              <w:jc w:val="center"/>
              <w:rPr>
                <w:color w:val="000000"/>
                <w:lang w:bidi="ar-SA"/>
              </w:rPr>
            </w:pPr>
            <w:r w:rsidRPr="002906CD">
              <w:rPr>
                <w:color w:val="000000"/>
                <w:lang w:bidi="ar-SA"/>
              </w:rPr>
              <w:t>Activities XF, XG, XH</w:t>
            </w:r>
          </w:p>
        </w:tc>
        <w:tc>
          <w:tcPr>
            <w:tcW w:w="4176" w:type="dxa"/>
            <w:noWrap/>
            <w:vAlign w:val="center"/>
            <w:hideMark/>
          </w:tcPr>
          <w:p w14:paraId="03509387" w14:textId="77777777" w:rsidR="002906CD" w:rsidRPr="002906CD" w:rsidRDefault="002906CD" w:rsidP="002906CD">
            <w:pPr>
              <w:widowControl/>
              <w:autoSpaceDE/>
              <w:autoSpaceDN/>
              <w:jc w:val="center"/>
              <w:rPr>
                <w:color w:val="000000"/>
                <w:lang w:bidi="ar-SA"/>
              </w:rPr>
            </w:pPr>
            <w:r w:rsidRPr="002906CD">
              <w:rPr>
                <w:color w:val="000000"/>
                <w:lang w:bidi="ar-SA"/>
              </w:rPr>
              <w:t>When recorded as SICA on the input NSN.</w:t>
            </w:r>
          </w:p>
        </w:tc>
      </w:tr>
      <w:tr w:rsidR="00B41E6A" w:rsidRPr="002906CD" w14:paraId="6A4CD9E0" w14:textId="77777777" w:rsidTr="00B41E6A">
        <w:trPr>
          <w:cantSplit/>
          <w:trHeight w:val="300"/>
          <w:jc w:val="center"/>
        </w:trPr>
        <w:tc>
          <w:tcPr>
            <w:tcW w:w="1253" w:type="dxa"/>
            <w:noWrap/>
            <w:vAlign w:val="center"/>
            <w:hideMark/>
          </w:tcPr>
          <w:p w14:paraId="1FA2850F" w14:textId="77777777" w:rsidR="002906CD" w:rsidRPr="002906CD" w:rsidRDefault="002906CD" w:rsidP="002906CD">
            <w:pPr>
              <w:widowControl/>
              <w:autoSpaceDE/>
              <w:autoSpaceDN/>
              <w:jc w:val="center"/>
              <w:rPr>
                <w:color w:val="000000"/>
                <w:lang w:bidi="ar-SA"/>
              </w:rPr>
            </w:pPr>
            <w:r w:rsidRPr="002906CD">
              <w:rPr>
                <w:color w:val="000000"/>
                <w:lang w:bidi="ar-SA"/>
              </w:rPr>
              <w:t>KIF</w:t>
            </w:r>
          </w:p>
        </w:tc>
        <w:tc>
          <w:tcPr>
            <w:tcW w:w="1267" w:type="dxa"/>
            <w:noWrap/>
            <w:vAlign w:val="center"/>
            <w:hideMark/>
          </w:tcPr>
          <w:p w14:paraId="38D752B0" w14:textId="77777777" w:rsidR="002906CD" w:rsidRPr="002906CD" w:rsidRDefault="002906CD" w:rsidP="002906CD">
            <w:pPr>
              <w:widowControl/>
              <w:autoSpaceDE/>
              <w:autoSpaceDN/>
              <w:jc w:val="center"/>
              <w:rPr>
                <w:color w:val="000000"/>
                <w:lang w:bidi="ar-SA"/>
              </w:rPr>
            </w:pPr>
            <w:r w:rsidRPr="002906CD">
              <w:rPr>
                <w:color w:val="000000"/>
                <w:lang w:bidi="ar-SA"/>
              </w:rPr>
              <w:t>LCM</w:t>
            </w:r>
          </w:p>
        </w:tc>
        <w:tc>
          <w:tcPr>
            <w:tcW w:w="1685" w:type="dxa"/>
            <w:noWrap/>
            <w:vAlign w:val="center"/>
            <w:hideMark/>
          </w:tcPr>
          <w:p w14:paraId="378BF34B" w14:textId="77777777" w:rsidR="002906CD" w:rsidRPr="002906CD" w:rsidRDefault="002906CD" w:rsidP="002906CD">
            <w:pPr>
              <w:widowControl/>
              <w:autoSpaceDE/>
              <w:autoSpaceDN/>
              <w:jc w:val="center"/>
              <w:rPr>
                <w:color w:val="000000"/>
                <w:lang w:bidi="ar-SA"/>
              </w:rPr>
            </w:pPr>
            <w:r w:rsidRPr="002906CD">
              <w:rPr>
                <w:color w:val="000000"/>
                <w:lang w:bidi="ar-SA"/>
              </w:rPr>
              <w:t>Processing Date</w:t>
            </w:r>
          </w:p>
        </w:tc>
        <w:tc>
          <w:tcPr>
            <w:tcW w:w="1526" w:type="dxa"/>
            <w:noWrap/>
            <w:vAlign w:val="center"/>
            <w:hideMark/>
          </w:tcPr>
          <w:p w14:paraId="0F01576B" w14:textId="77777777" w:rsidR="002906CD" w:rsidRPr="002906CD" w:rsidRDefault="002906CD" w:rsidP="002906CD">
            <w:pPr>
              <w:widowControl/>
              <w:autoSpaceDE/>
              <w:autoSpaceDN/>
              <w:jc w:val="center"/>
              <w:rPr>
                <w:color w:val="000000"/>
                <w:lang w:bidi="ar-SA"/>
              </w:rPr>
            </w:pPr>
            <w:r w:rsidRPr="002906CD">
              <w:rPr>
                <w:color w:val="000000"/>
                <w:lang w:bidi="ar-SA"/>
              </w:rPr>
              <w:t>Activities XN, XP, XW, 48</w:t>
            </w:r>
          </w:p>
        </w:tc>
        <w:tc>
          <w:tcPr>
            <w:tcW w:w="4176" w:type="dxa"/>
            <w:noWrap/>
            <w:vAlign w:val="center"/>
            <w:hideMark/>
          </w:tcPr>
          <w:p w14:paraId="41836F2D" w14:textId="77777777" w:rsidR="002906CD" w:rsidRPr="002906CD" w:rsidRDefault="002906CD" w:rsidP="002906CD">
            <w:pPr>
              <w:widowControl/>
              <w:autoSpaceDE/>
              <w:autoSpaceDN/>
              <w:jc w:val="center"/>
              <w:rPr>
                <w:color w:val="000000"/>
                <w:lang w:bidi="ar-SA"/>
              </w:rPr>
            </w:pPr>
            <w:r w:rsidRPr="002906CD">
              <w:rPr>
                <w:color w:val="000000"/>
                <w:lang w:bidi="ar-SA"/>
              </w:rPr>
              <w:t>When recorded as a PICA or SICA on the input NSN.</w:t>
            </w:r>
          </w:p>
        </w:tc>
      </w:tr>
      <w:tr w:rsidR="00B41E6A" w:rsidRPr="002906CD" w14:paraId="5AEA0625" w14:textId="77777777" w:rsidTr="00B41E6A">
        <w:trPr>
          <w:cantSplit/>
          <w:trHeight w:val="300"/>
          <w:jc w:val="center"/>
        </w:trPr>
        <w:tc>
          <w:tcPr>
            <w:tcW w:w="1253" w:type="dxa"/>
            <w:noWrap/>
            <w:vAlign w:val="center"/>
            <w:hideMark/>
          </w:tcPr>
          <w:p w14:paraId="214F5FFC" w14:textId="77777777" w:rsidR="002906CD" w:rsidRPr="002906CD" w:rsidRDefault="002906CD" w:rsidP="002906CD">
            <w:pPr>
              <w:widowControl/>
              <w:autoSpaceDE/>
              <w:autoSpaceDN/>
              <w:jc w:val="center"/>
              <w:rPr>
                <w:color w:val="000000"/>
                <w:lang w:bidi="ar-SA"/>
              </w:rPr>
            </w:pPr>
            <w:r w:rsidRPr="002906CD">
              <w:rPr>
                <w:color w:val="000000"/>
                <w:lang w:bidi="ar-SA"/>
              </w:rPr>
              <w:t>KIF</w:t>
            </w:r>
          </w:p>
        </w:tc>
        <w:tc>
          <w:tcPr>
            <w:tcW w:w="1267" w:type="dxa"/>
            <w:noWrap/>
            <w:vAlign w:val="center"/>
            <w:hideMark/>
          </w:tcPr>
          <w:p w14:paraId="7D2218D1" w14:textId="77777777" w:rsidR="002906CD" w:rsidRPr="002906CD" w:rsidRDefault="002906CD" w:rsidP="002906CD">
            <w:pPr>
              <w:widowControl/>
              <w:autoSpaceDE/>
              <w:autoSpaceDN/>
              <w:jc w:val="center"/>
              <w:rPr>
                <w:color w:val="000000"/>
                <w:lang w:bidi="ar-SA"/>
              </w:rPr>
            </w:pPr>
            <w:r w:rsidRPr="002906CD">
              <w:rPr>
                <w:color w:val="000000"/>
                <w:lang w:bidi="ar-SA"/>
              </w:rPr>
              <w:t>LCM</w:t>
            </w:r>
          </w:p>
        </w:tc>
        <w:tc>
          <w:tcPr>
            <w:tcW w:w="1685" w:type="dxa"/>
            <w:noWrap/>
            <w:vAlign w:val="center"/>
            <w:hideMark/>
          </w:tcPr>
          <w:p w14:paraId="201EF4B3" w14:textId="77777777" w:rsidR="002906CD" w:rsidRPr="002906CD" w:rsidRDefault="002906CD" w:rsidP="002906CD">
            <w:pPr>
              <w:widowControl/>
              <w:autoSpaceDE/>
              <w:autoSpaceDN/>
              <w:jc w:val="center"/>
              <w:rPr>
                <w:color w:val="000000"/>
                <w:lang w:bidi="ar-SA"/>
              </w:rPr>
            </w:pPr>
            <w:r w:rsidRPr="002906CD">
              <w:rPr>
                <w:color w:val="000000"/>
                <w:lang w:bidi="ar-SA"/>
              </w:rPr>
              <w:t>Processing Date</w:t>
            </w:r>
          </w:p>
        </w:tc>
        <w:tc>
          <w:tcPr>
            <w:tcW w:w="1526" w:type="dxa"/>
            <w:noWrap/>
            <w:vAlign w:val="center"/>
            <w:hideMark/>
          </w:tcPr>
          <w:p w14:paraId="5E9E4AB9" w14:textId="77777777" w:rsidR="002906CD" w:rsidRPr="002906CD" w:rsidRDefault="002906CD" w:rsidP="002906CD">
            <w:pPr>
              <w:widowControl/>
              <w:autoSpaceDE/>
              <w:autoSpaceDN/>
              <w:jc w:val="center"/>
              <w:rPr>
                <w:color w:val="000000"/>
                <w:lang w:bidi="ar-SA"/>
              </w:rPr>
            </w:pPr>
            <w:r w:rsidRPr="002906CD">
              <w:rPr>
                <w:color w:val="000000"/>
                <w:lang w:bidi="ar-SA"/>
              </w:rPr>
              <w:t>Activity SA</w:t>
            </w:r>
          </w:p>
        </w:tc>
        <w:tc>
          <w:tcPr>
            <w:tcW w:w="4176" w:type="dxa"/>
            <w:noWrap/>
            <w:vAlign w:val="center"/>
            <w:hideMark/>
          </w:tcPr>
          <w:p w14:paraId="79A570EC" w14:textId="77777777" w:rsidR="002906CD" w:rsidRPr="002906CD" w:rsidRDefault="002906CD" w:rsidP="002906CD">
            <w:pPr>
              <w:widowControl/>
              <w:autoSpaceDE/>
              <w:autoSpaceDN/>
              <w:jc w:val="center"/>
              <w:rPr>
                <w:color w:val="000000"/>
                <w:lang w:bidi="ar-SA"/>
              </w:rPr>
            </w:pPr>
            <w:r w:rsidRPr="002906CD">
              <w:rPr>
                <w:color w:val="000000"/>
                <w:lang w:bidi="ar-SA"/>
              </w:rPr>
              <w:t>When the Air Force is the wholesale manager of the input NSN.</w:t>
            </w:r>
          </w:p>
        </w:tc>
      </w:tr>
      <w:tr w:rsidR="00B41E6A" w:rsidRPr="002906CD" w14:paraId="7DA99786" w14:textId="77777777" w:rsidTr="00B41E6A">
        <w:trPr>
          <w:cantSplit/>
          <w:trHeight w:val="300"/>
          <w:jc w:val="center"/>
        </w:trPr>
        <w:tc>
          <w:tcPr>
            <w:tcW w:w="1253" w:type="dxa"/>
            <w:noWrap/>
            <w:vAlign w:val="center"/>
            <w:hideMark/>
          </w:tcPr>
          <w:p w14:paraId="5EFA8F62" w14:textId="77777777" w:rsidR="002906CD" w:rsidRPr="002906CD" w:rsidRDefault="002906CD" w:rsidP="002906CD">
            <w:pPr>
              <w:widowControl/>
              <w:autoSpaceDE/>
              <w:autoSpaceDN/>
              <w:jc w:val="center"/>
              <w:rPr>
                <w:color w:val="000000"/>
                <w:lang w:bidi="ar-SA"/>
              </w:rPr>
            </w:pPr>
            <w:r w:rsidRPr="002906CD">
              <w:rPr>
                <w:color w:val="000000"/>
                <w:lang w:bidi="ar-SA"/>
              </w:rPr>
              <w:t>KIF</w:t>
            </w:r>
          </w:p>
        </w:tc>
        <w:tc>
          <w:tcPr>
            <w:tcW w:w="1267" w:type="dxa"/>
            <w:noWrap/>
            <w:vAlign w:val="center"/>
            <w:hideMark/>
          </w:tcPr>
          <w:p w14:paraId="4D5B898D" w14:textId="77777777" w:rsidR="002906CD" w:rsidRPr="002906CD" w:rsidRDefault="002906CD" w:rsidP="002906CD">
            <w:pPr>
              <w:widowControl/>
              <w:autoSpaceDE/>
              <w:autoSpaceDN/>
              <w:jc w:val="center"/>
              <w:rPr>
                <w:color w:val="000000"/>
                <w:lang w:bidi="ar-SA"/>
              </w:rPr>
            </w:pPr>
            <w:r w:rsidRPr="002906CD">
              <w:rPr>
                <w:color w:val="000000"/>
                <w:lang w:bidi="ar-SA"/>
              </w:rPr>
              <w:t>LCM</w:t>
            </w:r>
          </w:p>
        </w:tc>
        <w:tc>
          <w:tcPr>
            <w:tcW w:w="1685" w:type="dxa"/>
            <w:noWrap/>
            <w:vAlign w:val="center"/>
            <w:hideMark/>
          </w:tcPr>
          <w:p w14:paraId="4BB8D617" w14:textId="77777777" w:rsidR="002906CD" w:rsidRPr="002906CD" w:rsidRDefault="002906CD" w:rsidP="002906CD">
            <w:pPr>
              <w:widowControl/>
              <w:autoSpaceDE/>
              <w:autoSpaceDN/>
              <w:jc w:val="center"/>
              <w:rPr>
                <w:color w:val="000000"/>
                <w:lang w:bidi="ar-SA"/>
              </w:rPr>
            </w:pPr>
            <w:r w:rsidRPr="002906CD">
              <w:rPr>
                <w:color w:val="000000"/>
                <w:lang w:bidi="ar-SA"/>
              </w:rPr>
              <w:t>Processing Date</w:t>
            </w:r>
          </w:p>
        </w:tc>
        <w:tc>
          <w:tcPr>
            <w:tcW w:w="1526" w:type="dxa"/>
            <w:noWrap/>
            <w:vAlign w:val="center"/>
            <w:hideMark/>
          </w:tcPr>
          <w:p w14:paraId="0CFA1177" w14:textId="77777777" w:rsidR="002906CD" w:rsidRPr="002906CD" w:rsidRDefault="002906CD" w:rsidP="002906CD">
            <w:pPr>
              <w:widowControl/>
              <w:autoSpaceDE/>
              <w:autoSpaceDN/>
              <w:jc w:val="center"/>
              <w:rPr>
                <w:color w:val="000000"/>
                <w:lang w:bidi="ar-SA"/>
              </w:rPr>
            </w:pPr>
            <w:r w:rsidRPr="002906CD">
              <w:rPr>
                <w:color w:val="000000"/>
                <w:lang w:bidi="ar-SA"/>
              </w:rPr>
              <w:t>Activity PA</w:t>
            </w:r>
          </w:p>
        </w:tc>
        <w:tc>
          <w:tcPr>
            <w:tcW w:w="4176" w:type="dxa"/>
            <w:noWrap/>
            <w:vAlign w:val="center"/>
            <w:hideMark/>
          </w:tcPr>
          <w:p w14:paraId="707CC54A" w14:textId="77777777" w:rsidR="002906CD" w:rsidRPr="002906CD" w:rsidRDefault="002906CD" w:rsidP="002906CD">
            <w:pPr>
              <w:widowControl/>
              <w:autoSpaceDE/>
              <w:autoSpaceDN/>
              <w:jc w:val="center"/>
              <w:rPr>
                <w:color w:val="000000"/>
                <w:lang w:bidi="ar-SA"/>
              </w:rPr>
            </w:pPr>
            <w:r w:rsidRPr="002906CD">
              <w:rPr>
                <w:color w:val="000000"/>
                <w:lang w:bidi="ar-SA"/>
              </w:rPr>
              <w:t>When the Marine Corps is the wholesale manager of the input NSN.</w:t>
            </w:r>
          </w:p>
        </w:tc>
      </w:tr>
      <w:tr w:rsidR="00B41E6A" w:rsidRPr="002906CD" w14:paraId="7F39DD62" w14:textId="77777777" w:rsidTr="00B41E6A">
        <w:trPr>
          <w:cantSplit/>
          <w:trHeight w:val="300"/>
          <w:jc w:val="center"/>
        </w:trPr>
        <w:tc>
          <w:tcPr>
            <w:tcW w:w="1253" w:type="dxa"/>
            <w:noWrap/>
            <w:vAlign w:val="center"/>
            <w:hideMark/>
          </w:tcPr>
          <w:p w14:paraId="6E26E264" w14:textId="77777777" w:rsidR="002906CD" w:rsidRPr="002906CD" w:rsidRDefault="002906CD" w:rsidP="002906CD">
            <w:pPr>
              <w:widowControl/>
              <w:autoSpaceDE/>
              <w:autoSpaceDN/>
              <w:jc w:val="center"/>
              <w:rPr>
                <w:color w:val="000000"/>
                <w:lang w:bidi="ar-SA"/>
              </w:rPr>
            </w:pPr>
            <w:r w:rsidRPr="002906CD">
              <w:rPr>
                <w:color w:val="000000"/>
                <w:lang w:bidi="ar-SA"/>
              </w:rPr>
              <w:t>KIF</w:t>
            </w:r>
          </w:p>
        </w:tc>
        <w:tc>
          <w:tcPr>
            <w:tcW w:w="1267" w:type="dxa"/>
            <w:noWrap/>
            <w:vAlign w:val="center"/>
            <w:hideMark/>
          </w:tcPr>
          <w:p w14:paraId="64C81A20" w14:textId="77777777" w:rsidR="002906CD" w:rsidRPr="002906CD" w:rsidRDefault="002906CD" w:rsidP="002906CD">
            <w:pPr>
              <w:widowControl/>
              <w:autoSpaceDE/>
              <w:autoSpaceDN/>
              <w:jc w:val="center"/>
              <w:rPr>
                <w:color w:val="000000"/>
                <w:lang w:bidi="ar-SA"/>
              </w:rPr>
            </w:pPr>
            <w:r w:rsidRPr="002906CD">
              <w:rPr>
                <w:color w:val="000000"/>
                <w:lang w:bidi="ar-SA"/>
              </w:rPr>
              <w:t>LCM</w:t>
            </w:r>
          </w:p>
        </w:tc>
        <w:tc>
          <w:tcPr>
            <w:tcW w:w="1685" w:type="dxa"/>
            <w:noWrap/>
            <w:vAlign w:val="center"/>
            <w:hideMark/>
          </w:tcPr>
          <w:p w14:paraId="6B9F2AF1" w14:textId="77777777" w:rsidR="002906CD" w:rsidRPr="002906CD" w:rsidRDefault="002906CD" w:rsidP="002906CD">
            <w:pPr>
              <w:widowControl/>
              <w:autoSpaceDE/>
              <w:autoSpaceDN/>
              <w:jc w:val="center"/>
              <w:rPr>
                <w:color w:val="000000"/>
                <w:lang w:bidi="ar-SA"/>
              </w:rPr>
            </w:pPr>
            <w:r w:rsidRPr="002906CD">
              <w:rPr>
                <w:color w:val="000000"/>
                <w:lang w:bidi="ar-SA"/>
              </w:rPr>
              <w:t>Processing Date</w:t>
            </w:r>
          </w:p>
        </w:tc>
        <w:tc>
          <w:tcPr>
            <w:tcW w:w="1526" w:type="dxa"/>
            <w:noWrap/>
            <w:vAlign w:val="center"/>
            <w:hideMark/>
          </w:tcPr>
          <w:p w14:paraId="543F6047" w14:textId="77777777" w:rsidR="002906CD" w:rsidRPr="002906CD" w:rsidRDefault="002906CD" w:rsidP="002906CD">
            <w:pPr>
              <w:widowControl/>
              <w:autoSpaceDE/>
              <w:autoSpaceDN/>
              <w:jc w:val="center"/>
              <w:rPr>
                <w:color w:val="000000"/>
                <w:lang w:bidi="ar-SA"/>
              </w:rPr>
            </w:pPr>
            <w:r w:rsidRPr="002906CD">
              <w:rPr>
                <w:color w:val="000000"/>
                <w:lang w:bidi="ar-SA"/>
              </w:rPr>
              <w:t>Activity GM</w:t>
            </w:r>
          </w:p>
        </w:tc>
        <w:tc>
          <w:tcPr>
            <w:tcW w:w="4176" w:type="dxa"/>
            <w:noWrap/>
            <w:vAlign w:val="center"/>
            <w:hideMark/>
          </w:tcPr>
          <w:p w14:paraId="1E5D6008" w14:textId="77777777" w:rsidR="002906CD" w:rsidRPr="002906CD" w:rsidRDefault="002906CD" w:rsidP="002906CD">
            <w:pPr>
              <w:widowControl/>
              <w:autoSpaceDE/>
              <w:autoSpaceDN/>
              <w:jc w:val="center"/>
              <w:rPr>
                <w:color w:val="000000"/>
                <w:lang w:bidi="ar-SA"/>
              </w:rPr>
            </w:pPr>
            <w:r w:rsidRPr="002906CD">
              <w:rPr>
                <w:color w:val="000000"/>
                <w:lang w:bidi="ar-SA"/>
              </w:rPr>
              <w:t>When Navy is the wholesale manager of the input NSN.</w:t>
            </w:r>
          </w:p>
        </w:tc>
      </w:tr>
      <w:tr w:rsidR="00B41E6A" w:rsidRPr="002906CD" w14:paraId="53144E9A" w14:textId="77777777" w:rsidTr="00B41E6A">
        <w:trPr>
          <w:cantSplit/>
          <w:trHeight w:val="300"/>
          <w:jc w:val="center"/>
        </w:trPr>
        <w:tc>
          <w:tcPr>
            <w:tcW w:w="1253" w:type="dxa"/>
            <w:noWrap/>
            <w:vAlign w:val="center"/>
            <w:hideMark/>
          </w:tcPr>
          <w:p w14:paraId="69EEE791" w14:textId="77777777" w:rsidR="002906CD" w:rsidRPr="002906CD" w:rsidRDefault="002906CD" w:rsidP="002906CD">
            <w:pPr>
              <w:widowControl/>
              <w:autoSpaceDE/>
              <w:autoSpaceDN/>
              <w:jc w:val="center"/>
              <w:rPr>
                <w:color w:val="000000"/>
                <w:lang w:bidi="ar-SA"/>
              </w:rPr>
            </w:pPr>
            <w:r w:rsidRPr="002906CD">
              <w:rPr>
                <w:color w:val="000000"/>
                <w:lang w:bidi="ar-SA"/>
              </w:rPr>
              <w:t>KIF</w:t>
            </w:r>
          </w:p>
        </w:tc>
        <w:tc>
          <w:tcPr>
            <w:tcW w:w="1267" w:type="dxa"/>
            <w:noWrap/>
            <w:vAlign w:val="center"/>
            <w:hideMark/>
          </w:tcPr>
          <w:p w14:paraId="0D36A655" w14:textId="77777777" w:rsidR="002906CD" w:rsidRPr="002906CD" w:rsidRDefault="002906CD" w:rsidP="002906CD">
            <w:pPr>
              <w:widowControl/>
              <w:autoSpaceDE/>
              <w:autoSpaceDN/>
              <w:jc w:val="center"/>
              <w:rPr>
                <w:color w:val="000000"/>
                <w:lang w:bidi="ar-SA"/>
              </w:rPr>
            </w:pPr>
            <w:r w:rsidRPr="002906CD">
              <w:rPr>
                <w:color w:val="000000"/>
                <w:lang w:bidi="ar-SA"/>
              </w:rPr>
              <w:t>LCM</w:t>
            </w:r>
          </w:p>
        </w:tc>
        <w:tc>
          <w:tcPr>
            <w:tcW w:w="1685" w:type="dxa"/>
            <w:noWrap/>
            <w:vAlign w:val="center"/>
            <w:hideMark/>
          </w:tcPr>
          <w:p w14:paraId="0497B9A3" w14:textId="77777777" w:rsidR="002906CD" w:rsidRPr="002906CD" w:rsidRDefault="002906CD" w:rsidP="002906CD">
            <w:pPr>
              <w:widowControl/>
              <w:autoSpaceDE/>
              <w:autoSpaceDN/>
              <w:jc w:val="center"/>
              <w:rPr>
                <w:color w:val="000000"/>
                <w:lang w:bidi="ar-SA"/>
              </w:rPr>
            </w:pPr>
            <w:r w:rsidRPr="002906CD">
              <w:rPr>
                <w:color w:val="000000"/>
                <w:lang w:bidi="ar-SA"/>
              </w:rPr>
              <w:t>Processing Date</w:t>
            </w:r>
          </w:p>
        </w:tc>
        <w:tc>
          <w:tcPr>
            <w:tcW w:w="1526" w:type="dxa"/>
            <w:noWrap/>
            <w:vAlign w:val="center"/>
            <w:hideMark/>
          </w:tcPr>
          <w:p w14:paraId="4BB962E1" w14:textId="77777777" w:rsidR="002906CD" w:rsidRPr="002906CD" w:rsidRDefault="002906CD" w:rsidP="002906CD">
            <w:pPr>
              <w:widowControl/>
              <w:autoSpaceDE/>
              <w:autoSpaceDN/>
              <w:jc w:val="center"/>
              <w:rPr>
                <w:color w:val="000000"/>
                <w:lang w:bidi="ar-SA"/>
              </w:rPr>
            </w:pPr>
            <w:r w:rsidRPr="002906CD">
              <w:rPr>
                <w:color w:val="000000"/>
                <w:lang w:bidi="ar-SA"/>
              </w:rPr>
              <w:t>Activity AN</w:t>
            </w:r>
          </w:p>
        </w:tc>
        <w:tc>
          <w:tcPr>
            <w:tcW w:w="4176" w:type="dxa"/>
            <w:noWrap/>
            <w:vAlign w:val="center"/>
            <w:hideMark/>
          </w:tcPr>
          <w:p w14:paraId="22132237" w14:textId="77777777" w:rsidR="002906CD" w:rsidRPr="002906CD" w:rsidRDefault="002906CD" w:rsidP="002906CD">
            <w:pPr>
              <w:widowControl/>
              <w:autoSpaceDE/>
              <w:autoSpaceDN/>
              <w:jc w:val="center"/>
              <w:rPr>
                <w:color w:val="000000"/>
                <w:lang w:bidi="ar-SA"/>
              </w:rPr>
            </w:pPr>
            <w:r w:rsidRPr="002906CD">
              <w:rPr>
                <w:color w:val="000000"/>
                <w:lang w:bidi="ar-SA"/>
              </w:rPr>
              <w:t>When Army is the wholesale manager of the input NSN and input contains MAC MS or SS.</w:t>
            </w:r>
          </w:p>
        </w:tc>
      </w:tr>
      <w:tr w:rsidR="00B41E6A" w:rsidRPr="002906CD" w14:paraId="674DFD28" w14:textId="77777777" w:rsidTr="00B41E6A">
        <w:trPr>
          <w:cantSplit/>
          <w:trHeight w:val="300"/>
          <w:jc w:val="center"/>
        </w:trPr>
        <w:tc>
          <w:tcPr>
            <w:tcW w:w="1253" w:type="dxa"/>
            <w:noWrap/>
            <w:vAlign w:val="center"/>
            <w:hideMark/>
          </w:tcPr>
          <w:p w14:paraId="4D1853BE" w14:textId="77777777" w:rsidR="002906CD" w:rsidRPr="002906CD" w:rsidRDefault="002906CD" w:rsidP="002906CD">
            <w:pPr>
              <w:widowControl/>
              <w:autoSpaceDE/>
              <w:autoSpaceDN/>
              <w:jc w:val="center"/>
              <w:rPr>
                <w:color w:val="000000"/>
                <w:lang w:bidi="ar-SA"/>
              </w:rPr>
            </w:pPr>
            <w:r w:rsidRPr="002906CD">
              <w:rPr>
                <w:color w:val="000000"/>
                <w:lang w:bidi="ar-SA"/>
              </w:rPr>
              <w:t>KCG</w:t>
            </w:r>
          </w:p>
        </w:tc>
        <w:tc>
          <w:tcPr>
            <w:tcW w:w="1267" w:type="dxa"/>
            <w:noWrap/>
            <w:vAlign w:val="center"/>
            <w:hideMark/>
          </w:tcPr>
          <w:p w14:paraId="39518C25" w14:textId="77777777" w:rsidR="002906CD" w:rsidRPr="002906CD" w:rsidRDefault="002906CD" w:rsidP="002906CD">
            <w:pPr>
              <w:widowControl/>
              <w:autoSpaceDE/>
              <w:autoSpaceDN/>
              <w:jc w:val="center"/>
              <w:rPr>
                <w:color w:val="000000"/>
                <w:lang w:bidi="ar-SA"/>
              </w:rPr>
            </w:pPr>
            <w:r w:rsidRPr="002906CD">
              <w:rPr>
                <w:color w:val="000000"/>
                <w:lang w:bidi="ar-SA"/>
              </w:rPr>
              <w:t>LCG</w:t>
            </w:r>
          </w:p>
        </w:tc>
        <w:tc>
          <w:tcPr>
            <w:tcW w:w="1685" w:type="dxa"/>
            <w:noWrap/>
            <w:vAlign w:val="center"/>
            <w:hideMark/>
          </w:tcPr>
          <w:p w14:paraId="087A4568" w14:textId="77777777" w:rsidR="002906CD" w:rsidRPr="002906CD" w:rsidRDefault="002906CD" w:rsidP="002906CD">
            <w:pPr>
              <w:widowControl/>
              <w:autoSpaceDE/>
              <w:autoSpaceDN/>
              <w:jc w:val="center"/>
              <w:rPr>
                <w:color w:val="000000"/>
                <w:lang w:bidi="ar-SA"/>
              </w:rPr>
            </w:pPr>
            <w:r w:rsidRPr="002906CD">
              <w:rPr>
                <w:color w:val="000000"/>
                <w:lang w:bidi="ar-SA"/>
              </w:rPr>
              <w:t>Effective Date</w:t>
            </w:r>
          </w:p>
        </w:tc>
        <w:tc>
          <w:tcPr>
            <w:tcW w:w="1526" w:type="dxa"/>
            <w:noWrap/>
            <w:vAlign w:val="center"/>
            <w:hideMark/>
          </w:tcPr>
          <w:p w14:paraId="55C551B7" w14:textId="77777777" w:rsidR="002906CD" w:rsidRPr="002906CD" w:rsidRDefault="002906CD" w:rsidP="002906CD">
            <w:pPr>
              <w:widowControl/>
              <w:autoSpaceDE/>
              <w:autoSpaceDN/>
              <w:jc w:val="center"/>
              <w:rPr>
                <w:color w:val="000000"/>
                <w:lang w:bidi="ar-SA"/>
              </w:rPr>
            </w:pPr>
            <w:r w:rsidRPr="002906CD">
              <w:rPr>
                <w:color w:val="000000"/>
                <w:lang w:bidi="ar-SA"/>
              </w:rPr>
              <w:t>All Receivers</w:t>
            </w:r>
          </w:p>
        </w:tc>
        <w:tc>
          <w:tcPr>
            <w:tcW w:w="4176" w:type="dxa"/>
            <w:noWrap/>
            <w:vAlign w:val="center"/>
            <w:hideMark/>
          </w:tcPr>
          <w:p w14:paraId="0DDCB665" w14:textId="77777777" w:rsidR="002906CD" w:rsidRPr="002906CD" w:rsidRDefault="002906CD" w:rsidP="002906CD">
            <w:pPr>
              <w:widowControl/>
              <w:autoSpaceDE/>
              <w:autoSpaceDN/>
              <w:jc w:val="center"/>
              <w:rPr>
                <w:color w:val="000000"/>
                <w:lang w:bidi="ar-SA"/>
              </w:rPr>
            </w:pPr>
            <w:r w:rsidRPr="002906CD">
              <w:rPr>
                <w:color w:val="000000"/>
                <w:lang w:bidi="ar-SA"/>
              </w:rPr>
              <w:t>On effective date when FSC change updates the FLIS database.</w:t>
            </w:r>
          </w:p>
        </w:tc>
      </w:tr>
      <w:tr w:rsidR="00B41E6A" w:rsidRPr="002906CD" w14:paraId="68E3E2FA" w14:textId="77777777" w:rsidTr="00B41E6A">
        <w:trPr>
          <w:cantSplit/>
          <w:trHeight w:val="300"/>
          <w:jc w:val="center"/>
        </w:trPr>
        <w:tc>
          <w:tcPr>
            <w:tcW w:w="1253" w:type="dxa"/>
            <w:noWrap/>
            <w:vAlign w:val="center"/>
            <w:hideMark/>
          </w:tcPr>
          <w:p w14:paraId="35F5D7C6" w14:textId="77777777" w:rsidR="002906CD" w:rsidRPr="002906CD" w:rsidRDefault="002906CD" w:rsidP="002906CD">
            <w:pPr>
              <w:widowControl/>
              <w:autoSpaceDE/>
              <w:autoSpaceDN/>
              <w:jc w:val="center"/>
              <w:rPr>
                <w:color w:val="000000"/>
                <w:lang w:bidi="ar-SA"/>
              </w:rPr>
            </w:pPr>
            <w:r w:rsidRPr="002906CD">
              <w:rPr>
                <w:color w:val="000000"/>
                <w:lang w:bidi="ar-SA"/>
              </w:rPr>
              <w:t>KCM</w:t>
            </w:r>
          </w:p>
        </w:tc>
        <w:tc>
          <w:tcPr>
            <w:tcW w:w="1267" w:type="dxa"/>
            <w:noWrap/>
            <w:vAlign w:val="center"/>
            <w:hideMark/>
          </w:tcPr>
          <w:p w14:paraId="3363A484" w14:textId="77777777" w:rsidR="002906CD" w:rsidRPr="002906CD" w:rsidRDefault="002906CD" w:rsidP="002906CD">
            <w:pPr>
              <w:widowControl/>
              <w:autoSpaceDE/>
              <w:autoSpaceDN/>
              <w:jc w:val="center"/>
              <w:rPr>
                <w:color w:val="000000"/>
                <w:lang w:bidi="ar-SA"/>
              </w:rPr>
            </w:pPr>
            <w:r w:rsidRPr="002906CD">
              <w:rPr>
                <w:color w:val="000000"/>
                <w:lang w:bidi="ar-SA"/>
              </w:rPr>
              <w:t>LCM</w:t>
            </w:r>
          </w:p>
        </w:tc>
        <w:tc>
          <w:tcPr>
            <w:tcW w:w="1685" w:type="dxa"/>
            <w:noWrap/>
            <w:vAlign w:val="center"/>
            <w:hideMark/>
          </w:tcPr>
          <w:p w14:paraId="10AB30C6" w14:textId="77777777" w:rsidR="002906CD" w:rsidRPr="002906CD" w:rsidRDefault="002906CD" w:rsidP="002906CD">
            <w:pPr>
              <w:widowControl/>
              <w:autoSpaceDE/>
              <w:autoSpaceDN/>
              <w:jc w:val="center"/>
              <w:rPr>
                <w:color w:val="000000"/>
                <w:lang w:bidi="ar-SA"/>
              </w:rPr>
            </w:pPr>
            <w:r w:rsidRPr="002906CD">
              <w:rPr>
                <w:color w:val="000000"/>
                <w:lang w:bidi="ar-SA"/>
              </w:rPr>
              <w:t>Effective Date</w:t>
            </w:r>
          </w:p>
        </w:tc>
        <w:tc>
          <w:tcPr>
            <w:tcW w:w="1526" w:type="dxa"/>
            <w:noWrap/>
            <w:vAlign w:val="center"/>
            <w:hideMark/>
          </w:tcPr>
          <w:p w14:paraId="127AE716" w14:textId="77777777" w:rsidR="002906CD" w:rsidRPr="002906CD" w:rsidRDefault="002906CD" w:rsidP="002906CD">
            <w:pPr>
              <w:widowControl/>
              <w:autoSpaceDE/>
              <w:autoSpaceDN/>
              <w:jc w:val="center"/>
              <w:rPr>
                <w:color w:val="000000"/>
                <w:lang w:bidi="ar-SA"/>
              </w:rPr>
            </w:pPr>
            <w:r w:rsidRPr="002906CD">
              <w:rPr>
                <w:color w:val="000000"/>
                <w:lang w:bidi="ar-SA"/>
              </w:rPr>
              <w:t>NATO</w:t>
            </w:r>
          </w:p>
        </w:tc>
        <w:tc>
          <w:tcPr>
            <w:tcW w:w="4176" w:type="dxa"/>
            <w:noWrap/>
            <w:vAlign w:val="center"/>
            <w:hideMark/>
          </w:tcPr>
          <w:p w14:paraId="0FFFF197" w14:textId="77777777" w:rsidR="002906CD" w:rsidRPr="002906CD" w:rsidRDefault="002906CD" w:rsidP="002906CD">
            <w:pPr>
              <w:widowControl/>
              <w:autoSpaceDE/>
              <w:autoSpaceDN/>
              <w:jc w:val="center"/>
              <w:rPr>
                <w:color w:val="000000"/>
                <w:lang w:bidi="ar-SA"/>
              </w:rPr>
            </w:pPr>
            <w:r w:rsidRPr="002906CD">
              <w:rPr>
                <w:color w:val="000000"/>
                <w:lang w:bidi="ar-SA"/>
              </w:rPr>
              <w:t>When NATO is recorded on the input NSN.</w:t>
            </w:r>
          </w:p>
        </w:tc>
      </w:tr>
      <w:tr w:rsidR="00B41E6A" w:rsidRPr="002906CD" w14:paraId="721A9CF1" w14:textId="77777777" w:rsidTr="00B41E6A">
        <w:trPr>
          <w:cantSplit/>
          <w:trHeight w:val="300"/>
          <w:jc w:val="center"/>
        </w:trPr>
        <w:tc>
          <w:tcPr>
            <w:tcW w:w="1253" w:type="dxa"/>
            <w:noWrap/>
            <w:vAlign w:val="center"/>
            <w:hideMark/>
          </w:tcPr>
          <w:p w14:paraId="098788B6" w14:textId="77777777" w:rsidR="002906CD" w:rsidRPr="002906CD" w:rsidRDefault="002906CD" w:rsidP="002906CD">
            <w:pPr>
              <w:widowControl/>
              <w:autoSpaceDE/>
              <w:autoSpaceDN/>
              <w:jc w:val="center"/>
              <w:rPr>
                <w:color w:val="000000"/>
                <w:lang w:bidi="ar-SA"/>
              </w:rPr>
            </w:pPr>
            <w:r w:rsidRPr="002906CD">
              <w:rPr>
                <w:color w:val="000000"/>
                <w:lang w:bidi="ar-SA"/>
              </w:rPr>
              <w:t>KCM</w:t>
            </w:r>
          </w:p>
        </w:tc>
        <w:tc>
          <w:tcPr>
            <w:tcW w:w="1267" w:type="dxa"/>
            <w:noWrap/>
            <w:vAlign w:val="center"/>
            <w:hideMark/>
          </w:tcPr>
          <w:p w14:paraId="2F945335" w14:textId="77777777" w:rsidR="002906CD" w:rsidRPr="002906CD" w:rsidRDefault="002906CD" w:rsidP="002906CD">
            <w:pPr>
              <w:widowControl/>
              <w:autoSpaceDE/>
              <w:autoSpaceDN/>
              <w:jc w:val="center"/>
              <w:rPr>
                <w:color w:val="000000"/>
                <w:lang w:bidi="ar-SA"/>
              </w:rPr>
            </w:pPr>
            <w:r w:rsidRPr="002906CD">
              <w:rPr>
                <w:color w:val="000000"/>
                <w:lang w:bidi="ar-SA"/>
              </w:rPr>
              <w:t>LCM</w:t>
            </w:r>
          </w:p>
        </w:tc>
        <w:tc>
          <w:tcPr>
            <w:tcW w:w="1685" w:type="dxa"/>
            <w:noWrap/>
            <w:vAlign w:val="center"/>
            <w:hideMark/>
          </w:tcPr>
          <w:p w14:paraId="6848EEB8" w14:textId="77777777" w:rsidR="002906CD" w:rsidRPr="002906CD" w:rsidRDefault="002906CD" w:rsidP="002906CD">
            <w:pPr>
              <w:widowControl/>
              <w:autoSpaceDE/>
              <w:autoSpaceDN/>
              <w:jc w:val="center"/>
              <w:rPr>
                <w:color w:val="000000"/>
                <w:lang w:bidi="ar-SA"/>
              </w:rPr>
            </w:pPr>
            <w:r w:rsidRPr="002906CD">
              <w:rPr>
                <w:color w:val="000000"/>
                <w:lang w:bidi="ar-SA"/>
              </w:rPr>
              <w:t>Effective Date</w:t>
            </w:r>
          </w:p>
        </w:tc>
        <w:tc>
          <w:tcPr>
            <w:tcW w:w="1526" w:type="dxa"/>
            <w:noWrap/>
            <w:vAlign w:val="center"/>
            <w:hideMark/>
          </w:tcPr>
          <w:p w14:paraId="50FAFA36" w14:textId="77777777" w:rsidR="002906CD" w:rsidRPr="002906CD" w:rsidRDefault="002906CD" w:rsidP="002906CD">
            <w:pPr>
              <w:widowControl/>
              <w:autoSpaceDE/>
              <w:autoSpaceDN/>
              <w:jc w:val="center"/>
              <w:rPr>
                <w:color w:val="000000"/>
                <w:lang w:bidi="ar-SA"/>
              </w:rPr>
            </w:pPr>
            <w:r w:rsidRPr="002906CD">
              <w:rPr>
                <w:color w:val="000000"/>
                <w:lang w:bidi="ar-SA"/>
              </w:rPr>
              <w:t>Army Receivers/Submitter</w:t>
            </w:r>
          </w:p>
        </w:tc>
        <w:tc>
          <w:tcPr>
            <w:tcW w:w="4176" w:type="dxa"/>
            <w:noWrap/>
            <w:vAlign w:val="center"/>
            <w:hideMark/>
          </w:tcPr>
          <w:p w14:paraId="475DBCA3" w14:textId="77777777" w:rsidR="002906CD" w:rsidRPr="002906CD" w:rsidRDefault="002906CD" w:rsidP="002906CD">
            <w:pPr>
              <w:widowControl/>
              <w:autoSpaceDE/>
              <w:autoSpaceDN/>
              <w:jc w:val="center"/>
              <w:rPr>
                <w:color w:val="000000"/>
                <w:lang w:bidi="ar-SA"/>
              </w:rPr>
            </w:pPr>
            <w:r w:rsidRPr="002906CD">
              <w:rPr>
                <w:color w:val="000000"/>
                <w:lang w:bidi="ar-SA"/>
              </w:rPr>
              <w:t>When Army is the wholesale manager of the input NSN and input contains MAC MS or SS.</w:t>
            </w:r>
          </w:p>
        </w:tc>
      </w:tr>
      <w:tr w:rsidR="00B41E6A" w:rsidRPr="002906CD" w14:paraId="38928440" w14:textId="77777777" w:rsidTr="00B41E6A">
        <w:trPr>
          <w:cantSplit/>
          <w:trHeight w:val="300"/>
          <w:jc w:val="center"/>
        </w:trPr>
        <w:tc>
          <w:tcPr>
            <w:tcW w:w="1253" w:type="dxa"/>
            <w:noWrap/>
            <w:vAlign w:val="center"/>
            <w:hideMark/>
          </w:tcPr>
          <w:p w14:paraId="0203C0B1" w14:textId="77777777" w:rsidR="002906CD" w:rsidRPr="002906CD" w:rsidRDefault="002906CD" w:rsidP="002906CD">
            <w:pPr>
              <w:widowControl/>
              <w:autoSpaceDE/>
              <w:autoSpaceDN/>
              <w:jc w:val="center"/>
              <w:rPr>
                <w:color w:val="000000"/>
                <w:lang w:bidi="ar-SA"/>
              </w:rPr>
            </w:pPr>
            <w:r w:rsidRPr="002906CD">
              <w:rPr>
                <w:color w:val="000000"/>
                <w:lang w:bidi="ar-SA"/>
              </w:rPr>
              <w:t>KIM</w:t>
            </w:r>
          </w:p>
        </w:tc>
        <w:tc>
          <w:tcPr>
            <w:tcW w:w="1267" w:type="dxa"/>
            <w:noWrap/>
            <w:vAlign w:val="center"/>
            <w:hideMark/>
          </w:tcPr>
          <w:p w14:paraId="6503F295" w14:textId="77777777" w:rsidR="002906CD" w:rsidRPr="002906CD" w:rsidRDefault="002906CD" w:rsidP="002906CD">
            <w:pPr>
              <w:widowControl/>
              <w:autoSpaceDE/>
              <w:autoSpaceDN/>
              <w:jc w:val="center"/>
              <w:rPr>
                <w:color w:val="000000"/>
                <w:lang w:bidi="ar-SA"/>
              </w:rPr>
            </w:pPr>
            <w:r w:rsidRPr="002906CD">
              <w:rPr>
                <w:color w:val="000000"/>
                <w:lang w:bidi="ar-SA"/>
              </w:rPr>
              <w:t>LCM</w:t>
            </w:r>
          </w:p>
        </w:tc>
        <w:tc>
          <w:tcPr>
            <w:tcW w:w="1685" w:type="dxa"/>
            <w:noWrap/>
            <w:vAlign w:val="center"/>
            <w:hideMark/>
          </w:tcPr>
          <w:p w14:paraId="637E2561" w14:textId="77777777" w:rsidR="002906CD" w:rsidRPr="002906CD" w:rsidRDefault="002906CD" w:rsidP="002906CD">
            <w:pPr>
              <w:widowControl/>
              <w:autoSpaceDE/>
              <w:autoSpaceDN/>
              <w:jc w:val="center"/>
              <w:rPr>
                <w:color w:val="000000"/>
                <w:lang w:bidi="ar-SA"/>
              </w:rPr>
            </w:pPr>
            <w:r w:rsidRPr="002906CD">
              <w:rPr>
                <w:color w:val="000000"/>
                <w:lang w:bidi="ar-SA"/>
              </w:rPr>
              <w:t>45 days prior to Effective Date</w:t>
            </w:r>
          </w:p>
        </w:tc>
        <w:tc>
          <w:tcPr>
            <w:tcW w:w="1526" w:type="dxa"/>
            <w:noWrap/>
            <w:vAlign w:val="center"/>
            <w:hideMark/>
          </w:tcPr>
          <w:p w14:paraId="796CF69E" w14:textId="77777777" w:rsidR="002906CD" w:rsidRPr="002906CD" w:rsidRDefault="002906CD" w:rsidP="002906CD">
            <w:pPr>
              <w:widowControl/>
              <w:autoSpaceDE/>
              <w:autoSpaceDN/>
              <w:jc w:val="center"/>
              <w:rPr>
                <w:color w:val="000000"/>
                <w:lang w:bidi="ar-SA"/>
              </w:rPr>
            </w:pPr>
            <w:r w:rsidRPr="002906CD">
              <w:rPr>
                <w:color w:val="000000"/>
                <w:lang w:bidi="ar-SA"/>
              </w:rPr>
              <w:t>SICA Receivers</w:t>
            </w:r>
          </w:p>
        </w:tc>
        <w:tc>
          <w:tcPr>
            <w:tcW w:w="4176" w:type="dxa"/>
            <w:noWrap/>
            <w:vAlign w:val="center"/>
            <w:hideMark/>
          </w:tcPr>
          <w:p w14:paraId="643DF951" w14:textId="578CBCFE" w:rsidR="002906CD" w:rsidRPr="002906CD" w:rsidRDefault="002906CD" w:rsidP="002906CD">
            <w:pPr>
              <w:widowControl/>
              <w:autoSpaceDE/>
              <w:autoSpaceDN/>
              <w:jc w:val="center"/>
              <w:rPr>
                <w:color w:val="000000"/>
                <w:lang w:bidi="ar-SA"/>
              </w:rPr>
            </w:pPr>
            <w:r w:rsidRPr="002906CD">
              <w:rPr>
                <w:color w:val="000000"/>
                <w:lang w:bidi="ar-SA"/>
              </w:rPr>
              <w:t>Output per note 1 o</w:t>
            </w:r>
            <w:r w:rsidRPr="008B5195">
              <w:rPr>
                <w:color w:val="000000" w:themeColor="text1"/>
                <w:lang w:bidi="ar-SA"/>
              </w:rPr>
              <w:t>n</w:t>
            </w:r>
            <w:r w:rsidR="001A129A" w:rsidRPr="008B5195">
              <w:rPr>
                <w:color w:val="000000" w:themeColor="text1"/>
                <w:lang w:bidi="ar-SA"/>
              </w:rPr>
              <w:t xml:space="preserve"> </w:t>
            </w:r>
            <w:hyperlink w:anchor="CHAPTER_2_APPENDIX_6-2-A" w:tooltip="Link to Appendix 6-2-A" w:history="1">
              <w:r w:rsidRPr="008B5195">
                <w:rPr>
                  <w:rStyle w:val="Hyperlink"/>
                  <w:lang w:bidi="ar-SA"/>
                </w:rPr>
                <w:t>appendix</w:t>
              </w:r>
              <w:r w:rsidR="001A129A" w:rsidRPr="008B5195">
                <w:rPr>
                  <w:rStyle w:val="Hyperlink"/>
                  <w:lang w:bidi="ar-SA"/>
                </w:rPr>
                <w:t xml:space="preserve"> </w:t>
              </w:r>
              <w:r w:rsidRPr="008B5195">
                <w:rPr>
                  <w:rStyle w:val="Hyperlink"/>
                  <w:lang w:bidi="ar-SA"/>
                </w:rPr>
                <w:t>6-2-A</w:t>
              </w:r>
            </w:hyperlink>
            <w:r w:rsidR="007C43D6" w:rsidRPr="008B5195">
              <w:rPr>
                <w:color w:val="000000" w:themeColor="text1"/>
                <w:lang w:bidi="ar-SA"/>
              </w:rPr>
              <w:t>.</w:t>
            </w:r>
          </w:p>
        </w:tc>
      </w:tr>
      <w:tr w:rsidR="00B41E6A" w:rsidRPr="002906CD" w14:paraId="1FBF95F5" w14:textId="77777777" w:rsidTr="00B41E6A">
        <w:trPr>
          <w:cantSplit/>
          <w:trHeight w:val="300"/>
          <w:jc w:val="center"/>
        </w:trPr>
        <w:tc>
          <w:tcPr>
            <w:tcW w:w="1253" w:type="dxa"/>
            <w:noWrap/>
            <w:vAlign w:val="center"/>
            <w:hideMark/>
          </w:tcPr>
          <w:p w14:paraId="67E84D56" w14:textId="77777777" w:rsidR="002906CD" w:rsidRPr="002906CD" w:rsidRDefault="002906CD" w:rsidP="002906CD">
            <w:pPr>
              <w:widowControl/>
              <w:autoSpaceDE/>
              <w:autoSpaceDN/>
              <w:jc w:val="center"/>
              <w:rPr>
                <w:color w:val="000000"/>
                <w:lang w:bidi="ar-SA"/>
              </w:rPr>
            </w:pPr>
            <w:r w:rsidRPr="002906CD">
              <w:rPr>
                <w:color w:val="000000"/>
                <w:lang w:bidi="ar-SA"/>
              </w:rPr>
              <w:t>*KAT</w:t>
            </w:r>
          </w:p>
        </w:tc>
        <w:tc>
          <w:tcPr>
            <w:tcW w:w="1267" w:type="dxa"/>
            <w:noWrap/>
            <w:vAlign w:val="center"/>
            <w:hideMark/>
          </w:tcPr>
          <w:p w14:paraId="55EBBE06" w14:textId="77777777" w:rsidR="002906CD" w:rsidRPr="002906CD" w:rsidRDefault="002906CD" w:rsidP="002906CD">
            <w:pPr>
              <w:widowControl/>
              <w:autoSpaceDE/>
              <w:autoSpaceDN/>
              <w:jc w:val="center"/>
              <w:rPr>
                <w:color w:val="000000"/>
                <w:lang w:bidi="ar-SA"/>
              </w:rPr>
            </w:pPr>
            <w:r w:rsidRPr="002906CD">
              <w:rPr>
                <w:color w:val="000000"/>
                <w:lang w:bidi="ar-SA"/>
              </w:rPr>
              <w:t>LCG</w:t>
            </w:r>
          </w:p>
        </w:tc>
        <w:tc>
          <w:tcPr>
            <w:tcW w:w="1685" w:type="dxa"/>
            <w:noWrap/>
            <w:vAlign w:val="center"/>
            <w:hideMark/>
          </w:tcPr>
          <w:p w14:paraId="4FE5C797" w14:textId="77777777" w:rsidR="002906CD" w:rsidRPr="002906CD" w:rsidRDefault="002906CD" w:rsidP="002906CD">
            <w:pPr>
              <w:widowControl/>
              <w:autoSpaceDE/>
              <w:autoSpaceDN/>
              <w:jc w:val="center"/>
              <w:rPr>
                <w:color w:val="000000"/>
                <w:lang w:bidi="ar-SA"/>
              </w:rPr>
            </w:pPr>
            <w:r w:rsidRPr="002906CD">
              <w:rPr>
                <w:color w:val="000000"/>
                <w:lang w:bidi="ar-SA"/>
              </w:rPr>
              <w:t>Effective Date</w:t>
            </w:r>
          </w:p>
        </w:tc>
        <w:tc>
          <w:tcPr>
            <w:tcW w:w="1526" w:type="dxa"/>
            <w:noWrap/>
            <w:vAlign w:val="center"/>
            <w:hideMark/>
          </w:tcPr>
          <w:p w14:paraId="3D26DCC6" w14:textId="77777777" w:rsidR="002906CD" w:rsidRPr="002906CD" w:rsidRDefault="002906CD" w:rsidP="002906CD">
            <w:pPr>
              <w:widowControl/>
              <w:autoSpaceDE/>
              <w:autoSpaceDN/>
              <w:jc w:val="center"/>
              <w:rPr>
                <w:color w:val="000000"/>
                <w:lang w:bidi="ar-SA"/>
              </w:rPr>
            </w:pPr>
            <w:r w:rsidRPr="002906CD">
              <w:rPr>
                <w:color w:val="000000"/>
                <w:lang w:bidi="ar-SA"/>
              </w:rPr>
              <w:t>New FSC Distribution</w:t>
            </w:r>
          </w:p>
        </w:tc>
        <w:tc>
          <w:tcPr>
            <w:tcW w:w="4176" w:type="dxa"/>
            <w:noWrap/>
            <w:vAlign w:val="center"/>
            <w:hideMark/>
          </w:tcPr>
          <w:p w14:paraId="16F06782" w14:textId="77777777" w:rsidR="002906CD" w:rsidRPr="002906CD" w:rsidRDefault="002906CD" w:rsidP="002906CD">
            <w:pPr>
              <w:widowControl/>
              <w:autoSpaceDE/>
              <w:autoSpaceDN/>
              <w:jc w:val="center"/>
              <w:rPr>
                <w:color w:val="000000"/>
                <w:lang w:bidi="ar-SA"/>
              </w:rPr>
            </w:pPr>
            <w:r w:rsidRPr="002906CD">
              <w:rPr>
                <w:color w:val="000000"/>
                <w:lang w:bidi="ar-SA"/>
              </w:rPr>
              <w:t>When new FSC results in change to FSC distribution.</w:t>
            </w:r>
          </w:p>
        </w:tc>
      </w:tr>
      <w:tr w:rsidR="00B41E6A" w:rsidRPr="002906CD" w14:paraId="32E1C31A" w14:textId="77777777" w:rsidTr="00B41E6A">
        <w:trPr>
          <w:cantSplit/>
          <w:trHeight w:val="300"/>
          <w:jc w:val="center"/>
        </w:trPr>
        <w:tc>
          <w:tcPr>
            <w:tcW w:w="1253" w:type="dxa"/>
            <w:noWrap/>
            <w:vAlign w:val="center"/>
            <w:hideMark/>
          </w:tcPr>
          <w:p w14:paraId="13E8A688" w14:textId="77777777" w:rsidR="002906CD" w:rsidRPr="002906CD" w:rsidRDefault="002906CD" w:rsidP="002906CD">
            <w:pPr>
              <w:widowControl/>
              <w:autoSpaceDE/>
              <w:autoSpaceDN/>
              <w:jc w:val="center"/>
              <w:rPr>
                <w:color w:val="000000"/>
                <w:lang w:bidi="ar-SA"/>
              </w:rPr>
            </w:pPr>
            <w:r w:rsidRPr="002906CD">
              <w:rPr>
                <w:color w:val="000000"/>
                <w:lang w:bidi="ar-SA"/>
              </w:rPr>
              <w:t>*KIE</w:t>
            </w:r>
          </w:p>
        </w:tc>
        <w:tc>
          <w:tcPr>
            <w:tcW w:w="1267" w:type="dxa"/>
            <w:noWrap/>
            <w:vAlign w:val="center"/>
            <w:hideMark/>
          </w:tcPr>
          <w:p w14:paraId="5F4970AB" w14:textId="77777777" w:rsidR="002906CD" w:rsidRPr="002906CD" w:rsidRDefault="002906CD" w:rsidP="002906CD">
            <w:pPr>
              <w:widowControl/>
              <w:autoSpaceDE/>
              <w:autoSpaceDN/>
              <w:jc w:val="center"/>
              <w:rPr>
                <w:color w:val="000000"/>
                <w:lang w:bidi="ar-SA"/>
              </w:rPr>
            </w:pPr>
            <w:r w:rsidRPr="002906CD">
              <w:rPr>
                <w:color w:val="000000"/>
                <w:lang w:bidi="ar-SA"/>
              </w:rPr>
              <w:t>LCG</w:t>
            </w:r>
          </w:p>
        </w:tc>
        <w:tc>
          <w:tcPr>
            <w:tcW w:w="1685" w:type="dxa"/>
            <w:noWrap/>
            <w:vAlign w:val="center"/>
            <w:hideMark/>
          </w:tcPr>
          <w:p w14:paraId="1F7431FB" w14:textId="77777777" w:rsidR="002906CD" w:rsidRPr="002906CD" w:rsidRDefault="002906CD" w:rsidP="002906CD">
            <w:pPr>
              <w:widowControl/>
              <w:autoSpaceDE/>
              <w:autoSpaceDN/>
              <w:jc w:val="center"/>
              <w:rPr>
                <w:color w:val="000000"/>
                <w:lang w:bidi="ar-SA"/>
              </w:rPr>
            </w:pPr>
            <w:r w:rsidRPr="002906CD">
              <w:rPr>
                <w:color w:val="000000"/>
                <w:lang w:bidi="ar-SA"/>
              </w:rPr>
              <w:t>Processing Date</w:t>
            </w:r>
          </w:p>
        </w:tc>
        <w:tc>
          <w:tcPr>
            <w:tcW w:w="1526" w:type="dxa"/>
            <w:noWrap/>
            <w:vAlign w:val="center"/>
            <w:hideMark/>
          </w:tcPr>
          <w:p w14:paraId="47AE2633" w14:textId="77777777" w:rsidR="002906CD" w:rsidRPr="002906CD" w:rsidRDefault="002906CD" w:rsidP="002906CD">
            <w:pPr>
              <w:widowControl/>
              <w:autoSpaceDE/>
              <w:autoSpaceDN/>
              <w:jc w:val="center"/>
              <w:rPr>
                <w:color w:val="000000"/>
                <w:lang w:bidi="ar-SA"/>
              </w:rPr>
            </w:pPr>
            <w:r w:rsidRPr="002906CD">
              <w:rPr>
                <w:color w:val="000000"/>
                <w:lang w:bidi="ar-SA"/>
              </w:rPr>
              <w:t>New FSC Distribution</w:t>
            </w:r>
          </w:p>
        </w:tc>
        <w:tc>
          <w:tcPr>
            <w:tcW w:w="4176" w:type="dxa"/>
            <w:noWrap/>
            <w:vAlign w:val="center"/>
            <w:hideMark/>
          </w:tcPr>
          <w:p w14:paraId="7EFC5F52" w14:textId="77777777" w:rsidR="002906CD" w:rsidRPr="002906CD" w:rsidRDefault="002906CD" w:rsidP="002906CD">
            <w:pPr>
              <w:widowControl/>
              <w:autoSpaceDE/>
              <w:autoSpaceDN/>
              <w:jc w:val="center"/>
              <w:rPr>
                <w:color w:val="000000"/>
                <w:lang w:bidi="ar-SA"/>
              </w:rPr>
            </w:pPr>
            <w:r w:rsidRPr="002906CD">
              <w:rPr>
                <w:color w:val="000000"/>
                <w:lang w:bidi="ar-SA"/>
              </w:rPr>
              <w:t>When new FSC results in change to FSC distribution.</w:t>
            </w:r>
          </w:p>
        </w:tc>
      </w:tr>
      <w:tr w:rsidR="00B41E6A" w:rsidRPr="002906CD" w14:paraId="54179B91" w14:textId="77777777" w:rsidTr="00B41E6A">
        <w:trPr>
          <w:cantSplit/>
          <w:trHeight w:val="300"/>
          <w:jc w:val="center"/>
        </w:trPr>
        <w:tc>
          <w:tcPr>
            <w:tcW w:w="1253" w:type="dxa"/>
            <w:noWrap/>
            <w:vAlign w:val="center"/>
            <w:hideMark/>
          </w:tcPr>
          <w:p w14:paraId="1A068F18" w14:textId="77777777" w:rsidR="002906CD" w:rsidRPr="002906CD" w:rsidRDefault="002906CD" w:rsidP="002906CD">
            <w:pPr>
              <w:widowControl/>
              <w:autoSpaceDE/>
              <w:autoSpaceDN/>
              <w:jc w:val="center"/>
              <w:rPr>
                <w:color w:val="000000"/>
                <w:lang w:bidi="ar-SA"/>
              </w:rPr>
            </w:pPr>
            <w:r w:rsidRPr="002906CD">
              <w:rPr>
                <w:color w:val="000000"/>
                <w:lang w:bidi="ar-SA"/>
              </w:rPr>
              <w:t>KSS</w:t>
            </w:r>
          </w:p>
        </w:tc>
        <w:tc>
          <w:tcPr>
            <w:tcW w:w="1267" w:type="dxa"/>
            <w:noWrap/>
            <w:vAlign w:val="center"/>
            <w:hideMark/>
          </w:tcPr>
          <w:p w14:paraId="08AC4C9C" w14:textId="77777777" w:rsidR="002906CD" w:rsidRPr="002906CD" w:rsidRDefault="002906CD" w:rsidP="002906CD">
            <w:pPr>
              <w:widowControl/>
              <w:autoSpaceDE/>
              <w:autoSpaceDN/>
              <w:jc w:val="center"/>
              <w:rPr>
                <w:color w:val="000000"/>
                <w:lang w:bidi="ar-SA"/>
              </w:rPr>
            </w:pPr>
            <w:r w:rsidRPr="002906CD">
              <w:rPr>
                <w:color w:val="000000"/>
                <w:lang w:bidi="ar-SA"/>
              </w:rPr>
              <w:t>LCM</w:t>
            </w:r>
          </w:p>
        </w:tc>
        <w:tc>
          <w:tcPr>
            <w:tcW w:w="1685" w:type="dxa"/>
            <w:noWrap/>
            <w:vAlign w:val="center"/>
            <w:hideMark/>
          </w:tcPr>
          <w:p w14:paraId="5503BBB0" w14:textId="77777777" w:rsidR="002906CD" w:rsidRPr="002906CD" w:rsidRDefault="002906CD" w:rsidP="002906CD">
            <w:pPr>
              <w:widowControl/>
              <w:autoSpaceDE/>
              <w:autoSpaceDN/>
              <w:jc w:val="center"/>
              <w:rPr>
                <w:color w:val="000000"/>
                <w:lang w:bidi="ar-SA"/>
              </w:rPr>
            </w:pPr>
            <w:r w:rsidRPr="002906CD">
              <w:rPr>
                <w:color w:val="000000"/>
                <w:lang w:bidi="ar-SA"/>
              </w:rPr>
              <w:t>Effective Date</w:t>
            </w:r>
          </w:p>
        </w:tc>
        <w:tc>
          <w:tcPr>
            <w:tcW w:w="1526" w:type="dxa"/>
            <w:noWrap/>
            <w:vAlign w:val="center"/>
            <w:hideMark/>
          </w:tcPr>
          <w:p w14:paraId="0B441F90" w14:textId="77777777" w:rsidR="002906CD" w:rsidRPr="002906CD" w:rsidRDefault="002906CD" w:rsidP="002906CD">
            <w:pPr>
              <w:widowControl/>
              <w:autoSpaceDE/>
              <w:autoSpaceDN/>
              <w:jc w:val="center"/>
              <w:rPr>
                <w:color w:val="000000"/>
                <w:lang w:bidi="ar-SA"/>
              </w:rPr>
            </w:pPr>
            <w:r w:rsidRPr="002906CD">
              <w:rPr>
                <w:color w:val="000000"/>
                <w:lang w:bidi="ar-SA"/>
              </w:rPr>
              <w:t>DLA Transaction Services</w:t>
            </w:r>
          </w:p>
        </w:tc>
        <w:tc>
          <w:tcPr>
            <w:tcW w:w="4176" w:type="dxa"/>
            <w:noWrap/>
            <w:vAlign w:val="center"/>
            <w:hideMark/>
          </w:tcPr>
          <w:p w14:paraId="4F7B9BDF" w14:textId="77777777" w:rsidR="002906CD" w:rsidRPr="002906CD" w:rsidRDefault="002906CD" w:rsidP="002906CD">
            <w:pPr>
              <w:widowControl/>
              <w:autoSpaceDE/>
              <w:autoSpaceDN/>
              <w:jc w:val="center"/>
              <w:rPr>
                <w:color w:val="000000"/>
                <w:lang w:bidi="ar-SA"/>
              </w:rPr>
            </w:pPr>
            <w:r w:rsidRPr="002906CD">
              <w:rPr>
                <w:color w:val="000000"/>
                <w:lang w:bidi="ar-SA"/>
              </w:rPr>
              <w:t>Update FSC at DLA Transaction Services.</w:t>
            </w:r>
          </w:p>
        </w:tc>
      </w:tr>
    </w:tbl>
    <w:p w14:paraId="5C828EEE" w14:textId="77777777" w:rsidR="00190A5D" w:rsidRDefault="00190A5D" w:rsidP="002906CD">
      <w:pPr>
        <w:widowControl/>
        <w:autoSpaceDE/>
        <w:autoSpaceDN/>
        <w:jc w:val="center"/>
        <w:rPr>
          <w:color w:val="000000"/>
          <w:lang w:bidi="ar-SA"/>
        </w:rPr>
        <w:sectPr w:rsidR="00190A5D">
          <w:footerReference w:type="default" r:id="rId137"/>
          <w:pgSz w:w="12240" w:h="15840"/>
          <w:pgMar w:top="1040" w:right="500" w:bottom="1380" w:left="480" w:header="0" w:footer="1197" w:gutter="0"/>
          <w:cols w:space="720"/>
        </w:sectPr>
      </w:pPr>
    </w:p>
    <w:tbl>
      <w:tblPr>
        <w:tblStyle w:val="TableGrid"/>
        <w:tblW w:w="0" w:type="auto"/>
        <w:jc w:val="center"/>
        <w:tblLayout w:type="fixed"/>
        <w:tblLook w:val="04A0" w:firstRow="1" w:lastRow="0" w:firstColumn="1" w:lastColumn="0" w:noHBand="0" w:noVBand="1"/>
      </w:tblPr>
      <w:tblGrid>
        <w:gridCol w:w="1253"/>
        <w:gridCol w:w="1267"/>
        <w:gridCol w:w="1685"/>
        <w:gridCol w:w="1526"/>
        <w:gridCol w:w="4176"/>
      </w:tblGrid>
      <w:tr w:rsidR="00B41E6A" w:rsidRPr="002906CD" w14:paraId="5921A634" w14:textId="77777777" w:rsidTr="00B41E6A">
        <w:trPr>
          <w:cantSplit/>
          <w:trHeight w:val="315"/>
          <w:jc w:val="center"/>
        </w:trPr>
        <w:tc>
          <w:tcPr>
            <w:tcW w:w="1253" w:type="dxa"/>
            <w:noWrap/>
            <w:hideMark/>
          </w:tcPr>
          <w:p w14:paraId="5CA18B86" w14:textId="77777777" w:rsidR="00B41E6A" w:rsidRPr="002906CD" w:rsidRDefault="00B41E6A" w:rsidP="00387800">
            <w:pPr>
              <w:widowControl/>
              <w:autoSpaceDE/>
              <w:autoSpaceDN/>
              <w:jc w:val="center"/>
              <w:rPr>
                <w:b/>
                <w:bCs/>
                <w:color w:val="000000"/>
                <w:lang w:bidi="ar-SA"/>
              </w:rPr>
            </w:pPr>
            <w:r w:rsidRPr="002906CD">
              <w:rPr>
                <w:b/>
                <w:bCs/>
                <w:color w:val="000000"/>
                <w:lang w:bidi="ar-SA"/>
              </w:rPr>
              <w:lastRenderedPageBreak/>
              <w:t>OUTPUT DIC</w:t>
            </w:r>
          </w:p>
        </w:tc>
        <w:tc>
          <w:tcPr>
            <w:tcW w:w="1267" w:type="dxa"/>
            <w:noWrap/>
            <w:hideMark/>
          </w:tcPr>
          <w:p w14:paraId="3C7285DF" w14:textId="77777777" w:rsidR="00B41E6A" w:rsidRPr="002906CD" w:rsidRDefault="00B41E6A" w:rsidP="00387800">
            <w:pPr>
              <w:widowControl/>
              <w:autoSpaceDE/>
              <w:autoSpaceDN/>
              <w:jc w:val="center"/>
              <w:rPr>
                <w:b/>
                <w:bCs/>
                <w:color w:val="000000"/>
                <w:lang w:bidi="ar-SA"/>
              </w:rPr>
            </w:pPr>
            <w:r w:rsidRPr="002906CD">
              <w:rPr>
                <w:b/>
                <w:bCs/>
                <w:color w:val="000000"/>
                <w:lang w:bidi="ar-SA"/>
              </w:rPr>
              <w:t>DIC INPUT</w:t>
            </w:r>
          </w:p>
        </w:tc>
        <w:tc>
          <w:tcPr>
            <w:tcW w:w="1685" w:type="dxa"/>
            <w:noWrap/>
            <w:hideMark/>
          </w:tcPr>
          <w:p w14:paraId="10868EF6" w14:textId="77777777" w:rsidR="00B41E6A" w:rsidRPr="002906CD" w:rsidRDefault="00B41E6A" w:rsidP="00387800">
            <w:pPr>
              <w:widowControl/>
              <w:autoSpaceDE/>
              <w:autoSpaceDN/>
              <w:jc w:val="center"/>
              <w:rPr>
                <w:b/>
                <w:bCs/>
                <w:color w:val="000000"/>
                <w:lang w:bidi="ar-SA"/>
              </w:rPr>
            </w:pPr>
            <w:r w:rsidRPr="002906CD">
              <w:rPr>
                <w:b/>
                <w:bCs/>
                <w:color w:val="000000"/>
                <w:lang w:bidi="ar-SA"/>
              </w:rPr>
              <w:t>OUTPUT SCHEDULE</w:t>
            </w:r>
          </w:p>
        </w:tc>
        <w:tc>
          <w:tcPr>
            <w:tcW w:w="1526" w:type="dxa"/>
            <w:noWrap/>
            <w:vAlign w:val="center"/>
            <w:hideMark/>
          </w:tcPr>
          <w:p w14:paraId="152729C5" w14:textId="77777777" w:rsidR="00B41E6A" w:rsidRPr="002906CD" w:rsidRDefault="00B41E6A" w:rsidP="00387800">
            <w:pPr>
              <w:widowControl/>
              <w:autoSpaceDE/>
              <w:autoSpaceDN/>
              <w:jc w:val="center"/>
              <w:rPr>
                <w:b/>
                <w:bCs/>
                <w:color w:val="000000"/>
                <w:lang w:bidi="ar-SA"/>
              </w:rPr>
            </w:pPr>
            <w:r w:rsidRPr="002906CD">
              <w:rPr>
                <w:b/>
                <w:bCs/>
                <w:color w:val="000000"/>
                <w:lang w:bidi="ar-SA"/>
              </w:rPr>
              <w:t>OUTPUT RECIPIENT</w:t>
            </w:r>
          </w:p>
        </w:tc>
        <w:tc>
          <w:tcPr>
            <w:tcW w:w="4176" w:type="dxa"/>
            <w:noWrap/>
            <w:hideMark/>
          </w:tcPr>
          <w:p w14:paraId="1A7A1919" w14:textId="77777777" w:rsidR="00B41E6A" w:rsidRPr="002906CD" w:rsidRDefault="00B41E6A" w:rsidP="00387800">
            <w:pPr>
              <w:widowControl/>
              <w:autoSpaceDE/>
              <w:autoSpaceDN/>
              <w:jc w:val="center"/>
              <w:rPr>
                <w:b/>
                <w:bCs/>
                <w:color w:val="000000"/>
                <w:lang w:bidi="ar-SA"/>
              </w:rPr>
            </w:pPr>
            <w:r w:rsidRPr="002906CD">
              <w:rPr>
                <w:b/>
                <w:bCs/>
                <w:color w:val="000000"/>
                <w:lang w:bidi="ar-SA"/>
              </w:rPr>
              <w:t>FLIS ACTION/OUTPUT CONDITION</w:t>
            </w:r>
          </w:p>
        </w:tc>
      </w:tr>
      <w:tr w:rsidR="00B41E6A" w:rsidRPr="002906CD" w14:paraId="17DCE872" w14:textId="77777777" w:rsidTr="00B41E6A">
        <w:trPr>
          <w:cantSplit/>
          <w:trHeight w:val="300"/>
          <w:jc w:val="center"/>
        </w:trPr>
        <w:tc>
          <w:tcPr>
            <w:tcW w:w="1253" w:type="dxa"/>
            <w:noWrap/>
            <w:vAlign w:val="center"/>
            <w:hideMark/>
          </w:tcPr>
          <w:p w14:paraId="28B7F68C" w14:textId="77777777" w:rsidR="002906CD" w:rsidRPr="002906CD" w:rsidRDefault="002906CD" w:rsidP="002906CD">
            <w:pPr>
              <w:widowControl/>
              <w:autoSpaceDE/>
              <w:autoSpaceDN/>
              <w:jc w:val="center"/>
              <w:rPr>
                <w:color w:val="000000"/>
                <w:lang w:bidi="ar-SA"/>
              </w:rPr>
            </w:pPr>
            <w:r w:rsidRPr="002906CD">
              <w:rPr>
                <w:color w:val="000000"/>
                <w:lang w:bidi="ar-SA"/>
              </w:rPr>
              <w:t>KIF</w:t>
            </w:r>
          </w:p>
        </w:tc>
        <w:tc>
          <w:tcPr>
            <w:tcW w:w="1267" w:type="dxa"/>
            <w:noWrap/>
            <w:vAlign w:val="center"/>
            <w:hideMark/>
          </w:tcPr>
          <w:p w14:paraId="347A2FC7" w14:textId="77777777" w:rsidR="002906CD" w:rsidRPr="002906CD" w:rsidRDefault="002906CD" w:rsidP="002906CD">
            <w:pPr>
              <w:widowControl/>
              <w:autoSpaceDE/>
              <w:autoSpaceDN/>
              <w:jc w:val="center"/>
              <w:rPr>
                <w:color w:val="000000"/>
                <w:lang w:bidi="ar-SA"/>
              </w:rPr>
            </w:pPr>
            <w:r w:rsidRPr="002906CD">
              <w:rPr>
                <w:color w:val="000000"/>
                <w:lang w:bidi="ar-SA"/>
              </w:rPr>
              <w:t>LCM</w:t>
            </w:r>
          </w:p>
        </w:tc>
        <w:tc>
          <w:tcPr>
            <w:tcW w:w="1685" w:type="dxa"/>
            <w:noWrap/>
            <w:vAlign w:val="center"/>
            <w:hideMark/>
          </w:tcPr>
          <w:p w14:paraId="4E87B3BE" w14:textId="77777777" w:rsidR="002906CD" w:rsidRPr="002906CD" w:rsidRDefault="002906CD" w:rsidP="002906CD">
            <w:pPr>
              <w:widowControl/>
              <w:autoSpaceDE/>
              <w:autoSpaceDN/>
              <w:jc w:val="center"/>
              <w:rPr>
                <w:color w:val="000000"/>
                <w:lang w:bidi="ar-SA"/>
              </w:rPr>
            </w:pPr>
            <w:r w:rsidRPr="002906CD">
              <w:rPr>
                <w:color w:val="000000"/>
                <w:lang w:bidi="ar-SA"/>
              </w:rPr>
              <w:t>Processing Date</w:t>
            </w:r>
          </w:p>
        </w:tc>
        <w:tc>
          <w:tcPr>
            <w:tcW w:w="1526" w:type="dxa"/>
            <w:noWrap/>
            <w:vAlign w:val="center"/>
            <w:hideMark/>
          </w:tcPr>
          <w:p w14:paraId="470760AE" w14:textId="77777777" w:rsidR="002906CD" w:rsidRPr="002906CD" w:rsidRDefault="002906CD" w:rsidP="002906CD">
            <w:pPr>
              <w:widowControl/>
              <w:autoSpaceDE/>
              <w:autoSpaceDN/>
              <w:jc w:val="center"/>
              <w:rPr>
                <w:color w:val="000000"/>
                <w:lang w:bidi="ar-SA"/>
              </w:rPr>
            </w:pPr>
            <w:r w:rsidRPr="002906CD">
              <w:rPr>
                <w:color w:val="000000"/>
                <w:lang w:bidi="ar-SA"/>
              </w:rPr>
              <w:t>GSA</w:t>
            </w:r>
          </w:p>
        </w:tc>
        <w:tc>
          <w:tcPr>
            <w:tcW w:w="4176" w:type="dxa"/>
            <w:noWrap/>
            <w:vAlign w:val="center"/>
            <w:hideMark/>
          </w:tcPr>
          <w:p w14:paraId="0114D931" w14:textId="77777777" w:rsidR="002906CD" w:rsidRPr="002906CD" w:rsidRDefault="002906CD" w:rsidP="002906CD">
            <w:pPr>
              <w:widowControl/>
              <w:autoSpaceDE/>
              <w:autoSpaceDN/>
              <w:jc w:val="center"/>
              <w:rPr>
                <w:color w:val="000000"/>
                <w:lang w:bidi="ar-SA"/>
              </w:rPr>
            </w:pPr>
            <w:r w:rsidRPr="002906CD">
              <w:rPr>
                <w:color w:val="000000"/>
                <w:lang w:bidi="ar-SA"/>
              </w:rPr>
              <w:t>If GSA IMM, Lead Service, or Civil Agency CMD is being added/changed/deleted, and GSA is or will be recorded as PICA with LOA 02, 11 or 22; or DLA CMD is being added/changed/deleted on an item in an FSC assigned to GSA integrated management. If National Weather Service, (Activity 47), IMM, Lead Service or Civil Agency CMD is being added/changed/deleted and NWS is or will be recorded as PICA with LOA 02, 11 or 22; or DLA CMD is being added/changed/deleted on an item assigned to NWS integrated management.</w:t>
            </w:r>
          </w:p>
        </w:tc>
      </w:tr>
      <w:tr w:rsidR="00B41E6A" w:rsidRPr="002906CD" w14:paraId="27F187D8" w14:textId="77777777" w:rsidTr="00B41E6A">
        <w:trPr>
          <w:cantSplit/>
          <w:trHeight w:val="300"/>
          <w:jc w:val="center"/>
        </w:trPr>
        <w:tc>
          <w:tcPr>
            <w:tcW w:w="1253" w:type="dxa"/>
            <w:noWrap/>
            <w:vAlign w:val="center"/>
            <w:hideMark/>
          </w:tcPr>
          <w:p w14:paraId="10CE275F" w14:textId="77777777" w:rsidR="002906CD" w:rsidRPr="002906CD" w:rsidRDefault="002906CD" w:rsidP="002906CD">
            <w:pPr>
              <w:widowControl/>
              <w:autoSpaceDE/>
              <w:autoSpaceDN/>
              <w:jc w:val="center"/>
              <w:rPr>
                <w:color w:val="000000"/>
                <w:lang w:bidi="ar-SA"/>
              </w:rPr>
            </w:pPr>
            <w:r w:rsidRPr="002906CD">
              <w:rPr>
                <w:color w:val="000000"/>
                <w:lang w:bidi="ar-SA"/>
              </w:rPr>
              <w:t>KCM</w:t>
            </w:r>
          </w:p>
        </w:tc>
        <w:tc>
          <w:tcPr>
            <w:tcW w:w="1267" w:type="dxa"/>
            <w:noWrap/>
            <w:vAlign w:val="center"/>
            <w:hideMark/>
          </w:tcPr>
          <w:p w14:paraId="4FC93134" w14:textId="77777777" w:rsidR="002906CD" w:rsidRPr="002906CD" w:rsidRDefault="002906CD" w:rsidP="002906CD">
            <w:pPr>
              <w:widowControl/>
              <w:autoSpaceDE/>
              <w:autoSpaceDN/>
              <w:jc w:val="center"/>
              <w:rPr>
                <w:color w:val="000000"/>
                <w:lang w:bidi="ar-SA"/>
              </w:rPr>
            </w:pPr>
            <w:r w:rsidRPr="002906CD">
              <w:rPr>
                <w:color w:val="000000"/>
                <w:lang w:bidi="ar-SA"/>
              </w:rPr>
              <w:t>LCM</w:t>
            </w:r>
          </w:p>
        </w:tc>
        <w:tc>
          <w:tcPr>
            <w:tcW w:w="1685" w:type="dxa"/>
            <w:noWrap/>
            <w:vAlign w:val="center"/>
            <w:hideMark/>
          </w:tcPr>
          <w:p w14:paraId="7471773C" w14:textId="77777777" w:rsidR="002906CD" w:rsidRPr="002906CD" w:rsidRDefault="002906CD" w:rsidP="002906CD">
            <w:pPr>
              <w:widowControl/>
              <w:autoSpaceDE/>
              <w:autoSpaceDN/>
              <w:jc w:val="center"/>
              <w:rPr>
                <w:color w:val="000000"/>
                <w:lang w:bidi="ar-SA"/>
              </w:rPr>
            </w:pPr>
            <w:r w:rsidRPr="002906CD">
              <w:rPr>
                <w:color w:val="000000"/>
                <w:lang w:bidi="ar-SA"/>
              </w:rPr>
              <w:t>Effective Date</w:t>
            </w:r>
          </w:p>
        </w:tc>
        <w:tc>
          <w:tcPr>
            <w:tcW w:w="1526" w:type="dxa"/>
            <w:noWrap/>
            <w:vAlign w:val="center"/>
            <w:hideMark/>
          </w:tcPr>
          <w:p w14:paraId="3FF82B23" w14:textId="77777777" w:rsidR="002906CD" w:rsidRPr="002906CD" w:rsidRDefault="002906CD" w:rsidP="002906CD">
            <w:pPr>
              <w:widowControl/>
              <w:autoSpaceDE/>
              <w:autoSpaceDN/>
              <w:jc w:val="center"/>
              <w:rPr>
                <w:color w:val="000000"/>
                <w:lang w:bidi="ar-SA"/>
              </w:rPr>
            </w:pPr>
            <w:r w:rsidRPr="002906CD">
              <w:rPr>
                <w:color w:val="000000"/>
                <w:lang w:bidi="ar-SA"/>
              </w:rPr>
              <w:t>GSA</w:t>
            </w:r>
          </w:p>
        </w:tc>
        <w:tc>
          <w:tcPr>
            <w:tcW w:w="4176" w:type="dxa"/>
            <w:noWrap/>
            <w:vAlign w:val="center"/>
            <w:hideMark/>
          </w:tcPr>
          <w:p w14:paraId="2E9BBEC0" w14:textId="77777777" w:rsidR="002906CD" w:rsidRPr="002906CD" w:rsidRDefault="002906CD" w:rsidP="002906CD">
            <w:pPr>
              <w:widowControl/>
              <w:autoSpaceDE/>
              <w:autoSpaceDN/>
              <w:jc w:val="center"/>
              <w:rPr>
                <w:color w:val="000000"/>
                <w:lang w:bidi="ar-SA"/>
              </w:rPr>
            </w:pPr>
            <w:r w:rsidRPr="002906CD">
              <w:rPr>
                <w:color w:val="000000"/>
                <w:lang w:bidi="ar-SA"/>
              </w:rPr>
              <w:t>If GSA IMM, Lead Service, or Civil Agency CMD is being added/changed/deleted, and GSA is or will be recorded as PICA with LOA 02, 11 or 22; or DLA CMD is being added/changed/deleted on an item in an FSC assigned to GSA integrated management. If National Weather Service, (Activity 47), IMM, Lead Service or Civil Agency CMD is being added/changed/deleted and NWS is or will be recorded as PICA with LOA 02, 11 or 22; or DLA CMD is being added/changed/deleted on an item assigned to NWS integrated management.</w:t>
            </w:r>
          </w:p>
        </w:tc>
      </w:tr>
    </w:tbl>
    <w:p w14:paraId="6B5BF907" w14:textId="1AC0ECB9" w:rsidR="002906CD" w:rsidRDefault="00B41E6A" w:rsidP="00F211B6">
      <w:pPr>
        <w:spacing w:before="240" w:after="120"/>
        <w:jc w:val="center"/>
        <w:rPr>
          <w:b/>
        </w:rPr>
      </w:pPr>
      <w:r w:rsidRPr="00B41E6A">
        <w:rPr>
          <w:b/>
        </w:rPr>
        <w:t>*When the LMD contains an LCU, the above asterisked entries will be revised as follows:</w:t>
      </w:r>
    </w:p>
    <w:tbl>
      <w:tblPr>
        <w:tblStyle w:val="TableGrid"/>
        <w:tblW w:w="0" w:type="auto"/>
        <w:jc w:val="center"/>
        <w:tblLook w:val="04A0" w:firstRow="1" w:lastRow="0" w:firstColumn="1" w:lastColumn="0" w:noHBand="0" w:noVBand="1"/>
      </w:tblPr>
      <w:tblGrid>
        <w:gridCol w:w="1253"/>
        <w:gridCol w:w="1267"/>
        <w:gridCol w:w="1685"/>
        <w:gridCol w:w="1526"/>
        <w:gridCol w:w="4176"/>
      </w:tblGrid>
      <w:tr w:rsidR="00B41E6A" w:rsidRPr="00B41E6A" w14:paraId="37B55FA7" w14:textId="77777777" w:rsidTr="00B41E6A">
        <w:trPr>
          <w:trHeight w:val="315"/>
          <w:jc w:val="center"/>
        </w:trPr>
        <w:tc>
          <w:tcPr>
            <w:tcW w:w="1253" w:type="dxa"/>
            <w:noWrap/>
            <w:vAlign w:val="center"/>
            <w:hideMark/>
          </w:tcPr>
          <w:p w14:paraId="3F7286EA" w14:textId="77777777" w:rsidR="00B41E6A" w:rsidRPr="00B41E6A" w:rsidRDefault="00B41E6A" w:rsidP="00B41E6A">
            <w:pPr>
              <w:widowControl/>
              <w:autoSpaceDE/>
              <w:autoSpaceDN/>
              <w:jc w:val="center"/>
              <w:rPr>
                <w:b/>
                <w:bCs/>
                <w:color w:val="000000"/>
                <w:lang w:bidi="ar-SA"/>
              </w:rPr>
            </w:pPr>
            <w:r w:rsidRPr="00B41E6A">
              <w:rPr>
                <w:b/>
                <w:bCs/>
                <w:color w:val="000000"/>
                <w:lang w:bidi="ar-SA"/>
              </w:rPr>
              <w:t>OUTPUT DIC</w:t>
            </w:r>
          </w:p>
        </w:tc>
        <w:tc>
          <w:tcPr>
            <w:tcW w:w="1267" w:type="dxa"/>
            <w:noWrap/>
            <w:vAlign w:val="center"/>
            <w:hideMark/>
          </w:tcPr>
          <w:p w14:paraId="27AEA330" w14:textId="77777777" w:rsidR="00B41E6A" w:rsidRPr="00B41E6A" w:rsidRDefault="00B41E6A" w:rsidP="00B41E6A">
            <w:pPr>
              <w:widowControl/>
              <w:autoSpaceDE/>
              <w:autoSpaceDN/>
              <w:jc w:val="center"/>
              <w:rPr>
                <w:b/>
                <w:bCs/>
                <w:color w:val="000000"/>
                <w:lang w:bidi="ar-SA"/>
              </w:rPr>
            </w:pPr>
            <w:r w:rsidRPr="00B41E6A">
              <w:rPr>
                <w:b/>
                <w:bCs/>
                <w:color w:val="000000"/>
                <w:lang w:bidi="ar-SA"/>
              </w:rPr>
              <w:t>DIC INPUT</w:t>
            </w:r>
          </w:p>
        </w:tc>
        <w:tc>
          <w:tcPr>
            <w:tcW w:w="1685" w:type="dxa"/>
            <w:noWrap/>
            <w:vAlign w:val="center"/>
            <w:hideMark/>
          </w:tcPr>
          <w:p w14:paraId="71B73CA7" w14:textId="77777777" w:rsidR="00B41E6A" w:rsidRPr="00B41E6A" w:rsidRDefault="00B41E6A" w:rsidP="00B41E6A">
            <w:pPr>
              <w:widowControl/>
              <w:autoSpaceDE/>
              <w:autoSpaceDN/>
              <w:jc w:val="center"/>
              <w:rPr>
                <w:b/>
                <w:bCs/>
                <w:color w:val="000000"/>
                <w:lang w:bidi="ar-SA"/>
              </w:rPr>
            </w:pPr>
            <w:r w:rsidRPr="00B41E6A">
              <w:rPr>
                <w:b/>
                <w:bCs/>
                <w:color w:val="000000"/>
                <w:lang w:bidi="ar-SA"/>
              </w:rPr>
              <w:t>OUTPUT SCHEDULE</w:t>
            </w:r>
          </w:p>
        </w:tc>
        <w:tc>
          <w:tcPr>
            <w:tcW w:w="1526" w:type="dxa"/>
            <w:noWrap/>
            <w:vAlign w:val="center"/>
            <w:hideMark/>
          </w:tcPr>
          <w:p w14:paraId="1D9ED92B" w14:textId="77777777" w:rsidR="00B41E6A" w:rsidRPr="00B41E6A" w:rsidRDefault="00B41E6A" w:rsidP="00B41E6A">
            <w:pPr>
              <w:widowControl/>
              <w:autoSpaceDE/>
              <w:autoSpaceDN/>
              <w:jc w:val="center"/>
              <w:rPr>
                <w:b/>
                <w:bCs/>
                <w:color w:val="000000"/>
                <w:lang w:bidi="ar-SA"/>
              </w:rPr>
            </w:pPr>
            <w:r w:rsidRPr="00B41E6A">
              <w:rPr>
                <w:b/>
                <w:bCs/>
                <w:color w:val="000000"/>
                <w:lang w:bidi="ar-SA"/>
              </w:rPr>
              <w:t>OUTPUT RECIPIENT</w:t>
            </w:r>
          </w:p>
        </w:tc>
        <w:tc>
          <w:tcPr>
            <w:tcW w:w="4176" w:type="dxa"/>
            <w:noWrap/>
            <w:vAlign w:val="center"/>
            <w:hideMark/>
          </w:tcPr>
          <w:p w14:paraId="71FDFBE4" w14:textId="77777777" w:rsidR="00B41E6A" w:rsidRPr="00B41E6A" w:rsidRDefault="00B41E6A" w:rsidP="00B41E6A">
            <w:pPr>
              <w:widowControl/>
              <w:autoSpaceDE/>
              <w:autoSpaceDN/>
              <w:jc w:val="center"/>
              <w:rPr>
                <w:b/>
                <w:bCs/>
                <w:color w:val="000000"/>
                <w:lang w:bidi="ar-SA"/>
              </w:rPr>
            </w:pPr>
            <w:r w:rsidRPr="00B41E6A">
              <w:rPr>
                <w:b/>
                <w:bCs/>
                <w:color w:val="000000"/>
                <w:lang w:bidi="ar-SA"/>
              </w:rPr>
              <w:t>FLIS ACTION/OUTPUT CONDITION</w:t>
            </w:r>
          </w:p>
        </w:tc>
      </w:tr>
      <w:tr w:rsidR="00B41E6A" w:rsidRPr="00B41E6A" w14:paraId="3BB8246D" w14:textId="77777777" w:rsidTr="00B41E6A">
        <w:trPr>
          <w:trHeight w:val="300"/>
          <w:jc w:val="center"/>
        </w:trPr>
        <w:tc>
          <w:tcPr>
            <w:tcW w:w="1253" w:type="dxa"/>
            <w:noWrap/>
            <w:vAlign w:val="center"/>
            <w:hideMark/>
          </w:tcPr>
          <w:p w14:paraId="44234D07" w14:textId="77777777" w:rsidR="00B41E6A" w:rsidRPr="00B41E6A" w:rsidRDefault="00B41E6A" w:rsidP="00B41E6A">
            <w:pPr>
              <w:widowControl/>
              <w:autoSpaceDE/>
              <w:autoSpaceDN/>
              <w:jc w:val="center"/>
              <w:rPr>
                <w:color w:val="000000"/>
                <w:lang w:bidi="ar-SA"/>
              </w:rPr>
            </w:pPr>
            <w:r w:rsidRPr="00B41E6A">
              <w:rPr>
                <w:color w:val="000000"/>
                <w:lang w:bidi="ar-SA"/>
              </w:rPr>
              <w:t>KIF</w:t>
            </w:r>
          </w:p>
        </w:tc>
        <w:tc>
          <w:tcPr>
            <w:tcW w:w="1267" w:type="dxa"/>
            <w:noWrap/>
            <w:vAlign w:val="center"/>
            <w:hideMark/>
          </w:tcPr>
          <w:p w14:paraId="194EEAB3" w14:textId="77777777" w:rsidR="00B41E6A" w:rsidRPr="00B41E6A" w:rsidRDefault="00B41E6A" w:rsidP="00B41E6A">
            <w:pPr>
              <w:widowControl/>
              <w:autoSpaceDE/>
              <w:autoSpaceDN/>
              <w:jc w:val="center"/>
              <w:rPr>
                <w:color w:val="000000"/>
                <w:lang w:bidi="ar-SA"/>
              </w:rPr>
            </w:pPr>
            <w:r w:rsidRPr="00B41E6A">
              <w:rPr>
                <w:color w:val="000000"/>
                <w:lang w:bidi="ar-SA"/>
              </w:rPr>
              <w:t>LMD, LCG, LCU</w:t>
            </w:r>
          </w:p>
        </w:tc>
        <w:tc>
          <w:tcPr>
            <w:tcW w:w="1685" w:type="dxa"/>
            <w:noWrap/>
            <w:vAlign w:val="center"/>
            <w:hideMark/>
          </w:tcPr>
          <w:p w14:paraId="038E90C0" w14:textId="77777777" w:rsidR="00B41E6A" w:rsidRPr="00B41E6A" w:rsidRDefault="00B41E6A" w:rsidP="00B41E6A">
            <w:pPr>
              <w:widowControl/>
              <w:autoSpaceDE/>
              <w:autoSpaceDN/>
              <w:jc w:val="center"/>
              <w:rPr>
                <w:color w:val="000000"/>
                <w:lang w:bidi="ar-SA"/>
              </w:rPr>
            </w:pPr>
            <w:r w:rsidRPr="00B41E6A">
              <w:rPr>
                <w:color w:val="000000"/>
                <w:lang w:bidi="ar-SA"/>
              </w:rPr>
              <w:t>Processing Date</w:t>
            </w:r>
          </w:p>
        </w:tc>
        <w:tc>
          <w:tcPr>
            <w:tcW w:w="1526" w:type="dxa"/>
            <w:noWrap/>
            <w:vAlign w:val="center"/>
            <w:hideMark/>
          </w:tcPr>
          <w:p w14:paraId="0F53C050" w14:textId="77777777" w:rsidR="00B41E6A" w:rsidRPr="00B41E6A" w:rsidRDefault="00B41E6A" w:rsidP="00B41E6A">
            <w:pPr>
              <w:widowControl/>
              <w:autoSpaceDE/>
              <w:autoSpaceDN/>
              <w:jc w:val="center"/>
              <w:rPr>
                <w:color w:val="000000"/>
                <w:lang w:bidi="ar-SA"/>
              </w:rPr>
            </w:pPr>
            <w:r w:rsidRPr="00B41E6A">
              <w:rPr>
                <w:color w:val="000000"/>
                <w:lang w:bidi="ar-SA"/>
              </w:rPr>
              <w:t>All Receivers</w:t>
            </w:r>
          </w:p>
        </w:tc>
        <w:tc>
          <w:tcPr>
            <w:tcW w:w="4176" w:type="dxa"/>
            <w:noWrap/>
            <w:vAlign w:val="center"/>
            <w:hideMark/>
          </w:tcPr>
          <w:p w14:paraId="1B057722" w14:textId="77777777" w:rsidR="00B41E6A" w:rsidRPr="00B41E6A" w:rsidRDefault="00B41E6A" w:rsidP="00B41E6A">
            <w:pPr>
              <w:widowControl/>
              <w:autoSpaceDE/>
              <w:autoSpaceDN/>
              <w:jc w:val="center"/>
              <w:rPr>
                <w:color w:val="000000"/>
                <w:lang w:bidi="ar-SA"/>
              </w:rPr>
            </w:pPr>
            <w:r w:rsidRPr="00B41E6A">
              <w:rPr>
                <w:color w:val="000000"/>
                <w:lang w:bidi="ar-SA"/>
              </w:rPr>
              <w:t>To provide advance notice of FSC change and logistics transfer.</w:t>
            </w:r>
          </w:p>
        </w:tc>
      </w:tr>
      <w:tr w:rsidR="00B41E6A" w:rsidRPr="00B41E6A" w14:paraId="59C9B9B8" w14:textId="77777777" w:rsidTr="00B41E6A">
        <w:trPr>
          <w:trHeight w:val="300"/>
          <w:jc w:val="center"/>
        </w:trPr>
        <w:tc>
          <w:tcPr>
            <w:tcW w:w="1253" w:type="dxa"/>
            <w:noWrap/>
            <w:vAlign w:val="center"/>
            <w:hideMark/>
          </w:tcPr>
          <w:p w14:paraId="225A319B" w14:textId="77777777" w:rsidR="00B41E6A" w:rsidRPr="00B41E6A" w:rsidRDefault="00B41E6A" w:rsidP="00B41E6A">
            <w:pPr>
              <w:widowControl/>
              <w:autoSpaceDE/>
              <w:autoSpaceDN/>
              <w:jc w:val="center"/>
              <w:rPr>
                <w:color w:val="000000"/>
                <w:lang w:bidi="ar-SA"/>
              </w:rPr>
            </w:pPr>
            <w:r w:rsidRPr="00B41E6A">
              <w:rPr>
                <w:color w:val="000000"/>
                <w:lang w:bidi="ar-SA"/>
              </w:rPr>
              <w:t>KAT</w:t>
            </w:r>
          </w:p>
        </w:tc>
        <w:tc>
          <w:tcPr>
            <w:tcW w:w="1267" w:type="dxa"/>
            <w:noWrap/>
            <w:vAlign w:val="center"/>
            <w:hideMark/>
          </w:tcPr>
          <w:p w14:paraId="792DD023" w14:textId="77777777" w:rsidR="00B41E6A" w:rsidRPr="00B41E6A" w:rsidRDefault="00B41E6A" w:rsidP="00B41E6A">
            <w:pPr>
              <w:widowControl/>
              <w:autoSpaceDE/>
              <w:autoSpaceDN/>
              <w:jc w:val="center"/>
              <w:rPr>
                <w:color w:val="000000"/>
                <w:lang w:bidi="ar-SA"/>
              </w:rPr>
            </w:pPr>
            <w:r w:rsidRPr="00B41E6A">
              <w:rPr>
                <w:color w:val="000000"/>
                <w:lang w:bidi="ar-SA"/>
              </w:rPr>
              <w:t>LMD, LCG, LCU</w:t>
            </w:r>
          </w:p>
        </w:tc>
        <w:tc>
          <w:tcPr>
            <w:tcW w:w="1685" w:type="dxa"/>
            <w:noWrap/>
            <w:vAlign w:val="center"/>
            <w:hideMark/>
          </w:tcPr>
          <w:p w14:paraId="6D96BDD5" w14:textId="77777777" w:rsidR="00B41E6A" w:rsidRPr="00B41E6A" w:rsidRDefault="00B41E6A" w:rsidP="00B41E6A">
            <w:pPr>
              <w:widowControl/>
              <w:autoSpaceDE/>
              <w:autoSpaceDN/>
              <w:jc w:val="center"/>
              <w:rPr>
                <w:color w:val="000000"/>
                <w:lang w:bidi="ar-SA"/>
              </w:rPr>
            </w:pPr>
            <w:r w:rsidRPr="00B41E6A">
              <w:rPr>
                <w:color w:val="000000"/>
                <w:lang w:bidi="ar-SA"/>
              </w:rPr>
              <w:t>Effective Date</w:t>
            </w:r>
          </w:p>
        </w:tc>
        <w:tc>
          <w:tcPr>
            <w:tcW w:w="1526" w:type="dxa"/>
            <w:noWrap/>
            <w:vAlign w:val="center"/>
            <w:hideMark/>
          </w:tcPr>
          <w:p w14:paraId="4AFD7C9B" w14:textId="77777777" w:rsidR="00B41E6A" w:rsidRPr="00B41E6A" w:rsidRDefault="00B41E6A" w:rsidP="00B41E6A">
            <w:pPr>
              <w:widowControl/>
              <w:autoSpaceDE/>
              <w:autoSpaceDN/>
              <w:jc w:val="center"/>
              <w:rPr>
                <w:color w:val="000000"/>
                <w:lang w:bidi="ar-SA"/>
              </w:rPr>
            </w:pPr>
            <w:r w:rsidRPr="00B41E6A">
              <w:rPr>
                <w:color w:val="000000"/>
                <w:lang w:bidi="ar-SA"/>
              </w:rPr>
              <w:t>New Receivers and new FSC Distribution</w:t>
            </w:r>
          </w:p>
        </w:tc>
        <w:tc>
          <w:tcPr>
            <w:tcW w:w="4176" w:type="dxa"/>
            <w:noWrap/>
            <w:vAlign w:val="center"/>
            <w:hideMark/>
          </w:tcPr>
          <w:p w14:paraId="79A21342" w14:textId="77777777" w:rsidR="00B41E6A" w:rsidRPr="00B41E6A" w:rsidRDefault="00B41E6A" w:rsidP="00B41E6A">
            <w:pPr>
              <w:widowControl/>
              <w:autoSpaceDE/>
              <w:autoSpaceDN/>
              <w:jc w:val="center"/>
              <w:rPr>
                <w:color w:val="000000"/>
                <w:lang w:bidi="ar-SA"/>
              </w:rPr>
            </w:pPr>
            <w:r w:rsidRPr="00B41E6A">
              <w:rPr>
                <w:color w:val="000000"/>
                <w:lang w:bidi="ar-SA"/>
              </w:rPr>
              <w:t>FLIS database data for new receivers and new FSC distribution.</w:t>
            </w:r>
          </w:p>
        </w:tc>
      </w:tr>
      <w:tr w:rsidR="00B41E6A" w:rsidRPr="00B41E6A" w14:paraId="15B34B75" w14:textId="77777777" w:rsidTr="00B41E6A">
        <w:trPr>
          <w:trHeight w:val="300"/>
          <w:jc w:val="center"/>
        </w:trPr>
        <w:tc>
          <w:tcPr>
            <w:tcW w:w="1253" w:type="dxa"/>
            <w:noWrap/>
            <w:vAlign w:val="center"/>
            <w:hideMark/>
          </w:tcPr>
          <w:p w14:paraId="2AE6B3AB" w14:textId="77777777" w:rsidR="00B41E6A" w:rsidRPr="00B41E6A" w:rsidRDefault="00B41E6A" w:rsidP="00B41E6A">
            <w:pPr>
              <w:widowControl/>
              <w:autoSpaceDE/>
              <w:autoSpaceDN/>
              <w:jc w:val="center"/>
              <w:rPr>
                <w:color w:val="000000"/>
                <w:lang w:bidi="ar-SA"/>
              </w:rPr>
            </w:pPr>
            <w:r w:rsidRPr="00B41E6A">
              <w:rPr>
                <w:color w:val="000000"/>
                <w:lang w:bidi="ar-SA"/>
              </w:rPr>
              <w:t>KIE</w:t>
            </w:r>
          </w:p>
        </w:tc>
        <w:tc>
          <w:tcPr>
            <w:tcW w:w="1267" w:type="dxa"/>
            <w:noWrap/>
            <w:vAlign w:val="center"/>
            <w:hideMark/>
          </w:tcPr>
          <w:p w14:paraId="6F876935" w14:textId="77777777" w:rsidR="00B41E6A" w:rsidRPr="00B41E6A" w:rsidRDefault="00B41E6A" w:rsidP="00B41E6A">
            <w:pPr>
              <w:widowControl/>
              <w:autoSpaceDE/>
              <w:autoSpaceDN/>
              <w:jc w:val="center"/>
              <w:rPr>
                <w:color w:val="000000"/>
                <w:lang w:bidi="ar-SA"/>
              </w:rPr>
            </w:pPr>
            <w:r w:rsidRPr="00B41E6A">
              <w:rPr>
                <w:color w:val="000000"/>
                <w:lang w:bidi="ar-SA"/>
              </w:rPr>
              <w:t>LMD, LCG, LCU</w:t>
            </w:r>
          </w:p>
        </w:tc>
        <w:tc>
          <w:tcPr>
            <w:tcW w:w="1685" w:type="dxa"/>
            <w:noWrap/>
            <w:vAlign w:val="center"/>
            <w:hideMark/>
          </w:tcPr>
          <w:p w14:paraId="38DBF809" w14:textId="77777777" w:rsidR="00B41E6A" w:rsidRPr="00B41E6A" w:rsidRDefault="00B41E6A" w:rsidP="00B41E6A">
            <w:pPr>
              <w:widowControl/>
              <w:autoSpaceDE/>
              <w:autoSpaceDN/>
              <w:jc w:val="center"/>
              <w:rPr>
                <w:color w:val="000000"/>
                <w:lang w:bidi="ar-SA"/>
              </w:rPr>
            </w:pPr>
            <w:r w:rsidRPr="00B41E6A">
              <w:rPr>
                <w:color w:val="000000"/>
                <w:lang w:bidi="ar-SA"/>
              </w:rPr>
              <w:t>Processing Date</w:t>
            </w:r>
          </w:p>
        </w:tc>
        <w:tc>
          <w:tcPr>
            <w:tcW w:w="1526" w:type="dxa"/>
            <w:noWrap/>
            <w:vAlign w:val="center"/>
            <w:hideMark/>
          </w:tcPr>
          <w:p w14:paraId="69C74CC1" w14:textId="77777777" w:rsidR="00B41E6A" w:rsidRPr="00B41E6A" w:rsidRDefault="00B41E6A" w:rsidP="00B41E6A">
            <w:pPr>
              <w:widowControl/>
              <w:autoSpaceDE/>
              <w:autoSpaceDN/>
              <w:jc w:val="center"/>
              <w:rPr>
                <w:color w:val="000000"/>
                <w:lang w:bidi="ar-SA"/>
              </w:rPr>
            </w:pPr>
            <w:r w:rsidRPr="00B41E6A">
              <w:rPr>
                <w:color w:val="000000"/>
                <w:lang w:bidi="ar-SA"/>
              </w:rPr>
              <w:t>New Receivers and new FSC Distribution</w:t>
            </w:r>
          </w:p>
        </w:tc>
        <w:tc>
          <w:tcPr>
            <w:tcW w:w="4176" w:type="dxa"/>
            <w:noWrap/>
            <w:vAlign w:val="center"/>
            <w:hideMark/>
          </w:tcPr>
          <w:p w14:paraId="1DD88000" w14:textId="77777777" w:rsidR="00B41E6A" w:rsidRPr="00B41E6A" w:rsidRDefault="00B41E6A" w:rsidP="00B41E6A">
            <w:pPr>
              <w:widowControl/>
              <w:autoSpaceDE/>
              <w:autoSpaceDN/>
              <w:jc w:val="center"/>
              <w:rPr>
                <w:color w:val="000000"/>
                <w:lang w:bidi="ar-SA"/>
              </w:rPr>
            </w:pPr>
            <w:r w:rsidRPr="00B41E6A">
              <w:rPr>
                <w:color w:val="000000"/>
                <w:lang w:bidi="ar-SA"/>
              </w:rPr>
              <w:t>FLIS database data for new receivers and new FSC distribution.</w:t>
            </w:r>
          </w:p>
        </w:tc>
      </w:tr>
      <w:tr w:rsidR="00B41E6A" w:rsidRPr="00B41E6A" w14:paraId="34786096" w14:textId="77777777" w:rsidTr="00B41E6A">
        <w:trPr>
          <w:trHeight w:val="300"/>
          <w:jc w:val="center"/>
        </w:trPr>
        <w:tc>
          <w:tcPr>
            <w:tcW w:w="1253" w:type="dxa"/>
            <w:noWrap/>
            <w:vAlign w:val="center"/>
            <w:hideMark/>
          </w:tcPr>
          <w:p w14:paraId="1A62779C" w14:textId="77777777" w:rsidR="00B41E6A" w:rsidRPr="00B41E6A" w:rsidRDefault="00B41E6A" w:rsidP="00B41E6A">
            <w:pPr>
              <w:widowControl/>
              <w:autoSpaceDE/>
              <w:autoSpaceDN/>
              <w:jc w:val="center"/>
              <w:rPr>
                <w:color w:val="000000"/>
                <w:lang w:bidi="ar-SA"/>
              </w:rPr>
            </w:pPr>
            <w:r w:rsidRPr="00B41E6A">
              <w:rPr>
                <w:color w:val="000000"/>
                <w:lang w:bidi="ar-SA"/>
              </w:rPr>
              <w:t>KIR</w:t>
            </w:r>
          </w:p>
        </w:tc>
        <w:tc>
          <w:tcPr>
            <w:tcW w:w="1267" w:type="dxa"/>
            <w:noWrap/>
            <w:vAlign w:val="center"/>
            <w:hideMark/>
          </w:tcPr>
          <w:p w14:paraId="4E9366AD" w14:textId="77777777" w:rsidR="00B41E6A" w:rsidRPr="00B41E6A" w:rsidRDefault="00B41E6A" w:rsidP="00B41E6A">
            <w:pPr>
              <w:widowControl/>
              <w:autoSpaceDE/>
              <w:autoSpaceDN/>
              <w:jc w:val="center"/>
              <w:rPr>
                <w:color w:val="000000"/>
                <w:lang w:bidi="ar-SA"/>
              </w:rPr>
            </w:pPr>
            <w:r w:rsidRPr="00B41E6A">
              <w:rPr>
                <w:color w:val="000000"/>
                <w:lang w:bidi="ar-SA"/>
              </w:rPr>
              <w:t>LCU</w:t>
            </w:r>
          </w:p>
        </w:tc>
        <w:tc>
          <w:tcPr>
            <w:tcW w:w="1685" w:type="dxa"/>
            <w:noWrap/>
            <w:vAlign w:val="center"/>
            <w:hideMark/>
          </w:tcPr>
          <w:p w14:paraId="07D6CDDF" w14:textId="77777777" w:rsidR="00B41E6A" w:rsidRPr="00B41E6A" w:rsidRDefault="00B41E6A" w:rsidP="00B41E6A">
            <w:pPr>
              <w:widowControl/>
              <w:autoSpaceDE/>
              <w:autoSpaceDN/>
              <w:jc w:val="center"/>
              <w:rPr>
                <w:color w:val="000000"/>
                <w:lang w:bidi="ar-SA"/>
              </w:rPr>
            </w:pPr>
            <w:r w:rsidRPr="00B41E6A">
              <w:rPr>
                <w:color w:val="000000"/>
                <w:lang w:bidi="ar-SA"/>
              </w:rPr>
              <w:t>75 days prior to Effective Date</w:t>
            </w:r>
          </w:p>
        </w:tc>
        <w:tc>
          <w:tcPr>
            <w:tcW w:w="1526" w:type="dxa"/>
            <w:noWrap/>
            <w:vAlign w:val="center"/>
            <w:hideMark/>
          </w:tcPr>
          <w:p w14:paraId="56A4A160" w14:textId="77777777" w:rsidR="00B41E6A" w:rsidRPr="00B41E6A" w:rsidRDefault="00B41E6A" w:rsidP="00B41E6A">
            <w:pPr>
              <w:widowControl/>
              <w:autoSpaceDE/>
              <w:autoSpaceDN/>
              <w:jc w:val="center"/>
              <w:rPr>
                <w:color w:val="000000"/>
                <w:lang w:bidi="ar-SA"/>
              </w:rPr>
            </w:pPr>
            <w:r w:rsidRPr="00B41E6A">
              <w:rPr>
                <w:color w:val="000000"/>
                <w:lang w:bidi="ar-SA"/>
              </w:rPr>
              <w:t>GIM</w:t>
            </w:r>
          </w:p>
        </w:tc>
        <w:tc>
          <w:tcPr>
            <w:tcW w:w="4176" w:type="dxa"/>
            <w:noWrap/>
            <w:vAlign w:val="center"/>
            <w:hideMark/>
          </w:tcPr>
          <w:p w14:paraId="04CFD704" w14:textId="77777777" w:rsidR="00B41E6A" w:rsidRPr="00B41E6A" w:rsidRDefault="00B41E6A" w:rsidP="00B41E6A">
            <w:pPr>
              <w:widowControl/>
              <w:autoSpaceDE/>
              <w:autoSpaceDN/>
              <w:jc w:val="center"/>
              <w:rPr>
                <w:color w:val="000000"/>
                <w:lang w:bidi="ar-SA"/>
              </w:rPr>
            </w:pPr>
            <w:r w:rsidRPr="00B41E6A">
              <w:rPr>
                <w:color w:val="000000"/>
                <w:lang w:bidi="ar-SA"/>
              </w:rPr>
              <w:t>CMD to GIM.</w:t>
            </w:r>
          </w:p>
        </w:tc>
      </w:tr>
      <w:tr w:rsidR="00B41E6A" w:rsidRPr="00B41E6A" w14:paraId="28BDDF39" w14:textId="77777777" w:rsidTr="00B41E6A">
        <w:trPr>
          <w:trHeight w:val="300"/>
          <w:jc w:val="center"/>
        </w:trPr>
        <w:tc>
          <w:tcPr>
            <w:tcW w:w="1253" w:type="dxa"/>
            <w:noWrap/>
            <w:vAlign w:val="center"/>
            <w:hideMark/>
          </w:tcPr>
          <w:p w14:paraId="091E33CF" w14:textId="77777777" w:rsidR="00B41E6A" w:rsidRPr="00B41E6A" w:rsidRDefault="00B41E6A" w:rsidP="00B41E6A">
            <w:pPr>
              <w:widowControl/>
              <w:autoSpaceDE/>
              <w:autoSpaceDN/>
              <w:jc w:val="center"/>
              <w:rPr>
                <w:color w:val="000000"/>
                <w:lang w:bidi="ar-SA"/>
              </w:rPr>
            </w:pPr>
            <w:r w:rsidRPr="00B41E6A">
              <w:rPr>
                <w:color w:val="000000"/>
                <w:lang w:bidi="ar-SA"/>
              </w:rPr>
              <w:t>KCM</w:t>
            </w:r>
          </w:p>
        </w:tc>
        <w:tc>
          <w:tcPr>
            <w:tcW w:w="1267" w:type="dxa"/>
            <w:noWrap/>
            <w:vAlign w:val="center"/>
            <w:hideMark/>
          </w:tcPr>
          <w:p w14:paraId="66B65374" w14:textId="77777777" w:rsidR="00B41E6A" w:rsidRPr="00B41E6A" w:rsidRDefault="00B41E6A" w:rsidP="00B41E6A">
            <w:pPr>
              <w:widowControl/>
              <w:autoSpaceDE/>
              <w:autoSpaceDN/>
              <w:jc w:val="center"/>
              <w:rPr>
                <w:color w:val="000000"/>
                <w:lang w:bidi="ar-SA"/>
              </w:rPr>
            </w:pPr>
            <w:r w:rsidRPr="00B41E6A">
              <w:rPr>
                <w:color w:val="000000"/>
                <w:lang w:bidi="ar-SA"/>
              </w:rPr>
              <w:t>LCM</w:t>
            </w:r>
          </w:p>
        </w:tc>
        <w:tc>
          <w:tcPr>
            <w:tcW w:w="1685" w:type="dxa"/>
            <w:noWrap/>
            <w:vAlign w:val="center"/>
            <w:hideMark/>
          </w:tcPr>
          <w:p w14:paraId="7BAC7F60" w14:textId="77777777" w:rsidR="00B41E6A" w:rsidRPr="00B41E6A" w:rsidRDefault="00B41E6A" w:rsidP="00B41E6A">
            <w:pPr>
              <w:widowControl/>
              <w:autoSpaceDE/>
              <w:autoSpaceDN/>
              <w:jc w:val="center"/>
              <w:rPr>
                <w:color w:val="000000"/>
                <w:lang w:bidi="ar-SA"/>
              </w:rPr>
            </w:pPr>
            <w:r w:rsidRPr="00B41E6A">
              <w:rPr>
                <w:color w:val="000000"/>
                <w:lang w:bidi="ar-SA"/>
              </w:rPr>
              <w:t>Effective Date</w:t>
            </w:r>
          </w:p>
        </w:tc>
        <w:tc>
          <w:tcPr>
            <w:tcW w:w="1526" w:type="dxa"/>
            <w:noWrap/>
            <w:vAlign w:val="center"/>
            <w:hideMark/>
          </w:tcPr>
          <w:p w14:paraId="239F77D8" w14:textId="77777777" w:rsidR="00B41E6A" w:rsidRPr="00B41E6A" w:rsidRDefault="00B41E6A" w:rsidP="00B41E6A">
            <w:pPr>
              <w:widowControl/>
              <w:autoSpaceDE/>
              <w:autoSpaceDN/>
              <w:jc w:val="center"/>
              <w:rPr>
                <w:color w:val="000000"/>
                <w:lang w:bidi="ar-SA"/>
              </w:rPr>
            </w:pPr>
            <w:r w:rsidRPr="00B41E6A">
              <w:rPr>
                <w:color w:val="000000"/>
                <w:lang w:bidi="ar-SA"/>
              </w:rPr>
              <w:t>DLA Supply Center</w:t>
            </w:r>
          </w:p>
        </w:tc>
        <w:tc>
          <w:tcPr>
            <w:tcW w:w="4176" w:type="dxa"/>
            <w:noWrap/>
            <w:vAlign w:val="center"/>
            <w:hideMark/>
          </w:tcPr>
          <w:p w14:paraId="37C55796" w14:textId="77777777" w:rsidR="00B41E6A" w:rsidRPr="00B41E6A" w:rsidRDefault="00B41E6A" w:rsidP="00B41E6A">
            <w:pPr>
              <w:widowControl/>
              <w:autoSpaceDE/>
              <w:autoSpaceDN/>
              <w:jc w:val="center"/>
              <w:rPr>
                <w:color w:val="000000"/>
                <w:lang w:bidi="ar-SA"/>
              </w:rPr>
            </w:pPr>
            <w:r w:rsidRPr="00B41E6A">
              <w:rPr>
                <w:color w:val="000000"/>
                <w:lang w:bidi="ar-SA"/>
              </w:rPr>
              <w:t>When a DLA Supply Center is the wholesale manager of the NSN.</w:t>
            </w:r>
          </w:p>
        </w:tc>
      </w:tr>
    </w:tbl>
    <w:p w14:paraId="3C0EB6A1" w14:textId="1B811EC6" w:rsidR="00B41E6A" w:rsidRDefault="00B41E6A" w:rsidP="001B1711">
      <w:pPr>
        <w:rPr>
          <w:b/>
        </w:rPr>
      </w:pPr>
    </w:p>
    <w:p w14:paraId="2B0BBB14" w14:textId="77777777" w:rsidR="00190A5D" w:rsidRDefault="00190A5D" w:rsidP="002906CD">
      <w:pPr>
        <w:jc w:val="center"/>
        <w:rPr>
          <w:b/>
        </w:rPr>
        <w:sectPr w:rsidR="00190A5D">
          <w:footerReference w:type="default" r:id="rId138"/>
          <w:pgSz w:w="12240" w:h="15840"/>
          <w:pgMar w:top="1040" w:right="500" w:bottom="1380" w:left="480" w:header="0" w:footer="1197" w:gutter="0"/>
          <w:cols w:space="720"/>
        </w:sectPr>
      </w:pPr>
    </w:p>
    <w:p w14:paraId="049D2DA0" w14:textId="77777777" w:rsidR="00B41E6A" w:rsidRPr="00B41E6A" w:rsidRDefault="00B41E6A" w:rsidP="00B41E6A">
      <w:pPr>
        <w:jc w:val="center"/>
        <w:rPr>
          <w:b/>
        </w:rPr>
      </w:pPr>
      <w:r w:rsidRPr="00B41E6A">
        <w:rPr>
          <w:b/>
        </w:rPr>
        <w:lastRenderedPageBreak/>
        <w:t>INPUT DIC: LMD (CONTAINING DICs LDU AND LCM OR LDM OR LAD)</w:t>
      </w:r>
    </w:p>
    <w:p w14:paraId="539346AE" w14:textId="1CEC0C13" w:rsidR="00B41E6A" w:rsidRDefault="00B41E6A" w:rsidP="00F211B6">
      <w:pPr>
        <w:spacing w:after="120"/>
        <w:jc w:val="center"/>
        <w:rPr>
          <w:b/>
        </w:rPr>
      </w:pPr>
      <w:r w:rsidRPr="00B41E6A">
        <w:rPr>
          <w:b/>
        </w:rPr>
        <w:t>DIC ACTION: WITHDRAWAL OF LAST DoD/CIVIL MANAGER AND WITHDRAWAL OR INACTIVATION OF CMD (UNLESS CMD IN FLIS DATABASE CONTAINS AN INACTIVE PHRASE CODE)</w:t>
      </w:r>
    </w:p>
    <w:tbl>
      <w:tblPr>
        <w:tblStyle w:val="TableGrid"/>
        <w:tblW w:w="0" w:type="auto"/>
        <w:jc w:val="center"/>
        <w:tblLayout w:type="fixed"/>
        <w:tblLook w:val="04A0" w:firstRow="1" w:lastRow="0" w:firstColumn="1" w:lastColumn="0" w:noHBand="0" w:noVBand="1"/>
      </w:tblPr>
      <w:tblGrid>
        <w:gridCol w:w="1253"/>
        <w:gridCol w:w="1267"/>
        <w:gridCol w:w="1685"/>
        <w:gridCol w:w="1526"/>
        <w:gridCol w:w="4176"/>
      </w:tblGrid>
      <w:tr w:rsidR="00387800" w:rsidRPr="00387800" w14:paraId="64EC3A6A" w14:textId="77777777" w:rsidTr="00387800">
        <w:trPr>
          <w:cantSplit/>
          <w:trHeight w:val="315"/>
          <w:jc w:val="center"/>
        </w:trPr>
        <w:tc>
          <w:tcPr>
            <w:tcW w:w="1253" w:type="dxa"/>
            <w:noWrap/>
            <w:vAlign w:val="center"/>
            <w:hideMark/>
          </w:tcPr>
          <w:p w14:paraId="6A2D29AD" w14:textId="77777777" w:rsidR="00387800" w:rsidRPr="00387800" w:rsidRDefault="00387800" w:rsidP="00387800">
            <w:pPr>
              <w:widowControl/>
              <w:autoSpaceDE/>
              <w:autoSpaceDN/>
              <w:jc w:val="center"/>
              <w:rPr>
                <w:b/>
                <w:bCs/>
                <w:color w:val="000000"/>
                <w:lang w:bidi="ar-SA"/>
              </w:rPr>
            </w:pPr>
            <w:bookmarkStart w:id="53" w:name="_Hlk40363684"/>
            <w:r w:rsidRPr="00387800">
              <w:rPr>
                <w:b/>
                <w:bCs/>
                <w:color w:val="000000"/>
                <w:lang w:bidi="ar-SA"/>
              </w:rPr>
              <w:t>OUTPUT DIC</w:t>
            </w:r>
          </w:p>
        </w:tc>
        <w:tc>
          <w:tcPr>
            <w:tcW w:w="1267" w:type="dxa"/>
            <w:noWrap/>
            <w:vAlign w:val="center"/>
            <w:hideMark/>
          </w:tcPr>
          <w:p w14:paraId="61A4C443" w14:textId="77777777" w:rsidR="00387800" w:rsidRPr="00387800" w:rsidRDefault="00387800" w:rsidP="00387800">
            <w:pPr>
              <w:widowControl/>
              <w:autoSpaceDE/>
              <w:autoSpaceDN/>
              <w:jc w:val="center"/>
              <w:rPr>
                <w:b/>
                <w:bCs/>
                <w:color w:val="000000"/>
                <w:lang w:bidi="ar-SA"/>
              </w:rPr>
            </w:pPr>
            <w:r w:rsidRPr="00387800">
              <w:rPr>
                <w:b/>
                <w:bCs/>
                <w:color w:val="000000"/>
                <w:lang w:bidi="ar-SA"/>
              </w:rPr>
              <w:t>DIC INPUT</w:t>
            </w:r>
          </w:p>
        </w:tc>
        <w:tc>
          <w:tcPr>
            <w:tcW w:w="1685" w:type="dxa"/>
            <w:noWrap/>
            <w:vAlign w:val="center"/>
            <w:hideMark/>
          </w:tcPr>
          <w:p w14:paraId="090A2632" w14:textId="77777777" w:rsidR="00387800" w:rsidRPr="00387800" w:rsidRDefault="00387800" w:rsidP="00387800">
            <w:pPr>
              <w:widowControl/>
              <w:autoSpaceDE/>
              <w:autoSpaceDN/>
              <w:jc w:val="center"/>
              <w:rPr>
                <w:b/>
                <w:bCs/>
                <w:color w:val="000000"/>
                <w:lang w:bidi="ar-SA"/>
              </w:rPr>
            </w:pPr>
            <w:r w:rsidRPr="00387800">
              <w:rPr>
                <w:b/>
                <w:bCs/>
                <w:color w:val="000000"/>
                <w:lang w:bidi="ar-SA"/>
              </w:rPr>
              <w:t>OUTPUT SCHEDULE</w:t>
            </w:r>
          </w:p>
        </w:tc>
        <w:tc>
          <w:tcPr>
            <w:tcW w:w="1526" w:type="dxa"/>
            <w:noWrap/>
            <w:vAlign w:val="center"/>
            <w:hideMark/>
          </w:tcPr>
          <w:p w14:paraId="6567F632" w14:textId="77777777" w:rsidR="00387800" w:rsidRPr="00387800" w:rsidRDefault="00387800" w:rsidP="00387800">
            <w:pPr>
              <w:widowControl/>
              <w:autoSpaceDE/>
              <w:autoSpaceDN/>
              <w:jc w:val="center"/>
              <w:rPr>
                <w:b/>
                <w:bCs/>
                <w:color w:val="000000"/>
                <w:lang w:bidi="ar-SA"/>
              </w:rPr>
            </w:pPr>
            <w:r w:rsidRPr="00387800">
              <w:rPr>
                <w:b/>
                <w:bCs/>
                <w:color w:val="000000"/>
                <w:lang w:bidi="ar-SA"/>
              </w:rPr>
              <w:t>OUTPUT RECIPIENT</w:t>
            </w:r>
          </w:p>
        </w:tc>
        <w:tc>
          <w:tcPr>
            <w:tcW w:w="4176" w:type="dxa"/>
            <w:noWrap/>
            <w:vAlign w:val="center"/>
            <w:hideMark/>
          </w:tcPr>
          <w:p w14:paraId="605CD88B" w14:textId="77777777" w:rsidR="00387800" w:rsidRPr="00387800" w:rsidRDefault="00387800" w:rsidP="00387800">
            <w:pPr>
              <w:widowControl/>
              <w:autoSpaceDE/>
              <w:autoSpaceDN/>
              <w:jc w:val="center"/>
              <w:rPr>
                <w:b/>
                <w:bCs/>
                <w:color w:val="000000"/>
                <w:lang w:bidi="ar-SA"/>
              </w:rPr>
            </w:pPr>
            <w:r w:rsidRPr="00387800">
              <w:rPr>
                <w:b/>
                <w:bCs/>
                <w:color w:val="000000"/>
                <w:lang w:bidi="ar-SA"/>
              </w:rPr>
              <w:t>FLIS ACTION/OUTPUT CONDITION</w:t>
            </w:r>
          </w:p>
        </w:tc>
      </w:tr>
      <w:bookmarkEnd w:id="53"/>
      <w:tr w:rsidR="00387800" w:rsidRPr="00387800" w14:paraId="326FD031" w14:textId="77777777" w:rsidTr="00387800">
        <w:trPr>
          <w:cantSplit/>
          <w:trHeight w:val="300"/>
          <w:jc w:val="center"/>
        </w:trPr>
        <w:tc>
          <w:tcPr>
            <w:tcW w:w="1253" w:type="dxa"/>
            <w:noWrap/>
            <w:vAlign w:val="center"/>
            <w:hideMark/>
          </w:tcPr>
          <w:p w14:paraId="5589E041" w14:textId="77777777" w:rsidR="00387800" w:rsidRPr="00387800" w:rsidRDefault="00387800" w:rsidP="00387800">
            <w:pPr>
              <w:widowControl/>
              <w:autoSpaceDE/>
              <w:autoSpaceDN/>
              <w:jc w:val="center"/>
              <w:rPr>
                <w:color w:val="000000"/>
                <w:lang w:bidi="ar-SA"/>
              </w:rPr>
            </w:pPr>
            <w:r w:rsidRPr="00387800">
              <w:rPr>
                <w:color w:val="000000"/>
                <w:lang w:bidi="ar-SA"/>
              </w:rPr>
              <w:t>KNA</w:t>
            </w:r>
          </w:p>
        </w:tc>
        <w:tc>
          <w:tcPr>
            <w:tcW w:w="1267" w:type="dxa"/>
            <w:noWrap/>
            <w:vAlign w:val="center"/>
            <w:hideMark/>
          </w:tcPr>
          <w:p w14:paraId="256CFF19" w14:textId="77777777" w:rsidR="00387800" w:rsidRPr="00387800" w:rsidRDefault="00387800" w:rsidP="00387800">
            <w:pPr>
              <w:widowControl/>
              <w:autoSpaceDE/>
              <w:autoSpaceDN/>
              <w:jc w:val="center"/>
              <w:rPr>
                <w:color w:val="000000"/>
                <w:lang w:bidi="ar-SA"/>
              </w:rPr>
            </w:pPr>
          </w:p>
        </w:tc>
        <w:tc>
          <w:tcPr>
            <w:tcW w:w="1685" w:type="dxa"/>
            <w:noWrap/>
            <w:vAlign w:val="center"/>
            <w:hideMark/>
          </w:tcPr>
          <w:p w14:paraId="6183219F" w14:textId="77777777" w:rsidR="00387800" w:rsidRPr="00387800" w:rsidRDefault="00387800" w:rsidP="00387800">
            <w:pPr>
              <w:widowControl/>
              <w:autoSpaceDE/>
              <w:autoSpaceDN/>
              <w:jc w:val="center"/>
              <w:rPr>
                <w:color w:val="000000"/>
                <w:lang w:bidi="ar-SA"/>
              </w:rPr>
            </w:pPr>
            <w:r w:rsidRPr="00387800">
              <w:rPr>
                <w:color w:val="000000"/>
                <w:lang w:bidi="ar-SA"/>
              </w:rPr>
              <w:t>Processing Date</w:t>
            </w:r>
          </w:p>
        </w:tc>
        <w:tc>
          <w:tcPr>
            <w:tcW w:w="1526" w:type="dxa"/>
            <w:noWrap/>
            <w:vAlign w:val="center"/>
            <w:hideMark/>
          </w:tcPr>
          <w:p w14:paraId="7EADABCC" w14:textId="77777777" w:rsidR="00387800" w:rsidRPr="00387800" w:rsidRDefault="00387800" w:rsidP="00387800">
            <w:pPr>
              <w:widowControl/>
              <w:autoSpaceDE/>
              <w:autoSpaceDN/>
              <w:jc w:val="center"/>
              <w:rPr>
                <w:color w:val="000000"/>
                <w:lang w:bidi="ar-SA"/>
              </w:rPr>
            </w:pPr>
            <w:r w:rsidRPr="00387800">
              <w:rPr>
                <w:color w:val="000000"/>
                <w:lang w:bidi="ar-SA"/>
              </w:rPr>
              <w:t>Submitter</w:t>
            </w:r>
          </w:p>
        </w:tc>
        <w:tc>
          <w:tcPr>
            <w:tcW w:w="4176" w:type="dxa"/>
            <w:noWrap/>
            <w:vAlign w:val="center"/>
            <w:hideMark/>
          </w:tcPr>
          <w:p w14:paraId="67A4A58C" w14:textId="77777777" w:rsidR="00387800" w:rsidRPr="00387800" w:rsidRDefault="00387800" w:rsidP="00387800">
            <w:pPr>
              <w:widowControl/>
              <w:autoSpaceDE/>
              <w:autoSpaceDN/>
              <w:jc w:val="center"/>
              <w:rPr>
                <w:color w:val="000000"/>
                <w:lang w:bidi="ar-SA"/>
              </w:rPr>
            </w:pPr>
            <w:r w:rsidRPr="00387800">
              <w:rPr>
                <w:color w:val="000000"/>
                <w:lang w:bidi="ar-SA"/>
              </w:rPr>
              <w:t>Upon approval of input transaction for FLIS processing.</w:t>
            </w:r>
          </w:p>
        </w:tc>
      </w:tr>
      <w:tr w:rsidR="00387800" w:rsidRPr="00387800" w14:paraId="12B6DC5A" w14:textId="77777777" w:rsidTr="00387800">
        <w:trPr>
          <w:cantSplit/>
          <w:trHeight w:val="300"/>
          <w:jc w:val="center"/>
        </w:trPr>
        <w:tc>
          <w:tcPr>
            <w:tcW w:w="1253" w:type="dxa"/>
            <w:noWrap/>
            <w:vAlign w:val="center"/>
            <w:hideMark/>
          </w:tcPr>
          <w:p w14:paraId="0692A399" w14:textId="77777777" w:rsidR="00387800" w:rsidRPr="00387800" w:rsidRDefault="00387800" w:rsidP="00387800">
            <w:pPr>
              <w:widowControl/>
              <w:autoSpaceDE/>
              <w:autoSpaceDN/>
              <w:jc w:val="center"/>
              <w:rPr>
                <w:color w:val="000000"/>
                <w:lang w:bidi="ar-SA"/>
              </w:rPr>
            </w:pPr>
            <w:r w:rsidRPr="00387800">
              <w:rPr>
                <w:color w:val="000000"/>
                <w:lang w:bidi="ar-SA"/>
              </w:rPr>
              <w:t>KRE</w:t>
            </w:r>
          </w:p>
        </w:tc>
        <w:tc>
          <w:tcPr>
            <w:tcW w:w="1267" w:type="dxa"/>
            <w:noWrap/>
            <w:vAlign w:val="center"/>
            <w:hideMark/>
          </w:tcPr>
          <w:p w14:paraId="429AD61C" w14:textId="77777777" w:rsidR="00387800" w:rsidRPr="00387800" w:rsidRDefault="00387800" w:rsidP="00387800">
            <w:pPr>
              <w:widowControl/>
              <w:autoSpaceDE/>
              <w:autoSpaceDN/>
              <w:jc w:val="center"/>
              <w:rPr>
                <w:color w:val="000000"/>
                <w:lang w:bidi="ar-SA"/>
              </w:rPr>
            </w:pPr>
          </w:p>
        </w:tc>
        <w:tc>
          <w:tcPr>
            <w:tcW w:w="1685" w:type="dxa"/>
            <w:noWrap/>
            <w:vAlign w:val="center"/>
            <w:hideMark/>
          </w:tcPr>
          <w:p w14:paraId="4914CC7C" w14:textId="77777777" w:rsidR="00387800" w:rsidRPr="00387800" w:rsidRDefault="00387800" w:rsidP="00387800">
            <w:pPr>
              <w:widowControl/>
              <w:autoSpaceDE/>
              <w:autoSpaceDN/>
              <w:jc w:val="center"/>
              <w:rPr>
                <w:color w:val="000000"/>
                <w:lang w:bidi="ar-SA"/>
              </w:rPr>
            </w:pPr>
            <w:r w:rsidRPr="00387800">
              <w:rPr>
                <w:color w:val="000000"/>
                <w:lang w:bidi="ar-SA"/>
              </w:rPr>
              <w:t>Processing Date</w:t>
            </w:r>
          </w:p>
        </w:tc>
        <w:tc>
          <w:tcPr>
            <w:tcW w:w="1526" w:type="dxa"/>
            <w:noWrap/>
            <w:vAlign w:val="center"/>
            <w:hideMark/>
          </w:tcPr>
          <w:p w14:paraId="3DF5827F" w14:textId="77777777" w:rsidR="00387800" w:rsidRPr="00387800" w:rsidRDefault="00387800" w:rsidP="00387800">
            <w:pPr>
              <w:widowControl/>
              <w:autoSpaceDE/>
              <w:autoSpaceDN/>
              <w:jc w:val="center"/>
              <w:rPr>
                <w:color w:val="000000"/>
                <w:lang w:bidi="ar-SA"/>
              </w:rPr>
            </w:pPr>
            <w:r w:rsidRPr="00387800">
              <w:rPr>
                <w:color w:val="000000"/>
                <w:lang w:bidi="ar-SA"/>
              </w:rPr>
              <w:t>Submitter</w:t>
            </w:r>
          </w:p>
        </w:tc>
        <w:tc>
          <w:tcPr>
            <w:tcW w:w="4176" w:type="dxa"/>
            <w:noWrap/>
            <w:vAlign w:val="center"/>
            <w:hideMark/>
          </w:tcPr>
          <w:p w14:paraId="0E9C06A0" w14:textId="77777777" w:rsidR="00387800" w:rsidRPr="00387800" w:rsidRDefault="00387800" w:rsidP="00387800">
            <w:pPr>
              <w:widowControl/>
              <w:autoSpaceDE/>
              <w:autoSpaceDN/>
              <w:jc w:val="center"/>
              <w:rPr>
                <w:color w:val="000000"/>
                <w:lang w:bidi="ar-SA"/>
              </w:rPr>
            </w:pPr>
            <w:r w:rsidRPr="00387800">
              <w:rPr>
                <w:color w:val="000000"/>
                <w:lang w:bidi="ar-SA"/>
              </w:rPr>
              <w:t>Upon return of the input transaction as a result of FLIS edit/validation contained in volume11</w:t>
            </w:r>
          </w:p>
        </w:tc>
      </w:tr>
      <w:tr w:rsidR="00387800" w:rsidRPr="00387800" w14:paraId="2FED1BD5" w14:textId="77777777" w:rsidTr="00387800">
        <w:trPr>
          <w:cantSplit/>
          <w:trHeight w:val="300"/>
          <w:jc w:val="center"/>
        </w:trPr>
        <w:tc>
          <w:tcPr>
            <w:tcW w:w="1253" w:type="dxa"/>
            <w:noWrap/>
            <w:vAlign w:val="center"/>
            <w:hideMark/>
          </w:tcPr>
          <w:p w14:paraId="0C303354" w14:textId="77777777" w:rsidR="00387800" w:rsidRPr="00387800" w:rsidRDefault="00387800" w:rsidP="00387800">
            <w:pPr>
              <w:widowControl/>
              <w:autoSpaceDE/>
              <w:autoSpaceDN/>
              <w:jc w:val="center"/>
              <w:rPr>
                <w:color w:val="000000"/>
                <w:lang w:bidi="ar-SA"/>
              </w:rPr>
            </w:pPr>
            <w:r w:rsidRPr="00387800">
              <w:rPr>
                <w:color w:val="000000"/>
                <w:lang w:bidi="ar-SA"/>
              </w:rPr>
              <w:t>KRU</w:t>
            </w:r>
          </w:p>
        </w:tc>
        <w:tc>
          <w:tcPr>
            <w:tcW w:w="1267" w:type="dxa"/>
            <w:noWrap/>
            <w:vAlign w:val="center"/>
            <w:hideMark/>
          </w:tcPr>
          <w:p w14:paraId="302DCDB2" w14:textId="77777777" w:rsidR="00387800" w:rsidRPr="00387800" w:rsidRDefault="00387800" w:rsidP="00387800">
            <w:pPr>
              <w:widowControl/>
              <w:autoSpaceDE/>
              <w:autoSpaceDN/>
              <w:jc w:val="center"/>
              <w:rPr>
                <w:color w:val="000000"/>
                <w:lang w:bidi="ar-SA"/>
              </w:rPr>
            </w:pPr>
          </w:p>
        </w:tc>
        <w:tc>
          <w:tcPr>
            <w:tcW w:w="1685" w:type="dxa"/>
            <w:noWrap/>
            <w:vAlign w:val="center"/>
            <w:hideMark/>
          </w:tcPr>
          <w:p w14:paraId="6838F7A2" w14:textId="77777777" w:rsidR="00387800" w:rsidRPr="00387800" w:rsidRDefault="00387800" w:rsidP="00387800">
            <w:pPr>
              <w:widowControl/>
              <w:autoSpaceDE/>
              <w:autoSpaceDN/>
              <w:jc w:val="center"/>
              <w:rPr>
                <w:color w:val="000000"/>
                <w:lang w:bidi="ar-SA"/>
              </w:rPr>
            </w:pPr>
            <w:r w:rsidRPr="00387800">
              <w:rPr>
                <w:color w:val="000000"/>
                <w:lang w:bidi="ar-SA"/>
              </w:rPr>
              <w:t>Processing Date</w:t>
            </w:r>
          </w:p>
        </w:tc>
        <w:tc>
          <w:tcPr>
            <w:tcW w:w="1526" w:type="dxa"/>
            <w:noWrap/>
            <w:vAlign w:val="center"/>
            <w:hideMark/>
          </w:tcPr>
          <w:p w14:paraId="6C80F71D" w14:textId="77777777" w:rsidR="00387800" w:rsidRPr="00387800" w:rsidRDefault="00387800" w:rsidP="00387800">
            <w:pPr>
              <w:widowControl/>
              <w:autoSpaceDE/>
              <w:autoSpaceDN/>
              <w:jc w:val="center"/>
              <w:rPr>
                <w:color w:val="000000"/>
                <w:lang w:bidi="ar-SA"/>
              </w:rPr>
            </w:pPr>
            <w:r w:rsidRPr="00387800">
              <w:rPr>
                <w:color w:val="000000"/>
                <w:lang w:bidi="ar-SA"/>
              </w:rPr>
              <w:t>Submitter</w:t>
            </w:r>
          </w:p>
        </w:tc>
        <w:tc>
          <w:tcPr>
            <w:tcW w:w="4176" w:type="dxa"/>
            <w:noWrap/>
            <w:vAlign w:val="center"/>
            <w:hideMark/>
          </w:tcPr>
          <w:p w14:paraId="2A94F7A4" w14:textId="77777777" w:rsidR="00387800" w:rsidRPr="00387800" w:rsidRDefault="00387800" w:rsidP="00387800">
            <w:pPr>
              <w:widowControl/>
              <w:autoSpaceDE/>
              <w:autoSpaceDN/>
              <w:jc w:val="center"/>
              <w:rPr>
                <w:color w:val="000000"/>
                <w:lang w:bidi="ar-SA"/>
              </w:rPr>
            </w:pPr>
            <w:r w:rsidRPr="00387800">
              <w:rPr>
                <w:color w:val="000000"/>
                <w:lang w:bidi="ar-SA"/>
              </w:rPr>
              <w:t>Upon return of the input transaction as unprocessable due to invalid or missing control data elements.</w:t>
            </w:r>
          </w:p>
        </w:tc>
      </w:tr>
      <w:tr w:rsidR="00387800" w:rsidRPr="00387800" w14:paraId="08CBD0C0" w14:textId="77777777" w:rsidTr="00387800">
        <w:trPr>
          <w:cantSplit/>
          <w:trHeight w:val="300"/>
          <w:jc w:val="center"/>
        </w:trPr>
        <w:tc>
          <w:tcPr>
            <w:tcW w:w="1253" w:type="dxa"/>
            <w:noWrap/>
            <w:vAlign w:val="center"/>
            <w:hideMark/>
          </w:tcPr>
          <w:p w14:paraId="36517845" w14:textId="77777777" w:rsidR="00387800" w:rsidRPr="00387800" w:rsidRDefault="00387800" w:rsidP="00387800">
            <w:pPr>
              <w:widowControl/>
              <w:autoSpaceDE/>
              <w:autoSpaceDN/>
              <w:jc w:val="center"/>
              <w:rPr>
                <w:color w:val="000000"/>
                <w:lang w:bidi="ar-SA"/>
              </w:rPr>
            </w:pPr>
            <w:r w:rsidRPr="00387800">
              <w:rPr>
                <w:color w:val="000000"/>
                <w:lang w:bidi="ar-SA"/>
              </w:rPr>
              <w:t>KFM</w:t>
            </w:r>
          </w:p>
        </w:tc>
        <w:tc>
          <w:tcPr>
            <w:tcW w:w="1267" w:type="dxa"/>
            <w:noWrap/>
            <w:vAlign w:val="center"/>
            <w:hideMark/>
          </w:tcPr>
          <w:p w14:paraId="6E7FCA40" w14:textId="77777777" w:rsidR="00387800" w:rsidRPr="00387800" w:rsidRDefault="00387800" w:rsidP="00387800">
            <w:pPr>
              <w:widowControl/>
              <w:autoSpaceDE/>
              <w:autoSpaceDN/>
              <w:jc w:val="center"/>
              <w:rPr>
                <w:color w:val="000000"/>
                <w:lang w:bidi="ar-SA"/>
              </w:rPr>
            </w:pPr>
          </w:p>
        </w:tc>
        <w:tc>
          <w:tcPr>
            <w:tcW w:w="1685" w:type="dxa"/>
            <w:noWrap/>
            <w:vAlign w:val="center"/>
            <w:hideMark/>
          </w:tcPr>
          <w:p w14:paraId="377EFBA0" w14:textId="77777777" w:rsidR="00387800" w:rsidRPr="00387800" w:rsidRDefault="00387800" w:rsidP="00387800">
            <w:pPr>
              <w:widowControl/>
              <w:autoSpaceDE/>
              <w:autoSpaceDN/>
              <w:jc w:val="center"/>
              <w:rPr>
                <w:color w:val="000000"/>
                <w:lang w:bidi="ar-SA"/>
              </w:rPr>
            </w:pPr>
            <w:r w:rsidRPr="00387800">
              <w:rPr>
                <w:color w:val="000000"/>
                <w:lang w:bidi="ar-SA"/>
              </w:rPr>
              <w:t>Processing Date</w:t>
            </w:r>
          </w:p>
        </w:tc>
        <w:tc>
          <w:tcPr>
            <w:tcW w:w="1526" w:type="dxa"/>
            <w:noWrap/>
            <w:vAlign w:val="center"/>
            <w:hideMark/>
          </w:tcPr>
          <w:p w14:paraId="1D880510" w14:textId="77777777" w:rsidR="00387800" w:rsidRPr="00387800" w:rsidRDefault="00387800" w:rsidP="00387800">
            <w:pPr>
              <w:widowControl/>
              <w:autoSpaceDE/>
              <w:autoSpaceDN/>
              <w:jc w:val="center"/>
              <w:rPr>
                <w:color w:val="000000"/>
                <w:lang w:bidi="ar-SA"/>
              </w:rPr>
            </w:pPr>
            <w:r w:rsidRPr="00387800">
              <w:rPr>
                <w:color w:val="000000"/>
                <w:lang w:bidi="ar-SA"/>
              </w:rPr>
              <w:t>Specified Receivers</w:t>
            </w:r>
          </w:p>
        </w:tc>
        <w:tc>
          <w:tcPr>
            <w:tcW w:w="4176" w:type="dxa"/>
            <w:noWrap/>
            <w:vAlign w:val="center"/>
            <w:hideMark/>
          </w:tcPr>
          <w:p w14:paraId="06370BC9" w14:textId="77777777" w:rsidR="00387800" w:rsidRPr="00387800" w:rsidRDefault="00387800" w:rsidP="00387800">
            <w:pPr>
              <w:widowControl/>
              <w:autoSpaceDE/>
              <w:autoSpaceDN/>
              <w:jc w:val="center"/>
              <w:rPr>
                <w:color w:val="000000"/>
                <w:lang w:bidi="ar-SA"/>
              </w:rPr>
            </w:pPr>
            <w:r w:rsidRPr="00387800">
              <w:rPr>
                <w:color w:val="000000"/>
                <w:lang w:bidi="ar-SA"/>
              </w:rPr>
              <w:t>To receivers who request that file maintenance be suppressed.</w:t>
            </w:r>
          </w:p>
        </w:tc>
      </w:tr>
      <w:tr w:rsidR="00387800" w:rsidRPr="00387800" w14:paraId="5E1D2C1A" w14:textId="77777777" w:rsidTr="00387800">
        <w:trPr>
          <w:cantSplit/>
          <w:trHeight w:val="300"/>
          <w:jc w:val="center"/>
        </w:trPr>
        <w:tc>
          <w:tcPr>
            <w:tcW w:w="1253" w:type="dxa"/>
            <w:noWrap/>
            <w:vAlign w:val="center"/>
            <w:hideMark/>
          </w:tcPr>
          <w:p w14:paraId="0E14081B" w14:textId="77777777" w:rsidR="00387800" w:rsidRPr="00387800" w:rsidRDefault="00387800" w:rsidP="00387800">
            <w:pPr>
              <w:widowControl/>
              <w:autoSpaceDE/>
              <w:autoSpaceDN/>
              <w:jc w:val="center"/>
              <w:rPr>
                <w:color w:val="000000"/>
                <w:lang w:bidi="ar-SA"/>
              </w:rPr>
            </w:pPr>
            <w:r w:rsidRPr="00387800">
              <w:rPr>
                <w:color w:val="000000"/>
                <w:lang w:bidi="ar-SA"/>
              </w:rPr>
              <w:t>KPM</w:t>
            </w:r>
          </w:p>
        </w:tc>
        <w:tc>
          <w:tcPr>
            <w:tcW w:w="1267" w:type="dxa"/>
            <w:noWrap/>
            <w:vAlign w:val="center"/>
            <w:hideMark/>
          </w:tcPr>
          <w:p w14:paraId="3187A9AF" w14:textId="77777777" w:rsidR="00387800" w:rsidRPr="00387800" w:rsidRDefault="00387800" w:rsidP="00387800">
            <w:pPr>
              <w:widowControl/>
              <w:autoSpaceDE/>
              <w:autoSpaceDN/>
              <w:jc w:val="center"/>
              <w:rPr>
                <w:color w:val="000000"/>
                <w:lang w:bidi="ar-SA"/>
              </w:rPr>
            </w:pPr>
          </w:p>
        </w:tc>
        <w:tc>
          <w:tcPr>
            <w:tcW w:w="1685" w:type="dxa"/>
            <w:noWrap/>
            <w:vAlign w:val="center"/>
            <w:hideMark/>
          </w:tcPr>
          <w:p w14:paraId="3C85690E" w14:textId="77777777" w:rsidR="00387800" w:rsidRPr="00387800" w:rsidRDefault="00387800" w:rsidP="00387800">
            <w:pPr>
              <w:widowControl/>
              <w:autoSpaceDE/>
              <w:autoSpaceDN/>
              <w:jc w:val="center"/>
              <w:rPr>
                <w:color w:val="000000"/>
                <w:lang w:bidi="ar-SA"/>
              </w:rPr>
            </w:pPr>
            <w:r w:rsidRPr="00387800">
              <w:rPr>
                <w:color w:val="000000"/>
                <w:lang w:bidi="ar-SA"/>
              </w:rPr>
              <w:t>Processing Date</w:t>
            </w:r>
          </w:p>
        </w:tc>
        <w:tc>
          <w:tcPr>
            <w:tcW w:w="1526" w:type="dxa"/>
            <w:noWrap/>
            <w:vAlign w:val="center"/>
            <w:hideMark/>
          </w:tcPr>
          <w:p w14:paraId="651C06B1" w14:textId="77777777" w:rsidR="00387800" w:rsidRPr="00387800" w:rsidRDefault="00387800" w:rsidP="00387800">
            <w:pPr>
              <w:widowControl/>
              <w:autoSpaceDE/>
              <w:autoSpaceDN/>
              <w:jc w:val="center"/>
              <w:rPr>
                <w:color w:val="000000"/>
                <w:lang w:bidi="ar-SA"/>
              </w:rPr>
            </w:pPr>
            <w:r w:rsidRPr="00387800">
              <w:rPr>
                <w:color w:val="000000"/>
                <w:lang w:bidi="ar-SA"/>
              </w:rPr>
              <w:t>All Receivers</w:t>
            </w:r>
          </w:p>
        </w:tc>
        <w:tc>
          <w:tcPr>
            <w:tcW w:w="4176" w:type="dxa"/>
            <w:noWrap/>
            <w:vAlign w:val="center"/>
            <w:hideMark/>
          </w:tcPr>
          <w:p w14:paraId="7F398E83" w14:textId="77777777" w:rsidR="00387800" w:rsidRPr="00387800" w:rsidRDefault="00387800" w:rsidP="00387800">
            <w:pPr>
              <w:widowControl/>
              <w:autoSpaceDE/>
              <w:autoSpaceDN/>
              <w:jc w:val="center"/>
              <w:rPr>
                <w:color w:val="000000"/>
                <w:lang w:bidi="ar-SA"/>
              </w:rPr>
            </w:pPr>
            <w:r w:rsidRPr="00387800">
              <w:rPr>
                <w:color w:val="000000"/>
                <w:lang w:bidi="ar-SA"/>
              </w:rPr>
              <w:t>Identifies input which has been reprocessed after correction of a FLIS processing malfunction.</w:t>
            </w:r>
          </w:p>
        </w:tc>
      </w:tr>
      <w:tr w:rsidR="00387800" w:rsidRPr="00387800" w14:paraId="223A95E2" w14:textId="77777777" w:rsidTr="00387800">
        <w:trPr>
          <w:cantSplit/>
          <w:trHeight w:val="300"/>
          <w:jc w:val="center"/>
        </w:trPr>
        <w:tc>
          <w:tcPr>
            <w:tcW w:w="1253" w:type="dxa"/>
            <w:noWrap/>
            <w:vAlign w:val="center"/>
            <w:hideMark/>
          </w:tcPr>
          <w:p w14:paraId="2031CCAC" w14:textId="77777777" w:rsidR="00387800" w:rsidRPr="00387800" w:rsidRDefault="00387800" w:rsidP="00387800">
            <w:pPr>
              <w:widowControl/>
              <w:autoSpaceDE/>
              <w:autoSpaceDN/>
              <w:jc w:val="center"/>
              <w:rPr>
                <w:color w:val="000000"/>
                <w:lang w:bidi="ar-SA"/>
              </w:rPr>
            </w:pPr>
            <w:r w:rsidRPr="00387800">
              <w:rPr>
                <w:color w:val="000000"/>
                <w:lang w:bidi="ar-SA"/>
              </w:rPr>
              <w:t>KFS</w:t>
            </w:r>
          </w:p>
        </w:tc>
        <w:tc>
          <w:tcPr>
            <w:tcW w:w="1267" w:type="dxa"/>
            <w:noWrap/>
            <w:vAlign w:val="center"/>
            <w:hideMark/>
          </w:tcPr>
          <w:p w14:paraId="31859330" w14:textId="77777777" w:rsidR="00387800" w:rsidRPr="00387800" w:rsidRDefault="00387800" w:rsidP="00387800">
            <w:pPr>
              <w:widowControl/>
              <w:autoSpaceDE/>
              <w:autoSpaceDN/>
              <w:jc w:val="center"/>
              <w:rPr>
                <w:color w:val="000000"/>
                <w:lang w:bidi="ar-SA"/>
              </w:rPr>
            </w:pPr>
            <w:r w:rsidRPr="00387800">
              <w:rPr>
                <w:color w:val="000000"/>
                <w:lang w:bidi="ar-SA"/>
              </w:rPr>
              <w:t>LDU</w:t>
            </w:r>
          </w:p>
        </w:tc>
        <w:tc>
          <w:tcPr>
            <w:tcW w:w="1685" w:type="dxa"/>
            <w:noWrap/>
            <w:vAlign w:val="center"/>
            <w:hideMark/>
          </w:tcPr>
          <w:p w14:paraId="6C6C74D2" w14:textId="77777777" w:rsidR="00387800" w:rsidRPr="00387800" w:rsidRDefault="00387800" w:rsidP="00387800">
            <w:pPr>
              <w:widowControl/>
              <w:autoSpaceDE/>
              <w:autoSpaceDN/>
              <w:jc w:val="center"/>
              <w:rPr>
                <w:color w:val="000000"/>
                <w:lang w:bidi="ar-SA"/>
              </w:rPr>
            </w:pPr>
            <w:r w:rsidRPr="00387800">
              <w:rPr>
                <w:color w:val="000000"/>
                <w:lang w:bidi="ar-SA"/>
              </w:rPr>
              <w:t>Processing Date</w:t>
            </w:r>
          </w:p>
        </w:tc>
        <w:tc>
          <w:tcPr>
            <w:tcW w:w="1526" w:type="dxa"/>
            <w:noWrap/>
            <w:vAlign w:val="center"/>
            <w:hideMark/>
          </w:tcPr>
          <w:p w14:paraId="17CA9B12" w14:textId="77777777" w:rsidR="00387800" w:rsidRPr="00387800" w:rsidRDefault="00387800" w:rsidP="00387800">
            <w:pPr>
              <w:widowControl/>
              <w:autoSpaceDE/>
              <w:autoSpaceDN/>
              <w:jc w:val="center"/>
              <w:rPr>
                <w:color w:val="000000"/>
                <w:lang w:bidi="ar-SA"/>
              </w:rPr>
            </w:pPr>
            <w:r w:rsidRPr="00387800">
              <w:rPr>
                <w:color w:val="000000"/>
                <w:lang w:bidi="ar-SA"/>
              </w:rPr>
              <w:t>Submitter</w:t>
            </w:r>
          </w:p>
        </w:tc>
        <w:tc>
          <w:tcPr>
            <w:tcW w:w="4176" w:type="dxa"/>
            <w:noWrap/>
            <w:vAlign w:val="center"/>
            <w:hideMark/>
          </w:tcPr>
          <w:p w14:paraId="52ABC1E7" w14:textId="77777777" w:rsidR="00387800" w:rsidRPr="00387800" w:rsidRDefault="00387800" w:rsidP="00387800">
            <w:pPr>
              <w:widowControl/>
              <w:autoSpaceDE/>
              <w:autoSpaceDN/>
              <w:jc w:val="center"/>
              <w:rPr>
                <w:color w:val="000000"/>
                <w:lang w:bidi="ar-SA"/>
              </w:rPr>
            </w:pPr>
            <w:r w:rsidRPr="00387800">
              <w:rPr>
                <w:color w:val="000000"/>
                <w:lang w:bidi="ar-SA"/>
              </w:rPr>
              <w:t>When submitted NSN is recorded with a NIIN Status Code of 3, 4, 5, 6, 7, or 8.</w:t>
            </w:r>
          </w:p>
        </w:tc>
      </w:tr>
      <w:tr w:rsidR="00387800" w:rsidRPr="00387800" w14:paraId="336A7182" w14:textId="77777777" w:rsidTr="00387800">
        <w:trPr>
          <w:cantSplit/>
          <w:trHeight w:val="300"/>
          <w:jc w:val="center"/>
        </w:trPr>
        <w:tc>
          <w:tcPr>
            <w:tcW w:w="1253" w:type="dxa"/>
            <w:noWrap/>
            <w:vAlign w:val="center"/>
            <w:hideMark/>
          </w:tcPr>
          <w:p w14:paraId="3C94C636" w14:textId="77777777" w:rsidR="00387800" w:rsidRPr="00387800" w:rsidRDefault="00387800" w:rsidP="00387800">
            <w:pPr>
              <w:widowControl/>
              <w:autoSpaceDE/>
              <w:autoSpaceDN/>
              <w:jc w:val="center"/>
              <w:rPr>
                <w:color w:val="000000"/>
                <w:lang w:bidi="ar-SA"/>
              </w:rPr>
            </w:pPr>
            <w:r w:rsidRPr="00387800">
              <w:rPr>
                <w:color w:val="000000"/>
                <w:lang w:bidi="ar-SA"/>
              </w:rPr>
              <w:t>KFD</w:t>
            </w:r>
          </w:p>
        </w:tc>
        <w:tc>
          <w:tcPr>
            <w:tcW w:w="1267" w:type="dxa"/>
            <w:noWrap/>
            <w:vAlign w:val="center"/>
            <w:hideMark/>
          </w:tcPr>
          <w:p w14:paraId="3284C78E" w14:textId="77777777" w:rsidR="00387800" w:rsidRPr="00387800" w:rsidRDefault="00387800" w:rsidP="00387800">
            <w:pPr>
              <w:widowControl/>
              <w:autoSpaceDE/>
              <w:autoSpaceDN/>
              <w:jc w:val="center"/>
              <w:rPr>
                <w:color w:val="000000"/>
                <w:lang w:bidi="ar-SA"/>
              </w:rPr>
            </w:pPr>
            <w:r w:rsidRPr="00387800">
              <w:rPr>
                <w:color w:val="000000"/>
                <w:lang w:bidi="ar-SA"/>
              </w:rPr>
              <w:t>LDU</w:t>
            </w:r>
          </w:p>
        </w:tc>
        <w:tc>
          <w:tcPr>
            <w:tcW w:w="1685" w:type="dxa"/>
            <w:noWrap/>
            <w:vAlign w:val="center"/>
            <w:hideMark/>
          </w:tcPr>
          <w:p w14:paraId="2AE8666F" w14:textId="77777777" w:rsidR="00387800" w:rsidRPr="00387800" w:rsidRDefault="00387800" w:rsidP="00387800">
            <w:pPr>
              <w:widowControl/>
              <w:autoSpaceDE/>
              <w:autoSpaceDN/>
              <w:jc w:val="center"/>
              <w:rPr>
                <w:color w:val="000000"/>
                <w:lang w:bidi="ar-SA"/>
              </w:rPr>
            </w:pPr>
            <w:r w:rsidRPr="00387800">
              <w:rPr>
                <w:color w:val="000000"/>
                <w:lang w:bidi="ar-SA"/>
              </w:rPr>
              <w:t>Processing Date</w:t>
            </w:r>
          </w:p>
        </w:tc>
        <w:tc>
          <w:tcPr>
            <w:tcW w:w="1526" w:type="dxa"/>
            <w:noWrap/>
            <w:vAlign w:val="center"/>
            <w:hideMark/>
          </w:tcPr>
          <w:p w14:paraId="30AE6D9E" w14:textId="77777777" w:rsidR="00387800" w:rsidRPr="00387800" w:rsidRDefault="00387800" w:rsidP="00387800">
            <w:pPr>
              <w:widowControl/>
              <w:autoSpaceDE/>
              <w:autoSpaceDN/>
              <w:jc w:val="center"/>
              <w:rPr>
                <w:color w:val="000000"/>
                <w:lang w:bidi="ar-SA"/>
              </w:rPr>
            </w:pPr>
            <w:r w:rsidRPr="00387800">
              <w:rPr>
                <w:color w:val="000000"/>
                <w:lang w:bidi="ar-SA"/>
              </w:rPr>
              <w:t>Submitter</w:t>
            </w:r>
          </w:p>
        </w:tc>
        <w:tc>
          <w:tcPr>
            <w:tcW w:w="4176" w:type="dxa"/>
            <w:noWrap/>
            <w:vAlign w:val="center"/>
            <w:hideMark/>
          </w:tcPr>
          <w:p w14:paraId="2EB01034" w14:textId="77777777" w:rsidR="00387800" w:rsidRPr="00387800" w:rsidRDefault="00387800" w:rsidP="00387800">
            <w:pPr>
              <w:widowControl/>
              <w:autoSpaceDE/>
              <w:autoSpaceDN/>
              <w:jc w:val="center"/>
              <w:rPr>
                <w:color w:val="000000"/>
                <w:lang w:bidi="ar-SA"/>
              </w:rPr>
            </w:pPr>
            <w:r w:rsidRPr="00387800">
              <w:rPr>
                <w:color w:val="000000"/>
                <w:lang w:bidi="ar-SA"/>
              </w:rPr>
              <w:t>FLIS database data output when input NIIN is recorded with a NIIN Status Code of 3, 5, 6, or 7</w:t>
            </w:r>
          </w:p>
        </w:tc>
      </w:tr>
      <w:tr w:rsidR="00387800" w:rsidRPr="00387800" w14:paraId="2CBB17DE" w14:textId="77777777" w:rsidTr="00387800">
        <w:trPr>
          <w:cantSplit/>
          <w:trHeight w:val="300"/>
          <w:jc w:val="center"/>
        </w:trPr>
        <w:tc>
          <w:tcPr>
            <w:tcW w:w="1253" w:type="dxa"/>
            <w:noWrap/>
            <w:vAlign w:val="center"/>
            <w:hideMark/>
          </w:tcPr>
          <w:p w14:paraId="1591612B" w14:textId="77777777" w:rsidR="00387800" w:rsidRPr="00387800" w:rsidRDefault="00387800" w:rsidP="00387800">
            <w:pPr>
              <w:widowControl/>
              <w:autoSpaceDE/>
              <w:autoSpaceDN/>
              <w:jc w:val="center"/>
              <w:rPr>
                <w:color w:val="000000"/>
                <w:lang w:bidi="ar-SA"/>
              </w:rPr>
            </w:pPr>
            <w:r w:rsidRPr="00387800">
              <w:rPr>
                <w:color w:val="000000"/>
                <w:lang w:bidi="ar-SA"/>
              </w:rPr>
              <w:t>KCS</w:t>
            </w:r>
          </w:p>
        </w:tc>
        <w:tc>
          <w:tcPr>
            <w:tcW w:w="1267" w:type="dxa"/>
            <w:noWrap/>
            <w:vAlign w:val="center"/>
            <w:hideMark/>
          </w:tcPr>
          <w:p w14:paraId="05497967" w14:textId="77777777" w:rsidR="00387800" w:rsidRPr="00387800" w:rsidRDefault="00387800" w:rsidP="00387800">
            <w:pPr>
              <w:widowControl/>
              <w:autoSpaceDE/>
              <w:autoSpaceDN/>
              <w:jc w:val="center"/>
              <w:rPr>
                <w:color w:val="000000"/>
                <w:lang w:bidi="ar-SA"/>
              </w:rPr>
            </w:pPr>
            <w:r w:rsidRPr="00387800">
              <w:rPr>
                <w:color w:val="000000"/>
                <w:lang w:bidi="ar-SA"/>
              </w:rPr>
              <w:t>LDU</w:t>
            </w:r>
          </w:p>
        </w:tc>
        <w:tc>
          <w:tcPr>
            <w:tcW w:w="1685" w:type="dxa"/>
            <w:noWrap/>
            <w:vAlign w:val="center"/>
            <w:hideMark/>
          </w:tcPr>
          <w:p w14:paraId="6EC32288" w14:textId="77777777" w:rsidR="00387800" w:rsidRPr="00387800" w:rsidRDefault="00387800" w:rsidP="00387800">
            <w:pPr>
              <w:widowControl/>
              <w:autoSpaceDE/>
              <w:autoSpaceDN/>
              <w:jc w:val="center"/>
              <w:rPr>
                <w:color w:val="000000"/>
                <w:lang w:bidi="ar-SA"/>
              </w:rPr>
            </w:pPr>
            <w:r w:rsidRPr="00387800">
              <w:rPr>
                <w:color w:val="000000"/>
                <w:lang w:bidi="ar-SA"/>
              </w:rPr>
              <w:t>Effective Date</w:t>
            </w:r>
          </w:p>
        </w:tc>
        <w:tc>
          <w:tcPr>
            <w:tcW w:w="1526" w:type="dxa"/>
            <w:noWrap/>
            <w:vAlign w:val="center"/>
            <w:hideMark/>
          </w:tcPr>
          <w:p w14:paraId="4F10AB80" w14:textId="77777777" w:rsidR="00387800" w:rsidRPr="00387800" w:rsidRDefault="00387800" w:rsidP="00387800">
            <w:pPr>
              <w:widowControl/>
              <w:autoSpaceDE/>
              <w:autoSpaceDN/>
              <w:jc w:val="center"/>
              <w:rPr>
                <w:color w:val="000000"/>
                <w:lang w:bidi="ar-SA"/>
              </w:rPr>
            </w:pPr>
            <w:r w:rsidRPr="00387800">
              <w:rPr>
                <w:color w:val="000000"/>
                <w:lang w:bidi="ar-SA"/>
              </w:rPr>
              <w:t>All Receivers</w:t>
            </w:r>
          </w:p>
        </w:tc>
        <w:tc>
          <w:tcPr>
            <w:tcW w:w="4176" w:type="dxa"/>
            <w:noWrap/>
            <w:vAlign w:val="center"/>
            <w:hideMark/>
          </w:tcPr>
          <w:p w14:paraId="4D901D26" w14:textId="77777777" w:rsidR="00387800" w:rsidRPr="00387800" w:rsidRDefault="00387800" w:rsidP="00387800">
            <w:pPr>
              <w:widowControl/>
              <w:autoSpaceDE/>
              <w:autoSpaceDN/>
              <w:jc w:val="center"/>
              <w:rPr>
                <w:color w:val="000000"/>
                <w:lang w:bidi="ar-SA"/>
              </w:rPr>
            </w:pPr>
            <w:r w:rsidRPr="00387800">
              <w:rPr>
                <w:color w:val="000000"/>
                <w:lang w:bidi="ar-SA"/>
              </w:rPr>
              <w:t>Standardization change data when a NIIN Status Code changes from 0 to 6 as a result of the input transaction.</w:t>
            </w:r>
          </w:p>
        </w:tc>
      </w:tr>
      <w:tr w:rsidR="00387800" w:rsidRPr="00387800" w14:paraId="6D136300" w14:textId="77777777" w:rsidTr="00387800">
        <w:trPr>
          <w:cantSplit/>
          <w:trHeight w:val="300"/>
          <w:jc w:val="center"/>
        </w:trPr>
        <w:tc>
          <w:tcPr>
            <w:tcW w:w="1253" w:type="dxa"/>
            <w:noWrap/>
            <w:vAlign w:val="center"/>
            <w:hideMark/>
          </w:tcPr>
          <w:p w14:paraId="208F6A0E" w14:textId="77777777" w:rsidR="00387800" w:rsidRPr="00387800" w:rsidRDefault="00387800" w:rsidP="00387800">
            <w:pPr>
              <w:widowControl/>
              <w:autoSpaceDE/>
              <w:autoSpaceDN/>
              <w:jc w:val="center"/>
              <w:rPr>
                <w:color w:val="000000"/>
                <w:lang w:bidi="ar-SA"/>
              </w:rPr>
            </w:pPr>
            <w:r w:rsidRPr="00387800">
              <w:rPr>
                <w:color w:val="000000"/>
                <w:lang w:bidi="ar-SA"/>
              </w:rPr>
              <w:t>KDU</w:t>
            </w:r>
          </w:p>
        </w:tc>
        <w:tc>
          <w:tcPr>
            <w:tcW w:w="1267" w:type="dxa"/>
            <w:noWrap/>
            <w:vAlign w:val="center"/>
            <w:hideMark/>
          </w:tcPr>
          <w:p w14:paraId="38E45CB9" w14:textId="77777777" w:rsidR="00387800" w:rsidRPr="00387800" w:rsidRDefault="00387800" w:rsidP="00387800">
            <w:pPr>
              <w:widowControl/>
              <w:autoSpaceDE/>
              <w:autoSpaceDN/>
              <w:jc w:val="center"/>
              <w:rPr>
                <w:color w:val="000000"/>
                <w:lang w:bidi="ar-SA"/>
              </w:rPr>
            </w:pPr>
            <w:r w:rsidRPr="00387800">
              <w:rPr>
                <w:color w:val="000000"/>
                <w:lang w:bidi="ar-SA"/>
              </w:rPr>
              <w:t>LDU</w:t>
            </w:r>
          </w:p>
        </w:tc>
        <w:tc>
          <w:tcPr>
            <w:tcW w:w="1685" w:type="dxa"/>
            <w:noWrap/>
            <w:vAlign w:val="center"/>
            <w:hideMark/>
          </w:tcPr>
          <w:p w14:paraId="2BC6038B" w14:textId="77777777" w:rsidR="00387800" w:rsidRPr="00387800" w:rsidRDefault="00387800" w:rsidP="00387800">
            <w:pPr>
              <w:widowControl/>
              <w:autoSpaceDE/>
              <w:autoSpaceDN/>
              <w:jc w:val="center"/>
              <w:rPr>
                <w:color w:val="000000"/>
                <w:lang w:bidi="ar-SA"/>
              </w:rPr>
            </w:pPr>
            <w:r w:rsidRPr="00387800">
              <w:rPr>
                <w:color w:val="000000"/>
                <w:lang w:bidi="ar-SA"/>
              </w:rPr>
              <w:t>Effective Date</w:t>
            </w:r>
          </w:p>
        </w:tc>
        <w:tc>
          <w:tcPr>
            <w:tcW w:w="1526" w:type="dxa"/>
            <w:noWrap/>
            <w:vAlign w:val="center"/>
            <w:hideMark/>
          </w:tcPr>
          <w:p w14:paraId="6682B945" w14:textId="77777777" w:rsidR="00387800" w:rsidRPr="00387800" w:rsidRDefault="00387800" w:rsidP="00387800">
            <w:pPr>
              <w:widowControl/>
              <w:autoSpaceDE/>
              <w:autoSpaceDN/>
              <w:jc w:val="center"/>
              <w:rPr>
                <w:color w:val="000000"/>
                <w:lang w:bidi="ar-SA"/>
              </w:rPr>
            </w:pPr>
            <w:r w:rsidRPr="00387800">
              <w:rPr>
                <w:color w:val="000000"/>
                <w:lang w:bidi="ar-SA"/>
              </w:rPr>
              <w:t>Recorded Receivers</w:t>
            </w:r>
          </w:p>
        </w:tc>
        <w:tc>
          <w:tcPr>
            <w:tcW w:w="4176" w:type="dxa"/>
            <w:noWrap/>
            <w:vAlign w:val="center"/>
            <w:hideMark/>
          </w:tcPr>
          <w:p w14:paraId="400A7ABC" w14:textId="77777777" w:rsidR="00387800" w:rsidRPr="00387800" w:rsidRDefault="00387800" w:rsidP="00387800">
            <w:pPr>
              <w:widowControl/>
              <w:autoSpaceDE/>
              <w:autoSpaceDN/>
              <w:jc w:val="center"/>
              <w:rPr>
                <w:color w:val="000000"/>
                <w:lang w:bidi="ar-SA"/>
              </w:rPr>
            </w:pPr>
            <w:r w:rsidRPr="00387800">
              <w:rPr>
                <w:color w:val="000000"/>
                <w:lang w:bidi="ar-SA"/>
              </w:rPr>
              <w:t>To those activities recorded on the item.</w:t>
            </w:r>
          </w:p>
        </w:tc>
      </w:tr>
      <w:tr w:rsidR="00387800" w:rsidRPr="00387800" w14:paraId="75E3C16E" w14:textId="77777777" w:rsidTr="00387800">
        <w:trPr>
          <w:cantSplit/>
          <w:trHeight w:val="300"/>
          <w:jc w:val="center"/>
        </w:trPr>
        <w:tc>
          <w:tcPr>
            <w:tcW w:w="1253" w:type="dxa"/>
            <w:noWrap/>
            <w:vAlign w:val="center"/>
            <w:hideMark/>
          </w:tcPr>
          <w:p w14:paraId="1BC9D5A3" w14:textId="77777777" w:rsidR="00387800" w:rsidRPr="00387800" w:rsidRDefault="00387800" w:rsidP="00387800">
            <w:pPr>
              <w:widowControl/>
              <w:autoSpaceDE/>
              <w:autoSpaceDN/>
              <w:jc w:val="center"/>
              <w:rPr>
                <w:color w:val="000000"/>
                <w:lang w:bidi="ar-SA"/>
              </w:rPr>
            </w:pPr>
            <w:r w:rsidRPr="00387800">
              <w:rPr>
                <w:color w:val="000000"/>
                <w:lang w:bidi="ar-SA"/>
              </w:rPr>
              <w:t>KNI</w:t>
            </w:r>
          </w:p>
        </w:tc>
        <w:tc>
          <w:tcPr>
            <w:tcW w:w="1267" w:type="dxa"/>
            <w:noWrap/>
            <w:vAlign w:val="center"/>
            <w:hideMark/>
          </w:tcPr>
          <w:p w14:paraId="29159194" w14:textId="77777777" w:rsidR="00387800" w:rsidRPr="00387800" w:rsidRDefault="00387800" w:rsidP="00387800">
            <w:pPr>
              <w:widowControl/>
              <w:autoSpaceDE/>
              <w:autoSpaceDN/>
              <w:jc w:val="center"/>
              <w:rPr>
                <w:color w:val="000000"/>
                <w:lang w:bidi="ar-SA"/>
              </w:rPr>
            </w:pPr>
            <w:r w:rsidRPr="00387800">
              <w:rPr>
                <w:color w:val="000000"/>
                <w:lang w:bidi="ar-SA"/>
              </w:rPr>
              <w:t>LDU</w:t>
            </w:r>
          </w:p>
        </w:tc>
        <w:tc>
          <w:tcPr>
            <w:tcW w:w="1685" w:type="dxa"/>
            <w:noWrap/>
            <w:vAlign w:val="center"/>
            <w:hideMark/>
          </w:tcPr>
          <w:p w14:paraId="3B7E998E" w14:textId="77777777" w:rsidR="00387800" w:rsidRPr="00387800" w:rsidRDefault="00387800" w:rsidP="00387800">
            <w:pPr>
              <w:widowControl/>
              <w:autoSpaceDE/>
              <w:autoSpaceDN/>
              <w:jc w:val="center"/>
              <w:rPr>
                <w:color w:val="000000"/>
                <w:lang w:bidi="ar-SA"/>
              </w:rPr>
            </w:pPr>
            <w:r w:rsidRPr="00387800">
              <w:rPr>
                <w:color w:val="000000"/>
                <w:lang w:bidi="ar-SA"/>
              </w:rPr>
              <w:t>30 days after Effective Date</w:t>
            </w:r>
          </w:p>
        </w:tc>
        <w:tc>
          <w:tcPr>
            <w:tcW w:w="1526" w:type="dxa"/>
            <w:noWrap/>
            <w:vAlign w:val="center"/>
            <w:hideMark/>
          </w:tcPr>
          <w:p w14:paraId="02D5BEAC" w14:textId="77777777" w:rsidR="00387800" w:rsidRPr="00387800" w:rsidRDefault="00387800" w:rsidP="00387800">
            <w:pPr>
              <w:widowControl/>
              <w:autoSpaceDE/>
              <w:autoSpaceDN/>
              <w:jc w:val="center"/>
              <w:rPr>
                <w:color w:val="000000"/>
                <w:lang w:bidi="ar-SA"/>
              </w:rPr>
            </w:pPr>
            <w:r w:rsidRPr="00387800">
              <w:rPr>
                <w:color w:val="000000"/>
                <w:lang w:bidi="ar-SA"/>
              </w:rPr>
              <w:t>SICA Receivers</w:t>
            </w:r>
          </w:p>
        </w:tc>
        <w:tc>
          <w:tcPr>
            <w:tcW w:w="4176" w:type="dxa"/>
            <w:noWrap/>
            <w:vAlign w:val="center"/>
            <w:hideMark/>
          </w:tcPr>
          <w:p w14:paraId="5D00770B" w14:textId="41D7BFC1" w:rsidR="00387800" w:rsidRPr="00387800" w:rsidRDefault="00387800" w:rsidP="00387800">
            <w:pPr>
              <w:widowControl/>
              <w:autoSpaceDE/>
              <w:autoSpaceDN/>
              <w:jc w:val="center"/>
              <w:rPr>
                <w:color w:val="000000"/>
                <w:lang w:bidi="ar-SA"/>
              </w:rPr>
            </w:pPr>
            <w:r w:rsidRPr="00387800">
              <w:rPr>
                <w:color w:val="000000"/>
                <w:lang w:bidi="ar-SA"/>
              </w:rPr>
              <w:t>With conflict notification code 8J (</w:t>
            </w:r>
            <w:hyperlink r:id="rId139" w:tooltip="Link to Volume 10" w:history="1">
              <w:r w:rsidRPr="00BA0D14">
                <w:rPr>
                  <w:rStyle w:val="Hyperlink"/>
                  <w:lang w:bidi="ar-SA"/>
                </w:rPr>
                <w:t>volume 10, table 109</w:t>
              </w:r>
            </w:hyperlink>
            <w:r w:rsidRPr="00387800">
              <w:rPr>
                <w:color w:val="000000"/>
                <w:lang w:bidi="ar-SA"/>
              </w:rPr>
              <w:t>) when SICA MOE Rule is withdrawn.</w:t>
            </w:r>
          </w:p>
        </w:tc>
      </w:tr>
      <w:tr w:rsidR="00387800" w:rsidRPr="00387800" w14:paraId="78742853" w14:textId="77777777" w:rsidTr="00387800">
        <w:trPr>
          <w:cantSplit/>
          <w:trHeight w:val="300"/>
          <w:jc w:val="center"/>
        </w:trPr>
        <w:tc>
          <w:tcPr>
            <w:tcW w:w="1253" w:type="dxa"/>
            <w:noWrap/>
            <w:vAlign w:val="center"/>
            <w:hideMark/>
          </w:tcPr>
          <w:p w14:paraId="3D808109" w14:textId="77777777" w:rsidR="00387800" w:rsidRPr="00387800" w:rsidRDefault="00387800" w:rsidP="00387800">
            <w:pPr>
              <w:widowControl/>
              <w:autoSpaceDE/>
              <w:autoSpaceDN/>
              <w:jc w:val="center"/>
              <w:rPr>
                <w:color w:val="000000"/>
                <w:lang w:bidi="ar-SA"/>
              </w:rPr>
            </w:pPr>
            <w:r w:rsidRPr="00387800">
              <w:rPr>
                <w:color w:val="000000"/>
                <w:lang w:bidi="ar-SA"/>
              </w:rPr>
              <w:t>KIF</w:t>
            </w:r>
          </w:p>
        </w:tc>
        <w:tc>
          <w:tcPr>
            <w:tcW w:w="1267" w:type="dxa"/>
            <w:noWrap/>
            <w:vAlign w:val="center"/>
            <w:hideMark/>
          </w:tcPr>
          <w:p w14:paraId="05E31BA7" w14:textId="77777777" w:rsidR="00387800" w:rsidRPr="00387800" w:rsidRDefault="00387800" w:rsidP="00387800">
            <w:pPr>
              <w:widowControl/>
              <w:autoSpaceDE/>
              <w:autoSpaceDN/>
              <w:jc w:val="center"/>
              <w:rPr>
                <w:color w:val="000000"/>
                <w:lang w:bidi="ar-SA"/>
              </w:rPr>
            </w:pPr>
            <w:r w:rsidRPr="00387800">
              <w:rPr>
                <w:color w:val="000000"/>
                <w:lang w:bidi="ar-SA"/>
              </w:rPr>
              <w:t>LDU</w:t>
            </w:r>
          </w:p>
        </w:tc>
        <w:tc>
          <w:tcPr>
            <w:tcW w:w="1685" w:type="dxa"/>
            <w:noWrap/>
            <w:vAlign w:val="center"/>
            <w:hideMark/>
          </w:tcPr>
          <w:p w14:paraId="74A87FED" w14:textId="77777777" w:rsidR="00387800" w:rsidRPr="00387800" w:rsidRDefault="00387800" w:rsidP="00387800">
            <w:pPr>
              <w:widowControl/>
              <w:autoSpaceDE/>
              <w:autoSpaceDN/>
              <w:jc w:val="center"/>
              <w:rPr>
                <w:color w:val="000000"/>
                <w:lang w:bidi="ar-SA"/>
              </w:rPr>
            </w:pPr>
            <w:r w:rsidRPr="00387800">
              <w:rPr>
                <w:color w:val="000000"/>
                <w:lang w:bidi="ar-SA"/>
              </w:rPr>
              <w:t>Processing Date</w:t>
            </w:r>
          </w:p>
        </w:tc>
        <w:tc>
          <w:tcPr>
            <w:tcW w:w="1526" w:type="dxa"/>
            <w:noWrap/>
            <w:vAlign w:val="center"/>
            <w:hideMark/>
          </w:tcPr>
          <w:p w14:paraId="7F409204" w14:textId="77777777" w:rsidR="00387800" w:rsidRPr="00387800" w:rsidRDefault="00387800" w:rsidP="00387800">
            <w:pPr>
              <w:widowControl/>
              <w:autoSpaceDE/>
              <w:autoSpaceDN/>
              <w:jc w:val="center"/>
              <w:rPr>
                <w:color w:val="000000"/>
                <w:lang w:bidi="ar-SA"/>
              </w:rPr>
            </w:pPr>
            <w:r w:rsidRPr="00387800">
              <w:rPr>
                <w:color w:val="000000"/>
                <w:lang w:bidi="ar-SA"/>
              </w:rPr>
              <w:t>Receivers</w:t>
            </w:r>
          </w:p>
        </w:tc>
        <w:tc>
          <w:tcPr>
            <w:tcW w:w="4176" w:type="dxa"/>
            <w:noWrap/>
            <w:vAlign w:val="center"/>
            <w:hideMark/>
          </w:tcPr>
          <w:p w14:paraId="6B2EAB72" w14:textId="77777777" w:rsidR="00387800" w:rsidRPr="00387800" w:rsidRDefault="00387800" w:rsidP="00387800">
            <w:pPr>
              <w:widowControl/>
              <w:autoSpaceDE/>
              <w:autoSpaceDN/>
              <w:jc w:val="center"/>
              <w:rPr>
                <w:color w:val="000000"/>
                <w:lang w:bidi="ar-SA"/>
              </w:rPr>
            </w:pPr>
            <w:r w:rsidRPr="00387800">
              <w:rPr>
                <w:color w:val="000000"/>
                <w:lang w:bidi="ar-SA"/>
              </w:rPr>
              <w:t>Containing segment B delete action.</w:t>
            </w:r>
          </w:p>
        </w:tc>
      </w:tr>
      <w:tr w:rsidR="00387800" w:rsidRPr="00387800" w14:paraId="0DBE8CA0" w14:textId="77777777" w:rsidTr="00387800">
        <w:trPr>
          <w:cantSplit/>
          <w:trHeight w:val="300"/>
          <w:jc w:val="center"/>
        </w:trPr>
        <w:tc>
          <w:tcPr>
            <w:tcW w:w="1253" w:type="dxa"/>
            <w:noWrap/>
            <w:vAlign w:val="center"/>
            <w:hideMark/>
          </w:tcPr>
          <w:p w14:paraId="1B3BF85B" w14:textId="77777777" w:rsidR="00387800" w:rsidRPr="00387800" w:rsidRDefault="00387800" w:rsidP="00387800">
            <w:pPr>
              <w:widowControl/>
              <w:autoSpaceDE/>
              <w:autoSpaceDN/>
              <w:jc w:val="center"/>
              <w:rPr>
                <w:color w:val="000000"/>
                <w:lang w:bidi="ar-SA"/>
              </w:rPr>
            </w:pPr>
            <w:r w:rsidRPr="00387800">
              <w:rPr>
                <w:color w:val="000000"/>
                <w:lang w:bidi="ar-SA"/>
              </w:rPr>
              <w:t>KIF</w:t>
            </w:r>
          </w:p>
        </w:tc>
        <w:tc>
          <w:tcPr>
            <w:tcW w:w="1267" w:type="dxa"/>
            <w:noWrap/>
            <w:vAlign w:val="center"/>
            <w:hideMark/>
          </w:tcPr>
          <w:p w14:paraId="66B38CCE" w14:textId="77777777" w:rsidR="00387800" w:rsidRPr="00387800" w:rsidRDefault="00387800" w:rsidP="00387800">
            <w:pPr>
              <w:widowControl/>
              <w:autoSpaceDE/>
              <w:autoSpaceDN/>
              <w:jc w:val="center"/>
              <w:rPr>
                <w:color w:val="000000"/>
                <w:lang w:bidi="ar-SA"/>
              </w:rPr>
            </w:pPr>
            <w:r w:rsidRPr="00387800">
              <w:rPr>
                <w:color w:val="000000"/>
                <w:lang w:bidi="ar-SA"/>
              </w:rPr>
              <w:t>LAD/LCM/LDM</w:t>
            </w:r>
          </w:p>
        </w:tc>
        <w:tc>
          <w:tcPr>
            <w:tcW w:w="1685" w:type="dxa"/>
            <w:noWrap/>
            <w:vAlign w:val="center"/>
            <w:hideMark/>
          </w:tcPr>
          <w:p w14:paraId="112D9B32" w14:textId="77777777" w:rsidR="00387800" w:rsidRPr="00387800" w:rsidRDefault="00387800" w:rsidP="00387800">
            <w:pPr>
              <w:widowControl/>
              <w:autoSpaceDE/>
              <w:autoSpaceDN/>
              <w:jc w:val="center"/>
              <w:rPr>
                <w:color w:val="000000"/>
                <w:lang w:bidi="ar-SA"/>
              </w:rPr>
            </w:pPr>
            <w:r w:rsidRPr="00387800">
              <w:rPr>
                <w:color w:val="000000"/>
                <w:lang w:bidi="ar-SA"/>
              </w:rPr>
              <w:t>Processing Date</w:t>
            </w:r>
          </w:p>
        </w:tc>
        <w:tc>
          <w:tcPr>
            <w:tcW w:w="1526" w:type="dxa"/>
            <w:noWrap/>
            <w:vAlign w:val="center"/>
            <w:hideMark/>
          </w:tcPr>
          <w:p w14:paraId="1DA79745" w14:textId="77777777" w:rsidR="00387800" w:rsidRPr="00387800" w:rsidRDefault="00387800" w:rsidP="00387800">
            <w:pPr>
              <w:widowControl/>
              <w:autoSpaceDE/>
              <w:autoSpaceDN/>
              <w:jc w:val="center"/>
              <w:rPr>
                <w:color w:val="000000"/>
                <w:lang w:bidi="ar-SA"/>
              </w:rPr>
            </w:pPr>
            <w:r w:rsidRPr="00387800">
              <w:rPr>
                <w:color w:val="000000"/>
                <w:lang w:bidi="ar-SA"/>
              </w:rPr>
              <w:t>DLA Supply Center</w:t>
            </w:r>
          </w:p>
        </w:tc>
        <w:tc>
          <w:tcPr>
            <w:tcW w:w="4176" w:type="dxa"/>
            <w:noWrap/>
            <w:vAlign w:val="center"/>
            <w:hideMark/>
          </w:tcPr>
          <w:p w14:paraId="4162FE32" w14:textId="77777777" w:rsidR="00387800" w:rsidRPr="00387800" w:rsidRDefault="00387800" w:rsidP="00387800">
            <w:pPr>
              <w:widowControl/>
              <w:autoSpaceDE/>
              <w:autoSpaceDN/>
              <w:jc w:val="center"/>
              <w:rPr>
                <w:color w:val="000000"/>
                <w:lang w:bidi="ar-SA"/>
              </w:rPr>
            </w:pPr>
            <w:r w:rsidRPr="00387800">
              <w:rPr>
                <w:color w:val="000000"/>
                <w:lang w:bidi="ar-SA"/>
              </w:rPr>
              <w:t>When a DLA Supply Center is the wholesale manager of the input NSN.</w:t>
            </w:r>
          </w:p>
        </w:tc>
      </w:tr>
      <w:tr w:rsidR="00387800" w:rsidRPr="00387800" w14:paraId="3B882283" w14:textId="77777777" w:rsidTr="00387800">
        <w:trPr>
          <w:cantSplit/>
          <w:trHeight w:val="300"/>
          <w:jc w:val="center"/>
        </w:trPr>
        <w:tc>
          <w:tcPr>
            <w:tcW w:w="1253" w:type="dxa"/>
            <w:noWrap/>
            <w:vAlign w:val="center"/>
            <w:hideMark/>
          </w:tcPr>
          <w:p w14:paraId="62257C09" w14:textId="77777777" w:rsidR="00387800" w:rsidRPr="00387800" w:rsidRDefault="00387800" w:rsidP="00387800">
            <w:pPr>
              <w:widowControl/>
              <w:autoSpaceDE/>
              <w:autoSpaceDN/>
              <w:jc w:val="center"/>
              <w:rPr>
                <w:color w:val="000000"/>
                <w:lang w:bidi="ar-SA"/>
              </w:rPr>
            </w:pPr>
            <w:r w:rsidRPr="00387800">
              <w:rPr>
                <w:color w:val="000000"/>
                <w:lang w:bidi="ar-SA"/>
              </w:rPr>
              <w:t>KIF</w:t>
            </w:r>
          </w:p>
        </w:tc>
        <w:tc>
          <w:tcPr>
            <w:tcW w:w="1267" w:type="dxa"/>
            <w:noWrap/>
            <w:vAlign w:val="center"/>
            <w:hideMark/>
          </w:tcPr>
          <w:p w14:paraId="53146206" w14:textId="77777777" w:rsidR="00387800" w:rsidRPr="00387800" w:rsidRDefault="00387800" w:rsidP="00387800">
            <w:pPr>
              <w:widowControl/>
              <w:autoSpaceDE/>
              <w:autoSpaceDN/>
              <w:jc w:val="center"/>
              <w:rPr>
                <w:color w:val="000000"/>
                <w:lang w:bidi="ar-SA"/>
              </w:rPr>
            </w:pPr>
            <w:r w:rsidRPr="00387800">
              <w:rPr>
                <w:color w:val="000000"/>
                <w:lang w:bidi="ar-SA"/>
              </w:rPr>
              <w:t>LAD/LCM/LDM</w:t>
            </w:r>
          </w:p>
        </w:tc>
        <w:tc>
          <w:tcPr>
            <w:tcW w:w="1685" w:type="dxa"/>
            <w:noWrap/>
            <w:vAlign w:val="center"/>
            <w:hideMark/>
          </w:tcPr>
          <w:p w14:paraId="50016A94" w14:textId="77777777" w:rsidR="00387800" w:rsidRPr="00387800" w:rsidRDefault="00387800" w:rsidP="00387800">
            <w:pPr>
              <w:widowControl/>
              <w:autoSpaceDE/>
              <w:autoSpaceDN/>
              <w:jc w:val="center"/>
              <w:rPr>
                <w:color w:val="000000"/>
                <w:lang w:bidi="ar-SA"/>
              </w:rPr>
            </w:pPr>
            <w:r w:rsidRPr="00387800">
              <w:rPr>
                <w:color w:val="000000"/>
                <w:lang w:bidi="ar-SA"/>
              </w:rPr>
              <w:t>Processing Date</w:t>
            </w:r>
          </w:p>
        </w:tc>
        <w:tc>
          <w:tcPr>
            <w:tcW w:w="1526" w:type="dxa"/>
            <w:noWrap/>
            <w:vAlign w:val="center"/>
            <w:hideMark/>
          </w:tcPr>
          <w:p w14:paraId="616286E8" w14:textId="77777777" w:rsidR="00387800" w:rsidRPr="00387800" w:rsidRDefault="00387800" w:rsidP="00387800">
            <w:pPr>
              <w:widowControl/>
              <w:autoSpaceDE/>
              <w:autoSpaceDN/>
              <w:jc w:val="center"/>
              <w:rPr>
                <w:color w:val="000000"/>
                <w:lang w:bidi="ar-SA"/>
              </w:rPr>
            </w:pPr>
            <w:r w:rsidRPr="00387800">
              <w:rPr>
                <w:color w:val="000000"/>
                <w:lang w:bidi="ar-SA"/>
              </w:rPr>
              <w:t>Activities XF, XG, XH</w:t>
            </w:r>
          </w:p>
        </w:tc>
        <w:tc>
          <w:tcPr>
            <w:tcW w:w="4176" w:type="dxa"/>
            <w:noWrap/>
            <w:vAlign w:val="center"/>
            <w:hideMark/>
          </w:tcPr>
          <w:p w14:paraId="1BDE55A4" w14:textId="77777777" w:rsidR="00387800" w:rsidRPr="00387800" w:rsidRDefault="00387800" w:rsidP="00387800">
            <w:pPr>
              <w:widowControl/>
              <w:autoSpaceDE/>
              <w:autoSpaceDN/>
              <w:jc w:val="center"/>
              <w:rPr>
                <w:color w:val="000000"/>
                <w:lang w:bidi="ar-SA"/>
              </w:rPr>
            </w:pPr>
            <w:r w:rsidRPr="00387800">
              <w:rPr>
                <w:color w:val="000000"/>
                <w:lang w:bidi="ar-SA"/>
              </w:rPr>
              <w:t>When recorded as SICA on input NSN.</w:t>
            </w:r>
          </w:p>
        </w:tc>
      </w:tr>
      <w:tr w:rsidR="00387800" w:rsidRPr="00387800" w14:paraId="033D1677" w14:textId="77777777" w:rsidTr="00387800">
        <w:trPr>
          <w:cantSplit/>
          <w:trHeight w:val="300"/>
          <w:jc w:val="center"/>
        </w:trPr>
        <w:tc>
          <w:tcPr>
            <w:tcW w:w="1253" w:type="dxa"/>
            <w:noWrap/>
            <w:vAlign w:val="center"/>
            <w:hideMark/>
          </w:tcPr>
          <w:p w14:paraId="70A0BC53" w14:textId="77777777" w:rsidR="00387800" w:rsidRPr="00387800" w:rsidRDefault="00387800" w:rsidP="00387800">
            <w:pPr>
              <w:widowControl/>
              <w:autoSpaceDE/>
              <w:autoSpaceDN/>
              <w:jc w:val="center"/>
              <w:rPr>
                <w:color w:val="000000"/>
                <w:lang w:bidi="ar-SA"/>
              </w:rPr>
            </w:pPr>
            <w:r w:rsidRPr="00387800">
              <w:rPr>
                <w:color w:val="000000"/>
                <w:lang w:bidi="ar-SA"/>
              </w:rPr>
              <w:t>KIF</w:t>
            </w:r>
          </w:p>
        </w:tc>
        <w:tc>
          <w:tcPr>
            <w:tcW w:w="1267" w:type="dxa"/>
            <w:noWrap/>
            <w:vAlign w:val="center"/>
            <w:hideMark/>
          </w:tcPr>
          <w:p w14:paraId="6165B9F5" w14:textId="77777777" w:rsidR="00387800" w:rsidRPr="00387800" w:rsidRDefault="00387800" w:rsidP="00387800">
            <w:pPr>
              <w:widowControl/>
              <w:autoSpaceDE/>
              <w:autoSpaceDN/>
              <w:jc w:val="center"/>
              <w:rPr>
                <w:color w:val="000000"/>
                <w:lang w:bidi="ar-SA"/>
              </w:rPr>
            </w:pPr>
            <w:r w:rsidRPr="00387800">
              <w:rPr>
                <w:color w:val="000000"/>
                <w:lang w:bidi="ar-SA"/>
              </w:rPr>
              <w:t>LAD/LCM/LDM</w:t>
            </w:r>
          </w:p>
        </w:tc>
        <w:tc>
          <w:tcPr>
            <w:tcW w:w="1685" w:type="dxa"/>
            <w:noWrap/>
            <w:vAlign w:val="center"/>
            <w:hideMark/>
          </w:tcPr>
          <w:p w14:paraId="169BC4F2" w14:textId="77777777" w:rsidR="00387800" w:rsidRPr="00387800" w:rsidRDefault="00387800" w:rsidP="00387800">
            <w:pPr>
              <w:widowControl/>
              <w:autoSpaceDE/>
              <w:autoSpaceDN/>
              <w:jc w:val="center"/>
              <w:rPr>
                <w:color w:val="000000"/>
                <w:lang w:bidi="ar-SA"/>
              </w:rPr>
            </w:pPr>
            <w:r w:rsidRPr="00387800">
              <w:rPr>
                <w:color w:val="000000"/>
                <w:lang w:bidi="ar-SA"/>
              </w:rPr>
              <w:t>Processing Date</w:t>
            </w:r>
          </w:p>
        </w:tc>
        <w:tc>
          <w:tcPr>
            <w:tcW w:w="1526" w:type="dxa"/>
            <w:noWrap/>
            <w:vAlign w:val="center"/>
            <w:hideMark/>
          </w:tcPr>
          <w:p w14:paraId="70DF42B1" w14:textId="77777777" w:rsidR="00387800" w:rsidRPr="00387800" w:rsidRDefault="00387800" w:rsidP="00387800">
            <w:pPr>
              <w:widowControl/>
              <w:autoSpaceDE/>
              <w:autoSpaceDN/>
              <w:jc w:val="center"/>
              <w:rPr>
                <w:color w:val="000000"/>
                <w:lang w:bidi="ar-SA"/>
              </w:rPr>
            </w:pPr>
            <w:r w:rsidRPr="00387800">
              <w:rPr>
                <w:color w:val="000000"/>
                <w:lang w:bidi="ar-SA"/>
              </w:rPr>
              <w:t>Activities XN, XP, XW, 48</w:t>
            </w:r>
          </w:p>
        </w:tc>
        <w:tc>
          <w:tcPr>
            <w:tcW w:w="4176" w:type="dxa"/>
            <w:noWrap/>
            <w:vAlign w:val="center"/>
            <w:hideMark/>
          </w:tcPr>
          <w:p w14:paraId="400E64C8" w14:textId="77777777" w:rsidR="00387800" w:rsidRPr="00387800" w:rsidRDefault="00387800" w:rsidP="00387800">
            <w:pPr>
              <w:widowControl/>
              <w:autoSpaceDE/>
              <w:autoSpaceDN/>
              <w:jc w:val="center"/>
              <w:rPr>
                <w:color w:val="000000"/>
                <w:lang w:bidi="ar-SA"/>
              </w:rPr>
            </w:pPr>
            <w:r w:rsidRPr="00387800">
              <w:rPr>
                <w:color w:val="000000"/>
                <w:lang w:bidi="ar-SA"/>
              </w:rPr>
              <w:t>When recorded as a PICA or SICA on the input NSN.</w:t>
            </w:r>
          </w:p>
        </w:tc>
      </w:tr>
      <w:tr w:rsidR="00387800" w:rsidRPr="00387800" w14:paraId="713987D7" w14:textId="77777777" w:rsidTr="00387800">
        <w:trPr>
          <w:cantSplit/>
          <w:trHeight w:val="300"/>
          <w:jc w:val="center"/>
        </w:trPr>
        <w:tc>
          <w:tcPr>
            <w:tcW w:w="1253" w:type="dxa"/>
            <w:noWrap/>
            <w:vAlign w:val="center"/>
            <w:hideMark/>
          </w:tcPr>
          <w:p w14:paraId="5993837C" w14:textId="77777777" w:rsidR="00387800" w:rsidRPr="00387800" w:rsidRDefault="00387800" w:rsidP="00387800">
            <w:pPr>
              <w:widowControl/>
              <w:autoSpaceDE/>
              <w:autoSpaceDN/>
              <w:jc w:val="center"/>
              <w:rPr>
                <w:color w:val="000000"/>
                <w:lang w:bidi="ar-SA"/>
              </w:rPr>
            </w:pPr>
            <w:r w:rsidRPr="00387800">
              <w:rPr>
                <w:color w:val="000000"/>
                <w:lang w:bidi="ar-SA"/>
              </w:rPr>
              <w:t>KIF</w:t>
            </w:r>
          </w:p>
        </w:tc>
        <w:tc>
          <w:tcPr>
            <w:tcW w:w="1267" w:type="dxa"/>
            <w:noWrap/>
            <w:vAlign w:val="center"/>
            <w:hideMark/>
          </w:tcPr>
          <w:p w14:paraId="0B2804FE" w14:textId="77777777" w:rsidR="00387800" w:rsidRPr="00387800" w:rsidRDefault="00387800" w:rsidP="00387800">
            <w:pPr>
              <w:widowControl/>
              <w:autoSpaceDE/>
              <w:autoSpaceDN/>
              <w:jc w:val="center"/>
              <w:rPr>
                <w:color w:val="000000"/>
                <w:lang w:bidi="ar-SA"/>
              </w:rPr>
            </w:pPr>
            <w:r w:rsidRPr="00387800">
              <w:rPr>
                <w:color w:val="000000"/>
                <w:lang w:bidi="ar-SA"/>
              </w:rPr>
              <w:t>LAD/LCM/LDM</w:t>
            </w:r>
          </w:p>
        </w:tc>
        <w:tc>
          <w:tcPr>
            <w:tcW w:w="1685" w:type="dxa"/>
            <w:noWrap/>
            <w:vAlign w:val="center"/>
            <w:hideMark/>
          </w:tcPr>
          <w:p w14:paraId="19543FB2" w14:textId="77777777" w:rsidR="00387800" w:rsidRPr="00387800" w:rsidRDefault="00387800" w:rsidP="00387800">
            <w:pPr>
              <w:widowControl/>
              <w:autoSpaceDE/>
              <w:autoSpaceDN/>
              <w:jc w:val="center"/>
              <w:rPr>
                <w:color w:val="000000"/>
                <w:lang w:bidi="ar-SA"/>
              </w:rPr>
            </w:pPr>
            <w:r w:rsidRPr="00387800">
              <w:rPr>
                <w:color w:val="000000"/>
                <w:lang w:bidi="ar-SA"/>
              </w:rPr>
              <w:t>Processing Date</w:t>
            </w:r>
          </w:p>
        </w:tc>
        <w:tc>
          <w:tcPr>
            <w:tcW w:w="1526" w:type="dxa"/>
            <w:noWrap/>
            <w:vAlign w:val="center"/>
            <w:hideMark/>
          </w:tcPr>
          <w:p w14:paraId="501C44B6" w14:textId="77777777" w:rsidR="00387800" w:rsidRPr="00387800" w:rsidRDefault="00387800" w:rsidP="00387800">
            <w:pPr>
              <w:widowControl/>
              <w:autoSpaceDE/>
              <w:autoSpaceDN/>
              <w:jc w:val="center"/>
              <w:rPr>
                <w:color w:val="000000"/>
                <w:lang w:bidi="ar-SA"/>
              </w:rPr>
            </w:pPr>
            <w:r w:rsidRPr="00387800">
              <w:rPr>
                <w:color w:val="000000"/>
                <w:lang w:bidi="ar-SA"/>
              </w:rPr>
              <w:t>Activity SA</w:t>
            </w:r>
          </w:p>
        </w:tc>
        <w:tc>
          <w:tcPr>
            <w:tcW w:w="4176" w:type="dxa"/>
            <w:noWrap/>
            <w:vAlign w:val="center"/>
            <w:hideMark/>
          </w:tcPr>
          <w:p w14:paraId="6784EB08" w14:textId="77777777" w:rsidR="00387800" w:rsidRPr="00387800" w:rsidRDefault="00387800" w:rsidP="00387800">
            <w:pPr>
              <w:widowControl/>
              <w:autoSpaceDE/>
              <w:autoSpaceDN/>
              <w:jc w:val="center"/>
              <w:rPr>
                <w:color w:val="000000"/>
                <w:lang w:bidi="ar-SA"/>
              </w:rPr>
            </w:pPr>
            <w:r w:rsidRPr="00387800">
              <w:rPr>
                <w:color w:val="000000"/>
                <w:lang w:bidi="ar-SA"/>
              </w:rPr>
              <w:t>When the Air Force is the wholesale manager of the input NSN.</w:t>
            </w:r>
          </w:p>
        </w:tc>
      </w:tr>
      <w:tr w:rsidR="00387800" w:rsidRPr="00387800" w14:paraId="623DEF0F" w14:textId="77777777" w:rsidTr="00387800">
        <w:trPr>
          <w:cantSplit/>
          <w:trHeight w:val="300"/>
          <w:jc w:val="center"/>
        </w:trPr>
        <w:tc>
          <w:tcPr>
            <w:tcW w:w="1253" w:type="dxa"/>
            <w:noWrap/>
            <w:vAlign w:val="center"/>
            <w:hideMark/>
          </w:tcPr>
          <w:p w14:paraId="471D3F90" w14:textId="77777777" w:rsidR="00387800" w:rsidRPr="00387800" w:rsidRDefault="00387800" w:rsidP="00387800">
            <w:pPr>
              <w:widowControl/>
              <w:autoSpaceDE/>
              <w:autoSpaceDN/>
              <w:jc w:val="center"/>
              <w:rPr>
                <w:color w:val="000000"/>
                <w:lang w:bidi="ar-SA"/>
              </w:rPr>
            </w:pPr>
            <w:r w:rsidRPr="00387800">
              <w:rPr>
                <w:color w:val="000000"/>
                <w:lang w:bidi="ar-SA"/>
              </w:rPr>
              <w:t>KIF</w:t>
            </w:r>
          </w:p>
        </w:tc>
        <w:tc>
          <w:tcPr>
            <w:tcW w:w="1267" w:type="dxa"/>
            <w:noWrap/>
            <w:vAlign w:val="center"/>
            <w:hideMark/>
          </w:tcPr>
          <w:p w14:paraId="481C45EA" w14:textId="77777777" w:rsidR="00387800" w:rsidRPr="00387800" w:rsidRDefault="00387800" w:rsidP="00387800">
            <w:pPr>
              <w:widowControl/>
              <w:autoSpaceDE/>
              <w:autoSpaceDN/>
              <w:jc w:val="center"/>
              <w:rPr>
                <w:color w:val="000000"/>
                <w:lang w:bidi="ar-SA"/>
              </w:rPr>
            </w:pPr>
            <w:r w:rsidRPr="00387800">
              <w:rPr>
                <w:color w:val="000000"/>
                <w:lang w:bidi="ar-SA"/>
              </w:rPr>
              <w:t>LAD/LCM/LDM</w:t>
            </w:r>
          </w:p>
        </w:tc>
        <w:tc>
          <w:tcPr>
            <w:tcW w:w="1685" w:type="dxa"/>
            <w:noWrap/>
            <w:vAlign w:val="center"/>
            <w:hideMark/>
          </w:tcPr>
          <w:p w14:paraId="7FB2EA3C" w14:textId="77777777" w:rsidR="00387800" w:rsidRPr="00387800" w:rsidRDefault="00387800" w:rsidP="00387800">
            <w:pPr>
              <w:widowControl/>
              <w:autoSpaceDE/>
              <w:autoSpaceDN/>
              <w:jc w:val="center"/>
              <w:rPr>
                <w:color w:val="000000"/>
                <w:lang w:bidi="ar-SA"/>
              </w:rPr>
            </w:pPr>
            <w:r w:rsidRPr="00387800">
              <w:rPr>
                <w:color w:val="000000"/>
                <w:lang w:bidi="ar-SA"/>
              </w:rPr>
              <w:t>Processing Date</w:t>
            </w:r>
          </w:p>
        </w:tc>
        <w:tc>
          <w:tcPr>
            <w:tcW w:w="1526" w:type="dxa"/>
            <w:noWrap/>
            <w:vAlign w:val="center"/>
            <w:hideMark/>
          </w:tcPr>
          <w:p w14:paraId="0DD103E6" w14:textId="77777777" w:rsidR="00387800" w:rsidRPr="00387800" w:rsidRDefault="00387800" w:rsidP="00387800">
            <w:pPr>
              <w:widowControl/>
              <w:autoSpaceDE/>
              <w:autoSpaceDN/>
              <w:jc w:val="center"/>
              <w:rPr>
                <w:color w:val="000000"/>
                <w:lang w:bidi="ar-SA"/>
              </w:rPr>
            </w:pPr>
            <w:r w:rsidRPr="00387800">
              <w:rPr>
                <w:color w:val="000000"/>
                <w:lang w:bidi="ar-SA"/>
              </w:rPr>
              <w:t>Activity PA</w:t>
            </w:r>
          </w:p>
        </w:tc>
        <w:tc>
          <w:tcPr>
            <w:tcW w:w="4176" w:type="dxa"/>
            <w:noWrap/>
            <w:vAlign w:val="center"/>
            <w:hideMark/>
          </w:tcPr>
          <w:p w14:paraId="268F4B06" w14:textId="77777777" w:rsidR="00387800" w:rsidRPr="00387800" w:rsidRDefault="00387800" w:rsidP="00387800">
            <w:pPr>
              <w:widowControl/>
              <w:autoSpaceDE/>
              <w:autoSpaceDN/>
              <w:jc w:val="center"/>
              <w:rPr>
                <w:color w:val="000000"/>
                <w:lang w:bidi="ar-SA"/>
              </w:rPr>
            </w:pPr>
            <w:r w:rsidRPr="00387800">
              <w:rPr>
                <w:color w:val="000000"/>
                <w:lang w:bidi="ar-SA"/>
              </w:rPr>
              <w:t>When the Marine Corps is the wholesale manager of the input NSN.</w:t>
            </w:r>
          </w:p>
        </w:tc>
      </w:tr>
      <w:tr w:rsidR="00387800" w:rsidRPr="00387800" w14:paraId="346A1ED6" w14:textId="77777777" w:rsidTr="00387800">
        <w:trPr>
          <w:cantSplit/>
          <w:trHeight w:val="300"/>
          <w:jc w:val="center"/>
        </w:trPr>
        <w:tc>
          <w:tcPr>
            <w:tcW w:w="1253" w:type="dxa"/>
            <w:noWrap/>
            <w:vAlign w:val="center"/>
            <w:hideMark/>
          </w:tcPr>
          <w:p w14:paraId="7D08F008" w14:textId="77777777" w:rsidR="00387800" w:rsidRPr="00387800" w:rsidRDefault="00387800" w:rsidP="00387800">
            <w:pPr>
              <w:widowControl/>
              <w:autoSpaceDE/>
              <w:autoSpaceDN/>
              <w:jc w:val="center"/>
              <w:rPr>
                <w:color w:val="000000"/>
                <w:lang w:bidi="ar-SA"/>
              </w:rPr>
            </w:pPr>
            <w:r w:rsidRPr="00387800">
              <w:rPr>
                <w:color w:val="000000"/>
                <w:lang w:bidi="ar-SA"/>
              </w:rPr>
              <w:t>KIF</w:t>
            </w:r>
          </w:p>
        </w:tc>
        <w:tc>
          <w:tcPr>
            <w:tcW w:w="1267" w:type="dxa"/>
            <w:noWrap/>
            <w:vAlign w:val="center"/>
            <w:hideMark/>
          </w:tcPr>
          <w:p w14:paraId="5AED5E16" w14:textId="77777777" w:rsidR="00387800" w:rsidRPr="00387800" w:rsidRDefault="00387800" w:rsidP="00387800">
            <w:pPr>
              <w:widowControl/>
              <w:autoSpaceDE/>
              <w:autoSpaceDN/>
              <w:jc w:val="center"/>
              <w:rPr>
                <w:color w:val="000000"/>
                <w:lang w:bidi="ar-SA"/>
              </w:rPr>
            </w:pPr>
            <w:r w:rsidRPr="00387800">
              <w:rPr>
                <w:color w:val="000000"/>
                <w:lang w:bidi="ar-SA"/>
              </w:rPr>
              <w:t>LAD/LCM/LDM</w:t>
            </w:r>
          </w:p>
        </w:tc>
        <w:tc>
          <w:tcPr>
            <w:tcW w:w="1685" w:type="dxa"/>
            <w:noWrap/>
            <w:vAlign w:val="center"/>
            <w:hideMark/>
          </w:tcPr>
          <w:p w14:paraId="5F3F6382" w14:textId="77777777" w:rsidR="00387800" w:rsidRPr="00387800" w:rsidRDefault="00387800" w:rsidP="00387800">
            <w:pPr>
              <w:widowControl/>
              <w:autoSpaceDE/>
              <w:autoSpaceDN/>
              <w:jc w:val="center"/>
              <w:rPr>
                <w:color w:val="000000"/>
                <w:lang w:bidi="ar-SA"/>
              </w:rPr>
            </w:pPr>
            <w:r w:rsidRPr="00387800">
              <w:rPr>
                <w:color w:val="000000"/>
                <w:lang w:bidi="ar-SA"/>
              </w:rPr>
              <w:t>Processing Date</w:t>
            </w:r>
          </w:p>
        </w:tc>
        <w:tc>
          <w:tcPr>
            <w:tcW w:w="1526" w:type="dxa"/>
            <w:noWrap/>
            <w:vAlign w:val="center"/>
            <w:hideMark/>
          </w:tcPr>
          <w:p w14:paraId="1DD95330" w14:textId="77777777" w:rsidR="00387800" w:rsidRPr="00387800" w:rsidRDefault="00387800" w:rsidP="00387800">
            <w:pPr>
              <w:widowControl/>
              <w:autoSpaceDE/>
              <w:autoSpaceDN/>
              <w:jc w:val="center"/>
              <w:rPr>
                <w:color w:val="000000"/>
                <w:lang w:bidi="ar-SA"/>
              </w:rPr>
            </w:pPr>
            <w:r w:rsidRPr="00387800">
              <w:rPr>
                <w:color w:val="000000"/>
                <w:lang w:bidi="ar-SA"/>
              </w:rPr>
              <w:t>Activity GM</w:t>
            </w:r>
          </w:p>
        </w:tc>
        <w:tc>
          <w:tcPr>
            <w:tcW w:w="4176" w:type="dxa"/>
            <w:noWrap/>
            <w:vAlign w:val="center"/>
            <w:hideMark/>
          </w:tcPr>
          <w:p w14:paraId="35590D90" w14:textId="77777777" w:rsidR="00387800" w:rsidRPr="00387800" w:rsidRDefault="00387800" w:rsidP="00387800">
            <w:pPr>
              <w:widowControl/>
              <w:autoSpaceDE/>
              <w:autoSpaceDN/>
              <w:jc w:val="center"/>
              <w:rPr>
                <w:color w:val="000000"/>
                <w:lang w:bidi="ar-SA"/>
              </w:rPr>
            </w:pPr>
            <w:r w:rsidRPr="00387800">
              <w:rPr>
                <w:color w:val="000000"/>
                <w:lang w:bidi="ar-SA"/>
              </w:rPr>
              <w:t>When Navy is the wholesale manager of the input NSN.</w:t>
            </w:r>
          </w:p>
        </w:tc>
      </w:tr>
      <w:tr w:rsidR="00387800" w:rsidRPr="00387800" w14:paraId="174439EA" w14:textId="77777777" w:rsidTr="00387800">
        <w:trPr>
          <w:cantSplit/>
          <w:trHeight w:val="300"/>
          <w:jc w:val="center"/>
        </w:trPr>
        <w:tc>
          <w:tcPr>
            <w:tcW w:w="1253" w:type="dxa"/>
            <w:noWrap/>
            <w:vAlign w:val="center"/>
            <w:hideMark/>
          </w:tcPr>
          <w:p w14:paraId="662DC331" w14:textId="77777777" w:rsidR="00387800" w:rsidRPr="00387800" w:rsidRDefault="00387800" w:rsidP="00387800">
            <w:pPr>
              <w:widowControl/>
              <w:autoSpaceDE/>
              <w:autoSpaceDN/>
              <w:jc w:val="center"/>
              <w:rPr>
                <w:color w:val="000000"/>
                <w:lang w:bidi="ar-SA"/>
              </w:rPr>
            </w:pPr>
            <w:r w:rsidRPr="00387800">
              <w:rPr>
                <w:color w:val="000000"/>
                <w:lang w:bidi="ar-SA"/>
              </w:rPr>
              <w:t>KIF</w:t>
            </w:r>
          </w:p>
        </w:tc>
        <w:tc>
          <w:tcPr>
            <w:tcW w:w="1267" w:type="dxa"/>
            <w:noWrap/>
            <w:vAlign w:val="center"/>
            <w:hideMark/>
          </w:tcPr>
          <w:p w14:paraId="04A62BA3" w14:textId="77777777" w:rsidR="00387800" w:rsidRPr="00387800" w:rsidRDefault="00387800" w:rsidP="00387800">
            <w:pPr>
              <w:widowControl/>
              <w:autoSpaceDE/>
              <w:autoSpaceDN/>
              <w:jc w:val="center"/>
              <w:rPr>
                <w:color w:val="000000"/>
                <w:lang w:bidi="ar-SA"/>
              </w:rPr>
            </w:pPr>
            <w:r w:rsidRPr="00387800">
              <w:rPr>
                <w:color w:val="000000"/>
                <w:lang w:bidi="ar-SA"/>
              </w:rPr>
              <w:t>LAD/LCM/LDM</w:t>
            </w:r>
          </w:p>
        </w:tc>
        <w:tc>
          <w:tcPr>
            <w:tcW w:w="1685" w:type="dxa"/>
            <w:noWrap/>
            <w:vAlign w:val="center"/>
            <w:hideMark/>
          </w:tcPr>
          <w:p w14:paraId="75E4B0DA" w14:textId="77777777" w:rsidR="00387800" w:rsidRPr="00387800" w:rsidRDefault="00387800" w:rsidP="00387800">
            <w:pPr>
              <w:widowControl/>
              <w:autoSpaceDE/>
              <w:autoSpaceDN/>
              <w:jc w:val="center"/>
              <w:rPr>
                <w:color w:val="000000"/>
                <w:lang w:bidi="ar-SA"/>
              </w:rPr>
            </w:pPr>
            <w:r w:rsidRPr="00387800">
              <w:rPr>
                <w:color w:val="000000"/>
                <w:lang w:bidi="ar-SA"/>
              </w:rPr>
              <w:t>Processing Date</w:t>
            </w:r>
          </w:p>
        </w:tc>
        <w:tc>
          <w:tcPr>
            <w:tcW w:w="1526" w:type="dxa"/>
            <w:noWrap/>
            <w:vAlign w:val="center"/>
            <w:hideMark/>
          </w:tcPr>
          <w:p w14:paraId="61619494" w14:textId="77777777" w:rsidR="00387800" w:rsidRPr="00387800" w:rsidRDefault="00387800" w:rsidP="00387800">
            <w:pPr>
              <w:widowControl/>
              <w:autoSpaceDE/>
              <w:autoSpaceDN/>
              <w:jc w:val="center"/>
              <w:rPr>
                <w:color w:val="000000"/>
                <w:lang w:bidi="ar-SA"/>
              </w:rPr>
            </w:pPr>
            <w:r w:rsidRPr="00387800">
              <w:rPr>
                <w:color w:val="000000"/>
                <w:lang w:bidi="ar-SA"/>
              </w:rPr>
              <w:t>Activity AN</w:t>
            </w:r>
          </w:p>
        </w:tc>
        <w:tc>
          <w:tcPr>
            <w:tcW w:w="4176" w:type="dxa"/>
            <w:noWrap/>
            <w:vAlign w:val="center"/>
            <w:hideMark/>
          </w:tcPr>
          <w:p w14:paraId="778DD57E" w14:textId="77777777" w:rsidR="00387800" w:rsidRPr="00387800" w:rsidRDefault="00387800" w:rsidP="00387800">
            <w:pPr>
              <w:widowControl/>
              <w:autoSpaceDE/>
              <w:autoSpaceDN/>
              <w:jc w:val="center"/>
              <w:rPr>
                <w:color w:val="000000"/>
                <w:lang w:bidi="ar-SA"/>
              </w:rPr>
            </w:pPr>
            <w:r w:rsidRPr="00387800">
              <w:rPr>
                <w:color w:val="000000"/>
                <w:lang w:bidi="ar-SA"/>
              </w:rPr>
              <w:t>When Army is the wholesale manager of the input NSN and input contains MAC MS or SS.</w:t>
            </w:r>
          </w:p>
        </w:tc>
      </w:tr>
      <w:tr w:rsidR="00387800" w:rsidRPr="00387800" w14:paraId="4FC865C8" w14:textId="77777777" w:rsidTr="00387800">
        <w:trPr>
          <w:cantSplit/>
          <w:trHeight w:val="300"/>
          <w:jc w:val="center"/>
        </w:trPr>
        <w:tc>
          <w:tcPr>
            <w:tcW w:w="1253" w:type="dxa"/>
            <w:noWrap/>
            <w:vAlign w:val="center"/>
            <w:hideMark/>
          </w:tcPr>
          <w:p w14:paraId="2F6E724B" w14:textId="11F34CE4" w:rsidR="00387800" w:rsidRPr="00387800" w:rsidRDefault="00387800" w:rsidP="00387800">
            <w:pPr>
              <w:widowControl/>
              <w:autoSpaceDE/>
              <w:autoSpaceDN/>
              <w:jc w:val="center"/>
              <w:rPr>
                <w:color w:val="000000"/>
                <w:lang w:bidi="ar-SA"/>
              </w:rPr>
            </w:pPr>
            <w:r w:rsidRPr="00387800">
              <w:rPr>
                <w:color w:val="000000"/>
                <w:lang w:bidi="ar-SA"/>
              </w:rPr>
              <w:t>KCM/</w:t>
            </w:r>
            <w:r>
              <w:rPr>
                <w:color w:val="000000"/>
                <w:lang w:bidi="ar-SA"/>
              </w:rPr>
              <w:t xml:space="preserve"> </w:t>
            </w:r>
            <w:r w:rsidRPr="00387800">
              <w:rPr>
                <w:color w:val="000000"/>
                <w:lang w:bidi="ar-SA"/>
              </w:rPr>
              <w:t>KDM</w:t>
            </w:r>
          </w:p>
        </w:tc>
        <w:tc>
          <w:tcPr>
            <w:tcW w:w="1267" w:type="dxa"/>
            <w:noWrap/>
            <w:vAlign w:val="center"/>
            <w:hideMark/>
          </w:tcPr>
          <w:p w14:paraId="3B236822" w14:textId="77777777" w:rsidR="00387800" w:rsidRPr="00387800" w:rsidRDefault="00387800" w:rsidP="00387800">
            <w:pPr>
              <w:widowControl/>
              <w:autoSpaceDE/>
              <w:autoSpaceDN/>
              <w:jc w:val="center"/>
              <w:rPr>
                <w:color w:val="000000"/>
                <w:lang w:bidi="ar-SA"/>
              </w:rPr>
            </w:pPr>
            <w:r w:rsidRPr="00387800">
              <w:rPr>
                <w:color w:val="000000"/>
                <w:lang w:bidi="ar-SA"/>
              </w:rPr>
              <w:t>LAD/LCM/LDM</w:t>
            </w:r>
          </w:p>
        </w:tc>
        <w:tc>
          <w:tcPr>
            <w:tcW w:w="1685" w:type="dxa"/>
            <w:noWrap/>
            <w:vAlign w:val="center"/>
            <w:hideMark/>
          </w:tcPr>
          <w:p w14:paraId="585EC5BA" w14:textId="77777777" w:rsidR="00387800" w:rsidRPr="00387800" w:rsidRDefault="00387800" w:rsidP="00387800">
            <w:pPr>
              <w:widowControl/>
              <w:autoSpaceDE/>
              <w:autoSpaceDN/>
              <w:jc w:val="center"/>
              <w:rPr>
                <w:color w:val="000000"/>
                <w:lang w:bidi="ar-SA"/>
              </w:rPr>
            </w:pPr>
            <w:r w:rsidRPr="00387800">
              <w:rPr>
                <w:color w:val="000000"/>
                <w:lang w:bidi="ar-SA"/>
              </w:rPr>
              <w:t>Effective Date</w:t>
            </w:r>
          </w:p>
        </w:tc>
        <w:tc>
          <w:tcPr>
            <w:tcW w:w="1526" w:type="dxa"/>
            <w:noWrap/>
            <w:vAlign w:val="center"/>
            <w:hideMark/>
          </w:tcPr>
          <w:p w14:paraId="46D4678E" w14:textId="77777777" w:rsidR="00387800" w:rsidRPr="00387800" w:rsidRDefault="00387800" w:rsidP="00387800">
            <w:pPr>
              <w:widowControl/>
              <w:autoSpaceDE/>
              <w:autoSpaceDN/>
              <w:jc w:val="center"/>
              <w:rPr>
                <w:color w:val="000000"/>
                <w:lang w:bidi="ar-SA"/>
              </w:rPr>
            </w:pPr>
            <w:r w:rsidRPr="00387800">
              <w:rPr>
                <w:color w:val="000000"/>
                <w:lang w:bidi="ar-SA"/>
              </w:rPr>
              <w:t>DLA Supply Center</w:t>
            </w:r>
          </w:p>
        </w:tc>
        <w:tc>
          <w:tcPr>
            <w:tcW w:w="4176" w:type="dxa"/>
            <w:noWrap/>
            <w:vAlign w:val="center"/>
            <w:hideMark/>
          </w:tcPr>
          <w:p w14:paraId="5D959D82" w14:textId="77777777" w:rsidR="00387800" w:rsidRPr="00387800" w:rsidRDefault="00387800" w:rsidP="00387800">
            <w:pPr>
              <w:widowControl/>
              <w:autoSpaceDE/>
              <w:autoSpaceDN/>
              <w:jc w:val="center"/>
              <w:rPr>
                <w:color w:val="000000"/>
                <w:lang w:bidi="ar-SA"/>
              </w:rPr>
            </w:pPr>
            <w:r w:rsidRPr="00387800">
              <w:rPr>
                <w:color w:val="000000"/>
                <w:lang w:bidi="ar-SA"/>
              </w:rPr>
              <w:t>When a DLA Supply Center is the wholesale manager of the input NSN.</w:t>
            </w:r>
          </w:p>
        </w:tc>
      </w:tr>
    </w:tbl>
    <w:p w14:paraId="2532C985" w14:textId="77777777" w:rsidR="00190A5D" w:rsidRDefault="00190A5D" w:rsidP="00387800">
      <w:pPr>
        <w:widowControl/>
        <w:autoSpaceDE/>
        <w:autoSpaceDN/>
        <w:jc w:val="center"/>
        <w:rPr>
          <w:color w:val="000000"/>
          <w:lang w:bidi="ar-SA"/>
        </w:rPr>
        <w:sectPr w:rsidR="00190A5D">
          <w:footerReference w:type="default" r:id="rId140"/>
          <w:pgSz w:w="12240" w:h="15840"/>
          <w:pgMar w:top="1040" w:right="500" w:bottom="1380" w:left="480" w:header="0" w:footer="1197" w:gutter="0"/>
          <w:cols w:space="720"/>
        </w:sectPr>
      </w:pPr>
    </w:p>
    <w:tbl>
      <w:tblPr>
        <w:tblStyle w:val="TableGrid"/>
        <w:tblW w:w="0" w:type="auto"/>
        <w:jc w:val="center"/>
        <w:tblLayout w:type="fixed"/>
        <w:tblLook w:val="04A0" w:firstRow="1" w:lastRow="0" w:firstColumn="1" w:lastColumn="0" w:noHBand="0" w:noVBand="1"/>
      </w:tblPr>
      <w:tblGrid>
        <w:gridCol w:w="1253"/>
        <w:gridCol w:w="1267"/>
        <w:gridCol w:w="1685"/>
        <w:gridCol w:w="1526"/>
        <w:gridCol w:w="4176"/>
      </w:tblGrid>
      <w:tr w:rsidR="00387800" w:rsidRPr="00387800" w14:paraId="5D9FFC1A" w14:textId="77777777" w:rsidTr="00190A5D">
        <w:trPr>
          <w:trHeight w:val="315"/>
          <w:jc w:val="center"/>
        </w:trPr>
        <w:tc>
          <w:tcPr>
            <w:tcW w:w="1253" w:type="dxa"/>
            <w:noWrap/>
            <w:hideMark/>
          </w:tcPr>
          <w:p w14:paraId="1627CEFA" w14:textId="77777777" w:rsidR="00387800" w:rsidRPr="00387800" w:rsidRDefault="00387800" w:rsidP="00387800">
            <w:pPr>
              <w:widowControl/>
              <w:autoSpaceDE/>
              <w:autoSpaceDN/>
              <w:jc w:val="center"/>
              <w:rPr>
                <w:b/>
                <w:bCs/>
                <w:color w:val="000000"/>
                <w:lang w:bidi="ar-SA"/>
              </w:rPr>
            </w:pPr>
            <w:r w:rsidRPr="00387800">
              <w:rPr>
                <w:b/>
                <w:bCs/>
                <w:color w:val="000000"/>
                <w:lang w:bidi="ar-SA"/>
              </w:rPr>
              <w:lastRenderedPageBreak/>
              <w:t>OUTPUT DIC</w:t>
            </w:r>
          </w:p>
        </w:tc>
        <w:tc>
          <w:tcPr>
            <w:tcW w:w="1267" w:type="dxa"/>
            <w:noWrap/>
            <w:hideMark/>
          </w:tcPr>
          <w:p w14:paraId="103BFEF3" w14:textId="77777777" w:rsidR="00387800" w:rsidRPr="00387800" w:rsidRDefault="00387800" w:rsidP="00387800">
            <w:pPr>
              <w:widowControl/>
              <w:autoSpaceDE/>
              <w:autoSpaceDN/>
              <w:jc w:val="center"/>
              <w:rPr>
                <w:b/>
                <w:bCs/>
                <w:color w:val="000000"/>
                <w:lang w:bidi="ar-SA"/>
              </w:rPr>
            </w:pPr>
            <w:r w:rsidRPr="00387800">
              <w:rPr>
                <w:b/>
                <w:bCs/>
                <w:color w:val="000000"/>
                <w:lang w:bidi="ar-SA"/>
              </w:rPr>
              <w:t>DIC INPUT</w:t>
            </w:r>
          </w:p>
        </w:tc>
        <w:tc>
          <w:tcPr>
            <w:tcW w:w="1685" w:type="dxa"/>
            <w:noWrap/>
            <w:hideMark/>
          </w:tcPr>
          <w:p w14:paraId="68B0779B" w14:textId="77777777" w:rsidR="00387800" w:rsidRPr="00387800" w:rsidRDefault="00387800" w:rsidP="00387800">
            <w:pPr>
              <w:widowControl/>
              <w:autoSpaceDE/>
              <w:autoSpaceDN/>
              <w:jc w:val="center"/>
              <w:rPr>
                <w:b/>
                <w:bCs/>
                <w:color w:val="000000"/>
                <w:lang w:bidi="ar-SA"/>
              </w:rPr>
            </w:pPr>
            <w:r w:rsidRPr="00387800">
              <w:rPr>
                <w:b/>
                <w:bCs/>
                <w:color w:val="000000"/>
                <w:lang w:bidi="ar-SA"/>
              </w:rPr>
              <w:t>OUTPUT SCHEDULE</w:t>
            </w:r>
          </w:p>
        </w:tc>
        <w:tc>
          <w:tcPr>
            <w:tcW w:w="1526" w:type="dxa"/>
            <w:noWrap/>
            <w:hideMark/>
          </w:tcPr>
          <w:p w14:paraId="54E97283" w14:textId="77777777" w:rsidR="00387800" w:rsidRPr="00387800" w:rsidRDefault="00387800" w:rsidP="00387800">
            <w:pPr>
              <w:widowControl/>
              <w:autoSpaceDE/>
              <w:autoSpaceDN/>
              <w:jc w:val="center"/>
              <w:rPr>
                <w:b/>
                <w:bCs/>
                <w:color w:val="000000"/>
                <w:lang w:bidi="ar-SA"/>
              </w:rPr>
            </w:pPr>
            <w:r w:rsidRPr="00387800">
              <w:rPr>
                <w:b/>
                <w:bCs/>
                <w:color w:val="000000"/>
                <w:lang w:bidi="ar-SA"/>
              </w:rPr>
              <w:t>OUTPUT RECIPIENT</w:t>
            </w:r>
          </w:p>
        </w:tc>
        <w:tc>
          <w:tcPr>
            <w:tcW w:w="4176" w:type="dxa"/>
            <w:noWrap/>
            <w:hideMark/>
          </w:tcPr>
          <w:p w14:paraId="1ADAF970" w14:textId="77777777" w:rsidR="00387800" w:rsidRPr="00387800" w:rsidRDefault="00387800" w:rsidP="00387800">
            <w:pPr>
              <w:widowControl/>
              <w:autoSpaceDE/>
              <w:autoSpaceDN/>
              <w:jc w:val="center"/>
              <w:rPr>
                <w:b/>
                <w:bCs/>
                <w:color w:val="000000"/>
                <w:lang w:bidi="ar-SA"/>
              </w:rPr>
            </w:pPr>
            <w:r w:rsidRPr="00387800">
              <w:rPr>
                <w:b/>
                <w:bCs/>
                <w:color w:val="000000"/>
                <w:lang w:bidi="ar-SA"/>
              </w:rPr>
              <w:t>FLIS ACTION/OUTPUT CONDITION</w:t>
            </w:r>
          </w:p>
        </w:tc>
      </w:tr>
      <w:tr w:rsidR="00387800" w:rsidRPr="00387800" w14:paraId="330057E4" w14:textId="77777777" w:rsidTr="00190A5D">
        <w:trPr>
          <w:trHeight w:val="300"/>
          <w:jc w:val="center"/>
        </w:trPr>
        <w:tc>
          <w:tcPr>
            <w:tcW w:w="1253" w:type="dxa"/>
            <w:noWrap/>
            <w:vAlign w:val="center"/>
            <w:hideMark/>
          </w:tcPr>
          <w:p w14:paraId="55F59687" w14:textId="5D97570C" w:rsidR="00387800" w:rsidRPr="00387800" w:rsidRDefault="00387800" w:rsidP="00387800">
            <w:pPr>
              <w:widowControl/>
              <w:autoSpaceDE/>
              <w:autoSpaceDN/>
              <w:jc w:val="center"/>
              <w:rPr>
                <w:color w:val="000000"/>
                <w:lang w:bidi="ar-SA"/>
              </w:rPr>
            </w:pPr>
            <w:r w:rsidRPr="00387800">
              <w:rPr>
                <w:color w:val="000000"/>
                <w:lang w:bidi="ar-SA"/>
              </w:rPr>
              <w:t>KCM/</w:t>
            </w:r>
            <w:r>
              <w:rPr>
                <w:color w:val="000000"/>
                <w:lang w:bidi="ar-SA"/>
              </w:rPr>
              <w:t xml:space="preserve"> </w:t>
            </w:r>
            <w:r w:rsidRPr="00387800">
              <w:rPr>
                <w:color w:val="000000"/>
                <w:lang w:bidi="ar-SA"/>
              </w:rPr>
              <w:t>KDM</w:t>
            </w:r>
          </w:p>
        </w:tc>
        <w:tc>
          <w:tcPr>
            <w:tcW w:w="1267" w:type="dxa"/>
            <w:noWrap/>
            <w:vAlign w:val="center"/>
            <w:hideMark/>
          </w:tcPr>
          <w:p w14:paraId="499C8FF6" w14:textId="77777777" w:rsidR="00387800" w:rsidRPr="00387800" w:rsidRDefault="00387800" w:rsidP="00387800">
            <w:pPr>
              <w:widowControl/>
              <w:autoSpaceDE/>
              <w:autoSpaceDN/>
              <w:jc w:val="center"/>
              <w:rPr>
                <w:color w:val="000000"/>
                <w:lang w:bidi="ar-SA"/>
              </w:rPr>
            </w:pPr>
            <w:r w:rsidRPr="00387800">
              <w:rPr>
                <w:color w:val="000000"/>
                <w:lang w:bidi="ar-SA"/>
              </w:rPr>
              <w:t>LAD/LCM/LDM</w:t>
            </w:r>
          </w:p>
        </w:tc>
        <w:tc>
          <w:tcPr>
            <w:tcW w:w="1685" w:type="dxa"/>
            <w:noWrap/>
            <w:vAlign w:val="center"/>
            <w:hideMark/>
          </w:tcPr>
          <w:p w14:paraId="164B9ED2" w14:textId="77777777" w:rsidR="00387800" w:rsidRPr="00387800" w:rsidRDefault="00387800" w:rsidP="00387800">
            <w:pPr>
              <w:widowControl/>
              <w:autoSpaceDE/>
              <w:autoSpaceDN/>
              <w:jc w:val="center"/>
              <w:rPr>
                <w:color w:val="000000"/>
                <w:lang w:bidi="ar-SA"/>
              </w:rPr>
            </w:pPr>
            <w:r w:rsidRPr="00387800">
              <w:rPr>
                <w:color w:val="000000"/>
                <w:lang w:bidi="ar-SA"/>
              </w:rPr>
              <w:t>Effective Date</w:t>
            </w:r>
          </w:p>
        </w:tc>
        <w:tc>
          <w:tcPr>
            <w:tcW w:w="1526" w:type="dxa"/>
            <w:noWrap/>
            <w:vAlign w:val="center"/>
            <w:hideMark/>
          </w:tcPr>
          <w:p w14:paraId="6E189895" w14:textId="77777777" w:rsidR="00387800" w:rsidRPr="00387800" w:rsidRDefault="00387800" w:rsidP="00387800">
            <w:pPr>
              <w:widowControl/>
              <w:autoSpaceDE/>
              <w:autoSpaceDN/>
              <w:jc w:val="center"/>
              <w:rPr>
                <w:color w:val="000000"/>
                <w:lang w:bidi="ar-SA"/>
              </w:rPr>
            </w:pPr>
            <w:r w:rsidRPr="00387800">
              <w:rPr>
                <w:color w:val="000000"/>
                <w:lang w:bidi="ar-SA"/>
              </w:rPr>
              <w:t>NATO</w:t>
            </w:r>
          </w:p>
        </w:tc>
        <w:tc>
          <w:tcPr>
            <w:tcW w:w="4176" w:type="dxa"/>
            <w:noWrap/>
            <w:vAlign w:val="center"/>
            <w:hideMark/>
          </w:tcPr>
          <w:p w14:paraId="40A2721B" w14:textId="77777777" w:rsidR="00387800" w:rsidRPr="00387800" w:rsidRDefault="00387800" w:rsidP="00387800">
            <w:pPr>
              <w:widowControl/>
              <w:autoSpaceDE/>
              <w:autoSpaceDN/>
              <w:jc w:val="center"/>
              <w:rPr>
                <w:color w:val="000000"/>
                <w:lang w:bidi="ar-SA"/>
              </w:rPr>
            </w:pPr>
            <w:r w:rsidRPr="00387800">
              <w:rPr>
                <w:color w:val="000000"/>
                <w:lang w:bidi="ar-SA"/>
              </w:rPr>
              <w:t>When NATO is recorded on the input NSN.</w:t>
            </w:r>
          </w:p>
        </w:tc>
      </w:tr>
      <w:tr w:rsidR="00387800" w:rsidRPr="00387800" w14:paraId="73BD2051" w14:textId="77777777" w:rsidTr="00190A5D">
        <w:trPr>
          <w:trHeight w:val="300"/>
          <w:jc w:val="center"/>
        </w:trPr>
        <w:tc>
          <w:tcPr>
            <w:tcW w:w="1253" w:type="dxa"/>
            <w:noWrap/>
            <w:vAlign w:val="center"/>
            <w:hideMark/>
          </w:tcPr>
          <w:p w14:paraId="2F3896C1" w14:textId="77777777" w:rsidR="00387800" w:rsidRPr="00387800" w:rsidRDefault="00387800" w:rsidP="00387800">
            <w:pPr>
              <w:widowControl/>
              <w:autoSpaceDE/>
              <w:autoSpaceDN/>
              <w:jc w:val="center"/>
              <w:rPr>
                <w:color w:val="000000"/>
                <w:lang w:bidi="ar-SA"/>
              </w:rPr>
            </w:pPr>
            <w:r w:rsidRPr="00387800">
              <w:rPr>
                <w:color w:val="000000"/>
                <w:lang w:bidi="ar-SA"/>
              </w:rPr>
              <w:t>KCM</w:t>
            </w:r>
          </w:p>
        </w:tc>
        <w:tc>
          <w:tcPr>
            <w:tcW w:w="1267" w:type="dxa"/>
            <w:noWrap/>
            <w:vAlign w:val="center"/>
            <w:hideMark/>
          </w:tcPr>
          <w:p w14:paraId="28FC242F" w14:textId="77777777" w:rsidR="00387800" w:rsidRPr="00387800" w:rsidRDefault="00387800" w:rsidP="00387800">
            <w:pPr>
              <w:widowControl/>
              <w:autoSpaceDE/>
              <w:autoSpaceDN/>
              <w:jc w:val="center"/>
              <w:rPr>
                <w:color w:val="000000"/>
                <w:lang w:bidi="ar-SA"/>
              </w:rPr>
            </w:pPr>
            <w:r w:rsidRPr="00387800">
              <w:rPr>
                <w:color w:val="000000"/>
                <w:lang w:bidi="ar-SA"/>
              </w:rPr>
              <w:t>LAD/LCM</w:t>
            </w:r>
          </w:p>
        </w:tc>
        <w:tc>
          <w:tcPr>
            <w:tcW w:w="1685" w:type="dxa"/>
            <w:noWrap/>
            <w:vAlign w:val="center"/>
            <w:hideMark/>
          </w:tcPr>
          <w:p w14:paraId="6C04F025" w14:textId="77777777" w:rsidR="00387800" w:rsidRPr="00387800" w:rsidRDefault="00387800" w:rsidP="00387800">
            <w:pPr>
              <w:widowControl/>
              <w:autoSpaceDE/>
              <w:autoSpaceDN/>
              <w:jc w:val="center"/>
              <w:rPr>
                <w:color w:val="000000"/>
                <w:lang w:bidi="ar-SA"/>
              </w:rPr>
            </w:pPr>
            <w:r w:rsidRPr="00387800">
              <w:rPr>
                <w:color w:val="000000"/>
                <w:lang w:bidi="ar-SA"/>
              </w:rPr>
              <w:t>Effective Date</w:t>
            </w:r>
          </w:p>
        </w:tc>
        <w:tc>
          <w:tcPr>
            <w:tcW w:w="1526" w:type="dxa"/>
            <w:noWrap/>
            <w:vAlign w:val="center"/>
            <w:hideMark/>
          </w:tcPr>
          <w:p w14:paraId="147DA9D0" w14:textId="77777777" w:rsidR="00387800" w:rsidRPr="00387800" w:rsidRDefault="00387800" w:rsidP="00387800">
            <w:pPr>
              <w:widowControl/>
              <w:autoSpaceDE/>
              <w:autoSpaceDN/>
              <w:jc w:val="center"/>
              <w:rPr>
                <w:color w:val="000000"/>
                <w:lang w:bidi="ar-SA"/>
              </w:rPr>
            </w:pPr>
            <w:r w:rsidRPr="00387800">
              <w:rPr>
                <w:color w:val="000000"/>
                <w:lang w:bidi="ar-SA"/>
              </w:rPr>
              <w:t>Army Receivers/Submitter</w:t>
            </w:r>
          </w:p>
        </w:tc>
        <w:tc>
          <w:tcPr>
            <w:tcW w:w="4176" w:type="dxa"/>
            <w:noWrap/>
            <w:vAlign w:val="center"/>
            <w:hideMark/>
          </w:tcPr>
          <w:p w14:paraId="33E85978" w14:textId="77777777" w:rsidR="00387800" w:rsidRPr="00387800" w:rsidRDefault="00387800" w:rsidP="00387800">
            <w:pPr>
              <w:widowControl/>
              <w:autoSpaceDE/>
              <w:autoSpaceDN/>
              <w:jc w:val="center"/>
              <w:rPr>
                <w:color w:val="000000"/>
                <w:lang w:bidi="ar-SA"/>
              </w:rPr>
            </w:pPr>
            <w:r w:rsidRPr="00387800">
              <w:rPr>
                <w:color w:val="000000"/>
                <w:lang w:bidi="ar-SA"/>
              </w:rPr>
              <w:t>When Army is the wholesale manager of the input NSN and input contains MAC MS or SS.</w:t>
            </w:r>
          </w:p>
        </w:tc>
      </w:tr>
      <w:tr w:rsidR="00387800" w:rsidRPr="00387800" w14:paraId="4A20DF9A" w14:textId="77777777" w:rsidTr="00190A5D">
        <w:trPr>
          <w:trHeight w:val="300"/>
          <w:jc w:val="center"/>
        </w:trPr>
        <w:tc>
          <w:tcPr>
            <w:tcW w:w="1253" w:type="dxa"/>
            <w:noWrap/>
            <w:vAlign w:val="center"/>
            <w:hideMark/>
          </w:tcPr>
          <w:p w14:paraId="398DA775" w14:textId="77777777" w:rsidR="00387800" w:rsidRPr="00387800" w:rsidRDefault="00387800" w:rsidP="00387800">
            <w:pPr>
              <w:widowControl/>
              <w:autoSpaceDE/>
              <w:autoSpaceDN/>
              <w:jc w:val="center"/>
              <w:rPr>
                <w:color w:val="000000"/>
                <w:lang w:bidi="ar-SA"/>
              </w:rPr>
            </w:pPr>
            <w:r w:rsidRPr="00387800">
              <w:rPr>
                <w:color w:val="000000"/>
                <w:lang w:bidi="ar-SA"/>
              </w:rPr>
              <w:t>KIM</w:t>
            </w:r>
          </w:p>
        </w:tc>
        <w:tc>
          <w:tcPr>
            <w:tcW w:w="1267" w:type="dxa"/>
            <w:noWrap/>
            <w:vAlign w:val="center"/>
            <w:hideMark/>
          </w:tcPr>
          <w:p w14:paraId="0A5DF9DD" w14:textId="77777777" w:rsidR="00387800" w:rsidRPr="00387800" w:rsidRDefault="00387800" w:rsidP="00387800">
            <w:pPr>
              <w:widowControl/>
              <w:autoSpaceDE/>
              <w:autoSpaceDN/>
              <w:jc w:val="center"/>
              <w:rPr>
                <w:color w:val="000000"/>
                <w:lang w:bidi="ar-SA"/>
              </w:rPr>
            </w:pPr>
            <w:r w:rsidRPr="00387800">
              <w:rPr>
                <w:color w:val="000000"/>
                <w:lang w:bidi="ar-SA"/>
              </w:rPr>
              <w:t>LAD/LCM/LDM</w:t>
            </w:r>
          </w:p>
        </w:tc>
        <w:tc>
          <w:tcPr>
            <w:tcW w:w="1685" w:type="dxa"/>
            <w:noWrap/>
            <w:vAlign w:val="center"/>
            <w:hideMark/>
          </w:tcPr>
          <w:p w14:paraId="52475C44" w14:textId="77777777" w:rsidR="00387800" w:rsidRPr="00387800" w:rsidRDefault="00387800" w:rsidP="00387800">
            <w:pPr>
              <w:widowControl/>
              <w:autoSpaceDE/>
              <w:autoSpaceDN/>
              <w:jc w:val="center"/>
              <w:rPr>
                <w:color w:val="000000"/>
                <w:lang w:bidi="ar-SA"/>
              </w:rPr>
            </w:pPr>
            <w:r w:rsidRPr="00387800">
              <w:rPr>
                <w:color w:val="000000"/>
                <w:lang w:bidi="ar-SA"/>
              </w:rPr>
              <w:t>45 days prior to Effective Date</w:t>
            </w:r>
          </w:p>
        </w:tc>
        <w:tc>
          <w:tcPr>
            <w:tcW w:w="1526" w:type="dxa"/>
            <w:noWrap/>
            <w:vAlign w:val="center"/>
            <w:hideMark/>
          </w:tcPr>
          <w:p w14:paraId="16AB7366" w14:textId="77777777" w:rsidR="00387800" w:rsidRPr="00387800" w:rsidRDefault="00387800" w:rsidP="00387800">
            <w:pPr>
              <w:widowControl/>
              <w:autoSpaceDE/>
              <w:autoSpaceDN/>
              <w:jc w:val="center"/>
              <w:rPr>
                <w:color w:val="000000"/>
                <w:lang w:bidi="ar-SA"/>
              </w:rPr>
            </w:pPr>
            <w:r w:rsidRPr="00387800">
              <w:rPr>
                <w:color w:val="000000"/>
                <w:lang w:bidi="ar-SA"/>
              </w:rPr>
              <w:t>SICA Receivers</w:t>
            </w:r>
          </w:p>
        </w:tc>
        <w:tc>
          <w:tcPr>
            <w:tcW w:w="4176" w:type="dxa"/>
            <w:noWrap/>
            <w:vAlign w:val="center"/>
            <w:hideMark/>
          </w:tcPr>
          <w:p w14:paraId="4A76C999" w14:textId="015D8049" w:rsidR="00387800" w:rsidRPr="00387800" w:rsidRDefault="00387800" w:rsidP="00387800">
            <w:pPr>
              <w:widowControl/>
              <w:autoSpaceDE/>
              <w:autoSpaceDN/>
              <w:jc w:val="center"/>
              <w:rPr>
                <w:color w:val="000000"/>
                <w:lang w:bidi="ar-SA"/>
              </w:rPr>
            </w:pPr>
            <w:r w:rsidRPr="00387800">
              <w:rPr>
                <w:color w:val="000000"/>
                <w:lang w:bidi="ar-SA"/>
              </w:rPr>
              <w:t>Output per note 1 on</w:t>
            </w:r>
            <w:r w:rsidR="001A129A" w:rsidRPr="008B5195">
              <w:rPr>
                <w:color w:val="000000" w:themeColor="text1"/>
                <w:lang w:bidi="ar-SA"/>
              </w:rPr>
              <w:t xml:space="preserve"> </w:t>
            </w:r>
            <w:hyperlink w:anchor="CHAPTER_2_APPENDIX_6-2-A" w:tooltip="Link to Appendix 6-2-A" w:history="1">
              <w:r w:rsidRPr="008B5195">
                <w:rPr>
                  <w:rStyle w:val="Hyperlink"/>
                  <w:lang w:bidi="ar-SA"/>
                </w:rPr>
                <w:t>appendix</w:t>
              </w:r>
              <w:r w:rsidR="001A129A" w:rsidRPr="008B5195">
                <w:rPr>
                  <w:rStyle w:val="Hyperlink"/>
                  <w:lang w:bidi="ar-SA"/>
                </w:rPr>
                <w:t xml:space="preserve"> </w:t>
              </w:r>
              <w:r w:rsidRPr="008B5195">
                <w:rPr>
                  <w:rStyle w:val="Hyperlink"/>
                  <w:lang w:bidi="ar-SA"/>
                </w:rPr>
                <w:t>6-2-A</w:t>
              </w:r>
            </w:hyperlink>
            <w:r w:rsidRPr="008B5195">
              <w:rPr>
                <w:color w:val="000000" w:themeColor="text1"/>
                <w:lang w:bidi="ar-SA"/>
              </w:rPr>
              <w:t>.</w:t>
            </w:r>
          </w:p>
        </w:tc>
      </w:tr>
      <w:tr w:rsidR="00387800" w:rsidRPr="00387800" w14:paraId="67FAE655" w14:textId="77777777" w:rsidTr="00190A5D">
        <w:trPr>
          <w:trHeight w:val="300"/>
          <w:jc w:val="center"/>
        </w:trPr>
        <w:tc>
          <w:tcPr>
            <w:tcW w:w="1253" w:type="dxa"/>
            <w:noWrap/>
            <w:vAlign w:val="center"/>
            <w:hideMark/>
          </w:tcPr>
          <w:p w14:paraId="6A2EFBCC" w14:textId="77777777" w:rsidR="00387800" w:rsidRPr="00387800" w:rsidRDefault="00387800" w:rsidP="00387800">
            <w:pPr>
              <w:widowControl/>
              <w:autoSpaceDE/>
              <w:autoSpaceDN/>
              <w:jc w:val="center"/>
              <w:rPr>
                <w:color w:val="000000"/>
                <w:lang w:bidi="ar-SA"/>
              </w:rPr>
            </w:pPr>
            <w:r w:rsidRPr="00387800">
              <w:rPr>
                <w:color w:val="000000"/>
                <w:lang w:bidi="ar-SA"/>
              </w:rPr>
              <w:t>KSS</w:t>
            </w:r>
          </w:p>
        </w:tc>
        <w:tc>
          <w:tcPr>
            <w:tcW w:w="1267" w:type="dxa"/>
            <w:noWrap/>
            <w:vAlign w:val="center"/>
            <w:hideMark/>
          </w:tcPr>
          <w:p w14:paraId="277EADAF" w14:textId="77777777" w:rsidR="00387800" w:rsidRPr="00387800" w:rsidRDefault="00387800" w:rsidP="00387800">
            <w:pPr>
              <w:widowControl/>
              <w:autoSpaceDE/>
              <w:autoSpaceDN/>
              <w:jc w:val="center"/>
              <w:rPr>
                <w:color w:val="000000"/>
                <w:lang w:bidi="ar-SA"/>
              </w:rPr>
            </w:pPr>
            <w:r w:rsidRPr="00387800">
              <w:rPr>
                <w:color w:val="000000"/>
                <w:lang w:bidi="ar-SA"/>
              </w:rPr>
              <w:t>LAD/LCM/LDM</w:t>
            </w:r>
          </w:p>
        </w:tc>
        <w:tc>
          <w:tcPr>
            <w:tcW w:w="1685" w:type="dxa"/>
            <w:noWrap/>
            <w:vAlign w:val="center"/>
            <w:hideMark/>
          </w:tcPr>
          <w:p w14:paraId="41D9CD9E" w14:textId="77777777" w:rsidR="00387800" w:rsidRPr="00387800" w:rsidRDefault="00387800" w:rsidP="00387800">
            <w:pPr>
              <w:widowControl/>
              <w:autoSpaceDE/>
              <w:autoSpaceDN/>
              <w:jc w:val="center"/>
              <w:rPr>
                <w:color w:val="000000"/>
                <w:lang w:bidi="ar-SA"/>
              </w:rPr>
            </w:pPr>
            <w:r w:rsidRPr="00387800">
              <w:rPr>
                <w:color w:val="000000"/>
                <w:lang w:bidi="ar-SA"/>
              </w:rPr>
              <w:t>Effective Date</w:t>
            </w:r>
          </w:p>
        </w:tc>
        <w:tc>
          <w:tcPr>
            <w:tcW w:w="1526" w:type="dxa"/>
            <w:noWrap/>
            <w:vAlign w:val="center"/>
            <w:hideMark/>
          </w:tcPr>
          <w:p w14:paraId="5BB20555" w14:textId="77777777" w:rsidR="00387800" w:rsidRPr="00387800" w:rsidRDefault="00387800" w:rsidP="00387800">
            <w:pPr>
              <w:widowControl/>
              <w:autoSpaceDE/>
              <w:autoSpaceDN/>
              <w:jc w:val="center"/>
              <w:rPr>
                <w:color w:val="000000"/>
                <w:lang w:bidi="ar-SA"/>
              </w:rPr>
            </w:pPr>
            <w:r w:rsidRPr="00387800">
              <w:rPr>
                <w:color w:val="000000"/>
                <w:lang w:bidi="ar-SA"/>
              </w:rPr>
              <w:t>DLA Transaction Services</w:t>
            </w:r>
          </w:p>
        </w:tc>
        <w:tc>
          <w:tcPr>
            <w:tcW w:w="4176" w:type="dxa"/>
            <w:noWrap/>
            <w:vAlign w:val="center"/>
            <w:hideMark/>
          </w:tcPr>
          <w:p w14:paraId="57836D09" w14:textId="77777777" w:rsidR="00387800" w:rsidRPr="00387800" w:rsidRDefault="00387800" w:rsidP="00387800">
            <w:pPr>
              <w:widowControl/>
              <w:autoSpaceDE/>
              <w:autoSpaceDN/>
              <w:jc w:val="center"/>
              <w:rPr>
                <w:color w:val="000000"/>
                <w:lang w:bidi="ar-SA"/>
              </w:rPr>
            </w:pPr>
            <w:r w:rsidRPr="00387800">
              <w:rPr>
                <w:color w:val="000000"/>
                <w:lang w:bidi="ar-SA"/>
              </w:rPr>
              <w:t>Update Source of Supply.</w:t>
            </w:r>
          </w:p>
        </w:tc>
      </w:tr>
      <w:tr w:rsidR="00387800" w:rsidRPr="00387800" w14:paraId="3A126D0A" w14:textId="77777777" w:rsidTr="00190A5D">
        <w:trPr>
          <w:trHeight w:val="300"/>
          <w:jc w:val="center"/>
        </w:trPr>
        <w:tc>
          <w:tcPr>
            <w:tcW w:w="1253" w:type="dxa"/>
            <w:noWrap/>
            <w:vAlign w:val="center"/>
            <w:hideMark/>
          </w:tcPr>
          <w:p w14:paraId="1F633295" w14:textId="77777777" w:rsidR="00387800" w:rsidRPr="00387800" w:rsidRDefault="00387800" w:rsidP="00387800">
            <w:pPr>
              <w:widowControl/>
              <w:autoSpaceDE/>
              <w:autoSpaceDN/>
              <w:jc w:val="center"/>
              <w:rPr>
                <w:color w:val="000000"/>
                <w:lang w:bidi="ar-SA"/>
              </w:rPr>
            </w:pPr>
            <w:r w:rsidRPr="00387800">
              <w:rPr>
                <w:color w:val="000000"/>
                <w:lang w:bidi="ar-SA"/>
              </w:rPr>
              <w:t>KIF</w:t>
            </w:r>
          </w:p>
        </w:tc>
        <w:tc>
          <w:tcPr>
            <w:tcW w:w="1267" w:type="dxa"/>
            <w:noWrap/>
            <w:vAlign w:val="center"/>
            <w:hideMark/>
          </w:tcPr>
          <w:p w14:paraId="3B984097" w14:textId="77777777" w:rsidR="00387800" w:rsidRPr="00387800" w:rsidRDefault="00387800" w:rsidP="00387800">
            <w:pPr>
              <w:widowControl/>
              <w:autoSpaceDE/>
              <w:autoSpaceDN/>
              <w:jc w:val="center"/>
              <w:rPr>
                <w:color w:val="000000"/>
                <w:lang w:bidi="ar-SA"/>
              </w:rPr>
            </w:pPr>
            <w:r w:rsidRPr="00387800">
              <w:rPr>
                <w:color w:val="000000"/>
                <w:lang w:bidi="ar-SA"/>
              </w:rPr>
              <w:t>LAD/LCM/LDM</w:t>
            </w:r>
          </w:p>
        </w:tc>
        <w:tc>
          <w:tcPr>
            <w:tcW w:w="1685" w:type="dxa"/>
            <w:noWrap/>
            <w:vAlign w:val="center"/>
            <w:hideMark/>
          </w:tcPr>
          <w:p w14:paraId="5AF2BF1D" w14:textId="77777777" w:rsidR="00387800" w:rsidRPr="00387800" w:rsidRDefault="00387800" w:rsidP="00387800">
            <w:pPr>
              <w:widowControl/>
              <w:autoSpaceDE/>
              <w:autoSpaceDN/>
              <w:jc w:val="center"/>
              <w:rPr>
                <w:color w:val="000000"/>
                <w:lang w:bidi="ar-SA"/>
              </w:rPr>
            </w:pPr>
            <w:r w:rsidRPr="00387800">
              <w:rPr>
                <w:color w:val="000000"/>
                <w:lang w:bidi="ar-SA"/>
              </w:rPr>
              <w:t>Processing Date</w:t>
            </w:r>
          </w:p>
        </w:tc>
        <w:tc>
          <w:tcPr>
            <w:tcW w:w="1526" w:type="dxa"/>
            <w:noWrap/>
            <w:vAlign w:val="center"/>
            <w:hideMark/>
          </w:tcPr>
          <w:p w14:paraId="2D9AA8B5" w14:textId="77777777" w:rsidR="00387800" w:rsidRPr="00387800" w:rsidRDefault="00387800" w:rsidP="00387800">
            <w:pPr>
              <w:widowControl/>
              <w:autoSpaceDE/>
              <w:autoSpaceDN/>
              <w:jc w:val="center"/>
              <w:rPr>
                <w:color w:val="000000"/>
                <w:lang w:bidi="ar-SA"/>
              </w:rPr>
            </w:pPr>
            <w:r w:rsidRPr="00387800">
              <w:rPr>
                <w:color w:val="000000"/>
                <w:lang w:bidi="ar-SA"/>
              </w:rPr>
              <w:t>GSA</w:t>
            </w:r>
          </w:p>
        </w:tc>
        <w:tc>
          <w:tcPr>
            <w:tcW w:w="4176" w:type="dxa"/>
            <w:noWrap/>
            <w:vAlign w:val="center"/>
            <w:hideMark/>
          </w:tcPr>
          <w:p w14:paraId="2146F42F" w14:textId="77777777" w:rsidR="00387800" w:rsidRPr="00387800" w:rsidRDefault="00387800" w:rsidP="00387800">
            <w:pPr>
              <w:widowControl/>
              <w:autoSpaceDE/>
              <w:autoSpaceDN/>
              <w:jc w:val="center"/>
              <w:rPr>
                <w:color w:val="000000"/>
                <w:lang w:bidi="ar-SA"/>
              </w:rPr>
            </w:pPr>
            <w:r w:rsidRPr="00387800">
              <w:rPr>
                <w:color w:val="000000"/>
                <w:lang w:bidi="ar-SA"/>
              </w:rPr>
              <w:t>If GSA IMM, Lead Service, or Civil Agency CMD is being added/changed/deleted, and GSA is or will be recorded as PICA with LOA 02, 11 or 22; or DLA CMD is being added/changed/deleted on an item in an FSC assigned to GSA integrated management. If National Weather Service, (Activity 47), IMM, Lead Service or Civil Agency CMD is being added/changed/deleted and NWS is or will be recorded as PICA with LOA 02, 11 or 22; or DLA CMD is being added/changed/deleted on an item assigned to NWS integrated management.</w:t>
            </w:r>
          </w:p>
        </w:tc>
      </w:tr>
      <w:tr w:rsidR="00387800" w:rsidRPr="00387800" w14:paraId="29979DD8" w14:textId="77777777" w:rsidTr="00190A5D">
        <w:trPr>
          <w:trHeight w:val="300"/>
          <w:jc w:val="center"/>
        </w:trPr>
        <w:tc>
          <w:tcPr>
            <w:tcW w:w="1253" w:type="dxa"/>
            <w:noWrap/>
            <w:vAlign w:val="center"/>
            <w:hideMark/>
          </w:tcPr>
          <w:p w14:paraId="6FEDFAC9" w14:textId="3DD97F06" w:rsidR="00387800" w:rsidRPr="00387800" w:rsidRDefault="00387800" w:rsidP="00387800">
            <w:pPr>
              <w:widowControl/>
              <w:autoSpaceDE/>
              <w:autoSpaceDN/>
              <w:jc w:val="center"/>
              <w:rPr>
                <w:color w:val="000000"/>
                <w:lang w:bidi="ar-SA"/>
              </w:rPr>
            </w:pPr>
            <w:r w:rsidRPr="00387800">
              <w:rPr>
                <w:color w:val="000000"/>
                <w:lang w:bidi="ar-SA"/>
              </w:rPr>
              <w:t>KCM/</w:t>
            </w:r>
            <w:r>
              <w:rPr>
                <w:color w:val="000000"/>
                <w:lang w:bidi="ar-SA"/>
              </w:rPr>
              <w:t xml:space="preserve"> </w:t>
            </w:r>
            <w:r w:rsidRPr="00387800">
              <w:rPr>
                <w:color w:val="000000"/>
                <w:lang w:bidi="ar-SA"/>
              </w:rPr>
              <w:t>KDM</w:t>
            </w:r>
          </w:p>
        </w:tc>
        <w:tc>
          <w:tcPr>
            <w:tcW w:w="1267" w:type="dxa"/>
            <w:noWrap/>
            <w:vAlign w:val="center"/>
            <w:hideMark/>
          </w:tcPr>
          <w:p w14:paraId="17BAEF47" w14:textId="77777777" w:rsidR="00387800" w:rsidRPr="00387800" w:rsidRDefault="00387800" w:rsidP="00387800">
            <w:pPr>
              <w:widowControl/>
              <w:autoSpaceDE/>
              <w:autoSpaceDN/>
              <w:jc w:val="center"/>
              <w:rPr>
                <w:color w:val="000000"/>
                <w:lang w:bidi="ar-SA"/>
              </w:rPr>
            </w:pPr>
            <w:r w:rsidRPr="00387800">
              <w:rPr>
                <w:color w:val="000000"/>
                <w:lang w:bidi="ar-SA"/>
              </w:rPr>
              <w:t>LAD/LCM/LDM</w:t>
            </w:r>
          </w:p>
        </w:tc>
        <w:tc>
          <w:tcPr>
            <w:tcW w:w="1685" w:type="dxa"/>
            <w:noWrap/>
            <w:vAlign w:val="center"/>
            <w:hideMark/>
          </w:tcPr>
          <w:p w14:paraId="797A2CD0" w14:textId="77777777" w:rsidR="00387800" w:rsidRPr="00387800" w:rsidRDefault="00387800" w:rsidP="00387800">
            <w:pPr>
              <w:widowControl/>
              <w:autoSpaceDE/>
              <w:autoSpaceDN/>
              <w:jc w:val="center"/>
              <w:rPr>
                <w:color w:val="000000"/>
                <w:lang w:bidi="ar-SA"/>
              </w:rPr>
            </w:pPr>
            <w:r w:rsidRPr="00387800">
              <w:rPr>
                <w:color w:val="000000"/>
                <w:lang w:bidi="ar-SA"/>
              </w:rPr>
              <w:t>Effective Date</w:t>
            </w:r>
          </w:p>
        </w:tc>
        <w:tc>
          <w:tcPr>
            <w:tcW w:w="1526" w:type="dxa"/>
            <w:noWrap/>
            <w:vAlign w:val="center"/>
            <w:hideMark/>
          </w:tcPr>
          <w:p w14:paraId="5F162657" w14:textId="77777777" w:rsidR="00387800" w:rsidRPr="00387800" w:rsidRDefault="00387800" w:rsidP="00387800">
            <w:pPr>
              <w:widowControl/>
              <w:autoSpaceDE/>
              <w:autoSpaceDN/>
              <w:jc w:val="center"/>
              <w:rPr>
                <w:color w:val="000000"/>
                <w:lang w:bidi="ar-SA"/>
              </w:rPr>
            </w:pPr>
            <w:r w:rsidRPr="00387800">
              <w:rPr>
                <w:color w:val="000000"/>
                <w:lang w:bidi="ar-SA"/>
              </w:rPr>
              <w:t>GSA</w:t>
            </w:r>
          </w:p>
        </w:tc>
        <w:tc>
          <w:tcPr>
            <w:tcW w:w="4176" w:type="dxa"/>
            <w:noWrap/>
            <w:vAlign w:val="center"/>
            <w:hideMark/>
          </w:tcPr>
          <w:p w14:paraId="6FC9BE54" w14:textId="77777777" w:rsidR="00387800" w:rsidRPr="00387800" w:rsidRDefault="00387800" w:rsidP="00387800">
            <w:pPr>
              <w:widowControl/>
              <w:autoSpaceDE/>
              <w:autoSpaceDN/>
              <w:jc w:val="center"/>
              <w:rPr>
                <w:color w:val="000000"/>
                <w:lang w:bidi="ar-SA"/>
              </w:rPr>
            </w:pPr>
            <w:r w:rsidRPr="00387800">
              <w:rPr>
                <w:color w:val="000000"/>
                <w:lang w:bidi="ar-SA"/>
              </w:rPr>
              <w:t>If GSA IMM, Lead Service, or Civil Agency CMD is being added/changed/deleted, and GSA is or will be recorded as PICA with LOA 02, 11 or 22; or DLA CMD is being added/changed/deleted on an item in an FSC assigned to GSA integrated management. If National Weather Service, (Activity 47), IMM, Lead Service or Civil Agency CMD is being added/changed/deleted and NWS is or will be recorded as PICA with LOA 02, 11 or 22; or DLA CMD is being added/changed/deleted on an item assigned to NWS integrated management.</w:t>
            </w:r>
          </w:p>
        </w:tc>
      </w:tr>
      <w:tr w:rsidR="00387800" w:rsidRPr="00387800" w14:paraId="3D929E58" w14:textId="77777777" w:rsidTr="00190A5D">
        <w:trPr>
          <w:trHeight w:val="300"/>
          <w:jc w:val="center"/>
        </w:trPr>
        <w:tc>
          <w:tcPr>
            <w:tcW w:w="1253" w:type="dxa"/>
            <w:noWrap/>
            <w:vAlign w:val="center"/>
            <w:hideMark/>
          </w:tcPr>
          <w:p w14:paraId="388F2EBA" w14:textId="77777777" w:rsidR="00387800" w:rsidRPr="00387800" w:rsidRDefault="00387800" w:rsidP="00387800">
            <w:pPr>
              <w:widowControl/>
              <w:autoSpaceDE/>
              <w:autoSpaceDN/>
              <w:jc w:val="center"/>
              <w:rPr>
                <w:color w:val="000000"/>
                <w:lang w:bidi="ar-SA"/>
              </w:rPr>
            </w:pPr>
            <w:r w:rsidRPr="00387800">
              <w:rPr>
                <w:color w:val="000000"/>
                <w:lang w:bidi="ar-SA"/>
              </w:rPr>
              <w:t>KCM</w:t>
            </w:r>
          </w:p>
        </w:tc>
        <w:tc>
          <w:tcPr>
            <w:tcW w:w="1267" w:type="dxa"/>
            <w:noWrap/>
            <w:vAlign w:val="center"/>
            <w:hideMark/>
          </w:tcPr>
          <w:p w14:paraId="68006571" w14:textId="77777777" w:rsidR="00387800" w:rsidRPr="00387800" w:rsidRDefault="00387800" w:rsidP="00387800">
            <w:pPr>
              <w:widowControl/>
              <w:autoSpaceDE/>
              <w:autoSpaceDN/>
              <w:jc w:val="center"/>
              <w:rPr>
                <w:color w:val="000000"/>
                <w:lang w:bidi="ar-SA"/>
              </w:rPr>
            </w:pPr>
            <w:r w:rsidRPr="00387800">
              <w:rPr>
                <w:color w:val="000000"/>
                <w:lang w:bidi="ar-SA"/>
              </w:rPr>
              <w:t>LAD/LCM</w:t>
            </w:r>
          </w:p>
        </w:tc>
        <w:tc>
          <w:tcPr>
            <w:tcW w:w="1685" w:type="dxa"/>
            <w:noWrap/>
            <w:vAlign w:val="center"/>
            <w:hideMark/>
          </w:tcPr>
          <w:p w14:paraId="72409204" w14:textId="77777777" w:rsidR="00387800" w:rsidRPr="00387800" w:rsidRDefault="00387800" w:rsidP="00387800">
            <w:pPr>
              <w:widowControl/>
              <w:autoSpaceDE/>
              <w:autoSpaceDN/>
              <w:jc w:val="center"/>
              <w:rPr>
                <w:color w:val="000000"/>
                <w:lang w:bidi="ar-SA"/>
              </w:rPr>
            </w:pPr>
            <w:r w:rsidRPr="00387800">
              <w:rPr>
                <w:color w:val="000000"/>
                <w:lang w:bidi="ar-SA"/>
              </w:rPr>
              <w:t>Effective Date</w:t>
            </w:r>
          </w:p>
        </w:tc>
        <w:tc>
          <w:tcPr>
            <w:tcW w:w="1526" w:type="dxa"/>
            <w:noWrap/>
            <w:vAlign w:val="center"/>
            <w:hideMark/>
          </w:tcPr>
          <w:p w14:paraId="322E87DC" w14:textId="77777777" w:rsidR="00387800" w:rsidRPr="00387800" w:rsidRDefault="00387800" w:rsidP="00387800">
            <w:pPr>
              <w:widowControl/>
              <w:autoSpaceDE/>
              <w:autoSpaceDN/>
              <w:jc w:val="center"/>
              <w:rPr>
                <w:color w:val="000000"/>
                <w:lang w:bidi="ar-SA"/>
              </w:rPr>
            </w:pPr>
            <w:r w:rsidRPr="00387800">
              <w:rPr>
                <w:color w:val="000000"/>
                <w:lang w:bidi="ar-SA"/>
              </w:rPr>
              <w:t>DLA Supply Center</w:t>
            </w:r>
          </w:p>
        </w:tc>
        <w:tc>
          <w:tcPr>
            <w:tcW w:w="4176" w:type="dxa"/>
            <w:noWrap/>
            <w:vAlign w:val="center"/>
            <w:hideMark/>
          </w:tcPr>
          <w:p w14:paraId="3E1EC5AF" w14:textId="77777777" w:rsidR="00387800" w:rsidRPr="00387800" w:rsidRDefault="00387800" w:rsidP="00387800">
            <w:pPr>
              <w:widowControl/>
              <w:autoSpaceDE/>
              <w:autoSpaceDN/>
              <w:jc w:val="center"/>
              <w:rPr>
                <w:color w:val="000000"/>
                <w:lang w:bidi="ar-SA"/>
              </w:rPr>
            </w:pPr>
            <w:r w:rsidRPr="00387800">
              <w:rPr>
                <w:color w:val="000000"/>
                <w:lang w:bidi="ar-SA"/>
              </w:rPr>
              <w:t>When a DLA Supply Center is the wholesale manager of the NSN.</w:t>
            </w:r>
          </w:p>
        </w:tc>
      </w:tr>
    </w:tbl>
    <w:p w14:paraId="7BB442F0" w14:textId="77777777" w:rsidR="00190A5D" w:rsidRDefault="00387800">
      <w:pPr>
        <w:rPr>
          <w:b/>
        </w:rPr>
        <w:sectPr w:rsidR="00190A5D">
          <w:footerReference w:type="default" r:id="rId141"/>
          <w:pgSz w:w="12240" w:h="15840"/>
          <w:pgMar w:top="1040" w:right="500" w:bottom="1380" w:left="480" w:header="0" w:footer="1197" w:gutter="0"/>
          <w:cols w:space="720"/>
        </w:sectPr>
      </w:pPr>
      <w:r>
        <w:rPr>
          <w:b/>
        </w:rPr>
        <w:br w:type="page"/>
      </w:r>
    </w:p>
    <w:p w14:paraId="168F28EB" w14:textId="77777777" w:rsidR="00387800" w:rsidRPr="00387800" w:rsidRDefault="00387800" w:rsidP="00387800">
      <w:pPr>
        <w:jc w:val="center"/>
        <w:rPr>
          <w:b/>
        </w:rPr>
      </w:pPr>
      <w:r w:rsidRPr="00387800">
        <w:rPr>
          <w:b/>
        </w:rPr>
        <w:lastRenderedPageBreak/>
        <w:t>INPUT DIC: LMD (CONTAINING DICs LDU AND LCM/LAD)</w:t>
      </w:r>
    </w:p>
    <w:p w14:paraId="5E67393A" w14:textId="0D2171BA" w:rsidR="002906CD" w:rsidRDefault="00387800" w:rsidP="00F211B6">
      <w:pPr>
        <w:spacing w:after="120"/>
        <w:jc w:val="center"/>
        <w:rPr>
          <w:b/>
        </w:rPr>
      </w:pPr>
      <w:r w:rsidRPr="00387800">
        <w:rPr>
          <w:b/>
        </w:rPr>
        <w:t>DIC ACTION: SICA SUBMITTED WITHDRAWAL OF SICA MOE RULE AND INACTIVATION OF CMD</w:t>
      </w:r>
    </w:p>
    <w:tbl>
      <w:tblPr>
        <w:tblStyle w:val="TableGrid"/>
        <w:tblW w:w="0" w:type="auto"/>
        <w:jc w:val="center"/>
        <w:tblLayout w:type="fixed"/>
        <w:tblLook w:val="04A0" w:firstRow="1" w:lastRow="0" w:firstColumn="1" w:lastColumn="0" w:noHBand="0" w:noVBand="1"/>
      </w:tblPr>
      <w:tblGrid>
        <w:gridCol w:w="1253"/>
        <w:gridCol w:w="1267"/>
        <w:gridCol w:w="1685"/>
        <w:gridCol w:w="1526"/>
        <w:gridCol w:w="4176"/>
      </w:tblGrid>
      <w:tr w:rsidR="00387800" w:rsidRPr="00387800" w14:paraId="6B356E8E" w14:textId="77777777" w:rsidTr="00316C78">
        <w:trPr>
          <w:trHeight w:val="315"/>
          <w:jc w:val="center"/>
        </w:trPr>
        <w:tc>
          <w:tcPr>
            <w:tcW w:w="1253" w:type="dxa"/>
            <w:noWrap/>
            <w:vAlign w:val="center"/>
            <w:hideMark/>
          </w:tcPr>
          <w:p w14:paraId="6E3EC9C5" w14:textId="77777777" w:rsidR="00387800" w:rsidRPr="00387800" w:rsidRDefault="00387800" w:rsidP="00387800">
            <w:pPr>
              <w:widowControl/>
              <w:autoSpaceDE/>
              <w:autoSpaceDN/>
              <w:jc w:val="center"/>
              <w:rPr>
                <w:b/>
                <w:bCs/>
                <w:color w:val="000000"/>
                <w:lang w:bidi="ar-SA"/>
              </w:rPr>
            </w:pPr>
            <w:r w:rsidRPr="00387800">
              <w:rPr>
                <w:b/>
                <w:bCs/>
                <w:color w:val="000000"/>
                <w:lang w:bidi="ar-SA"/>
              </w:rPr>
              <w:t>OUTPUT DIC</w:t>
            </w:r>
          </w:p>
        </w:tc>
        <w:tc>
          <w:tcPr>
            <w:tcW w:w="1267" w:type="dxa"/>
            <w:noWrap/>
            <w:vAlign w:val="center"/>
            <w:hideMark/>
          </w:tcPr>
          <w:p w14:paraId="79CF8140" w14:textId="77777777" w:rsidR="00387800" w:rsidRPr="00387800" w:rsidRDefault="00387800" w:rsidP="00387800">
            <w:pPr>
              <w:widowControl/>
              <w:autoSpaceDE/>
              <w:autoSpaceDN/>
              <w:jc w:val="center"/>
              <w:rPr>
                <w:b/>
                <w:bCs/>
                <w:color w:val="000000"/>
                <w:lang w:bidi="ar-SA"/>
              </w:rPr>
            </w:pPr>
            <w:r w:rsidRPr="00387800">
              <w:rPr>
                <w:b/>
                <w:bCs/>
                <w:color w:val="000000"/>
                <w:lang w:bidi="ar-SA"/>
              </w:rPr>
              <w:t>DIC INPUT</w:t>
            </w:r>
          </w:p>
        </w:tc>
        <w:tc>
          <w:tcPr>
            <w:tcW w:w="1685" w:type="dxa"/>
            <w:noWrap/>
            <w:vAlign w:val="center"/>
            <w:hideMark/>
          </w:tcPr>
          <w:p w14:paraId="289E69AA" w14:textId="77777777" w:rsidR="00387800" w:rsidRPr="00387800" w:rsidRDefault="00387800" w:rsidP="00387800">
            <w:pPr>
              <w:widowControl/>
              <w:autoSpaceDE/>
              <w:autoSpaceDN/>
              <w:jc w:val="center"/>
              <w:rPr>
                <w:b/>
                <w:bCs/>
                <w:color w:val="000000"/>
                <w:lang w:bidi="ar-SA"/>
              </w:rPr>
            </w:pPr>
            <w:r w:rsidRPr="00387800">
              <w:rPr>
                <w:b/>
                <w:bCs/>
                <w:color w:val="000000"/>
                <w:lang w:bidi="ar-SA"/>
              </w:rPr>
              <w:t>OUTPUT SCHEDULE</w:t>
            </w:r>
          </w:p>
        </w:tc>
        <w:tc>
          <w:tcPr>
            <w:tcW w:w="1526" w:type="dxa"/>
            <w:noWrap/>
            <w:vAlign w:val="center"/>
            <w:hideMark/>
          </w:tcPr>
          <w:p w14:paraId="60486A82" w14:textId="77777777" w:rsidR="00387800" w:rsidRPr="00387800" w:rsidRDefault="00387800" w:rsidP="00387800">
            <w:pPr>
              <w:widowControl/>
              <w:autoSpaceDE/>
              <w:autoSpaceDN/>
              <w:jc w:val="center"/>
              <w:rPr>
                <w:b/>
                <w:bCs/>
                <w:color w:val="000000"/>
                <w:lang w:bidi="ar-SA"/>
              </w:rPr>
            </w:pPr>
            <w:r w:rsidRPr="00387800">
              <w:rPr>
                <w:b/>
                <w:bCs/>
                <w:color w:val="000000"/>
                <w:lang w:bidi="ar-SA"/>
              </w:rPr>
              <w:t>OUTPUT RECIPIENT</w:t>
            </w:r>
          </w:p>
        </w:tc>
        <w:tc>
          <w:tcPr>
            <w:tcW w:w="4176" w:type="dxa"/>
            <w:noWrap/>
            <w:vAlign w:val="center"/>
            <w:hideMark/>
          </w:tcPr>
          <w:p w14:paraId="552AEF91" w14:textId="77777777" w:rsidR="00387800" w:rsidRPr="00387800" w:rsidRDefault="00387800" w:rsidP="00387800">
            <w:pPr>
              <w:widowControl/>
              <w:autoSpaceDE/>
              <w:autoSpaceDN/>
              <w:jc w:val="center"/>
              <w:rPr>
                <w:b/>
                <w:bCs/>
                <w:color w:val="000000"/>
                <w:lang w:bidi="ar-SA"/>
              </w:rPr>
            </w:pPr>
            <w:r w:rsidRPr="00387800">
              <w:rPr>
                <w:b/>
                <w:bCs/>
                <w:color w:val="000000"/>
                <w:lang w:bidi="ar-SA"/>
              </w:rPr>
              <w:t>FLIS ACTION/OUTPUT CONDITION</w:t>
            </w:r>
          </w:p>
        </w:tc>
      </w:tr>
      <w:tr w:rsidR="00387800" w:rsidRPr="00387800" w14:paraId="34A442DC" w14:textId="77777777" w:rsidTr="00316C78">
        <w:trPr>
          <w:trHeight w:val="300"/>
          <w:jc w:val="center"/>
        </w:trPr>
        <w:tc>
          <w:tcPr>
            <w:tcW w:w="1253" w:type="dxa"/>
            <w:noWrap/>
            <w:vAlign w:val="center"/>
            <w:hideMark/>
          </w:tcPr>
          <w:p w14:paraId="7BDF3877" w14:textId="77777777" w:rsidR="00387800" w:rsidRPr="00387800" w:rsidRDefault="00387800" w:rsidP="00387800">
            <w:pPr>
              <w:widowControl/>
              <w:autoSpaceDE/>
              <w:autoSpaceDN/>
              <w:jc w:val="center"/>
              <w:rPr>
                <w:color w:val="000000"/>
                <w:lang w:bidi="ar-SA"/>
              </w:rPr>
            </w:pPr>
            <w:r w:rsidRPr="00387800">
              <w:rPr>
                <w:color w:val="000000"/>
                <w:lang w:bidi="ar-SA"/>
              </w:rPr>
              <w:t>KNA</w:t>
            </w:r>
          </w:p>
        </w:tc>
        <w:tc>
          <w:tcPr>
            <w:tcW w:w="1267" w:type="dxa"/>
            <w:noWrap/>
            <w:vAlign w:val="center"/>
            <w:hideMark/>
          </w:tcPr>
          <w:p w14:paraId="3D86293D" w14:textId="77777777" w:rsidR="00387800" w:rsidRPr="00387800" w:rsidRDefault="00387800" w:rsidP="00387800">
            <w:pPr>
              <w:widowControl/>
              <w:autoSpaceDE/>
              <w:autoSpaceDN/>
              <w:jc w:val="center"/>
              <w:rPr>
                <w:color w:val="000000"/>
                <w:lang w:bidi="ar-SA"/>
              </w:rPr>
            </w:pPr>
          </w:p>
        </w:tc>
        <w:tc>
          <w:tcPr>
            <w:tcW w:w="1685" w:type="dxa"/>
            <w:noWrap/>
            <w:vAlign w:val="center"/>
            <w:hideMark/>
          </w:tcPr>
          <w:p w14:paraId="5EE8D450" w14:textId="77777777" w:rsidR="00387800" w:rsidRPr="00387800" w:rsidRDefault="00387800" w:rsidP="00387800">
            <w:pPr>
              <w:widowControl/>
              <w:autoSpaceDE/>
              <w:autoSpaceDN/>
              <w:jc w:val="center"/>
              <w:rPr>
                <w:color w:val="000000"/>
                <w:lang w:bidi="ar-SA"/>
              </w:rPr>
            </w:pPr>
            <w:r w:rsidRPr="00387800">
              <w:rPr>
                <w:color w:val="000000"/>
                <w:lang w:bidi="ar-SA"/>
              </w:rPr>
              <w:t>Processing Date</w:t>
            </w:r>
          </w:p>
        </w:tc>
        <w:tc>
          <w:tcPr>
            <w:tcW w:w="1526" w:type="dxa"/>
            <w:noWrap/>
            <w:vAlign w:val="center"/>
            <w:hideMark/>
          </w:tcPr>
          <w:p w14:paraId="2525E206" w14:textId="77777777" w:rsidR="00387800" w:rsidRPr="00387800" w:rsidRDefault="00387800" w:rsidP="00387800">
            <w:pPr>
              <w:widowControl/>
              <w:autoSpaceDE/>
              <w:autoSpaceDN/>
              <w:jc w:val="center"/>
              <w:rPr>
                <w:color w:val="000000"/>
                <w:lang w:bidi="ar-SA"/>
              </w:rPr>
            </w:pPr>
            <w:r w:rsidRPr="00387800">
              <w:rPr>
                <w:color w:val="000000"/>
                <w:lang w:bidi="ar-SA"/>
              </w:rPr>
              <w:t>Submitter</w:t>
            </w:r>
          </w:p>
        </w:tc>
        <w:tc>
          <w:tcPr>
            <w:tcW w:w="4176" w:type="dxa"/>
            <w:noWrap/>
            <w:vAlign w:val="center"/>
            <w:hideMark/>
          </w:tcPr>
          <w:p w14:paraId="395CB54E" w14:textId="77777777" w:rsidR="00387800" w:rsidRPr="00387800" w:rsidRDefault="00387800" w:rsidP="00387800">
            <w:pPr>
              <w:widowControl/>
              <w:autoSpaceDE/>
              <w:autoSpaceDN/>
              <w:jc w:val="center"/>
              <w:rPr>
                <w:color w:val="000000"/>
                <w:lang w:bidi="ar-SA"/>
              </w:rPr>
            </w:pPr>
            <w:r w:rsidRPr="00387800">
              <w:rPr>
                <w:color w:val="000000"/>
                <w:lang w:bidi="ar-SA"/>
              </w:rPr>
              <w:t>Upon approval of input transaction for FLIS processing.</w:t>
            </w:r>
          </w:p>
        </w:tc>
      </w:tr>
      <w:tr w:rsidR="00387800" w:rsidRPr="00387800" w14:paraId="59549E7E" w14:textId="77777777" w:rsidTr="00316C78">
        <w:trPr>
          <w:trHeight w:val="300"/>
          <w:jc w:val="center"/>
        </w:trPr>
        <w:tc>
          <w:tcPr>
            <w:tcW w:w="1253" w:type="dxa"/>
            <w:noWrap/>
            <w:vAlign w:val="center"/>
            <w:hideMark/>
          </w:tcPr>
          <w:p w14:paraId="1CA5BD61" w14:textId="77777777" w:rsidR="00387800" w:rsidRPr="00387800" w:rsidRDefault="00387800" w:rsidP="00387800">
            <w:pPr>
              <w:widowControl/>
              <w:autoSpaceDE/>
              <w:autoSpaceDN/>
              <w:jc w:val="center"/>
              <w:rPr>
                <w:color w:val="000000"/>
                <w:lang w:bidi="ar-SA"/>
              </w:rPr>
            </w:pPr>
            <w:r w:rsidRPr="00387800">
              <w:rPr>
                <w:color w:val="000000"/>
                <w:lang w:bidi="ar-SA"/>
              </w:rPr>
              <w:t>KRE</w:t>
            </w:r>
          </w:p>
        </w:tc>
        <w:tc>
          <w:tcPr>
            <w:tcW w:w="1267" w:type="dxa"/>
            <w:noWrap/>
            <w:vAlign w:val="center"/>
            <w:hideMark/>
          </w:tcPr>
          <w:p w14:paraId="1D5EE258" w14:textId="77777777" w:rsidR="00387800" w:rsidRPr="00387800" w:rsidRDefault="00387800" w:rsidP="00387800">
            <w:pPr>
              <w:widowControl/>
              <w:autoSpaceDE/>
              <w:autoSpaceDN/>
              <w:jc w:val="center"/>
              <w:rPr>
                <w:color w:val="000000"/>
                <w:lang w:bidi="ar-SA"/>
              </w:rPr>
            </w:pPr>
          </w:p>
        </w:tc>
        <w:tc>
          <w:tcPr>
            <w:tcW w:w="1685" w:type="dxa"/>
            <w:noWrap/>
            <w:vAlign w:val="center"/>
            <w:hideMark/>
          </w:tcPr>
          <w:p w14:paraId="5C1E14F8" w14:textId="77777777" w:rsidR="00387800" w:rsidRPr="00387800" w:rsidRDefault="00387800" w:rsidP="00387800">
            <w:pPr>
              <w:widowControl/>
              <w:autoSpaceDE/>
              <w:autoSpaceDN/>
              <w:jc w:val="center"/>
              <w:rPr>
                <w:color w:val="000000"/>
                <w:lang w:bidi="ar-SA"/>
              </w:rPr>
            </w:pPr>
            <w:r w:rsidRPr="00387800">
              <w:rPr>
                <w:color w:val="000000"/>
                <w:lang w:bidi="ar-SA"/>
              </w:rPr>
              <w:t>Processing Date</w:t>
            </w:r>
          </w:p>
        </w:tc>
        <w:tc>
          <w:tcPr>
            <w:tcW w:w="1526" w:type="dxa"/>
            <w:noWrap/>
            <w:vAlign w:val="center"/>
            <w:hideMark/>
          </w:tcPr>
          <w:p w14:paraId="0917677B" w14:textId="77777777" w:rsidR="00387800" w:rsidRPr="00387800" w:rsidRDefault="00387800" w:rsidP="00387800">
            <w:pPr>
              <w:widowControl/>
              <w:autoSpaceDE/>
              <w:autoSpaceDN/>
              <w:jc w:val="center"/>
              <w:rPr>
                <w:color w:val="000000"/>
                <w:lang w:bidi="ar-SA"/>
              </w:rPr>
            </w:pPr>
            <w:r w:rsidRPr="00387800">
              <w:rPr>
                <w:color w:val="000000"/>
                <w:lang w:bidi="ar-SA"/>
              </w:rPr>
              <w:t>Submitter</w:t>
            </w:r>
          </w:p>
        </w:tc>
        <w:tc>
          <w:tcPr>
            <w:tcW w:w="4176" w:type="dxa"/>
            <w:noWrap/>
            <w:vAlign w:val="center"/>
            <w:hideMark/>
          </w:tcPr>
          <w:p w14:paraId="61E9970C" w14:textId="4178E217" w:rsidR="00387800" w:rsidRPr="00387800" w:rsidRDefault="00387800" w:rsidP="00387800">
            <w:pPr>
              <w:widowControl/>
              <w:autoSpaceDE/>
              <w:autoSpaceDN/>
              <w:jc w:val="center"/>
              <w:rPr>
                <w:color w:val="000000"/>
                <w:lang w:bidi="ar-SA"/>
              </w:rPr>
            </w:pPr>
            <w:r w:rsidRPr="00387800">
              <w:rPr>
                <w:color w:val="000000"/>
                <w:lang w:bidi="ar-SA"/>
              </w:rPr>
              <w:t xml:space="preserve">Upon return of the input transaction as a result of FLIS edit/validation contained in </w:t>
            </w:r>
            <w:hyperlink r:id="rId142" w:tooltip="Link to Volume 11" w:history="1">
              <w:r w:rsidRPr="0056567E">
                <w:rPr>
                  <w:rStyle w:val="Hyperlink"/>
                  <w:lang w:bidi="ar-SA"/>
                </w:rPr>
                <w:t>volume</w:t>
              </w:r>
              <w:r w:rsidR="001A129A" w:rsidRPr="0056567E">
                <w:rPr>
                  <w:rStyle w:val="Hyperlink"/>
                  <w:lang w:bidi="ar-SA"/>
                </w:rPr>
                <w:t xml:space="preserve"> </w:t>
              </w:r>
              <w:r w:rsidRPr="0056567E">
                <w:rPr>
                  <w:rStyle w:val="Hyperlink"/>
                  <w:lang w:bidi="ar-SA"/>
                </w:rPr>
                <w:t>11</w:t>
              </w:r>
            </w:hyperlink>
          </w:p>
        </w:tc>
      </w:tr>
      <w:tr w:rsidR="00387800" w:rsidRPr="00387800" w14:paraId="4E3D929E" w14:textId="77777777" w:rsidTr="00316C78">
        <w:trPr>
          <w:trHeight w:val="300"/>
          <w:jc w:val="center"/>
        </w:trPr>
        <w:tc>
          <w:tcPr>
            <w:tcW w:w="1253" w:type="dxa"/>
            <w:noWrap/>
            <w:vAlign w:val="center"/>
            <w:hideMark/>
          </w:tcPr>
          <w:p w14:paraId="1E5140A3" w14:textId="77777777" w:rsidR="00387800" w:rsidRPr="00387800" w:rsidRDefault="00387800" w:rsidP="00387800">
            <w:pPr>
              <w:widowControl/>
              <w:autoSpaceDE/>
              <w:autoSpaceDN/>
              <w:jc w:val="center"/>
              <w:rPr>
                <w:color w:val="000000"/>
                <w:lang w:bidi="ar-SA"/>
              </w:rPr>
            </w:pPr>
            <w:r w:rsidRPr="00387800">
              <w:rPr>
                <w:color w:val="000000"/>
                <w:lang w:bidi="ar-SA"/>
              </w:rPr>
              <w:t>KRU</w:t>
            </w:r>
          </w:p>
        </w:tc>
        <w:tc>
          <w:tcPr>
            <w:tcW w:w="1267" w:type="dxa"/>
            <w:noWrap/>
            <w:vAlign w:val="center"/>
            <w:hideMark/>
          </w:tcPr>
          <w:p w14:paraId="2E29602B" w14:textId="77777777" w:rsidR="00387800" w:rsidRPr="00387800" w:rsidRDefault="00387800" w:rsidP="00387800">
            <w:pPr>
              <w:widowControl/>
              <w:autoSpaceDE/>
              <w:autoSpaceDN/>
              <w:jc w:val="center"/>
              <w:rPr>
                <w:color w:val="000000"/>
                <w:lang w:bidi="ar-SA"/>
              </w:rPr>
            </w:pPr>
          </w:p>
        </w:tc>
        <w:tc>
          <w:tcPr>
            <w:tcW w:w="1685" w:type="dxa"/>
            <w:noWrap/>
            <w:vAlign w:val="center"/>
            <w:hideMark/>
          </w:tcPr>
          <w:p w14:paraId="045B18E2" w14:textId="77777777" w:rsidR="00387800" w:rsidRPr="00387800" w:rsidRDefault="00387800" w:rsidP="00387800">
            <w:pPr>
              <w:widowControl/>
              <w:autoSpaceDE/>
              <w:autoSpaceDN/>
              <w:jc w:val="center"/>
              <w:rPr>
                <w:color w:val="000000"/>
                <w:lang w:bidi="ar-SA"/>
              </w:rPr>
            </w:pPr>
            <w:r w:rsidRPr="00387800">
              <w:rPr>
                <w:color w:val="000000"/>
                <w:lang w:bidi="ar-SA"/>
              </w:rPr>
              <w:t>Processing Date</w:t>
            </w:r>
          </w:p>
        </w:tc>
        <w:tc>
          <w:tcPr>
            <w:tcW w:w="1526" w:type="dxa"/>
            <w:noWrap/>
            <w:vAlign w:val="center"/>
            <w:hideMark/>
          </w:tcPr>
          <w:p w14:paraId="35D63F9D" w14:textId="77777777" w:rsidR="00387800" w:rsidRPr="00387800" w:rsidRDefault="00387800" w:rsidP="00387800">
            <w:pPr>
              <w:widowControl/>
              <w:autoSpaceDE/>
              <w:autoSpaceDN/>
              <w:jc w:val="center"/>
              <w:rPr>
                <w:color w:val="000000"/>
                <w:lang w:bidi="ar-SA"/>
              </w:rPr>
            </w:pPr>
            <w:r w:rsidRPr="00387800">
              <w:rPr>
                <w:color w:val="000000"/>
                <w:lang w:bidi="ar-SA"/>
              </w:rPr>
              <w:t>Submitter</w:t>
            </w:r>
          </w:p>
        </w:tc>
        <w:tc>
          <w:tcPr>
            <w:tcW w:w="4176" w:type="dxa"/>
            <w:noWrap/>
            <w:vAlign w:val="center"/>
            <w:hideMark/>
          </w:tcPr>
          <w:p w14:paraId="775335A2" w14:textId="77777777" w:rsidR="00387800" w:rsidRPr="00387800" w:rsidRDefault="00387800" w:rsidP="00387800">
            <w:pPr>
              <w:widowControl/>
              <w:autoSpaceDE/>
              <w:autoSpaceDN/>
              <w:jc w:val="center"/>
              <w:rPr>
                <w:color w:val="000000"/>
                <w:lang w:bidi="ar-SA"/>
              </w:rPr>
            </w:pPr>
            <w:r w:rsidRPr="00387800">
              <w:rPr>
                <w:color w:val="000000"/>
                <w:lang w:bidi="ar-SA"/>
              </w:rPr>
              <w:t>Upon return of the input transaction as unprocessable due to invalid or missing control data elements.</w:t>
            </w:r>
          </w:p>
        </w:tc>
      </w:tr>
      <w:tr w:rsidR="00387800" w:rsidRPr="00387800" w14:paraId="70148763" w14:textId="77777777" w:rsidTr="00316C78">
        <w:trPr>
          <w:trHeight w:val="300"/>
          <w:jc w:val="center"/>
        </w:trPr>
        <w:tc>
          <w:tcPr>
            <w:tcW w:w="1253" w:type="dxa"/>
            <w:noWrap/>
            <w:vAlign w:val="center"/>
            <w:hideMark/>
          </w:tcPr>
          <w:p w14:paraId="2B2EA086" w14:textId="77777777" w:rsidR="00387800" w:rsidRPr="00387800" w:rsidRDefault="00387800" w:rsidP="00387800">
            <w:pPr>
              <w:widowControl/>
              <w:autoSpaceDE/>
              <w:autoSpaceDN/>
              <w:jc w:val="center"/>
              <w:rPr>
                <w:color w:val="000000"/>
                <w:lang w:bidi="ar-SA"/>
              </w:rPr>
            </w:pPr>
            <w:r w:rsidRPr="00387800">
              <w:rPr>
                <w:color w:val="000000"/>
                <w:lang w:bidi="ar-SA"/>
              </w:rPr>
              <w:t>KFM</w:t>
            </w:r>
          </w:p>
        </w:tc>
        <w:tc>
          <w:tcPr>
            <w:tcW w:w="1267" w:type="dxa"/>
            <w:noWrap/>
            <w:vAlign w:val="center"/>
            <w:hideMark/>
          </w:tcPr>
          <w:p w14:paraId="36D10873" w14:textId="77777777" w:rsidR="00387800" w:rsidRPr="00387800" w:rsidRDefault="00387800" w:rsidP="00387800">
            <w:pPr>
              <w:widowControl/>
              <w:autoSpaceDE/>
              <w:autoSpaceDN/>
              <w:jc w:val="center"/>
              <w:rPr>
                <w:color w:val="000000"/>
                <w:lang w:bidi="ar-SA"/>
              </w:rPr>
            </w:pPr>
          </w:p>
        </w:tc>
        <w:tc>
          <w:tcPr>
            <w:tcW w:w="1685" w:type="dxa"/>
            <w:noWrap/>
            <w:vAlign w:val="center"/>
            <w:hideMark/>
          </w:tcPr>
          <w:p w14:paraId="0C3E0078" w14:textId="77777777" w:rsidR="00387800" w:rsidRPr="00387800" w:rsidRDefault="00387800" w:rsidP="00387800">
            <w:pPr>
              <w:widowControl/>
              <w:autoSpaceDE/>
              <w:autoSpaceDN/>
              <w:jc w:val="center"/>
              <w:rPr>
                <w:color w:val="000000"/>
                <w:lang w:bidi="ar-SA"/>
              </w:rPr>
            </w:pPr>
            <w:r w:rsidRPr="00387800">
              <w:rPr>
                <w:color w:val="000000"/>
                <w:lang w:bidi="ar-SA"/>
              </w:rPr>
              <w:t>Processing Date</w:t>
            </w:r>
          </w:p>
        </w:tc>
        <w:tc>
          <w:tcPr>
            <w:tcW w:w="1526" w:type="dxa"/>
            <w:noWrap/>
            <w:vAlign w:val="center"/>
            <w:hideMark/>
          </w:tcPr>
          <w:p w14:paraId="41A4A328" w14:textId="77777777" w:rsidR="00387800" w:rsidRPr="00387800" w:rsidRDefault="00387800" w:rsidP="00387800">
            <w:pPr>
              <w:widowControl/>
              <w:autoSpaceDE/>
              <w:autoSpaceDN/>
              <w:jc w:val="center"/>
              <w:rPr>
                <w:color w:val="000000"/>
                <w:lang w:bidi="ar-SA"/>
              </w:rPr>
            </w:pPr>
            <w:r w:rsidRPr="00387800">
              <w:rPr>
                <w:color w:val="000000"/>
                <w:lang w:bidi="ar-SA"/>
              </w:rPr>
              <w:t>Specified Receivers</w:t>
            </w:r>
          </w:p>
        </w:tc>
        <w:tc>
          <w:tcPr>
            <w:tcW w:w="4176" w:type="dxa"/>
            <w:noWrap/>
            <w:vAlign w:val="center"/>
            <w:hideMark/>
          </w:tcPr>
          <w:p w14:paraId="64140BC6" w14:textId="77777777" w:rsidR="00387800" w:rsidRPr="00387800" w:rsidRDefault="00387800" w:rsidP="00387800">
            <w:pPr>
              <w:widowControl/>
              <w:autoSpaceDE/>
              <w:autoSpaceDN/>
              <w:jc w:val="center"/>
              <w:rPr>
                <w:color w:val="000000"/>
                <w:lang w:bidi="ar-SA"/>
              </w:rPr>
            </w:pPr>
            <w:r w:rsidRPr="00387800">
              <w:rPr>
                <w:color w:val="000000"/>
                <w:lang w:bidi="ar-SA"/>
              </w:rPr>
              <w:t>To receivers who request that file maintenance be suppressed.</w:t>
            </w:r>
          </w:p>
        </w:tc>
      </w:tr>
      <w:tr w:rsidR="00387800" w:rsidRPr="00387800" w14:paraId="1A842C43" w14:textId="77777777" w:rsidTr="00316C78">
        <w:trPr>
          <w:trHeight w:val="300"/>
          <w:jc w:val="center"/>
        </w:trPr>
        <w:tc>
          <w:tcPr>
            <w:tcW w:w="1253" w:type="dxa"/>
            <w:noWrap/>
            <w:vAlign w:val="center"/>
            <w:hideMark/>
          </w:tcPr>
          <w:p w14:paraId="5E9AE6B6" w14:textId="77777777" w:rsidR="00387800" w:rsidRPr="00387800" w:rsidRDefault="00387800" w:rsidP="00387800">
            <w:pPr>
              <w:widowControl/>
              <w:autoSpaceDE/>
              <w:autoSpaceDN/>
              <w:jc w:val="center"/>
              <w:rPr>
                <w:color w:val="000000"/>
                <w:lang w:bidi="ar-SA"/>
              </w:rPr>
            </w:pPr>
            <w:r w:rsidRPr="00387800">
              <w:rPr>
                <w:color w:val="000000"/>
                <w:lang w:bidi="ar-SA"/>
              </w:rPr>
              <w:t>KPM</w:t>
            </w:r>
          </w:p>
        </w:tc>
        <w:tc>
          <w:tcPr>
            <w:tcW w:w="1267" w:type="dxa"/>
            <w:noWrap/>
            <w:vAlign w:val="center"/>
            <w:hideMark/>
          </w:tcPr>
          <w:p w14:paraId="7791B6CB" w14:textId="77777777" w:rsidR="00387800" w:rsidRPr="00387800" w:rsidRDefault="00387800" w:rsidP="00387800">
            <w:pPr>
              <w:widowControl/>
              <w:autoSpaceDE/>
              <w:autoSpaceDN/>
              <w:jc w:val="center"/>
              <w:rPr>
                <w:color w:val="000000"/>
                <w:lang w:bidi="ar-SA"/>
              </w:rPr>
            </w:pPr>
          </w:p>
        </w:tc>
        <w:tc>
          <w:tcPr>
            <w:tcW w:w="1685" w:type="dxa"/>
            <w:noWrap/>
            <w:vAlign w:val="center"/>
            <w:hideMark/>
          </w:tcPr>
          <w:p w14:paraId="2C1E926B" w14:textId="77777777" w:rsidR="00387800" w:rsidRPr="00387800" w:rsidRDefault="00387800" w:rsidP="00387800">
            <w:pPr>
              <w:widowControl/>
              <w:autoSpaceDE/>
              <w:autoSpaceDN/>
              <w:jc w:val="center"/>
              <w:rPr>
                <w:color w:val="000000"/>
                <w:lang w:bidi="ar-SA"/>
              </w:rPr>
            </w:pPr>
            <w:r w:rsidRPr="00387800">
              <w:rPr>
                <w:color w:val="000000"/>
                <w:lang w:bidi="ar-SA"/>
              </w:rPr>
              <w:t>Processing Date</w:t>
            </w:r>
          </w:p>
        </w:tc>
        <w:tc>
          <w:tcPr>
            <w:tcW w:w="1526" w:type="dxa"/>
            <w:noWrap/>
            <w:vAlign w:val="center"/>
            <w:hideMark/>
          </w:tcPr>
          <w:p w14:paraId="2BE3D256" w14:textId="77777777" w:rsidR="00387800" w:rsidRPr="00387800" w:rsidRDefault="00387800" w:rsidP="00387800">
            <w:pPr>
              <w:widowControl/>
              <w:autoSpaceDE/>
              <w:autoSpaceDN/>
              <w:jc w:val="center"/>
              <w:rPr>
                <w:color w:val="000000"/>
                <w:lang w:bidi="ar-SA"/>
              </w:rPr>
            </w:pPr>
            <w:r w:rsidRPr="00387800">
              <w:rPr>
                <w:color w:val="000000"/>
                <w:lang w:bidi="ar-SA"/>
              </w:rPr>
              <w:t>All Receivers</w:t>
            </w:r>
          </w:p>
        </w:tc>
        <w:tc>
          <w:tcPr>
            <w:tcW w:w="4176" w:type="dxa"/>
            <w:noWrap/>
            <w:vAlign w:val="center"/>
            <w:hideMark/>
          </w:tcPr>
          <w:p w14:paraId="5E09014F" w14:textId="77777777" w:rsidR="00387800" w:rsidRPr="00387800" w:rsidRDefault="00387800" w:rsidP="00387800">
            <w:pPr>
              <w:widowControl/>
              <w:autoSpaceDE/>
              <w:autoSpaceDN/>
              <w:jc w:val="center"/>
              <w:rPr>
                <w:color w:val="000000"/>
                <w:lang w:bidi="ar-SA"/>
              </w:rPr>
            </w:pPr>
            <w:r w:rsidRPr="00387800">
              <w:rPr>
                <w:color w:val="000000"/>
                <w:lang w:bidi="ar-SA"/>
              </w:rPr>
              <w:t>Identifies input which has been reprocessed after correction of a FLIS processing malfunction.</w:t>
            </w:r>
          </w:p>
        </w:tc>
      </w:tr>
      <w:tr w:rsidR="00387800" w:rsidRPr="00387800" w14:paraId="2DA919FF" w14:textId="77777777" w:rsidTr="00316C78">
        <w:trPr>
          <w:trHeight w:val="300"/>
          <w:jc w:val="center"/>
        </w:trPr>
        <w:tc>
          <w:tcPr>
            <w:tcW w:w="1253" w:type="dxa"/>
            <w:noWrap/>
            <w:vAlign w:val="center"/>
            <w:hideMark/>
          </w:tcPr>
          <w:p w14:paraId="5BA2C3C8" w14:textId="77777777" w:rsidR="00387800" w:rsidRPr="00387800" w:rsidRDefault="00387800" w:rsidP="00387800">
            <w:pPr>
              <w:widowControl/>
              <w:autoSpaceDE/>
              <w:autoSpaceDN/>
              <w:jc w:val="center"/>
              <w:rPr>
                <w:color w:val="000000"/>
                <w:lang w:bidi="ar-SA"/>
              </w:rPr>
            </w:pPr>
            <w:r w:rsidRPr="00387800">
              <w:rPr>
                <w:color w:val="000000"/>
                <w:lang w:bidi="ar-SA"/>
              </w:rPr>
              <w:t>KFS</w:t>
            </w:r>
          </w:p>
        </w:tc>
        <w:tc>
          <w:tcPr>
            <w:tcW w:w="1267" w:type="dxa"/>
            <w:noWrap/>
            <w:vAlign w:val="center"/>
            <w:hideMark/>
          </w:tcPr>
          <w:p w14:paraId="0E3DA767" w14:textId="77777777" w:rsidR="00387800" w:rsidRPr="00387800" w:rsidRDefault="00387800" w:rsidP="00387800">
            <w:pPr>
              <w:widowControl/>
              <w:autoSpaceDE/>
              <w:autoSpaceDN/>
              <w:jc w:val="center"/>
              <w:rPr>
                <w:color w:val="000000"/>
                <w:lang w:bidi="ar-SA"/>
              </w:rPr>
            </w:pPr>
            <w:r w:rsidRPr="00387800">
              <w:rPr>
                <w:color w:val="000000"/>
                <w:lang w:bidi="ar-SA"/>
              </w:rPr>
              <w:t>LDU</w:t>
            </w:r>
          </w:p>
        </w:tc>
        <w:tc>
          <w:tcPr>
            <w:tcW w:w="1685" w:type="dxa"/>
            <w:noWrap/>
            <w:vAlign w:val="center"/>
            <w:hideMark/>
          </w:tcPr>
          <w:p w14:paraId="6E4BC26D" w14:textId="77777777" w:rsidR="00387800" w:rsidRPr="00387800" w:rsidRDefault="00387800" w:rsidP="00387800">
            <w:pPr>
              <w:widowControl/>
              <w:autoSpaceDE/>
              <w:autoSpaceDN/>
              <w:jc w:val="center"/>
              <w:rPr>
                <w:color w:val="000000"/>
                <w:lang w:bidi="ar-SA"/>
              </w:rPr>
            </w:pPr>
            <w:r w:rsidRPr="00387800">
              <w:rPr>
                <w:color w:val="000000"/>
                <w:lang w:bidi="ar-SA"/>
              </w:rPr>
              <w:t>Processing Date</w:t>
            </w:r>
          </w:p>
        </w:tc>
        <w:tc>
          <w:tcPr>
            <w:tcW w:w="1526" w:type="dxa"/>
            <w:noWrap/>
            <w:vAlign w:val="center"/>
            <w:hideMark/>
          </w:tcPr>
          <w:p w14:paraId="6B6ECFA6" w14:textId="77777777" w:rsidR="00387800" w:rsidRPr="00387800" w:rsidRDefault="00387800" w:rsidP="00387800">
            <w:pPr>
              <w:widowControl/>
              <w:autoSpaceDE/>
              <w:autoSpaceDN/>
              <w:jc w:val="center"/>
              <w:rPr>
                <w:color w:val="000000"/>
                <w:lang w:bidi="ar-SA"/>
              </w:rPr>
            </w:pPr>
            <w:r w:rsidRPr="00387800">
              <w:rPr>
                <w:color w:val="000000"/>
                <w:lang w:bidi="ar-SA"/>
              </w:rPr>
              <w:t>Submitter</w:t>
            </w:r>
          </w:p>
        </w:tc>
        <w:tc>
          <w:tcPr>
            <w:tcW w:w="4176" w:type="dxa"/>
            <w:noWrap/>
            <w:vAlign w:val="center"/>
            <w:hideMark/>
          </w:tcPr>
          <w:p w14:paraId="1520FD7B" w14:textId="77777777" w:rsidR="00387800" w:rsidRPr="00387800" w:rsidRDefault="00387800" w:rsidP="00387800">
            <w:pPr>
              <w:widowControl/>
              <w:autoSpaceDE/>
              <w:autoSpaceDN/>
              <w:jc w:val="center"/>
              <w:rPr>
                <w:color w:val="000000"/>
                <w:lang w:bidi="ar-SA"/>
              </w:rPr>
            </w:pPr>
            <w:r w:rsidRPr="00387800">
              <w:rPr>
                <w:color w:val="000000"/>
                <w:lang w:bidi="ar-SA"/>
              </w:rPr>
              <w:t>When submitted NSN is recorded with a NIIN Status Code of 3, 5, 6, 7, 8.</w:t>
            </w:r>
          </w:p>
        </w:tc>
      </w:tr>
      <w:tr w:rsidR="00387800" w:rsidRPr="00387800" w14:paraId="24C2EDB4" w14:textId="77777777" w:rsidTr="00316C78">
        <w:trPr>
          <w:trHeight w:val="300"/>
          <w:jc w:val="center"/>
        </w:trPr>
        <w:tc>
          <w:tcPr>
            <w:tcW w:w="1253" w:type="dxa"/>
            <w:noWrap/>
            <w:vAlign w:val="center"/>
            <w:hideMark/>
          </w:tcPr>
          <w:p w14:paraId="4B571BF6" w14:textId="77777777" w:rsidR="00387800" w:rsidRPr="00387800" w:rsidRDefault="00387800" w:rsidP="00387800">
            <w:pPr>
              <w:widowControl/>
              <w:autoSpaceDE/>
              <w:autoSpaceDN/>
              <w:jc w:val="center"/>
              <w:rPr>
                <w:color w:val="000000"/>
                <w:lang w:bidi="ar-SA"/>
              </w:rPr>
            </w:pPr>
            <w:r w:rsidRPr="00387800">
              <w:rPr>
                <w:color w:val="000000"/>
                <w:lang w:bidi="ar-SA"/>
              </w:rPr>
              <w:t>KFD</w:t>
            </w:r>
          </w:p>
        </w:tc>
        <w:tc>
          <w:tcPr>
            <w:tcW w:w="1267" w:type="dxa"/>
            <w:noWrap/>
            <w:vAlign w:val="center"/>
            <w:hideMark/>
          </w:tcPr>
          <w:p w14:paraId="67D87B6A" w14:textId="77777777" w:rsidR="00387800" w:rsidRPr="00387800" w:rsidRDefault="00387800" w:rsidP="00387800">
            <w:pPr>
              <w:widowControl/>
              <w:autoSpaceDE/>
              <w:autoSpaceDN/>
              <w:jc w:val="center"/>
              <w:rPr>
                <w:color w:val="000000"/>
                <w:lang w:bidi="ar-SA"/>
              </w:rPr>
            </w:pPr>
            <w:r w:rsidRPr="00387800">
              <w:rPr>
                <w:color w:val="000000"/>
                <w:lang w:bidi="ar-SA"/>
              </w:rPr>
              <w:t>LDU</w:t>
            </w:r>
          </w:p>
        </w:tc>
        <w:tc>
          <w:tcPr>
            <w:tcW w:w="1685" w:type="dxa"/>
            <w:noWrap/>
            <w:vAlign w:val="center"/>
            <w:hideMark/>
          </w:tcPr>
          <w:p w14:paraId="7703838C" w14:textId="77777777" w:rsidR="00387800" w:rsidRPr="00387800" w:rsidRDefault="00387800" w:rsidP="00387800">
            <w:pPr>
              <w:widowControl/>
              <w:autoSpaceDE/>
              <w:autoSpaceDN/>
              <w:jc w:val="center"/>
              <w:rPr>
                <w:color w:val="000000"/>
                <w:lang w:bidi="ar-SA"/>
              </w:rPr>
            </w:pPr>
            <w:r w:rsidRPr="00387800">
              <w:rPr>
                <w:color w:val="000000"/>
                <w:lang w:bidi="ar-SA"/>
              </w:rPr>
              <w:t>Processing Date</w:t>
            </w:r>
          </w:p>
        </w:tc>
        <w:tc>
          <w:tcPr>
            <w:tcW w:w="1526" w:type="dxa"/>
            <w:noWrap/>
            <w:vAlign w:val="center"/>
            <w:hideMark/>
          </w:tcPr>
          <w:p w14:paraId="5CDA7D3B" w14:textId="77777777" w:rsidR="00387800" w:rsidRPr="00387800" w:rsidRDefault="00387800" w:rsidP="00387800">
            <w:pPr>
              <w:widowControl/>
              <w:autoSpaceDE/>
              <w:autoSpaceDN/>
              <w:jc w:val="center"/>
              <w:rPr>
                <w:color w:val="000000"/>
                <w:lang w:bidi="ar-SA"/>
              </w:rPr>
            </w:pPr>
            <w:r w:rsidRPr="00387800">
              <w:rPr>
                <w:color w:val="000000"/>
                <w:lang w:bidi="ar-SA"/>
              </w:rPr>
              <w:t>Submitter</w:t>
            </w:r>
          </w:p>
        </w:tc>
        <w:tc>
          <w:tcPr>
            <w:tcW w:w="4176" w:type="dxa"/>
            <w:noWrap/>
            <w:vAlign w:val="center"/>
            <w:hideMark/>
          </w:tcPr>
          <w:p w14:paraId="45032583" w14:textId="77777777" w:rsidR="00387800" w:rsidRPr="00387800" w:rsidRDefault="00387800" w:rsidP="00387800">
            <w:pPr>
              <w:widowControl/>
              <w:autoSpaceDE/>
              <w:autoSpaceDN/>
              <w:jc w:val="center"/>
              <w:rPr>
                <w:color w:val="000000"/>
                <w:lang w:bidi="ar-SA"/>
              </w:rPr>
            </w:pPr>
            <w:r w:rsidRPr="00387800">
              <w:rPr>
                <w:color w:val="000000"/>
                <w:lang w:bidi="ar-SA"/>
              </w:rPr>
              <w:t>FLIS database data output NIIN is recorded with a NIIN Status Code of 3, 5, 6, or 7.</w:t>
            </w:r>
          </w:p>
        </w:tc>
      </w:tr>
      <w:tr w:rsidR="00387800" w:rsidRPr="00387800" w14:paraId="3AC2AB81" w14:textId="77777777" w:rsidTr="00316C78">
        <w:trPr>
          <w:trHeight w:val="300"/>
          <w:jc w:val="center"/>
        </w:trPr>
        <w:tc>
          <w:tcPr>
            <w:tcW w:w="1253" w:type="dxa"/>
            <w:noWrap/>
            <w:vAlign w:val="center"/>
            <w:hideMark/>
          </w:tcPr>
          <w:p w14:paraId="6525E76F" w14:textId="77777777" w:rsidR="00387800" w:rsidRPr="00387800" w:rsidRDefault="00387800" w:rsidP="00387800">
            <w:pPr>
              <w:widowControl/>
              <w:autoSpaceDE/>
              <w:autoSpaceDN/>
              <w:jc w:val="center"/>
              <w:rPr>
                <w:color w:val="000000"/>
                <w:lang w:bidi="ar-SA"/>
              </w:rPr>
            </w:pPr>
            <w:r w:rsidRPr="00387800">
              <w:rPr>
                <w:color w:val="000000"/>
                <w:lang w:bidi="ar-SA"/>
              </w:rPr>
              <w:t>KDU</w:t>
            </w:r>
          </w:p>
        </w:tc>
        <w:tc>
          <w:tcPr>
            <w:tcW w:w="1267" w:type="dxa"/>
            <w:noWrap/>
            <w:vAlign w:val="center"/>
            <w:hideMark/>
          </w:tcPr>
          <w:p w14:paraId="7A2C6D61" w14:textId="77777777" w:rsidR="00387800" w:rsidRPr="00387800" w:rsidRDefault="00387800" w:rsidP="00387800">
            <w:pPr>
              <w:widowControl/>
              <w:autoSpaceDE/>
              <w:autoSpaceDN/>
              <w:jc w:val="center"/>
              <w:rPr>
                <w:color w:val="000000"/>
                <w:lang w:bidi="ar-SA"/>
              </w:rPr>
            </w:pPr>
            <w:r w:rsidRPr="00387800">
              <w:rPr>
                <w:color w:val="000000"/>
                <w:lang w:bidi="ar-SA"/>
              </w:rPr>
              <w:t>LDU</w:t>
            </w:r>
          </w:p>
        </w:tc>
        <w:tc>
          <w:tcPr>
            <w:tcW w:w="1685" w:type="dxa"/>
            <w:noWrap/>
            <w:vAlign w:val="center"/>
            <w:hideMark/>
          </w:tcPr>
          <w:p w14:paraId="156D1D33" w14:textId="77777777" w:rsidR="00387800" w:rsidRPr="00387800" w:rsidRDefault="00387800" w:rsidP="00387800">
            <w:pPr>
              <w:widowControl/>
              <w:autoSpaceDE/>
              <w:autoSpaceDN/>
              <w:jc w:val="center"/>
              <w:rPr>
                <w:color w:val="000000"/>
                <w:lang w:bidi="ar-SA"/>
              </w:rPr>
            </w:pPr>
            <w:r w:rsidRPr="00387800">
              <w:rPr>
                <w:color w:val="000000"/>
                <w:lang w:bidi="ar-SA"/>
              </w:rPr>
              <w:t>Effective Date</w:t>
            </w:r>
          </w:p>
        </w:tc>
        <w:tc>
          <w:tcPr>
            <w:tcW w:w="1526" w:type="dxa"/>
            <w:noWrap/>
            <w:vAlign w:val="center"/>
            <w:hideMark/>
          </w:tcPr>
          <w:p w14:paraId="1605E3DA" w14:textId="77777777" w:rsidR="00387800" w:rsidRPr="00387800" w:rsidRDefault="00387800" w:rsidP="00387800">
            <w:pPr>
              <w:widowControl/>
              <w:autoSpaceDE/>
              <w:autoSpaceDN/>
              <w:jc w:val="center"/>
              <w:rPr>
                <w:color w:val="000000"/>
                <w:lang w:bidi="ar-SA"/>
              </w:rPr>
            </w:pPr>
            <w:r w:rsidRPr="00387800">
              <w:rPr>
                <w:color w:val="000000"/>
                <w:lang w:bidi="ar-SA"/>
              </w:rPr>
              <w:t>All Receivers</w:t>
            </w:r>
          </w:p>
        </w:tc>
        <w:tc>
          <w:tcPr>
            <w:tcW w:w="4176" w:type="dxa"/>
            <w:noWrap/>
            <w:vAlign w:val="center"/>
            <w:hideMark/>
          </w:tcPr>
          <w:p w14:paraId="7B02F01E" w14:textId="77777777" w:rsidR="00387800" w:rsidRPr="00387800" w:rsidRDefault="00387800" w:rsidP="00387800">
            <w:pPr>
              <w:widowControl/>
              <w:autoSpaceDE/>
              <w:autoSpaceDN/>
              <w:jc w:val="center"/>
              <w:rPr>
                <w:color w:val="000000"/>
                <w:lang w:bidi="ar-SA"/>
              </w:rPr>
            </w:pPr>
            <w:r w:rsidRPr="00387800">
              <w:rPr>
                <w:color w:val="000000"/>
                <w:lang w:bidi="ar-SA"/>
              </w:rPr>
              <w:t>To those activities recorded on the item.</w:t>
            </w:r>
          </w:p>
        </w:tc>
      </w:tr>
      <w:tr w:rsidR="00387800" w:rsidRPr="00387800" w14:paraId="7C1F7D46" w14:textId="77777777" w:rsidTr="00316C78">
        <w:trPr>
          <w:trHeight w:val="300"/>
          <w:jc w:val="center"/>
        </w:trPr>
        <w:tc>
          <w:tcPr>
            <w:tcW w:w="1253" w:type="dxa"/>
            <w:noWrap/>
            <w:vAlign w:val="center"/>
            <w:hideMark/>
          </w:tcPr>
          <w:p w14:paraId="593A5066" w14:textId="77777777" w:rsidR="00387800" w:rsidRPr="00387800" w:rsidRDefault="00387800" w:rsidP="00387800">
            <w:pPr>
              <w:widowControl/>
              <w:autoSpaceDE/>
              <w:autoSpaceDN/>
              <w:jc w:val="center"/>
              <w:rPr>
                <w:color w:val="000000"/>
                <w:lang w:bidi="ar-SA"/>
              </w:rPr>
            </w:pPr>
            <w:r w:rsidRPr="00387800">
              <w:rPr>
                <w:color w:val="000000"/>
                <w:lang w:bidi="ar-SA"/>
              </w:rPr>
              <w:t>KIF</w:t>
            </w:r>
          </w:p>
        </w:tc>
        <w:tc>
          <w:tcPr>
            <w:tcW w:w="1267" w:type="dxa"/>
            <w:noWrap/>
            <w:vAlign w:val="center"/>
            <w:hideMark/>
          </w:tcPr>
          <w:p w14:paraId="2D2B3F69" w14:textId="77777777" w:rsidR="00387800" w:rsidRPr="00387800" w:rsidRDefault="00387800" w:rsidP="00387800">
            <w:pPr>
              <w:widowControl/>
              <w:autoSpaceDE/>
              <w:autoSpaceDN/>
              <w:jc w:val="center"/>
              <w:rPr>
                <w:color w:val="000000"/>
                <w:lang w:bidi="ar-SA"/>
              </w:rPr>
            </w:pPr>
            <w:r w:rsidRPr="00387800">
              <w:rPr>
                <w:color w:val="000000"/>
                <w:lang w:bidi="ar-SA"/>
              </w:rPr>
              <w:t>LDU</w:t>
            </w:r>
          </w:p>
        </w:tc>
        <w:tc>
          <w:tcPr>
            <w:tcW w:w="1685" w:type="dxa"/>
            <w:noWrap/>
            <w:vAlign w:val="center"/>
            <w:hideMark/>
          </w:tcPr>
          <w:p w14:paraId="6F2C5743" w14:textId="77777777" w:rsidR="00387800" w:rsidRPr="00387800" w:rsidRDefault="00387800" w:rsidP="00387800">
            <w:pPr>
              <w:widowControl/>
              <w:autoSpaceDE/>
              <w:autoSpaceDN/>
              <w:jc w:val="center"/>
              <w:rPr>
                <w:color w:val="000000"/>
                <w:lang w:bidi="ar-SA"/>
              </w:rPr>
            </w:pPr>
            <w:r w:rsidRPr="00387800">
              <w:rPr>
                <w:color w:val="000000"/>
                <w:lang w:bidi="ar-SA"/>
              </w:rPr>
              <w:t>Processing Date</w:t>
            </w:r>
          </w:p>
        </w:tc>
        <w:tc>
          <w:tcPr>
            <w:tcW w:w="1526" w:type="dxa"/>
            <w:noWrap/>
            <w:vAlign w:val="center"/>
            <w:hideMark/>
          </w:tcPr>
          <w:p w14:paraId="131CA76B" w14:textId="77777777" w:rsidR="00387800" w:rsidRPr="00387800" w:rsidRDefault="00387800" w:rsidP="00387800">
            <w:pPr>
              <w:widowControl/>
              <w:autoSpaceDE/>
              <w:autoSpaceDN/>
              <w:jc w:val="center"/>
              <w:rPr>
                <w:color w:val="000000"/>
                <w:lang w:bidi="ar-SA"/>
              </w:rPr>
            </w:pPr>
            <w:r w:rsidRPr="00387800">
              <w:rPr>
                <w:color w:val="000000"/>
                <w:lang w:bidi="ar-SA"/>
              </w:rPr>
              <w:t>Class Manager/PICA/Receivers</w:t>
            </w:r>
          </w:p>
        </w:tc>
        <w:tc>
          <w:tcPr>
            <w:tcW w:w="4176" w:type="dxa"/>
            <w:noWrap/>
            <w:vAlign w:val="center"/>
            <w:hideMark/>
          </w:tcPr>
          <w:p w14:paraId="4D4F73EF" w14:textId="77777777" w:rsidR="00387800" w:rsidRPr="00387800" w:rsidRDefault="00387800" w:rsidP="00387800">
            <w:pPr>
              <w:widowControl/>
              <w:autoSpaceDE/>
              <w:autoSpaceDN/>
              <w:jc w:val="center"/>
              <w:rPr>
                <w:color w:val="000000"/>
                <w:lang w:bidi="ar-SA"/>
              </w:rPr>
            </w:pPr>
            <w:r w:rsidRPr="00387800">
              <w:rPr>
                <w:color w:val="000000"/>
                <w:lang w:bidi="ar-SA"/>
              </w:rPr>
              <w:t>Containing Segment B delete action.</w:t>
            </w:r>
          </w:p>
        </w:tc>
      </w:tr>
      <w:tr w:rsidR="00387800" w:rsidRPr="00387800" w14:paraId="68C55107" w14:textId="77777777" w:rsidTr="00316C78">
        <w:trPr>
          <w:trHeight w:val="300"/>
          <w:jc w:val="center"/>
        </w:trPr>
        <w:tc>
          <w:tcPr>
            <w:tcW w:w="1253" w:type="dxa"/>
            <w:noWrap/>
            <w:vAlign w:val="center"/>
            <w:hideMark/>
          </w:tcPr>
          <w:p w14:paraId="5F15E462" w14:textId="77777777" w:rsidR="00387800" w:rsidRPr="00387800" w:rsidRDefault="00387800" w:rsidP="00387800">
            <w:pPr>
              <w:widowControl/>
              <w:autoSpaceDE/>
              <w:autoSpaceDN/>
              <w:jc w:val="center"/>
              <w:rPr>
                <w:color w:val="000000"/>
                <w:lang w:bidi="ar-SA"/>
              </w:rPr>
            </w:pPr>
            <w:r w:rsidRPr="00387800">
              <w:rPr>
                <w:color w:val="000000"/>
                <w:lang w:bidi="ar-SA"/>
              </w:rPr>
              <w:t>KIF*</w:t>
            </w:r>
          </w:p>
        </w:tc>
        <w:tc>
          <w:tcPr>
            <w:tcW w:w="1267" w:type="dxa"/>
            <w:noWrap/>
            <w:vAlign w:val="center"/>
            <w:hideMark/>
          </w:tcPr>
          <w:p w14:paraId="65E76A7A" w14:textId="77777777" w:rsidR="00387800" w:rsidRPr="00387800" w:rsidRDefault="00387800" w:rsidP="00387800">
            <w:pPr>
              <w:widowControl/>
              <w:autoSpaceDE/>
              <w:autoSpaceDN/>
              <w:jc w:val="center"/>
              <w:rPr>
                <w:color w:val="000000"/>
                <w:lang w:bidi="ar-SA"/>
              </w:rPr>
            </w:pPr>
            <w:r w:rsidRPr="00387800">
              <w:rPr>
                <w:color w:val="000000"/>
                <w:lang w:bidi="ar-SA"/>
              </w:rPr>
              <w:t>LAD/LCM</w:t>
            </w:r>
          </w:p>
        </w:tc>
        <w:tc>
          <w:tcPr>
            <w:tcW w:w="1685" w:type="dxa"/>
            <w:noWrap/>
            <w:vAlign w:val="center"/>
            <w:hideMark/>
          </w:tcPr>
          <w:p w14:paraId="79ECB337" w14:textId="77777777" w:rsidR="00387800" w:rsidRPr="00387800" w:rsidRDefault="00387800" w:rsidP="00387800">
            <w:pPr>
              <w:widowControl/>
              <w:autoSpaceDE/>
              <w:autoSpaceDN/>
              <w:jc w:val="center"/>
              <w:rPr>
                <w:color w:val="000000"/>
                <w:lang w:bidi="ar-SA"/>
              </w:rPr>
            </w:pPr>
            <w:r w:rsidRPr="00387800">
              <w:rPr>
                <w:color w:val="000000"/>
                <w:lang w:bidi="ar-SA"/>
              </w:rPr>
              <w:t>Processing Date</w:t>
            </w:r>
          </w:p>
        </w:tc>
        <w:tc>
          <w:tcPr>
            <w:tcW w:w="1526" w:type="dxa"/>
            <w:noWrap/>
            <w:vAlign w:val="center"/>
            <w:hideMark/>
          </w:tcPr>
          <w:p w14:paraId="08A45093" w14:textId="77777777" w:rsidR="00387800" w:rsidRPr="00387800" w:rsidRDefault="00387800" w:rsidP="00387800">
            <w:pPr>
              <w:widowControl/>
              <w:autoSpaceDE/>
              <w:autoSpaceDN/>
              <w:jc w:val="center"/>
              <w:rPr>
                <w:color w:val="000000"/>
                <w:lang w:bidi="ar-SA"/>
              </w:rPr>
            </w:pPr>
            <w:r w:rsidRPr="00387800">
              <w:rPr>
                <w:color w:val="000000"/>
                <w:lang w:bidi="ar-SA"/>
              </w:rPr>
              <w:t>Activities XF, XG, XH</w:t>
            </w:r>
          </w:p>
        </w:tc>
        <w:tc>
          <w:tcPr>
            <w:tcW w:w="4176" w:type="dxa"/>
            <w:noWrap/>
            <w:vAlign w:val="center"/>
            <w:hideMark/>
          </w:tcPr>
          <w:p w14:paraId="22B3DA2A" w14:textId="77777777" w:rsidR="00387800" w:rsidRPr="00387800" w:rsidRDefault="00387800" w:rsidP="00387800">
            <w:pPr>
              <w:widowControl/>
              <w:autoSpaceDE/>
              <w:autoSpaceDN/>
              <w:jc w:val="center"/>
              <w:rPr>
                <w:color w:val="000000"/>
                <w:lang w:bidi="ar-SA"/>
              </w:rPr>
            </w:pPr>
            <w:r w:rsidRPr="00387800">
              <w:rPr>
                <w:color w:val="000000"/>
                <w:lang w:bidi="ar-SA"/>
              </w:rPr>
              <w:t>When recorded as SICA on input NSN.</w:t>
            </w:r>
          </w:p>
        </w:tc>
      </w:tr>
      <w:tr w:rsidR="00387800" w:rsidRPr="00387800" w14:paraId="784ECCEA" w14:textId="77777777" w:rsidTr="00316C78">
        <w:trPr>
          <w:trHeight w:val="300"/>
          <w:jc w:val="center"/>
        </w:trPr>
        <w:tc>
          <w:tcPr>
            <w:tcW w:w="1253" w:type="dxa"/>
            <w:noWrap/>
            <w:vAlign w:val="center"/>
            <w:hideMark/>
          </w:tcPr>
          <w:p w14:paraId="74C2563A" w14:textId="77777777" w:rsidR="00387800" w:rsidRPr="00387800" w:rsidRDefault="00387800" w:rsidP="00387800">
            <w:pPr>
              <w:widowControl/>
              <w:autoSpaceDE/>
              <w:autoSpaceDN/>
              <w:jc w:val="center"/>
              <w:rPr>
                <w:color w:val="000000"/>
                <w:lang w:bidi="ar-SA"/>
              </w:rPr>
            </w:pPr>
            <w:r w:rsidRPr="00387800">
              <w:rPr>
                <w:color w:val="000000"/>
                <w:lang w:bidi="ar-SA"/>
              </w:rPr>
              <w:t>KIF*</w:t>
            </w:r>
          </w:p>
        </w:tc>
        <w:tc>
          <w:tcPr>
            <w:tcW w:w="1267" w:type="dxa"/>
            <w:noWrap/>
            <w:vAlign w:val="center"/>
            <w:hideMark/>
          </w:tcPr>
          <w:p w14:paraId="5E72E35C" w14:textId="77777777" w:rsidR="00387800" w:rsidRPr="00387800" w:rsidRDefault="00387800" w:rsidP="00387800">
            <w:pPr>
              <w:widowControl/>
              <w:autoSpaceDE/>
              <w:autoSpaceDN/>
              <w:jc w:val="center"/>
              <w:rPr>
                <w:color w:val="000000"/>
                <w:lang w:bidi="ar-SA"/>
              </w:rPr>
            </w:pPr>
            <w:r w:rsidRPr="00387800">
              <w:rPr>
                <w:color w:val="000000"/>
                <w:lang w:bidi="ar-SA"/>
              </w:rPr>
              <w:t>LAD/LCM</w:t>
            </w:r>
          </w:p>
        </w:tc>
        <w:tc>
          <w:tcPr>
            <w:tcW w:w="1685" w:type="dxa"/>
            <w:noWrap/>
            <w:vAlign w:val="center"/>
            <w:hideMark/>
          </w:tcPr>
          <w:p w14:paraId="788916A9" w14:textId="77777777" w:rsidR="00387800" w:rsidRPr="00387800" w:rsidRDefault="00387800" w:rsidP="00387800">
            <w:pPr>
              <w:widowControl/>
              <w:autoSpaceDE/>
              <w:autoSpaceDN/>
              <w:jc w:val="center"/>
              <w:rPr>
                <w:color w:val="000000"/>
                <w:lang w:bidi="ar-SA"/>
              </w:rPr>
            </w:pPr>
            <w:r w:rsidRPr="00387800">
              <w:rPr>
                <w:color w:val="000000"/>
                <w:lang w:bidi="ar-SA"/>
              </w:rPr>
              <w:t>Processing Date</w:t>
            </w:r>
          </w:p>
        </w:tc>
        <w:tc>
          <w:tcPr>
            <w:tcW w:w="1526" w:type="dxa"/>
            <w:noWrap/>
            <w:vAlign w:val="center"/>
            <w:hideMark/>
          </w:tcPr>
          <w:p w14:paraId="3E375438" w14:textId="77777777" w:rsidR="00387800" w:rsidRPr="00387800" w:rsidRDefault="00387800" w:rsidP="00387800">
            <w:pPr>
              <w:widowControl/>
              <w:autoSpaceDE/>
              <w:autoSpaceDN/>
              <w:jc w:val="center"/>
              <w:rPr>
                <w:color w:val="000000"/>
                <w:lang w:bidi="ar-SA"/>
              </w:rPr>
            </w:pPr>
            <w:r w:rsidRPr="00387800">
              <w:rPr>
                <w:color w:val="000000"/>
                <w:lang w:bidi="ar-SA"/>
              </w:rPr>
              <w:t>Activities XN, XP, XW, 48</w:t>
            </w:r>
          </w:p>
        </w:tc>
        <w:tc>
          <w:tcPr>
            <w:tcW w:w="4176" w:type="dxa"/>
            <w:noWrap/>
            <w:vAlign w:val="center"/>
            <w:hideMark/>
          </w:tcPr>
          <w:p w14:paraId="6BA6C7E0" w14:textId="77777777" w:rsidR="00387800" w:rsidRPr="00387800" w:rsidRDefault="00387800" w:rsidP="00387800">
            <w:pPr>
              <w:widowControl/>
              <w:autoSpaceDE/>
              <w:autoSpaceDN/>
              <w:jc w:val="center"/>
              <w:rPr>
                <w:color w:val="000000"/>
                <w:lang w:bidi="ar-SA"/>
              </w:rPr>
            </w:pPr>
            <w:r w:rsidRPr="00387800">
              <w:rPr>
                <w:color w:val="000000"/>
                <w:lang w:bidi="ar-SA"/>
              </w:rPr>
              <w:t>When recorded as SICA on input NSN.</w:t>
            </w:r>
          </w:p>
        </w:tc>
      </w:tr>
      <w:tr w:rsidR="00387800" w:rsidRPr="00387800" w14:paraId="4FD6B5EC" w14:textId="77777777" w:rsidTr="00316C78">
        <w:trPr>
          <w:trHeight w:val="300"/>
          <w:jc w:val="center"/>
        </w:trPr>
        <w:tc>
          <w:tcPr>
            <w:tcW w:w="1253" w:type="dxa"/>
            <w:noWrap/>
            <w:vAlign w:val="center"/>
            <w:hideMark/>
          </w:tcPr>
          <w:p w14:paraId="0218269F" w14:textId="77777777" w:rsidR="00387800" w:rsidRPr="00387800" w:rsidRDefault="00387800" w:rsidP="00387800">
            <w:pPr>
              <w:widowControl/>
              <w:autoSpaceDE/>
              <w:autoSpaceDN/>
              <w:jc w:val="center"/>
              <w:rPr>
                <w:color w:val="000000"/>
                <w:lang w:bidi="ar-SA"/>
              </w:rPr>
            </w:pPr>
            <w:r w:rsidRPr="00387800">
              <w:rPr>
                <w:color w:val="000000"/>
                <w:lang w:bidi="ar-SA"/>
              </w:rPr>
              <w:t>KIF*</w:t>
            </w:r>
          </w:p>
        </w:tc>
        <w:tc>
          <w:tcPr>
            <w:tcW w:w="1267" w:type="dxa"/>
            <w:noWrap/>
            <w:vAlign w:val="center"/>
            <w:hideMark/>
          </w:tcPr>
          <w:p w14:paraId="738E4DBE" w14:textId="77777777" w:rsidR="00387800" w:rsidRPr="00387800" w:rsidRDefault="00387800" w:rsidP="00387800">
            <w:pPr>
              <w:widowControl/>
              <w:autoSpaceDE/>
              <w:autoSpaceDN/>
              <w:jc w:val="center"/>
              <w:rPr>
                <w:color w:val="000000"/>
                <w:lang w:bidi="ar-SA"/>
              </w:rPr>
            </w:pPr>
            <w:r w:rsidRPr="00387800">
              <w:rPr>
                <w:color w:val="000000"/>
                <w:lang w:bidi="ar-SA"/>
              </w:rPr>
              <w:t>LAD/LCM</w:t>
            </w:r>
          </w:p>
        </w:tc>
        <w:tc>
          <w:tcPr>
            <w:tcW w:w="1685" w:type="dxa"/>
            <w:noWrap/>
            <w:vAlign w:val="center"/>
            <w:hideMark/>
          </w:tcPr>
          <w:p w14:paraId="354963C5" w14:textId="77777777" w:rsidR="00387800" w:rsidRPr="00387800" w:rsidRDefault="00387800" w:rsidP="00387800">
            <w:pPr>
              <w:widowControl/>
              <w:autoSpaceDE/>
              <w:autoSpaceDN/>
              <w:jc w:val="center"/>
              <w:rPr>
                <w:color w:val="000000"/>
                <w:lang w:bidi="ar-SA"/>
              </w:rPr>
            </w:pPr>
            <w:r w:rsidRPr="00387800">
              <w:rPr>
                <w:color w:val="000000"/>
                <w:lang w:bidi="ar-SA"/>
              </w:rPr>
              <w:t>Processing Date</w:t>
            </w:r>
          </w:p>
        </w:tc>
        <w:tc>
          <w:tcPr>
            <w:tcW w:w="1526" w:type="dxa"/>
            <w:noWrap/>
            <w:vAlign w:val="center"/>
            <w:hideMark/>
          </w:tcPr>
          <w:p w14:paraId="5B853CC7" w14:textId="77777777" w:rsidR="00387800" w:rsidRPr="00387800" w:rsidRDefault="00387800" w:rsidP="00387800">
            <w:pPr>
              <w:widowControl/>
              <w:autoSpaceDE/>
              <w:autoSpaceDN/>
              <w:jc w:val="center"/>
              <w:rPr>
                <w:color w:val="000000"/>
                <w:lang w:bidi="ar-SA"/>
              </w:rPr>
            </w:pPr>
            <w:r w:rsidRPr="00387800">
              <w:rPr>
                <w:color w:val="000000"/>
                <w:lang w:bidi="ar-SA"/>
              </w:rPr>
              <w:t>Activity SA</w:t>
            </w:r>
          </w:p>
        </w:tc>
        <w:tc>
          <w:tcPr>
            <w:tcW w:w="4176" w:type="dxa"/>
            <w:noWrap/>
            <w:vAlign w:val="center"/>
            <w:hideMark/>
          </w:tcPr>
          <w:p w14:paraId="217991AF" w14:textId="77777777" w:rsidR="00387800" w:rsidRPr="00387800" w:rsidRDefault="00387800" w:rsidP="00387800">
            <w:pPr>
              <w:widowControl/>
              <w:autoSpaceDE/>
              <w:autoSpaceDN/>
              <w:jc w:val="center"/>
              <w:rPr>
                <w:color w:val="000000"/>
                <w:lang w:bidi="ar-SA"/>
              </w:rPr>
            </w:pPr>
            <w:r w:rsidRPr="00387800">
              <w:rPr>
                <w:color w:val="000000"/>
                <w:lang w:bidi="ar-SA"/>
              </w:rPr>
              <w:t>To AF Activity SA when AF is the SICA, except for MOE Rule FSGM then send notification to Activity TT.</w:t>
            </w:r>
          </w:p>
        </w:tc>
      </w:tr>
      <w:tr w:rsidR="00387800" w:rsidRPr="00387800" w14:paraId="17272D2E" w14:textId="77777777" w:rsidTr="00316C78">
        <w:trPr>
          <w:trHeight w:val="300"/>
          <w:jc w:val="center"/>
        </w:trPr>
        <w:tc>
          <w:tcPr>
            <w:tcW w:w="1253" w:type="dxa"/>
            <w:noWrap/>
            <w:vAlign w:val="center"/>
            <w:hideMark/>
          </w:tcPr>
          <w:p w14:paraId="7B0E0648" w14:textId="77777777" w:rsidR="00387800" w:rsidRPr="00387800" w:rsidRDefault="00387800" w:rsidP="00387800">
            <w:pPr>
              <w:widowControl/>
              <w:autoSpaceDE/>
              <w:autoSpaceDN/>
              <w:jc w:val="center"/>
              <w:rPr>
                <w:color w:val="000000"/>
                <w:lang w:bidi="ar-SA"/>
              </w:rPr>
            </w:pPr>
            <w:r w:rsidRPr="00387800">
              <w:rPr>
                <w:color w:val="000000"/>
                <w:lang w:bidi="ar-SA"/>
              </w:rPr>
              <w:t>KIF*</w:t>
            </w:r>
          </w:p>
        </w:tc>
        <w:tc>
          <w:tcPr>
            <w:tcW w:w="1267" w:type="dxa"/>
            <w:noWrap/>
            <w:vAlign w:val="center"/>
            <w:hideMark/>
          </w:tcPr>
          <w:p w14:paraId="6413F968" w14:textId="77777777" w:rsidR="00387800" w:rsidRPr="00387800" w:rsidRDefault="00387800" w:rsidP="00387800">
            <w:pPr>
              <w:widowControl/>
              <w:autoSpaceDE/>
              <w:autoSpaceDN/>
              <w:jc w:val="center"/>
              <w:rPr>
                <w:color w:val="000000"/>
                <w:lang w:bidi="ar-SA"/>
              </w:rPr>
            </w:pPr>
            <w:r w:rsidRPr="00387800">
              <w:rPr>
                <w:color w:val="000000"/>
                <w:lang w:bidi="ar-SA"/>
              </w:rPr>
              <w:t>LAD/LCM</w:t>
            </w:r>
          </w:p>
        </w:tc>
        <w:tc>
          <w:tcPr>
            <w:tcW w:w="1685" w:type="dxa"/>
            <w:noWrap/>
            <w:vAlign w:val="center"/>
            <w:hideMark/>
          </w:tcPr>
          <w:p w14:paraId="6D53F15B" w14:textId="77777777" w:rsidR="00387800" w:rsidRPr="00387800" w:rsidRDefault="00387800" w:rsidP="00387800">
            <w:pPr>
              <w:widowControl/>
              <w:autoSpaceDE/>
              <w:autoSpaceDN/>
              <w:jc w:val="center"/>
              <w:rPr>
                <w:color w:val="000000"/>
                <w:lang w:bidi="ar-SA"/>
              </w:rPr>
            </w:pPr>
            <w:r w:rsidRPr="00387800">
              <w:rPr>
                <w:color w:val="000000"/>
                <w:lang w:bidi="ar-SA"/>
              </w:rPr>
              <w:t>Processing Date</w:t>
            </w:r>
          </w:p>
        </w:tc>
        <w:tc>
          <w:tcPr>
            <w:tcW w:w="1526" w:type="dxa"/>
            <w:noWrap/>
            <w:vAlign w:val="center"/>
            <w:hideMark/>
          </w:tcPr>
          <w:p w14:paraId="485F2373" w14:textId="77777777" w:rsidR="00387800" w:rsidRPr="00387800" w:rsidRDefault="00387800" w:rsidP="00387800">
            <w:pPr>
              <w:widowControl/>
              <w:autoSpaceDE/>
              <w:autoSpaceDN/>
              <w:jc w:val="center"/>
              <w:rPr>
                <w:color w:val="000000"/>
                <w:lang w:bidi="ar-SA"/>
              </w:rPr>
            </w:pPr>
            <w:r w:rsidRPr="00387800">
              <w:rPr>
                <w:color w:val="000000"/>
                <w:lang w:bidi="ar-SA"/>
              </w:rPr>
              <w:t>Activity PA</w:t>
            </w:r>
          </w:p>
        </w:tc>
        <w:tc>
          <w:tcPr>
            <w:tcW w:w="4176" w:type="dxa"/>
            <w:noWrap/>
            <w:vAlign w:val="center"/>
            <w:hideMark/>
          </w:tcPr>
          <w:p w14:paraId="04DFC221" w14:textId="77777777" w:rsidR="00387800" w:rsidRPr="00387800" w:rsidRDefault="00387800" w:rsidP="00387800">
            <w:pPr>
              <w:widowControl/>
              <w:autoSpaceDE/>
              <w:autoSpaceDN/>
              <w:jc w:val="center"/>
              <w:rPr>
                <w:color w:val="000000"/>
                <w:lang w:bidi="ar-SA"/>
              </w:rPr>
            </w:pPr>
            <w:r w:rsidRPr="00387800">
              <w:rPr>
                <w:color w:val="000000"/>
                <w:lang w:bidi="ar-SA"/>
              </w:rPr>
              <w:t>When the Marine Corps is a SICA on the input NSN.</w:t>
            </w:r>
          </w:p>
        </w:tc>
      </w:tr>
      <w:tr w:rsidR="00387800" w:rsidRPr="00387800" w14:paraId="60DE2721" w14:textId="77777777" w:rsidTr="00316C78">
        <w:trPr>
          <w:trHeight w:val="300"/>
          <w:jc w:val="center"/>
        </w:trPr>
        <w:tc>
          <w:tcPr>
            <w:tcW w:w="1253" w:type="dxa"/>
            <w:noWrap/>
            <w:vAlign w:val="center"/>
            <w:hideMark/>
          </w:tcPr>
          <w:p w14:paraId="54FCF23C" w14:textId="77777777" w:rsidR="00387800" w:rsidRPr="00387800" w:rsidRDefault="00387800" w:rsidP="00387800">
            <w:pPr>
              <w:widowControl/>
              <w:autoSpaceDE/>
              <w:autoSpaceDN/>
              <w:jc w:val="center"/>
              <w:rPr>
                <w:color w:val="000000"/>
                <w:lang w:bidi="ar-SA"/>
              </w:rPr>
            </w:pPr>
            <w:r w:rsidRPr="00387800">
              <w:rPr>
                <w:color w:val="000000"/>
                <w:lang w:bidi="ar-SA"/>
              </w:rPr>
              <w:t>KIF*</w:t>
            </w:r>
          </w:p>
        </w:tc>
        <w:tc>
          <w:tcPr>
            <w:tcW w:w="1267" w:type="dxa"/>
            <w:noWrap/>
            <w:vAlign w:val="center"/>
            <w:hideMark/>
          </w:tcPr>
          <w:p w14:paraId="06E5CE4D" w14:textId="77777777" w:rsidR="00387800" w:rsidRPr="00387800" w:rsidRDefault="00387800" w:rsidP="00387800">
            <w:pPr>
              <w:widowControl/>
              <w:autoSpaceDE/>
              <w:autoSpaceDN/>
              <w:jc w:val="center"/>
              <w:rPr>
                <w:color w:val="000000"/>
                <w:lang w:bidi="ar-SA"/>
              </w:rPr>
            </w:pPr>
            <w:r w:rsidRPr="00387800">
              <w:rPr>
                <w:color w:val="000000"/>
                <w:lang w:bidi="ar-SA"/>
              </w:rPr>
              <w:t>LAD/LCM</w:t>
            </w:r>
          </w:p>
        </w:tc>
        <w:tc>
          <w:tcPr>
            <w:tcW w:w="1685" w:type="dxa"/>
            <w:noWrap/>
            <w:vAlign w:val="center"/>
            <w:hideMark/>
          </w:tcPr>
          <w:p w14:paraId="39282608" w14:textId="77777777" w:rsidR="00387800" w:rsidRPr="00387800" w:rsidRDefault="00387800" w:rsidP="00387800">
            <w:pPr>
              <w:widowControl/>
              <w:autoSpaceDE/>
              <w:autoSpaceDN/>
              <w:jc w:val="center"/>
              <w:rPr>
                <w:color w:val="000000"/>
                <w:lang w:bidi="ar-SA"/>
              </w:rPr>
            </w:pPr>
            <w:r w:rsidRPr="00387800">
              <w:rPr>
                <w:color w:val="000000"/>
                <w:lang w:bidi="ar-SA"/>
              </w:rPr>
              <w:t>Processing Date</w:t>
            </w:r>
          </w:p>
        </w:tc>
        <w:tc>
          <w:tcPr>
            <w:tcW w:w="1526" w:type="dxa"/>
            <w:noWrap/>
            <w:vAlign w:val="center"/>
            <w:hideMark/>
          </w:tcPr>
          <w:p w14:paraId="5447D460" w14:textId="77777777" w:rsidR="00387800" w:rsidRPr="00387800" w:rsidRDefault="00387800" w:rsidP="00387800">
            <w:pPr>
              <w:widowControl/>
              <w:autoSpaceDE/>
              <w:autoSpaceDN/>
              <w:jc w:val="center"/>
              <w:rPr>
                <w:color w:val="000000"/>
                <w:lang w:bidi="ar-SA"/>
              </w:rPr>
            </w:pPr>
            <w:r w:rsidRPr="00387800">
              <w:rPr>
                <w:color w:val="000000"/>
                <w:lang w:bidi="ar-SA"/>
              </w:rPr>
              <w:t>Activity GM</w:t>
            </w:r>
          </w:p>
        </w:tc>
        <w:tc>
          <w:tcPr>
            <w:tcW w:w="4176" w:type="dxa"/>
            <w:noWrap/>
            <w:vAlign w:val="center"/>
            <w:hideMark/>
          </w:tcPr>
          <w:p w14:paraId="62AB4E0D" w14:textId="77777777" w:rsidR="00387800" w:rsidRPr="00387800" w:rsidRDefault="00387800" w:rsidP="00387800">
            <w:pPr>
              <w:widowControl/>
              <w:autoSpaceDE/>
              <w:autoSpaceDN/>
              <w:jc w:val="center"/>
              <w:rPr>
                <w:color w:val="000000"/>
                <w:lang w:bidi="ar-SA"/>
              </w:rPr>
            </w:pPr>
            <w:r w:rsidRPr="00387800">
              <w:rPr>
                <w:color w:val="000000"/>
                <w:lang w:bidi="ar-SA"/>
              </w:rPr>
              <w:t>Will be output to Activity GM if the submittal is submitted by other than GM.</w:t>
            </w:r>
          </w:p>
        </w:tc>
      </w:tr>
      <w:tr w:rsidR="00387800" w:rsidRPr="00387800" w14:paraId="265B31BB" w14:textId="77777777" w:rsidTr="00316C78">
        <w:trPr>
          <w:trHeight w:val="300"/>
          <w:jc w:val="center"/>
        </w:trPr>
        <w:tc>
          <w:tcPr>
            <w:tcW w:w="1253" w:type="dxa"/>
            <w:noWrap/>
            <w:vAlign w:val="center"/>
            <w:hideMark/>
          </w:tcPr>
          <w:p w14:paraId="45901818" w14:textId="77777777" w:rsidR="00387800" w:rsidRPr="00387800" w:rsidRDefault="00387800" w:rsidP="00387800">
            <w:pPr>
              <w:widowControl/>
              <w:autoSpaceDE/>
              <w:autoSpaceDN/>
              <w:jc w:val="center"/>
              <w:rPr>
                <w:color w:val="000000"/>
                <w:lang w:bidi="ar-SA"/>
              </w:rPr>
            </w:pPr>
            <w:r w:rsidRPr="00387800">
              <w:rPr>
                <w:color w:val="000000"/>
                <w:lang w:bidi="ar-SA"/>
              </w:rPr>
              <w:t>KIF*</w:t>
            </w:r>
          </w:p>
        </w:tc>
        <w:tc>
          <w:tcPr>
            <w:tcW w:w="1267" w:type="dxa"/>
            <w:noWrap/>
            <w:vAlign w:val="center"/>
            <w:hideMark/>
          </w:tcPr>
          <w:p w14:paraId="43F93B44" w14:textId="77777777" w:rsidR="00387800" w:rsidRPr="00387800" w:rsidRDefault="00387800" w:rsidP="00387800">
            <w:pPr>
              <w:widowControl/>
              <w:autoSpaceDE/>
              <w:autoSpaceDN/>
              <w:jc w:val="center"/>
              <w:rPr>
                <w:color w:val="000000"/>
                <w:lang w:bidi="ar-SA"/>
              </w:rPr>
            </w:pPr>
            <w:r w:rsidRPr="00387800">
              <w:rPr>
                <w:color w:val="000000"/>
                <w:lang w:bidi="ar-SA"/>
              </w:rPr>
              <w:t>LAD/LCM</w:t>
            </w:r>
          </w:p>
        </w:tc>
        <w:tc>
          <w:tcPr>
            <w:tcW w:w="1685" w:type="dxa"/>
            <w:noWrap/>
            <w:vAlign w:val="center"/>
            <w:hideMark/>
          </w:tcPr>
          <w:p w14:paraId="4B6384C8" w14:textId="77777777" w:rsidR="00387800" w:rsidRPr="00387800" w:rsidRDefault="00387800" w:rsidP="00387800">
            <w:pPr>
              <w:widowControl/>
              <w:autoSpaceDE/>
              <w:autoSpaceDN/>
              <w:jc w:val="center"/>
              <w:rPr>
                <w:color w:val="000000"/>
                <w:lang w:bidi="ar-SA"/>
              </w:rPr>
            </w:pPr>
            <w:r w:rsidRPr="00387800">
              <w:rPr>
                <w:color w:val="000000"/>
                <w:lang w:bidi="ar-SA"/>
              </w:rPr>
              <w:t>Processing Date</w:t>
            </w:r>
          </w:p>
        </w:tc>
        <w:tc>
          <w:tcPr>
            <w:tcW w:w="1526" w:type="dxa"/>
            <w:noWrap/>
            <w:vAlign w:val="center"/>
            <w:hideMark/>
          </w:tcPr>
          <w:p w14:paraId="43E9C7C5" w14:textId="77777777" w:rsidR="00387800" w:rsidRPr="00387800" w:rsidRDefault="00387800" w:rsidP="00387800">
            <w:pPr>
              <w:widowControl/>
              <w:autoSpaceDE/>
              <w:autoSpaceDN/>
              <w:jc w:val="center"/>
              <w:rPr>
                <w:color w:val="000000"/>
                <w:lang w:bidi="ar-SA"/>
              </w:rPr>
            </w:pPr>
            <w:r w:rsidRPr="00387800">
              <w:rPr>
                <w:color w:val="000000"/>
                <w:lang w:bidi="ar-SA"/>
              </w:rPr>
              <w:t>Activity AN</w:t>
            </w:r>
          </w:p>
        </w:tc>
        <w:tc>
          <w:tcPr>
            <w:tcW w:w="4176" w:type="dxa"/>
            <w:noWrap/>
            <w:vAlign w:val="center"/>
            <w:hideMark/>
          </w:tcPr>
          <w:p w14:paraId="7AA1A59B" w14:textId="77777777" w:rsidR="00387800" w:rsidRPr="00387800" w:rsidRDefault="00387800" w:rsidP="00387800">
            <w:pPr>
              <w:widowControl/>
              <w:autoSpaceDE/>
              <w:autoSpaceDN/>
              <w:jc w:val="center"/>
              <w:rPr>
                <w:color w:val="000000"/>
                <w:lang w:bidi="ar-SA"/>
              </w:rPr>
            </w:pPr>
            <w:r w:rsidRPr="00387800">
              <w:rPr>
                <w:color w:val="000000"/>
                <w:lang w:bidi="ar-SA"/>
              </w:rPr>
              <w:t>When recorded as SICA on the input NSN.</w:t>
            </w:r>
          </w:p>
        </w:tc>
      </w:tr>
      <w:tr w:rsidR="00387800" w:rsidRPr="00387800" w14:paraId="75AA8AAB" w14:textId="77777777" w:rsidTr="00316C78">
        <w:trPr>
          <w:trHeight w:val="300"/>
          <w:jc w:val="center"/>
        </w:trPr>
        <w:tc>
          <w:tcPr>
            <w:tcW w:w="1253" w:type="dxa"/>
            <w:noWrap/>
            <w:vAlign w:val="center"/>
            <w:hideMark/>
          </w:tcPr>
          <w:p w14:paraId="138FA7AE" w14:textId="77777777" w:rsidR="00387800" w:rsidRPr="00387800" w:rsidRDefault="00387800" w:rsidP="00387800">
            <w:pPr>
              <w:widowControl/>
              <w:autoSpaceDE/>
              <w:autoSpaceDN/>
              <w:jc w:val="center"/>
              <w:rPr>
                <w:color w:val="000000"/>
                <w:lang w:bidi="ar-SA"/>
              </w:rPr>
            </w:pPr>
            <w:r w:rsidRPr="00387800">
              <w:rPr>
                <w:color w:val="000000"/>
                <w:lang w:bidi="ar-SA"/>
              </w:rPr>
              <w:t>KCM*</w:t>
            </w:r>
          </w:p>
        </w:tc>
        <w:tc>
          <w:tcPr>
            <w:tcW w:w="1267" w:type="dxa"/>
            <w:noWrap/>
            <w:vAlign w:val="center"/>
            <w:hideMark/>
          </w:tcPr>
          <w:p w14:paraId="09208266" w14:textId="77777777" w:rsidR="00387800" w:rsidRPr="00387800" w:rsidRDefault="00387800" w:rsidP="00387800">
            <w:pPr>
              <w:widowControl/>
              <w:autoSpaceDE/>
              <w:autoSpaceDN/>
              <w:jc w:val="center"/>
              <w:rPr>
                <w:color w:val="000000"/>
                <w:lang w:bidi="ar-SA"/>
              </w:rPr>
            </w:pPr>
            <w:r w:rsidRPr="00387800">
              <w:rPr>
                <w:color w:val="000000"/>
                <w:lang w:bidi="ar-SA"/>
              </w:rPr>
              <w:t>LAD/LCM</w:t>
            </w:r>
          </w:p>
        </w:tc>
        <w:tc>
          <w:tcPr>
            <w:tcW w:w="1685" w:type="dxa"/>
            <w:noWrap/>
            <w:vAlign w:val="center"/>
            <w:hideMark/>
          </w:tcPr>
          <w:p w14:paraId="3F3741C5" w14:textId="77777777" w:rsidR="00387800" w:rsidRPr="00387800" w:rsidRDefault="00387800" w:rsidP="00387800">
            <w:pPr>
              <w:widowControl/>
              <w:autoSpaceDE/>
              <w:autoSpaceDN/>
              <w:jc w:val="center"/>
              <w:rPr>
                <w:color w:val="000000"/>
                <w:lang w:bidi="ar-SA"/>
              </w:rPr>
            </w:pPr>
            <w:r w:rsidRPr="00387800">
              <w:rPr>
                <w:color w:val="000000"/>
                <w:lang w:bidi="ar-SA"/>
              </w:rPr>
              <w:t>Effective Date</w:t>
            </w:r>
          </w:p>
        </w:tc>
        <w:tc>
          <w:tcPr>
            <w:tcW w:w="1526" w:type="dxa"/>
            <w:noWrap/>
            <w:vAlign w:val="center"/>
            <w:hideMark/>
          </w:tcPr>
          <w:p w14:paraId="45E2FDAE" w14:textId="77777777" w:rsidR="00387800" w:rsidRPr="00387800" w:rsidRDefault="00387800" w:rsidP="00387800">
            <w:pPr>
              <w:widowControl/>
              <w:autoSpaceDE/>
              <w:autoSpaceDN/>
              <w:jc w:val="center"/>
              <w:rPr>
                <w:color w:val="000000"/>
                <w:lang w:bidi="ar-SA"/>
              </w:rPr>
            </w:pPr>
            <w:r w:rsidRPr="00387800">
              <w:rPr>
                <w:color w:val="000000"/>
                <w:lang w:bidi="ar-SA"/>
              </w:rPr>
              <w:t>Army Receivers/Submitter</w:t>
            </w:r>
          </w:p>
        </w:tc>
        <w:tc>
          <w:tcPr>
            <w:tcW w:w="4176" w:type="dxa"/>
            <w:noWrap/>
            <w:vAlign w:val="center"/>
            <w:hideMark/>
          </w:tcPr>
          <w:p w14:paraId="302AD141" w14:textId="77777777" w:rsidR="00387800" w:rsidRPr="00387800" w:rsidRDefault="00387800" w:rsidP="00387800">
            <w:pPr>
              <w:widowControl/>
              <w:autoSpaceDE/>
              <w:autoSpaceDN/>
              <w:jc w:val="center"/>
              <w:rPr>
                <w:color w:val="000000"/>
                <w:lang w:bidi="ar-SA"/>
              </w:rPr>
            </w:pPr>
            <w:r w:rsidRPr="00387800">
              <w:rPr>
                <w:color w:val="000000"/>
                <w:lang w:bidi="ar-SA"/>
              </w:rPr>
              <w:t>When Army is the wholesale manager of the input NSN and input contains MAC MS or SS.</w:t>
            </w:r>
          </w:p>
        </w:tc>
      </w:tr>
      <w:tr w:rsidR="00387800" w:rsidRPr="00387800" w14:paraId="63B75BC3" w14:textId="77777777" w:rsidTr="00316C78">
        <w:trPr>
          <w:trHeight w:val="300"/>
          <w:jc w:val="center"/>
        </w:trPr>
        <w:tc>
          <w:tcPr>
            <w:tcW w:w="1253" w:type="dxa"/>
            <w:noWrap/>
            <w:vAlign w:val="center"/>
            <w:hideMark/>
          </w:tcPr>
          <w:p w14:paraId="2A96BD14" w14:textId="77777777" w:rsidR="00387800" w:rsidRPr="00387800" w:rsidRDefault="00387800" w:rsidP="00387800">
            <w:pPr>
              <w:widowControl/>
              <w:autoSpaceDE/>
              <w:autoSpaceDN/>
              <w:jc w:val="center"/>
              <w:rPr>
                <w:color w:val="000000"/>
                <w:lang w:bidi="ar-SA"/>
              </w:rPr>
            </w:pPr>
            <w:r w:rsidRPr="00387800">
              <w:rPr>
                <w:color w:val="000000"/>
                <w:lang w:bidi="ar-SA"/>
              </w:rPr>
              <w:t>KSS</w:t>
            </w:r>
          </w:p>
        </w:tc>
        <w:tc>
          <w:tcPr>
            <w:tcW w:w="1267" w:type="dxa"/>
            <w:noWrap/>
            <w:vAlign w:val="center"/>
            <w:hideMark/>
          </w:tcPr>
          <w:p w14:paraId="73E084F3" w14:textId="77777777" w:rsidR="00387800" w:rsidRPr="00387800" w:rsidRDefault="00387800" w:rsidP="00387800">
            <w:pPr>
              <w:widowControl/>
              <w:autoSpaceDE/>
              <w:autoSpaceDN/>
              <w:jc w:val="center"/>
              <w:rPr>
                <w:color w:val="000000"/>
                <w:lang w:bidi="ar-SA"/>
              </w:rPr>
            </w:pPr>
            <w:r w:rsidRPr="00387800">
              <w:rPr>
                <w:color w:val="000000"/>
                <w:lang w:bidi="ar-SA"/>
              </w:rPr>
              <w:t>LAD/LCM</w:t>
            </w:r>
          </w:p>
        </w:tc>
        <w:tc>
          <w:tcPr>
            <w:tcW w:w="1685" w:type="dxa"/>
            <w:noWrap/>
            <w:vAlign w:val="center"/>
            <w:hideMark/>
          </w:tcPr>
          <w:p w14:paraId="07595292" w14:textId="77777777" w:rsidR="00387800" w:rsidRPr="00387800" w:rsidRDefault="00387800" w:rsidP="00387800">
            <w:pPr>
              <w:widowControl/>
              <w:autoSpaceDE/>
              <w:autoSpaceDN/>
              <w:jc w:val="center"/>
              <w:rPr>
                <w:color w:val="000000"/>
                <w:lang w:bidi="ar-SA"/>
              </w:rPr>
            </w:pPr>
            <w:r w:rsidRPr="00387800">
              <w:rPr>
                <w:color w:val="000000"/>
                <w:lang w:bidi="ar-SA"/>
              </w:rPr>
              <w:t>Processing Date</w:t>
            </w:r>
          </w:p>
        </w:tc>
        <w:tc>
          <w:tcPr>
            <w:tcW w:w="1526" w:type="dxa"/>
            <w:noWrap/>
            <w:vAlign w:val="center"/>
            <w:hideMark/>
          </w:tcPr>
          <w:p w14:paraId="08C15AEC" w14:textId="77777777" w:rsidR="00387800" w:rsidRPr="00387800" w:rsidRDefault="00387800" w:rsidP="00387800">
            <w:pPr>
              <w:widowControl/>
              <w:autoSpaceDE/>
              <w:autoSpaceDN/>
              <w:jc w:val="center"/>
              <w:rPr>
                <w:color w:val="000000"/>
                <w:lang w:bidi="ar-SA"/>
              </w:rPr>
            </w:pPr>
            <w:r w:rsidRPr="00387800">
              <w:rPr>
                <w:color w:val="000000"/>
                <w:lang w:bidi="ar-SA"/>
              </w:rPr>
              <w:t>DLA Transaction Services</w:t>
            </w:r>
          </w:p>
        </w:tc>
        <w:tc>
          <w:tcPr>
            <w:tcW w:w="4176" w:type="dxa"/>
            <w:noWrap/>
            <w:vAlign w:val="center"/>
            <w:hideMark/>
          </w:tcPr>
          <w:p w14:paraId="7CC9C5D4" w14:textId="77777777" w:rsidR="00387800" w:rsidRPr="00387800" w:rsidRDefault="00387800" w:rsidP="00387800">
            <w:pPr>
              <w:widowControl/>
              <w:autoSpaceDE/>
              <w:autoSpaceDN/>
              <w:jc w:val="center"/>
              <w:rPr>
                <w:color w:val="000000"/>
                <w:lang w:bidi="ar-SA"/>
              </w:rPr>
            </w:pPr>
            <w:r w:rsidRPr="00387800">
              <w:rPr>
                <w:color w:val="000000"/>
                <w:lang w:bidi="ar-SA"/>
              </w:rPr>
              <w:t>Update Source of Supply.</w:t>
            </w:r>
          </w:p>
        </w:tc>
      </w:tr>
    </w:tbl>
    <w:p w14:paraId="12CA5C8B" w14:textId="77777777" w:rsidR="00190A5D" w:rsidRDefault="00190A5D">
      <w:pPr>
        <w:rPr>
          <w:b/>
        </w:rPr>
      </w:pPr>
    </w:p>
    <w:p w14:paraId="7E53B912" w14:textId="41C08C12" w:rsidR="00F211B6" w:rsidRDefault="00F211B6">
      <w:pPr>
        <w:rPr>
          <w:b/>
        </w:rPr>
        <w:sectPr w:rsidR="00F211B6">
          <w:footerReference w:type="default" r:id="rId143"/>
          <w:pgSz w:w="12240" w:h="15840"/>
          <w:pgMar w:top="1040" w:right="500" w:bottom="1380" w:left="480" w:header="0" w:footer="1197" w:gutter="0"/>
          <w:cols w:space="720"/>
        </w:sectPr>
      </w:pPr>
    </w:p>
    <w:p w14:paraId="2FF2EC34" w14:textId="77777777" w:rsidR="00316C78" w:rsidRPr="00316C78" w:rsidRDefault="00316C78" w:rsidP="00316C78">
      <w:pPr>
        <w:jc w:val="center"/>
        <w:rPr>
          <w:b/>
        </w:rPr>
      </w:pPr>
      <w:r w:rsidRPr="00316C78">
        <w:rPr>
          <w:b/>
        </w:rPr>
        <w:lastRenderedPageBreak/>
        <w:t>INPUT DIC: LMD (CONTAINING LKV WITH LAD OR LCM)</w:t>
      </w:r>
    </w:p>
    <w:p w14:paraId="246FCC37" w14:textId="0BAF155D" w:rsidR="00316C78" w:rsidRDefault="00316C78" w:rsidP="00F211B6">
      <w:pPr>
        <w:spacing w:after="120"/>
        <w:jc w:val="center"/>
        <w:rPr>
          <w:b/>
        </w:rPr>
      </w:pPr>
      <w:r w:rsidRPr="00316C78">
        <w:rPr>
          <w:b/>
        </w:rPr>
        <w:t xml:space="preserve">DIC ACTION: CANCELLATION OF INVALID FII AND INACTIVATION OF WHOLESALE </w:t>
      </w:r>
      <w:r w:rsidR="006F333E" w:rsidRPr="00316C78">
        <w:rPr>
          <w:b/>
        </w:rPr>
        <w:t>CMD (</w:t>
      </w:r>
      <w:r w:rsidRPr="00316C78">
        <w:rPr>
          <w:b/>
        </w:rPr>
        <w:t>UNLESS CMD IN FLIS DATABASE CONTAINS AN INACTIVE PHRASE CODE)</w:t>
      </w:r>
    </w:p>
    <w:tbl>
      <w:tblPr>
        <w:tblStyle w:val="TableGrid"/>
        <w:tblW w:w="0" w:type="auto"/>
        <w:jc w:val="center"/>
        <w:tblLayout w:type="fixed"/>
        <w:tblLook w:val="04A0" w:firstRow="1" w:lastRow="0" w:firstColumn="1" w:lastColumn="0" w:noHBand="0" w:noVBand="1"/>
      </w:tblPr>
      <w:tblGrid>
        <w:gridCol w:w="1253"/>
        <w:gridCol w:w="1267"/>
        <w:gridCol w:w="1685"/>
        <w:gridCol w:w="1526"/>
        <w:gridCol w:w="4176"/>
      </w:tblGrid>
      <w:tr w:rsidR="00316C78" w:rsidRPr="00316C78" w14:paraId="3E894EAF" w14:textId="77777777" w:rsidTr="00316C78">
        <w:trPr>
          <w:cantSplit/>
          <w:trHeight w:val="315"/>
          <w:jc w:val="center"/>
        </w:trPr>
        <w:tc>
          <w:tcPr>
            <w:tcW w:w="1253" w:type="dxa"/>
            <w:noWrap/>
            <w:vAlign w:val="center"/>
            <w:hideMark/>
          </w:tcPr>
          <w:p w14:paraId="36CE7502" w14:textId="77777777" w:rsidR="00316C78" w:rsidRPr="00316C78" w:rsidRDefault="00316C78" w:rsidP="00316C78">
            <w:pPr>
              <w:widowControl/>
              <w:autoSpaceDE/>
              <w:autoSpaceDN/>
              <w:jc w:val="center"/>
              <w:rPr>
                <w:b/>
                <w:bCs/>
                <w:color w:val="000000"/>
                <w:lang w:bidi="ar-SA"/>
              </w:rPr>
            </w:pPr>
            <w:r w:rsidRPr="00316C78">
              <w:rPr>
                <w:b/>
                <w:bCs/>
                <w:color w:val="000000"/>
                <w:lang w:bidi="ar-SA"/>
              </w:rPr>
              <w:t>OUTPUT DIC</w:t>
            </w:r>
          </w:p>
        </w:tc>
        <w:tc>
          <w:tcPr>
            <w:tcW w:w="1267" w:type="dxa"/>
            <w:noWrap/>
            <w:vAlign w:val="center"/>
            <w:hideMark/>
          </w:tcPr>
          <w:p w14:paraId="296BAAF0" w14:textId="77777777" w:rsidR="00316C78" w:rsidRPr="00316C78" w:rsidRDefault="00316C78" w:rsidP="00316C78">
            <w:pPr>
              <w:widowControl/>
              <w:autoSpaceDE/>
              <w:autoSpaceDN/>
              <w:jc w:val="center"/>
              <w:rPr>
                <w:b/>
                <w:bCs/>
                <w:color w:val="000000"/>
                <w:lang w:bidi="ar-SA"/>
              </w:rPr>
            </w:pPr>
            <w:r w:rsidRPr="00316C78">
              <w:rPr>
                <w:b/>
                <w:bCs/>
                <w:color w:val="000000"/>
                <w:lang w:bidi="ar-SA"/>
              </w:rPr>
              <w:t>DIC INPUT</w:t>
            </w:r>
          </w:p>
        </w:tc>
        <w:tc>
          <w:tcPr>
            <w:tcW w:w="1685" w:type="dxa"/>
            <w:noWrap/>
            <w:vAlign w:val="center"/>
            <w:hideMark/>
          </w:tcPr>
          <w:p w14:paraId="22899188" w14:textId="77777777" w:rsidR="00316C78" w:rsidRPr="00316C78" w:rsidRDefault="00316C78" w:rsidP="00316C78">
            <w:pPr>
              <w:widowControl/>
              <w:autoSpaceDE/>
              <w:autoSpaceDN/>
              <w:jc w:val="center"/>
              <w:rPr>
                <w:b/>
                <w:bCs/>
                <w:color w:val="000000"/>
                <w:lang w:bidi="ar-SA"/>
              </w:rPr>
            </w:pPr>
            <w:r w:rsidRPr="00316C78">
              <w:rPr>
                <w:b/>
                <w:bCs/>
                <w:color w:val="000000"/>
                <w:lang w:bidi="ar-SA"/>
              </w:rPr>
              <w:t>OUTPUT SCHEDULE</w:t>
            </w:r>
          </w:p>
        </w:tc>
        <w:tc>
          <w:tcPr>
            <w:tcW w:w="1526" w:type="dxa"/>
            <w:noWrap/>
            <w:vAlign w:val="center"/>
            <w:hideMark/>
          </w:tcPr>
          <w:p w14:paraId="12A0C7CE" w14:textId="77777777" w:rsidR="00316C78" w:rsidRPr="00316C78" w:rsidRDefault="00316C78" w:rsidP="00316C78">
            <w:pPr>
              <w:widowControl/>
              <w:autoSpaceDE/>
              <w:autoSpaceDN/>
              <w:jc w:val="center"/>
              <w:rPr>
                <w:b/>
                <w:bCs/>
                <w:color w:val="000000"/>
                <w:lang w:bidi="ar-SA"/>
              </w:rPr>
            </w:pPr>
            <w:r w:rsidRPr="00316C78">
              <w:rPr>
                <w:b/>
                <w:bCs/>
                <w:color w:val="000000"/>
                <w:lang w:bidi="ar-SA"/>
              </w:rPr>
              <w:t>OUTPUT RECIPIENT</w:t>
            </w:r>
          </w:p>
        </w:tc>
        <w:tc>
          <w:tcPr>
            <w:tcW w:w="4176" w:type="dxa"/>
            <w:noWrap/>
            <w:vAlign w:val="center"/>
            <w:hideMark/>
          </w:tcPr>
          <w:p w14:paraId="3D1DE28F" w14:textId="77777777" w:rsidR="00316C78" w:rsidRPr="00316C78" w:rsidRDefault="00316C78" w:rsidP="00316C78">
            <w:pPr>
              <w:widowControl/>
              <w:autoSpaceDE/>
              <w:autoSpaceDN/>
              <w:jc w:val="center"/>
              <w:rPr>
                <w:b/>
                <w:bCs/>
                <w:color w:val="000000"/>
                <w:lang w:bidi="ar-SA"/>
              </w:rPr>
            </w:pPr>
            <w:r w:rsidRPr="00316C78">
              <w:rPr>
                <w:b/>
                <w:bCs/>
                <w:color w:val="000000"/>
                <w:lang w:bidi="ar-SA"/>
              </w:rPr>
              <w:t>FLIS ACTION/OUTPUT CONDITION</w:t>
            </w:r>
          </w:p>
        </w:tc>
      </w:tr>
      <w:tr w:rsidR="00316C78" w:rsidRPr="00316C78" w14:paraId="013EB77B" w14:textId="77777777" w:rsidTr="00316C78">
        <w:trPr>
          <w:cantSplit/>
          <w:trHeight w:val="300"/>
          <w:jc w:val="center"/>
        </w:trPr>
        <w:tc>
          <w:tcPr>
            <w:tcW w:w="1253" w:type="dxa"/>
            <w:noWrap/>
            <w:vAlign w:val="center"/>
            <w:hideMark/>
          </w:tcPr>
          <w:p w14:paraId="349C5509" w14:textId="77777777" w:rsidR="00316C78" w:rsidRPr="00316C78" w:rsidRDefault="00316C78" w:rsidP="00316C78">
            <w:pPr>
              <w:widowControl/>
              <w:autoSpaceDE/>
              <w:autoSpaceDN/>
              <w:jc w:val="center"/>
              <w:rPr>
                <w:color w:val="000000"/>
                <w:lang w:bidi="ar-SA"/>
              </w:rPr>
            </w:pPr>
            <w:r w:rsidRPr="00316C78">
              <w:rPr>
                <w:color w:val="000000"/>
                <w:lang w:bidi="ar-SA"/>
              </w:rPr>
              <w:t>KNA</w:t>
            </w:r>
          </w:p>
        </w:tc>
        <w:tc>
          <w:tcPr>
            <w:tcW w:w="1267" w:type="dxa"/>
            <w:noWrap/>
            <w:vAlign w:val="center"/>
            <w:hideMark/>
          </w:tcPr>
          <w:p w14:paraId="6C76FC5B" w14:textId="77777777" w:rsidR="00316C78" w:rsidRPr="00316C78" w:rsidRDefault="00316C78" w:rsidP="00316C78">
            <w:pPr>
              <w:widowControl/>
              <w:autoSpaceDE/>
              <w:autoSpaceDN/>
              <w:jc w:val="center"/>
              <w:rPr>
                <w:color w:val="000000"/>
                <w:lang w:bidi="ar-SA"/>
              </w:rPr>
            </w:pPr>
          </w:p>
        </w:tc>
        <w:tc>
          <w:tcPr>
            <w:tcW w:w="1685" w:type="dxa"/>
            <w:noWrap/>
            <w:vAlign w:val="center"/>
            <w:hideMark/>
          </w:tcPr>
          <w:p w14:paraId="2BBC10D7" w14:textId="77777777" w:rsidR="00316C78" w:rsidRPr="00316C78" w:rsidRDefault="00316C78" w:rsidP="00316C78">
            <w:pPr>
              <w:widowControl/>
              <w:autoSpaceDE/>
              <w:autoSpaceDN/>
              <w:jc w:val="center"/>
              <w:rPr>
                <w:color w:val="000000"/>
                <w:lang w:bidi="ar-SA"/>
              </w:rPr>
            </w:pPr>
            <w:r w:rsidRPr="00316C78">
              <w:rPr>
                <w:color w:val="000000"/>
                <w:lang w:bidi="ar-SA"/>
              </w:rPr>
              <w:t>Processing Date</w:t>
            </w:r>
          </w:p>
        </w:tc>
        <w:tc>
          <w:tcPr>
            <w:tcW w:w="1526" w:type="dxa"/>
            <w:noWrap/>
            <w:vAlign w:val="center"/>
            <w:hideMark/>
          </w:tcPr>
          <w:p w14:paraId="68DEE397" w14:textId="77777777" w:rsidR="00316C78" w:rsidRPr="00316C78" w:rsidRDefault="00316C78" w:rsidP="00316C78">
            <w:pPr>
              <w:widowControl/>
              <w:autoSpaceDE/>
              <w:autoSpaceDN/>
              <w:jc w:val="center"/>
              <w:rPr>
                <w:color w:val="000000"/>
                <w:lang w:bidi="ar-SA"/>
              </w:rPr>
            </w:pPr>
            <w:r w:rsidRPr="00316C78">
              <w:rPr>
                <w:color w:val="000000"/>
                <w:lang w:bidi="ar-SA"/>
              </w:rPr>
              <w:t>Submitter</w:t>
            </w:r>
          </w:p>
        </w:tc>
        <w:tc>
          <w:tcPr>
            <w:tcW w:w="4176" w:type="dxa"/>
            <w:noWrap/>
            <w:vAlign w:val="center"/>
            <w:hideMark/>
          </w:tcPr>
          <w:p w14:paraId="49CE0FBE" w14:textId="77777777" w:rsidR="00316C78" w:rsidRPr="00316C78" w:rsidRDefault="00316C78" w:rsidP="00316C78">
            <w:pPr>
              <w:widowControl/>
              <w:autoSpaceDE/>
              <w:autoSpaceDN/>
              <w:jc w:val="center"/>
              <w:rPr>
                <w:color w:val="000000"/>
                <w:lang w:bidi="ar-SA"/>
              </w:rPr>
            </w:pPr>
            <w:r w:rsidRPr="00316C78">
              <w:rPr>
                <w:color w:val="000000"/>
                <w:lang w:bidi="ar-SA"/>
              </w:rPr>
              <w:t>Upon approval of input transaction for FLIS processing.</w:t>
            </w:r>
          </w:p>
        </w:tc>
      </w:tr>
      <w:tr w:rsidR="00316C78" w:rsidRPr="00316C78" w14:paraId="5C94BC32" w14:textId="77777777" w:rsidTr="00316C78">
        <w:trPr>
          <w:cantSplit/>
          <w:trHeight w:val="300"/>
          <w:jc w:val="center"/>
        </w:trPr>
        <w:tc>
          <w:tcPr>
            <w:tcW w:w="1253" w:type="dxa"/>
            <w:noWrap/>
            <w:vAlign w:val="center"/>
            <w:hideMark/>
          </w:tcPr>
          <w:p w14:paraId="5E1199C9" w14:textId="77777777" w:rsidR="00316C78" w:rsidRPr="00316C78" w:rsidRDefault="00316C78" w:rsidP="00316C78">
            <w:pPr>
              <w:widowControl/>
              <w:autoSpaceDE/>
              <w:autoSpaceDN/>
              <w:jc w:val="center"/>
              <w:rPr>
                <w:color w:val="000000"/>
                <w:lang w:bidi="ar-SA"/>
              </w:rPr>
            </w:pPr>
            <w:r w:rsidRPr="00316C78">
              <w:rPr>
                <w:color w:val="000000"/>
                <w:lang w:bidi="ar-SA"/>
              </w:rPr>
              <w:t>KRE</w:t>
            </w:r>
          </w:p>
        </w:tc>
        <w:tc>
          <w:tcPr>
            <w:tcW w:w="1267" w:type="dxa"/>
            <w:noWrap/>
            <w:vAlign w:val="center"/>
            <w:hideMark/>
          </w:tcPr>
          <w:p w14:paraId="6445A563" w14:textId="77777777" w:rsidR="00316C78" w:rsidRPr="00316C78" w:rsidRDefault="00316C78" w:rsidP="00316C78">
            <w:pPr>
              <w:widowControl/>
              <w:autoSpaceDE/>
              <w:autoSpaceDN/>
              <w:jc w:val="center"/>
              <w:rPr>
                <w:color w:val="000000"/>
                <w:lang w:bidi="ar-SA"/>
              </w:rPr>
            </w:pPr>
          </w:p>
        </w:tc>
        <w:tc>
          <w:tcPr>
            <w:tcW w:w="1685" w:type="dxa"/>
            <w:noWrap/>
            <w:vAlign w:val="center"/>
            <w:hideMark/>
          </w:tcPr>
          <w:p w14:paraId="5EE6A573" w14:textId="77777777" w:rsidR="00316C78" w:rsidRPr="00316C78" w:rsidRDefault="00316C78" w:rsidP="00316C78">
            <w:pPr>
              <w:widowControl/>
              <w:autoSpaceDE/>
              <w:autoSpaceDN/>
              <w:jc w:val="center"/>
              <w:rPr>
                <w:color w:val="000000"/>
                <w:lang w:bidi="ar-SA"/>
              </w:rPr>
            </w:pPr>
            <w:r w:rsidRPr="00316C78">
              <w:rPr>
                <w:color w:val="000000"/>
                <w:lang w:bidi="ar-SA"/>
              </w:rPr>
              <w:t>Processing Date</w:t>
            </w:r>
          </w:p>
        </w:tc>
        <w:tc>
          <w:tcPr>
            <w:tcW w:w="1526" w:type="dxa"/>
            <w:noWrap/>
            <w:vAlign w:val="center"/>
            <w:hideMark/>
          </w:tcPr>
          <w:p w14:paraId="5166087D" w14:textId="77777777" w:rsidR="00316C78" w:rsidRPr="00316C78" w:rsidRDefault="00316C78" w:rsidP="00316C78">
            <w:pPr>
              <w:widowControl/>
              <w:autoSpaceDE/>
              <w:autoSpaceDN/>
              <w:jc w:val="center"/>
              <w:rPr>
                <w:color w:val="000000"/>
                <w:lang w:bidi="ar-SA"/>
              </w:rPr>
            </w:pPr>
            <w:r w:rsidRPr="00316C78">
              <w:rPr>
                <w:color w:val="000000"/>
                <w:lang w:bidi="ar-SA"/>
              </w:rPr>
              <w:t>Submitter</w:t>
            </w:r>
          </w:p>
        </w:tc>
        <w:tc>
          <w:tcPr>
            <w:tcW w:w="4176" w:type="dxa"/>
            <w:noWrap/>
            <w:vAlign w:val="center"/>
            <w:hideMark/>
          </w:tcPr>
          <w:p w14:paraId="526089D6" w14:textId="5A0A452D" w:rsidR="00316C78" w:rsidRPr="00316C78" w:rsidRDefault="00316C78" w:rsidP="00316C78">
            <w:pPr>
              <w:widowControl/>
              <w:autoSpaceDE/>
              <w:autoSpaceDN/>
              <w:jc w:val="center"/>
              <w:rPr>
                <w:color w:val="000000"/>
                <w:lang w:bidi="ar-SA"/>
              </w:rPr>
            </w:pPr>
            <w:r w:rsidRPr="00316C78">
              <w:rPr>
                <w:color w:val="000000"/>
                <w:lang w:bidi="ar-SA"/>
              </w:rPr>
              <w:t xml:space="preserve">Upon return of the input transaction as a result of FLIS edit/validation contained in </w:t>
            </w:r>
            <w:hyperlink r:id="rId144" w:tooltip="Link to Volume 11" w:history="1">
              <w:r w:rsidRPr="0056567E">
                <w:rPr>
                  <w:rStyle w:val="Hyperlink"/>
                  <w:lang w:bidi="ar-SA"/>
                </w:rPr>
                <w:t>volume</w:t>
              </w:r>
              <w:r w:rsidR="001A129A" w:rsidRPr="0056567E">
                <w:rPr>
                  <w:rStyle w:val="Hyperlink"/>
                  <w:lang w:bidi="ar-SA"/>
                </w:rPr>
                <w:t xml:space="preserve"> </w:t>
              </w:r>
              <w:r w:rsidRPr="0056567E">
                <w:rPr>
                  <w:rStyle w:val="Hyperlink"/>
                  <w:lang w:bidi="ar-SA"/>
                </w:rPr>
                <w:t>11</w:t>
              </w:r>
            </w:hyperlink>
          </w:p>
        </w:tc>
      </w:tr>
      <w:tr w:rsidR="00316C78" w:rsidRPr="00316C78" w14:paraId="04CAAEBE" w14:textId="77777777" w:rsidTr="00316C78">
        <w:trPr>
          <w:cantSplit/>
          <w:trHeight w:val="300"/>
          <w:jc w:val="center"/>
        </w:trPr>
        <w:tc>
          <w:tcPr>
            <w:tcW w:w="1253" w:type="dxa"/>
            <w:noWrap/>
            <w:vAlign w:val="center"/>
            <w:hideMark/>
          </w:tcPr>
          <w:p w14:paraId="5104A1C1" w14:textId="77777777" w:rsidR="00316C78" w:rsidRPr="00316C78" w:rsidRDefault="00316C78" w:rsidP="00316C78">
            <w:pPr>
              <w:widowControl/>
              <w:autoSpaceDE/>
              <w:autoSpaceDN/>
              <w:jc w:val="center"/>
              <w:rPr>
                <w:color w:val="000000"/>
                <w:lang w:bidi="ar-SA"/>
              </w:rPr>
            </w:pPr>
            <w:r w:rsidRPr="00316C78">
              <w:rPr>
                <w:color w:val="000000"/>
                <w:lang w:bidi="ar-SA"/>
              </w:rPr>
              <w:t>KRU</w:t>
            </w:r>
          </w:p>
        </w:tc>
        <w:tc>
          <w:tcPr>
            <w:tcW w:w="1267" w:type="dxa"/>
            <w:noWrap/>
            <w:vAlign w:val="center"/>
            <w:hideMark/>
          </w:tcPr>
          <w:p w14:paraId="39BE4FEA" w14:textId="77777777" w:rsidR="00316C78" w:rsidRPr="00316C78" w:rsidRDefault="00316C78" w:rsidP="00316C78">
            <w:pPr>
              <w:widowControl/>
              <w:autoSpaceDE/>
              <w:autoSpaceDN/>
              <w:jc w:val="center"/>
              <w:rPr>
                <w:color w:val="000000"/>
                <w:lang w:bidi="ar-SA"/>
              </w:rPr>
            </w:pPr>
          </w:p>
        </w:tc>
        <w:tc>
          <w:tcPr>
            <w:tcW w:w="1685" w:type="dxa"/>
            <w:noWrap/>
            <w:vAlign w:val="center"/>
            <w:hideMark/>
          </w:tcPr>
          <w:p w14:paraId="550CA5F0" w14:textId="77777777" w:rsidR="00316C78" w:rsidRPr="00316C78" w:rsidRDefault="00316C78" w:rsidP="00316C78">
            <w:pPr>
              <w:widowControl/>
              <w:autoSpaceDE/>
              <w:autoSpaceDN/>
              <w:jc w:val="center"/>
              <w:rPr>
                <w:color w:val="000000"/>
                <w:lang w:bidi="ar-SA"/>
              </w:rPr>
            </w:pPr>
            <w:r w:rsidRPr="00316C78">
              <w:rPr>
                <w:color w:val="000000"/>
                <w:lang w:bidi="ar-SA"/>
              </w:rPr>
              <w:t>Processing Date</w:t>
            </w:r>
          </w:p>
        </w:tc>
        <w:tc>
          <w:tcPr>
            <w:tcW w:w="1526" w:type="dxa"/>
            <w:noWrap/>
            <w:vAlign w:val="center"/>
            <w:hideMark/>
          </w:tcPr>
          <w:p w14:paraId="6146D189" w14:textId="77777777" w:rsidR="00316C78" w:rsidRPr="00316C78" w:rsidRDefault="00316C78" w:rsidP="00316C78">
            <w:pPr>
              <w:widowControl/>
              <w:autoSpaceDE/>
              <w:autoSpaceDN/>
              <w:jc w:val="center"/>
              <w:rPr>
                <w:color w:val="000000"/>
                <w:lang w:bidi="ar-SA"/>
              </w:rPr>
            </w:pPr>
            <w:r w:rsidRPr="00316C78">
              <w:rPr>
                <w:color w:val="000000"/>
                <w:lang w:bidi="ar-SA"/>
              </w:rPr>
              <w:t>Submitter</w:t>
            </w:r>
          </w:p>
        </w:tc>
        <w:tc>
          <w:tcPr>
            <w:tcW w:w="4176" w:type="dxa"/>
            <w:noWrap/>
            <w:vAlign w:val="center"/>
            <w:hideMark/>
          </w:tcPr>
          <w:p w14:paraId="74E15D71" w14:textId="77777777" w:rsidR="00316C78" w:rsidRPr="00316C78" w:rsidRDefault="00316C78" w:rsidP="00316C78">
            <w:pPr>
              <w:widowControl/>
              <w:autoSpaceDE/>
              <w:autoSpaceDN/>
              <w:jc w:val="center"/>
              <w:rPr>
                <w:color w:val="000000"/>
                <w:lang w:bidi="ar-SA"/>
              </w:rPr>
            </w:pPr>
            <w:r w:rsidRPr="00316C78">
              <w:rPr>
                <w:color w:val="000000"/>
                <w:lang w:bidi="ar-SA"/>
              </w:rPr>
              <w:t>Upon return of the input transaction as unprocessable due to invalid or missing control data elements.</w:t>
            </w:r>
          </w:p>
        </w:tc>
      </w:tr>
      <w:tr w:rsidR="00316C78" w:rsidRPr="00316C78" w14:paraId="56662362" w14:textId="77777777" w:rsidTr="00316C78">
        <w:trPr>
          <w:cantSplit/>
          <w:trHeight w:val="300"/>
          <w:jc w:val="center"/>
        </w:trPr>
        <w:tc>
          <w:tcPr>
            <w:tcW w:w="1253" w:type="dxa"/>
            <w:noWrap/>
            <w:vAlign w:val="center"/>
            <w:hideMark/>
          </w:tcPr>
          <w:p w14:paraId="6E9E57B5" w14:textId="77777777" w:rsidR="00316C78" w:rsidRPr="00316C78" w:rsidRDefault="00316C78" w:rsidP="00316C78">
            <w:pPr>
              <w:widowControl/>
              <w:autoSpaceDE/>
              <w:autoSpaceDN/>
              <w:jc w:val="center"/>
              <w:rPr>
                <w:color w:val="000000"/>
                <w:lang w:bidi="ar-SA"/>
              </w:rPr>
            </w:pPr>
            <w:r w:rsidRPr="00316C78">
              <w:rPr>
                <w:color w:val="000000"/>
                <w:lang w:bidi="ar-SA"/>
              </w:rPr>
              <w:t>KFM</w:t>
            </w:r>
          </w:p>
        </w:tc>
        <w:tc>
          <w:tcPr>
            <w:tcW w:w="1267" w:type="dxa"/>
            <w:noWrap/>
            <w:vAlign w:val="center"/>
            <w:hideMark/>
          </w:tcPr>
          <w:p w14:paraId="4B97ACCB" w14:textId="77777777" w:rsidR="00316C78" w:rsidRPr="00316C78" w:rsidRDefault="00316C78" w:rsidP="00316C78">
            <w:pPr>
              <w:widowControl/>
              <w:autoSpaceDE/>
              <w:autoSpaceDN/>
              <w:jc w:val="center"/>
              <w:rPr>
                <w:color w:val="000000"/>
                <w:lang w:bidi="ar-SA"/>
              </w:rPr>
            </w:pPr>
          </w:p>
        </w:tc>
        <w:tc>
          <w:tcPr>
            <w:tcW w:w="1685" w:type="dxa"/>
            <w:noWrap/>
            <w:vAlign w:val="center"/>
            <w:hideMark/>
          </w:tcPr>
          <w:p w14:paraId="14CCD345" w14:textId="77777777" w:rsidR="00316C78" w:rsidRPr="00316C78" w:rsidRDefault="00316C78" w:rsidP="00316C78">
            <w:pPr>
              <w:widowControl/>
              <w:autoSpaceDE/>
              <w:autoSpaceDN/>
              <w:jc w:val="center"/>
              <w:rPr>
                <w:color w:val="000000"/>
                <w:lang w:bidi="ar-SA"/>
              </w:rPr>
            </w:pPr>
            <w:r w:rsidRPr="00316C78">
              <w:rPr>
                <w:color w:val="000000"/>
                <w:lang w:bidi="ar-SA"/>
              </w:rPr>
              <w:t>Processing Date</w:t>
            </w:r>
          </w:p>
        </w:tc>
        <w:tc>
          <w:tcPr>
            <w:tcW w:w="1526" w:type="dxa"/>
            <w:noWrap/>
            <w:vAlign w:val="center"/>
            <w:hideMark/>
          </w:tcPr>
          <w:p w14:paraId="10D1CAA5" w14:textId="77777777" w:rsidR="00316C78" w:rsidRPr="00316C78" w:rsidRDefault="00316C78" w:rsidP="00316C78">
            <w:pPr>
              <w:widowControl/>
              <w:autoSpaceDE/>
              <w:autoSpaceDN/>
              <w:jc w:val="center"/>
              <w:rPr>
                <w:color w:val="000000"/>
                <w:lang w:bidi="ar-SA"/>
              </w:rPr>
            </w:pPr>
            <w:r w:rsidRPr="00316C78">
              <w:rPr>
                <w:color w:val="000000"/>
                <w:lang w:bidi="ar-SA"/>
              </w:rPr>
              <w:t>Specified Receivers</w:t>
            </w:r>
          </w:p>
        </w:tc>
        <w:tc>
          <w:tcPr>
            <w:tcW w:w="4176" w:type="dxa"/>
            <w:noWrap/>
            <w:vAlign w:val="center"/>
            <w:hideMark/>
          </w:tcPr>
          <w:p w14:paraId="5B57E7D8" w14:textId="77777777" w:rsidR="00316C78" w:rsidRPr="00316C78" w:rsidRDefault="00316C78" w:rsidP="00316C78">
            <w:pPr>
              <w:widowControl/>
              <w:autoSpaceDE/>
              <w:autoSpaceDN/>
              <w:jc w:val="center"/>
              <w:rPr>
                <w:color w:val="000000"/>
                <w:lang w:bidi="ar-SA"/>
              </w:rPr>
            </w:pPr>
            <w:r w:rsidRPr="00316C78">
              <w:rPr>
                <w:color w:val="000000"/>
                <w:lang w:bidi="ar-SA"/>
              </w:rPr>
              <w:t>To receivers who request that file maintenance be suppressed.</w:t>
            </w:r>
          </w:p>
        </w:tc>
      </w:tr>
      <w:tr w:rsidR="00316C78" w:rsidRPr="00316C78" w14:paraId="5F9C6B1D" w14:textId="77777777" w:rsidTr="00316C78">
        <w:trPr>
          <w:cantSplit/>
          <w:trHeight w:val="300"/>
          <w:jc w:val="center"/>
        </w:trPr>
        <w:tc>
          <w:tcPr>
            <w:tcW w:w="1253" w:type="dxa"/>
            <w:noWrap/>
            <w:vAlign w:val="center"/>
            <w:hideMark/>
          </w:tcPr>
          <w:p w14:paraId="27683F3E" w14:textId="77777777" w:rsidR="00316C78" w:rsidRPr="00316C78" w:rsidRDefault="00316C78" w:rsidP="00316C78">
            <w:pPr>
              <w:widowControl/>
              <w:autoSpaceDE/>
              <w:autoSpaceDN/>
              <w:jc w:val="center"/>
              <w:rPr>
                <w:color w:val="000000"/>
                <w:lang w:bidi="ar-SA"/>
              </w:rPr>
            </w:pPr>
            <w:r w:rsidRPr="00316C78">
              <w:rPr>
                <w:color w:val="000000"/>
                <w:lang w:bidi="ar-SA"/>
              </w:rPr>
              <w:t>KPM</w:t>
            </w:r>
          </w:p>
        </w:tc>
        <w:tc>
          <w:tcPr>
            <w:tcW w:w="1267" w:type="dxa"/>
            <w:noWrap/>
            <w:vAlign w:val="center"/>
            <w:hideMark/>
          </w:tcPr>
          <w:p w14:paraId="654F02CA" w14:textId="77777777" w:rsidR="00316C78" w:rsidRPr="00316C78" w:rsidRDefault="00316C78" w:rsidP="00316C78">
            <w:pPr>
              <w:widowControl/>
              <w:autoSpaceDE/>
              <w:autoSpaceDN/>
              <w:jc w:val="center"/>
              <w:rPr>
                <w:color w:val="000000"/>
                <w:lang w:bidi="ar-SA"/>
              </w:rPr>
            </w:pPr>
          </w:p>
        </w:tc>
        <w:tc>
          <w:tcPr>
            <w:tcW w:w="1685" w:type="dxa"/>
            <w:noWrap/>
            <w:vAlign w:val="center"/>
            <w:hideMark/>
          </w:tcPr>
          <w:p w14:paraId="232AF459" w14:textId="77777777" w:rsidR="00316C78" w:rsidRPr="00316C78" w:rsidRDefault="00316C78" w:rsidP="00316C78">
            <w:pPr>
              <w:widowControl/>
              <w:autoSpaceDE/>
              <w:autoSpaceDN/>
              <w:jc w:val="center"/>
              <w:rPr>
                <w:color w:val="000000"/>
                <w:lang w:bidi="ar-SA"/>
              </w:rPr>
            </w:pPr>
            <w:r w:rsidRPr="00316C78">
              <w:rPr>
                <w:color w:val="000000"/>
                <w:lang w:bidi="ar-SA"/>
              </w:rPr>
              <w:t>Processing Date</w:t>
            </w:r>
          </w:p>
        </w:tc>
        <w:tc>
          <w:tcPr>
            <w:tcW w:w="1526" w:type="dxa"/>
            <w:noWrap/>
            <w:vAlign w:val="center"/>
            <w:hideMark/>
          </w:tcPr>
          <w:p w14:paraId="41ECC290" w14:textId="77777777" w:rsidR="00316C78" w:rsidRPr="00316C78" w:rsidRDefault="00316C78" w:rsidP="00316C78">
            <w:pPr>
              <w:widowControl/>
              <w:autoSpaceDE/>
              <w:autoSpaceDN/>
              <w:jc w:val="center"/>
              <w:rPr>
                <w:color w:val="000000"/>
                <w:lang w:bidi="ar-SA"/>
              </w:rPr>
            </w:pPr>
            <w:r w:rsidRPr="00316C78">
              <w:rPr>
                <w:color w:val="000000"/>
                <w:lang w:bidi="ar-SA"/>
              </w:rPr>
              <w:t>All Receivers</w:t>
            </w:r>
          </w:p>
        </w:tc>
        <w:tc>
          <w:tcPr>
            <w:tcW w:w="4176" w:type="dxa"/>
            <w:noWrap/>
            <w:vAlign w:val="center"/>
            <w:hideMark/>
          </w:tcPr>
          <w:p w14:paraId="32F0EC0D" w14:textId="77777777" w:rsidR="00316C78" w:rsidRPr="00316C78" w:rsidRDefault="00316C78" w:rsidP="00316C78">
            <w:pPr>
              <w:widowControl/>
              <w:autoSpaceDE/>
              <w:autoSpaceDN/>
              <w:jc w:val="center"/>
              <w:rPr>
                <w:color w:val="000000"/>
                <w:lang w:bidi="ar-SA"/>
              </w:rPr>
            </w:pPr>
            <w:r w:rsidRPr="00316C78">
              <w:rPr>
                <w:color w:val="000000"/>
                <w:lang w:bidi="ar-SA"/>
              </w:rPr>
              <w:t>Identifies input which has been reprocessed after correction of a FLIS processing malfunction.</w:t>
            </w:r>
          </w:p>
        </w:tc>
      </w:tr>
      <w:tr w:rsidR="00316C78" w:rsidRPr="00316C78" w14:paraId="7106619B" w14:textId="77777777" w:rsidTr="00316C78">
        <w:trPr>
          <w:cantSplit/>
          <w:trHeight w:val="300"/>
          <w:jc w:val="center"/>
        </w:trPr>
        <w:tc>
          <w:tcPr>
            <w:tcW w:w="1253" w:type="dxa"/>
            <w:noWrap/>
            <w:vAlign w:val="center"/>
            <w:hideMark/>
          </w:tcPr>
          <w:p w14:paraId="0EC620D0" w14:textId="77777777" w:rsidR="00316C78" w:rsidRPr="00316C78" w:rsidRDefault="00316C78" w:rsidP="00316C78">
            <w:pPr>
              <w:widowControl/>
              <w:autoSpaceDE/>
              <w:autoSpaceDN/>
              <w:jc w:val="center"/>
              <w:rPr>
                <w:color w:val="000000"/>
                <w:lang w:bidi="ar-SA"/>
              </w:rPr>
            </w:pPr>
            <w:r w:rsidRPr="00316C78">
              <w:rPr>
                <w:color w:val="000000"/>
                <w:lang w:bidi="ar-SA"/>
              </w:rPr>
              <w:t>KKV</w:t>
            </w:r>
          </w:p>
        </w:tc>
        <w:tc>
          <w:tcPr>
            <w:tcW w:w="1267" w:type="dxa"/>
            <w:noWrap/>
            <w:vAlign w:val="center"/>
            <w:hideMark/>
          </w:tcPr>
          <w:p w14:paraId="61E586E7" w14:textId="77777777" w:rsidR="00316C78" w:rsidRPr="00316C78" w:rsidRDefault="00316C78" w:rsidP="00316C78">
            <w:pPr>
              <w:widowControl/>
              <w:autoSpaceDE/>
              <w:autoSpaceDN/>
              <w:jc w:val="center"/>
              <w:rPr>
                <w:color w:val="000000"/>
                <w:lang w:bidi="ar-SA"/>
              </w:rPr>
            </w:pPr>
            <w:r w:rsidRPr="00316C78">
              <w:rPr>
                <w:color w:val="000000"/>
                <w:lang w:bidi="ar-SA"/>
              </w:rPr>
              <w:t>LKV</w:t>
            </w:r>
          </w:p>
        </w:tc>
        <w:tc>
          <w:tcPr>
            <w:tcW w:w="1685" w:type="dxa"/>
            <w:noWrap/>
            <w:vAlign w:val="center"/>
            <w:hideMark/>
          </w:tcPr>
          <w:p w14:paraId="3D7546BA" w14:textId="77777777" w:rsidR="00316C78" w:rsidRPr="00316C78" w:rsidRDefault="00316C78" w:rsidP="00316C78">
            <w:pPr>
              <w:widowControl/>
              <w:autoSpaceDE/>
              <w:autoSpaceDN/>
              <w:jc w:val="center"/>
              <w:rPr>
                <w:color w:val="000000"/>
                <w:lang w:bidi="ar-SA"/>
              </w:rPr>
            </w:pPr>
            <w:r w:rsidRPr="00316C78">
              <w:rPr>
                <w:color w:val="000000"/>
                <w:lang w:bidi="ar-SA"/>
              </w:rPr>
              <w:t>Processing Date</w:t>
            </w:r>
          </w:p>
        </w:tc>
        <w:tc>
          <w:tcPr>
            <w:tcW w:w="1526" w:type="dxa"/>
            <w:noWrap/>
            <w:vAlign w:val="center"/>
            <w:hideMark/>
          </w:tcPr>
          <w:p w14:paraId="57271C3E" w14:textId="77777777" w:rsidR="00316C78" w:rsidRPr="00316C78" w:rsidRDefault="00316C78" w:rsidP="00316C78">
            <w:pPr>
              <w:widowControl/>
              <w:autoSpaceDE/>
              <w:autoSpaceDN/>
              <w:jc w:val="center"/>
              <w:rPr>
                <w:color w:val="000000"/>
                <w:lang w:bidi="ar-SA"/>
              </w:rPr>
            </w:pPr>
            <w:r w:rsidRPr="00316C78">
              <w:rPr>
                <w:color w:val="000000"/>
                <w:lang w:bidi="ar-SA"/>
              </w:rPr>
              <w:t>All Receivers</w:t>
            </w:r>
          </w:p>
        </w:tc>
        <w:tc>
          <w:tcPr>
            <w:tcW w:w="4176" w:type="dxa"/>
            <w:noWrap/>
            <w:vAlign w:val="center"/>
            <w:hideMark/>
          </w:tcPr>
          <w:p w14:paraId="12736C17" w14:textId="77777777" w:rsidR="00316C78" w:rsidRPr="00316C78" w:rsidRDefault="00316C78" w:rsidP="00316C78">
            <w:pPr>
              <w:widowControl/>
              <w:autoSpaceDE/>
              <w:autoSpaceDN/>
              <w:jc w:val="center"/>
              <w:rPr>
                <w:color w:val="000000"/>
                <w:lang w:bidi="ar-SA"/>
              </w:rPr>
            </w:pPr>
            <w:r w:rsidRPr="00316C78">
              <w:rPr>
                <w:color w:val="000000"/>
                <w:lang w:bidi="ar-SA"/>
              </w:rPr>
              <w:t>Containing segment K cancellation record with input effective date.</w:t>
            </w:r>
          </w:p>
        </w:tc>
      </w:tr>
      <w:tr w:rsidR="00316C78" w:rsidRPr="00316C78" w14:paraId="09FB3CF5" w14:textId="77777777" w:rsidTr="00316C78">
        <w:trPr>
          <w:cantSplit/>
          <w:trHeight w:val="300"/>
          <w:jc w:val="center"/>
        </w:trPr>
        <w:tc>
          <w:tcPr>
            <w:tcW w:w="1253" w:type="dxa"/>
            <w:noWrap/>
            <w:vAlign w:val="center"/>
            <w:hideMark/>
          </w:tcPr>
          <w:p w14:paraId="1CDB5A71" w14:textId="77777777" w:rsidR="00316C78" w:rsidRPr="00316C78" w:rsidRDefault="00316C78" w:rsidP="00316C78">
            <w:pPr>
              <w:widowControl/>
              <w:autoSpaceDE/>
              <w:autoSpaceDN/>
              <w:jc w:val="center"/>
              <w:rPr>
                <w:color w:val="000000"/>
                <w:lang w:bidi="ar-SA"/>
              </w:rPr>
            </w:pPr>
            <w:r w:rsidRPr="00316C78">
              <w:rPr>
                <w:color w:val="000000"/>
                <w:lang w:bidi="ar-SA"/>
              </w:rPr>
              <w:t>KCS</w:t>
            </w:r>
          </w:p>
        </w:tc>
        <w:tc>
          <w:tcPr>
            <w:tcW w:w="1267" w:type="dxa"/>
            <w:noWrap/>
            <w:vAlign w:val="center"/>
            <w:hideMark/>
          </w:tcPr>
          <w:p w14:paraId="26296084" w14:textId="77777777" w:rsidR="00316C78" w:rsidRPr="00316C78" w:rsidRDefault="00316C78" w:rsidP="00316C78">
            <w:pPr>
              <w:widowControl/>
              <w:autoSpaceDE/>
              <w:autoSpaceDN/>
              <w:jc w:val="center"/>
              <w:rPr>
                <w:color w:val="000000"/>
                <w:lang w:bidi="ar-SA"/>
              </w:rPr>
            </w:pPr>
            <w:r w:rsidRPr="00316C78">
              <w:rPr>
                <w:color w:val="000000"/>
                <w:lang w:bidi="ar-SA"/>
              </w:rPr>
              <w:t>LKV</w:t>
            </w:r>
          </w:p>
        </w:tc>
        <w:tc>
          <w:tcPr>
            <w:tcW w:w="1685" w:type="dxa"/>
            <w:noWrap/>
            <w:vAlign w:val="center"/>
            <w:hideMark/>
          </w:tcPr>
          <w:p w14:paraId="1C687C06" w14:textId="77777777" w:rsidR="00316C78" w:rsidRPr="00316C78" w:rsidRDefault="00316C78" w:rsidP="00316C78">
            <w:pPr>
              <w:widowControl/>
              <w:autoSpaceDE/>
              <w:autoSpaceDN/>
              <w:jc w:val="center"/>
              <w:rPr>
                <w:color w:val="000000"/>
                <w:lang w:bidi="ar-SA"/>
              </w:rPr>
            </w:pPr>
            <w:r w:rsidRPr="00316C78">
              <w:rPr>
                <w:color w:val="000000"/>
                <w:lang w:bidi="ar-SA"/>
              </w:rPr>
              <w:t>Effective Date</w:t>
            </w:r>
          </w:p>
        </w:tc>
        <w:tc>
          <w:tcPr>
            <w:tcW w:w="1526" w:type="dxa"/>
            <w:noWrap/>
            <w:vAlign w:val="center"/>
            <w:hideMark/>
          </w:tcPr>
          <w:p w14:paraId="6F6AC460" w14:textId="77777777" w:rsidR="00316C78" w:rsidRPr="00316C78" w:rsidRDefault="00316C78" w:rsidP="00316C78">
            <w:pPr>
              <w:widowControl/>
              <w:autoSpaceDE/>
              <w:autoSpaceDN/>
              <w:jc w:val="center"/>
              <w:rPr>
                <w:color w:val="000000"/>
                <w:lang w:bidi="ar-SA"/>
              </w:rPr>
            </w:pPr>
            <w:r w:rsidRPr="00316C78">
              <w:rPr>
                <w:color w:val="000000"/>
                <w:lang w:bidi="ar-SA"/>
              </w:rPr>
              <w:t>Specified Receivers</w:t>
            </w:r>
          </w:p>
        </w:tc>
        <w:tc>
          <w:tcPr>
            <w:tcW w:w="4176" w:type="dxa"/>
            <w:noWrap/>
            <w:vAlign w:val="center"/>
            <w:hideMark/>
          </w:tcPr>
          <w:p w14:paraId="6DFC7AAD" w14:textId="77777777" w:rsidR="00316C78" w:rsidRPr="00316C78" w:rsidRDefault="00316C78" w:rsidP="00316C78">
            <w:pPr>
              <w:widowControl/>
              <w:autoSpaceDE/>
              <w:autoSpaceDN/>
              <w:jc w:val="center"/>
              <w:rPr>
                <w:color w:val="000000"/>
                <w:lang w:bidi="ar-SA"/>
              </w:rPr>
            </w:pPr>
            <w:r w:rsidRPr="00316C78">
              <w:rPr>
                <w:color w:val="000000"/>
                <w:lang w:bidi="ar-SA"/>
              </w:rPr>
              <w:t>Receivers recorded in a standardization relationship when the NIIN Status Code changes from 0 to 4.</w:t>
            </w:r>
          </w:p>
        </w:tc>
      </w:tr>
      <w:tr w:rsidR="00316C78" w:rsidRPr="00316C78" w14:paraId="3878FF19" w14:textId="77777777" w:rsidTr="00316C78">
        <w:trPr>
          <w:cantSplit/>
          <w:trHeight w:val="300"/>
          <w:jc w:val="center"/>
        </w:trPr>
        <w:tc>
          <w:tcPr>
            <w:tcW w:w="1253" w:type="dxa"/>
            <w:noWrap/>
            <w:vAlign w:val="center"/>
            <w:hideMark/>
          </w:tcPr>
          <w:p w14:paraId="065E2B18" w14:textId="77777777" w:rsidR="00316C78" w:rsidRPr="00316C78" w:rsidRDefault="00316C78" w:rsidP="00316C78">
            <w:pPr>
              <w:widowControl/>
              <w:autoSpaceDE/>
              <w:autoSpaceDN/>
              <w:jc w:val="center"/>
              <w:rPr>
                <w:color w:val="000000"/>
                <w:lang w:bidi="ar-SA"/>
              </w:rPr>
            </w:pPr>
            <w:r w:rsidRPr="00316C78">
              <w:rPr>
                <w:color w:val="000000"/>
                <w:lang w:bidi="ar-SA"/>
              </w:rPr>
              <w:t>KFD</w:t>
            </w:r>
          </w:p>
        </w:tc>
        <w:tc>
          <w:tcPr>
            <w:tcW w:w="1267" w:type="dxa"/>
            <w:noWrap/>
            <w:vAlign w:val="center"/>
            <w:hideMark/>
          </w:tcPr>
          <w:p w14:paraId="65A7F203" w14:textId="77777777" w:rsidR="00316C78" w:rsidRPr="00316C78" w:rsidRDefault="00316C78" w:rsidP="00316C78">
            <w:pPr>
              <w:widowControl/>
              <w:autoSpaceDE/>
              <w:autoSpaceDN/>
              <w:jc w:val="center"/>
              <w:rPr>
                <w:color w:val="000000"/>
                <w:lang w:bidi="ar-SA"/>
              </w:rPr>
            </w:pPr>
            <w:r w:rsidRPr="00316C78">
              <w:rPr>
                <w:color w:val="000000"/>
                <w:lang w:bidi="ar-SA"/>
              </w:rPr>
              <w:t>LKV</w:t>
            </w:r>
          </w:p>
        </w:tc>
        <w:tc>
          <w:tcPr>
            <w:tcW w:w="1685" w:type="dxa"/>
            <w:noWrap/>
            <w:vAlign w:val="center"/>
            <w:hideMark/>
          </w:tcPr>
          <w:p w14:paraId="76FC4310" w14:textId="77777777" w:rsidR="00316C78" w:rsidRPr="00316C78" w:rsidRDefault="00316C78" w:rsidP="00316C78">
            <w:pPr>
              <w:widowControl/>
              <w:autoSpaceDE/>
              <w:autoSpaceDN/>
              <w:jc w:val="center"/>
              <w:rPr>
                <w:color w:val="000000"/>
                <w:lang w:bidi="ar-SA"/>
              </w:rPr>
            </w:pPr>
            <w:r w:rsidRPr="00316C78">
              <w:rPr>
                <w:color w:val="000000"/>
                <w:lang w:bidi="ar-SA"/>
              </w:rPr>
              <w:t>Processing Date</w:t>
            </w:r>
          </w:p>
        </w:tc>
        <w:tc>
          <w:tcPr>
            <w:tcW w:w="1526" w:type="dxa"/>
            <w:noWrap/>
            <w:vAlign w:val="center"/>
            <w:hideMark/>
          </w:tcPr>
          <w:p w14:paraId="46A5C52F" w14:textId="77777777" w:rsidR="00316C78" w:rsidRPr="00316C78" w:rsidRDefault="00316C78" w:rsidP="00316C78">
            <w:pPr>
              <w:widowControl/>
              <w:autoSpaceDE/>
              <w:autoSpaceDN/>
              <w:jc w:val="center"/>
              <w:rPr>
                <w:color w:val="000000"/>
                <w:lang w:bidi="ar-SA"/>
              </w:rPr>
            </w:pPr>
            <w:r w:rsidRPr="00316C78">
              <w:rPr>
                <w:color w:val="000000"/>
                <w:lang w:bidi="ar-SA"/>
              </w:rPr>
              <w:t>Submitter</w:t>
            </w:r>
          </w:p>
        </w:tc>
        <w:tc>
          <w:tcPr>
            <w:tcW w:w="4176" w:type="dxa"/>
            <w:noWrap/>
            <w:vAlign w:val="center"/>
            <w:hideMark/>
          </w:tcPr>
          <w:p w14:paraId="608A6607" w14:textId="77777777" w:rsidR="00316C78" w:rsidRPr="00316C78" w:rsidRDefault="00316C78" w:rsidP="00316C78">
            <w:pPr>
              <w:widowControl/>
              <w:autoSpaceDE/>
              <w:autoSpaceDN/>
              <w:jc w:val="center"/>
              <w:rPr>
                <w:color w:val="000000"/>
                <w:lang w:bidi="ar-SA"/>
              </w:rPr>
            </w:pPr>
            <w:r w:rsidRPr="00316C78">
              <w:rPr>
                <w:color w:val="000000"/>
                <w:lang w:bidi="ar-SA"/>
              </w:rPr>
              <w:t>FLIS database data.</w:t>
            </w:r>
          </w:p>
        </w:tc>
      </w:tr>
      <w:tr w:rsidR="00316C78" w:rsidRPr="00316C78" w14:paraId="45B3DBE7" w14:textId="77777777" w:rsidTr="00316C78">
        <w:trPr>
          <w:cantSplit/>
          <w:trHeight w:val="300"/>
          <w:jc w:val="center"/>
        </w:trPr>
        <w:tc>
          <w:tcPr>
            <w:tcW w:w="1253" w:type="dxa"/>
            <w:noWrap/>
            <w:vAlign w:val="center"/>
            <w:hideMark/>
          </w:tcPr>
          <w:p w14:paraId="14DF32C8" w14:textId="77777777" w:rsidR="00316C78" w:rsidRPr="00316C78" w:rsidRDefault="00316C78" w:rsidP="00316C78">
            <w:pPr>
              <w:widowControl/>
              <w:autoSpaceDE/>
              <w:autoSpaceDN/>
              <w:jc w:val="center"/>
              <w:rPr>
                <w:color w:val="000000"/>
                <w:lang w:bidi="ar-SA"/>
              </w:rPr>
            </w:pPr>
            <w:r w:rsidRPr="00316C78">
              <w:rPr>
                <w:color w:val="000000"/>
                <w:lang w:bidi="ar-SA"/>
              </w:rPr>
              <w:t>KFS</w:t>
            </w:r>
          </w:p>
        </w:tc>
        <w:tc>
          <w:tcPr>
            <w:tcW w:w="1267" w:type="dxa"/>
            <w:noWrap/>
            <w:vAlign w:val="center"/>
            <w:hideMark/>
          </w:tcPr>
          <w:p w14:paraId="51ABEE2F" w14:textId="77777777" w:rsidR="00316C78" w:rsidRPr="00316C78" w:rsidRDefault="00316C78" w:rsidP="00316C78">
            <w:pPr>
              <w:widowControl/>
              <w:autoSpaceDE/>
              <w:autoSpaceDN/>
              <w:jc w:val="center"/>
              <w:rPr>
                <w:color w:val="000000"/>
                <w:lang w:bidi="ar-SA"/>
              </w:rPr>
            </w:pPr>
            <w:r w:rsidRPr="00316C78">
              <w:rPr>
                <w:color w:val="000000"/>
                <w:lang w:bidi="ar-SA"/>
              </w:rPr>
              <w:t>LKV</w:t>
            </w:r>
          </w:p>
        </w:tc>
        <w:tc>
          <w:tcPr>
            <w:tcW w:w="1685" w:type="dxa"/>
            <w:noWrap/>
            <w:vAlign w:val="center"/>
            <w:hideMark/>
          </w:tcPr>
          <w:p w14:paraId="4BDD5E82" w14:textId="77777777" w:rsidR="00316C78" w:rsidRPr="00316C78" w:rsidRDefault="00316C78" w:rsidP="00316C78">
            <w:pPr>
              <w:widowControl/>
              <w:autoSpaceDE/>
              <w:autoSpaceDN/>
              <w:jc w:val="center"/>
              <w:rPr>
                <w:color w:val="000000"/>
                <w:lang w:bidi="ar-SA"/>
              </w:rPr>
            </w:pPr>
            <w:r w:rsidRPr="00316C78">
              <w:rPr>
                <w:color w:val="000000"/>
                <w:lang w:bidi="ar-SA"/>
              </w:rPr>
              <w:t>Processing Date</w:t>
            </w:r>
          </w:p>
        </w:tc>
        <w:tc>
          <w:tcPr>
            <w:tcW w:w="1526" w:type="dxa"/>
            <w:noWrap/>
            <w:vAlign w:val="center"/>
            <w:hideMark/>
          </w:tcPr>
          <w:p w14:paraId="067F8E7A" w14:textId="77777777" w:rsidR="00316C78" w:rsidRPr="00316C78" w:rsidRDefault="00316C78" w:rsidP="00316C78">
            <w:pPr>
              <w:widowControl/>
              <w:autoSpaceDE/>
              <w:autoSpaceDN/>
              <w:jc w:val="center"/>
              <w:rPr>
                <w:color w:val="000000"/>
                <w:lang w:bidi="ar-SA"/>
              </w:rPr>
            </w:pPr>
            <w:r w:rsidRPr="00316C78">
              <w:rPr>
                <w:color w:val="000000"/>
                <w:lang w:bidi="ar-SA"/>
              </w:rPr>
              <w:t>Submitter</w:t>
            </w:r>
          </w:p>
        </w:tc>
        <w:tc>
          <w:tcPr>
            <w:tcW w:w="4176" w:type="dxa"/>
            <w:noWrap/>
            <w:vAlign w:val="center"/>
            <w:hideMark/>
          </w:tcPr>
          <w:p w14:paraId="66898B5A" w14:textId="77777777" w:rsidR="00316C78" w:rsidRPr="00316C78" w:rsidRDefault="00316C78" w:rsidP="00316C78">
            <w:pPr>
              <w:widowControl/>
              <w:autoSpaceDE/>
              <w:autoSpaceDN/>
              <w:jc w:val="center"/>
              <w:rPr>
                <w:color w:val="000000"/>
                <w:lang w:bidi="ar-SA"/>
              </w:rPr>
            </w:pPr>
            <w:r w:rsidRPr="00316C78">
              <w:rPr>
                <w:color w:val="000000"/>
                <w:lang w:bidi="ar-SA"/>
              </w:rPr>
              <w:t>When the input NSN is recorded with NIIN Status Code other than 0 or 6.</w:t>
            </w:r>
          </w:p>
        </w:tc>
      </w:tr>
      <w:tr w:rsidR="00316C78" w:rsidRPr="00316C78" w14:paraId="003969A6" w14:textId="77777777" w:rsidTr="00316C78">
        <w:trPr>
          <w:cantSplit/>
          <w:trHeight w:val="300"/>
          <w:jc w:val="center"/>
        </w:trPr>
        <w:tc>
          <w:tcPr>
            <w:tcW w:w="1253" w:type="dxa"/>
            <w:noWrap/>
            <w:vAlign w:val="center"/>
            <w:hideMark/>
          </w:tcPr>
          <w:p w14:paraId="20080F73" w14:textId="77777777" w:rsidR="00316C78" w:rsidRPr="00316C78" w:rsidRDefault="00316C78" w:rsidP="00316C78">
            <w:pPr>
              <w:widowControl/>
              <w:autoSpaceDE/>
              <w:autoSpaceDN/>
              <w:jc w:val="center"/>
              <w:rPr>
                <w:color w:val="000000"/>
                <w:lang w:bidi="ar-SA"/>
              </w:rPr>
            </w:pPr>
            <w:r w:rsidRPr="00316C78">
              <w:rPr>
                <w:color w:val="000000"/>
                <w:lang w:bidi="ar-SA"/>
              </w:rPr>
              <w:t>KSS</w:t>
            </w:r>
          </w:p>
        </w:tc>
        <w:tc>
          <w:tcPr>
            <w:tcW w:w="1267" w:type="dxa"/>
            <w:noWrap/>
            <w:vAlign w:val="center"/>
            <w:hideMark/>
          </w:tcPr>
          <w:p w14:paraId="70458325" w14:textId="77777777" w:rsidR="00316C78" w:rsidRPr="00316C78" w:rsidRDefault="00316C78" w:rsidP="00316C78">
            <w:pPr>
              <w:widowControl/>
              <w:autoSpaceDE/>
              <w:autoSpaceDN/>
              <w:jc w:val="center"/>
              <w:rPr>
                <w:color w:val="000000"/>
                <w:lang w:bidi="ar-SA"/>
              </w:rPr>
            </w:pPr>
            <w:r w:rsidRPr="00316C78">
              <w:rPr>
                <w:color w:val="000000"/>
                <w:lang w:bidi="ar-SA"/>
              </w:rPr>
              <w:t>LAD/LCM</w:t>
            </w:r>
          </w:p>
        </w:tc>
        <w:tc>
          <w:tcPr>
            <w:tcW w:w="1685" w:type="dxa"/>
            <w:noWrap/>
            <w:vAlign w:val="center"/>
            <w:hideMark/>
          </w:tcPr>
          <w:p w14:paraId="35C51083" w14:textId="77777777" w:rsidR="00316C78" w:rsidRPr="00316C78" w:rsidRDefault="00316C78" w:rsidP="00316C78">
            <w:pPr>
              <w:widowControl/>
              <w:autoSpaceDE/>
              <w:autoSpaceDN/>
              <w:jc w:val="center"/>
              <w:rPr>
                <w:color w:val="000000"/>
                <w:lang w:bidi="ar-SA"/>
              </w:rPr>
            </w:pPr>
            <w:r w:rsidRPr="00316C78">
              <w:rPr>
                <w:color w:val="000000"/>
                <w:lang w:bidi="ar-SA"/>
              </w:rPr>
              <w:t>Processing Date</w:t>
            </w:r>
          </w:p>
        </w:tc>
        <w:tc>
          <w:tcPr>
            <w:tcW w:w="1526" w:type="dxa"/>
            <w:noWrap/>
            <w:vAlign w:val="center"/>
            <w:hideMark/>
          </w:tcPr>
          <w:p w14:paraId="641744FC" w14:textId="77777777" w:rsidR="00316C78" w:rsidRPr="00316C78" w:rsidRDefault="00316C78" w:rsidP="00316C78">
            <w:pPr>
              <w:widowControl/>
              <w:autoSpaceDE/>
              <w:autoSpaceDN/>
              <w:jc w:val="center"/>
              <w:rPr>
                <w:color w:val="000000"/>
                <w:lang w:bidi="ar-SA"/>
              </w:rPr>
            </w:pPr>
            <w:r w:rsidRPr="00316C78">
              <w:rPr>
                <w:color w:val="000000"/>
                <w:lang w:bidi="ar-SA"/>
              </w:rPr>
              <w:t>DLA Transaction Services</w:t>
            </w:r>
          </w:p>
        </w:tc>
        <w:tc>
          <w:tcPr>
            <w:tcW w:w="4176" w:type="dxa"/>
            <w:noWrap/>
            <w:vAlign w:val="center"/>
            <w:hideMark/>
          </w:tcPr>
          <w:p w14:paraId="6BBE57C1" w14:textId="77777777" w:rsidR="00316C78" w:rsidRPr="00316C78" w:rsidRDefault="00316C78" w:rsidP="00316C78">
            <w:pPr>
              <w:widowControl/>
              <w:autoSpaceDE/>
              <w:autoSpaceDN/>
              <w:jc w:val="center"/>
              <w:rPr>
                <w:color w:val="000000"/>
                <w:lang w:bidi="ar-SA"/>
              </w:rPr>
            </w:pPr>
            <w:r w:rsidRPr="00316C78">
              <w:rPr>
                <w:color w:val="000000"/>
                <w:lang w:bidi="ar-SA"/>
              </w:rPr>
              <w:t>Inactivate Source of Supply.</w:t>
            </w:r>
          </w:p>
        </w:tc>
      </w:tr>
      <w:tr w:rsidR="00316C78" w:rsidRPr="00316C78" w14:paraId="144A8598" w14:textId="77777777" w:rsidTr="00316C78">
        <w:trPr>
          <w:cantSplit/>
          <w:trHeight w:val="300"/>
          <w:jc w:val="center"/>
        </w:trPr>
        <w:tc>
          <w:tcPr>
            <w:tcW w:w="1253" w:type="dxa"/>
            <w:noWrap/>
            <w:vAlign w:val="center"/>
            <w:hideMark/>
          </w:tcPr>
          <w:p w14:paraId="3596B363" w14:textId="77777777" w:rsidR="00316C78" w:rsidRPr="00316C78" w:rsidRDefault="00316C78" w:rsidP="00316C78">
            <w:pPr>
              <w:widowControl/>
              <w:autoSpaceDE/>
              <w:autoSpaceDN/>
              <w:jc w:val="center"/>
              <w:rPr>
                <w:color w:val="000000"/>
                <w:lang w:bidi="ar-SA"/>
              </w:rPr>
            </w:pPr>
            <w:r w:rsidRPr="00316C78">
              <w:rPr>
                <w:color w:val="000000"/>
                <w:lang w:bidi="ar-SA"/>
              </w:rPr>
              <w:t>KIM</w:t>
            </w:r>
          </w:p>
        </w:tc>
        <w:tc>
          <w:tcPr>
            <w:tcW w:w="1267" w:type="dxa"/>
            <w:noWrap/>
            <w:vAlign w:val="center"/>
            <w:hideMark/>
          </w:tcPr>
          <w:p w14:paraId="716CABA3" w14:textId="77777777" w:rsidR="00316C78" w:rsidRPr="00316C78" w:rsidRDefault="00316C78" w:rsidP="00316C78">
            <w:pPr>
              <w:widowControl/>
              <w:autoSpaceDE/>
              <w:autoSpaceDN/>
              <w:jc w:val="center"/>
              <w:rPr>
                <w:color w:val="000000"/>
                <w:lang w:bidi="ar-SA"/>
              </w:rPr>
            </w:pPr>
            <w:r w:rsidRPr="00316C78">
              <w:rPr>
                <w:color w:val="000000"/>
                <w:lang w:bidi="ar-SA"/>
              </w:rPr>
              <w:t>LAD/LCM</w:t>
            </w:r>
          </w:p>
        </w:tc>
        <w:tc>
          <w:tcPr>
            <w:tcW w:w="1685" w:type="dxa"/>
            <w:noWrap/>
            <w:vAlign w:val="center"/>
            <w:hideMark/>
          </w:tcPr>
          <w:p w14:paraId="71019029" w14:textId="77777777" w:rsidR="00316C78" w:rsidRPr="00316C78" w:rsidRDefault="00316C78" w:rsidP="00316C78">
            <w:pPr>
              <w:widowControl/>
              <w:autoSpaceDE/>
              <w:autoSpaceDN/>
              <w:jc w:val="center"/>
              <w:rPr>
                <w:color w:val="000000"/>
                <w:lang w:bidi="ar-SA"/>
              </w:rPr>
            </w:pPr>
            <w:r w:rsidRPr="00316C78">
              <w:rPr>
                <w:color w:val="000000"/>
                <w:lang w:bidi="ar-SA"/>
              </w:rPr>
              <w:t>45 days prior to Effective Date</w:t>
            </w:r>
          </w:p>
        </w:tc>
        <w:tc>
          <w:tcPr>
            <w:tcW w:w="1526" w:type="dxa"/>
            <w:noWrap/>
            <w:vAlign w:val="center"/>
            <w:hideMark/>
          </w:tcPr>
          <w:p w14:paraId="64047026" w14:textId="77777777" w:rsidR="00316C78" w:rsidRPr="00316C78" w:rsidRDefault="00316C78" w:rsidP="00316C78">
            <w:pPr>
              <w:widowControl/>
              <w:autoSpaceDE/>
              <w:autoSpaceDN/>
              <w:jc w:val="center"/>
              <w:rPr>
                <w:color w:val="000000"/>
                <w:lang w:bidi="ar-SA"/>
              </w:rPr>
            </w:pPr>
            <w:r w:rsidRPr="00316C78">
              <w:rPr>
                <w:color w:val="000000"/>
                <w:lang w:bidi="ar-SA"/>
              </w:rPr>
              <w:t>SICA Receivers</w:t>
            </w:r>
          </w:p>
        </w:tc>
        <w:tc>
          <w:tcPr>
            <w:tcW w:w="4176" w:type="dxa"/>
            <w:noWrap/>
            <w:vAlign w:val="center"/>
            <w:hideMark/>
          </w:tcPr>
          <w:p w14:paraId="194F5A5E" w14:textId="16799557" w:rsidR="00316C78" w:rsidRPr="00316C78" w:rsidRDefault="00316C78" w:rsidP="00316C78">
            <w:pPr>
              <w:widowControl/>
              <w:autoSpaceDE/>
              <w:autoSpaceDN/>
              <w:jc w:val="center"/>
              <w:rPr>
                <w:color w:val="000000"/>
                <w:lang w:bidi="ar-SA"/>
              </w:rPr>
            </w:pPr>
            <w:r w:rsidRPr="00316C78">
              <w:rPr>
                <w:color w:val="000000"/>
                <w:lang w:bidi="ar-SA"/>
              </w:rPr>
              <w:t>Output per note 1 on</w:t>
            </w:r>
            <w:r w:rsidR="001A129A" w:rsidRPr="008B5195">
              <w:rPr>
                <w:color w:val="000000" w:themeColor="text1"/>
                <w:lang w:bidi="ar-SA"/>
              </w:rPr>
              <w:t xml:space="preserve"> </w:t>
            </w:r>
            <w:hyperlink w:anchor="CHAPTER_2_APPENDIX_6-2-A" w:tooltip="Link to Appendix 6-2-A" w:history="1">
              <w:r w:rsidRPr="008B5195">
                <w:rPr>
                  <w:rStyle w:val="Hyperlink"/>
                  <w:lang w:bidi="ar-SA"/>
                </w:rPr>
                <w:t>appendix</w:t>
              </w:r>
              <w:r w:rsidR="001A129A" w:rsidRPr="008B5195">
                <w:rPr>
                  <w:rStyle w:val="Hyperlink"/>
                  <w:lang w:bidi="ar-SA"/>
                </w:rPr>
                <w:t xml:space="preserve"> </w:t>
              </w:r>
              <w:r w:rsidRPr="008B5195">
                <w:rPr>
                  <w:rStyle w:val="Hyperlink"/>
                  <w:lang w:bidi="ar-SA"/>
                </w:rPr>
                <w:t>6-2-A</w:t>
              </w:r>
            </w:hyperlink>
            <w:r w:rsidR="007C43D6" w:rsidRPr="008B5195">
              <w:rPr>
                <w:color w:val="000000" w:themeColor="text1"/>
                <w:lang w:bidi="ar-SA"/>
              </w:rPr>
              <w:t>.</w:t>
            </w:r>
          </w:p>
        </w:tc>
      </w:tr>
      <w:tr w:rsidR="00316C78" w:rsidRPr="00316C78" w14:paraId="5772EF6A" w14:textId="77777777" w:rsidTr="00316C78">
        <w:trPr>
          <w:cantSplit/>
          <w:trHeight w:val="300"/>
          <w:jc w:val="center"/>
        </w:trPr>
        <w:tc>
          <w:tcPr>
            <w:tcW w:w="1253" w:type="dxa"/>
            <w:noWrap/>
            <w:vAlign w:val="center"/>
            <w:hideMark/>
          </w:tcPr>
          <w:p w14:paraId="09F3C99A" w14:textId="77777777" w:rsidR="00316C78" w:rsidRPr="00316C78" w:rsidRDefault="00316C78" w:rsidP="00316C78">
            <w:pPr>
              <w:widowControl/>
              <w:autoSpaceDE/>
              <w:autoSpaceDN/>
              <w:jc w:val="center"/>
              <w:rPr>
                <w:color w:val="000000"/>
                <w:lang w:bidi="ar-SA"/>
              </w:rPr>
            </w:pPr>
            <w:r w:rsidRPr="00316C78">
              <w:rPr>
                <w:color w:val="000000"/>
                <w:lang w:bidi="ar-SA"/>
              </w:rPr>
              <w:t>KIF</w:t>
            </w:r>
          </w:p>
        </w:tc>
        <w:tc>
          <w:tcPr>
            <w:tcW w:w="1267" w:type="dxa"/>
            <w:noWrap/>
            <w:vAlign w:val="center"/>
            <w:hideMark/>
          </w:tcPr>
          <w:p w14:paraId="6889C0F4" w14:textId="77777777" w:rsidR="00316C78" w:rsidRPr="00316C78" w:rsidRDefault="00316C78" w:rsidP="00316C78">
            <w:pPr>
              <w:widowControl/>
              <w:autoSpaceDE/>
              <w:autoSpaceDN/>
              <w:jc w:val="center"/>
              <w:rPr>
                <w:color w:val="000000"/>
                <w:lang w:bidi="ar-SA"/>
              </w:rPr>
            </w:pPr>
            <w:r w:rsidRPr="00316C78">
              <w:rPr>
                <w:color w:val="000000"/>
                <w:lang w:bidi="ar-SA"/>
              </w:rPr>
              <w:t>LAD/LCM</w:t>
            </w:r>
          </w:p>
        </w:tc>
        <w:tc>
          <w:tcPr>
            <w:tcW w:w="1685" w:type="dxa"/>
            <w:noWrap/>
            <w:vAlign w:val="center"/>
            <w:hideMark/>
          </w:tcPr>
          <w:p w14:paraId="07BC50B2" w14:textId="77777777" w:rsidR="00316C78" w:rsidRPr="00316C78" w:rsidRDefault="00316C78" w:rsidP="00316C78">
            <w:pPr>
              <w:widowControl/>
              <w:autoSpaceDE/>
              <w:autoSpaceDN/>
              <w:jc w:val="center"/>
              <w:rPr>
                <w:color w:val="000000"/>
                <w:lang w:bidi="ar-SA"/>
              </w:rPr>
            </w:pPr>
            <w:r w:rsidRPr="00316C78">
              <w:rPr>
                <w:color w:val="000000"/>
                <w:lang w:bidi="ar-SA"/>
              </w:rPr>
              <w:t>Processing Date</w:t>
            </w:r>
          </w:p>
        </w:tc>
        <w:tc>
          <w:tcPr>
            <w:tcW w:w="1526" w:type="dxa"/>
            <w:noWrap/>
            <w:vAlign w:val="center"/>
            <w:hideMark/>
          </w:tcPr>
          <w:p w14:paraId="5E708066" w14:textId="77777777" w:rsidR="00316C78" w:rsidRPr="00316C78" w:rsidRDefault="00316C78" w:rsidP="00316C78">
            <w:pPr>
              <w:widowControl/>
              <w:autoSpaceDE/>
              <w:autoSpaceDN/>
              <w:jc w:val="center"/>
              <w:rPr>
                <w:color w:val="000000"/>
                <w:lang w:bidi="ar-SA"/>
              </w:rPr>
            </w:pPr>
            <w:r w:rsidRPr="00316C78">
              <w:rPr>
                <w:color w:val="000000"/>
                <w:lang w:bidi="ar-SA"/>
              </w:rPr>
              <w:t>Activity AN</w:t>
            </w:r>
          </w:p>
        </w:tc>
        <w:tc>
          <w:tcPr>
            <w:tcW w:w="4176" w:type="dxa"/>
            <w:noWrap/>
            <w:vAlign w:val="center"/>
            <w:hideMark/>
          </w:tcPr>
          <w:p w14:paraId="1CFAAAB0" w14:textId="77777777" w:rsidR="00316C78" w:rsidRPr="00316C78" w:rsidRDefault="00316C78" w:rsidP="00316C78">
            <w:pPr>
              <w:widowControl/>
              <w:autoSpaceDE/>
              <w:autoSpaceDN/>
              <w:jc w:val="center"/>
              <w:rPr>
                <w:color w:val="000000"/>
                <w:lang w:bidi="ar-SA"/>
              </w:rPr>
            </w:pPr>
            <w:r w:rsidRPr="00316C78">
              <w:rPr>
                <w:color w:val="000000"/>
                <w:lang w:bidi="ar-SA"/>
              </w:rPr>
              <w:t>When the Army is recorded as the wholesale manager of the cancelled NSN and input contains MAC MS or SS.</w:t>
            </w:r>
          </w:p>
        </w:tc>
      </w:tr>
      <w:tr w:rsidR="00316C78" w:rsidRPr="00316C78" w14:paraId="30A27532" w14:textId="77777777" w:rsidTr="00316C78">
        <w:trPr>
          <w:cantSplit/>
          <w:trHeight w:val="300"/>
          <w:jc w:val="center"/>
        </w:trPr>
        <w:tc>
          <w:tcPr>
            <w:tcW w:w="1253" w:type="dxa"/>
            <w:noWrap/>
            <w:vAlign w:val="center"/>
            <w:hideMark/>
          </w:tcPr>
          <w:p w14:paraId="6F57884D" w14:textId="77777777" w:rsidR="00316C78" w:rsidRPr="00316C78" w:rsidRDefault="00316C78" w:rsidP="00316C78">
            <w:pPr>
              <w:widowControl/>
              <w:autoSpaceDE/>
              <w:autoSpaceDN/>
              <w:jc w:val="center"/>
              <w:rPr>
                <w:color w:val="000000"/>
                <w:lang w:bidi="ar-SA"/>
              </w:rPr>
            </w:pPr>
            <w:r w:rsidRPr="00316C78">
              <w:rPr>
                <w:color w:val="000000"/>
                <w:lang w:bidi="ar-SA"/>
              </w:rPr>
              <w:t>KIF</w:t>
            </w:r>
          </w:p>
        </w:tc>
        <w:tc>
          <w:tcPr>
            <w:tcW w:w="1267" w:type="dxa"/>
            <w:noWrap/>
            <w:vAlign w:val="center"/>
            <w:hideMark/>
          </w:tcPr>
          <w:p w14:paraId="0C14E72A" w14:textId="77777777" w:rsidR="00316C78" w:rsidRPr="00316C78" w:rsidRDefault="00316C78" w:rsidP="00316C78">
            <w:pPr>
              <w:widowControl/>
              <w:autoSpaceDE/>
              <w:autoSpaceDN/>
              <w:jc w:val="center"/>
              <w:rPr>
                <w:color w:val="000000"/>
                <w:lang w:bidi="ar-SA"/>
              </w:rPr>
            </w:pPr>
            <w:r w:rsidRPr="00316C78">
              <w:rPr>
                <w:color w:val="000000"/>
                <w:lang w:bidi="ar-SA"/>
              </w:rPr>
              <w:t>LAD/LCM</w:t>
            </w:r>
          </w:p>
        </w:tc>
        <w:tc>
          <w:tcPr>
            <w:tcW w:w="1685" w:type="dxa"/>
            <w:noWrap/>
            <w:vAlign w:val="center"/>
            <w:hideMark/>
          </w:tcPr>
          <w:p w14:paraId="18F4ED08" w14:textId="77777777" w:rsidR="00316C78" w:rsidRPr="00316C78" w:rsidRDefault="00316C78" w:rsidP="00316C78">
            <w:pPr>
              <w:widowControl/>
              <w:autoSpaceDE/>
              <w:autoSpaceDN/>
              <w:jc w:val="center"/>
              <w:rPr>
                <w:color w:val="000000"/>
                <w:lang w:bidi="ar-SA"/>
              </w:rPr>
            </w:pPr>
            <w:r w:rsidRPr="00316C78">
              <w:rPr>
                <w:color w:val="000000"/>
                <w:lang w:bidi="ar-SA"/>
              </w:rPr>
              <w:t>Processing Date</w:t>
            </w:r>
          </w:p>
        </w:tc>
        <w:tc>
          <w:tcPr>
            <w:tcW w:w="1526" w:type="dxa"/>
            <w:noWrap/>
            <w:vAlign w:val="center"/>
            <w:hideMark/>
          </w:tcPr>
          <w:p w14:paraId="07361D48" w14:textId="77777777" w:rsidR="00316C78" w:rsidRPr="00316C78" w:rsidRDefault="00316C78" w:rsidP="00316C78">
            <w:pPr>
              <w:widowControl/>
              <w:autoSpaceDE/>
              <w:autoSpaceDN/>
              <w:jc w:val="center"/>
              <w:rPr>
                <w:color w:val="000000"/>
                <w:lang w:bidi="ar-SA"/>
              </w:rPr>
            </w:pPr>
            <w:r w:rsidRPr="00316C78">
              <w:rPr>
                <w:color w:val="000000"/>
                <w:lang w:bidi="ar-SA"/>
              </w:rPr>
              <w:t>Activity PA</w:t>
            </w:r>
          </w:p>
        </w:tc>
        <w:tc>
          <w:tcPr>
            <w:tcW w:w="4176" w:type="dxa"/>
            <w:noWrap/>
            <w:vAlign w:val="center"/>
            <w:hideMark/>
          </w:tcPr>
          <w:p w14:paraId="420E10AC" w14:textId="77777777" w:rsidR="00316C78" w:rsidRPr="00316C78" w:rsidRDefault="00316C78" w:rsidP="00316C78">
            <w:pPr>
              <w:widowControl/>
              <w:autoSpaceDE/>
              <w:autoSpaceDN/>
              <w:jc w:val="center"/>
              <w:rPr>
                <w:color w:val="000000"/>
                <w:lang w:bidi="ar-SA"/>
              </w:rPr>
            </w:pPr>
            <w:r w:rsidRPr="00316C78">
              <w:rPr>
                <w:color w:val="000000"/>
                <w:lang w:bidi="ar-SA"/>
              </w:rPr>
              <w:t>When the Marine Corps is recorded as the wholesale manager of the cancelled NSN.</w:t>
            </w:r>
          </w:p>
        </w:tc>
      </w:tr>
      <w:tr w:rsidR="00316C78" w:rsidRPr="00316C78" w14:paraId="26573A65" w14:textId="77777777" w:rsidTr="00316C78">
        <w:trPr>
          <w:cantSplit/>
          <w:trHeight w:val="300"/>
          <w:jc w:val="center"/>
        </w:trPr>
        <w:tc>
          <w:tcPr>
            <w:tcW w:w="1253" w:type="dxa"/>
            <w:noWrap/>
            <w:vAlign w:val="center"/>
            <w:hideMark/>
          </w:tcPr>
          <w:p w14:paraId="6376C96B" w14:textId="77777777" w:rsidR="00316C78" w:rsidRPr="00316C78" w:rsidRDefault="00316C78" w:rsidP="00316C78">
            <w:pPr>
              <w:widowControl/>
              <w:autoSpaceDE/>
              <w:autoSpaceDN/>
              <w:jc w:val="center"/>
              <w:rPr>
                <w:color w:val="000000"/>
                <w:lang w:bidi="ar-SA"/>
              </w:rPr>
            </w:pPr>
            <w:r w:rsidRPr="00316C78">
              <w:rPr>
                <w:color w:val="000000"/>
                <w:lang w:bidi="ar-SA"/>
              </w:rPr>
              <w:t>KIF</w:t>
            </w:r>
          </w:p>
        </w:tc>
        <w:tc>
          <w:tcPr>
            <w:tcW w:w="1267" w:type="dxa"/>
            <w:noWrap/>
            <w:vAlign w:val="center"/>
            <w:hideMark/>
          </w:tcPr>
          <w:p w14:paraId="5F19E7EF" w14:textId="77777777" w:rsidR="00316C78" w:rsidRPr="00316C78" w:rsidRDefault="00316C78" w:rsidP="00316C78">
            <w:pPr>
              <w:widowControl/>
              <w:autoSpaceDE/>
              <w:autoSpaceDN/>
              <w:jc w:val="center"/>
              <w:rPr>
                <w:color w:val="000000"/>
                <w:lang w:bidi="ar-SA"/>
              </w:rPr>
            </w:pPr>
            <w:r w:rsidRPr="00316C78">
              <w:rPr>
                <w:color w:val="000000"/>
                <w:lang w:bidi="ar-SA"/>
              </w:rPr>
              <w:t>LAD/LCM</w:t>
            </w:r>
          </w:p>
        </w:tc>
        <w:tc>
          <w:tcPr>
            <w:tcW w:w="1685" w:type="dxa"/>
            <w:noWrap/>
            <w:vAlign w:val="center"/>
            <w:hideMark/>
          </w:tcPr>
          <w:p w14:paraId="7FE3A266" w14:textId="77777777" w:rsidR="00316C78" w:rsidRPr="00316C78" w:rsidRDefault="00316C78" w:rsidP="00316C78">
            <w:pPr>
              <w:widowControl/>
              <w:autoSpaceDE/>
              <w:autoSpaceDN/>
              <w:jc w:val="center"/>
              <w:rPr>
                <w:color w:val="000000"/>
                <w:lang w:bidi="ar-SA"/>
              </w:rPr>
            </w:pPr>
            <w:r w:rsidRPr="00316C78">
              <w:rPr>
                <w:color w:val="000000"/>
                <w:lang w:bidi="ar-SA"/>
              </w:rPr>
              <w:t>Processing Date</w:t>
            </w:r>
          </w:p>
        </w:tc>
        <w:tc>
          <w:tcPr>
            <w:tcW w:w="1526" w:type="dxa"/>
            <w:noWrap/>
            <w:vAlign w:val="center"/>
            <w:hideMark/>
          </w:tcPr>
          <w:p w14:paraId="5ADA1671" w14:textId="77777777" w:rsidR="00316C78" w:rsidRPr="00316C78" w:rsidRDefault="00316C78" w:rsidP="00316C78">
            <w:pPr>
              <w:widowControl/>
              <w:autoSpaceDE/>
              <w:autoSpaceDN/>
              <w:jc w:val="center"/>
              <w:rPr>
                <w:color w:val="000000"/>
                <w:lang w:bidi="ar-SA"/>
              </w:rPr>
            </w:pPr>
            <w:r w:rsidRPr="00316C78">
              <w:rPr>
                <w:color w:val="000000"/>
                <w:lang w:bidi="ar-SA"/>
              </w:rPr>
              <w:t>Activity GM</w:t>
            </w:r>
          </w:p>
        </w:tc>
        <w:tc>
          <w:tcPr>
            <w:tcW w:w="4176" w:type="dxa"/>
            <w:noWrap/>
            <w:vAlign w:val="center"/>
            <w:hideMark/>
          </w:tcPr>
          <w:p w14:paraId="7B9BE2C3" w14:textId="77777777" w:rsidR="00316C78" w:rsidRPr="00316C78" w:rsidRDefault="00316C78" w:rsidP="00316C78">
            <w:pPr>
              <w:widowControl/>
              <w:autoSpaceDE/>
              <w:autoSpaceDN/>
              <w:jc w:val="center"/>
              <w:rPr>
                <w:color w:val="000000"/>
                <w:lang w:bidi="ar-SA"/>
              </w:rPr>
            </w:pPr>
            <w:r w:rsidRPr="00316C78">
              <w:rPr>
                <w:color w:val="000000"/>
                <w:lang w:bidi="ar-SA"/>
              </w:rPr>
              <w:t>When the Navy is recorded as the wholesale manager of the cancelled NSN.</w:t>
            </w:r>
          </w:p>
        </w:tc>
      </w:tr>
      <w:tr w:rsidR="00316C78" w:rsidRPr="00316C78" w14:paraId="304447B9" w14:textId="77777777" w:rsidTr="00316C78">
        <w:trPr>
          <w:cantSplit/>
          <w:trHeight w:val="300"/>
          <w:jc w:val="center"/>
        </w:trPr>
        <w:tc>
          <w:tcPr>
            <w:tcW w:w="1253" w:type="dxa"/>
            <w:noWrap/>
            <w:vAlign w:val="center"/>
            <w:hideMark/>
          </w:tcPr>
          <w:p w14:paraId="7B67E95D" w14:textId="77777777" w:rsidR="00316C78" w:rsidRPr="00316C78" w:rsidRDefault="00316C78" w:rsidP="00316C78">
            <w:pPr>
              <w:widowControl/>
              <w:autoSpaceDE/>
              <w:autoSpaceDN/>
              <w:jc w:val="center"/>
              <w:rPr>
                <w:color w:val="000000"/>
                <w:lang w:bidi="ar-SA"/>
              </w:rPr>
            </w:pPr>
            <w:r w:rsidRPr="00316C78">
              <w:rPr>
                <w:color w:val="000000"/>
                <w:lang w:bidi="ar-SA"/>
              </w:rPr>
              <w:t>KIF</w:t>
            </w:r>
          </w:p>
        </w:tc>
        <w:tc>
          <w:tcPr>
            <w:tcW w:w="1267" w:type="dxa"/>
            <w:noWrap/>
            <w:vAlign w:val="center"/>
            <w:hideMark/>
          </w:tcPr>
          <w:p w14:paraId="5C708939" w14:textId="77777777" w:rsidR="00316C78" w:rsidRPr="00316C78" w:rsidRDefault="00316C78" w:rsidP="00316C78">
            <w:pPr>
              <w:widowControl/>
              <w:autoSpaceDE/>
              <w:autoSpaceDN/>
              <w:jc w:val="center"/>
              <w:rPr>
                <w:color w:val="000000"/>
                <w:lang w:bidi="ar-SA"/>
              </w:rPr>
            </w:pPr>
            <w:r w:rsidRPr="00316C78">
              <w:rPr>
                <w:color w:val="000000"/>
                <w:lang w:bidi="ar-SA"/>
              </w:rPr>
              <w:t>LAD/LCM</w:t>
            </w:r>
          </w:p>
        </w:tc>
        <w:tc>
          <w:tcPr>
            <w:tcW w:w="1685" w:type="dxa"/>
            <w:noWrap/>
            <w:vAlign w:val="center"/>
            <w:hideMark/>
          </w:tcPr>
          <w:p w14:paraId="644D3409" w14:textId="77777777" w:rsidR="00316C78" w:rsidRPr="00316C78" w:rsidRDefault="00316C78" w:rsidP="00316C78">
            <w:pPr>
              <w:widowControl/>
              <w:autoSpaceDE/>
              <w:autoSpaceDN/>
              <w:jc w:val="center"/>
              <w:rPr>
                <w:color w:val="000000"/>
                <w:lang w:bidi="ar-SA"/>
              </w:rPr>
            </w:pPr>
            <w:r w:rsidRPr="00316C78">
              <w:rPr>
                <w:color w:val="000000"/>
                <w:lang w:bidi="ar-SA"/>
              </w:rPr>
              <w:t>Processing Date</w:t>
            </w:r>
          </w:p>
        </w:tc>
        <w:tc>
          <w:tcPr>
            <w:tcW w:w="1526" w:type="dxa"/>
            <w:noWrap/>
            <w:vAlign w:val="center"/>
            <w:hideMark/>
          </w:tcPr>
          <w:p w14:paraId="00D21F6E" w14:textId="77777777" w:rsidR="00316C78" w:rsidRPr="00316C78" w:rsidRDefault="00316C78" w:rsidP="00316C78">
            <w:pPr>
              <w:widowControl/>
              <w:autoSpaceDE/>
              <w:autoSpaceDN/>
              <w:jc w:val="center"/>
              <w:rPr>
                <w:color w:val="000000"/>
                <w:lang w:bidi="ar-SA"/>
              </w:rPr>
            </w:pPr>
            <w:r w:rsidRPr="00316C78">
              <w:rPr>
                <w:color w:val="000000"/>
                <w:lang w:bidi="ar-SA"/>
              </w:rPr>
              <w:t>Activity SA</w:t>
            </w:r>
          </w:p>
        </w:tc>
        <w:tc>
          <w:tcPr>
            <w:tcW w:w="4176" w:type="dxa"/>
            <w:noWrap/>
            <w:vAlign w:val="center"/>
            <w:hideMark/>
          </w:tcPr>
          <w:p w14:paraId="180C707E" w14:textId="77777777" w:rsidR="00316C78" w:rsidRPr="00316C78" w:rsidRDefault="00316C78" w:rsidP="00316C78">
            <w:pPr>
              <w:widowControl/>
              <w:autoSpaceDE/>
              <w:autoSpaceDN/>
              <w:jc w:val="center"/>
              <w:rPr>
                <w:color w:val="000000"/>
                <w:lang w:bidi="ar-SA"/>
              </w:rPr>
            </w:pPr>
            <w:r w:rsidRPr="00316C78">
              <w:rPr>
                <w:color w:val="000000"/>
                <w:lang w:bidi="ar-SA"/>
              </w:rPr>
              <w:t>When the Air Force is recorded as the wholesale manager of the cancelled NSN.</w:t>
            </w:r>
          </w:p>
        </w:tc>
      </w:tr>
      <w:tr w:rsidR="00316C78" w:rsidRPr="00316C78" w14:paraId="5A5986A1" w14:textId="77777777" w:rsidTr="00316C78">
        <w:trPr>
          <w:cantSplit/>
          <w:trHeight w:val="300"/>
          <w:jc w:val="center"/>
        </w:trPr>
        <w:tc>
          <w:tcPr>
            <w:tcW w:w="1253" w:type="dxa"/>
            <w:noWrap/>
            <w:vAlign w:val="center"/>
            <w:hideMark/>
          </w:tcPr>
          <w:p w14:paraId="46806128" w14:textId="77777777" w:rsidR="00316C78" w:rsidRPr="00316C78" w:rsidRDefault="00316C78" w:rsidP="00316C78">
            <w:pPr>
              <w:widowControl/>
              <w:autoSpaceDE/>
              <w:autoSpaceDN/>
              <w:jc w:val="center"/>
              <w:rPr>
                <w:color w:val="000000"/>
                <w:lang w:bidi="ar-SA"/>
              </w:rPr>
            </w:pPr>
            <w:r w:rsidRPr="00316C78">
              <w:rPr>
                <w:color w:val="000000"/>
                <w:lang w:bidi="ar-SA"/>
              </w:rPr>
              <w:t>KIF</w:t>
            </w:r>
          </w:p>
        </w:tc>
        <w:tc>
          <w:tcPr>
            <w:tcW w:w="1267" w:type="dxa"/>
            <w:noWrap/>
            <w:vAlign w:val="center"/>
            <w:hideMark/>
          </w:tcPr>
          <w:p w14:paraId="461C0EAA" w14:textId="77777777" w:rsidR="00316C78" w:rsidRPr="00316C78" w:rsidRDefault="00316C78" w:rsidP="00316C78">
            <w:pPr>
              <w:widowControl/>
              <w:autoSpaceDE/>
              <w:autoSpaceDN/>
              <w:jc w:val="center"/>
              <w:rPr>
                <w:color w:val="000000"/>
                <w:lang w:bidi="ar-SA"/>
              </w:rPr>
            </w:pPr>
            <w:r w:rsidRPr="00316C78">
              <w:rPr>
                <w:color w:val="000000"/>
                <w:lang w:bidi="ar-SA"/>
              </w:rPr>
              <w:t>LAD/LCM</w:t>
            </w:r>
          </w:p>
        </w:tc>
        <w:tc>
          <w:tcPr>
            <w:tcW w:w="1685" w:type="dxa"/>
            <w:noWrap/>
            <w:vAlign w:val="center"/>
            <w:hideMark/>
          </w:tcPr>
          <w:p w14:paraId="3D6B6AB9" w14:textId="77777777" w:rsidR="00316C78" w:rsidRPr="00316C78" w:rsidRDefault="00316C78" w:rsidP="00316C78">
            <w:pPr>
              <w:widowControl/>
              <w:autoSpaceDE/>
              <w:autoSpaceDN/>
              <w:jc w:val="center"/>
              <w:rPr>
                <w:color w:val="000000"/>
                <w:lang w:bidi="ar-SA"/>
              </w:rPr>
            </w:pPr>
            <w:r w:rsidRPr="00316C78">
              <w:rPr>
                <w:color w:val="000000"/>
                <w:lang w:bidi="ar-SA"/>
              </w:rPr>
              <w:t>Processing Date</w:t>
            </w:r>
          </w:p>
        </w:tc>
        <w:tc>
          <w:tcPr>
            <w:tcW w:w="1526" w:type="dxa"/>
            <w:noWrap/>
            <w:vAlign w:val="center"/>
            <w:hideMark/>
          </w:tcPr>
          <w:p w14:paraId="5CEA0250" w14:textId="77777777" w:rsidR="00316C78" w:rsidRPr="00316C78" w:rsidRDefault="00316C78" w:rsidP="00316C78">
            <w:pPr>
              <w:widowControl/>
              <w:autoSpaceDE/>
              <w:autoSpaceDN/>
              <w:jc w:val="center"/>
              <w:rPr>
                <w:color w:val="000000"/>
                <w:lang w:bidi="ar-SA"/>
              </w:rPr>
            </w:pPr>
            <w:r w:rsidRPr="00316C78">
              <w:rPr>
                <w:color w:val="000000"/>
                <w:lang w:bidi="ar-SA"/>
              </w:rPr>
              <w:t>DLA Supply Center</w:t>
            </w:r>
          </w:p>
        </w:tc>
        <w:tc>
          <w:tcPr>
            <w:tcW w:w="4176" w:type="dxa"/>
            <w:noWrap/>
            <w:vAlign w:val="center"/>
            <w:hideMark/>
          </w:tcPr>
          <w:p w14:paraId="18679F5E" w14:textId="77777777" w:rsidR="00316C78" w:rsidRPr="00316C78" w:rsidRDefault="00316C78" w:rsidP="00316C78">
            <w:pPr>
              <w:widowControl/>
              <w:autoSpaceDE/>
              <w:autoSpaceDN/>
              <w:jc w:val="center"/>
              <w:rPr>
                <w:color w:val="000000"/>
                <w:lang w:bidi="ar-SA"/>
              </w:rPr>
            </w:pPr>
            <w:r w:rsidRPr="00316C78">
              <w:rPr>
                <w:color w:val="000000"/>
                <w:lang w:bidi="ar-SA"/>
              </w:rPr>
              <w:t>When a DLA Supply Center is recorded as the wholesale manager of the cancelled NSN.</w:t>
            </w:r>
          </w:p>
        </w:tc>
      </w:tr>
      <w:tr w:rsidR="00316C78" w:rsidRPr="00316C78" w14:paraId="597A9762" w14:textId="77777777" w:rsidTr="00316C78">
        <w:trPr>
          <w:cantSplit/>
          <w:trHeight w:val="300"/>
          <w:jc w:val="center"/>
        </w:trPr>
        <w:tc>
          <w:tcPr>
            <w:tcW w:w="1253" w:type="dxa"/>
            <w:noWrap/>
            <w:vAlign w:val="center"/>
            <w:hideMark/>
          </w:tcPr>
          <w:p w14:paraId="378EB225" w14:textId="77777777" w:rsidR="00316C78" w:rsidRPr="00316C78" w:rsidRDefault="00316C78" w:rsidP="00316C78">
            <w:pPr>
              <w:widowControl/>
              <w:autoSpaceDE/>
              <w:autoSpaceDN/>
              <w:jc w:val="center"/>
              <w:rPr>
                <w:color w:val="000000"/>
                <w:lang w:bidi="ar-SA"/>
              </w:rPr>
            </w:pPr>
            <w:r w:rsidRPr="00316C78">
              <w:rPr>
                <w:color w:val="000000"/>
                <w:lang w:bidi="ar-SA"/>
              </w:rPr>
              <w:t>KIF</w:t>
            </w:r>
          </w:p>
        </w:tc>
        <w:tc>
          <w:tcPr>
            <w:tcW w:w="1267" w:type="dxa"/>
            <w:noWrap/>
            <w:vAlign w:val="center"/>
            <w:hideMark/>
          </w:tcPr>
          <w:p w14:paraId="7854FF3E" w14:textId="77777777" w:rsidR="00316C78" w:rsidRPr="00316C78" w:rsidRDefault="00316C78" w:rsidP="00316C78">
            <w:pPr>
              <w:widowControl/>
              <w:autoSpaceDE/>
              <w:autoSpaceDN/>
              <w:jc w:val="center"/>
              <w:rPr>
                <w:color w:val="000000"/>
                <w:lang w:bidi="ar-SA"/>
              </w:rPr>
            </w:pPr>
            <w:r w:rsidRPr="00316C78">
              <w:rPr>
                <w:color w:val="000000"/>
                <w:lang w:bidi="ar-SA"/>
              </w:rPr>
              <w:t>LAD/LCM</w:t>
            </w:r>
          </w:p>
        </w:tc>
        <w:tc>
          <w:tcPr>
            <w:tcW w:w="1685" w:type="dxa"/>
            <w:noWrap/>
            <w:vAlign w:val="center"/>
            <w:hideMark/>
          </w:tcPr>
          <w:p w14:paraId="6FD0EA80" w14:textId="77777777" w:rsidR="00316C78" w:rsidRPr="00316C78" w:rsidRDefault="00316C78" w:rsidP="00316C78">
            <w:pPr>
              <w:widowControl/>
              <w:autoSpaceDE/>
              <w:autoSpaceDN/>
              <w:jc w:val="center"/>
              <w:rPr>
                <w:color w:val="000000"/>
                <w:lang w:bidi="ar-SA"/>
              </w:rPr>
            </w:pPr>
            <w:r w:rsidRPr="00316C78">
              <w:rPr>
                <w:color w:val="000000"/>
                <w:lang w:bidi="ar-SA"/>
              </w:rPr>
              <w:t>Processing Date</w:t>
            </w:r>
          </w:p>
        </w:tc>
        <w:tc>
          <w:tcPr>
            <w:tcW w:w="1526" w:type="dxa"/>
            <w:noWrap/>
            <w:vAlign w:val="center"/>
            <w:hideMark/>
          </w:tcPr>
          <w:p w14:paraId="3CC12FCE" w14:textId="77777777" w:rsidR="00316C78" w:rsidRPr="00316C78" w:rsidRDefault="00316C78" w:rsidP="00316C78">
            <w:pPr>
              <w:widowControl/>
              <w:autoSpaceDE/>
              <w:autoSpaceDN/>
              <w:jc w:val="center"/>
              <w:rPr>
                <w:color w:val="000000"/>
                <w:lang w:bidi="ar-SA"/>
              </w:rPr>
            </w:pPr>
            <w:r w:rsidRPr="00316C78">
              <w:rPr>
                <w:color w:val="000000"/>
                <w:lang w:bidi="ar-SA"/>
              </w:rPr>
              <w:t>Activities XN, XP, XW, 48</w:t>
            </w:r>
          </w:p>
        </w:tc>
        <w:tc>
          <w:tcPr>
            <w:tcW w:w="4176" w:type="dxa"/>
            <w:noWrap/>
            <w:vAlign w:val="center"/>
            <w:hideMark/>
          </w:tcPr>
          <w:p w14:paraId="5A53BCB0" w14:textId="77777777" w:rsidR="00316C78" w:rsidRPr="00316C78" w:rsidRDefault="00316C78" w:rsidP="00316C78">
            <w:pPr>
              <w:widowControl/>
              <w:autoSpaceDE/>
              <w:autoSpaceDN/>
              <w:jc w:val="center"/>
              <w:rPr>
                <w:color w:val="000000"/>
                <w:lang w:bidi="ar-SA"/>
              </w:rPr>
            </w:pPr>
            <w:r w:rsidRPr="00316C78">
              <w:rPr>
                <w:color w:val="000000"/>
                <w:lang w:bidi="ar-SA"/>
              </w:rPr>
              <w:t>When recorded as a PICA or SICA on the cancelled NSN.</w:t>
            </w:r>
          </w:p>
        </w:tc>
      </w:tr>
      <w:tr w:rsidR="00316C78" w:rsidRPr="00316C78" w14:paraId="743476BC" w14:textId="77777777" w:rsidTr="00316C78">
        <w:trPr>
          <w:cantSplit/>
          <w:trHeight w:val="300"/>
          <w:jc w:val="center"/>
        </w:trPr>
        <w:tc>
          <w:tcPr>
            <w:tcW w:w="1253" w:type="dxa"/>
            <w:noWrap/>
            <w:vAlign w:val="center"/>
            <w:hideMark/>
          </w:tcPr>
          <w:p w14:paraId="4F0E7693" w14:textId="77777777" w:rsidR="00316C78" w:rsidRPr="00316C78" w:rsidRDefault="00316C78" w:rsidP="00316C78">
            <w:pPr>
              <w:widowControl/>
              <w:autoSpaceDE/>
              <w:autoSpaceDN/>
              <w:jc w:val="center"/>
              <w:rPr>
                <w:color w:val="000000"/>
                <w:lang w:bidi="ar-SA"/>
              </w:rPr>
            </w:pPr>
            <w:r w:rsidRPr="00316C78">
              <w:rPr>
                <w:color w:val="000000"/>
                <w:lang w:bidi="ar-SA"/>
              </w:rPr>
              <w:t>KIF</w:t>
            </w:r>
          </w:p>
        </w:tc>
        <w:tc>
          <w:tcPr>
            <w:tcW w:w="1267" w:type="dxa"/>
            <w:noWrap/>
            <w:vAlign w:val="center"/>
            <w:hideMark/>
          </w:tcPr>
          <w:p w14:paraId="78E7B56C" w14:textId="77777777" w:rsidR="00316C78" w:rsidRPr="00316C78" w:rsidRDefault="00316C78" w:rsidP="00316C78">
            <w:pPr>
              <w:widowControl/>
              <w:autoSpaceDE/>
              <w:autoSpaceDN/>
              <w:jc w:val="center"/>
              <w:rPr>
                <w:color w:val="000000"/>
                <w:lang w:bidi="ar-SA"/>
              </w:rPr>
            </w:pPr>
            <w:r w:rsidRPr="00316C78">
              <w:rPr>
                <w:color w:val="000000"/>
                <w:lang w:bidi="ar-SA"/>
              </w:rPr>
              <w:t>LAD/LCM</w:t>
            </w:r>
          </w:p>
        </w:tc>
        <w:tc>
          <w:tcPr>
            <w:tcW w:w="1685" w:type="dxa"/>
            <w:noWrap/>
            <w:vAlign w:val="center"/>
            <w:hideMark/>
          </w:tcPr>
          <w:p w14:paraId="6C27F022" w14:textId="77777777" w:rsidR="00316C78" w:rsidRPr="00316C78" w:rsidRDefault="00316C78" w:rsidP="00316C78">
            <w:pPr>
              <w:widowControl/>
              <w:autoSpaceDE/>
              <w:autoSpaceDN/>
              <w:jc w:val="center"/>
              <w:rPr>
                <w:color w:val="000000"/>
                <w:lang w:bidi="ar-SA"/>
              </w:rPr>
            </w:pPr>
            <w:r w:rsidRPr="00316C78">
              <w:rPr>
                <w:color w:val="000000"/>
                <w:lang w:bidi="ar-SA"/>
              </w:rPr>
              <w:t>Processing Date</w:t>
            </w:r>
          </w:p>
        </w:tc>
        <w:tc>
          <w:tcPr>
            <w:tcW w:w="1526" w:type="dxa"/>
            <w:noWrap/>
            <w:vAlign w:val="center"/>
            <w:hideMark/>
          </w:tcPr>
          <w:p w14:paraId="53344AF3" w14:textId="77777777" w:rsidR="00316C78" w:rsidRPr="00316C78" w:rsidRDefault="00316C78" w:rsidP="00316C78">
            <w:pPr>
              <w:widowControl/>
              <w:autoSpaceDE/>
              <w:autoSpaceDN/>
              <w:jc w:val="center"/>
              <w:rPr>
                <w:color w:val="000000"/>
                <w:lang w:bidi="ar-SA"/>
              </w:rPr>
            </w:pPr>
            <w:r w:rsidRPr="00316C78">
              <w:rPr>
                <w:color w:val="000000"/>
                <w:lang w:bidi="ar-SA"/>
              </w:rPr>
              <w:t>Activities XF, XG, XH</w:t>
            </w:r>
          </w:p>
        </w:tc>
        <w:tc>
          <w:tcPr>
            <w:tcW w:w="4176" w:type="dxa"/>
            <w:noWrap/>
            <w:vAlign w:val="center"/>
            <w:hideMark/>
          </w:tcPr>
          <w:p w14:paraId="182C3D32" w14:textId="77777777" w:rsidR="00316C78" w:rsidRPr="00316C78" w:rsidRDefault="00316C78" w:rsidP="00316C78">
            <w:pPr>
              <w:widowControl/>
              <w:autoSpaceDE/>
              <w:autoSpaceDN/>
              <w:jc w:val="center"/>
              <w:rPr>
                <w:color w:val="000000"/>
                <w:lang w:bidi="ar-SA"/>
              </w:rPr>
            </w:pPr>
            <w:r w:rsidRPr="00316C78">
              <w:rPr>
                <w:color w:val="000000"/>
                <w:lang w:bidi="ar-SA"/>
              </w:rPr>
              <w:t>When recorded as a SICA on the cancelled NSN.</w:t>
            </w:r>
          </w:p>
        </w:tc>
      </w:tr>
      <w:tr w:rsidR="00316C78" w:rsidRPr="00316C78" w14:paraId="27CF738E" w14:textId="77777777" w:rsidTr="00316C78">
        <w:trPr>
          <w:cantSplit/>
          <w:trHeight w:val="315"/>
          <w:jc w:val="center"/>
        </w:trPr>
        <w:tc>
          <w:tcPr>
            <w:tcW w:w="1253" w:type="dxa"/>
            <w:noWrap/>
            <w:vAlign w:val="center"/>
            <w:hideMark/>
          </w:tcPr>
          <w:p w14:paraId="1BBC06C1" w14:textId="77777777" w:rsidR="00316C78" w:rsidRPr="00316C78" w:rsidRDefault="00316C78" w:rsidP="00316C78">
            <w:pPr>
              <w:widowControl/>
              <w:autoSpaceDE/>
              <w:autoSpaceDN/>
              <w:jc w:val="center"/>
              <w:rPr>
                <w:color w:val="000000"/>
                <w:lang w:bidi="ar-SA"/>
              </w:rPr>
            </w:pPr>
            <w:r w:rsidRPr="00316C78">
              <w:rPr>
                <w:color w:val="000000"/>
                <w:lang w:bidi="ar-SA"/>
              </w:rPr>
              <w:t>KCM</w:t>
            </w:r>
          </w:p>
        </w:tc>
        <w:tc>
          <w:tcPr>
            <w:tcW w:w="1267" w:type="dxa"/>
            <w:noWrap/>
            <w:vAlign w:val="center"/>
            <w:hideMark/>
          </w:tcPr>
          <w:p w14:paraId="175BE8B7" w14:textId="77777777" w:rsidR="00316C78" w:rsidRPr="00316C78" w:rsidRDefault="00316C78" w:rsidP="00316C78">
            <w:pPr>
              <w:widowControl/>
              <w:autoSpaceDE/>
              <w:autoSpaceDN/>
              <w:jc w:val="center"/>
              <w:rPr>
                <w:color w:val="000000"/>
                <w:lang w:bidi="ar-SA"/>
              </w:rPr>
            </w:pPr>
            <w:r w:rsidRPr="00316C78">
              <w:rPr>
                <w:color w:val="000000"/>
                <w:lang w:bidi="ar-SA"/>
              </w:rPr>
              <w:t>LAD/LCM</w:t>
            </w:r>
          </w:p>
        </w:tc>
        <w:tc>
          <w:tcPr>
            <w:tcW w:w="1685" w:type="dxa"/>
            <w:noWrap/>
            <w:vAlign w:val="center"/>
            <w:hideMark/>
          </w:tcPr>
          <w:p w14:paraId="3BFB7CB6" w14:textId="77777777" w:rsidR="00316C78" w:rsidRPr="00316C78" w:rsidRDefault="00316C78" w:rsidP="00316C78">
            <w:pPr>
              <w:widowControl/>
              <w:autoSpaceDE/>
              <w:autoSpaceDN/>
              <w:jc w:val="center"/>
              <w:rPr>
                <w:color w:val="000000"/>
                <w:lang w:bidi="ar-SA"/>
              </w:rPr>
            </w:pPr>
            <w:r w:rsidRPr="00316C78">
              <w:rPr>
                <w:color w:val="000000"/>
                <w:lang w:bidi="ar-SA"/>
              </w:rPr>
              <w:t>Effective Date</w:t>
            </w:r>
          </w:p>
        </w:tc>
        <w:tc>
          <w:tcPr>
            <w:tcW w:w="1526" w:type="dxa"/>
            <w:noWrap/>
            <w:vAlign w:val="center"/>
            <w:hideMark/>
          </w:tcPr>
          <w:p w14:paraId="39EC2FDA" w14:textId="77777777" w:rsidR="00316C78" w:rsidRPr="00316C78" w:rsidRDefault="00316C78" w:rsidP="00316C78">
            <w:pPr>
              <w:widowControl/>
              <w:autoSpaceDE/>
              <w:autoSpaceDN/>
              <w:jc w:val="center"/>
              <w:rPr>
                <w:color w:val="000000"/>
                <w:lang w:bidi="ar-SA"/>
              </w:rPr>
            </w:pPr>
            <w:r w:rsidRPr="00316C78">
              <w:rPr>
                <w:color w:val="000000"/>
                <w:lang w:bidi="ar-SA"/>
              </w:rPr>
              <w:t>DLA Supply Center</w:t>
            </w:r>
          </w:p>
        </w:tc>
        <w:tc>
          <w:tcPr>
            <w:tcW w:w="4176" w:type="dxa"/>
            <w:noWrap/>
            <w:vAlign w:val="center"/>
            <w:hideMark/>
          </w:tcPr>
          <w:p w14:paraId="34F4A0F4" w14:textId="77777777" w:rsidR="00316C78" w:rsidRPr="00316C78" w:rsidRDefault="00316C78" w:rsidP="00316C78">
            <w:pPr>
              <w:widowControl/>
              <w:autoSpaceDE/>
              <w:autoSpaceDN/>
              <w:jc w:val="center"/>
              <w:rPr>
                <w:color w:val="000000"/>
                <w:lang w:bidi="ar-SA"/>
              </w:rPr>
            </w:pPr>
            <w:r w:rsidRPr="00316C78">
              <w:rPr>
                <w:color w:val="000000"/>
                <w:lang w:bidi="ar-SA"/>
              </w:rPr>
              <w:t>When a DLA Supply Center is recorded as the wholesale manager of the cancelled NSN.</w:t>
            </w:r>
          </w:p>
        </w:tc>
      </w:tr>
    </w:tbl>
    <w:p w14:paraId="03AD8F96" w14:textId="77777777" w:rsidR="00190A5D" w:rsidRDefault="00190A5D" w:rsidP="00316C78">
      <w:pPr>
        <w:widowControl/>
        <w:autoSpaceDE/>
        <w:autoSpaceDN/>
        <w:jc w:val="center"/>
        <w:rPr>
          <w:color w:val="000000"/>
          <w:lang w:bidi="ar-SA"/>
        </w:rPr>
        <w:sectPr w:rsidR="00190A5D">
          <w:footerReference w:type="default" r:id="rId145"/>
          <w:pgSz w:w="12240" w:h="15840"/>
          <w:pgMar w:top="1040" w:right="500" w:bottom="1380" w:left="480" w:header="0" w:footer="1197" w:gutter="0"/>
          <w:cols w:space="720"/>
        </w:sectPr>
      </w:pPr>
    </w:p>
    <w:tbl>
      <w:tblPr>
        <w:tblStyle w:val="TableGrid"/>
        <w:tblW w:w="0" w:type="auto"/>
        <w:jc w:val="center"/>
        <w:tblLayout w:type="fixed"/>
        <w:tblLook w:val="04A0" w:firstRow="1" w:lastRow="0" w:firstColumn="1" w:lastColumn="0" w:noHBand="0" w:noVBand="1"/>
      </w:tblPr>
      <w:tblGrid>
        <w:gridCol w:w="1253"/>
        <w:gridCol w:w="1267"/>
        <w:gridCol w:w="1685"/>
        <w:gridCol w:w="1526"/>
        <w:gridCol w:w="4176"/>
      </w:tblGrid>
      <w:tr w:rsidR="00316C78" w:rsidRPr="00316C78" w14:paraId="70431479" w14:textId="77777777" w:rsidTr="00190A5D">
        <w:trPr>
          <w:trHeight w:val="315"/>
          <w:jc w:val="center"/>
        </w:trPr>
        <w:tc>
          <w:tcPr>
            <w:tcW w:w="1253" w:type="dxa"/>
            <w:noWrap/>
            <w:hideMark/>
          </w:tcPr>
          <w:p w14:paraId="7D517A94" w14:textId="77777777" w:rsidR="00316C78" w:rsidRPr="00316C78" w:rsidRDefault="00316C78" w:rsidP="00427B7D">
            <w:pPr>
              <w:widowControl/>
              <w:autoSpaceDE/>
              <w:autoSpaceDN/>
              <w:jc w:val="center"/>
              <w:rPr>
                <w:b/>
                <w:bCs/>
                <w:color w:val="000000"/>
                <w:lang w:bidi="ar-SA"/>
              </w:rPr>
            </w:pPr>
            <w:r w:rsidRPr="00316C78">
              <w:rPr>
                <w:b/>
                <w:bCs/>
                <w:color w:val="000000"/>
                <w:lang w:bidi="ar-SA"/>
              </w:rPr>
              <w:lastRenderedPageBreak/>
              <w:t>OUTPUT DIC</w:t>
            </w:r>
          </w:p>
        </w:tc>
        <w:tc>
          <w:tcPr>
            <w:tcW w:w="1267" w:type="dxa"/>
            <w:noWrap/>
            <w:hideMark/>
          </w:tcPr>
          <w:p w14:paraId="39D8722F" w14:textId="77777777" w:rsidR="00316C78" w:rsidRPr="00316C78" w:rsidRDefault="00316C78" w:rsidP="00427B7D">
            <w:pPr>
              <w:widowControl/>
              <w:autoSpaceDE/>
              <w:autoSpaceDN/>
              <w:jc w:val="center"/>
              <w:rPr>
                <w:b/>
                <w:bCs/>
                <w:color w:val="000000"/>
                <w:lang w:bidi="ar-SA"/>
              </w:rPr>
            </w:pPr>
            <w:r w:rsidRPr="00316C78">
              <w:rPr>
                <w:b/>
                <w:bCs/>
                <w:color w:val="000000"/>
                <w:lang w:bidi="ar-SA"/>
              </w:rPr>
              <w:t>DIC INPUT</w:t>
            </w:r>
          </w:p>
        </w:tc>
        <w:tc>
          <w:tcPr>
            <w:tcW w:w="1685" w:type="dxa"/>
            <w:noWrap/>
            <w:hideMark/>
          </w:tcPr>
          <w:p w14:paraId="3FA136A3" w14:textId="77777777" w:rsidR="00316C78" w:rsidRPr="00316C78" w:rsidRDefault="00316C78" w:rsidP="00427B7D">
            <w:pPr>
              <w:widowControl/>
              <w:autoSpaceDE/>
              <w:autoSpaceDN/>
              <w:jc w:val="center"/>
              <w:rPr>
                <w:b/>
                <w:bCs/>
                <w:color w:val="000000"/>
                <w:lang w:bidi="ar-SA"/>
              </w:rPr>
            </w:pPr>
            <w:r w:rsidRPr="00316C78">
              <w:rPr>
                <w:b/>
                <w:bCs/>
                <w:color w:val="000000"/>
                <w:lang w:bidi="ar-SA"/>
              </w:rPr>
              <w:t>OUTPUT SCHEDULE</w:t>
            </w:r>
          </w:p>
        </w:tc>
        <w:tc>
          <w:tcPr>
            <w:tcW w:w="1526" w:type="dxa"/>
            <w:noWrap/>
            <w:hideMark/>
          </w:tcPr>
          <w:p w14:paraId="26B9E295" w14:textId="77777777" w:rsidR="00316C78" w:rsidRPr="00316C78" w:rsidRDefault="00316C78" w:rsidP="00427B7D">
            <w:pPr>
              <w:widowControl/>
              <w:autoSpaceDE/>
              <w:autoSpaceDN/>
              <w:jc w:val="center"/>
              <w:rPr>
                <w:b/>
                <w:bCs/>
                <w:color w:val="000000"/>
                <w:lang w:bidi="ar-SA"/>
              </w:rPr>
            </w:pPr>
            <w:r w:rsidRPr="00316C78">
              <w:rPr>
                <w:b/>
                <w:bCs/>
                <w:color w:val="000000"/>
                <w:lang w:bidi="ar-SA"/>
              </w:rPr>
              <w:t>OUTPUT RECIPIENT</w:t>
            </w:r>
          </w:p>
        </w:tc>
        <w:tc>
          <w:tcPr>
            <w:tcW w:w="4176" w:type="dxa"/>
            <w:noWrap/>
            <w:hideMark/>
          </w:tcPr>
          <w:p w14:paraId="44364007" w14:textId="77777777" w:rsidR="00316C78" w:rsidRPr="00316C78" w:rsidRDefault="00316C78" w:rsidP="00427B7D">
            <w:pPr>
              <w:widowControl/>
              <w:autoSpaceDE/>
              <w:autoSpaceDN/>
              <w:jc w:val="center"/>
              <w:rPr>
                <w:b/>
                <w:bCs/>
                <w:color w:val="000000"/>
                <w:lang w:bidi="ar-SA"/>
              </w:rPr>
            </w:pPr>
            <w:r w:rsidRPr="00316C78">
              <w:rPr>
                <w:b/>
                <w:bCs/>
                <w:color w:val="000000"/>
                <w:lang w:bidi="ar-SA"/>
              </w:rPr>
              <w:t>FLIS ACTION/OUTPUT CONDITION</w:t>
            </w:r>
          </w:p>
        </w:tc>
      </w:tr>
      <w:tr w:rsidR="00316C78" w:rsidRPr="00316C78" w14:paraId="06B4CEFF" w14:textId="77777777" w:rsidTr="00190A5D">
        <w:trPr>
          <w:trHeight w:val="300"/>
          <w:jc w:val="center"/>
        </w:trPr>
        <w:tc>
          <w:tcPr>
            <w:tcW w:w="1253" w:type="dxa"/>
            <w:noWrap/>
            <w:vAlign w:val="center"/>
            <w:hideMark/>
          </w:tcPr>
          <w:p w14:paraId="5C90C9ED" w14:textId="77777777" w:rsidR="00316C78" w:rsidRPr="00316C78" w:rsidRDefault="00316C78" w:rsidP="00316C78">
            <w:pPr>
              <w:widowControl/>
              <w:autoSpaceDE/>
              <w:autoSpaceDN/>
              <w:jc w:val="center"/>
              <w:rPr>
                <w:color w:val="000000"/>
                <w:lang w:bidi="ar-SA"/>
              </w:rPr>
            </w:pPr>
            <w:r w:rsidRPr="00316C78">
              <w:rPr>
                <w:color w:val="000000"/>
                <w:lang w:bidi="ar-SA"/>
              </w:rPr>
              <w:t>KCM</w:t>
            </w:r>
          </w:p>
        </w:tc>
        <w:tc>
          <w:tcPr>
            <w:tcW w:w="1267" w:type="dxa"/>
            <w:noWrap/>
            <w:vAlign w:val="center"/>
            <w:hideMark/>
          </w:tcPr>
          <w:p w14:paraId="399F83E8" w14:textId="77777777" w:rsidR="00316C78" w:rsidRPr="00316C78" w:rsidRDefault="00316C78" w:rsidP="00316C78">
            <w:pPr>
              <w:widowControl/>
              <w:autoSpaceDE/>
              <w:autoSpaceDN/>
              <w:jc w:val="center"/>
              <w:rPr>
                <w:color w:val="000000"/>
                <w:lang w:bidi="ar-SA"/>
              </w:rPr>
            </w:pPr>
            <w:r w:rsidRPr="00316C78">
              <w:rPr>
                <w:color w:val="000000"/>
                <w:lang w:bidi="ar-SA"/>
              </w:rPr>
              <w:t>LAD/LCM</w:t>
            </w:r>
          </w:p>
        </w:tc>
        <w:tc>
          <w:tcPr>
            <w:tcW w:w="1685" w:type="dxa"/>
            <w:noWrap/>
            <w:vAlign w:val="center"/>
            <w:hideMark/>
          </w:tcPr>
          <w:p w14:paraId="379429F5" w14:textId="77777777" w:rsidR="00316C78" w:rsidRPr="00316C78" w:rsidRDefault="00316C78" w:rsidP="00316C78">
            <w:pPr>
              <w:widowControl/>
              <w:autoSpaceDE/>
              <w:autoSpaceDN/>
              <w:jc w:val="center"/>
              <w:rPr>
                <w:color w:val="000000"/>
                <w:lang w:bidi="ar-SA"/>
              </w:rPr>
            </w:pPr>
            <w:r w:rsidRPr="00316C78">
              <w:rPr>
                <w:color w:val="000000"/>
                <w:lang w:bidi="ar-SA"/>
              </w:rPr>
              <w:t>Effective Date</w:t>
            </w:r>
          </w:p>
        </w:tc>
        <w:tc>
          <w:tcPr>
            <w:tcW w:w="1526" w:type="dxa"/>
            <w:noWrap/>
            <w:vAlign w:val="center"/>
            <w:hideMark/>
          </w:tcPr>
          <w:p w14:paraId="4A1A6B34" w14:textId="77777777" w:rsidR="00316C78" w:rsidRPr="00316C78" w:rsidRDefault="00316C78" w:rsidP="00316C78">
            <w:pPr>
              <w:widowControl/>
              <w:autoSpaceDE/>
              <w:autoSpaceDN/>
              <w:jc w:val="center"/>
              <w:rPr>
                <w:color w:val="000000"/>
                <w:lang w:bidi="ar-SA"/>
              </w:rPr>
            </w:pPr>
            <w:r w:rsidRPr="00316C78">
              <w:rPr>
                <w:color w:val="000000"/>
                <w:lang w:bidi="ar-SA"/>
              </w:rPr>
              <w:t>NATO</w:t>
            </w:r>
          </w:p>
        </w:tc>
        <w:tc>
          <w:tcPr>
            <w:tcW w:w="4176" w:type="dxa"/>
            <w:noWrap/>
            <w:vAlign w:val="center"/>
            <w:hideMark/>
          </w:tcPr>
          <w:p w14:paraId="728F8381" w14:textId="77777777" w:rsidR="00316C78" w:rsidRPr="00316C78" w:rsidRDefault="00316C78" w:rsidP="00316C78">
            <w:pPr>
              <w:widowControl/>
              <w:autoSpaceDE/>
              <w:autoSpaceDN/>
              <w:jc w:val="center"/>
              <w:rPr>
                <w:color w:val="000000"/>
                <w:lang w:bidi="ar-SA"/>
              </w:rPr>
            </w:pPr>
            <w:r w:rsidRPr="00316C78">
              <w:rPr>
                <w:color w:val="000000"/>
                <w:lang w:bidi="ar-SA"/>
              </w:rPr>
              <w:t>When NATO is recorded on the cancelled NSN.</w:t>
            </w:r>
          </w:p>
        </w:tc>
      </w:tr>
      <w:tr w:rsidR="00316C78" w:rsidRPr="00316C78" w14:paraId="2F5A56C6" w14:textId="77777777" w:rsidTr="00190A5D">
        <w:trPr>
          <w:trHeight w:val="300"/>
          <w:jc w:val="center"/>
        </w:trPr>
        <w:tc>
          <w:tcPr>
            <w:tcW w:w="1253" w:type="dxa"/>
            <w:noWrap/>
            <w:vAlign w:val="center"/>
            <w:hideMark/>
          </w:tcPr>
          <w:p w14:paraId="6175CC19" w14:textId="77777777" w:rsidR="00316C78" w:rsidRPr="00316C78" w:rsidRDefault="00316C78" w:rsidP="00316C78">
            <w:pPr>
              <w:widowControl/>
              <w:autoSpaceDE/>
              <w:autoSpaceDN/>
              <w:jc w:val="center"/>
              <w:rPr>
                <w:color w:val="000000"/>
                <w:lang w:bidi="ar-SA"/>
              </w:rPr>
            </w:pPr>
            <w:r w:rsidRPr="00316C78">
              <w:rPr>
                <w:color w:val="000000"/>
                <w:lang w:bidi="ar-SA"/>
              </w:rPr>
              <w:t>KCM</w:t>
            </w:r>
          </w:p>
        </w:tc>
        <w:tc>
          <w:tcPr>
            <w:tcW w:w="1267" w:type="dxa"/>
            <w:noWrap/>
            <w:vAlign w:val="center"/>
            <w:hideMark/>
          </w:tcPr>
          <w:p w14:paraId="7F23D583" w14:textId="77777777" w:rsidR="00316C78" w:rsidRPr="00316C78" w:rsidRDefault="00316C78" w:rsidP="00316C78">
            <w:pPr>
              <w:widowControl/>
              <w:autoSpaceDE/>
              <w:autoSpaceDN/>
              <w:jc w:val="center"/>
              <w:rPr>
                <w:color w:val="000000"/>
                <w:lang w:bidi="ar-SA"/>
              </w:rPr>
            </w:pPr>
            <w:r w:rsidRPr="00316C78">
              <w:rPr>
                <w:color w:val="000000"/>
                <w:lang w:bidi="ar-SA"/>
              </w:rPr>
              <w:t>LAD/LCM</w:t>
            </w:r>
          </w:p>
        </w:tc>
        <w:tc>
          <w:tcPr>
            <w:tcW w:w="1685" w:type="dxa"/>
            <w:noWrap/>
            <w:vAlign w:val="center"/>
            <w:hideMark/>
          </w:tcPr>
          <w:p w14:paraId="1CC2FB27" w14:textId="77777777" w:rsidR="00316C78" w:rsidRPr="00316C78" w:rsidRDefault="00316C78" w:rsidP="00316C78">
            <w:pPr>
              <w:widowControl/>
              <w:autoSpaceDE/>
              <w:autoSpaceDN/>
              <w:jc w:val="center"/>
              <w:rPr>
                <w:color w:val="000000"/>
                <w:lang w:bidi="ar-SA"/>
              </w:rPr>
            </w:pPr>
            <w:r w:rsidRPr="00316C78">
              <w:rPr>
                <w:color w:val="000000"/>
                <w:lang w:bidi="ar-SA"/>
              </w:rPr>
              <w:t>Effective Date</w:t>
            </w:r>
          </w:p>
        </w:tc>
        <w:tc>
          <w:tcPr>
            <w:tcW w:w="1526" w:type="dxa"/>
            <w:noWrap/>
            <w:vAlign w:val="center"/>
            <w:hideMark/>
          </w:tcPr>
          <w:p w14:paraId="7F29C4AE" w14:textId="77777777" w:rsidR="00316C78" w:rsidRPr="00316C78" w:rsidRDefault="00316C78" w:rsidP="00316C78">
            <w:pPr>
              <w:widowControl/>
              <w:autoSpaceDE/>
              <w:autoSpaceDN/>
              <w:jc w:val="center"/>
              <w:rPr>
                <w:color w:val="000000"/>
                <w:lang w:bidi="ar-SA"/>
              </w:rPr>
            </w:pPr>
            <w:r w:rsidRPr="00316C78">
              <w:rPr>
                <w:color w:val="000000"/>
                <w:lang w:bidi="ar-SA"/>
              </w:rPr>
              <w:t>Army Receivers/Submitters</w:t>
            </w:r>
          </w:p>
        </w:tc>
        <w:tc>
          <w:tcPr>
            <w:tcW w:w="4176" w:type="dxa"/>
            <w:noWrap/>
            <w:vAlign w:val="center"/>
            <w:hideMark/>
          </w:tcPr>
          <w:p w14:paraId="006B4C4A" w14:textId="77777777" w:rsidR="00316C78" w:rsidRPr="00316C78" w:rsidRDefault="00316C78" w:rsidP="00316C78">
            <w:pPr>
              <w:widowControl/>
              <w:autoSpaceDE/>
              <w:autoSpaceDN/>
              <w:jc w:val="center"/>
              <w:rPr>
                <w:color w:val="000000"/>
                <w:lang w:bidi="ar-SA"/>
              </w:rPr>
            </w:pPr>
            <w:r w:rsidRPr="00316C78">
              <w:rPr>
                <w:color w:val="000000"/>
                <w:lang w:bidi="ar-SA"/>
              </w:rPr>
              <w:t>When Army is recorded as the wholesale manager of the cancelled NSN and input contains MAC MS or SS.</w:t>
            </w:r>
          </w:p>
        </w:tc>
      </w:tr>
      <w:tr w:rsidR="00316C78" w:rsidRPr="00316C78" w14:paraId="76D8F27E" w14:textId="77777777" w:rsidTr="00190A5D">
        <w:trPr>
          <w:trHeight w:val="300"/>
          <w:jc w:val="center"/>
        </w:trPr>
        <w:tc>
          <w:tcPr>
            <w:tcW w:w="1253" w:type="dxa"/>
            <w:noWrap/>
            <w:vAlign w:val="center"/>
            <w:hideMark/>
          </w:tcPr>
          <w:p w14:paraId="37BFC3FF" w14:textId="77777777" w:rsidR="00316C78" w:rsidRPr="00316C78" w:rsidRDefault="00316C78" w:rsidP="00316C78">
            <w:pPr>
              <w:widowControl/>
              <w:autoSpaceDE/>
              <w:autoSpaceDN/>
              <w:jc w:val="center"/>
              <w:rPr>
                <w:color w:val="000000"/>
                <w:lang w:bidi="ar-SA"/>
              </w:rPr>
            </w:pPr>
            <w:r w:rsidRPr="00316C78">
              <w:rPr>
                <w:color w:val="000000"/>
                <w:lang w:bidi="ar-SA"/>
              </w:rPr>
              <w:t>KNI</w:t>
            </w:r>
          </w:p>
        </w:tc>
        <w:tc>
          <w:tcPr>
            <w:tcW w:w="1267" w:type="dxa"/>
            <w:noWrap/>
            <w:vAlign w:val="center"/>
            <w:hideMark/>
          </w:tcPr>
          <w:p w14:paraId="52CED95A" w14:textId="77777777" w:rsidR="00316C78" w:rsidRPr="00316C78" w:rsidRDefault="00316C78" w:rsidP="00316C78">
            <w:pPr>
              <w:widowControl/>
              <w:autoSpaceDE/>
              <w:autoSpaceDN/>
              <w:jc w:val="center"/>
              <w:rPr>
                <w:color w:val="000000"/>
                <w:lang w:bidi="ar-SA"/>
              </w:rPr>
            </w:pPr>
            <w:r w:rsidRPr="00316C78">
              <w:rPr>
                <w:color w:val="000000"/>
                <w:lang w:bidi="ar-SA"/>
              </w:rPr>
              <w:t>LKV</w:t>
            </w:r>
          </w:p>
        </w:tc>
        <w:tc>
          <w:tcPr>
            <w:tcW w:w="1685" w:type="dxa"/>
            <w:noWrap/>
            <w:vAlign w:val="center"/>
            <w:hideMark/>
          </w:tcPr>
          <w:p w14:paraId="64752D68" w14:textId="77777777" w:rsidR="00316C78" w:rsidRPr="00316C78" w:rsidRDefault="00316C78" w:rsidP="00316C78">
            <w:pPr>
              <w:widowControl/>
              <w:autoSpaceDE/>
              <w:autoSpaceDN/>
              <w:jc w:val="center"/>
              <w:rPr>
                <w:color w:val="000000"/>
                <w:lang w:bidi="ar-SA"/>
              </w:rPr>
            </w:pPr>
            <w:r w:rsidRPr="00316C78">
              <w:rPr>
                <w:color w:val="000000"/>
                <w:lang w:bidi="ar-SA"/>
              </w:rPr>
              <w:t>30 days after Effective Date</w:t>
            </w:r>
          </w:p>
        </w:tc>
        <w:tc>
          <w:tcPr>
            <w:tcW w:w="1526" w:type="dxa"/>
            <w:noWrap/>
            <w:vAlign w:val="center"/>
            <w:hideMark/>
          </w:tcPr>
          <w:p w14:paraId="7E5BD534" w14:textId="77777777" w:rsidR="00316C78" w:rsidRPr="00316C78" w:rsidRDefault="00316C78" w:rsidP="00316C78">
            <w:pPr>
              <w:widowControl/>
              <w:autoSpaceDE/>
              <w:autoSpaceDN/>
              <w:jc w:val="center"/>
              <w:rPr>
                <w:color w:val="000000"/>
                <w:lang w:bidi="ar-SA"/>
              </w:rPr>
            </w:pPr>
            <w:r w:rsidRPr="00316C78">
              <w:rPr>
                <w:color w:val="000000"/>
                <w:lang w:bidi="ar-SA"/>
              </w:rPr>
              <w:t>SICA Receivers</w:t>
            </w:r>
          </w:p>
        </w:tc>
        <w:tc>
          <w:tcPr>
            <w:tcW w:w="4176" w:type="dxa"/>
            <w:noWrap/>
            <w:vAlign w:val="center"/>
            <w:hideMark/>
          </w:tcPr>
          <w:p w14:paraId="240F37B5" w14:textId="313C1648" w:rsidR="00316C78" w:rsidRPr="00316C78" w:rsidRDefault="00316C78" w:rsidP="00316C78">
            <w:pPr>
              <w:widowControl/>
              <w:autoSpaceDE/>
              <w:autoSpaceDN/>
              <w:jc w:val="center"/>
              <w:rPr>
                <w:color w:val="000000"/>
                <w:lang w:bidi="ar-SA"/>
              </w:rPr>
            </w:pPr>
            <w:r w:rsidRPr="00316C78">
              <w:rPr>
                <w:color w:val="000000"/>
                <w:lang w:bidi="ar-SA"/>
              </w:rPr>
              <w:t>With conflict notification code 8J (</w:t>
            </w:r>
            <w:hyperlink r:id="rId146" w:tooltip="Link to Volume 10" w:history="1">
              <w:r w:rsidRPr="00BA0D14">
                <w:rPr>
                  <w:rStyle w:val="Hyperlink"/>
                  <w:lang w:bidi="ar-SA"/>
                </w:rPr>
                <w:t>volume</w:t>
              </w:r>
              <w:r w:rsidR="001A129A" w:rsidRPr="00BA0D14">
                <w:rPr>
                  <w:rStyle w:val="Hyperlink"/>
                  <w:lang w:bidi="ar-SA"/>
                </w:rPr>
                <w:t xml:space="preserve"> </w:t>
              </w:r>
              <w:r w:rsidRPr="00BA0D14">
                <w:rPr>
                  <w:rStyle w:val="Hyperlink"/>
                  <w:lang w:bidi="ar-SA"/>
                </w:rPr>
                <w:t>10,</w:t>
              </w:r>
              <w:r w:rsidR="001A129A" w:rsidRPr="00BA0D14">
                <w:rPr>
                  <w:rStyle w:val="Hyperlink"/>
                  <w:lang w:bidi="ar-SA"/>
                </w:rPr>
                <w:t xml:space="preserve"> </w:t>
              </w:r>
              <w:r w:rsidRPr="00BA0D14">
                <w:rPr>
                  <w:rStyle w:val="Hyperlink"/>
                  <w:lang w:bidi="ar-SA"/>
                </w:rPr>
                <w:t>table</w:t>
              </w:r>
              <w:r w:rsidR="001A129A" w:rsidRPr="00BA0D14">
                <w:rPr>
                  <w:rStyle w:val="Hyperlink"/>
                  <w:lang w:bidi="ar-SA"/>
                </w:rPr>
                <w:t xml:space="preserve"> </w:t>
              </w:r>
              <w:r w:rsidRPr="00BA0D14">
                <w:rPr>
                  <w:rStyle w:val="Hyperlink"/>
                  <w:lang w:bidi="ar-SA"/>
                </w:rPr>
                <w:t>109</w:t>
              </w:r>
            </w:hyperlink>
            <w:r w:rsidRPr="00316C78">
              <w:rPr>
                <w:color w:val="000000"/>
                <w:lang w:bidi="ar-SA"/>
              </w:rPr>
              <w:t>).</w:t>
            </w:r>
          </w:p>
        </w:tc>
      </w:tr>
      <w:tr w:rsidR="00316C78" w:rsidRPr="00316C78" w14:paraId="5AFF65B4" w14:textId="77777777" w:rsidTr="00190A5D">
        <w:trPr>
          <w:trHeight w:val="300"/>
          <w:jc w:val="center"/>
        </w:trPr>
        <w:tc>
          <w:tcPr>
            <w:tcW w:w="1253" w:type="dxa"/>
            <w:noWrap/>
            <w:vAlign w:val="center"/>
            <w:hideMark/>
          </w:tcPr>
          <w:p w14:paraId="7BDBC082" w14:textId="77777777" w:rsidR="00316C78" w:rsidRPr="00316C78" w:rsidRDefault="00316C78" w:rsidP="00316C78">
            <w:pPr>
              <w:widowControl/>
              <w:autoSpaceDE/>
              <w:autoSpaceDN/>
              <w:jc w:val="center"/>
              <w:rPr>
                <w:color w:val="000000"/>
                <w:lang w:bidi="ar-SA"/>
              </w:rPr>
            </w:pPr>
            <w:r w:rsidRPr="00316C78">
              <w:rPr>
                <w:color w:val="000000"/>
                <w:lang w:bidi="ar-SA"/>
              </w:rPr>
              <w:t>KIR</w:t>
            </w:r>
          </w:p>
        </w:tc>
        <w:tc>
          <w:tcPr>
            <w:tcW w:w="1267" w:type="dxa"/>
            <w:noWrap/>
            <w:vAlign w:val="center"/>
            <w:hideMark/>
          </w:tcPr>
          <w:p w14:paraId="38753B6E" w14:textId="77777777" w:rsidR="00316C78" w:rsidRPr="00316C78" w:rsidRDefault="00316C78" w:rsidP="00316C78">
            <w:pPr>
              <w:widowControl/>
              <w:autoSpaceDE/>
              <w:autoSpaceDN/>
              <w:jc w:val="center"/>
              <w:rPr>
                <w:color w:val="000000"/>
                <w:lang w:bidi="ar-SA"/>
              </w:rPr>
            </w:pPr>
            <w:r w:rsidRPr="00316C78">
              <w:rPr>
                <w:color w:val="000000"/>
                <w:lang w:bidi="ar-SA"/>
              </w:rPr>
              <w:t>LAD/LCM</w:t>
            </w:r>
          </w:p>
        </w:tc>
        <w:tc>
          <w:tcPr>
            <w:tcW w:w="1685" w:type="dxa"/>
            <w:noWrap/>
            <w:vAlign w:val="center"/>
            <w:hideMark/>
          </w:tcPr>
          <w:p w14:paraId="0475BCB6" w14:textId="77777777" w:rsidR="00316C78" w:rsidRPr="00316C78" w:rsidRDefault="00316C78" w:rsidP="00316C78">
            <w:pPr>
              <w:widowControl/>
              <w:autoSpaceDE/>
              <w:autoSpaceDN/>
              <w:jc w:val="center"/>
              <w:rPr>
                <w:color w:val="000000"/>
                <w:lang w:bidi="ar-SA"/>
              </w:rPr>
            </w:pPr>
            <w:r w:rsidRPr="00316C78">
              <w:rPr>
                <w:color w:val="000000"/>
                <w:lang w:bidi="ar-SA"/>
              </w:rPr>
              <w:t>75 days prior to Effective Date</w:t>
            </w:r>
          </w:p>
        </w:tc>
        <w:tc>
          <w:tcPr>
            <w:tcW w:w="1526" w:type="dxa"/>
            <w:noWrap/>
            <w:vAlign w:val="center"/>
            <w:hideMark/>
          </w:tcPr>
          <w:p w14:paraId="33D54C1D" w14:textId="77777777" w:rsidR="00316C78" w:rsidRPr="00316C78" w:rsidRDefault="00316C78" w:rsidP="00316C78">
            <w:pPr>
              <w:widowControl/>
              <w:autoSpaceDE/>
              <w:autoSpaceDN/>
              <w:jc w:val="center"/>
              <w:rPr>
                <w:color w:val="000000"/>
                <w:lang w:bidi="ar-SA"/>
              </w:rPr>
            </w:pPr>
            <w:r w:rsidRPr="00316C78">
              <w:rPr>
                <w:color w:val="000000"/>
                <w:lang w:bidi="ar-SA"/>
              </w:rPr>
              <w:t>Wholesale Manager of Cancelled Item</w:t>
            </w:r>
          </w:p>
        </w:tc>
        <w:tc>
          <w:tcPr>
            <w:tcW w:w="4176" w:type="dxa"/>
            <w:noWrap/>
            <w:vAlign w:val="center"/>
            <w:hideMark/>
          </w:tcPr>
          <w:p w14:paraId="18D5BEA4" w14:textId="77777777" w:rsidR="00316C78" w:rsidRPr="00316C78" w:rsidRDefault="00316C78" w:rsidP="00316C78">
            <w:pPr>
              <w:widowControl/>
              <w:autoSpaceDE/>
              <w:autoSpaceDN/>
              <w:jc w:val="center"/>
              <w:rPr>
                <w:color w:val="000000"/>
                <w:lang w:bidi="ar-SA"/>
              </w:rPr>
            </w:pPr>
            <w:r w:rsidRPr="00316C78">
              <w:rPr>
                <w:color w:val="000000"/>
                <w:lang w:bidi="ar-SA"/>
              </w:rPr>
              <w:t>Contains segment H concurrently submitted with LKV.</w:t>
            </w:r>
          </w:p>
        </w:tc>
      </w:tr>
      <w:tr w:rsidR="00316C78" w:rsidRPr="00316C78" w14:paraId="5B4DE16E" w14:textId="77777777" w:rsidTr="00190A5D">
        <w:trPr>
          <w:trHeight w:val="300"/>
          <w:jc w:val="center"/>
        </w:trPr>
        <w:tc>
          <w:tcPr>
            <w:tcW w:w="1253" w:type="dxa"/>
            <w:noWrap/>
            <w:vAlign w:val="center"/>
            <w:hideMark/>
          </w:tcPr>
          <w:p w14:paraId="12ED9936" w14:textId="77777777" w:rsidR="00316C78" w:rsidRPr="00316C78" w:rsidRDefault="00316C78" w:rsidP="00316C78">
            <w:pPr>
              <w:widowControl/>
              <w:autoSpaceDE/>
              <w:autoSpaceDN/>
              <w:jc w:val="center"/>
              <w:rPr>
                <w:color w:val="000000"/>
                <w:lang w:bidi="ar-SA"/>
              </w:rPr>
            </w:pPr>
            <w:r w:rsidRPr="00316C78">
              <w:rPr>
                <w:color w:val="000000"/>
                <w:lang w:bidi="ar-SA"/>
              </w:rPr>
              <w:t>KIF</w:t>
            </w:r>
          </w:p>
        </w:tc>
        <w:tc>
          <w:tcPr>
            <w:tcW w:w="1267" w:type="dxa"/>
            <w:noWrap/>
            <w:vAlign w:val="center"/>
            <w:hideMark/>
          </w:tcPr>
          <w:p w14:paraId="401B78E5" w14:textId="77777777" w:rsidR="00316C78" w:rsidRPr="00316C78" w:rsidRDefault="00316C78" w:rsidP="00316C78">
            <w:pPr>
              <w:widowControl/>
              <w:autoSpaceDE/>
              <w:autoSpaceDN/>
              <w:jc w:val="center"/>
              <w:rPr>
                <w:color w:val="000000"/>
                <w:lang w:bidi="ar-SA"/>
              </w:rPr>
            </w:pPr>
            <w:r w:rsidRPr="00316C78">
              <w:rPr>
                <w:color w:val="000000"/>
                <w:lang w:bidi="ar-SA"/>
              </w:rPr>
              <w:t>LAD/LCM</w:t>
            </w:r>
          </w:p>
        </w:tc>
        <w:tc>
          <w:tcPr>
            <w:tcW w:w="1685" w:type="dxa"/>
            <w:noWrap/>
            <w:vAlign w:val="center"/>
            <w:hideMark/>
          </w:tcPr>
          <w:p w14:paraId="78F9BF95" w14:textId="77777777" w:rsidR="00316C78" w:rsidRPr="00316C78" w:rsidRDefault="00316C78" w:rsidP="00316C78">
            <w:pPr>
              <w:widowControl/>
              <w:autoSpaceDE/>
              <w:autoSpaceDN/>
              <w:jc w:val="center"/>
              <w:rPr>
                <w:color w:val="000000"/>
                <w:lang w:bidi="ar-SA"/>
              </w:rPr>
            </w:pPr>
            <w:r w:rsidRPr="00316C78">
              <w:rPr>
                <w:color w:val="000000"/>
                <w:lang w:bidi="ar-SA"/>
              </w:rPr>
              <w:t>Processing Date</w:t>
            </w:r>
          </w:p>
        </w:tc>
        <w:tc>
          <w:tcPr>
            <w:tcW w:w="1526" w:type="dxa"/>
            <w:noWrap/>
            <w:vAlign w:val="center"/>
            <w:hideMark/>
          </w:tcPr>
          <w:p w14:paraId="2037A188" w14:textId="77777777" w:rsidR="00316C78" w:rsidRPr="00316C78" w:rsidRDefault="00316C78" w:rsidP="00316C78">
            <w:pPr>
              <w:widowControl/>
              <w:autoSpaceDE/>
              <w:autoSpaceDN/>
              <w:jc w:val="center"/>
              <w:rPr>
                <w:color w:val="000000"/>
                <w:lang w:bidi="ar-SA"/>
              </w:rPr>
            </w:pPr>
            <w:r w:rsidRPr="00316C78">
              <w:rPr>
                <w:color w:val="000000"/>
                <w:lang w:bidi="ar-SA"/>
              </w:rPr>
              <w:t>GSA</w:t>
            </w:r>
          </w:p>
        </w:tc>
        <w:tc>
          <w:tcPr>
            <w:tcW w:w="4176" w:type="dxa"/>
            <w:noWrap/>
            <w:vAlign w:val="center"/>
            <w:hideMark/>
          </w:tcPr>
          <w:p w14:paraId="113C8F30" w14:textId="77777777" w:rsidR="00316C78" w:rsidRPr="00316C78" w:rsidRDefault="00316C78" w:rsidP="00316C78">
            <w:pPr>
              <w:widowControl/>
              <w:autoSpaceDE/>
              <w:autoSpaceDN/>
              <w:jc w:val="center"/>
              <w:rPr>
                <w:color w:val="000000"/>
                <w:lang w:bidi="ar-SA"/>
              </w:rPr>
            </w:pPr>
            <w:r w:rsidRPr="00316C78">
              <w:rPr>
                <w:color w:val="000000"/>
                <w:lang w:bidi="ar-SA"/>
              </w:rPr>
              <w:t>If GSA IMM, Lead Service, or Civil Agency CMD is being added/changed/deleted, and GSA is or will be recorded as PICA with LOA 02, 11 or 22; or DLA CMD is being added/changed/deleted on an item in an FSC assigned to GSA integrated management. If National Weather Service, (Activity 47), IMM, Lead Service or Civil Agency CMD is being added/changed/deleted and NWS is or will be recorded as PICA with LOA 02, 11 or 22; or DLA CMD is being added/changed/deleted on an item assigned to NWS integrated management.</w:t>
            </w:r>
          </w:p>
        </w:tc>
      </w:tr>
      <w:tr w:rsidR="00316C78" w:rsidRPr="00316C78" w14:paraId="09B8A01A" w14:textId="77777777" w:rsidTr="00190A5D">
        <w:trPr>
          <w:trHeight w:val="300"/>
          <w:jc w:val="center"/>
        </w:trPr>
        <w:tc>
          <w:tcPr>
            <w:tcW w:w="1253" w:type="dxa"/>
            <w:noWrap/>
            <w:vAlign w:val="center"/>
            <w:hideMark/>
          </w:tcPr>
          <w:p w14:paraId="55CE0D41" w14:textId="77777777" w:rsidR="00316C78" w:rsidRPr="00316C78" w:rsidRDefault="00316C78" w:rsidP="00316C78">
            <w:pPr>
              <w:widowControl/>
              <w:autoSpaceDE/>
              <w:autoSpaceDN/>
              <w:jc w:val="center"/>
              <w:rPr>
                <w:color w:val="000000"/>
                <w:lang w:bidi="ar-SA"/>
              </w:rPr>
            </w:pPr>
            <w:r w:rsidRPr="00316C78">
              <w:rPr>
                <w:color w:val="000000"/>
                <w:lang w:bidi="ar-SA"/>
              </w:rPr>
              <w:t>KCM</w:t>
            </w:r>
          </w:p>
        </w:tc>
        <w:tc>
          <w:tcPr>
            <w:tcW w:w="1267" w:type="dxa"/>
            <w:noWrap/>
            <w:vAlign w:val="center"/>
            <w:hideMark/>
          </w:tcPr>
          <w:p w14:paraId="5CDF5DB7" w14:textId="77777777" w:rsidR="00316C78" w:rsidRPr="00316C78" w:rsidRDefault="00316C78" w:rsidP="00316C78">
            <w:pPr>
              <w:widowControl/>
              <w:autoSpaceDE/>
              <w:autoSpaceDN/>
              <w:jc w:val="center"/>
              <w:rPr>
                <w:color w:val="000000"/>
                <w:lang w:bidi="ar-SA"/>
              </w:rPr>
            </w:pPr>
            <w:r w:rsidRPr="00316C78">
              <w:rPr>
                <w:color w:val="000000"/>
                <w:lang w:bidi="ar-SA"/>
              </w:rPr>
              <w:t>LAD/LCM</w:t>
            </w:r>
          </w:p>
        </w:tc>
        <w:tc>
          <w:tcPr>
            <w:tcW w:w="1685" w:type="dxa"/>
            <w:noWrap/>
            <w:vAlign w:val="center"/>
            <w:hideMark/>
          </w:tcPr>
          <w:p w14:paraId="001B0CED" w14:textId="77777777" w:rsidR="00316C78" w:rsidRPr="00316C78" w:rsidRDefault="00316C78" w:rsidP="00316C78">
            <w:pPr>
              <w:widowControl/>
              <w:autoSpaceDE/>
              <w:autoSpaceDN/>
              <w:jc w:val="center"/>
              <w:rPr>
                <w:color w:val="000000"/>
                <w:lang w:bidi="ar-SA"/>
              </w:rPr>
            </w:pPr>
            <w:r w:rsidRPr="00316C78">
              <w:rPr>
                <w:color w:val="000000"/>
                <w:lang w:bidi="ar-SA"/>
              </w:rPr>
              <w:t>Effective Date</w:t>
            </w:r>
          </w:p>
        </w:tc>
        <w:tc>
          <w:tcPr>
            <w:tcW w:w="1526" w:type="dxa"/>
            <w:noWrap/>
            <w:vAlign w:val="center"/>
            <w:hideMark/>
          </w:tcPr>
          <w:p w14:paraId="28CB929A" w14:textId="77777777" w:rsidR="00316C78" w:rsidRPr="00316C78" w:rsidRDefault="00316C78" w:rsidP="00316C78">
            <w:pPr>
              <w:widowControl/>
              <w:autoSpaceDE/>
              <w:autoSpaceDN/>
              <w:jc w:val="center"/>
              <w:rPr>
                <w:color w:val="000000"/>
                <w:lang w:bidi="ar-SA"/>
              </w:rPr>
            </w:pPr>
            <w:r w:rsidRPr="00316C78">
              <w:rPr>
                <w:color w:val="000000"/>
                <w:lang w:bidi="ar-SA"/>
              </w:rPr>
              <w:t>GSA</w:t>
            </w:r>
          </w:p>
        </w:tc>
        <w:tc>
          <w:tcPr>
            <w:tcW w:w="4176" w:type="dxa"/>
            <w:noWrap/>
            <w:vAlign w:val="center"/>
            <w:hideMark/>
          </w:tcPr>
          <w:p w14:paraId="24C3E1C2" w14:textId="77777777" w:rsidR="00316C78" w:rsidRPr="00316C78" w:rsidRDefault="00316C78" w:rsidP="00316C78">
            <w:pPr>
              <w:widowControl/>
              <w:autoSpaceDE/>
              <w:autoSpaceDN/>
              <w:jc w:val="center"/>
              <w:rPr>
                <w:color w:val="000000"/>
                <w:lang w:bidi="ar-SA"/>
              </w:rPr>
            </w:pPr>
            <w:r w:rsidRPr="00316C78">
              <w:rPr>
                <w:color w:val="000000"/>
                <w:lang w:bidi="ar-SA"/>
              </w:rPr>
              <w:t>If GSA IMM, Lead Service, or Civil Agency CMD is being added/changed/deleted, and GSA is or will be recorded as PICA with LOA 02, 11 or 22; or DLA CMD is being added/changed/deleted on an item in an FSC assigned to GSA integrated management. If National Weather Service, (Activity 47), IMM, Lead Service or Civil Agency CMD is being added/changed/deleted and NWS is or will be recorded as PICA with LOA 02, 11 or 22; or DLA CMD is being added/changed/deleted on an item assigned to NWS integrated management.</w:t>
            </w:r>
          </w:p>
        </w:tc>
      </w:tr>
      <w:tr w:rsidR="00316C78" w:rsidRPr="00316C78" w14:paraId="088A0E29" w14:textId="77777777" w:rsidTr="00190A5D">
        <w:trPr>
          <w:trHeight w:val="300"/>
          <w:jc w:val="center"/>
        </w:trPr>
        <w:tc>
          <w:tcPr>
            <w:tcW w:w="1253" w:type="dxa"/>
            <w:noWrap/>
            <w:vAlign w:val="center"/>
            <w:hideMark/>
          </w:tcPr>
          <w:p w14:paraId="0AE2CA02" w14:textId="77777777" w:rsidR="00316C78" w:rsidRPr="00316C78" w:rsidRDefault="00316C78" w:rsidP="00316C78">
            <w:pPr>
              <w:widowControl/>
              <w:autoSpaceDE/>
              <w:autoSpaceDN/>
              <w:jc w:val="center"/>
              <w:rPr>
                <w:color w:val="000000"/>
                <w:lang w:bidi="ar-SA"/>
              </w:rPr>
            </w:pPr>
            <w:r w:rsidRPr="00316C78">
              <w:rPr>
                <w:color w:val="000000"/>
                <w:lang w:bidi="ar-SA"/>
              </w:rPr>
              <w:t>KCM</w:t>
            </w:r>
          </w:p>
        </w:tc>
        <w:tc>
          <w:tcPr>
            <w:tcW w:w="1267" w:type="dxa"/>
            <w:noWrap/>
            <w:vAlign w:val="center"/>
            <w:hideMark/>
          </w:tcPr>
          <w:p w14:paraId="396C69EC" w14:textId="77777777" w:rsidR="00316C78" w:rsidRPr="00316C78" w:rsidRDefault="00316C78" w:rsidP="00316C78">
            <w:pPr>
              <w:widowControl/>
              <w:autoSpaceDE/>
              <w:autoSpaceDN/>
              <w:jc w:val="center"/>
              <w:rPr>
                <w:color w:val="000000"/>
                <w:lang w:bidi="ar-SA"/>
              </w:rPr>
            </w:pPr>
            <w:r w:rsidRPr="00316C78">
              <w:rPr>
                <w:color w:val="000000"/>
                <w:lang w:bidi="ar-SA"/>
              </w:rPr>
              <w:t>LAD/LCM</w:t>
            </w:r>
          </w:p>
        </w:tc>
        <w:tc>
          <w:tcPr>
            <w:tcW w:w="1685" w:type="dxa"/>
            <w:noWrap/>
            <w:vAlign w:val="center"/>
            <w:hideMark/>
          </w:tcPr>
          <w:p w14:paraId="0F28493F" w14:textId="77777777" w:rsidR="00316C78" w:rsidRPr="00316C78" w:rsidRDefault="00316C78" w:rsidP="00316C78">
            <w:pPr>
              <w:widowControl/>
              <w:autoSpaceDE/>
              <w:autoSpaceDN/>
              <w:jc w:val="center"/>
              <w:rPr>
                <w:color w:val="000000"/>
                <w:lang w:bidi="ar-SA"/>
              </w:rPr>
            </w:pPr>
            <w:r w:rsidRPr="00316C78">
              <w:rPr>
                <w:color w:val="000000"/>
                <w:lang w:bidi="ar-SA"/>
              </w:rPr>
              <w:t>Effective Date</w:t>
            </w:r>
          </w:p>
        </w:tc>
        <w:tc>
          <w:tcPr>
            <w:tcW w:w="1526" w:type="dxa"/>
            <w:noWrap/>
            <w:vAlign w:val="center"/>
            <w:hideMark/>
          </w:tcPr>
          <w:p w14:paraId="178EA671" w14:textId="77777777" w:rsidR="00316C78" w:rsidRPr="00316C78" w:rsidRDefault="00316C78" w:rsidP="00316C78">
            <w:pPr>
              <w:widowControl/>
              <w:autoSpaceDE/>
              <w:autoSpaceDN/>
              <w:jc w:val="center"/>
              <w:rPr>
                <w:color w:val="000000"/>
                <w:lang w:bidi="ar-SA"/>
              </w:rPr>
            </w:pPr>
            <w:r w:rsidRPr="00316C78">
              <w:rPr>
                <w:color w:val="000000"/>
                <w:lang w:bidi="ar-SA"/>
              </w:rPr>
              <w:t>DLA Supply Center</w:t>
            </w:r>
          </w:p>
        </w:tc>
        <w:tc>
          <w:tcPr>
            <w:tcW w:w="4176" w:type="dxa"/>
            <w:noWrap/>
            <w:vAlign w:val="center"/>
            <w:hideMark/>
          </w:tcPr>
          <w:p w14:paraId="56940B80" w14:textId="77777777" w:rsidR="00316C78" w:rsidRPr="00316C78" w:rsidRDefault="00316C78" w:rsidP="00316C78">
            <w:pPr>
              <w:widowControl/>
              <w:autoSpaceDE/>
              <w:autoSpaceDN/>
              <w:jc w:val="center"/>
              <w:rPr>
                <w:color w:val="000000"/>
                <w:lang w:bidi="ar-SA"/>
              </w:rPr>
            </w:pPr>
            <w:r w:rsidRPr="00316C78">
              <w:rPr>
                <w:color w:val="000000"/>
                <w:lang w:bidi="ar-SA"/>
              </w:rPr>
              <w:t>When a DLA Supply Center is the wholesale manager of the NSN.</w:t>
            </w:r>
          </w:p>
        </w:tc>
      </w:tr>
    </w:tbl>
    <w:p w14:paraId="1BD991CF" w14:textId="77777777" w:rsidR="00190A5D" w:rsidRDefault="00316C78">
      <w:pPr>
        <w:rPr>
          <w:b/>
        </w:rPr>
        <w:sectPr w:rsidR="00190A5D">
          <w:footerReference w:type="default" r:id="rId147"/>
          <w:pgSz w:w="12240" w:h="15840"/>
          <w:pgMar w:top="1040" w:right="500" w:bottom="1380" w:left="480" w:header="0" w:footer="1197" w:gutter="0"/>
          <w:cols w:space="720"/>
        </w:sectPr>
      </w:pPr>
      <w:r>
        <w:rPr>
          <w:b/>
        </w:rPr>
        <w:br w:type="page"/>
      </w:r>
    </w:p>
    <w:p w14:paraId="370F5DE3" w14:textId="77777777" w:rsidR="00316C78" w:rsidRPr="00316C78" w:rsidRDefault="00316C78" w:rsidP="00316C78">
      <w:pPr>
        <w:jc w:val="center"/>
        <w:rPr>
          <w:b/>
        </w:rPr>
      </w:pPr>
      <w:r w:rsidRPr="00316C78">
        <w:rPr>
          <w:b/>
        </w:rPr>
        <w:lastRenderedPageBreak/>
        <w:t xml:space="preserve">INPUT DIC: LMD (CONTAINING LKU AND LAD OR LCM) (CONTAINING LKD AND LAD OR LCM) </w:t>
      </w:r>
    </w:p>
    <w:p w14:paraId="2314DCEB" w14:textId="6391AC66" w:rsidR="00316C78" w:rsidRDefault="00316C78" w:rsidP="00F211B6">
      <w:pPr>
        <w:spacing w:after="120"/>
        <w:jc w:val="center"/>
        <w:rPr>
          <w:b/>
        </w:rPr>
      </w:pPr>
      <w:r w:rsidRPr="00316C78">
        <w:rPr>
          <w:b/>
        </w:rPr>
        <w:t>DIC ACTION: CANCELLATION OF FII, INACTIVATION OF WHOLESALE CMD (UNLESS APPROPRIATE PHRASE CODE IS RECORDED IN FLIS DATABASE), CHANGE UNIT OF ISSUE (IF NECESSARY)</w:t>
      </w:r>
    </w:p>
    <w:tbl>
      <w:tblPr>
        <w:tblStyle w:val="TableGrid"/>
        <w:tblW w:w="0" w:type="auto"/>
        <w:jc w:val="center"/>
        <w:tblLayout w:type="fixed"/>
        <w:tblLook w:val="04A0" w:firstRow="1" w:lastRow="0" w:firstColumn="1" w:lastColumn="0" w:noHBand="0" w:noVBand="1"/>
      </w:tblPr>
      <w:tblGrid>
        <w:gridCol w:w="1253"/>
        <w:gridCol w:w="1267"/>
        <w:gridCol w:w="1685"/>
        <w:gridCol w:w="1526"/>
        <w:gridCol w:w="4176"/>
      </w:tblGrid>
      <w:tr w:rsidR="00316C78" w:rsidRPr="00316C78" w14:paraId="3E0627D2" w14:textId="77777777" w:rsidTr="00316C78">
        <w:trPr>
          <w:cantSplit/>
          <w:trHeight w:val="315"/>
          <w:jc w:val="center"/>
        </w:trPr>
        <w:tc>
          <w:tcPr>
            <w:tcW w:w="1253" w:type="dxa"/>
            <w:noWrap/>
            <w:vAlign w:val="center"/>
            <w:hideMark/>
          </w:tcPr>
          <w:p w14:paraId="28E8D9CB" w14:textId="77777777" w:rsidR="00316C78" w:rsidRPr="00316C78" w:rsidRDefault="00316C78" w:rsidP="00316C78">
            <w:pPr>
              <w:widowControl/>
              <w:autoSpaceDE/>
              <w:autoSpaceDN/>
              <w:jc w:val="center"/>
              <w:rPr>
                <w:b/>
                <w:bCs/>
                <w:color w:val="000000"/>
                <w:lang w:bidi="ar-SA"/>
              </w:rPr>
            </w:pPr>
            <w:r w:rsidRPr="00316C78">
              <w:rPr>
                <w:b/>
                <w:bCs/>
                <w:color w:val="000000"/>
                <w:lang w:bidi="ar-SA"/>
              </w:rPr>
              <w:t>OUTPUT DIC</w:t>
            </w:r>
          </w:p>
        </w:tc>
        <w:tc>
          <w:tcPr>
            <w:tcW w:w="1267" w:type="dxa"/>
            <w:noWrap/>
            <w:vAlign w:val="center"/>
            <w:hideMark/>
          </w:tcPr>
          <w:p w14:paraId="07F810C6" w14:textId="77777777" w:rsidR="00316C78" w:rsidRPr="00316C78" w:rsidRDefault="00316C78" w:rsidP="00316C78">
            <w:pPr>
              <w:widowControl/>
              <w:autoSpaceDE/>
              <w:autoSpaceDN/>
              <w:jc w:val="center"/>
              <w:rPr>
                <w:b/>
                <w:bCs/>
                <w:color w:val="000000"/>
                <w:lang w:bidi="ar-SA"/>
              </w:rPr>
            </w:pPr>
            <w:r w:rsidRPr="00316C78">
              <w:rPr>
                <w:b/>
                <w:bCs/>
                <w:color w:val="000000"/>
                <w:lang w:bidi="ar-SA"/>
              </w:rPr>
              <w:t>DIC INPUT</w:t>
            </w:r>
          </w:p>
        </w:tc>
        <w:tc>
          <w:tcPr>
            <w:tcW w:w="1685" w:type="dxa"/>
            <w:noWrap/>
            <w:vAlign w:val="center"/>
            <w:hideMark/>
          </w:tcPr>
          <w:p w14:paraId="52A82F1B" w14:textId="77777777" w:rsidR="00316C78" w:rsidRPr="00316C78" w:rsidRDefault="00316C78" w:rsidP="00316C78">
            <w:pPr>
              <w:widowControl/>
              <w:autoSpaceDE/>
              <w:autoSpaceDN/>
              <w:jc w:val="center"/>
              <w:rPr>
                <w:b/>
                <w:bCs/>
                <w:color w:val="000000"/>
                <w:lang w:bidi="ar-SA"/>
              </w:rPr>
            </w:pPr>
            <w:r w:rsidRPr="00316C78">
              <w:rPr>
                <w:b/>
                <w:bCs/>
                <w:color w:val="000000"/>
                <w:lang w:bidi="ar-SA"/>
              </w:rPr>
              <w:t>OUTPUT SCHEDULE</w:t>
            </w:r>
          </w:p>
        </w:tc>
        <w:tc>
          <w:tcPr>
            <w:tcW w:w="1526" w:type="dxa"/>
            <w:noWrap/>
            <w:vAlign w:val="center"/>
            <w:hideMark/>
          </w:tcPr>
          <w:p w14:paraId="1923FAF9" w14:textId="77777777" w:rsidR="00316C78" w:rsidRPr="00316C78" w:rsidRDefault="00316C78" w:rsidP="00316C78">
            <w:pPr>
              <w:widowControl/>
              <w:autoSpaceDE/>
              <w:autoSpaceDN/>
              <w:jc w:val="center"/>
              <w:rPr>
                <w:b/>
                <w:bCs/>
                <w:color w:val="000000"/>
                <w:lang w:bidi="ar-SA"/>
              </w:rPr>
            </w:pPr>
            <w:r w:rsidRPr="00316C78">
              <w:rPr>
                <w:b/>
                <w:bCs/>
                <w:color w:val="000000"/>
                <w:lang w:bidi="ar-SA"/>
              </w:rPr>
              <w:t>OUTPUT RECIPIENT</w:t>
            </w:r>
          </w:p>
        </w:tc>
        <w:tc>
          <w:tcPr>
            <w:tcW w:w="4176" w:type="dxa"/>
            <w:noWrap/>
            <w:vAlign w:val="center"/>
            <w:hideMark/>
          </w:tcPr>
          <w:p w14:paraId="145FE5F8" w14:textId="77777777" w:rsidR="00316C78" w:rsidRPr="00316C78" w:rsidRDefault="00316C78" w:rsidP="00316C78">
            <w:pPr>
              <w:widowControl/>
              <w:autoSpaceDE/>
              <w:autoSpaceDN/>
              <w:jc w:val="center"/>
              <w:rPr>
                <w:b/>
                <w:bCs/>
                <w:color w:val="000000"/>
                <w:lang w:bidi="ar-SA"/>
              </w:rPr>
            </w:pPr>
            <w:r w:rsidRPr="00316C78">
              <w:rPr>
                <w:b/>
                <w:bCs/>
                <w:color w:val="000000"/>
                <w:lang w:bidi="ar-SA"/>
              </w:rPr>
              <w:t>FLIS ACTION/OUTPUT CONDITION</w:t>
            </w:r>
          </w:p>
        </w:tc>
      </w:tr>
      <w:tr w:rsidR="00316C78" w:rsidRPr="00316C78" w14:paraId="166C088F" w14:textId="77777777" w:rsidTr="00316C78">
        <w:trPr>
          <w:cantSplit/>
          <w:trHeight w:val="300"/>
          <w:jc w:val="center"/>
        </w:trPr>
        <w:tc>
          <w:tcPr>
            <w:tcW w:w="1253" w:type="dxa"/>
            <w:noWrap/>
            <w:vAlign w:val="center"/>
            <w:hideMark/>
          </w:tcPr>
          <w:p w14:paraId="0D327D22" w14:textId="77777777" w:rsidR="00316C78" w:rsidRPr="00316C78" w:rsidRDefault="00316C78" w:rsidP="00316C78">
            <w:pPr>
              <w:widowControl/>
              <w:autoSpaceDE/>
              <w:autoSpaceDN/>
              <w:jc w:val="center"/>
              <w:rPr>
                <w:color w:val="000000"/>
                <w:lang w:bidi="ar-SA"/>
              </w:rPr>
            </w:pPr>
            <w:r w:rsidRPr="00316C78">
              <w:rPr>
                <w:color w:val="000000"/>
                <w:lang w:bidi="ar-SA"/>
              </w:rPr>
              <w:t>KNA</w:t>
            </w:r>
          </w:p>
        </w:tc>
        <w:tc>
          <w:tcPr>
            <w:tcW w:w="1267" w:type="dxa"/>
            <w:noWrap/>
            <w:vAlign w:val="center"/>
            <w:hideMark/>
          </w:tcPr>
          <w:p w14:paraId="64F72CA8" w14:textId="77777777" w:rsidR="00316C78" w:rsidRPr="00316C78" w:rsidRDefault="00316C78" w:rsidP="00316C78">
            <w:pPr>
              <w:widowControl/>
              <w:autoSpaceDE/>
              <w:autoSpaceDN/>
              <w:jc w:val="center"/>
              <w:rPr>
                <w:color w:val="000000"/>
                <w:lang w:bidi="ar-SA"/>
              </w:rPr>
            </w:pPr>
          </w:p>
        </w:tc>
        <w:tc>
          <w:tcPr>
            <w:tcW w:w="1685" w:type="dxa"/>
            <w:noWrap/>
            <w:vAlign w:val="center"/>
            <w:hideMark/>
          </w:tcPr>
          <w:p w14:paraId="797928C8" w14:textId="77777777" w:rsidR="00316C78" w:rsidRPr="00316C78" w:rsidRDefault="00316C78" w:rsidP="00316C78">
            <w:pPr>
              <w:widowControl/>
              <w:autoSpaceDE/>
              <w:autoSpaceDN/>
              <w:jc w:val="center"/>
              <w:rPr>
                <w:color w:val="000000"/>
                <w:lang w:bidi="ar-SA"/>
              </w:rPr>
            </w:pPr>
            <w:r w:rsidRPr="00316C78">
              <w:rPr>
                <w:color w:val="000000"/>
                <w:lang w:bidi="ar-SA"/>
              </w:rPr>
              <w:t>Processing Date</w:t>
            </w:r>
          </w:p>
        </w:tc>
        <w:tc>
          <w:tcPr>
            <w:tcW w:w="1526" w:type="dxa"/>
            <w:noWrap/>
            <w:vAlign w:val="center"/>
            <w:hideMark/>
          </w:tcPr>
          <w:p w14:paraId="381E753F" w14:textId="77777777" w:rsidR="00316C78" w:rsidRPr="00316C78" w:rsidRDefault="00316C78" w:rsidP="00316C78">
            <w:pPr>
              <w:widowControl/>
              <w:autoSpaceDE/>
              <w:autoSpaceDN/>
              <w:jc w:val="center"/>
              <w:rPr>
                <w:color w:val="000000"/>
                <w:lang w:bidi="ar-SA"/>
              </w:rPr>
            </w:pPr>
            <w:r w:rsidRPr="00316C78">
              <w:rPr>
                <w:color w:val="000000"/>
                <w:lang w:bidi="ar-SA"/>
              </w:rPr>
              <w:t>Submitter</w:t>
            </w:r>
          </w:p>
        </w:tc>
        <w:tc>
          <w:tcPr>
            <w:tcW w:w="4176" w:type="dxa"/>
            <w:noWrap/>
            <w:vAlign w:val="center"/>
            <w:hideMark/>
          </w:tcPr>
          <w:p w14:paraId="0384BDA5" w14:textId="77777777" w:rsidR="00316C78" w:rsidRPr="00316C78" w:rsidRDefault="00316C78" w:rsidP="00316C78">
            <w:pPr>
              <w:widowControl/>
              <w:autoSpaceDE/>
              <w:autoSpaceDN/>
              <w:jc w:val="center"/>
              <w:rPr>
                <w:color w:val="000000"/>
                <w:lang w:bidi="ar-SA"/>
              </w:rPr>
            </w:pPr>
            <w:r w:rsidRPr="00316C78">
              <w:rPr>
                <w:color w:val="000000"/>
                <w:lang w:bidi="ar-SA"/>
              </w:rPr>
              <w:t>Upon approval of input transaction for FLIS processing.</w:t>
            </w:r>
          </w:p>
        </w:tc>
      </w:tr>
      <w:tr w:rsidR="00316C78" w:rsidRPr="00316C78" w14:paraId="26304C1F" w14:textId="77777777" w:rsidTr="00316C78">
        <w:trPr>
          <w:cantSplit/>
          <w:trHeight w:val="300"/>
          <w:jc w:val="center"/>
        </w:trPr>
        <w:tc>
          <w:tcPr>
            <w:tcW w:w="1253" w:type="dxa"/>
            <w:noWrap/>
            <w:vAlign w:val="center"/>
            <w:hideMark/>
          </w:tcPr>
          <w:p w14:paraId="49911078" w14:textId="77777777" w:rsidR="00316C78" w:rsidRPr="00316C78" w:rsidRDefault="00316C78" w:rsidP="00316C78">
            <w:pPr>
              <w:widowControl/>
              <w:autoSpaceDE/>
              <w:autoSpaceDN/>
              <w:jc w:val="center"/>
              <w:rPr>
                <w:color w:val="000000"/>
                <w:lang w:bidi="ar-SA"/>
              </w:rPr>
            </w:pPr>
            <w:r w:rsidRPr="00316C78">
              <w:rPr>
                <w:color w:val="000000"/>
                <w:lang w:bidi="ar-SA"/>
              </w:rPr>
              <w:t>KRE</w:t>
            </w:r>
          </w:p>
        </w:tc>
        <w:tc>
          <w:tcPr>
            <w:tcW w:w="1267" w:type="dxa"/>
            <w:noWrap/>
            <w:vAlign w:val="center"/>
            <w:hideMark/>
          </w:tcPr>
          <w:p w14:paraId="5D31A01D" w14:textId="77777777" w:rsidR="00316C78" w:rsidRPr="00316C78" w:rsidRDefault="00316C78" w:rsidP="00316C78">
            <w:pPr>
              <w:widowControl/>
              <w:autoSpaceDE/>
              <w:autoSpaceDN/>
              <w:jc w:val="center"/>
              <w:rPr>
                <w:color w:val="000000"/>
                <w:lang w:bidi="ar-SA"/>
              </w:rPr>
            </w:pPr>
          </w:p>
        </w:tc>
        <w:tc>
          <w:tcPr>
            <w:tcW w:w="1685" w:type="dxa"/>
            <w:noWrap/>
            <w:vAlign w:val="center"/>
            <w:hideMark/>
          </w:tcPr>
          <w:p w14:paraId="53D84E2D" w14:textId="77777777" w:rsidR="00316C78" w:rsidRPr="00316C78" w:rsidRDefault="00316C78" w:rsidP="00316C78">
            <w:pPr>
              <w:widowControl/>
              <w:autoSpaceDE/>
              <w:autoSpaceDN/>
              <w:jc w:val="center"/>
              <w:rPr>
                <w:color w:val="000000"/>
                <w:lang w:bidi="ar-SA"/>
              </w:rPr>
            </w:pPr>
            <w:r w:rsidRPr="00316C78">
              <w:rPr>
                <w:color w:val="000000"/>
                <w:lang w:bidi="ar-SA"/>
              </w:rPr>
              <w:t>Processing Date</w:t>
            </w:r>
          </w:p>
        </w:tc>
        <w:tc>
          <w:tcPr>
            <w:tcW w:w="1526" w:type="dxa"/>
            <w:noWrap/>
            <w:vAlign w:val="center"/>
            <w:hideMark/>
          </w:tcPr>
          <w:p w14:paraId="2C3C05CA" w14:textId="77777777" w:rsidR="00316C78" w:rsidRPr="00316C78" w:rsidRDefault="00316C78" w:rsidP="00316C78">
            <w:pPr>
              <w:widowControl/>
              <w:autoSpaceDE/>
              <w:autoSpaceDN/>
              <w:jc w:val="center"/>
              <w:rPr>
                <w:color w:val="000000"/>
                <w:lang w:bidi="ar-SA"/>
              </w:rPr>
            </w:pPr>
            <w:r w:rsidRPr="00316C78">
              <w:rPr>
                <w:color w:val="000000"/>
                <w:lang w:bidi="ar-SA"/>
              </w:rPr>
              <w:t>Submitter</w:t>
            </w:r>
          </w:p>
        </w:tc>
        <w:tc>
          <w:tcPr>
            <w:tcW w:w="4176" w:type="dxa"/>
            <w:noWrap/>
            <w:vAlign w:val="center"/>
            <w:hideMark/>
          </w:tcPr>
          <w:p w14:paraId="15B6F060" w14:textId="337C715F" w:rsidR="00316C78" w:rsidRPr="00316C78" w:rsidRDefault="00316C78" w:rsidP="00316C78">
            <w:pPr>
              <w:widowControl/>
              <w:autoSpaceDE/>
              <w:autoSpaceDN/>
              <w:jc w:val="center"/>
              <w:rPr>
                <w:color w:val="000000"/>
                <w:lang w:bidi="ar-SA"/>
              </w:rPr>
            </w:pPr>
            <w:r w:rsidRPr="00316C78">
              <w:rPr>
                <w:color w:val="000000"/>
                <w:lang w:bidi="ar-SA"/>
              </w:rPr>
              <w:t xml:space="preserve">Upon return of the input transaction as a result of FLIS edit/validation contained in </w:t>
            </w:r>
            <w:hyperlink r:id="rId148" w:tooltip="Link to Volume 11" w:history="1">
              <w:r w:rsidRPr="0056567E">
                <w:rPr>
                  <w:rStyle w:val="Hyperlink"/>
                  <w:lang w:bidi="ar-SA"/>
                </w:rPr>
                <w:t>volume</w:t>
              </w:r>
              <w:r w:rsidR="001A129A" w:rsidRPr="0056567E">
                <w:rPr>
                  <w:rStyle w:val="Hyperlink"/>
                  <w:lang w:bidi="ar-SA"/>
                </w:rPr>
                <w:t xml:space="preserve"> </w:t>
              </w:r>
              <w:r w:rsidRPr="0056567E">
                <w:rPr>
                  <w:rStyle w:val="Hyperlink"/>
                  <w:lang w:bidi="ar-SA"/>
                </w:rPr>
                <w:t>11</w:t>
              </w:r>
            </w:hyperlink>
            <w:r w:rsidR="007C43D6">
              <w:rPr>
                <w:color w:val="000000"/>
                <w:lang w:bidi="ar-SA"/>
              </w:rPr>
              <w:t>.</w:t>
            </w:r>
          </w:p>
        </w:tc>
      </w:tr>
      <w:tr w:rsidR="00316C78" w:rsidRPr="00316C78" w14:paraId="69B2D2ED" w14:textId="77777777" w:rsidTr="00316C78">
        <w:trPr>
          <w:cantSplit/>
          <w:trHeight w:val="300"/>
          <w:jc w:val="center"/>
        </w:trPr>
        <w:tc>
          <w:tcPr>
            <w:tcW w:w="1253" w:type="dxa"/>
            <w:noWrap/>
            <w:vAlign w:val="center"/>
            <w:hideMark/>
          </w:tcPr>
          <w:p w14:paraId="25E51269" w14:textId="77777777" w:rsidR="00316C78" w:rsidRPr="00316C78" w:rsidRDefault="00316C78" w:rsidP="00316C78">
            <w:pPr>
              <w:widowControl/>
              <w:autoSpaceDE/>
              <w:autoSpaceDN/>
              <w:jc w:val="center"/>
              <w:rPr>
                <w:color w:val="000000"/>
                <w:lang w:bidi="ar-SA"/>
              </w:rPr>
            </w:pPr>
            <w:r w:rsidRPr="00316C78">
              <w:rPr>
                <w:color w:val="000000"/>
                <w:lang w:bidi="ar-SA"/>
              </w:rPr>
              <w:t>KRU</w:t>
            </w:r>
          </w:p>
        </w:tc>
        <w:tc>
          <w:tcPr>
            <w:tcW w:w="1267" w:type="dxa"/>
            <w:noWrap/>
            <w:vAlign w:val="center"/>
            <w:hideMark/>
          </w:tcPr>
          <w:p w14:paraId="6000151E" w14:textId="77777777" w:rsidR="00316C78" w:rsidRPr="00316C78" w:rsidRDefault="00316C78" w:rsidP="00316C78">
            <w:pPr>
              <w:widowControl/>
              <w:autoSpaceDE/>
              <w:autoSpaceDN/>
              <w:jc w:val="center"/>
              <w:rPr>
                <w:color w:val="000000"/>
                <w:lang w:bidi="ar-SA"/>
              </w:rPr>
            </w:pPr>
          </w:p>
        </w:tc>
        <w:tc>
          <w:tcPr>
            <w:tcW w:w="1685" w:type="dxa"/>
            <w:noWrap/>
            <w:vAlign w:val="center"/>
            <w:hideMark/>
          </w:tcPr>
          <w:p w14:paraId="7E370AF8" w14:textId="77777777" w:rsidR="00316C78" w:rsidRPr="00316C78" w:rsidRDefault="00316C78" w:rsidP="00316C78">
            <w:pPr>
              <w:widowControl/>
              <w:autoSpaceDE/>
              <w:autoSpaceDN/>
              <w:jc w:val="center"/>
              <w:rPr>
                <w:color w:val="000000"/>
                <w:lang w:bidi="ar-SA"/>
              </w:rPr>
            </w:pPr>
            <w:r w:rsidRPr="00316C78">
              <w:rPr>
                <w:color w:val="000000"/>
                <w:lang w:bidi="ar-SA"/>
              </w:rPr>
              <w:t>Processing Date</w:t>
            </w:r>
          </w:p>
        </w:tc>
        <w:tc>
          <w:tcPr>
            <w:tcW w:w="1526" w:type="dxa"/>
            <w:noWrap/>
            <w:vAlign w:val="center"/>
            <w:hideMark/>
          </w:tcPr>
          <w:p w14:paraId="20ACBB97" w14:textId="77777777" w:rsidR="00316C78" w:rsidRPr="00316C78" w:rsidRDefault="00316C78" w:rsidP="00316C78">
            <w:pPr>
              <w:widowControl/>
              <w:autoSpaceDE/>
              <w:autoSpaceDN/>
              <w:jc w:val="center"/>
              <w:rPr>
                <w:color w:val="000000"/>
                <w:lang w:bidi="ar-SA"/>
              </w:rPr>
            </w:pPr>
            <w:r w:rsidRPr="00316C78">
              <w:rPr>
                <w:color w:val="000000"/>
                <w:lang w:bidi="ar-SA"/>
              </w:rPr>
              <w:t>Submitter</w:t>
            </w:r>
          </w:p>
        </w:tc>
        <w:tc>
          <w:tcPr>
            <w:tcW w:w="4176" w:type="dxa"/>
            <w:noWrap/>
            <w:vAlign w:val="center"/>
            <w:hideMark/>
          </w:tcPr>
          <w:p w14:paraId="1DA54E20" w14:textId="77777777" w:rsidR="00316C78" w:rsidRPr="00316C78" w:rsidRDefault="00316C78" w:rsidP="00316C78">
            <w:pPr>
              <w:widowControl/>
              <w:autoSpaceDE/>
              <w:autoSpaceDN/>
              <w:jc w:val="center"/>
              <w:rPr>
                <w:color w:val="000000"/>
                <w:lang w:bidi="ar-SA"/>
              </w:rPr>
            </w:pPr>
            <w:r w:rsidRPr="00316C78">
              <w:rPr>
                <w:color w:val="000000"/>
                <w:lang w:bidi="ar-SA"/>
              </w:rPr>
              <w:t>Upon return of the input transaction as a result of unprocessable due to invalid or missing control data elements.</w:t>
            </w:r>
          </w:p>
        </w:tc>
      </w:tr>
      <w:tr w:rsidR="00316C78" w:rsidRPr="00316C78" w14:paraId="4897334E" w14:textId="77777777" w:rsidTr="00316C78">
        <w:trPr>
          <w:cantSplit/>
          <w:trHeight w:val="300"/>
          <w:jc w:val="center"/>
        </w:trPr>
        <w:tc>
          <w:tcPr>
            <w:tcW w:w="1253" w:type="dxa"/>
            <w:noWrap/>
            <w:vAlign w:val="center"/>
            <w:hideMark/>
          </w:tcPr>
          <w:p w14:paraId="0C52BBDF" w14:textId="77777777" w:rsidR="00316C78" w:rsidRPr="00316C78" w:rsidRDefault="00316C78" w:rsidP="00316C78">
            <w:pPr>
              <w:widowControl/>
              <w:autoSpaceDE/>
              <w:autoSpaceDN/>
              <w:jc w:val="center"/>
              <w:rPr>
                <w:color w:val="000000"/>
                <w:lang w:bidi="ar-SA"/>
              </w:rPr>
            </w:pPr>
            <w:r w:rsidRPr="00316C78">
              <w:rPr>
                <w:color w:val="000000"/>
                <w:lang w:bidi="ar-SA"/>
              </w:rPr>
              <w:t>KFM</w:t>
            </w:r>
          </w:p>
        </w:tc>
        <w:tc>
          <w:tcPr>
            <w:tcW w:w="1267" w:type="dxa"/>
            <w:noWrap/>
            <w:vAlign w:val="center"/>
            <w:hideMark/>
          </w:tcPr>
          <w:p w14:paraId="5CFE1175" w14:textId="77777777" w:rsidR="00316C78" w:rsidRPr="00316C78" w:rsidRDefault="00316C78" w:rsidP="00316C78">
            <w:pPr>
              <w:widowControl/>
              <w:autoSpaceDE/>
              <w:autoSpaceDN/>
              <w:jc w:val="center"/>
              <w:rPr>
                <w:color w:val="000000"/>
                <w:lang w:bidi="ar-SA"/>
              </w:rPr>
            </w:pPr>
          </w:p>
        </w:tc>
        <w:tc>
          <w:tcPr>
            <w:tcW w:w="1685" w:type="dxa"/>
            <w:noWrap/>
            <w:vAlign w:val="center"/>
            <w:hideMark/>
          </w:tcPr>
          <w:p w14:paraId="19F09F3B" w14:textId="77777777" w:rsidR="00316C78" w:rsidRPr="00316C78" w:rsidRDefault="00316C78" w:rsidP="00316C78">
            <w:pPr>
              <w:widowControl/>
              <w:autoSpaceDE/>
              <w:autoSpaceDN/>
              <w:jc w:val="center"/>
              <w:rPr>
                <w:color w:val="000000"/>
                <w:lang w:bidi="ar-SA"/>
              </w:rPr>
            </w:pPr>
            <w:r w:rsidRPr="00316C78">
              <w:rPr>
                <w:color w:val="000000"/>
                <w:lang w:bidi="ar-SA"/>
              </w:rPr>
              <w:t>Processing Date</w:t>
            </w:r>
          </w:p>
        </w:tc>
        <w:tc>
          <w:tcPr>
            <w:tcW w:w="1526" w:type="dxa"/>
            <w:noWrap/>
            <w:vAlign w:val="center"/>
            <w:hideMark/>
          </w:tcPr>
          <w:p w14:paraId="3F195939" w14:textId="77777777" w:rsidR="00316C78" w:rsidRPr="00316C78" w:rsidRDefault="00316C78" w:rsidP="00316C78">
            <w:pPr>
              <w:widowControl/>
              <w:autoSpaceDE/>
              <w:autoSpaceDN/>
              <w:jc w:val="center"/>
              <w:rPr>
                <w:color w:val="000000"/>
                <w:lang w:bidi="ar-SA"/>
              </w:rPr>
            </w:pPr>
            <w:r w:rsidRPr="00316C78">
              <w:rPr>
                <w:color w:val="000000"/>
                <w:lang w:bidi="ar-SA"/>
              </w:rPr>
              <w:t>Specified Receivers</w:t>
            </w:r>
          </w:p>
        </w:tc>
        <w:tc>
          <w:tcPr>
            <w:tcW w:w="4176" w:type="dxa"/>
            <w:noWrap/>
            <w:vAlign w:val="center"/>
            <w:hideMark/>
          </w:tcPr>
          <w:p w14:paraId="4A80C1CA" w14:textId="77777777" w:rsidR="00316C78" w:rsidRPr="00316C78" w:rsidRDefault="00316C78" w:rsidP="00316C78">
            <w:pPr>
              <w:widowControl/>
              <w:autoSpaceDE/>
              <w:autoSpaceDN/>
              <w:jc w:val="center"/>
              <w:rPr>
                <w:color w:val="000000"/>
                <w:lang w:bidi="ar-SA"/>
              </w:rPr>
            </w:pPr>
            <w:r w:rsidRPr="00316C78">
              <w:rPr>
                <w:color w:val="000000"/>
                <w:lang w:bidi="ar-SA"/>
              </w:rPr>
              <w:t>To receivers who request that file maintenance be suppressed.</w:t>
            </w:r>
          </w:p>
        </w:tc>
      </w:tr>
      <w:tr w:rsidR="00316C78" w:rsidRPr="00316C78" w14:paraId="291687D7" w14:textId="77777777" w:rsidTr="00316C78">
        <w:trPr>
          <w:cantSplit/>
          <w:trHeight w:val="300"/>
          <w:jc w:val="center"/>
        </w:trPr>
        <w:tc>
          <w:tcPr>
            <w:tcW w:w="1253" w:type="dxa"/>
            <w:noWrap/>
            <w:vAlign w:val="center"/>
            <w:hideMark/>
          </w:tcPr>
          <w:p w14:paraId="6B9817C4" w14:textId="77777777" w:rsidR="00316C78" w:rsidRPr="00316C78" w:rsidRDefault="00316C78" w:rsidP="00316C78">
            <w:pPr>
              <w:widowControl/>
              <w:autoSpaceDE/>
              <w:autoSpaceDN/>
              <w:jc w:val="center"/>
              <w:rPr>
                <w:color w:val="000000"/>
                <w:lang w:bidi="ar-SA"/>
              </w:rPr>
            </w:pPr>
            <w:r w:rsidRPr="00316C78">
              <w:rPr>
                <w:color w:val="000000"/>
                <w:lang w:bidi="ar-SA"/>
              </w:rPr>
              <w:t>KPM</w:t>
            </w:r>
          </w:p>
        </w:tc>
        <w:tc>
          <w:tcPr>
            <w:tcW w:w="1267" w:type="dxa"/>
            <w:noWrap/>
            <w:vAlign w:val="center"/>
            <w:hideMark/>
          </w:tcPr>
          <w:p w14:paraId="44D4B1A4" w14:textId="77777777" w:rsidR="00316C78" w:rsidRPr="00316C78" w:rsidRDefault="00316C78" w:rsidP="00316C78">
            <w:pPr>
              <w:widowControl/>
              <w:autoSpaceDE/>
              <w:autoSpaceDN/>
              <w:jc w:val="center"/>
              <w:rPr>
                <w:color w:val="000000"/>
                <w:lang w:bidi="ar-SA"/>
              </w:rPr>
            </w:pPr>
          </w:p>
        </w:tc>
        <w:tc>
          <w:tcPr>
            <w:tcW w:w="1685" w:type="dxa"/>
            <w:noWrap/>
            <w:vAlign w:val="center"/>
            <w:hideMark/>
          </w:tcPr>
          <w:p w14:paraId="2EAFA8BC" w14:textId="77777777" w:rsidR="00316C78" w:rsidRPr="00316C78" w:rsidRDefault="00316C78" w:rsidP="00316C78">
            <w:pPr>
              <w:widowControl/>
              <w:autoSpaceDE/>
              <w:autoSpaceDN/>
              <w:jc w:val="center"/>
              <w:rPr>
                <w:color w:val="000000"/>
                <w:lang w:bidi="ar-SA"/>
              </w:rPr>
            </w:pPr>
            <w:r w:rsidRPr="00316C78">
              <w:rPr>
                <w:color w:val="000000"/>
                <w:lang w:bidi="ar-SA"/>
              </w:rPr>
              <w:t>Processing Date</w:t>
            </w:r>
          </w:p>
        </w:tc>
        <w:tc>
          <w:tcPr>
            <w:tcW w:w="1526" w:type="dxa"/>
            <w:noWrap/>
            <w:vAlign w:val="center"/>
            <w:hideMark/>
          </w:tcPr>
          <w:p w14:paraId="23E90B11" w14:textId="77777777" w:rsidR="00316C78" w:rsidRPr="00316C78" w:rsidRDefault="00316C78" w:rsidP="00316C78">
            <w:pPr>
              <w:widowControl/>
              <w:autoSpaceDE/>
              <w:autoSpaceDN/>
              <w:jc w:val="center"/>
              <w:rPr>
                <w:color w:val="000000"/>
                <w:lang w:bidi="ar-SA"/>
              </w:rPr>
            </w:pPr>
            <w:r w:rsidRPr="00316C78">
              <w:rPr>
                <w:color w:val="000000"/>
                <w:lang w:bidi="ar-SA"/>
              </w:rPr>
              <w:t>All Receivers</w:t>
            </w:r>
          </w:p>
        </w:tc>
        <w:tc>
          <w:tcPr>
            <w:tcW w:w="4176" w:type="dxa"/>
            <w:noWrap/>
            <w:vAlign w:val="center"/>
            <w:hideMark/>
          </w:tcPr>
          <w:p w14:paraId="3E5A4BB1" w14:textId="77777777" w:rsidR="00316C78" w:rsidRPr="00316C78" w:rsidRDefault="00316C78" w:rsidP="00316C78">
            <w:pPr>
              <w:widowControl/>
              <w:autoSpaceDE/>
              <w:autoSpaceDN/>
              <w:jc w:val="center"/>
              <w:rPr>
                <w:color w:val="000000"/>
                <w:lang w:bidi="ar-SA"/>
              </w:rPr>
            </w:pPr>
            <w:r w:rsidRPr="00316C78">
              <w:rPr>
                <w:color w:val="000000"/>
                <w:lang w:bidi="ar-SA"/>
              </w:rPr>
              <w:t>Identifies input which has been reprocessed after correction of a FLIS processing malfunction.</w:t>
            </w:r>
          </w:p>
        </w:tc>
      </w:tr>
      <w:tr w:rsidR="00316C78" w:rsidRPr="00316C78" w14:paraId="67D462B9" w14:textId="77777777" w:rsidTr="00316C78">
        <w:trPr>
          <w:cantSplit/>
          <w:trHeight w:val="300"/>
          <w:jc w:val="center"/>
        </w:trPr>
        <w:tc>
          <w:tcPr>
            <w:tcW w:w="1253" w:type="dxa"/>
            <w:noWrap/>
            <w:vAlign w:val="center"/>
            <w:hideMark/>
          </w:tcPr>
          <w:p w14:paraId="606601F8" w14:textId="77777777" w:rsidR="00316C78" w:rsidRPr="00316C78" w:rsidRDefault="00316C78" w:rsidP="00316C78">
            <w:pPr>
              <w:widowControl/>
              <w:autoSpaceDE/>
              <w:autoSpaceDN/>
              <w:jc w:val="center"/>
              <w:rPr>
                <w:color w:val="000000"/>
                <w:lang w:bidi="ar-SA"/>
              </w:rPr>
            </w:pPr>
            <w:r w:rsidRPr="00316C78">
              <w:rPr>
                <w:color w:val="000000"/>
                <w:lang w:bidi="ar-SA"/>
              </w:rPr>
              <w:t>KKU</w:t>
            </w:r>
          </w:p>
        </w:tc>
        <w:tc>
          <w:tcPr>
            <w:tcW w:w="1267" w:type="dxa"/>
            <w:noWrap/>
            <w:vAlign w:val="center"/>
            <w:hideMark/>
          </w:tcPr>
          <w:p w14:paraId="44667025" w14:textId="77777777" w:rsidR="00316C78" w:rsidRPr="00316C78" w:rsidRDefault="00316C78" w:rsidP="00316C78">
            <w:pPr>
              <w:widowControl/>
              <w:autoSpaceDE/>
              <w:autoSpaceDN/>
              <w:jc w:val="center"/>
              <w:rPr>
                <w:color w:val="000000"/>
                <w:lang w:bidi="ar-SA"/>
              </w:rPr>
            </w:pPr>
            <w:r w:rsidRPr="00316C78">
              <w:rPr>
                <w:color w:val="000000"/>
                <w:lang w:bidi="ar-SA"/>
              </w:rPr>
              <w:t>LKU</w:t>
            </w:r>
          </w:p>
        </w:tc>
        <w:tc>
          <w:tcPr>
            <w:tcW w:w="1685" w:type="dxa"/>
            <w:noWrap/>
            <w:vAlign w:val="center"/>
            <w:hideMark/>
          </w:tcPr>
          <w:p w14:paraId="28E9083F" w14:textId="77777777" w:rsidR="00316C78" w:rsidRPr="00316C78" w:rsidRDefault="00316C78" w:rsidP="00316C78">
            <w:pPr>
              <w:widowControl/>
              <w:autoSpaceDE/>
              <w:autoSpaceDN/>
              <w:jc w:val="center"/>
              <w:rPr>
                <w:color w:val="000000"/>
                <w:lang w:bidi="ar-SA"/>
              </w:rPr>
            </w:pPr>
            <w:r w:rsidRPr="00316C78">
              <w:rPr>
                <w:color w:val="000000"/>
                <w:lang w:bidi="ar-SA"/>
              </w:rPr>
              <w:t>Processing Date</w:t>
            </w:r>
          </w:p>
        </w:tc>
        <w:tc>
          <w:tcPr>
            <w:tcW w:w="1526" w:type="dxa"/>
            <w:noWrap/>
            <w:vAlign w:val="center"/>
            <w:hideMark/>
          </w:tcPr>
          <w:p w14:paraId="0EEE1356" w14:textId="77777777" w:rsidR="00316C78" w:rsidRPr="00316C78" w:rsidRDefault="00316C78" w:rsidP="00316C78">
            <w:pPr>
              <w:widowControl/>
              <w:autoSpaceDE/>
              <w:autoSpaceDN/>
              <w:jc w:val="center"/>
              <w:rPr>
                <w:color w:val="000000"/>
                <w:lang w:bidi="ar-SA"/>
              </w:rPr>
            </w:pPr>
            <w:r w:rsidRPr="00316C78">
              <w:rPr>
                <w:color w:val="000000"/>
                <w:lang w:bidi="ar-SA"/>
              </w:rPr>
              <w:t>All Receivers</w:t>
            </w:r>
          </w:p>
        </w:tc>
        <w:tc>
          <w:tcPr>
            <w:tcW w:w="4176" w:type="dxa"/>
            <w:noWrap/>
            <w:vAlign w:val="center"/>
            <w:hideMark/>
          </w:tcPr>
          <w:p w14:paraId="5E68716E" w14:textId="77777777" w:rsidR="00316C78" w:rsidRPr="00316C78" w:rsidRDefault="00316C78" w:rsidP="00316C78">
            <w:pPr>
              <w:widowControl/>
              <w:autoSpaceDE/>
              <w:autoSpaceDN/>
              <w:jc w:val="center"/>
              <w:rPr>
                <w:color w:val="000000"/>
                <w:lang w:bidi="ar-SA"/>
              </w:rPr>
            </w:pPr>
            <w:r w:rsidRPr="00316C78">
              <w:rPr>
                <w:color w:val="000000"/>
                <w:lang w:bidi="ar-SA"/>
              </w:rPr>
              <w:t>Containing segment K and effective date of the cancellation.</w:t>
            </w:r>
          </w:p>
        </w:tc>
      </w:tr>
      <w:tr w:rsidR="00316C78" w:rsidRPr="00316C78" w14:paraId="0389E801" w14:textId="77777777" w:rsidTr="00316C78">
        <w:trPr>
          <w:cantSplit/>
          <w:trHeight w:val="300"/>
          <w:jc w:val="center"/>
        </w:trPr>
        <w:tc>
          <w:tcPr>
            <w:tcW w:w="1253" w:type="dxa"/>
            <w:noWrap/>
            <w:vAlign w:val="center"/>
            <w:hideMark/>
          </w:tcPr>
          <w:p w14:paraId="59DC4446" w14:textId="77777777" w:rsidR="00316C78" w:rsidRPr="00316C78" w:rsidRDefault="00316C78" w:rsidP="00316C78">
            <w:pPr>
              <w:widowControl/>
              <w:autoSpaceDE/>
              <w:autoSpaceDN/>
              <w:jc w:val="center"/>
              <w:rPr>
                <w:color w:val="000000"/>
                <w:lang w:bidi="ar-SA"/>
              </w:rPr>
            </w:pPr>
            <w:r w:rsidRPr="00316C78">
              <w:rPr>
                <w:color w:val="000000"/>
                <w:lang w:bidi="ar-SA"/>
              </w:rPr>
              <w:t>KKD</w:t>
            </w:r>
          </w:p>
        </w:tc>
        <w:tc>
          <w:tcPr>
            <w:tcW w:w="1267" w:type="dxa"/>
            <w:noWrap/>
            <w:vAlign w:val="center"/>
            <w:hideMark/>
          </w:tcPr>
          <w:p w14:paraId="72340EF0" w14:textId="77777777" w:rsidR="00316C78" w:rsidRPr="00316C78" w:rsidRDefault="00316C78" w:rsidP="00316C78">
            <w:pPr>
              <w:widowControl/>
              <w:autoSpaceDE/>
              <w:autoSpaceDN/>
              <w:jc w:val="center"/>
              <w:rPr>
                <w:color w:val="000000"/>
                <w:lang w:bidi="ar-SA"/>
              </w:rPr>
            </w:pPr>
            <w:r w:rsidRPr="00316C78">
              <w:rPr>
                <w:color w:val="000000"/>
                <w:lang w:bidi="ar-SA"/>
              </w:rPr>
              <w:t>LKD</w:t>
            </w:r>
          </w:p>
        </w:tc>
        <w:tc>
          <w:tcPr>
            <w:tcW w:w="1685" w:type="dxa"/>
            <w:noWrap/>
            <w:vAlign w:val="center"/>
            <w:hideMark/>
          </w:tcPr>
          <w:p w14:paraId="522E0167" w14:textId="77777777" w:rsidR="00316C78" w:rsidRPr="00316C78" w:rsidRDefault="00316C78" w:rsidP="00316C78">
            <w:pPr>
              <w:widowControl/>
              <w:autoSpaceDE/>
              <w:autoSpaceDN/>
              <w:jc w:val="center"/>
              <w:rPr>
                <w:color w:val="000000"/>
                <w:lang w:bidi="ar-SA"/>
              </w:rPr>
            </w:pPr>
            <w:r w:rsidRPr="00316C78">
              <w:rPr>
                <w:color w:val="000000"/>
                <w:lang w:bidi="ar-SA"/>
              </w:rPr>
              <w:t>Processing Date</w:t>
            </w:r>
          </w:p>
        </w:tc>
        <w:tc>
          <w:tcPr>
            <w:tcW w:w="1526" w:type="dxa"/>
            <w:noWrap/>
            <w:vAlign w:val="center"/>
            <w:hideMark/>
          </w:tcPr>
          <w:p w14:paraId="49F89BC4" w14:textId="77777777" w:rsidR="00316C78" w:rsidRPr="00316C78" w:rsidRDefault="00316C78" w:rsidP="00316C78">
            <w:pPr>
              <w:widowControl/>
              <w:autoSpaceDE/>
              <w:autoSpaceDN/>
              <w:jc w:val="center"/>
              <w:rPr>
                <w:color w:val="000000"/>
                <w:lang w:bidi="ar-SA"/>
              </w:rPr>
            </w:pPr>
            <w:r w:rsidRPr="00316C78">
              <w:rPr>
                <w:color w:val="000000"/>
                <w:lang w:bidi="ar-SA"/>
              </w:rPr>
              <w:t>All Receivers</w:t>
            </w:r>
          </w:p>
        </w:tc>
        <w:tc>
          <w:tcPr>
            <w:tcW w:w="4176" w:type="dxa"/>
            <w:noWrap/>
            <w:vAlign w:val="center"/>
            <w:hideMark/>
          </w:tcPr>
          <w:p w14:paraId="617C95C1" w14:textId="77777777" w:rsidR="00316C78" w:rsidRPr="00316C78" w:rsidRDefault="00316C78" w:rsidP="00316C78">
            <w:pPr>
              <w:widowControl/>
              <w:autoSpaceDE/>
              <w:autoSpaceDN/>
              <w:jc w:val="center"/>
              <w:rPr>
                <w:color w:val="000000"/>
                <w:lang w:bidi="ar-SA"/>
              </w:rPr>
            </w:pPr>
            <w:r w:rsidRPr="00316C78">
              <w:rPr>
                <w:color w:val="000000"/>
                <w:lang w:bidi="ar-SA"/>
              </w:rPr>
              <w:t>Containing segment K and effective date of the cancellation.</w:t>
            </w:r>
          </w:p>
        </w:tc>
      </w:tr>
      <w:tr w:rsidR="00316C78" w:rsidRPr="00316C78" w14:paraId="37D7583D" w14:textId="77777777" w:rsidTr="00316C78">
        <w:trPr>
          <w:cantSplit/>
          <w:trHeight w:val="300"/>
          <w:jc w:val="center"/>
        </w:trPr>
        <w:tc>
          <w:tcPr>
            <w:tcW w:w="1253" w:type="dxa"/>
            <w:noWrap/>
            <w:vAlign w:val="center"/>
            <w:hideMark/>
          </w:tcPr>
          <w:p w14:paraId="5C962E80" w14:textId="77777777" w:rsidR="00316C78" w:rsidRPr="00316C78" w:rsidRDefault="00316C78" w:rsidP="00316C78">
            <w:pPr>
              <w:widowControl/>
              <w:autoSpaceDE/>
              <w:autoSpaceDN/>
              <w:jc w:val="center"/>
              <w:rPr>
                <w:color w:val="000000"/>
                <w:lang w:bidi="ar-SA"/>
              </w:rPr>
            </w:pPr>
            <w:r w:rsidRPr="00316C78">
              <w:rPr>
                <w:color w:val="000000"/>
                <w:lang w:bidi="ar-SA"/>
              </w:rPr>
              <w:t>KAT</w:t>
            </w:r>
          </w:p>
        </w:tc>
        <w:tc>
          <w:tcPr>
            <w:tcW w:w="1267" w:type="dxa"/>
            <w:noWrap/>
            <w:vAlign w:val="center"/>
            <w:hideMark/>
          </w:tcPr>
          <w:p w14:paraId="0882D0ED" w14:textId="77777777" w:rsidR="00316C78" w:rsidRPr="00316C78" w:rsidRDefault="00316C78" w:rsidP="00316C78">
            <w:pPr>
              <w:widowControl/>
              <w:autoSpaceDE/>
              <w:autoSpaceDN/>
              <w:jc w:val="center"/>
              <w:rPr>
                <w:color w:val="000000"/>
                <w:lang w:bidi="ar-SA"/>
              </w:rPr>
            </w:pPr>
            <w:r w:rsidRPr="00316C78">
              <w:rPr>
                <w:color w:val="000000"/>
                <w:lang w:bidi="ar-SA"/>
              </w:rPr>
              <w:t>LKD</w:t>
            </w:r>
          </w:p>
        </w:tc>
        <w:tc>
          <w:tcPr>
            <w:tcW w:w="1685" w:type="dxa"/>
            <w:noWrap/>
            <w:vAlign w:val="center"/>
            <w:hideMark/>
          </w:tcPr>
          <w:p w14:paraId="1D95C135" w14:textId="77777777" w:rsidR="00316C78" w:rsidRPr="00316C78" w:rsidRDefault="00316C78" w:rsidP="00316C78">
            <w:pPr>
              <w:widowControl/>
              <w:autoSpaceDE/>
              <w:autoSpaceDN/>
              <w:jc w:val="center"/>
              <w:rPr>
                <w:color w:val="000000"/>
                <w:lang w:bidi="ar-SA"/>
              </w:rPr>
            </w:pPr>
            <w:r w:rsidRPr="00316C78">
              <w:rPr>
                <w:color w:val="000000"/>
                <w:lang w:bidi="ar-SA"/>
              </w:rPr>
              <w:t>Effective Date</w:t>
            </w:r>
          </w:p>
        </w:tc>
        <w:tc>
          <w:tcPr>
            <w:tcW w:w="1526" w:type="dxa"/>
            <w:noWrap/>
            <w:vAlign w:val="center"/>
            <w:hideMark/>
          </w:tcPr>
          <w:p w14:paraId="1521CF12" w14:textId="77777777" w:rsidR="00316C78" w:rsidRPr="00316C78" w:rsidRDefault="00316C78" w:rsidP="00316C78">
            <w:pPr>
              <w:widowControl/>
              <w:autoSpaceDE/>
              <w:autoSpaceDN/>
              <w:jc w:val="center"/>
              <w:rPr>
                <w:color w:val="000000"/>
                <w:lang w:bidi="ar-SA"/>
              </w:rPr>
            </w:pPr>
            <w:r w:rsidRPr="00316C78">
              <w:rPr>
                <w:color w:val="000000"/>
                <w:lang w:bidi="ar-SA"/>
              </w:rPr>
              <w:t>NATO</w:t>
            </w:r>
          </w:p>
        </w:tc>
        <w:tc>
          <w:tcPr>
            <w:tcW w:w="4176" w:type="dxa"/>
            <w:noWrap/>
            <w:vAlign w:val="center"/>
            <w:hideMark/>
          </w:tcPr>
          <w:p w14:paraId="4D119D96" w14:textId="77777777" w:rsidR="00316C78" w:rsidRPr="00316C78" w:rsidRDefault="00316C78" w:rsidP="00316C78">
            <w:pPr>
              <w:widowControl/>
              <w:autoSpaceDE/>
              <w:autoSpaceDN/>
              <w:jc w:val="center"/>
              <w:rPr>
                <w:color w:val="000000"/>
                <w:lang w:bidi="ar-SA"/>
              </w:rPr>
            </w:pPr>
            <w:r w:rsidRPr="00316C78">
              <w:rPr>
                <w:color w:val="000000"/>
                <w:lang w:bidi="ar-SA"/>
              </w:rPr>
              <w:t>Transfer of NATO MOE Rules to replacement item.</w:t>
            </w:r>
          </w:p>
        </w:tc>
      </w:tr>
      <w:tr w:rsidR="00316C78" w:rsidRPr="00316C78" w14:paraId="23562B0C" w14:textId="77777777" w:rsidTr="00316C78">
        <w:trPr>
          <w:cantSplit/>
          <w:trHeight w:val="300"/>
          <w:jc w:val="center"/>
        </w:trPr>
        <w:tc>
          <w:tcPr>
            <w:tcW w:w="1253" w:type="dxa"/>
            <w:noWrap/>
            <w:vAlign w:val="center"/>
            <w:hideMark/>
          </w:tcPr>
          <w:p w14:paraId="5B60E058" w14:textId="77777777" w:rsidR="00316C78" w:rsidRPr="00316C78" w:rsidRDefault="00316C78" w:rsidP="00316C78">
            <w:pPr>
              <w:widowControl/>
              <w:autoSpaceDE/>
              <w:autoSpaceDN/>
              <w:jc w:val="center"/>
              <w:rPr>
                <w:color w:val="000000"/>
                <w:lang w:bidi="ar-SA"/>
              </w:rPr>
            </w:pPr>
            <w:r w:rsidRPr="00316C78">
              <w:rPr>
                <w:color w:val="000000"/>
                <w:lang w:bidi="ar-SA"/>
              </w:rPr>
              <w:t>KAR</w:t>
            </w:r>
          </w:p>
        </w:tc>
        <w:tc>
          <w:tcPr>
            <w:tcW w:w="1267" w:type="dxa"/>
            <w:noWrap/>
            <w:vAlign w:val="center"/>
            <w:hideMark/>
          </w:tcPr>
          <w:p w14:paraId="2E8B750C" w14:textId="77777777" w:rsidR="00316C78" w:rsidRPr="00316C78" w:rsidRDefault="00316C78" w:rsidP="00316C78">
            <w:pPr>
              <w:widowControl/>
              <w:autoSpaceDE/>
              <w:autoSpaceDN/>
              <w:jc w:val="center"/>
              <w:rPr>
                <w:color w:val="000000"/>
                <w:lang w:bidi="ar-SA"/>
              </w:rPr>
            </w:pPr>
            <w:r w:rsidRPr="00316C78">
              <w:rPr>
                <w:color w:val="000000"/>
                <w:lang w:bidi="ar-SA"/>
              </w:rPr>
              <w:t>LKD</w:t>
            </w:r>
          </w:p>
        </w:tc>
        <w:tc>
          <w:tcPr>
            <w:tcW w:w="1685" w:type="dxa"/>
            <w:noWrap/>
            <w:vAlign w:val="center"/>
            <w:hideMark/>
          </w:tcPr>
          <w:p w14:paraId="37162879" w14:textId="77777777" w:rsidR="00316C78" w:rsidRPr="00316C78" w:rsidRDefault="00316C78" w:rsidP="00316C78">
            <w:pPr>
              <w:widowControl/>
              <w:autoSpaceDE/>
              <w:autoSpaceDN/>
              <w:jc w:val="center"/>
              <w:rPr>
                <w:color w:val="000000"/>
                <w:lang w:bidi="ar-SA"/>
              </w:rPr>
            </w:pPr>
            <w:r w:rsidRPr="00316C78">
              <w:rPr>
                <w:color w:val="000000"/>
                <w:lang w:bidi="ar-SA"/>
              </w:rPr>
              <w:t>Effective Date</w:t>
            </w:r>
          </w:p>
        </w:tc>
        <w:tc>
          <w:tcPr>
            <w:tcW w:w="1526" w:type="dxa"/>
            <w:noWrap/>
            <w:vAlign w:val="center"/>
            <w:hideMark/>
          </w:tcPr>
          <w:p w14:paraId="681B7F00" w14:textId="77777777" w:rsidR="00316C78" w:rsidRPr="00316C78" w:rsidRDefault="00316C78" w:rsidP="00316C78">
            <w:pPr>
              <w:widowControl/>
              <w:autoSpaceDE/>
              <w:autoSpaceDN/>
              <w:jc w:val="center"/>
              <w:rPr>
                <w:color w:val="000000"/>
                <w:lang w:bidi="ar-SA"/>
              </w:rPr>
            </w:pPr>
            <w:r w:rsidRPr="00316C78">
              <w:rPr>
                <w:color w:val="000000"/>
                <w:lang w:bidi="ar-SA"/>
              </w:rPr>
              <w:t>All Recorded Receivers</w:t>
            </w:r>
          </w:p>
        </w:tc>
        <w:tc>
          <w:tcPr>
            <w:tcW w:w="4176" w:type="dxa"/>
            <w:noWrap/>
            <w:vAlign w:val="center"/>
            <w:hideMark/>
          </w:tcPr>
          <w:p w14:paraId="01E40310" w14:textId="77777777" w:rsidR="00316C78" w:rsidRPr="00316C78" w:rsidRDefault="00316C78" w:rsidP="00316C78">
            <w:pPr>
              <w:widowControl/>
              <w:autoSpaceDE/>
              <w:autoSpaceDN/>
              <w:jc w:val="center"/>
              <w:rPr>
                <w:color w:val="000000"/>
                <w:lang w:bidi="ar-SA"/>
              </w:rPr>
            </w:pPr>
            <w:r w:rsidRPr="00316C78">
              <w:rPr>
                <w:color w:val="000000"/>
                <w:lang w:bidi="ar-SA"/>
              </w:rPr>
              <w:t>Transfer of reference numbers to replacement item.</w:t>
            </w:r>
          </w:p>
        </w:tc>
      </w:tr>
      <w:tr w:rsidR="00316C78" w:rsidRPr="00316C78" w14:paraId="00219AF2" w14:textId="77777777" w:rsidTr="00316C78">
        <w:trPr>
          <w:cantSplit/>
          <w:trHeight w:val="300"/>
          <w:jc w:val="center"/>
        </w:trPr>
        <w:tc>
          <w:tcPr>
            <w:tcW w:w="1253" w:type="dxa"/>
            <w:noWrap/>
            <w:vAlign w:val="center"/>
            <w:hideMark/>
          </w:tcPr>
          <w:p w14:paraId="3BBE219C" w14:textId="77777777" w:rsidR="00316C78" w:rsidRPr="00316C78" w:rsidRDefault="00316C78" w:rsidP="00316C78">
            <w:pPr>
              <w:widowControl/>
              <w:autoSpaceDE/>
              <w:autoSpaceDN/>
              <w:jc w:val="center"/>
              <w:rPr>
                <w:color w:val="000000"/>
                <w:lang w:bidi="ar-SA"/>
              </w:rPr>
            </w:pPr>
            <w:r w:rsidRPr="00316C78">
              <w:rPr>
                <w:color w:val="000000"/>
                <w:lang w:bidi="ar-SA"/>
              </w:rPr>
              <w:t>KDS</w:t>
            </w:r>
          </w:p>
        </w:tc>
        <w:tc>
          <w:tcPr>
            <w:tcW w:w="1267" w:type="dxa"/>
            <w:noWrap/>
            <w:vAlign w:val="center"/>
            <w:hideMark/>
          </w:tcPr>
          <w:p w14:paraId="081C3BA3" w14:textId="77777777" w:rsidR="00316C78" w:rsidRPr="00316C78" w:rsidRDefault="00316C78" w:rsidP="00316C78">
            <w:pPr>
              <w:widowControl/>
              <w:autoSpaceDE/>
              <w:autoSpaceDN/>
              <w:jc w:val="center"/>
              <w:rPr>
                <w:color w:val="000000"/>
                <w:lang w:bidi="ar-SA"/>
              </w:rPr>
            </w:pPr>
            <w:r w:rsidRPr="00316C78">
              <w:rPr>
                <w:color w:val="000000"/>
                <w:lang w:bidi="ar-SA"/>
              </w:rPr>
              <w:t>LKD</w:t>
            </w:r>
          </w:p>
        </w:tc>
        <w:tc>
          <w:tcPr>
            <w:tcW w:w="1685" w:type="dxa"/>
            <w:noWrap/>
            <w:vAlign w:val="center"/>
            <w:hideMark/>
          </w:tcPr>
          <w:p w14:paraId="3E288726" w14:textId="77777777" w:rsidR="00316C78" w:rsidRPr="00316C78" w:rsidRDefault="00316C78" w:rsidP="00316C78">
            <w:pPr>
              <w:widowControl/>
              <w:autoSpaceDE/>
              <w:autoSpaceDN/>
              <w:jc w:val="center"/>
              <w:rPr>
                <w:color w:val="000000"/>
                <w:lang w:bidi="ar-SA"/>
              </w:rPr>
            </w:pPr>
            <w:r w:rsidRPr="00316C78">
              <w:rPr>
                <w:color w:val="000000"/>
                <w:lang w:bidi="ar-SA"/>
              </w:rPr>
              <w:t>Effective Date</w:t>
            </w:r>
          </w:p>
        </w:tc>
        <w:tc>
          <w:tcPr>
            <w:tcW w:w="1526" w:type="dxa"/>
            <w:noWrap/>
            <w:vAlign w:val="center"/>
            <w:hideMark/>
          </w:tcPr>
          <w:p w14:paraId="33D599B8" w14:textId="77777777" w:rsidR="00316C78" w:rsidRPr="00316C78" w:rsidRDefault="00316C78" w:rsidP="00316C78">
            <w:pPr>
              <w:widowControl/>
              <w:autoSpaceDE/>
              <w:autoSpaceDN/>
              <w:jc w:val="center"/>
              <w:rPr>
                <w:color w:val="000000"/>
                <w:lang w:bidi="ar-SA"/>
              </w:rPr>
            </w:pPr>
            <w:r w:rsidRPr="00316C78">
              <w:rPr>
                <w:color w:val="000000"/>
                <w:lang w:bidi="ar-SA"/>
              </w:rPr>
              <w:t>Authorized Data Receivers</w:t>
            </w:r>
          </w:p>
        </w:tc>
        <w:tc>
          <w:tcPr>
            <w:tcW w:w="4176" w:type="dxa"/>
            <w:noWrap/>
            <w:vAlign w:val="center"/>
            <w:hideMark/>
          </w:tcPr>
          <w:p w14:paraId="2476E450" w14:textId="77777777" w:rsidR="00316C78" w:rsidRPr="00316C78" w:rsidRDefault="00316C78" w:rsidP="00316C78">
            <w:pPr>
              <w:widowControl/>
              <w:autoSpaceDE/>
              <w:autoSpaceDN/>
              <w:jc w:val="center"/>
              <w:rPr>
                <w:color w:val="000000"/>
                <w:lang w:bidi="ar-SA"/>
              </w:rPr>
            </w:pPr>
            <w:r w:rsidRPr="00316C78">
              <w:rPr>
                <w:color w:val="000000"/>
                <w:lang w:bidi="ar-SA"/>
              </w:rPr>
              <w:t>If standardization relationship is recorded in the FLIS database.</w:t>
            </w:r>
          </w:p>
        </w:tc>
      </w:tr>
      <w:tr w:rsidR="00316C78" w:rsidRPr="00316C78" w14:paraId="78F3AED5" w14:textId="77777777" w:rsidTr="00316C78">
        <w:trPr>
          <w:cantSplit/>
          <w:trHeight w:val="300"/>
          <w:jc w:val="center"/>
        </w:trPr>
        <w:tc>
          <w:tcPr>
            <w:tcW w:w="1253" w:type="dxa"/>
            <w:noWrap/>
            <w:vAlign w:val="center"/>
            <w:hideMark/>
          </w:tcPr>
          <w:p w14:paraId="2441ED23" w14:textId="77777777" w:rsidR="00316C78" w:rsidRPr="00316C78" w:rsidRDefault="00316C78" w:rsidP="00316C78">
            <w:pPr>
              <w:widowControl/>
              <w:autoSpaceDE/>
              <w:autoSpaceDN/>
              <w:jc w:val="center"/>
              <w:rPr>
                <w:color w:val="000000"/>
                <w:lang w:bidi="ar-SA"/>
              </w:rPr>
            </w:pPr>
            <w:r w:rsidRPr="00316C78">
              <w:rPr>
                <w:color w:val="000000"/>
                <w:lang w:bidi="ar-SA"/>
              </w:rPr>
              <w:t>KNS</w:t>
            </w:r>
          </w:p>
        </w:tc>
        <w:tc>
          <w:tcPr>
            <w:tcW w:w="1267" w:type="dxa"/>
            <w:noWrap/>
            <w:vAlign w:val="center"/>
            <w:hideMark/>
          </w:tcPr>
          <w:p w14:paraId="10332C8A" w14:textId="77777777" w:rsidR="00316C78" w:rsidRPr="00316C78" w:rsidRDefault="00316C78" w:rsidP="00316C78">
            <w:pPr>
              <w:widowControl/>
              <w:autoSpaceDE/>
              <w:autoSpaceDN/>
              <w:jc w:val="center"/>
              <w:rPr>
                <w:color w:val="000000"/>
                <w:lang w:bidi="ar-SA"/>
              </w:rPr>
            </w:pPr>
            <w:r w:rsidRPr="00316C78">
              <w:rPr>
                <w:color w:val="000000"/>
                <w:lang w:bidi="ar-SA"/>
              </w:rPr>
              <w:t>LKD</w:t>
            </w:r>
          </w:p>
        </w:tc>
        <w:tc>
          <w:tcPr>
            <w:tcW w:w="1685" w:type="dxa"/>
            <w:noWrap/>
            <w:vAlign w:val="center"/>
            <w:hideMark/>
          </w:tcPr>
          <w:p w14:paraId="16405D50" w14:textId="77777777" w:rsidR="00316C78" w:rsidRPr="00316C78" w:rsidRDefault="00316C78" w:rsidP="00316C78">
            <w:pPr>
              <w:widowControl/>
              <w:autoSpaceDE/>
              <w:autoSpaceDN/>
              <w:jc w:val="center"/>
              <w:rPr>
                <w:color w:val="000000"/>
                <w:lang w:bidi="ar-SA"/>
              </w:rPr>
            </w:pPr>
            <w:r w:rsidRPr="00316C78">
              <w:rPr>
                <w:color w:val="000000"/>
                <w:lang w:bidi="ar-SA"/>
              </w:rPr>
              <w:t>Effective Date</w:t>
            </w:r>
          </w:p>
        </w:tc>
        <w:tc>
          <w:tcPr>
            <w:tcW w:w="1526" w:type="dxa"/>
            <w:noWrap/>
            <w:vAlign w:val="center"/>
            <w:hideMark/>
          </w:tcPr>
          <w:p w14:paraId="3E487BDD" w14:textId="77777777" w:rsidR="00316C78" w:rsidRPr="00316C78" w:rsidRDefault="00316C78" w:rsidP="00316C78">
            <w:pPr>
              <w:widowControl/>
              <w:autoSpaceDE/>
              <w:autoSpaceDN/>
              <w:jc w:val="center"/>
              <w:rPr>
                <w:color w:val="000000"/>
                <w:lang w:bidi="ar-SA"/>
              </w:rPr>
            </w:pPr>
            <w:r w:rsidRPr="00316C78">
              <w:rPr>
                <w:color w:val="000000"/>
                <w:lang w:bidi="ar-SA"/>
              </w:rPr>
              <w:t>Originator</w:t>
            </w:r>
          </w:p>
        </w:tc>
        <w:tc>
          <w:tcPr>
            <w:tcW w:w="4176" w:type="dxa"/>
            <w:noWrap/>
            <w:vAlign w:val="center"/>
            <w:hideMark/>
          </w:tcPr>
          <w:p w14:paraId="7DC490CB" w14:textId="77777777" w:rsidR="00316C78" w:rsidRPr="00316C78" w:rsidRDefault="00316C78" w:rsidP="00316C78">
            <w:pPr>
              <w:widowControl/>
              <w:autoSpaceDE/>
              <w:autoSpaceDN/>
              <w:jc w:val="center"/>
              <w:rPr>
                <w:color w:val="000000"/>
                <w:lang w:bidi="ar-SA"/>
              </w:rPr>
            </w:pPr>
            <w:r w:rsidRPr="00316C78">
              <w:rPr>
                <w:color w:val="000000"/>
                <w:lang w:bidi="ar-SA"/>
              </w:rPr>
              <w:t>To originator of standardization change.</w:t>
            </w:r>
          </w:p>
        </w:tc>
      </w:tr>
      <w:tr w:rsidR="00316C78" w:rsidRPr="00316C78" w14:paraId="31064F51" w14:textId="77777777" w:rsidTr="00316C78">
        <w:trPr>
          <w:cantSplit/>
          <w:trHeight w:val="300"/>
          <w:jc w:val="center"/>
        </w:trPr>
        <w:tc>
          <w:tcPr>
            <w:tcW w:w="1253" w:type="dxa"/>
            <w:noWrap/>
            <w:vAlign w:val="center"/>
            <w:hideMark/>
          </w:tcPr>
          <w:p w14:paraId="37872195" w14:textId="77777777" w:rsidR="00316C78" w:rsidRPr="00316C78" w:rsidRDefault="00316C78" w:rsidP="00316C78">
            <w:pPr>
              <w:widowControl/>
              <w:autoSpaceDE/>
              <w:autoSpaceDN/>
              <w:jc w:val="center"/>
              <w:rPr>
                <w:color w:val="000000"/>
                <w:lang w:bidi="ar-SA"/>
              </w:rPr>
            </w:pPr>
            <w:r w:rsidRPr="00316C78">
              <w:rPr>
                <w:color w:val="000000"/>
                <w:lang w:bidi="ar-SA"/>
              </w:rPr>
              <w:t>KCS</w:t>
            </w:r>
          </w:p>
        </w:tc>
        <w:tc>
          <w:tcPr>
            <w:tcW w:w="1267" w:type="dxa"/>
            <w:noWrap/>
            <w:vAlign w:val="center"/>
            <w:hideMark/>
          </w:tcPr>
          <w:p w14:paraId="562022E0" w14:textId="77777777" w:rsidR="00316C78" w:rsidRPr="00316C78" w:rsidRDefault="00316C78" w:rsidP="00316C78">
            <w:pPr>
              <w:widowControl/>
              <w:autoSpaceDE/>
              <w:autoSpaceDN/>
              <w:jc w:val="center"/>
              <w:rPr>
                <w:color w:val="000000"/>
                <w:lang w:bidi="ar-SA"/>
              </w:rPr>
            </w:pPr>
            <w:r w:rsidRPr="00316C78">
              <w:rPr>
                <w:color w:val="000000"/>
                <w:lang w:bidi="ar-SA"/>
              </w:rPr>
              <w:t>LKU</w:t>
            </w:r>
          </w:p>
        </w:tc>
        <w:tc>
          <w:tcPr>
            <w:tcW w:w="1685" w:type="dxa"/>
            <w:noWrap/>
            <w:vAlign w:val="center"/>
            <w:hideMark/>
          </w:tcPr>
          <w:p w14:paraId="29E6CBBC" w14:textId="77777777" w:rsidR="00316C78" w:rsidRPr="00316C78" w:rsidRDefault="00316C78" w:rsidP="00316C78">
            <w:pPr>
              <w:widowControl/>
              <w:autoSpaceDE/>
              <w:autoSpaceDN/>
              <w:jc w:val="center"/>
              <w:rPr>
                <w:color w:val="000000"/>
                <w:lang w:bidi="ar-SA"/>
              </w:rPr>
            </w:pPr>
            <w:r w:rsidRPr="00316C78">
              <w:rPr>
                <w:color w:val="000000"/>
                <w:lang w:bidi="ar-SA"/>
              </w:rPr>
              <w:t>Effective Date</w:t>
            </w:r>
          </w:p>
        </w:tc>
        <w:tc>
          <w:tcPr>
            <w:tcW w:w="1526" w:type="dxa"/>
            <w:noWrap/>
            <w:vAlign w:val="center"/>
            <w:hideMark/>
          </w:tcPr>
          <w:p w14:paraId="1622B567" w14:textId="77777777" w:rsidR="00316C78" w:rsidRPr="00316C78" w:rsidRDefault="00316C78" w:rsidP="00316C78">
            <w:pPr>
              <w:widowControl/>
              <w:autoSpaceDE/>
              <w:autoSpaceDN/>
              <w:jc w:val="center"/>
              <w:rPr>
                <w:color w:val="000000"/>
                <w:lang w:bidi="ar-SA"/>
              </w:rPr>
            </w:pPr>
            <w:r w:rsidRPr="00316C78">
              <w:rPr>
                <w:color w:val="000000"/>
                <w:lang w:bidi="ar-SA"/>
              </w:rPr>
              <w:t>Authorized Data Receivers</w:t>
            </w:r>
          </w:p>
        </w:tc>
        <w:tc>
          <w:tcPr>
            <w:tcW w:w="4176" w:type="dxa"/>
            <w:noWrap/>
            <w:vAlign w:val="center"/>
            <w:hideMark/>
          </w:tcPr>
          <w:p w14:paraId="4C95FC8B" w14:textId="77777777" w:rsidR="00316C78" w:rsidRPr="00316C78" w:rsidRDefault="00316C78" w:rsidP="00316C78">
            <w:pPr>
              <w:widowControl/>
              <w:autoSpaceDE/>
              <w:autoSpaceDN/>
              <w:jc w:val="center"/>
              <w:rPr>
                <w:color w:val="000000"/>
                <w:lang w:bidi="ar-SA"/>
              </w:rPr>
            </w:pPr>
            <w:r w:rsidRPr="00316C78">
              <w:rPr>
                <w:color w:val="000000"/>
                <w:lang w:bidi="ar-SA"/>
              </w:rPr>
              <w:t>If standardization relationship is recorded on the FLIS database.</w:t>
            </w:r>
          </w:p>
        </w:tc>
      </w:tr>
      <w:tr w:rsidR="00316C78" w:rsidRPr="00316C78" w14:paraId="7A34C60A" w14:textId="77777777" w:rsidTr="00316C78">
        <w:trPr>
          <w:cantSplit/>
          <w:trHeight w:val="300"/>
          <w:jc w:val="center"/>
        </w:trPr>
        <w:tc>
          <w:tcPr>
            <w:tcW w:w="1253" w:type="dxa"/>
            <w:noWrap/>
            <w:vAlign w:val="center"/>
            <w:hideMark/>
          </w:tcPr>
          <w:p w14:paraId="5A1DA2B4" w14:textId="77777777" w:rsidR="00316C78" w:rsidRPr="00316C78" w:rsidRDefault="00316C78" w:rsidP="00316C78">
            <w:pPr>
              <w:widowControl/>
              <w:autoSpaceDE/>
              <w:autoSpaceDN/>
              <w:jc w:val="center"/>
              <w:rPr>
                <w:color w:val="000000"/>
                <w:lang w:bidi="ar-SA"/>
              </w:rPr>
            </w:pPr>
            <w:r w:rsidRPr="00316C78">
              <w:rPr>
                <w:color w:val="000000"/>
                <w:lang w:bidi="ar-SA"/>
              </w:rPr>
              <w:t>KFS</w:t>
            </w:r>
          </w:p>
        </w:tc>
        <w:tc>
          <w:tcPr>
            <w:tcW w:w="1267" w:type="dxa"/>
            <w:noWrap/>
            <w:vAlign w:val="center"/>
            <w:hideMark/>
          </w:tcPr>
          <w:p w14:paraId="3DF7A9C9" w14:textId="77777777" w:rsidR="00316C78" w:rsidRPr="00316C78" w:rsidRDefault="00316C78" w:rsidP="00316C78">
            <w:pPr>
              <w:widowControl/>
              <w:autoSpaceDE/>
              <w:autoSpaceDN/>
              <w:jc w:val="center"/>
              <w:rPr>
                <w:color w:val="000000"/>
                <w:lang w:bidi="ar-SA"/>
              </w:rPr>
            </w:pPr>
            <w:r w:rsidRPr="00316C78">
              <w:rPr>
                <w:color w:val="000000"/>
                <w:lang w:bidi="ar-SA"/>
              </w:rPr>
              <w:t>LKD/LKU</w:t>
            </w:r>
          </w:p>
        </w:tc>
        <w:tc>
          <w:tcPr>
            <w:tcW w:w="1685" w:type="dxa"/>
            <w:noWrap/>
            <w:vAlign w:val="center"/>
            <w:hideMark/>
          </w:tcPr>
          <w:p w14:paraId="6139480D" w14:textId="77777777" w:rsidR="00316C78" w:rsidRPr="00316C78" w:rsidRDefault="00316C78" w:rsidP="00316C78">
            <w:pPr>
              <w:widowControl/>
              <w:autoSpaceDE/>
              <w:autoSpaceDN/>
              <w:jc w:val="center"/>
              <w:rPr>
                <w:color w:val="000000"/>
                <w:lang w:bidi="ar-SA"/>
              </w:rPr>
            </w:pPr>
            <w:r w:rsidRPr="00316C78">
              <w:rPr>
                <w:color w:val="000000"/>
                <w:lang w:bidi="ar-SA"/>
              </w:rPr>
              <w:t>Processing Date</w:t>
            </w:r>
          </w:p>
        </w:tc>
        <w:tc>
          <w:tcPr>
            <w:tcW w:w="1526" w:type="dxa"/>
            <w:noWrap/>
            <w:vAlign w:val="center"/>
            <w:hideMark/>
          </w:tcPr>
          <w:p w14:paraId="6D8E183A" w14:textId="77777777" w:rsidR="00316C78" w:rsidRPr="00316C78" w:rsidRDefault="00316C78" w:rsidP="00316C78">
            <w:pPr>
              <w:widowControl/>
              <w:autoSpaceDE/>
              <w:autoSpaceDN/>
              <w:jc w:val="center"/>
              <w:rPr>
                <w:color w:val="000000"/>
                <w:lang w:bidi="ar-SA"/>
              </w:rPr>
            </w:pPr>
            <w:r w:rsidRPr="00316C78">
              <w:rPr>
                <w:color w:val="000000"/>
                <w:lang w:bidi="ar-SA"/>
              </w:rPr>
              <w:t>Submitter</w:t>
            </w:r>
          </w:p>
        </w:tc>
        <w:tc>
          <w:tcPr>
            <w:tcW w:w="4176" w:type="dxa"/>
            <w:noWrap/>
            <w:vAlign w:val="center"/>
            <w:hideMark/>
          </w:tcPr>
          <w:p w14:paraId="7F444C6C" w14:textId="77777777" w:rsidR="00316C78" w:rsidRPr="00316C78" w:rsidRDefault="00316C78" w:rsidP="00316C78">
            <w:pPr>
              <w:widowControl/>
              <w:autoSpaceDE/>
              <w:autoSpaceDN/>
              <w:jc w:val="center"/>
              <w:rPr>
                <w:color w:val="000000"/>
                <w:lang w:bidi="ar-SA"/>
              </w:rPr>
            </w:pPr>
            <w:r w:rsidRPr="00316C78">
              <w:rPr>
                <w:color w:val="000000"/>
                <w:lang w:bidi="ar-SA"/>
              </w:rPr>
              <w:t>When the input NSN is recorded with a NIIN Status Code other than 0 or 6.</w:t>
            </w:r>
          </w:p>
        </w:tc>
      </w:tr>
      <w:tr w:rsidR="00316C78" w:rsidRPr="00316C78" w14:paraId="22A6F557" w14:textId="77777777" w:rsidTr="00316C78">
        <w:trPr>
          <w:cantSplit/>
          <w:trHeight w:val="300"/>
          <w:jc w:val="center"/>
        </w:trPr>
        <w:tc>
          <w:tcPr>
            <w:tcW w:w="1253" w:type="dxa"/>
            <w:noWrap/>
            <w:vAlign w:val="center"/>
            <w:hideMark/>
          </w:tcPr>
          <w:p w14:paraId="559E62BF" w14:textId="77777777" w:rsidR="00316C78" w:rsidRPr="00316C78" w:rsidRDefault="00316C78" w:rsidP="00316C78">
            <w:pPr>
              <w:widowControl/>
              <w:autoSpaceDE/>
              <w:autoSpaceDN/>
              <w:jc w:val="center"/>
              <w:rPr>
                <w:color w:val="000000"/>
                <w:lang w:bidi="ar-SA"/>
              </w:rPr>
            </w:pPr>
            <w:r w:rsidRPr="00316C78">
              <w:rPr>
                <w:color w:val="000000"/>
                <w:lang w:bidi="ar-SA"/>
              </w:rPr>
              <w:t>KFD</w:t>
            </w:r>
          </w:p>
        </w:tc>
        <w:tc>
          <w:tcPr>
            <w:tcW w:w="1267" w:type="dxa"/>
            <w:noWrap/>
            <w:vAlign w:val="center"/>
            <w:hideMark/>
          </w:tcPr>
          <w:p w14:paraId="383F0FA1" w14:textId="77777777" w:rsidR="00316C78" w:rsidRPr="00316C78" w:rsidRDefault="00316C78" w:rsidP="00316C78">
            <w:pPr>
              <w:widowControl/>
              <w:autoSpaceDE/>
              <w:autoSpaceDN/>
              <w:jc w:val="center"/>
              <w:rPr>
                <w:color w:val="000000"/>
                <w:lang w:bidi="ar-SA"/>
              </w:rPr>
            </w:pPr>
            <w:r w:rsidRPr="00316C78">
              <w:rPr>
                <w:color w:val="000000"/>
                <w:lang w:bidi="ar-SA"/>
              </w:rPr>
              <w:t>LKD/LKU</w:t>
            </w:r>
          </w:p>
        </w:tc>
        <w:tc>
          <w:tcPr>
            <w:tcW w:w="1685" w:type="dxa"/>
            <w:noWrap/>
            <w:vAlign w:val="center"/>
            <w:hideMark/>
          </w:tcPr>
          <w:p w14:paraId="66476FF3" w14:textId="77777777" w:rsidR="00316C78" w:rsidRPr="00316C78" w:rsidRDefault="00316C78" w:rsidP="00316C78">
            <w:pPr>
              <w:widowControl/>
              <w:autoSpaceDE/>
              <w:autoSpaceDN/>
              <w:jc w:val="center"/>
              <w:rPr>
                <w:color w:val="000000"/>
                <w:lang w:bidi="ar-SA"/>
              </w:rPr>
            </w:pPr>
            <w:r w:rsidRPr="00316C78">
              <w:rPr>
                <w:color w:val="000000"/>
                <w:lang w:bidi="ar-SA"/>
              </w:rPr>
              <w:t>Processing Date</w:t>
            </w:r>
          </w:p>
        </w:tc>
        <w:tc>
          <w:tcPr>
            <w:tcW w:w="1526" w:type="dxa"/>
            <w:noWrap/>
            <w:vAlign w:val="center"/>
            <w:hideMark/>
          </w:tcPr>
          <w:p w14:paraId="5D9E9CA9" w14:textId="77777777" w:rsidR="00316C78" w:rsidRPr="00316C78" w:rsidRDefault="00316C78" w:rsidP="00316C78">
            <w:pPr>
              <w:widowControl/>
              <w:autoSpaceDE/>
              <w:autoSpaceDN/>
              <w:jc w:val="center"/>
              <w:rPr>
                <w:color w:val="000000"/>
                <w:lang w:bidi="ar-SA"/>
              </w:rPr>
            </w:pPr>
            <w:r w:rsidRPr="00316C78">
              <w:rPr>
                <w:color w:val="000000"/>
                <w:lang w:bidi="ar-SA"/>
              </w:rPr>
              <w:t>All Receivers</w:t>
            </w:r>
          </w:p>
        </w:tc>
        <w:tc>
          <w:tcPr>
            <w:tcW w:w="4176" w:type="dxa"/>
            <w:noWrap/>
            <w:vAlign w:val="center"/>
            <w:hideMark/>
          </w:tcPr>
          <w:p w14:paraId="28ECE200" w14:textId="77777777" w:rsidR="00316C78" w:rsidRPr="00316C78" w:rsidRDefault="00316C78" w:rsidP="00316C78">
            <w:pPr>
              <w:widowControl/>
              <w:autoSpaceDE/>
              <w:autoSpaceDN/>
              <w:jc w:val="center"/>
              <w:rPr>
                <w:color w:val="000000"/>
                <w:lang w:bidi="ar-SA"/>
              </w:rPr>
            </w:pPr>
            <w:r w:rsidRPr="00316C78">
              <w:rPr>
                <w:color w:val="000000"/>
                <w:lang w:bidi="ar-SA"/>
              </w:rPr>
              <w:t>FLIS database data for the Replacement NSN.</w:t>
            </w:r>
          </w:p>
        </w:tc>
      </w:tr>
      <w:tr w:rsidR="00316C78" w:rsidRPr="00316C78" w14:paraId="57DDDB88" w14:textId="77777777" w:rsidTr="00316C78">
        <w:trPr>
          <w:cantSplit/>
          <w:trHeight w:val="300"/>
          <w:jc w:val="center"/>
        </w:trPr>
        <w:tc>
          <w:tcPr>
            <w:tcW w:w="1253" w:type="dxa"/>
            <w:noWrap/>
            <w:vAlign w:val="center"/>
            <w:hideMark/>
          </w:tcPr>
          <w:p w14:paraId="7A1ECE30" w14:textId="77777777" w:rsidR="00316C78" w:rsidRPr="00316C78" w:rsidRDefault="00316C78" w:rsidP="00316C78">
            <w:pPr>
              <w:widowControl/>
              <w:autoSpaceDE/>
              <w:autoSpaceDN/>
              <w:jc w:val="center"/>
              <w:rPr>
                <w:color w:val="000000"/>
                <w:lang w:bidi="ar-SA"/>
              </w:rPr>
            </w:pPr>
            <w:r w:rsidRPr="00316C78">
              <w:rPr>
                <w:color w:val="000000"/>
                <w:lang w:bidi="ar-SA"/>
              </w:rPr>
              <w:t>KRF</w:t>
            </w:r>
          </w:p>
        </w:tc>
        <w:tc>
          <w:tcPr>
            <w:tcW w:w="1267" w:type="dxa"/>
            <w:noWrap/>
            <w:vAlign w:val="center"/>
            <w:hideMark/>
          </w:tcPr>
          <w:p w14:paraId="0AD90180" w14:textId="77777777" w:rsidR="00316C78" w:rsidRPr="00316C78" w:rsidRDefault="00316C78" w:rsidP="00316C78">
            <w:pPr>
              <w:widowControl/>
              <w:autoSpaceDE/>
              <w:autoSpaceDN/>
              <w:jc w:val="center"/>
              <w:rPr>
                <w:color w:val="000000"/>
                <w:lang w:bidi="ar-SA"/>
              </w:rPr>
            </w:pPr>
            <w:r w:rsidRPr="00316C78">
              <w:rPr>
                <w:color w:val="000000"/>
                <w:lang w:bidi="ar-SA"/>
              </w:rPr>
              <w:t>LKD/LKU</w:t>
            </w:r>
          </w:p>
        </w:tc>
        <w:tc>
          <w:tcPr>
            <w:tcW w:w="1685" w:type="dxa"/>
            <w:noWrap/>
            <w:vAlign w:val="center"/>
            <w:hideMark/>
          </w:tcPr>
          <w:p w14:paraId="421B3AEE" w14:textId="77777777" w:rsidR="00316C78" w:rsidRPr="00316C78" w:rsidRDefault="00316C78" w:rsidP="00316C78">
            <w:pPr>
              <w:widowControl/>
              <w:autoSpaceDE/>
              <w:autoSpaceDN/>
              <w:jc w:val="center"/>
              <w:rPr>
                <w:color w:val="000000"/>
                <w:lang w:bidi="ar-SA"/>
              </w:rPr>
            </w:pPr>
            <w:r w:rsidRPr="00316C78">
              <w:rPr>
                <w:color w:val="000000"/>
                <w:lang w:bidi="ar-SA"/>
              </w:rPr>
              <w:t>Processing Date</w:t>
            </w:r>
          </w:p>
        </w:tc>
        <w:tc>
          <w:tcPr>
            <w:tcW w:w="1526" w:type="dxa"/>
            <w:noWrap/>
            <w:vAlign w:val="center"/>
            <w:hideMark/>
          </w:tcPr>
          <w:p w14:paraId="29B0957A" w14:textId="77777777" w:rsidR="00316C78" w:rsidRPr="00316C78" w:rsidRDefault="00316C78" w:rsidP="00316C78">
            <w:pPr>
              <w:widowControl/>
              <w:autoSpaceDE/>
              <w:autoSpaceDN/>
              <w:jc w:val="center"/>
              <w:rPr>
                <w:color w:val="000000"/>
                <w:lang w:bidi="ar-SA"/>
              </w:rPr>
            </w:pPr>
            <w:r w:rsidRPr="00316C78">
              <w:rPr>
                <w:color w:val="000000"/>
                <w:lang w:bidi="ar-SA"/>
              </w:rPr>
              <w:t>Submitter</w:t>
            </w:r>
          </w:p>
        </w:tc>
        <w:tc>
          <w:tcPr>
            <w:tcW w:w="4176" w:type="dxa"/>
            <w:noWrap/>
            <w:vAlign w:val="center"/>
            <w:hideMark/>
          </w:tcPr>
          <w:p w14:paraId="76633B10" w14:textId="77777777" w:rsidR="00316C78" w:rsidRPr="00316C78" w:rsidRDefault="00316C78" w:rsidP="00316C78">
            <w:pPr>
              <w:widowControl/>
              <w:autoSpaceDE/>
              <w:autoSpaceDN/>
              <w:jc w:val="center"/>
              <w:rPr>
                <w:color w:val="000000"/>
                <w:lang w:bidi="ar-SA"/>
              </w:rPr>
            </w:pPr>
            <w:r w:rsidRPr="00316C78">
              <w:rPr>
                <w:color w:val="000000"/>
                <w:lang w:bidi="ar-SA"/>
              </w:rPr>
              <w:t>Replacement item submitted is invalid.</w:t>
            </w:r>
          </w:p>
        </w:tc>
      </w:tr>
      <w:tr w:rsidR="00316C78" w:rsidRPr="00316C78" w14:paraId="4416894B" w14:textId="77777777" w:rsidTr="00316C78">
        <w:trPr>
          <w:cantSplit/>
          <w:trHeight w:val="300"/>
          <w:jc w:val="center"/>
        </w:trPr>
        <w:tc>
          <w:tcPr>
            <w:tcW w:w="1253" w:type="dxa"/>
            <w:noWrap/>
            <w:vAlign w:val="center"/>
            <w:hideMark/>
          </w:tcPr>
          <w:p w14:paraId="753BE105" w14:textId="77777777" w:rsidR="00316C78" w:rsidRPr="00316C78" w:rsidRDefault="00316C78" w:rsidP="00316C78">
            <w:pPr>
              <w:widowControl/>
              <w:autoSpaceDE/>
              <w:autoSpaceDN/>
              <w:jc w:val="center"/>
              <w:rPr>
                <w:color w:val="000000"/>
                <w:lang w:bidi="ar-SA"/>
              </w:rPr>
            </w:pPr>
            <w:r w:rsidRPr="00316C78">
              <w:rPr>
                <w:color w:val="000000"/>
                <w:lang w:bidi="ar-SA"/>
              </w:rPr>
              <w:t>KAS, KCS</w:t>
            </w:r>
          </w:p>
        </w:tc>
        <w:tc>
          <w:tcPr>
            <w:tcW w:w="1267" w:type="dxa"/>
            <w:noWrap/>
            <w:vAlign w:val="center"/>
            <w:hideMark/>
          </w:tcPr>
          <w:p w14:paraId="15347D3F" w14:textId="77777777" w:rsidR="00316C78" w:rsidRPr="00316C78" w:rsidRDefault="00316C78" w:rsidP="00316C78">
            <w:pPr>
              <w:widowControl/>
              <w:autoSpaceDE/>
              <w:autoSpaceDN/>
              <w:jc w:val="center"/>
              <w:rPr>
                <w:color w:val="000000"/>
                <w:lang w:bidi="ar-SA"/>
              </w:rPr>
            </w:pPr>
            <w:r w:rsidRPr="00316C78">
              <w:rPr>
                <w:color w:val="000000"/>
                <w:lang w:bidi="ar-SA"/>
              </w:rPr>
              <w:t>LKD</w:t>
            </w:r>
          </w:p>
        </w:tc>
        <w:tc>
          <w:tcPr>
            <w:tcW w:w="1685" w:type="dxa"/>
            <w:noWrap/>
            <w:vAlign w:val="center"/>
            <w:hideMark/>
          </w:tcPr>
          <w:p w14:paraId="19B59A41" w14:textId="77777777" w:rsidR="00316C78" w:rsidRPr="00316C78" w:rsidRDefault="00316C78" w:rsidP="00316C78">
            <w:pPr>
              <w:widowControl/>
              <w:autoSpaceDE/>
              <w:autoSpaceDN/>
              <w:jc w:val="center"/>
              <w:rPr>
                <w:color w:val="000000"/>
                <w:lang w:bidi="ar-SA"/>
              </w:rPr>
            </w:pPr>
            <w:r w:rsidRPr="00316C78">
              <w:rPr>
                <w:color w:val="000000"/>
                <w:lang w:bidi="ar-SA"/>
              </w:rPr>
              <w:t>Effective Date</w:t>
            </w:r>
          </w:p>
        </w:tc>
        <w:tc>
          <w:tcPr>
            <w:tcW w:w="1526" w:type="dxa"/>
            <w:noWrap/>
            <w:vAlign w:val="center"/>
            <w:hideMark/>
          </w:tcPr>
          <w:p w14:paraId="66EB6436" w14:textId="77777777" w:rsidR="00316C78" w:rsidRPr="00316C78" w:rsidRDefault="00316C78" w:rsidP="00316C78">
            <w:pPr>
              <w:widowControl/>
              <w:autoSpaceDE/>
              <w:autoSpaceDN/>
              <w:jc w:val="center"/>
              <w:rPr>
                <w:color w:val="000000"/>
                <w:lang w:bidi="ar-SA"/>
              </w:rPr>
            </w:pPr>
            <w:r w:rsidRPr="00316C78">
              <w:rPr>
                <w:color w:val="000000"/>
                <w:lang w:bidi="ar-SA"/>
              </w:rPr>
              <w:t>Current Receivers</w:t>
            </w:r>
          </w:p>
        </w:tc>
        <w:tc>
          <w:tcPr>
            <w:tcW w:w="4176" w:type="dxa"/>
            <w:noWrap/>
            <w:vAlign w:val="center"/>
            <w:hideMark/>
          </w:tcPr>
          <w:p w14:paraId="6F705916" w14:textId="77777777" w:rsidR="00316C78" w:rsidRPr="00316C78" w:rsidRDefault="00316C78" w:rsidP="00316C78">
            <w:pPr>
              <w:widowControl/>
              <w:autoSpaceDE/>
              <w:autoSpaceDN/>
              <w:jc w:val="center"/>
              <w:rPr>
                <w:color w:val="000000"/>
                <w:lang w:bidi="ar-SA"/>
              </w:rPr>
            </w:pPr>
            <w:r w:rsidRPr="00316C78">
              <w:rPr>
                <w:color w:val="000000"/>
                <w:lang w:bidi="ar-SA"/>
              </w:rPr>
              <w:t>Add standardization relationship from submitted replacement item.</w:t>
            </w:r>
          </w:p>
        </w:tc>
      </w:tr>
      <w:tr w:rsidR="00316C78" w:rsidRPr="00316C78" w14:paraId="6D1FF4EE" w14:textId="77777777" w:rsidTr="00316C78">
        <w:trPr>
          <w:cantSplit/>
          <w:trHeight w:val="300"/>
          <w:jc w:val="center"/>
        </w:trPr>
        <w:tc>
          <w:tcPr>
            <w:tcW w:w="1253" w:type="dxa"/>
            <w:noWrap/>
            <w:vAlign w:val="center"/>
            <w:hideMark/>
          </w:tcPr>
          <w:p w14:paraId="2F9DD618" w14:textId="77777777" w:rsidR="00316C78" w:rsidRPr="00316C78" w:rsidRDefault="00316C78" w:rsidP="00316C78">
            <w:pPr>
              <w:widowControl/>
              <w:autoSpaceDE/>
              <w:autoSpaceDN/>
              <w:jc w:val="center"/>
              <w:rPr>
                <w:color w:val="000000"/>
                <w:lang w:bidi="ar-SA"/>
              </w:rPr>
            </w:pPr>
            <w:r w:rsidRPr="00316C78">
              <w:rPr>
                <w:color w:val="000000"/>
                <w:lang w:bidi="ar-SA"/>
              </w:rPr>
              <w:t>KIF</w:t>
            </w:r>
          </w:p>
        </w:tc>
        <w:tc>
          <w:tcPr>
            <w:tcW w:w="1267" w:type="dxa"/>
            <w:noWrap/>
            <w:vAlign w:val="center"/>
            <w:hideMark/>
          </w:tcPr>
          <w:p w14:paraId="552B1402" w14:textId="77777777" w:rsidR="00316C78" w:rsidRPr="00316C78" w:rsidRDefault="00316C78" w:rsidP="00316C78">
            <w:pPr>
              <w:widowControl/>
              <w:autoSpaceDE/>
              <w:autoSpaceDN/>
              <w:jc w:val="center"/>
              <w:rPr>
                <w:color w:val="000000"/>
                <w:lang w:bidi="ar-SA"/>
              </w:rPr>
            </w:pPr>
            <w:r w:rsidRPr="00316C78">
              <w:rPr>
                <w:color w:val="000000"/>
                <w:lang w:bidi="ar-SA"/>
              </w:rPr>
              <w:t>LAD/LCM</w:t>
            </w:r>
          </w:p>
        </w:tc>
        <w:tc>
          <w:tcPr>
            <w:tcW w:w="1685" w:type="dxa"/>
            <w:noWrap/>
            <w:vAlign w:val="center"/>
            <w:hideMark/>
          </w:tcPr>
          <w:p w14:paraId="70AB80E4" w14:textId="77777777" w:rsidR="00316C78" w:rsidRPr="00316C78" w:rsidRDefault="00316C78" w:rsidP="00316C78">
            <w:pPr>
              <w:widowControl/>
              <w:autoSpaceDE/>
              <w:autoSpaceDN/>
              <w:jc w:val="center"/>
              <w:rPr>
                <w:color w:val="000000"/>
                <w:lang w:bidi="ar-SA"/>
              </w:rPr>
            </w:pPr>
            <w:r w:rsidRPr="00316C78">
              <w:rPr>
                <w:color w:val="000000"/>
                <w:lang w:bidi="ar-SA"/>
              </w:rPr>
              <w:t>Processing Date</w:t>
            </w:r>
          </w:p>
        </w:tc>
        <w:tc>
          <w:tcPr>
            <w:tcW w:w="1526" w:type="dxa"/>
            <w:noWrap/>
            <w:vAlign w:val="center"/>
            <w:hideMark/>
          </w:tcPr>
          <w:p w14:paraId="7E7CA7CE" w14:textId="77777777" w:rsidR="00316C78" w:rsidRPr="00316C78" w:rsidRDefault="00316C78" w:rsidP="00316C78">
            <w:pPr>
              <w:widowControl/>
              <w:autoSpaceDE/>
              <w:autoSpaceDN/>
              <w:jc w:val="center"/>
              <w:rPr>
                <w:color w:val="000000"/>
                <w:lang w:bidi="ar-SA"/>
              </w:rPr>
            </w:pPr>
            <w:r w:rsidRPr="00316C78">
              <w:rPr>
                <w:color w:val="000000"/>
                <w:lang w:bidi="ar-SA"/>
              </w:rPr>
              <w:t>DLA Supply Center</w:t>
            </w:r>
          </w:p>
        </w:tc>
        <w:tc>
          <w:tcPr>
            <w:tcW w:w="4176" w:type="dxa"/>
            <w:noWrap/>
            <w:vAlign w:val="center"/>
            <w:hideMark/>
          </w:tcPr>
          <w:p w14:paraId="0F3E8924" w14:textId="77777777" w:rsidR="00316C78" w:rsidRPr="00316C78" w:rsidRDefault="00316C78" w:rsidP="00316C78">
            <w:pPr>
              <w:widowControl/>
              <w:autoSpaceDE/>
              <w:autoSpaceDN/>
              <w:jc w:val="center"/>
              <w:rPr>
                <w:color w:val="000000"/>
                <w:lang w:bidi="ar-SA"/>
              </w:rPr>
            </w:pPr>
            <w:r w:rsidRPr="00316C78">
              <w:rPr>
                <w:color w:val="000000"/>
                <w:lang w:bidi="ar-SA"/>
              </w:rPr>
              <w:t>When a DLA Supply Center is the manager of the cancelled NSN.</w:t>
            </w:r>
          </w:p>
        </w:tc>
      </w:tr>
      <w:tr w:rsidR="00316C78" w:rsidRPr="00316C78" w14:paraId="1003B28B" w14:textId="77777777" w:rsidTr="00316C78">
        <w:trPr>
          <w:cantSplit/>
          <w:trHeight w:val="300"/>
          <w:jc w:val="center"/>
        </w:trPr>
        <w:tc>
          <w:tcPr>
            <w:tcW w:w="1253" w:type="dxa"/>
            <w:noWrap/>
            <w:vAlign w:val="center"/>
            <w:hideMark/>
          </w:tcPr>
          <w:p w14:paraId="7E0439E8" w14:textId="77777777" w:rsidR="00316C78" w:rsidRPr="00316C78" w:rsidRDefault="00316C78" w:rsidP="00316C78">
            <w:pPr>
              <w:widowControl/>
              <w:autoSpaceDE/>
              <w:autoSpaceDN/>
              <w:jc w:val="center"/>
              <w:rPr>
                <w:color w:val="000000"/>
                <w:lang w:bidi="ar-SA"/>
              </w:rPr>
            </w:pPr>
            <w:r w:rsidRPr="00316C78">
              <w:rPr>
                <w:color w:val="000000"/>
                <w:lang w:bidi="ar-SA"/>
              </w:rPr>
              <w:t>KIF</w:t>
            </w:r>
          </w:p>
        </w:tc>
        <w:tc>
          <w:tcPr>
            <w:tcW w:w="1267" w:type="dxa"/>
            <w:noWrap/>
            <w:vAlign w:val="center"/>
            <w:hideMark/>
          </w:tcPr>
          <w:p w14:paraId="032E6568" w14:textId="77777777" w:rsidR="00316C78" w:rsidRPr="00316C78" w:rsidRDefault="00316C78" w:rsidP="00316C78">
            <w:pPr>
              <w:widowControl/>
              <w:autoSpaceDE/>
              <w:autoSpaceDN/>
              <w:jc w:val="center"/>
              <w:rPr>
                <w:color w:val="000000"/>
                <w:lang w:bidi="ar-SA"/>
              </w:rPr>
            </w:pPr>
            <w:r w:rsidRPr="00316C78">
              <w:rPr>
                <w:color w:val="000000"/>
                <w:lang w:bidi="ar-SA"/>
              </w:rPr>
              <w:t>LAD/LCM</w:t>
            </w:r>
          </w:p>
        </w:tc>
        <w:tc>
          <w:tcPr>
            <w:tcW w:w="1685" w:type="dxa"/>
            <w:noWrap/>
            <w:vAlign w:val="center"/>
            <w:hideMark/>
          </w:tcPr>
          <w:p w14:paraId="25F4FE74" w14:textId="77777777" w:rsidR="00316C78" w:rsidRPr="00316C78" w:rsidRDefault="00316C78" w:rsidP="00316C78">
            <w:pPr>
              <w:widowControl/>
              <w:autoSpaceDE/>
              <w:autoSpaceDN/>
              <w:jc w:val="center"/>
              <w:rPr>
                <w:color w:val="000000"/>
                <w:lang w:bidi="ar-SA"/>
              </w:rPr>
            </w:pPr>
            <w:r w:rsidRPr="00316C78">
              <w:rPr>
                <w:color w:val="000000"/>
                <w:lang w:bidi="ar-SA"/>
              </w:rPr>
              <w:t>Processing Date</w:t>
            </w:r>
          </w:p>
        </w:tc>
        <w:tc>
          <w:tcPr>
            <w:tcW w:w="1526" w:type="dxa"/>
            <w:noWrap/>
            <w:vAlign w:val="center"/>
            <w:hideMark/>
          </w:tcPr>
          <w:p w14:paraId="42D28069" w14:textId="3AAAF76D" w:rsidR="00316C78" w:rsidRPr="00316C78" w:rsidRDefault="00316C78" w:rsidP="00316C78">
            <w:pPr>
              <w:widowControl/>
              <w:autoSpaceDE/>
              <w:autoSpaceDN/>
              <w:jc w:val="center"/>
              <w:rPr>
                <w:color w:val="000000"/>
                <w:lang w:bidi="ar-SA"/>
              </w:rPr>
            </w:pPr>
            <w:r w:rsidRPr="00316C78">
              <w:rPr>
                <w:color w:val="000000"/>
                <w:lang w:bidi="ar-SA"/>
              </w:rPr>
              <w:t>Activities XF, XG, XH</w:t>
            </w:r>
          </w:p>
        </w:tc>
        <w:tc>
          <w:tcPr>
            <w:tcW w:w="4176" w:type="dxa"/>
            <w:noWrap/>
            <w:vAlign w:val="center"/>
            <w:hideMark/>
          </w:tcPr>
          <w:p w14:paraId="20950594" w14:textId="77777777" w:rsidR="00316C78" w:rsidRPr="00316C78" w:rsidRDefault="00316C78" w:rsidP="00316C78">
            <w:pPr>
              <w:widowControl/>
              <w:autoSpaceDE/>
              <w:autoSpaceDN/>
              <w:jc w:val="center"/>
              <w:rPr>
                <w:color w:val="000000"/>
                <w:lang w:bidi="ar-SA"/>
              </w:rPr>
            </w:pPr>
            <w:r w:rsidRPr="00316C78">
              <w:rPr>
                <w:color w:val="000000"/>
                <w:lang w:bidi="ar-SA"/>
              </w:rPr>
              <w:t>When recorded on the cancelled NSN as a SICA.</w:t>
            </w:r>
          </w:p>
        </w:tc>
      </w:tr>
      <w:tr w:rsidR="00316C78" w:rsidRPr="00316C78" w14:paraId="2ED72120" w14:textId="77777777" w:rsidTr="00316C78">
        <w:trPr>
          <w:cantSplit/>
          <w:trHeight w:val="300"/>
          <w:jc w:val="center"/>
        </w:trPr>
        <w:tc>
          <w:tcPr>
            <w:tcW w:w="1253" w:type="dxa"/>
            <w:noWrap/>
            <w:vAlign w:val="center"/>
            <w:hideMark/>
          </w:tcPr>
          <w:p w14:paraId="78E545AD" w14:textId="77777777" w:rsidR="00316C78" w:rsidRPr="00316C78" w:rsidRDefault="00316C78" w:rsidP="00316C78">
            <w:pPr>
              <w:widowControl/>
              <w:autoSpaceDE/>
              <w:autoSpaceDN/>
              <w:jc w:val="center"/>
              <w:rPr>
                <w:color w:val="000000"/>
                <w:lang w:bidi="ar-SA"/>
              </w:rPr>
            </w:pPr>
            <w:r w:rsidRPr="00316C78">
              <w:rPr>
                <w:color w:val="000000"/>
                <w:lang w:bidi="ar-SA"/>
              </w:rPr>
              <w:t>KIF</w:t>
            </w:r>
          </w:p>
        </w:tc>
        <w:tc>
          <w:tcPr>
            <w:tcW w:w="1267" w:type="dxa"/>
            <w:noWrap/>
            <w:vAlign w:val="center"/>
            <w:hideMark/>
          </w:tcPr>
          <w:p w14:paraId="0EAEED1F" w14:textId="77777777" w:rsidR="00316C78" w:rsidRPr="00316C78" w:rsidRDefault="00316C78" w:rsidP="00316C78">
            <w:pPr>
              <w:widowControl/>
              <w:autoSpaceDE/>
              <w:autoSpaceDN/>
              <w:jc w:val="center"/>
              <w:rPr>
                <w:color w:val="000000"/>
                <w:lang w:bidi="ar-SA"/>
              </w:rPr>
            </w:pPr>
            <w:r w:rsidRPr="00316C78">
              <w:rPr>
                <w:color w:val="000000"/>
                <w:lang w:bidi="ar-SA"/>
              </w:rPr>
              <w:t>LAD/LCM</w:t>
            </w:r>
          </w:p>
        </w:tc>
        <w:tc>
          <w:tcPr>
            <w:tcW w:w="1685" w:type="dxa"/>
            <w:noWrap/>
            <w:vAlign w:val="center"/>
            <w:hideMark/>
          </w:tcPr>
          <w:p w14:paraId="67CB67B2" w14:textId="77777777" w:rsidR="00316C78" w:rsidRPr="00316C78" w:rsidRDefault="00316C78" w:rsidP="00316C78">
            <w:pPr>
              <w:widowControl/>
              <w:autoSpaceDE/>
              <w:autoSpaceDN/>
              <w:jc w:val="center"/>
              <w:rPr>
                <w:color w:val="000000"/>
                <w:lang w:bidi="ar-SA"/>
              </w:rPr>
            </w:pPr>
            <w:r w:rsidRPr="00316C78">
              <w:rPr>
                <w:color w:val="000000"/>
                <w:lang w:bidi="ar-SA"/>
              </w:rPr>
              <w:t>Processing Date</w:t>
            </w:r>
          </w:p>
        </w:tc>
        <w:tc>
          <w:tcPr>
            <w:tcW w:w="1526" w:type="dxa"/>
            <w:noWrap/>
            <w:vAlign w:val="center"/>
            <w:hideMark/>
          </w:tcPr>
          <w:p w14:paraId="015602AA" w14:textId="77777777" w:rsidR="00316C78" w:rsidRPr="00316C78" w:rsidRDefault="00316C78" w:rsidP="00316C78">
            <w:pPr>
              <w:widowControl/>
              <w:autoSpaceDE/>
              <w:autoSpaceDN/>
              <w:jc w:val="center"/>
              <w:rPr>
                <w:color w:val="000000"/>
                <w:lang w:bidi="ar-SA"/>
              </w:rPr>
            </w:pPr>
            <w:r w:rsidRPr="00316C78">
              <w:rPr>
                <w:color w:val="000000"/>
                <w:lang w:bidi="ar-SA"/>
              </w:rPr>
              <w:t>Activities XN, XP, XW, 48</w:t>
            </w:r>
          </w:p>
        </w:tc>
        <w:tc>
          <w:tcPr>
            <w:tcW w:w="4176" w:type="dxa"/>
            <w:noWrap/>
            <w:vAlign w:val="center"/>
            <w:hideMark/>
          </w:tcPr>
          <w:p w14:paraId="5BB0F5EB" w14:textId="77777777" w:rsidR="00316C78" w:rsidRPr="00316C78" w:rsidRDefault="00316C78" w:rsidP="00316C78">
            <w:pPr>
              <w:widowControl/>
              <w:autoSpaceDE/>
              <w:autoSpaceDN/>
              <w:jc w:val="center"/>
              <w:rPr>
                <w:color w:val="000000"/>
                <w:lang w:bidi="ar-SA"/>
              </w:rPr>
            </w:pPr>
            <w:r w:rsidRPr="00316C78">
              <w:rPr>
                <w:color w:val="000000"/>
                <w:lang w:bidi="ar-SA"/>
              </w:rPr>
              <w:t>When recorded on the cancelled NSN as a PICA/SICA.</w:t>
            </w:r>
          </w:p>
        </w:tc>
      </w:tr>
      <w:tr w:rsidR="00316C78" w:rsidRPr="00316C78" w14:paraId="6DED0B17" w14:textId="77777777" w:rsidTr="00316C78">
        <w:trPr>
          <w:cantSplit/>
          <w:trHeight w:val="300"/>
          <w:jc w:val="center"/>
        </w:trPr>
        <w:tc>
          <w:tcPr>
            <w:tcW w:w="1253" w:type="dxa"/>
            <w:noWrap/>
            <w:vAlign w:val="center"/>
            <w:hideMark/>
          </w:tcPr>
          <w:p w14:paraId="0E1E8505" w14:textId="77777777" w:rsidR="00316C78" w:rsidRPr="00316C78" w:rsidRDefault="00316C78" w:rsidP="00316C78">
            <w:pPr>
              <w:widowControl/>
              <w:autoSpaceDE/>
              <w:autoSpaceDN/>
              <w:jc w:val="center"/>
              <w:rPr>
                <w:color w:val="000000"/>
                <w:lang w:bidi="ar-SA"/>
              </w:rPr>
            </w:pPr>
            <w:r w:rsidRPr="00316C78">
              <w:rPr>
                <w:color w:val="000000"/>
                <w:lang w:bidi="ar-SA"/>
              </w:rPr>
              <w:t>KIF</w:t>
            </w:r>
          </w:p>
        </w:tc>
        <w:tc>
          <w:tcPr>
            <w:tcW w:w="1267" w:type="dxa"/>
            <w:noWrap/>
            <w:vAlign w:val="center"/>
            <w:hideMark/>
          </w:tcPr>
          <w:p w14:paraId="43E1D3BA" w14:textId="77777777" w:rsidR="00316C78" w:rsidRPr="00316C78" w:rsidRDefault="00316C78" w:rsidP="00316C78">
            <w:pPr>
              <w:widowControl/>
              <w:autoSpaceDE/>
              <w:autoSpaceDN/>
              <w:jc w:val="center"/>
              <w:rPr>
                <w:color w:val="000000"/>
                <w:lang w:bidi="ar-SA"/>
              </w:rPr>
            </w:pPr>
            <w:r w:rsidRPr="00316C78">
              <w:rPr>
                <w:color w:val="000000"/>
                <w:lang w:bidi="ar-SA"/>
              </w:rPr>
              <w:t>LAD/LCM</w:t>
            </w:r>
          </w:p>
        </w:tc>
        <w:tc>
          <w:tcPr>
            <w:tcW w:w="1685" w:type="dxa"/>
            <w:noWrap/>
            <w:vAlign w:val="center"/>
            <w:hideMark/>
          </w:tcPr>
          <w:p w14:paraId="49846847" w14:textId="77777777" w:rsidR="00316C78" w:rsidRPr="00316C78" w:rsidRDefault="00316C78" w:rsidP="00316C78">
            <w:pPr>
              <w:widowControl/>
              <w:autoSpaceDE/>
              <w:autoSpaceDN/>
              <w:jc w:val="center"/>
              <w:rPr>
                <w:color w:val="000000"/>
                <w:lang w:bidi="ar-SA"/>
              </w:rPr>
            </w:pPr>
            <w:r w:rsidRPr="00316C78">
              <w:rPr>
                <w:color w:val="000000"/>
                <w:lang w:bidi="ar-SA"/>
              </w:rPr>
              <w:t>Processing Date</w:t>
            </w:r>
          </w:p>
        </w:tc>
        <w:tc>
          <w:tcPr>
            <w:tcW w:w="1526" w:type="dxa"/>
            <w:noWrap/>
            <w:vAlign w:val="center"/>
            <w:hideMark/>
          </w:tcPr>
          <w:p w14:paraId="77A1403C" w14:textId="77777777" w:rsidR="00316C78" w:rsidRPr="00316C78" w:rsidRDefault="00316C78" w:rsidP="00316C78">
            <w:pPr>
              <w:widowControl/>
              <w:autoSpaceDE/>
              <w:autoSpaceDN/>
              <w:jc w:val="center"/>
              <w:rPr>
                <w:color w:val="000000"/>
                <w:lang w:bidi="ar-SA"/>
              </w:rPr>
            </w:pPr>
            <w:r w:rsidRPr="00316C78">
              <w:rPr>
                <w:color w:val="000000"/>
                <w:lang w:bidi="ar-SA"/>
              </w:rPr>
              <w:t>Activity GM</w:t>
            </w:r>
          </w:p>
        </w:tc>
        <w:tc>
          <w:tcPr>
            <w:tcW w:w="4176" w:type="dxa"/>
            <w:noWrap/>
            <w:vAlign w:val="center"/>
            <w:hideMark/>
          </w:tcPr>
          <w:p w14:paraId="002A32D7" w14:textId="77777777" w:rsidR="00316C78" w:rsidRPr="00316C78" w:rsidRDefault="00316C78" w:rsidP="00316C78">
            <w:pPr>
              <w:widowControl/>
              <w:autoSpaceDE/>
              <w:autoSpaceDN/>
              <w:jc w:val="center"/>
              <w:rPr>
                <w:color w:val="000000"/>
                <w:lang w:bidi="ar-SA"/>
              </w:rPr>
            </w:pPr>
            <w:r w:rsidRPr="00316C78">
              <w:rPr>
                <w:color w:val="000000"/>
                <w:lang w:bidi="ar-SA"/>
              </w:rPr>
              <w:t>When Navy wholesale manager is recorded on the cancelled NSN.</w:t>
            </w:r>
          </w:p>
        </w:tc>
      </w:tr>
    </w:tbl>
    <w:p w14:paraId="5320381D" w14:textId="77777777" w:rsidR="00190A5D" w:rsidRDefault="00190A5D" w:rsidP="00316C78">
      <w:pPr>
        <w:widowControl/>
        <w:autoSpaceDE/>
        <w:autoSpaceDN/>
        <w:jc w:val="center"/>
        <w:rPr>
          <w:color w:val="000000"/>
          <w:lang w:bidi="ar-SA"/>
        </w:rPr>
        <w:sectPr w:rsidR="00190A5D">
          <w:footerReference w:type="default" r:id="rId149"/>
          <w:pgSz w:w="12240" w:h="15840"/>
          <w:pgMar w:top="1040" w:right="500" w:bottom="1380" w:left="480" w:header="0" w:footer="1197" w:gutter="0"/>
          <w:cols w:space="720"/>
        </w:sectPr>
      </w:pPr>
    </w:p>
    <w:tbl>
      <w:tblPr>
        <w:tblStyle w:val="TableGrid"/>
        <w:tblW w:w="0" w:type="auto"/>
        <w:jc w:val="center"/>
        <w:tblLayout w:type="fixed"/>
        <w:tblLook w:val="04A0" w:firstRow="1" w:lastRow="0" w:firstColumn="1" w:lastColumn="0" w:noHBand="0" w:noVBand="1"/>
      </w:tblPr>
      <w:tblGrid>
        <w:gridCol w:w="1253"/>
        <w:gridCol w:w="1267"/>
        <w:gridCol w:w="1685"/>
        <w:gridCol w:w="1526"/>
        <w:gridCol w:w="4176"/>
      </w:tblGrid>
      <w:tr w:rsidR="00316C78" w:rsidRPr="00077105" w14:paraId="0DD8492F" w14:textId="77777777" w:rsidTr="00077105">
        <w:trPr>
          <w:trHeight w:val="144"/>
          <w:jc w:val="center"/>
        </w:trPr>
        <w:tc>
          <w:tcPr>
            <w:tcW w:w="1253" w:type="dxa"/>
            <w:noWrap/>
            <w:hideMark/>
          </w:tcPr>
          <w:p w14:paraId="43D268B2" w14:textId="77777777" w:rsidR="00316C78" w:rsidRPr="00077105" w:rsidRDefault="00316C78" w:rsidP="00427B7D">
            <w:pPr>
              <w:widowControl/>
              <w:autoSpaceDE/>
              <w:autoSpaceDN/>
              <w:jc w:val="center"/>
              <w:rPr>
                <w:b/>
                <w:bCs/>
                <w:color w:val="000000"/>
                <w:lang w:bidi="ar-SA"/>
              </w:rPr>
            </w:pPr>
            <w:r w:rsidRPr="00077105">
              <w:rPr>
                <w:b/>
                <w:bCs/>
                <w:color w:val="000000"/>
                <w:lang w:bidi="ar-SA"/>
              </w:rPr>
              <w:lastRenderedPageBreak/>
              <w:t>OUTPUT DIC</w:t>
            </w:r>
          </w:p>
        </w:tc>
        <w:tc>
          <w:tcPr>
            <w:tcW w:w="1267" w:type="dxa"/>
            <w:noWrap/>
            <w:hideMark/>
          </w:tcPr>
          <w:p w14:paraId="7A0749B4" w14:textId="77777777" w:rsidR="00316C78" w:rsidRPr="00077105" w:rsidRDefault="00316C78" w:rsidP="00427B7D">
            <w:pPr>
              <w:widowControl/>
              <w:autoSpaceDE/>
              <w:autoSpaceDN/>
              <w:jc w:val="center"/>
              <w:rPr>
                <w:b/>
                <w:bCs/>
                <w:color w:val="000000"/>
                <w:lang w:bidi="ar-SA"/>
              </w:rPr>
            </w:pPr>
            <w:r w:rsidRPr="00077105">
              <w:rPr>
                <w:b/>
                <w:bCs/>
                <w:color w:val="000000"/>
                <w:lang w:bidi="ar-SA"/>
              </w:rPr>
              <w:t>DIC INPUT</w:t>
            </w:r>
          </w:p>
        </w:tc>
        <w:tc>
          <w:tcPr>
            <w:tcW w:w="1685" w:type="dxa"/>
            <w:noWrap/>
            <w:hideMark/>
          </w:tcPr>
          <w:p w14:paraId="04A384D1" w14:textId="77777777" w:rsidR="00316C78" w:rsidRPr="00077105" w:rsidRDefault="00316C78" w:rsidP="00427B7D">
            <w:pPr>
              <w:widowControl/>
              <w:autoSpaceDE/>
              <w:autoSpaceDN/>
              <w:jc w:val="center"/>
              <w:rPr>
                <w:b/>
                <w:bCs/>
                <w:color w:val="000000"/>
                <w:lang w:bidi="ar-SA"/>
              </w:rPr>
            </w:pPr>
            <w:r w:rsidRPr="00077105">
              <w:rPr>
                <w:b/>
                <w:bCs/>
                <w:color w:val="000000"/>
                <w:lang w:bidi="ar-SA"/>
              </w:rPr>
              <w:t>OUTPUT SCHEDULE</w:t>
            </w:r>
          </w:p>
        </w:tc>
        <w:tc>
          <w:tcPr>
            <w:tcW w:w="1526" w:type="dxa"/>
            <w:noWrap/>
            <w:hideMark/>
          </w:tcPr>
          <w:p w14:paraId="102AF44F" w14:textId="77777777" w:rsidR="00316C78" w:rsidRPr="00077105" w:rsidRDefault="00316C78" w:rsidP="00427B7D">
            <w:pPr>
              <w:widowControl/>
              <w:autoSpaceDE/>
              <w:autoSpaceDN/>
              <w:jc w:val="center"/>
              <w:rPr>
                <w:b/>
                <w:bCs/>
                <w:color w:val="000000"/>
                <w:lang w:bidi="ar-SA"/>
              </w:rPr>
            </w:pPr>
            <w:r w:rsidRPr="00077105">
              <w:rPr>
                <w:b/>
                <w:bCs/>
                <w:color w:val="000000"/>
                <w:lang w:bidi="ar-SA"/>
              </w:rPr>
              <w:t>OUTPUT RECIPIENT</w:t>
            </w:r>
          </w:p>
        </w:tc>
        <w:tc>
          <w:tcPr>
            <w:tcW w:w="4176" w:type="dxa"/>
            <w:noWrap/>
            <w:hideMark/>
          </w:tcPr>
          <w:p w14:paraId="5AEB3EE2" w14:textId="77777777" w:rsidR="00316C78" w:rsidRPr="00077105" w:rsidRDefault="00316C78" w:rsidP="00427B7D">
            <w:pPr>
              <w:widowControl/>
              <w:autoSpaceDE/>
              <w:autoSpaceDN/>
              <w:jc w:val="center"/>
              <w:rPr>
                <w:b/>
                <w:bCs/>
                <w:color w:val="000000"/>
                <w:lang w:bidi="ar-SA"/>
              </w:rPr>
            </w:pPr>
            <w:r w:rsidRPr="00077105">
              <w:rPr>
                <w:b/>
                <w:bCs/>
                <w:color w:val="000000"/>
                <w:lang w:bidi="ar-SA"/>
              </w:rPr>
              <w:t>FLIS ACTION/OUTPUT CONDITION</w:t>
            </w:r>
          </w:p>
        </w:tc>
      </w:tr>
      <w:tr w:rsidR="00316C78" w:rsidRPr="00316C78" w14:paraId="2534A505" w14:textId="77777777" w:rsidTr="00190A5D">
        <w:trPr>
          <w:trHeight w:val="144"/>
          <w:jc w:val="center"/>
        </w:trPr>
        <w:tc>
          <w:tcPr>
            <w:tcW w:w="1253" w:type="dxa"/>
            <w:noWrap/>
            <w:vAlign w:val="center"/>
            <w:hideMark/>
          </w:tcPr>
          <w:p w14:paraId="39CF58E9" w14:textId="77777777" w:rsidR="00316C78" w:rsidRPr="00316C78" w:rsidRDefault="00316C78" w:rsidP="00316C78">
            <w:pPr>
              <w:widowControl/>
              <w:autoSpaceDE/>
              <w:autoSpaceDN/>
              <w:jc w:val="center"/>
              <w:rPr>
                <w:color w:val="000000"/>
                <w:lang w:bidi="ar-SA"/>
              </w:rPr>
            </w:pPr>
            <w:r w:rsidRPr="00316C78">
              <w:rPr>
                <w:color w:val="000000"/>
                <w:lang w:bidi="ar-SA"/>
              </w:rPr>
              <w:t>KIF</w:t>
            </w:r>
          </w:p>
        </w:tc>
        <w:tc>
          <w:tcPr>
            <w:tcW w:w="1267" w:type="dxa"/>
            <w:noWrap/>
            <w:vAlign w:val="center"/>
            <w:hideMark/>
          </w:tcPr>
          <w:p w14:paraId="6292A58E" w14:textId="77777777" w:rsidR="00316C78" w:rsidRPr="00316C78" w:rsidRDefault="00316C78" w:rsidP="00316C78">
            <w:pPr>
              <w:widowControl/>
              <w:autoSpaceDE/>
              <w:autoSpaceDN/>
              <w:jc w:val="center"/>
              <w:rPr>
                <w:color w:val="000000"/>
                <w:lang w:bidi="ar-SA"/>
              </w:rPr>
            </w:pPr>
            <w:r w:rsidRPr="00316C78">
              <w:rPr>
                <w:color w:val="000000"/>
                <w:lang w:bidi="ar-SA"/>
              </w:rPr>
              <w:t>LAD/LCM</w:t>
            </w:r>
          </w:p>
        </w:tc>
        <w:tc>
          <w:tcPr>
            <w:tcW w:w="1685" w:type="dxa"/>
            <w:noWrap/>
            <w:vAlign w:val="center"/>
            <w:hideMark/>
          </w:tcPr>
          <w:p w14:paraId="2EE61A4B" w14:textId="77777777" w:rsidR="00316C78" w:rsidRPr="00316C78" w:rsidRDefault="00316C78" w:rsidP="00316C78">
            <w:pPr>
              <w:widowControl/>
              <w:autoSpaceDE/>
              <w:autoSpaceDN/>
              <w:jc w:val="center"/>
              <w:rPr>
                <w:color w:val="000000"/>
                <w:lang w:bidi="ar-SA"/>
              </w:rPr>
            </w:pPr>
            <w:r w:rsidRPr="00316C78">
              <w:rPr>
                <w:color w:val="000000"/>
                <w:lang w:bidi="ar-SA"/>
              </w:rPr>
              <w:t>Processing Date</w:t>
            </w:r>
          </w:p>
        </w:tc>
        <w:tc>
          <w:tcPr>
            <w:tcW w:w="1526" w:type="dxa"/>
            <w:noWrap/>
            <w:vAlign w:val="center"/>
            <w:hideMark/>
          </w:tcPr>
          <w:p w14:paraId="4C8B83B1" w14:textId="77777777" w:rsidR="00316C78" w:rsidRPr="00316C78" w:rsidRDefault="00316C78" w:rsidP="00316C78">
            <w:pPr>
              <w:widowControl/>
              <w:autoSpaceDE/>
              <w:autoSpaceDN/>
              <w:jc w:val="center"/>
              <w:rPr>
                <w:color w:val="000000"/>
                <w:lang w:bidi="ar-SA"/>
              </w:rPr>
            </w:pPr>
            <w:r w:rsidRPr="00316C78">
              <w:rPr>
                <w:color w:val="000000"/>
                <w:lang w:bidi="ar-SA"/>
              </w:rPr>
              <w:t>Activity SA</w:t>
            </w:r>
          </w:p>
        </w:tc>
        <w:tc>
          <w:tcPr>
            <w:tcW w:w="4176" w:type="dxa"/>
            <w:noWrap/>
            <w:vAlign w:val="center"/>
            <w:hideMark/>
          </w:tcPr>
          <w:p w14:paraId="1F47EBFA" w14:textId="77777777" w:rsidR="00316C78" w:rsidRPr="00316C78" w:rsidRDefault="00316C78" w:rsidP="00316C78">
            <w:pPr>
              <w:widowControl/>
              <w:autoSpaceDE/>
              <w:autoSpaceDN/>
              <w:jc w:val="center"/>
              <w:rPr>
                <w:color w:val="000000"/>
                <w:lang w:bidi="ar-SA"/>
              </w:rPr>
            </w:pPr>
            <w:r w:rsidRPr="00316C78">
              <w:rPr>
                <w:color w:val="000000"/>
                <w:lang w:bidi="ar-SA"/>
              </w:rPr>
              <w:t>When Air Force wholesale manager is recorded on the cancelled NSN.</w:t>
            </w:r>
          </w:p>
        </w:tc>
      </w:tr>
      <w:tr w:rsidR="00316C78" w:rsidRPr="00316C78" w14:paraId="49483A05" w14:textId="77777777" w:rsidTr="00190A5D">
        <w:trPr>
          <w:trHeight w:val="300"/>
          <w:jc w:val="center"/>
        </w:trPr>
        <w:tc>
          <w:tcPr>
            <w:tcW w:w="1253" w:type="dxa"/>
            <w:noWrap/>
            <w:vAlign w:val="center"/>
            <w:hideMark/>
          </w:tcPr>
          <w:p w14:paraId="6FAB8A6E" w14:textId="77777777" w:rsidR="00316C78" w:rsidRPr="00316C78" w:rsidRDefault="00316C78" w:rsidP="00316C78">
            <w:pPr>
              <w:widowControl/>
              <w:autoSpaceDE/>
              <w:autoSpaceDN/>
              <w:jc w:val="center"/>
              <w:rPr>
                <w:color w:val="000000"/>
                <w:lang w:bidi="ar-SA"/>
              </w:rPr>
            </w:pPr>
            <w:r w:rsidRPr="00316C78">
              <w:rPr>
                <w:color w:val="000000"/>
                <w:lang w:bidi="ar-SA"/>
              </w:rPr>
              <w:t>KIF</w:t>
            </w:r>
          </w:p>
        </w:tc>
        <w:tc>
          <w:tcPr>
            <w:tcW w:w="1267" w:type="dxa"/>
            <w:noWrap/>
            <w:vAlign w:val="center"/>
            <w:hideMark/>
          </w:tcPr>
          <w:p w14:paraId="22EA8118" w14:textId="77777777" w:rsidR="00316C78" w:rsidRPr="00316C78" w:rsidRDefault="00316C78" w:rsidP="00316C78">
            <w:pPr>
              <w:widowControl/>
              <w:autoSpaceDE/>
              <w:autoSpaceDN/>
              <w:jc w:val="center"/>
              <w:rPr>
                <w:color w:val="000000"/>
                <w:lang w:bidi="ar-SA"/>
              </w:rPr>
            </w:pPr>
            <w:r w:rsidRPr="00316C78">
              <w:rPr>
                <w:color w:val="000000"/>
                <w:lang w:bidi="ar-SA"/>
              </w:rPr>
              <w:t>LAD/LCM</w:t>
            </w:r>
          </w:p>
        </w:tc>
        <w:tc>
          <w:tcPr>
            <w:tcW w:w="1685" w:type="dxa"/>
            <w:noWrap/>
            <w:vAlign w:val="center"/>
            <w:hideMark/>
          </w:tcPr>
          <w:p w14:paraId="19673530" w14:textId="77777777" w:rsidR="00316C78" w:rsidRPr="00316C78" w:rsidRDefault="00316C78" w:rsidP="00316C78">
            <w:pPr>
              <w:widowControl/>
              <w:autoSpaceDE/>
              <w:autoSpaceDN/>
              <w:jc w:val="center"/>
              <w:rPr>
                <w:color w:val="000000"/>
                <w:lang w:bidi="ar-SA"/>
              </w:rPr>
            </w:pPr>
            <w:r w:rsidRPr="00316C78">
              <w:rPr>
                <w:color w:val="000000"/>
                <w:lang w:bidi="ar-SA"/>
              </w:rPr>
              <w:t>Processing Date</w:t>
            </w:r>
          </w:p>
        </w:tc>
        <w:tc>
          <w:tcPr>
            <w:tcW w:w="1526" w:type="dxa"/>
            <w:noWrap/>
            <w:vAlign w:val="center"/>
            <w:hideMark/>
          </w:tcPr>
          <w:p w14:paraId="27702025" w14:textId="77777777" w:rsidR="00316C78" w:rsidRPr="00316C78" w:rsidRDefault="00316C78" w:rsidP="00316C78">
            <w:pPr>
              <w:widowControl/>
              <w:autoSpaceDE/>
              <w:autoSpaceDN/>
              <w:jc w:val="center"/>
              <w:rPr>
                <w:color w:val="000000"/>
                <w:lang w:bidi="ar-SA"/>
              </w:rPr>
            </w:pPr>
            <w:r w:rsidRPr="00316C78">
              <w:rPr>
                <w:color w:val="000000"/>
                <w:lang w:bidi="ar-SA"/>
              </w:rPr>
              <w:t>Activity AN</w:t>
            </w:r>
          </w:p>
        </w:tc>
        <w:tc>
          <w:tcPr>
            <w:tcW w:w="4176" w:type="dxa"/>
            <w:noWrap/>
            <w:vAlign w:val="center"/>
            <w:hideMark/>
          </w:tcPr>
          <w:p w14:paraId="138DFDA4" w14:textId="77777777" w:rsidR="00316C78" w:rsidRPr="00316C78" w:rsidRDefault="00316C78" w:rsidP="00316C78">
            <w:pPr>
              <w:widowControl/>
              <w:autoSpaceDE/>
              <w:autoSpaceDN/>
              <w:jc w:val="center"/>
              <w:rPr>
                <w:color w:val="000000"/>
                <w:lang w:bidi="ar-SA"/>
              </w:rPr>
            </w:pPr>
            <w:r w:rsidRPr="00316C78">
              <w:rPr>
                <w:color w:val="000000"/>
                <w:lang w:bidi="ar-SA"/>
              </w:rPr>
              <w:t>When the Army is recorded as a wholesale manager on the cancelled NSN and input contains MAC MS or SS.</w:t>
            </w:r>
          </w:p>
        </w:tc>
      </w:tr>
      <w:tr w:rsidR="00316C78" w:rsidRPr="00316C78" w14:paraId="12918E90" w14:textId="77777777" w:rsidTr="00190A5D">
        <w:trPr>
          <w:trHeight w:val="300"/>
          <w:jc w:val="center"/>
        </w:trPr>
        <w:tc>
          <w:tcPr>
            <w:tcW w:w="1253" w:type="dxa"/>
            <w:noWrap/>
            <w:vAlign w:val="center"/>
            <w:hideMark/>
          </w:tcPr>
          <w:p w14:paraId="72E6A98E" w14:textId="77777777" w:rsidR="00316C78" w:rsidRPr="00316C78" w:rsidRDefault="00316C78" w:rsidP="00316C78">
            <w:pPr>
              <w:widowControl/>
              <w:autoSpaceDE/>
              <w:autoSpaceDN/>
              <w:jc w:val="center"/>
              <w:rPr>
                <w:color w:val="000000"/>
                <w:lang w:bidi="ar-SA"/>
              </w:rPr>
            </w:pPr>
            <w:r w:rsidRPr="00316C78">
              <w:rPr>
                <w:color w:val="000000"/>
                <w:lang w:bidi="ar-SA"/>
              </w:rPr>
              <w:t>KIF</w:t>
            </w:r>
          </w:p>
        </w:tc>
        <w:tc>
          <w:tcPr>
            <w:tcW w:w="1267" w:type="dxa"/>
            <w:noWrap/>
            <w:vAlign w:val="center"/>
            <w:hideMark/>
          </w:tcPr>
          <w:p w14:paraId="1603A154" w14:textId="77777777" w:rsidR="00316C78" w:rsidRPr="00316C78" w:rsidRDefault="00316C78" w:rsidP="00316C78">
            <w:pPr>
              <w:widowControl/>
              <w:autoSpaceDE/>
              <w:autoSpaceDN/>
              <w:jc w:val="center"/>
              <w:rPr>
                <w:color w:val="000000"/>
                <w:lang w:bidi="ar-SA"/>
              </w:rPr>
            </w:pPr>
            <w:r w:rsidRPr="00316C78">
              <w:rPr>
                <w:color w:val="000000"/>
                <w:lang w:bidi="ar-SA"/>
              </w:rPr>
              <w:t>LAD/LCM</w:t>
            </w:r>
          </w:p>
        </w:tc>
        <w:tc>
          <w:tcPr>
            <w:tcW w:w="1685" w:type="dxa"/>
            <w:noWrap/>
            <w:vAlign w:val="center"/>
            <w:hideMark/>
          </w:tcPr>
          <w:p w14:paraId="2450C6FE" w14:textId="77777777" w:rsidR="00316C78" w:rsidRPr="00316C78" w:rsidRDefault="00316C78" w:rsidP="00316C78">
            <w:pPr>
              <w:widowControl/>
              <w:autoSpaceDE/>
              <w:autoSpaceDN/>
              <w:jc w:val="center"/>
              <w:rPr>
                <w:color w:val="000000"/>
                <w:lang w:bidi="ar-SA"/>
              </w:rPr>
            </w:pPr>
            <w:r w:rsidRPr="00316C78">
              <w:rPr>
                <w:color w:val="000000"/>
                <w:lang w:bidi="ar-SA"/>
              </w:rPr>
              <w:t>Processing Date</w:t>
            </w:r>
          </w:p>
        </w:tc>
        <w:tc>
          <w:tcPr>
            <w:tcW w:w="1526" w:type="dxa"/>
            <w:noWrap/>
            <w:vAlign w:val="center"/>
            <w:hideMark/>
          </w:tcPr>
          <w:p w14:paraId="49EECFF2" w14:textId="77777777" w:rsidR="00316C78" w:rsidRPr="00316C78" w:rsidRDefault="00316C78" w:rsidP="00316C78">
            <w:pPr>
              <w:widowControl/>
              <w:autoSpaceDE/>
              <w:autoSpaceDN/>
              <w:jc w:val="center"/>
              <w:rPr>
                <w:color w:val="000000"/>
                <w:lang w:bidi="ar-SA"/>
              </w:rPr>
            </w:pPr>
            <w:r w:rsidRPr="00316C78">
              <w:rPr>
                <w:color w:val="000000"/>
                <w:lang w:bidi="ar-SA"/>
              </w:rPr>
              <w:t>Activity PA</w:t>
            </w:r>
          </w:p>
        </w:tc>
        <w:tc>
          <w:tcPr>
            <w:tcW w:w="4176" w:type="dxa"/>
            <w:noWrap/>
            <w:vAlign w:val="center"/>
            <w:hideMark/>
          </w:tcPr>
          <w:p w14:paraId="69AC504D" w14:textId="77777777" w:rsidR="00316C78" w:rsidRPr="00316C78" w:rsidRDefault="00316C78" w:rsidP="00316C78">
            <w:pPr>
              <w:widowControl/>
              <w:autoSpaceDE/>
              <w:autoSpaceDN/>
              <w:jc w:val="center"/>
              <w:rPr>
                <w:color w:val="000000"/>
                <w:lang w:bidi="ar-SA"/>
              </w:rPr>
            </w:pPr>
            <w:r w:rsidRPr="00316C78">
              <w:rPr>
                <w:color w:val="000000"/>
                <w:lang w:bidi="ar-SA"/>
              </w:rPr>
              <w:t>When the Marine Corps is recorded as the wholesale manager on the cancelled NSN.</w:t>
            </w:r>
          </w:p>
        </w:tc>
      </w:tr>
      <w:tr w:rsidR="00316C78" w:rsidRPr="00316C78" w14:paraId="3FB8EF2E" w14:textId="77777777" w:rsidTr="00190A5D">
        <w:trPr>
          <w:trHeight w:val="300"/>
          <w:jc w:val="center"/>
        </w:trPr>
        <w:tc>
          <w:tcPr>
            <w:tcW w:w="1253" w:type="dxa"/>
            <w:noWrap/>
            <w:vAlign w:val="center"/>
            <w:hideMark/>
          </w:tcPr>
          <w:p w14:paraId="7516F610" w14:textId="77777777" w:rsidR="00316C78" w:rsidRPr="00316C78" w:rsidRDefault="00316C78" w:rsidP="00316C78">
            <w:pPr>
              <w:widowControl/>
              <w:autoSpaceDE/>
              <w:autoSpaceDN/>
              <w:jc w:val="center"/>
              <w:rPr>
                <w:color w:val="000000"/>
                <w:lang w:bidi="ar-SA"/>
              </w:rPr>
            </w:pPr>
            <w:r w:rsidRPr="00316C78">
              <w:rPr>
                <w:color w:val="000000"/>
                <w:lang w:bidi="ar-SA"/>
              </w:rPr>
              <w:t>KIM</w:t>
            </w:r>
          </w:p>
        </w:tc>
        <w:tc>
          <w:tcPr>
            <w:tcW w:w="1267" w:type="dxa"/>
            <w:noWrap/>
            <w:vAlign w:val="center"/>
            <w:hideMark/>
          </w:tcPr>
          <w:p w14:paraId="0CEAB628" w14:textId="77777777" w:rsidR="00316C78" w:rsidRPr="00316C78" w:rsidRDefault="00316C78" w:rsidP="00316C78">
            <w:pPr>
              <w:widowControl/>
              <w:autoSpaceDE/>
              <w:autoSpaceDN/>
              <w:jc w:val="center"/>
              <w:rPr>
                <w:color w:val="000000"/>
                <w:lang w:bidi="ar-SA"/>
              </w:rPr>
            </w:pPr>
            <w:r w:rsidRPr="00316C78">
              <w:rPr>
                <w:color w:val="000000"/>
                <w:lang w:bidi="ar-SA"/>
              </w:rPr>
              <w:t>LAD/LCM</w:t>
            </w:r>
          </w:p>
        </w:tc>
        <w:tc>
          <w:tcPr>
            <w:tcW w:w="1685" w:type="dxa"/>
            <w:noWrap/>
            <w:vAlign w:val="center"/>
            <w:hideMark/>
          </w:tcPr>
          <w:p w14:paraId="235AD734" w14:textId="77777777" w:rsidR="00316C78" w:rsidRPr="00316C78" w:rsidRDefault="00316C78" w:rsidP="00316C78">
            <w:pPr>
              <w:widowControl/>
              <w:autoSpaceDE/>
              <w:autoSpaceDN/>
              <w:jc w:val="center"/>
              <w:rPr>
                <w:color w:val="000000"/>
                <w:lang w:bidi="ar-SA"/>
              </w:rPr>
            </w:pPr>
            <w:r w:rsidRPr="00316C78">
              <w:rPr>
                <w:color w:val="000000"/>
                <w:lang w:bidi="ar-SA"/>
              </w:rPr>
              <w:t>45 days prior to Effective Date</w:t>
            </w:r>
          </w:p>
        </w:tc>
        <w:tc>
          <w:tcPr>
            <w:tcW w:w="1526" w:type="dxa"/>
            <w:noWrap/>
            <w:vAlign w:val="center"/>
            <w:hideMark/>
          </w:tcPr>
          <w:p w14:paraId="6EFEA1FB" w14:textId="77777777" w:rsidR="00316C78" w:rsidRPr="00316C78" w:rsidRDefault="00316C78" w:rsidP="00316C78">
            <w:pPr>
              <w:widowControl/>
              <w:autoSpaceDE/>
              <w:autoSpaceDN/>
              <w:jc w:val="center"/>
              <w:rPr>
                <w:color w:val="000000"/>
                <w:lang w:bidi="ar-SA"/>
              </w:rPr>
            </w:pPr>
            <w:r w:rsidRPr="00316C78">
              <w:rPr>
                <w:color w:val="000000"/>
                <w:lang w:bidi="ar-SA"/>
              </w:rPr>
              <w:t>SICA Receivers</w:t>
            </w:r>
          </w:p>
        </w:tc>
        <w:tc>
          <w:tcPr>
            <w:tcW w:w="4176" w:type="dxa"/>
            <w:noWrap/>
            <w:vAlign w:val="center"/>
            <w:hideMark/>
          </w:tcPr>
          <w:p w14:paraId="39990DF3" w14:textId="34A0713C" w:rsidR="00316C78" w:rsidRPr="00316C78" w:rsidRDefault="00316C78" w:rsidP="00316C78">
            <w:pPr>
              <w:widowControl/>
              <w:autoSpaceDE/>
              <w:autoSpaceDN/>
              <w:jc w:val="center"/>
              <w:rPr>
                <w:color w:val="000000"/>
                <w:lang w:bidi="ar-SA"/>
              </w:rPr>
            </w:pPr>
            <w:r w:rsidRPr="00316C78">
              <w:rPr>
                <w:color w:val="000000"/>
                <w:lang w:bidi="ar-SA"/>
              </w:rPr>
              <w:t>Output per note 1 on</w:t>
            </w:r>
            <w:r w:rsidR="001A129A" w:rsidRPr="008B5195">
              <w:rPr>
                <w:color w:val="000000" w:themeColor="text1"/>
                <w:lang w:bidi="ar-SA"/>
              </w:rPr>
              <w:t xml:space="preserve"> </w:t>
            </w:r>
            <w:hyperlink w:anchor="CHAPTER_2_APPENDIX_6-2-A" w:tooltip="Link to Appendix 6-2-A" w:history="1">
              <w:r w:rsidRPr="006E28F0">
                <w:rPr>
                  <w:rStyle w:val="Hyperlink"/>
                  <w:lang w:bidi="ar-SA"/>
                </w:rPr>
                <w:t>appendix</w:t>
              </w:r>
              <w:r w:rsidR="001A129A" w:rsidRPr="006E28F0">
                <w:rPr>
                  <w:rStyle w:val="Hyperlink"/>
                  <w:lang w:bidi="ar-SA"/>
                </w:rPr>
                <w:t xml:space="preserve"> </w:t>
              </w:r>
              <w:r w:rsidRPr="006E28F0">
                <w:rPr>
                  <w:rStyle w:val="Hyperlink"/>
                  <w:lang w:bidi="ar-SA"/>
                </w:rPr>
                <w:t>6-2-A</w:t>
              </w:r>
            </w:hyperlink>
            <w:r w:rsidR="007C43D6" w:rsidRPr="009C3D3D">
              <w:rPr>
                <w:color w:val="000000" w:themeColor="text1"/>
                <w:lang w:bidi="ar-SA"/>
              </w:rPr>
              <w:t>.</w:t>
            </w:r>
          </w:p>
        </w:tc>
      </w:tr>
      <w:tr w:rsidR="00077105" w:rsidRPr="00316C78" w14:paraId="69A02F1A" w14:textId="77777777" w:rsidTr="00077105">
        <w:tblPrEx>
          <w:jc w:val="left"/>
        </w:tblPrEx>
        <w:trPr>
          <w:trHeight w:val="144"/>
        </w:trPr>
        <w:tc>
          <w:tcPr>
            <w:tcW w:w="1253" w:type="dxa"/>
            <w:noWrap/>
            <w:hideMark/>
          </w:tcPr>
          <w:p w14:paraId="21866907" w14:textId="77777777" w:rsidR="00077105" w:rsidRPr="00316C78" w:rsidRDefault="00077105" w:rsidP="00112209">
            <w:pPr>
              <w:widowControl/>
              <w:autoSpaceDE/>
              <w:autoSpaceDN/>
              <w:jc w:val="center"/>
              <w:rPr>
                <w:color w:val="000000"/>
                <w:lang w:bidi="ar-SA"/>
              </w:rPr>
            </w:pPr>
            <w:r w:rsidRPr="00316C78">
              <w:rPr>
                <w:color w:val="000000"/>
                <w:lang w:bidi="ar-SA"/>
              </w:rPr>
              <w:t>KSS</w:t>
            </w:r>
          </w:p>
        </w:tc>
        <w:tc>
          <w:tcPr>
            <w:tcW w:w="1267" w:type="dxa"/>
            <w:noWrap/>
            <w:hideMark/>
          </w:tcPr>
          <w:p w14:paraId="3C77F3B5" w14:textId="77777777" w:rsidR="00077105" w:rsidRPr="00316C78" w:rsidRDefault="00077105" w:rsidP="00112209">
            <w:pPr>
              <w:widowControl/>
              <w:autoSpaceDE/>
              <w:autoSpaceDN/>
              <w:jc w:val="center"/>
              <w:rPr>
                <w:color w:val="000000"/>
                <w:lang w:bidi="ar-SA"/>
              </w:rPr>
            </w:pPr>
            <w:r w:rsidRPr="00316C78">
              <w:rPr>
                <w:color w:val="000000"/>
                <w:lang w:bidi="ar-SA"/>
              </w:rPr>
              <w:t>LAD/LCM</w:t>
            </w:r>
          </w:p>
        </w:tc>
        <w:tc>
          <w:tcPr>
            <w:tcW w:w="1685" w:type="dxa"/>
            <w:noWrap/>
            <w:hideMark/>
          </w:tcPr>
          <w:p w14:paraId="60CD2924" w14:textId="77777777" w:rsidR="00077105" w:rsidRPr="00316C78" w:rsidRDefault="00077105" w:rsidP="00112209">
            <w:pPr>
              <w:widowControl/>
              <w:autoSpaceDE/>
              <w:autoSpaceDN/>
              <w:jc w:val="center"/>
              <w:rPr>
                <w:color w:val="000000"/>
                <w:lang w:bidi="ar-SA"/>
              </w:rPr>
            </w:pPr>
            <w:r w:rsidRPr="00316C78">
              <w:rPr>
                <w:color w:val="000000"/>
                <w:lang w:bidi="ar-SA"/>
              </w:rPr>
              <w:t>Effective Date</w:t>
            </w:r>
          </w:p>
        </w:tc>
        <w:tc>
          <w:tcPr>
            <w:tcW w:w="1526" w:type="dxa"/>
            <w:noWrap/>
            <w:hideMark/>
          </w:tcPr>
          <w:p w14:paraId="39B0215F" w14:textId="77777777" w:rsidR="00077105" w:rsidRPr="00316C78" w:rsidRDefault="00077105" w:rsidP="00112209">
            <w:pPr>
              <w:widowControl/>
              <w:autoSpaceDE/>
              <w:autoSpaceDN/>
              <w:jc w:val="center"/>
              <w:rPr>
                <w:color w:val="000000"/>
                <w:lang w:bidi="ar-SA"/>
              </w:rPr>
            </w:pPr>
            <w:r w:rsidRPr="00316C78">
              <w:rPr>
                <w:color w:val="000000"/>
                <w:lang w:bidi="ar-SA"/>
              </w:rPr>
              <w:t>DAAS</w:t>
            </w:r>
          </w:p>
        </w:tc>
        <w:tc>
          <w:tcPr>
            <w:tcW w:w="4176" w:type="dxa"/>
            <w:noWrap/>
            <w:hideMark/>
          </w:tcPr>
          <w:p w14:paraId="34FD0471" w14:textId="77777777" w:rsidR="00077105" w:rsidRPr="00316C78" w:rsidRDefault="00077105" w:rsidP="00112209">
            <w:pPr>
              <w:widowControl/>
              <w:autoSpaceDE/>
              <w:autoSpaceDN/>
              <w:jc w:val="center"/>
              <w:rPr>
                <w:color w:val="000000"/>
                <w:lang w:bidi="ar-SA"/>
              </w:rPr>
            </w:pPr>
            <w:r w:rsidRPr="00316C78">
              <w:rPr>
                <w:color w:val="000000"/>
                <w:lang w:bidi="ar-SA"/>
              </w:rPr>
              <w:t>Inactivate Source of Supply.</w:t>
            </w:r>
          </w:p>
        </w:tc>
      </w:tr>
      <w:tr w:rsidR="00316C78" w:rsidRPr="00316C78" w14:paraId="16A46541" w14:textId="77777777" w:rsidTr="00190A5D">
        <w:trPr>
          <w:trHeight w:val="300"/>
          <w:jc w:val="center"/>
        </w:trPr>
        <w:tc>
          <w:tcPr>
            <w:tcW w:w="1253" w:type="dxa"/>
            <w:noWrap/>
            <w:vAlign w:val="center"/>
            <w:hideMark/>
          </w:tcPr>
          <w:p w14:paraId="7DD58F2B" w14:textId="77777777" w:rsidR="00316C78" w:rsidRPr="00316C78" w:rsidRDefault="00316C78" w:rsidP="00316C78">
            <w:pPr>
              <w:widowControl/>
              <w:autoSpaceDE/>
              <w:autoSpaceDN/>
              <w:jc w:val="center"/>
              <w:rPr>
                <w:color w:val="000000"/>
                <w:lang w:bidi="ar-SA"/>
              </w:rPr>
            </w:pPr>
            <w:r w:rsidRPr="00316C78">
              <w:rPr>
                <w:color w:val="000000"/>
                <w:lang w:bidi="ar-SA"/>
              </w:rPr>
              <w:t>KCM</w:t>
            </w:r>
          </w:p>
        </w:tc>
        <w:tc>
          <w:tcPr>
            <w:tcW w:w="1267" w:type="dxa"/>
            <w:noWrap/>
            <w:vAlign w:val="center"/>
            <w:hideMark/>
          </w:tcPr>
          <w:p w14:paraId="04E24DE6" w14:textId="77777777" w:rsidR="00316C78" w:rsidRPr="00316C78" w:rsidRDefault="00316C78" w:rsidP="00316C78">
            <w:pPr>
              <w:widowControl/>
              <w:autoSpaceDE/>
              <w:autoSpaceDN/>
              <w:jc w:val="center"/>
              <w:rPr>
                <w:color w:val="000000"/>
                <w:lang w:bidi="ar-SA"/>
              </w:rPr>
            </w:pPr>
            <w:r w:rsidRPr="00316C78">
              <w:rPr>
                <w:color w:val="000000"/>
                <w:lang w:bidi="ar-SA"/>
              </w:rPr>
              <w:t>LAD/LCM</w:t>
            </w:r>
          </w:p>
        </w:tc>
        <w:tc>
          <w:tcPr>
            <w:tcW w:w="1685" w:type="dxa"/>
            <w:noWrap/>
            <w:vAlign w:val="center"/>
            <w:hideMark/>
          </w:tcPr>
          <w:p w14:paraId="78D32BF8" w14:textId="77777777" w:rsidR="00316C78" w:rsidRPr="00316C78" w:rsidRDefault="00316C78" w:rsidP="00316C78">
            <w:pPr>
              <w:widowControl/>
              <w:autoSpaceDE/>
              <w:autoSpaceDN/>
              <w:jc w:val="center"/>
              <w:rPr>
                <w:color w:val="000000"/>
                <w:lang w:bidi="ar-SA"/>
              </w:rPr>
            </w:pPr>
            <w:r w:rsidRPr="00316C78">
              <w:rPr>
                <w:color w:val="000000"/>
                <w:lang w:bidi="ar-SA"/>
              </w:rPr>
              <w:t>Effective Date</w:t>
            </w:r>
          </w:p>
        </w:tc>
        <w:tc>
          <w:tcPr>
            <w:tcW w:w="1526" w:type="dxa"/>
            <w:noWrap/>
            <w:vAlign w:val="center"/>
            <w:hideMark/>
          </w:tcPr>
          <w:p w14:paraId="584ACADE" w14:textId="77777777" w:rsidR="00316C78" w:rsidRPr="00316C78" w:rsidRDefault="00316C78" w:rsidP="00316C78">
            <w:pPr>
              <w:widowControl/>
              <w:autoSpaceDE/>
              <w:autoSpaceDN/>
              <w:jc w:val="center"/>
              <w:rPr>
                <w:color w:val="000000"/>
                <w:lang w:bidi="ar-SA"/>
              </w:rPr>
            </w:pPr>
            <w:r w:rsidRPr="00316C78">
              <w:rPr>
                <w:color w:val="000000"/>
                <w:lang w:bidi="ar-SA"/>
              </w:rPr>
              <w:t>NATO</w:t>
            </w:r>
          </w:p>
        </w:tc>
        <w:tc>
          <w:tcPr>
            <w:tcW w:w="4176" w:type="dxa"/>
            <w:noWrap/>
            <w:vAlign w:val="center"/>
            <w:hideMark/>
          </w:tcPr>
          <w:p w14:paraId="48559791" w14:textId="77777777" w:rsidR="00316C78" w:rsidRPr="00316C78" w:rsidRDefault="00316C78" w:rsidP="00316C78">
            <w:pPr>
              <w:widowControl/>
              <w:autoSpaceDE/>
              <w:autoSpaceDN/>
              <w:jc w:val="center"/>
              <w:rPr>
                <w:color w:val="000000"/>
                <w:lang w:bidi="ar-SA"/>
              </w:rPr>
            </w:pPr>
            <w:r w:rsidRPr="00316C78">
              <w:rPr>
                <w:color w:val="000000"/>
                <w:lang w:bidi="ar-SA"/>
              </w:rPr>
              <w:t>When NATO is recorded on the cancelled NSN.</w:t>
            </w:r>
          </w:p>
        </w:tc>
      </w:tr>
      <w:tr w:rsidR="00316C78" w:rsidRPr="00316C78" w14:paraId="3DF656FA" w14:textId="77777777" w:rsidTr="00190A5D">
        <w:trPr>
          <w:trHeight w:val="300"/>
          <w:jc w:val="center"/>
        </w:trPr>
        <w:tc>
          <w:tcPr>
            <w:tcW w:w="1253" w:type="dxa"/>
            <w:noWrap/>
            <w:vAlign w:val="center"/>
            <w:hideMark/>
          </w:tcPr>
          <w:p w14:paraId="3BCD1E58" w14:textId="77777777" w:rsidR="00316C78" w:rsidRPr="00316C78" w:rsidRDefault="00316C78" w:rsidP="00316C78">
            <w:pPr>
              <w:widowControl/>
              <w:autoSpaceDE/>
              <w:autoSpaceDN/>
              <w:jc w:val="center"/>
              <w:rPr>
                <w:color w:val="000000"/>
                <w:lang w:bidi="ar-SA"/>
              </w:rPr>
            </w:pPr>
            <w:r w:rsidRPr="00316C78">
              <w:rPr>
                <w:color w:val="000000"/>
                <w:lang w:bidi="ar-SA"/>
              </w:rPr>
              <w:t>KCM</w:t>
            </w:r>
          </w:p>
        </w:tc>
        <w:tc>
          <w:tcPr>
            <w:tcW w:w="1267" w:type="dxa"/>
            <w:noWrap/>
            <w:vAlign w:val="center"/>
            <w:hideMark/>
          </w:tcPr>
          <w:p w14:paraId="4711E47E" w14:textId="77777777" w:rsidR="00316C78" w:rsidRPr="00316C78" w:rsidRDefault="00316C78" w:rsidP="00316C78">
            <w:pPr>
              <w:widowControl/>
              <w:autoSpaceDE/>
              <w:autoSpaceDN/>
              <w:jc w:val="center"/>
              <w:rPr>
                <w:color w:val="000000"/>
                <w:lang w:bidi="ar-SA"/>
              </w:rPr>
            </w:pPr>
            <w:r w:rsidRPr="00316C78">
              <w:rPr>
                <w:color w:val="000000"/>
                <w:lang w:bidi="ar-SA"/>
              </w:rPr>
              <w:t>LAD/LCM</w:t>
            </w:r>
          </w:p>
        </w:tc>
        <w:tc>
          <w:tcPr>
            <w:tcW w:w="1685" w:type="dxa"/>
            <w:noWrap/>
            <w:vAlign w:val="center"/>
            <w:hideMark/>
          </w:tcPr>
          <w:p w14:paraId="14779D67" w14:textId="77777777" w:rsidR="00316C78" w:rsidRPr="00316C78" w:rsidRDefault="00316C78" w:rsidP="00316C78">
            <w:pPr>
              <w:widowControl/>
              <w:autoSpaceDE/>
              <w:autoSpaceDN/>
              <w:jc w:val="center"/>
              <w:rPr>
                <w:color w:val="000000"/>
                <w:lang w:bidi="ar-SA"/>
              </w:rPr>
            </w:pPr>
            <w:r w:rsidRPr="00316C78">
              <w:rPr>
                <w:color w:val="000000"/>
                <w:lang w:bidi="ar-SA"/>
              </w:rPr>
              <w:t>Effective Date</w:t>
            </w:r>
          </w:p>
        </w:tc>
        <w:tc>
          <w:tcPr>
            <w:tcW w:w="1526" w:type="dxa"/>
            <w:noWrap/>
            <w:vAlign w:val="center"/>
            <w:hideMark/>
          </w:tcPr>
          <w:p w14:paraId="4BDE33E9" w14:textId="77777777" w:rsidR="00316C78" w:rsidRPr="00316C78" w:rsidRDefault="00316C78" w:rsidP="00316C78">
            <w:pPr>
              <w:widowControl/>
              <w:autoSpaceDE/>
              <w:autoSpaceDN/>
              <w:jc w:val="center"/>
              <w:rPr>
                <w:color w:val="000000"/>
                <w:lang w:bidi="ar-SA"/>
              </w:rPr>
            </w:pPr>
            <w:r w:rsidRPr="00316C78">
              <w:rPr>
                <w:color w:val="000000"/>
                <w:lang w:bidi="ar-SA"/>
              </w:rPr>
              <w:t>Army Receivers/Submitter</w:t>
            </w:r>
          </w:p>
        </w:tc>
        <w:tc>
          <w:tcPr>
            <w:tcW w:w="4176" w:type="dxa"/>
            <w:noWrap/>
            <w:vAlign w:val="center"/>
            <w:hideMark/>
          </w:tcPr>
          <w:p w14:paraId="267A5407" w14:textId="77777777" w:rsidR="00316C78" w:rsidRPr="00316C78" w:rsidRDefault="00316C78" w:rsidP="00316C78">
            <w:pPr>
              <w:widowControl/>
              <w:autoSpaceDE/>
              <w:autoSpaceDN/>
              <w:jc w:val="center"/>
              <w:rPr>
                <w:color w:val="000000"/>
                <w:lang w:bidi="ar-SA"/>
              </w:rPr>
            </w:pPr>
            <w:r w:rsidRPr="00316C78">
              <w:rPr>
                <w:color w:val="000000"/>
                <w:lang w:bidi="ar-SA"/>
              </w:rPr>
              <w:t>When Army is recorded as a wholesale manager on the cancelled NSN and input contains MAC MS or SS.</w:t>
            </w:r>
          </w:p>
        </w:tc>
      </w:tr>
      <w:tr w:rsidR="00316C78" w:rsidRPr="00316C78" w14:paraId="463EA3D0" w14:textId="77777777" w:rsidTr="00190A5D">
        <w:trPr>
          <w:trHeight w:val="300"/>
          <w:jc w:val="center"/>
        </w:trPr>
        <w:tc>
          <w:tcPr>
            <w:tcW w:w="1253" w:type="dxa"/>
            <w:noWrap/>
            <w:vAlign w:val="center"/>
            <w:hideMark/>
          </w:tcPr>
          <w:p w14:paraId="2E7384C5" w14:textId="77777777" w:rsidR="00316C78" w:rsidRPr="00316C78" w:rsidRDefault="00316C78" w:rsidP="00316C78">
            <w:pPr>
              <w:widowControl/>
              <w:autoSpaceDE/>
              <w:autoSpaceDN/>
              <w:jc w:val="center"/>
              <w:rPr>
                <w:color w:val="000000"/>
                <w:lang w:bidi="ar-SA"/>
              </w:rPr>
            </w:pPr>
            <w:r w:rsidRPr="00316C78">
              <w:rPr>
                <w:color w:val="000000"/>
                <w:lang w:bidi="ar-SA"/>
              </w:rPr>
              <w:t>KIR</w:t>
            </w:r>
          </w:p>
        </w:tc>
        <w:tc>
          <w:tcPr>
            <w:tcW w:w="1267" w:type="dxa"/>
            <w:noWrap/>
            <w:vAlign w:val="center"/>
            <w:hideMark/>
          </w:tcPr>
          <w:p w14:paraId="20B94C24" w14:textId="77777777" w:rsidR="00316C78" w:rsidRPr="00316C78" w:rsidRDefault="00316C78" w:rsidP="00316C78">
            <w:pPr>
              <w:widowControl/>
              <w:autoSpaceDE/>
              <w:autoSpaceDN/>
              <w:jc w:val="center"/>
              <w:rPr>
                <w:color w:val="000000"/>
                <w:lang w:bidi="ar-SA"/>
              </w:rPr>
            </w:pPr>
            <w:r w:rsidRPr="00316C78">
              <w:rPr>
                <w:color w:val="000000"/>
                <w:lang w:bidi="ar-SA"/>
              </w:rPr>
              <w:t>LAD/LCM</w:t>
            </w:r>
          </w:p>
        </w:tc>
        <w:tc>
          <w:tcPr>
            <w:tcW w:w="1685" w:type="dxa"/>
            <w:noWrap/>
            <w:vAlign w:val="center"/>
            <w:hideMark/>
          </w:tcPr>
          <w:p w14:paraId="7FAABAFE" w14:textId="77777777" w:rsidR="00316C78" w:rsidRPr="00316C78" w:rsidRDefault="00316C78" w:rsidP="00316C78">
            <w:pPr>
              <w:widowControl/>
              <w:autoSpaceDE/>
              <w:autoSpaceDN/>
              <w:jc w:val="center"/>
              <w:rPr>
                <w:color w:val="000000"/>
                <w:lang w:bidi="ar-SA"/>
              </w:rPr>
            </w:pPr>
            <w:r w:rsidRPr="00316C78">
              <w:rPr>
                <w:color w:val="000000"/>
                <w:lang w:bidi="ar-SA"/>
              </w:rPr>
              <w:t>75 days prior to Effective Date</w:t>
            </w:r>
          </w:p>
        </w:tc>
        <w:tc>
          <w:tcPr>
            <w:tcW w:w="1526" w:type="dxa"/>
            <w:noWrap/>
            <w:vAlign w:val="center"/>
            <w:hideMark/>
          </w:tcPr>
          <w:p w14:paraId="53D4B223" w14:textId="77777777" w:rsidR="00316C78" w:rsidRPr="00316C78" w:rsidRDefault="00316C78" w:rsidP="00316C78">
            <w:pPr>
              <w:widowControl/>
              <w:autoSpaceDE/>
              <w:autoSpaceDN/>
              <w:jc w:val="center"/>
              <w:rPr>
                <w:color w:val="000000"/>
                <w:lang w:bidi="ar-SA"/>
              </w:rPr>
            </w:pPr>
            <w:r w:rsidRPr="00316C78">
              <w:rPr>
                <w:color w:val="000000"/>
                <w:lang w:bidi="ar-SA"/>
              </w:rPr>
              <w:t>Wholesale Manager of Cancelled Item</w:t>
            </w:r>
          </w:p>
        </w:tc>
        <w:tc>
          <w:tcPr>
            <w:tcW w:w="4176" w:type="dxa"/>
            <w:noWrap/>
            <w:vAlign w:val="center"/>
            <w:hideMark/>
          </w:tcPr>
          <w:p w14:paraId="21C2B8F7" w14:textId="77777777" w:rsidR="00316C78" w:rsidRPr="00316C78" w:rsidRDefault="00316C78" w:rsidP="00316C78">
            <w:pPr>
              <w:widowControl/>
              <w:autoSpaceDE/>
              <w:autoSpaceDN/>
              <w:jc w:val="center"/>
              <w:rPr>
                <w:color w:val="000000"/>
                <w:lang w:bidi="ar-SA"/>
              </w:rPr>
            </w:pPr>
            <w:r w:rsidRPr="00316C78">
              <w:rPr>
                <w:color w:val="000000"/>
                <w:lang w:bidi="ar-SA"/>
              </w:rPr>
              <w:t>Contains segment H concurrently submitted with LKU/LKD.</w:t>
            </w:r>
          </w:p>
        </w:tc>
      </w:tr>
      <w:tr w:rsidR="00316C78" w:rsidRPr="00316C78" w14:paraId="361D7EE6" w14:textId="77777777" w:rsidTr="00190A5D">
        <w:trPr>
          <w:trHeight w:val="300"/>
          <w:jc w:val="center"/>
        </w:trPr>
        <w:tc>
          <w:tcPr>
            <w:tcW w:w="1253" w:type="dxa"/>
            <w:noWrap/>
            <w:vAlign w:val="center"/>
            <w:hideMark/>
          </w:tcPr>
          <w:p w14:paraId="6C1F325C" w14:textId="77777777" w:rsidR="00316C78" w:rsidRPr="00316C78" w:rsidRDefault="00316C78" w:rsidP="00316C78">
            <w:pPr>
              <w:widowControl/>
              <w:autoSpaceDE/>
              <w:autoSpaceDN/>
              <w:jc w:val="center"/>
              <w:rPr>
                <w:color w:val="000000"/>
                <w:lang w:bidi="ar-SA"/>
              </w:rPr>
            </w:pPr>
            <w:r w:rsidRPr="00316C78">
              <w:rPr>
                <w:color w:val="000000"/>
                <w:lang w:bidi="ar-SA"/>
              </w:rPr>
              <w:t>KNI</w:t>
            </w:r>
          </w:p>
        </w:tc>
        <w:tc>
          <w:tcPr>
            <w:tcW w:w="1267" w:type="dxa"/>
            <w:noWrap/>
            <w:vAlign w:val="center"/>
            <w:hideMark/>
          </w:tcPr>
          <w:p w14:paraId="03DBDE6C" w14:textId="77777777" w:rsidR="00316C78" w:rsidRPr="00316C78" w:rsidRDefault="00316C78" w:rsidP="00316C78">
            <w:pPr>
              <w:widowControl/>
              <w:autoSpaceDE/>
              <w:autoSpaceDN/>
              <w:jc w:val="center"/>
              <w:rPr>
                <w:color w:val="000000"/>
                <w:lang w:bidi="ar-SA"/>
              </w:rPr>
            </w:pPr>
            <w:r w:rsidRPr="00316C78">
              <w:rPr>
                <w:color w:val="000000"/>
                <w:lang w:bidi="ar-SA"/>
              </w:rPr>
              <w:t>LKU/LKD</w:t>
            </w:r>
          </w:p>
        </w:tc>
        <w:tc>
          <w:tcPr>
            <w:tcW w:w="1685" w:type="dxa"/>
            <w:noWrap/>
            <w:vAlign w:val="center"/>
            <w:hideMark/>
          </w:tcPr>
          <w:p w14:paraId="24F09766" w14:textId="77777777" w:rsidR="00316C78" w:rsidRPr="00316C78" w:rsidRDefault="00316C78" w:rsidP="00316C78">
            <w:pPr>
              <w:widowControl/>
              <w:autoSpaceDE/>
              <w:autoSpaceDN/>
              <w:jc w:val="center"/>
              <w:rPr>
                <w:color w:val="000000"/>
                <w:lang w:bidi="ar-SA"/>
              </w:rPr>
            </w:pPr>
            <w:r w:rsidRPr="00316C78">
              <w:rPr>
                <w:color w:val="000000"/>
                <w:lang w:bidi="ar-SA"/>
              </w:rPr>
              <w:t>30 days after Effective Date</w:t>
            </w:r>
          </w:p>
        </w:tc>
        <w:tc>
          <w:tcPr>
            <w:tcW w:w="1526" w:type="dxa"/>
            <w:noWrap/>
            <w:vAlign w:val="center"/>
            <w:hideMark/>
          </w:tcPr>
          <w:p w14:paraId="3CECE671" w14:textId="77777777" w:rsidR="00316C78" w:rsidRPr="00316C78" w:rsidRDefault="00316C78" w:rsidP="00316C78">
            <w:pPr>
              <w:widowControl/>
              <w:autoSpaceDE/>
              <w:autoSpaceDN/>
              <w:jc w:val="center"/>
              <w:rPr>
                <w:color w:val="000000"/>
                <w:lang w:bidi="ar-SA"/>
              </w:rPr>
            </w:pPr>
            <w:r w:rsidRPr="00316C78">
              <w:rPr>
                <w:color w:val="000000"/>
                <w:lang w:bidi="ar-SA"/>
              </w:rPr>
              <w:t>SICA Receivers</w:t>
            </w:r>
          </w:p>
        </w:tc>
        <w:tc>
          <w:tcPr>
            <w:tcW w:w="4176" w:type="dxa"/>
            <w:noWrap/>
            <w:vAlign w:val="center"/>
            <w:hideMark/>
          </w:tcPr>
          <w:p w14:paraId="67515457" w14:textId="61D45C30" w:rsidR="00316C78" w:rsidRPr="00316C78" w:rsidRDefault="00316C78" w:rsidP="00316C78">
            <w:pPr>
              <w:widowControl/>
              <w:autoSpaceDE/>
              <w:autoSpaceDN/>
              <w:jc w:val="center"/>
              <w:rPr>
                <w:color w:val="000000"/>
                <w:lang w:bidi="ar-SA"/>
              </w:rPr>
            </w:pPr>
            <w:r w:rsidRPr="00316C78">
              <w:rPr>
                <w:color w:val="000000"/>
                <w:lang w:bidi="ar-SA"/>
              </w:rPr>
              <w:t>With conflict notification code 8J (</w:t>
            </w:r>
            <w:hyperlink r:id="rId150" w:tooltip="Link to Volume 10" w:history="1">
              <w:r w:rsidRPr="00BA0D14">
                <w:rPr>
                  <w:rStyle w:val="Hyperlink"/>
                  <w:lang w:bidi="ar-SA"/>
                </w:rPr>
                <w:t>volume</w:t>
              </w:r>
              <w:r w:rsidR="001A129A" w:rsidRPr="00BA0D14">
                <w:rPr>
                  <w:rStyle w:val="Hyperlink"/>
                  <w:lang w:bidi="ar-SA"/>
                </w:rPr>
                <w:t xml:space="preserve"> </w:t>
              </w:r>
              <w:r w:rsidRPr="00BA0D14">
                <w:rPr>
                  <w:rStyle w:val="Hyperlink"/>
                  <w:lang w:bidi="ar-SA"/>
                </w:rPr>
                <w:t>10,</w:t>
              </w:r>
              <w:r w:rsidR="001A129A" w:rsidRPr="00BA0D14">
                <w:rPr>
                  <w:rStyle w:val="Hyperlink"/>
                  <w:lang w:bidi="ar-SA"/>
                </w:rPr>
                <w:t xml:space="preserve"> </w:t>
              </w:r>
              <w:r w:rsidRPr="00BA0D14">
                <w:rPr>
                  <w:rStyle w:val="Hyperlink"/>
                  <w:lang w:bidi="ar-SA"/>
                </w:rPr>
                <w:t>table</w:t>
              </w:r>
              <w:r w:rsidR="001A129A" w:rsidRPr="00BA0D14">
                <w:rPr>
                  <w:rStyle w:val="Hyperlink"/>
                  <w:lang w:bidi="ar-SA"/>
                </w:rPr>
                <w:t xml:space="preserve"> </w:t>
              </w:r>
              <w:r w:rsidRPr="00BA0D14">
                <w:rPr>
                  <w:rStyle w:val="Hyperlink"/>
                  <w:lang w:bidi="ar-SA"/>
                </w:rPr>
                <w:t>109</w:t>
              </w:r>
            </w:hyperlink>
            <w:r w:rsidRPr="00316C78">
              <w:rPr>
                <w:color w:val="000000"/>
                <w:lang w:bidi="ar-SA"/>
              </w:rPr>
              <w:t>).</w:t>
            </w:r>
          </w:p>
        </w:tc>
      </w:tr>
      <w:tr w:rsidR="00316C78" w:rsidRPr="00316C78" w14:paraId="6B57BE39" w14:textId="77777777" w:rsidTr="00190A5D">
        <w:trPr>
          <w:trHeight w:val="300"/>
          <w:jc w:val="center"/>
        </w:trPr>
        <w:tc>
          <w:tcPr>
            <w:tcW w:w="1253" w:type="dxa"/>
            <w:noWrap/>
            <w:vAlign w:val="center"/>
            <w:hideMark/>
          </w:tcPr>
          <w:p w14:paraId="249A099C" w14:textId="77777777" w:rsidR="00316C78" w:rsidRPr="00316C78" w:rsidRDefault="00316C78" w:rsidP="00316C78">
            <w:pPr>
              <w:widowControl/>
              <w:autoSpaceDE/>
              <w:autoSpaceDN/>
              <w:jc w:val="center"/>
              <w:rPr>
                <w:color w:val="000000"/>
                <w:lang w:bidi="ar-SA"/>
              </w:rPr>
            </w:pPr>
            <w:r w:rsidRPr="00316C78">
              <w:rPr>
                <w:color w:val="000000"/>
                <w:lang w:bidi="ar-SA"/>
              </w:rPr>
              <w:t>KIF</w:t>
            </w:r>
          </w:p>
        </w:tc>
        <w:tc>
          <w:tcPr>
            <w:tcW w:w="1267" w:type="dxa"/>
            <w:noWrap/>
            <w:vAlign w:val="center"/>
            <w:hideMark/>
          </w:tcPr>
          <w:p w14:paraId="446F6729" w14:textId="77777777" w:rsidR="00316C78" w:rsidRPr="00316C78" w:rsidRDefault="00316C78" w:rsidP="00316C78">
            <w:pPr>
              <w:widowControl/>
              <w:autoSpaceDE/>
              <w:autoSpaceDN/>
              <w:jc w:val="center"/>
              <w:rPr>
                <w:color w:val="000000"/>
                <w:lang w:bidi="ar-SA"/>
              </w:rPr>
            </w:pPr>
            <w:r w:rsidRPr="00316C78">
              <w:rPr>
                <w:color w:val="000000"/>
                <w:lang w:bidi="ar-SA"/>
              </w:rPr>
              <w:t>LAD/LCM</w:t>
            </w:r>
          </w:p>
        </w:tc>
        <w:tc>
          <w:tcPr>
            <w:tcW w:w="1685" w:type="dxa"/>
            <w:noWrap/>
            <w:vAlign w:val="center"/>
            <w:hideMark/>
          </w:tcPr>
          <w:p w14:paraId="00D5604C" w14:textId="77777777" w:rsidR="00316C78" w:rsidRPr="00316C78" w:rsidRDefault="00316C78" w:rsidP="00316C78">
            <w:pPr>
              <w:widowControl/>
              <w:autoSpaceDE/>
              <w:autoSpaceDN/>
              <w:jc w:val="center"/>
              <w:rPr>
                <w:color w:val="000000"/>
                <w:lang w:bidi="ar-SA"/>
              </w:rPr>
            </w:pPr>
            <w:r w:rsidRPr="00316C78">
              <w:rPr>
                <w:color w:val="000000"/>
                <w:lang w:bidi="ar-SA"/>
              </w:rPr>
              <w:t>Processing Date</w:t>
            </w:r>
          </w:p>
        </w:tc>
        <w:tc>
          <w:tcPr>
            <w:tcW w:w="1526" w:type="dxa"/>
            <w:noWrap/>
            <w:vAlign w:val="center"/>
            <w:hideMark/>
          </w:tcPr>
          <w:p w14:paraId="14DBF344" w14:textId="77777777" w:rsidR="00316C78" w:rsidRPr="00316C78" w:rsidRDefault="00316C78" w:rsidP="00316C78">
            <w:pPr>
              <w:widowControl/>
              <w:autoSpaceDE/>
              <w:autoSpaceDN/>
              <w:jc w:val="center"/>
              <w:rPr>
                <w:color w:val="000000"/>
                <w:lang w:bidi="ar-SA"/>
              </w:rPr>
            </w:pPr>
            <w:r w:rsidRPr="00316C78">
              <w:rPr>
                <w:color w:val="000000"/>
                <w:lang w:bidi="ar-SA"/>
              </w:rPr>
              <w:t>GSA</w:t>
            </w:r>
          </w:p>
        </w:tc>
        <w:tc>
          <w:tcPr>
            <w:tcW w:w="4176" w:type="dxa"/>
            <w:noWrap/>
            <w:vAlign w:val="center"/>
            <w:hideMark/>
          </w:tcPr>
          <w:p w14:paraId="55103F43" w14:textId="77777777" w:rsidR="00316C78" w:rsidRPr="00316C78" w:rsidRDefault="00316C78" w:rsidP="00316C78">
            <w:pPr>
              <w:widowControl/>
              <w:autoSpaceDE/>
              <w:autoSpaceDN/>
              <w:jc w:val="center"/>
              <w:rPr>
                <w:color w:val="000000"/>
                <w:lang w:bidi="ar-SA"/>
              </w:rPr>
            </w:pPr>
            <w:r w:rsidRPr="00316C78">
              <w:rPr>
                <w:color w:val="000000"/>
                <w:lang w:bidi="ar-SA"/>
              </w:rPr>
              <w:t>If GSA IMM, Lead Service, or Civil Agency CMD is being added/changed/deleted, and GSA is or will be recorded as PICA with LOA 02, 11 or 22; or DLA CMD is being added/changed/deleted on an item in an FSC assigned to GSA integrated management. If National Weather Service, (Activity 47), IMM, Lead Service or Civil Agency CMD is being added/changed/deleted and NWS is or will be recorded as PICA with LOA 02, 11 or 22; or DLA CMD is being added/changed/deleted on an item assigned to NWS integrated management.</w:t>
            </w:r>
          </w:p>
        </w:tc>
      </w:tr>
      <w:tr w:rsidR="00316C78" w:rsidRPr="00316C78" w14:paraId="604ADB9B" w14:textId="77777777" w:rsidTr="00190A5D">
        <w:trPr>
          <w:trHeight w:val="300"/>
          <w:jc w:val="center"/>
        </w:trPr>
        <w:tc>
          <w:tcPr>
            <w:tcW w:w="1253" w:type="dxa"/>
            <w:noWrap/>
            <w:vAlign w:val="center"/>
            <w:hideMark/>
          </w:tcPr>
          <w:p w14:paraId="202980CD" w14:textId="77777777" w:rsidR="00316C78" w:rsidRPr="00316C78" w:rsidRDefault="00316C78" w:rsidP="00316C78">
            <w:pPr>
              <w:widowControl/>
              <w:autoSpaceDE/>
              <w:autoSpaceDN/>
              <w:jc w:val="center"/>
              <w:rPr>
                <w:color w:val="000000"/>
                <w:lang w:bidi="ar-SA"/>
              </w:rPr>
            </w:pPr>
            <w:r w:rsidRPr="00316C78">
              <w:rPr>
                <w:color w:val="000000"/>
                <w:lang w:bidi="ar-SA"/>
              </w:rPr>
              <w:t>KCM</w:t>
            </w:r>
          </w:p>
        </w:tc>
        <w:tc>
          <w:tcPr>
            <w:tcW w:w="1267" w:type="dxa"/>
            <w:noWrap/>
            <w:vAlign w:val="center"/>
            <w:hideMark/>
          </w:tcPr>
          <w:p w14:paraId="733F081E" w14:textId="77777777" w:rsidR="00316C78" w:rsidRPr="00316C78" w:rsidRDefault="00316C78" w:rsidP="00316C78">
            <w:pPr>
              <w:widowControl/>
              <w:autoSpaceDE/>
              <w:autoSpaceDN/>
              <w:jc w:val="center"/>
              <w:rPr>
                <w:color w:val="000000"/>
                <w:lang w:bidi="ar-SA"/>
              </w:rPr>
            </w:pPr>
            <w:r w:rsidRPr="00316C78">
              <w:rPr>
                <w:color w:val="000000"/>
                <w:lang w:bidi="ar-SA"/>
              </w:rPr>
              <w:t>LAD/LCM</w:t>
            </w:r>
          </w:p>
        </w:tc>
        <w:tc>
          <w:tcPr>
            <w:tcW w:w="1685" w:type="dxa"/>
            <w:noWrap/>
            <w:vAlign w:val="center"/>
            <w:hideMark/>
          </w:tcPr>
          <w:p w14:paraId="54276A52" w14:textId="77777777" w:rsidR="00316C78" w:rsidRPr="00316C78" w:rsidRDefault="00316C78" w:rsidP="00316C78">
            <w:pPr>
              <w:widowControl/>
              <w:autoSpaceDE/>
              <w:autoSpaceDN/>
              <w:jc w:val="center"/>
              <w:rPr>
                <w:color w:val="000000"/>
                <w:lang w:bidi="ar-SA"/>
              </w:rPr>
            </w:pPr>
            <w:r w:rsidRPr="00316C78">
              <w:rPr>
                <w:color w:val="000000"/>
                <w:lang w:bidi="ar-SA"/>
              </w:rPr>
              <w:t>Effective Date</w:t>
            </w:r>
          </w:p>
        </w:tc>
        <w:tc>
          <w:tcPr>
            <w:tcW w:w="1526" w:type="dxa"/>
            <w:noWrap/>
            <w:vAlign w:val="center"/>
            <w:hideMark/>
          </w:tcPr>
          <w:p w14:paraId="0726BCB6" w14:textId="77777777" w:rsidR="00316C78" w:rsidRPr="00316C78" w:rsidRDefault="00316C78" w:rsidP="00316C78">
            <w:pPr>
              <w:widowControl/>
              <w:autoSpaceDE/>
              <w:autoSpaceDN/>
              <w:jc w:val="center"/>
              <w:rPr>
                <w:color w:val="000000"/>
                <w:lang w:bidi="ar-SA"/>
              </w:rPr>
            </w:pPr>
            <w:r w:rsidRPr="00316C78">
              <w:rPr>
                <w:color w:val="000000"/>
                <w:lang w:bidi="ar-SA"/>
              </w:rPr>
              <w:t>GSA</w:t>
            </w:r>
          </w:p>
        </w:tc>
        <w:tc>
          <w:tcPr>
            <w:tcW w:w="4176" w:type="dxa"/>
            <w:noWrap/>
            <w:vAlign w:val="center"/>
            <w:hideMark/>
          </w:tcPr>
          <w:p w14:paraId="74223B53" w14:textId="77777777" w:rsidR="00316C78" w:rsidRPr="00316C78" w:rsidRDefault="00316C78" w:rsidP="00316C78">
            <w:pPr>
              <w:widowControl/>
              <w:autoSpaceDE/>
              <w:autoSpaceDN/>
              <w:jc w:val="center"/>
              <w:rPr>
                <w:color w:val="000000"/>
                <w:lang w:bidi="ar-SA"/>
              </w:rPr>
            </w:pPr>
            <w:r w:rsidRPr="00316C78">
              <w:rPr>
                <w:color w:val="000000"/>
                <w:lang w:bidi="ar-SA"/>
              </w:rPr>
              <w:t>If GSA IMM, Lead Service, or Civil Agency CMD is being added/changed/deleted, and GSA is or will be recorded as PICA with LOA 02, 11 or 22; or DLA CMD is being added/changed/deleted on an item in an FSC assigned to GSA integrated management. If National Weather Service, (Activity 47), IMM, Lead Service or Civil Agency CMD is being added/changed/deleted and NWS is or will be recorded as PICA with LOA 02, 11 or 22; or DLA CMD is being added/changed/deleted on an item assigned to NWS integrated management.</w:t>
            </w:r>
          </w:p>
        </w:tc>
      </w:tr>
      <w:tr w:rsidR="00316C78" w:rsidRPr="00316C78" w14:paraId="353C8351" w14:textId="77777777" w:rsidTr="00190A5D">
        <w:trPr>
          <w:trHeight w:val="300"/>
          <w:jc w:val="center"/>
        </w:trPr>
        <w:tc>
          <w:tcPr>
            <w:tcW w:w="1253" w:type="dxa"/>
            <w:noWrap/>
            <w:vAlign w:val="center"/>
            <w:hideMark/>
          </w:tcPr>
          <w:p w14:paraId="32D7BE46" w14:textId="77777777" w:rsidR="00316C78" w:rsidRPr="00316C78" w:rsidRDefault="00316C78" w:rsidP="00316C78">
            <w:pPr>
              <w:widowControl/>
              <w:autoSpaceDE/>
              <w:autoSpaceDN/>
              <w:jc w:val="center"/>
              <w:rPr>
                <w:color w:val="000000"/>
                <w:lang w:bidi="ar-SA"/>
              </w:rPr>
            </w:pPr>
            <w:r w:rsidRPr="00316C78">
              <w:rPr>
                <w:color w:val="000000"/>
                <w:lang w:bidi="ar-SA"/>
              </w:rPr>
              <w:t>KCM</w:t>
            </w:r>
          </w:p>
        </w:tc>
        <w:tc>
          <w:tcPr>
            <w:tcW w:w="1267" w:type="dxa"/>
            <w:noWrap/>
            <w:vAlign w:val="center"/>
            <w:hideMark/>
          </w:tcPr>
          <w:p w14:paraId="19AB4BAA" w14:textId="77777777" w:rsidR="00316C78" w:rsidRPr="00316C78" w:rsidRDefault="00316C78" w:rsidP="00316C78">
            <w:pPr>
              <w:widowControl/>
              <w:autoSpaceDE/>
              <w:autoSpaceDN/>
              <w:jc w:val="center"/>
              <w:rPr>
                <w:color w:val="000000"/>
                <w:lang w:bidi="ar-SA"/>
              </w:rPr>
            </w:pPr>
            <w:r w:rsidRPr="00316C78">
              <w:rPr>
                <w:color w:val="000000"/>
                <w:lang w:bidi="ar-SA"/>
              </w:rPr>
              <w:t>LAD/LCM</w:t>
            </w:r>
          </w:p>
        </w:tc>
        <w:tc>
          <w:tcPr>
            <w:tcW w:w="1685" w:type="dxa"/>
            <w:noWrap/>
            <w:vAlign w:val="center"/>
            <w:hideMark/>
          </w:tcPr>
          <w:p w14:paraId="5B827021" w14:textId="77777777" w:rsidR="00316C78" w:rsidRPr="00316C78" w:rsidRDefault="00316C78" w:rsidP="00316C78">
            <w:pPr>
              <w:widowControl/>
              <w:autoSpaceDE/>
              <w:autoSpaceDN/>
              <w:jc w:val="center"/>
              <w:rPr>
                <w:color w:val="000000"/>
                <w:lang w:bidi="ar-SA"/>
              </w:rPr>
            </w:pPr>
            <w:r w:rsidRPr="00316C78">
              <w:rPr>
                <w:color w:val="000000"/>
                <w:lang w:bidi="ar-SA"/>
              </w:rPr>
              <w:t>Effective Date</w:t>
            </w:r>
          </w:p>
        </w:tc>
        <w:tc>
          <w:tcPr>
            <w:tcW w:w="1526" w:type="dxa"/>
            <w:noWrap/>
            <w:vAlign w:val="center"/>
            <w:hideMark/>
          </w:tcPr>
          <w:p w14:paraId="361484BF" w14:textId="77777777" w:rsidR="00316C78" w:rsidRPr="00316C78" w:rsidRDefault="00316C78" w:rsidP="00316C78">
            <w:pPr>
              <w:widowControl/>
              <w:autoSpaceDE/>
              <w:autoSpaceDN/>
              <w:jc w:val="center"/>
              <w:rPr>
                <w:color w:val="000000"/>
                <w:lang w:bidi="ar-SA"/>
              </w:rPr>
            </w:pPr>
            <w:r w:rsidRPr="00316C78">
              <w:rPr>
                <w:color w:val="000000"/>
                <w:lang w:bidi="ar-SA"/>
              </w:rPr>
              <w:t>DLA Supply Center</w:t>
            </w:r>
          </w:p>
        </w:tc>
        <w:tc>
          <w:tcPr>
            <w:tcW w:w="4176" w:type="dxa"/>
            <w:noWrap/>
            <w:vAlign w:val="center"/>
            <w:hideMark/>
          </w:tcPr>
          <w:p w14:paraId="4C35564C" w14:textId="77777777" w:rsidR="00316C78" w:rsidRPr="00316C78" w:rsidRDefault="00316C78" w:rsidP="00316C78">
            <w:pPr>
              <w:widowControl/>
              <w:autoSpaceDE/>
              <w:autoSpaceDN/>
              <w:jc w:val="center"/>
              <w:rPr>
                <w:color w:val="000000"/>
                <w:lang w:bidi="ar-SA"/>
              </w:rPr>
            </w:pPr>
            <w:r w:rsidRPr="00316C78">
              <w:rPr>
                <w:color w:val="000000"/>
                <w:lang w:bidi="ar-SA"/>
              </w:rPr>
              <w:t>When a DLA Supply Center is the wholesale manager of the NSN.</w:t>
            </w:r>
          </w:p>
        </w:tc>
      </w:tr>
    </w:tbl>
    <w:p w14:paraId="2B96069F" w14:textId="77777777" w:rsidR="00077105" w:rsidRDefault="00077105" w:rsidP="00316C78">
      <w:pPr>
        <w:widowControl/>
        <w:autoSpaceDE/>
        <w:autoSpaceDN/>
        <w:jc w:val="center"/>
        <w:rPr>
          <w:color w:val="000000"/>
          <w:lang w:bidi="ar-SA"/>
        </w:rPr>
        <w:sectPr w:rsidR="00077105">
          <w:footerReference w:type="default" r:id="rId151"/>
          <w:pgSz w:w="12240" w:h="15840"/>
          <w:pgMar w:top="1040" w:right="500" w:bottom="1380" w:left="480" w:header="0" w:footer="1197" w:gutter="0"/>
          <w:cols w:space="720"/>
        </w:sectPr>
      </w:pPr>
    </w:p>
    <w:p w14:paraId="486834E6" w14:textId="77777777" w:rsidR="00427B7D" w:rsidRPr="00427B7D" w:rsidRDefault="00427B7D" w:rsidP="00427B7D">
      <w:pPr>
        <w:jc w:val="center"/>
        <w:rPr>
          <w:b/>
        </w:rPr>
      </w:pPr>
      <w:r w:rsidRPr="00427B7D">
        <w:rPr>
          <w:b/>
        </w:rPr>
        <w:lastRenderedPageBreak/>
        <w:t>INPUT DIC: LMD (CONTAINING DICs LKV WITH LAD OR LCM ZERO EFFECTIVE DATED)</w:t>
      </w:r>
    </w:p>
    <w:p w14:paraId="534E9C9B" w14:textId="60C229EE" w:rsidR="00316C78" w:rsidRDefault="00427B7D" w:rsidP="00F211B6">
      <w:pPr>
        <w:spacing w:after="120"/>
        <w:jc w:val="center"/>
        <w:rPr>
          <w:b/>
        </w:rPr>
      </w:pPr>
      <w:r w:rsidRPr="00427B7D">
        <w:rPr>
          <w:b/>
        </w:rPr>
        <w:t>DIC ACTION: CANCELLATION OF INVALID SINGLE SERVICE USER FII AND INACTIVATION OF CMD (UNLESS CMD IN FLIS DATABASE CONTAINS AN INACTIVE PHRASE CODE).</w:t>
      </w:r>
    </w:p>
    <w:tbl>
      <w:tblPr>
        <w:tblStyle w:val="TableGrid"/>
        <w:tblW w:w="0" w:type="auto"/>
        <w:jc w:val="center"/>
        <w:tblLayout w:type="fixed"/>
        <w:tblLook w:val="04A0" w:firstRow="1" w:lastRow="0" w:firstColumn="1" w:lastColumn="0" w:noHBand="0" w:noVBand="1"/>
      </w:tblPr>
      <w:tblGrid>
        <w:gridCol w:w="1253"/>
        <w:gridCol w:w="1267"/>
        <w:gridCol w:w="1685"/>
        <w:gridCol w:w="1526"/>
        <w:gridCol w:w="4176"/>
      </w:tblGrid>
      <w:tr w:rsidR="00427B7D" w:rsidRPr="00427B7D" w14:paraId="5EE384F1" w14:textId="77777777" w:rsidTr="00427B7D">
        <w:trPr>
          <w:cantSplit/>
          <w:trHeight w:val="315"/>
          <w:jc w:val="center"/>
        </w:trPr>
        <w:tc>
          <w:tcPr>
            <w:tcW w:w="1253" w:type="dxa"/>
            <w:noWrap/>
            <w:vAlign w:val="center"/>
            <w:hideMark/>
          </w:tcPr>
          <w:p w14:paraId="7F10F73F" w14:textId="77777777" w:rsidR="00427B7D" w:rsidRPr="00427B7D" w:rsidRDefault="00427B7D" w:rsidP="00427B7D">
            <w:pPr>
              <w:widowControl/>
              <w:autoSpaceDE/>
              <w:autoSpaceDN/>
              <w:jc w:val="center"/>
              <w:rPr>
                <w:b/>
                <w:bCs/>
                <w:color w:val="000000"/>
                <w:lang w:bidi="ar-SA"/>
              </w:rPr>
            </w:pPr>
            <w:r w:rsidRPr="00427B7D">
              <w:rPr>
                <w:b/>
                <w:bCs/>
                <w:color w:val="000000"/>
                <w:lang w:bidi="ar-SA"/>
              </w:rPr>
              <w:t>OUTPUT DIC</w:t>
            </w:r>
          </w:p>
        </w:tc>
        <w:tc>
          <w:tcPr>
            <w:tcW w:w="1267" w:type="dxa"/>
            <w:noWrap/>
            <w:vAlign w:val="center"/>
            <w:hideMark/>
          </w:tcPr>
          <w:p w14:paraId="48EA25A5" w14:textId="77777777" w:rsidR="00427B7D" w:rsidRPr="00427B7D" w:rsidRDefault="00427B7D" w:rsidP="00427B7D">
            <w:pPr>
              <w:widowControl/>
              <w:autoSpaceDE/>
              <w:autoSpaceDN/>
              <w:jc w:val="center"/>
              <w:rPr>
                <w:b/>
                <w:bCs/>
                <w:color w:val="000000"/>
                <w:lang w:bidi="ar-SA"/>
              </w:rPr>
            </w:pPr>
            <w:r w:rsidRPr="00427B7D">
              <w:rPr>
                <w:b/>
                <w:bCs/>
                <w:color w:val="000000"/>
                <w:lang w:bidi="ar-SA"/>
              </w:rPr>
              <w:t>DIC INPUT</w:t>
            </w:r>
          </w:p>
        </w:tc>
        <w:tc>
          <w:tcPr>
            <w:tcW w:w="1685" w:type="dxa"/>
            <w:noWrap/>
            <w:vAlign w:val="center"/>
            <w:hideMark/>
          </w:tcPr>
          <w:p w14:paraId="59B30B39" w14:textId="77777777" w:rsidR="00427B7D" w:rsidRPr="00427B7D" w:rsidRDefault="00427B7D" w:rsidP="00427B7D">
            <w:pPr>
              <w:widowControl/>
              <w:autoSpaceDE/>
              <w:autoSpaceDN/>
              <w:jc w:val="center"/>
              <w:rPr>
                <w:b/>
                <w:bCs/>
                <w:color w:val="000000"/>
                <w:lang w:bidi="ar-SA"/>
              </w:rPr>
            </w:pPr>
            <w:r w:rsidRPr="00427B7D">
              <w:rPr>
                <w:b/>
                <w:bCs/>
                <w:color w:val="000000"/>
                <w:lang w:bidi="ar-SA"/>
              </w:rPr>
              <w:t>OUTPUT SCHEDULE</w:t>
            </w:r>
          </w:p>
        </w:tc>
        <w:tc>
          <w:tcPr>
            <w:tcW w:w="1526" w:type="dxa"/>
            <w:noWrap/>
            <w:vAlign w:val="center"/>
            <w:hideMark/>
          </w:tcPr>
          <w:p w14:paraId="44C27335" w14:textId="77777777" w:rsidR="00427B7D" w:rsidRPr="00427B7D" w:rsidRDefault="00427B7D" w:rsidP="00427B7D">
            <w:pPr>
              <w:widowControl/>
              <w:autoSpaceDE/>
              <w:autoSpaceDN/>
              <w:jc w:val="center"/>
              <w:rPr>
                <w:b/>
                <w:bCs/>
                <w:color w:val="000000"/>
                <w:lang w:bidi="ar-SA"/>
              </w:rPr>
            </w:pPr>
            <w:r w:rsidRPr="00427B7D">
              <w:rPr>
                <w:b/>
                <w:bCs/>
                <w:color w:val="000000"/>
                <w:lang w:bidi="ar-SA"/>
              </w:rPr>
              <w:t>OUTPUT RECIPIENT</w:t>
            </w:r>
          </w:p>
        </w:tc>
        <w:tc>
          <w:tcPr>
            <w:tcW w:w="4176" w:type="dxa"/>
            <w:noWrap/>
            <w:vAlign w:val="center"/>
            <w:hideMark/>
          </w:tcPr>
          <w:p w14:paraId="72CA8880" w14:textId="77777777" w:rsidR="00427B7D" w:rsidRPr="00427B7D" w:rsidRDefault="00427B7D" w:rsidP="00427B7D">
            <w:pPr>
              <w:widowControl/>
              <w:autoSpaceDE/>
              <w:autoSpaceDN/>
              <w:jc w:val="center"/>
              <w:rPr>
                <w:b/>
                <w:bCs/>
                <w:color w:val="000000"/>
                <w:lang w:bidi="ar-SA"/>
              </w:rPr>
            </w:pPr>
            <w:r w:rsidRPr="00427B7D">
              <w:rPr>
                <w:b/>
                <w:bCs/>
                <w:color w:val="000000"/>
                <w:lang w:bidi="ar-SA"/>
              </w:rPr>
              <w:t>FLIS ACTION/OUTPUT CONDITION</w:t>
            </w:r>
          </w:p>
        </w:tc>
      </w:tr>
      <w:tr w:rsidR="00427B7D" w:rsidRPr="00427B7D" w14:paraId="3499A108" w14:textId="77777777" w:rsidTr="00427B7D">
        <w:trPr>
          <w:cantSplit/>
          <w:trHeight w:val="300"/>
          <w:jc w:val="center"/>
        </w:trPr>
        <w:tc>
          <w:tcPr>
            <w:tcW w:w="1253" w:type="dxa"/>
            <w:noWrap/>
            <w:vAlign w:val="center"/>
            <w:hideMark/>
          </w:tcPr>
          <w:p w14:paraId="597007DC" w14:textId="77777777" w:rsidR="00427B7D" w:rsidRPr="00427B7D" w:rsidRDefault="00427B7D" w:rsidP="00427B7D">
            <w:pPr>
              <w:widowControl/>
              <w:autoSpaceDE/>
              <w:autoSpaceDN/>
              <w:jc w:val="center"/>
              <w:rPr>
                <w:color w:val="000000"/>
                <w:lang w:bidi="ar-SA"/>
              </w:rPr>
            </w:pPr>
            <w:r w:rsidRPr="00427B7D">
              <w:rPr>
                <w:color w:val="000000"/>
                <w:lang w:bidi="ar-SA"/>
              </w:rPr>
              <w:t>KNA</w:t>
            </w:r>
          </w:p>
        </w:tc>
        <w:tc>
          <w:tcPr>
            <w:tcW w:w="1267" w:type="dxa"/>
            <w:noWrap/>
            <w:vAlign w:val="center"/>
            <w:hideMark/>
          </w:tcPr>
          <w:p w14:paraId="39EA7BDB" w14:textId="77777777" w:rsidR="00427B7D" w:rsidRPr="00427B7D" w:rsidRDefault="00427B7D" w:rsidP="00427B7D">
            <w:pPr>
              <w:widowControl/>
              <w:autoSpaceDE/>
              <w:autoSpaceDN/>
              <w:jc w:val="center"/>
              <w:rPr>
                <w:color w:val="000000"/>
                <w:lang w:bidi="ar-SA"/>
              </w:rPr>
            </w:pPr>
          </w:p>
        </w:tc>
        <w:tc>
          <w:tcPr>
            <w:tcW w:w="1685" w:type="dxa"/>
            <w:noWrap/>
            <w:vAlign w:val="center"/>
            <w:hideMark/>
          </w:tcPr>
          <w:p w14:paraId="739E60D7" w14:textId="77777777" w:rsidR="00427B7D" w:rsidRPr="00427B7D" w:rsidRDefault="00427B7D" w:rsidP="00427B7D">
            <w:pPr>
              <w:widowControl/>
              <w:autoSpaceDE/>
              <w:autoSpaceDN/>
              <w:jc w:val="center"/>
              <w:rPr>
                <w:color w:val="000000"/>
                <w:lang w:bidi="ar-SA"/>
              </w:rPr>
            </w:pPr>
            <w:r w:rsidRPr="00427B7D">
              <w:rPr>
                <w:color w:val="000000"/>
                <w:lang w:bidi="ar-SA"/>
              </w:rPr>
              <w:t>Processing Date</w:t>
            </w:r>
          </w:p>
        </w:tc>
        <w:tc>
          <w:tcPr>
            <w:tcW w:w="1526" w:type="dxa"/>
            <w:noWrap/>
            <w:vAlign w:val="center"/>
            <w:hideMark/>
          </w:tcPr>
          <w:p w14:paraId="1DF6019B" w14:textId="77777777" w:rsidR="00427B7D" w:rsidRPr="00427B7D" w:rsidRDefault="00427B7D" w:rsidP="00427B7D">
            <w:pPr>
              <w:widowControl/>
              <w:autoSpaceDE/>
              <w:autoSpaceDN/>
              <w:jc w:val="center"/>
              <w:rPr>
                <w:color w:val="000000"/>
                <w:lang w:bidi="ar-SA"/>
              </w:rPr>
            </w:pPr>
            <w:r w:rsidRPr="00427B7D">
              <w:rPr>
                <w:color w:val="000000"/>
                <w:lang w:bidi="ar-SA"/>
              </w:rPr>
              <w:t>Submitter</w:t>
            </w:r>
          </w:p>
        </w:tc>
        <w:tc>
          <w:tcPr>
            <w:tcW w:w="4176" w:type="dxa"/>
            <w:noWrap/>
            <w:vAlign w:val="center"/>
            <w:hideMark/>
          </w:tcPr>
          <w:p w14:paraId="01A86790" w14:textId="77777777" w:rsidR="00427B7D" w:rsidRPr="00427B7D" w:rsidRDefault="00427B7D" w:rsidP="00427B7D">
            <w:pPr>
              <w:widowControl/>
              <w:autoSpaceDE/>
              <w:autoSpaceDN/>
              <w:jc w:val="center"/>
              <w:rPr>
                <w:color w:val="000000"/>
                <w:lang w:bidi="ar-SA"/>
              </w:rPr>
            </w:pPr>
            <w:r w:rsidRPr="00427B7D">
              <w:rPr>
                <w:color w:val="000000"/>
                <w:lang w:bidi="ar-SA"/>
              </w:rPr>
              <w:t>Upon approval of input transaction for FLIS processing.</w:t>
            </w:r>
          </w:p>
        </w:tc>
      </w:tr>
      <w:tr w:rsidR="00427B7D" w:rsidRPr="00427B7D" w14:paraId="496A1174" w14:textId="77777777" w:rsidTr="00427B7D">
        <w:trPr>
          <w:cantSplit/>
          <w:trHeight w:val="300"/>
          <w:jc w:val="center"/>
        </w:trPr>
        <w:tc>
          <w:tcPr>
            <w:tcW w:w="1253" w:type="dxa"/>
            <w:noWrap/>
            <w:vAlign w:val="center"/>
            <w:hideMark/>
          </w:tcPr>
          <w:p w14:paraId="04C37FB6" w14:textId="77777777" w:rsidR="00427B7D" w:rsidRPr="00427B7D" w:rsidRDefault="00427B7D" w:rsidP="00427B7D">
            <w:pPr>
              <w:widowControl/>
              <w:autoSpaceDE/>
              <w:autoSpaceDN/>
              <w:jc w:val="center"/>
              <w:rPr>
                <w:color w:val="000000"/>
                <w:lang w:bidi="ar-SA"/>
              </w:rPr>
            </w:pPr>
            <w:r w:rsidRPr="00427B7D">
              <w:rPr>
                <w:color w:val="000000"/>
                <w:lang w:bidi="ar-SA"/>
              </w:rPr>
              <w:t>KRE</w:t>
            </w:r>
          </w:p>
        </w:tc>
        <w:tc>
          <w:tcPr>
            <w:tcW w:w="1267" w:type="dxa"/>
            <w:noWrap/>
            <w:vAlign w:val="center"/>
            <w:hideMark/>
          </w:tcPr>
          <w:p w14:paraId="5B0712E3" w14:textId="77777777" w:rsidR="00427B7D" w:rsidRPr="00427B7D" w:rsidRDefault="00427B7D" w:rsidP="00427B7D">
            <w:pPr>
              <w:widowControl/>
              <w:autoSpaceDE/>
              <w:autoSpaceDN/>
              <w:jc w:val="center"/>
              <w:rPr>
                <w:color w:val="000000"/>
                <w:lang w:bidi="ar-SA"/>
              </w:rPr>
            </w:pPr>
          </w:p>
        </w:tc>
        <w:tc>
          <w:tcPr>
            <w:tcW w:w="1685" w:type="dxa"/>
            <w:noWrap/>
            <w:vAlign w:val="center"/>
            <w:hideMark/>
          </w:tcPr>
          <w:p w14:paraId="396C85A4" w14:textId="77777777" w:rsidR="00427B7D" w:rsidRPr="00427B7D" w:rsidRDefault="00427B7D" w:rsidP="00427B7D">
            <w:pPr>
              <w:widowControl/>
              <w:autoSpaceDE/>
              <w:autoSpaceDN/>
              <w:jc w:val="center"/>
              <w:rPr>
                <w:color w:val="000000"/>
                <w:lang w:bidi="ar-SA"/>
              </w:rPr>
            </w:pPr>
            <w:r w:rsidRPr="00427B7D">
              <w:rPr>
                <w:color w:val="000000"/>
                <w:lang w:bidi="ar-SA"/>
              </w:rPr>
              <w:t>Processing Date</w:t>
            </w:r>
          </w:p>
        </w:tc>
        <w:tc>
          <w:tcPr>
            <w:tcW w:w="1526" w:type="dxa"/>
            <w:noWrap/>
            <w:vAlign w:val="center"/>
            <w:hideMark/>
          </w:tcPr>
          <w:p w14:paraId="134FA76B" w14:textId="77777777" w:rsidR="00427B7D" w:rsidRPr="00427B7D" w:rsidRDefault="00427B7D" w:rsidP="00427B7D">
            <w:pPr>
              <w:widowControl/>
              <w:autoSpaceDE/>
              <w:autoSpaceDN/>
              <w:jc w:val="center"/>
              <w:rPr>
                <w:color w:val="000000"/>
                <w:lang w:bidi="ar-SA"/>
              </w:rPr>
            </w:pPr>
            <w:r w:rsidRPr="00427B7D">
              <w:rPr>
                <w:color w:val="000000"/>
                <w:lang w:bidi="ar-SA"/>
              </w:rPr>
              <w:t>Submitter</w:t>
            </w:r>
          </w:p>
        </w:tc>
        <w:tc>
          <w:tcPr>
            <w:tcW w:w="4176" w:type="dxa"/>
            <w:noWrap/>
            <w:vAlign w:val="center"/>
            <w:hideMark/>
          </w:tcPr>
          <w:p w14:paraId="71D6683E" w14:textId="52775CCA" w:rsidR="00427B7D" w:rsidRPr="00427B7D" w:rsidRDefault="00427B7D" w:rsidP="00427B7D">
            <w:pPr>
              <w:widowControl/>
              <w:autoSpaceDE/>
              <w:autoSpaceDN/>
              <w:jc w:val="center"/>
              <w:rPr>
                <w:color w:val="000000"/>
                <w:lang w:bidi="ar-SA"/>
              </w:rPr>
            </w:pPr>
            <w:r w:rsidRPr="00427B7D">
              <w:rPr>
                <w:color w:val="000000"/>
                <w:lang w:bidi="ar-SA"/>
              </w:rPr>
              <w:t xml:space="preserve">Upon return of the input transaction as a result of FLIS edit/validation contained in </w:t>
            </w:r>
            <w:hyperlink r:id="rId152" w:tooltip="Link to Volume 11" w:history="1">
              <w:r w:rsidRPr="0056567E">
                <w:rPr>
                  <w:rStyle w:val="Hyperlink"/>
                  <w:lang w:bidi="ar-SA"/>
                </w:rPr>
                <w:t>volume</w:t>
              </w:r>
              <w:r w:rsidR="001A129A" w:rsidRPr="0056567E">
                <w:rPr>
                  <w:rStyle w:val="Hyperlink"/>
                  <w:lang w:bidi="ar-SA"/>
                </w:rPr>
                <w:t xml:space="preserve"> </w:t>
              </w:r>
              <w:r w:rsidRPr="0056567E">
                <w:rPr>
                  <w:rStyle w:val="Hyperlink"/>
                  <w:lang w:bidi="ar-SA"/>
                </w:rPr>
                <w:t>11</w:t>
              </w:r>
            </w:hyperlink>
            <w:r w:rsidRPr="00427B7D">
              <w:rPr>
                <w:color w:val="000000"/>
                <w:lang w:bidi="ar-SA"/>
              </w:rPr>
              <w:t>.</w:t>
            </w:r>
          </w:p>
        </w:tc>
      </w:tr>
      <w:tr w:rsidR="00427B7D" w:rsidRPr="00427B7D" w14:paraId="5D73BFAC" w14:textId="77777777" w:rsidTr="00427B7D">
        <w:trPr>
          <w:cantSplit/>
          <w:trHeight w:val="300"/>
          <w:jc w:val="center"/>
        </w:trPr>
        <w:tc>
          <w:tcPr>
            <w:tcW w:w="1253" w:type="dxa"/>
            <w:noWrap/>
            <w:vAlign w:val="center"/>
            <w:hideMark/>
          </w:tcPr>
          <w:p w14:paraId="052C5D98" w14:textId="77777777" w:rsidR="00427B7D" w:rsidRPr="00427B7D" w:rsidRDefault="00427B7D" w:rsidP="00427B7D">
            <w:pPr>
              <w:widowControl/>
              <w:autoSpaceDE/>
              <w:autoSpaceDN/>
              <w:jc w:val="center"/>
              <w:rPr>
                <w:color w:val="000000"/>
                <w:lang w:bidi="ar-SA"/>
              </w:rPr>
            </w:pPr>
            <w:r w:rsidRPr="00427B7D">
              <w:rPr>
                <w:color w:val="000000"/>
                <w:lang w:bidi="ar-SA"/>
              </w:rPr>
              <w:t>KRU</w:t>
            </w:r>
          </w:p>
        </w:tc>
        <w:tc>
          <w:tcPr>
            <w:tcW w:w="1267" w:type="dxa"/>
            <w:noWrap/>
            <w:vAlign w:val="center"/>
            <w:hideMark/>
          </w:tcPr>
          <w:p w14:paraId="120F4A84" w14:textId="77777777" w:rsidR="00427B7D" w:rsidRPr="00427B7D" w:rsidRDefault="00427B7D" w:rsidP="00427B7D">
            <w:pPr>
              <w:widowControl/>
              <w:autoSpaceDE/>
              <w:autoSpaceDN/>
              <w:jc w:val="center"/>
              <w:rPr>
                <w:color w:val="000000"/>
                <w:lang w:bidi="ar-SA"/>
              </w:rPr>
            </w:pPr>
          </w:p>
        </w:tc>
        <w:tc>
          <w:tcPr>
            <w:tcW w:w="1685" w:type="dxa"/>
            <w:noWrap/>
            <w:vAlign w:val="center"/>
            <w:hideMark/>
          </w:tcPr>
          <w:p w14:paraId="6FAA6991" w14:textId="77777777" w:rsidR="00427B7D" w:rsidRPr="00427B7D" w:rsidRDefault="00427B7D" w:rsidP="00427B7D">
            <w:pPr>
              <w:widowControl/>
              <w:autoSpaceDE/>
              <w:autoSpaceDN/>
              <w:jc w:val="center"/>
              <w:rPr>
                <w:color w:val="000000"/>
                <w:lang w:bidi="ar-SA"/>
              </w:rPr>
            </w:pPr>
            <w:r w:rsidRPr="00427B7D">
              <w:rPr>
                <w:color w:val="000000"/>
                <w:lang w:bidi="ar-SA"/>
              </w:rPr>
              <w:t>Processing Date</w:t>
            </w:r>
          </w:p>
        </w:tc>
        <w:tc>
          <w:tcPr>
            <w:tcW w:w="1526" w:type="dxa"/>
            <w:noWrap/>
            <w:vAlign w:val="center"/>
            <w:hideMark/>
          </w:tcPr>
          <w:p w14:paraId="77A0C1AE" w14:textId="77777777" w:rsidR="00427B7D" w:rsidRPr="00427B7D" w:rsidRDefault="00427B7D" w:rsidP="00427B7D">
            <w:pPr>
              <w:widowControl/>
              <w:autoSpaceDE/>
              <w:autoSpaceDN/>
              <w:jc w:val="center"/>
              <w:rPr>
                <w:color w:val="000000"/>
                <w:lang w:bidi="ar-SA"/>
              </w:rPr>
            </w:pPr>
            <w:r w:rsidRPr="00427B7D">
              <w:rPr>
                <w:color w:val="000000"/>
                <w:lang w:bidi="ar-SA"/>
              </w:rPr>
              <w:t>Submitter</w:t>
            </w:r>
          </w:p>
        </w:tc>
        <w:tc>
          <w:tcPr>
            <w:tcW w:w="4176" w:type="dxa"/>
            <w:noWrap/>
            <w:vAlign w:val="center"/>
            <w:hideMark/>
          </w:tcPr>
          <w:p w14:paraId="6D332087" w14:textId="77777777" w:rsidR="00427B7D" w:rsidRPr="00427B7D" w:rsidRDefault="00427B7D" w:rsidP="00427B7D">
            <w:pPr>
              <w:widowControl/>
              <w:autoSpaceDE/>
              <w:autoSpaceDN/>
              <w:jc w:val="center"/>
              <w:rPr>
                <w:color w:val="000000"/>
                <w:lang w:bidi="ar-SA"/>
              </w:rPr>
            </w:pPr>
            <w:r w:rsidRPr="00427B7D">
              <w:rPr>
                <w:color w:val="000000"/>
                <w:lang w:bidi="ar-SA"/>
              </w:rPr>
              <w:t>Upon return of the input transaction as unprocessable due to invalid or missing control data elements.</w:t>
            </w:r>
          </w:p>
        </w:tc>
      </w:tr>
      <w:tr w:rsidR="00427B7D" w:rsidRPr="00427B7D" w14:paraId="6493AB8A" w14:textId="77777777" w:rsidTr="00427B7D">
        <w:trPr>
          <w:cantSplit/>
          <w:trHeight w:val="300"/>
          <w:jc w:val="center"/>
        </w:trPr>
        <w:tc>
          <w:tcPr>
            <w:tcW w:w="1253" w:type="dxa"/>
            <w:noWrap/>
            <w:vAlign w:val="center"/>
            <w:hideMark/>
          </w:tcPr>
          <w:p w14:paraId="3C8D013A" w14:textId="77777777" w:rsidR="00427B7D" w:rsidRPr="00427B7D" w:rsidRDefault="00427B7D" w:rsidP="00427B7D">
            <w:pPr>
              <w:widowControl/>
              <w:autoSpaceDE/>
              <w:autoSpaceDN/>
              <w:jc w:val="center"/>
              <w:rPr>
                <w:color w:val="000000"/>
                <w:lang w:bidi="ar-SA"/>
              </w:rPr>
            </w:pPr>
            <w:r w:rsidRPr="00427B7D">
              <w:rPr>
                <w:color w:val="000000"/>
                <w:lang w:bidi="ar-SA"/>
              </w:rPr>
              <w:t>KFM</w:t>
            </w:r>
          </w:p>
        </w:tc>
        <w:tc>
          <w:tcPr>
            <w:tcW w:w="1267" w:type="dxa"/>
            <w:noWrap/>
            <w:vAlign w:val="center"/>
            <w:hideMark/>
          </w:tcPr>
          <w:p w14:paraId="0874DC73" w14:textId="77777777" w:rsidR="00427B7D" w:rsidRPr="00427B7D" w:rsidRDefault="00427B7D" w:rsidP="00427B7D">
            <w:pPr>
              <w:widowControl/>
              <w:autoSpaceDE/>
              <w:autoSpaceDN/>
              <w:jc w:val="center"/>
              <w:rPr>
                <w:color w:val="000000"/>
                <w:lang w:bidi="ar-SA"/>
              </w:rPr>
            </w:pPr>
          </w:p>
        </w:tc>
        <w:tc>
          <w:tcPr>
            <w:tcW w:w="1685" w:type="dxa"/>
            <w:noWrap/>
            <w:vAlign w:val="center"/>
            <w:hideMark/>
          </w:tcPr>
          <w:p w14:paraId="0639DB1B" w14:textId="77777777" w:rsidR="00427B7D" w:rsidRPr="00427B7D" w:rsidRDefault="00427B7D" w:rsidP="00427B7D">
            <w:pPr>
              <w:widowControl/>
              <w:autoSpaceDE/>
              <w:autoSpaceDN/>
              <w:jc w:val="center"/>
              <w:rPr>
                <w:color w:val="000000"/>
                <w:lang w:bidi="ar-SA"/>
              </w:rPr>
            </w:pPr>
            <w:r w:rsidRPr="00427B7D">
              <w:rPr>
                <w:color w:val="000000"/>
                <w:lang w:bidi="ar-SA"/>
              </w:rPr>
              <w:t>Processing Date</w:t>
            </w:r>
          </w:p>
        </w:tc>
        <w:tc>
          <w:tcPr>
            <w:tcW w:w="1526" w:type="dxa"/>
            <w:noWrap/>
            <w:vAlign w:val="center"/>
            <w:hideMark/>
          </w:tcPr>
          <w:p w14:paraId="74975E8A" w14:textId="77777777" w:rsidR="00427B7D" w:rsidRPr="00427B7D" w:rsidRDefault="00427B7D" w:rsidP="00427B7D">
            <w:pPr>
              <w:widowControl/>
              <w:autoSpaceDE/>
              <w:autoSpaceDN/>
              <w:jc w:val="center"/>
              <w:rPr>
                <w:color w:val="000000"/>
                <w:lang w:bidi="ar-SA"/>
              </w:rPr>
            </w:pPr>
            <w:r w:rsidRPr="00427B7D">
              <w:rPr>
                <w:color w:val="000000"/>
                <w:lang w:bidi="ar-SA"/>
              </w:rPr>
              <w:t>Specified Receivers</w:t>
            </w:r>
          </w:p>
        </w:tc>
        <w:tc>
          <w:tcPr>
            <w:tcW w:w="4176" w:type="dxa"/>
            <w:noWrap/>
            <w:vAlign w:val="center"/>
            <w:hideMark/>
          </w:tcPr>
          <w:p w14:paraId="6E12DC20" w14:textId="77777777" w:rsidR="00427B7D" w:rsidRPr="00427B7D" w:rsidRDefault="00427B7D" w:rsidP="00427B7D">
            <w:pPr>
              <w:widowControl/>
              <w:autoSpaceDE/>
              <w:autoSpaceDN/>
              <w:jc w:val="center"/>
              <w:rPr>
                <w:color w:val="000000"/>
                <w:lang w:bidi="ar-SA"/>
              </w:rPr>
            </w:pPr>
            <w:r w:rsidRPr="00427B7D">
              <w:rPr>
                <w:color w:val="000000"/>
                <w:lang w:bidi="ar-SA"/>
              </w:rPr>
              <w:t>To receivers who request that file maintenance be suppressed.</w:t>
            </w:r>
          </w:p>
        </w:tc>
      </w:tr>
      <w:tr w:rsidR="00427B7D" w:rsidRPr="00427B7D" w14:paraId="6750BDB1" w14:textId="77777777" w:rsidTr="00427B7D">
        <w:trPr>
          <w:cantSplit/>
          <w:trHeight w:val="300"/>
          <w:jc w:val="center"/>
        </w:trPr>
        <w:tc>
          <w:tcPr>
            <w:tcW w:w="1253" w:type="dxa"/>
            <w:noWrap/>
            <w:vAlign w:val="center"/>
            <w:hideMark/>
          </w:tcPr>
          <w:p w14:paraId="1028A6FA" w14:textId="77777777" w:rsidR="00427B7D" w:rsidRPr="00427B7D" w:rsidRDefault="00427B7D" w:rsidP="00427B7D">
            <w:pPr>
              <w:widowControl/>
              <w:autoSpaceDE/>
              <w:autoSpaceDN/>
              <w:jc w:val="center"/>
              <w:rPr>
                <w:color w:val="000000"/>
                <w:lang w:bidi="ar-SA"/>
              </w:rPr>
            </w:pPr>
            <w:r w:rsidRPr="00427B7D">
              <w:rPr>
                <w:color w:val="000000"/>
                <w:lang w:bidi="ar-SA"/>
              </w:rPr>
              <w:t>KPM</w:t>
            </w:r>
          </w:p>
        </w:tc>
        <w:tc>
          <w:tcPr>
            <w:tcW w:w="1267" w:type="dxa"/>
            <w:noWrap/>
            <w:vAlign w:val="center"/>
            <w:hideMark/>
          </w:tcPr>
          <w:p w14:paraId="029A7022" w14:textId="77777777" w:rsidR="00427B7D" w:rsidRPr="00427B7D" w:rsidRDefault="00427B7D" w:rsidP="00427B7D">
            <w:pPr>
              <w:widowControl/>
              <w:autoSpaceDE/>
              <w:autoSpaceDN/>
              <w:jc w:val="center"/>
              <w:rPr>
                <w:color w:val="000000"/>
                <w:lang w:bidi="ar-SA"/>
              </w:rPr>
            </w:pPr>
          </w:p>
        </w:tc>
        <w:tc>
          <w:tcPr>
            <w:tcW w:w="1685" w:type="dxa"/>
            <w:noWrap/>
            <w:vAlign w:val="center"/>
            <w:hideMark/>
          </w:tcPr>
          <w:p w14:paraId="79CC7B60" w14:textId="77777777" w:rsidR="00427B7D" w:rsidRPr="00427B7D" w:rsidRDefault="00427B7D" w:rsidP="00427B7D">
            <w:pPr>
              <w:widowControl/>
              <w:autoSpaceDE/>
              <w:autoSpaceDN/>
              <w:jc w:val="center"/>
              <w:rPr>
                <w:color w:val="000000"/>
                <w:lang w:bidi="ar-SA"/>
              </w:rPr>
            </w:pPr>
            <w:r w:rsidRPr="00427B7D">
              <w:rPr>
                <w:color w:val="000000"/>
                <w:lang w:bidi="ar-SA"/>
              </w:rPr>
              <w:t>Processing Date</w:t>
            </w:r>
          </w:p>
        </w:tc>
        <w:tc>
          <w:tcPr>
            <w:tcW w:w="1526" w:type="dxa"/>
            <w:noWrap/>
            <w:vAlign w:val="center"/>
            <w:hideMark/>
          </w:tcPr>
          <w:p w14:paraId="34A60677" w14:textId="77777777" w:rsidR="00427B7D" w:rsidRPr="00427B7D" w:rsidRDefault="00427B7D" w:rsidP="00427B7D">
            <w:pPr>
              <w:widowControl/>
              <w:autoSpaceDE/>
              <w:autoSpaceDN/>
              <w:jc w:val="center"/>
              <w:rPr>
                <w:color w:val="000000"/>
                <w:lang w:bidi="ar-SA"/>
              </w:rPr>
            </w:pPr>
            <w:r w:rsidRPr="00427B7D">
              <w:rPr>
                <w:color w:val="000000"/>
                <w:lang w:bidi="ar-SA"/>
              </w:rPr>
              <w:t>All Receivers</w:t>
            </w:r>
          </w:p>
        </w:tc>
        <w:tc>
          <w:tcPr>
            <w:tcW w:w="4176" w:type="dxa"/>
            <w:noWrap/>
            <w:vAlign w:val="center"/>
            <w:hideMark/>
          </w:tcPr>
          <w:p w14:paraId="6052E60F" w14:textId="77777777" w:rsidR="00427B7D" w:rsidRPr="00427B7D" w:rsidRDefault="00427B7D" w:rsidP="00427B7D">
            <w:pPr>
              <w:widowControl/>
              <w:autoSpaceDE/>
              <w:autoSpaceDN/>
              <w:jc w:val="center"/>
              <w:rPr>
                <w:color w:val="000000"/>
                <w:lang w:bidi="ar-SA"/>
              </w:rPr>
            </w:pPr>
            <w:r w:rsidRPr="00427B7D">
              <w:rPr>
                <w:color w:val="000000"/>
                <w:lang w:bidi="ar-SA"/>
              </w:rPr>
              <w:t>Identifies input which has been reprocessed after correction of a FLIS processing malfunction.</w:t>
            </w:r>
          </w:p>
        </w:tc>
      </w:tr>
      <w:tr w:rsidR="00427B7D" w:rsidRPr="00427B7D" w14:paraId="6D4DECA7" w14:textId="77777777" w:rsidTr="00427B7D">
        <w:trPr>
          <w:cantSplit/>
          <w:trHeight w:val="300"/>
          <w:jc w:val="center"/>
        </w:trPr>
        <w:tc>
          <w:tcPr>
            <w:tcW w:w="1253" w:type="dxa"/>
            <w:noWrap/>
            <w:vAlign w:val="center"/>
            <w:hideMark/>
          </w:tcPr>
          <w:p w14:paraId="1F8A0CE3" w14:textId="77777777" w:rsidR="00427B7D" w:rsidRPr="00427B7D" w:rsidRDefault="00427B7D" w:rsidP="00427B7D">
            <w:pPr>
              <w:widowControl/>
              <w:autoSpaceDE/>
              <w:autoSpaceDN/>
              <w:jc w:val="center"/>
              <w:rPr>
                <w:color w:val="000000"/>
                <w:lang w:bidi="ar-SA"/>
              </w:rPr>
            </w:pPr>
            <w:r w:rsidRPr="00427B7D">
              <w:rPr>
                <w:color w:val="000000"/>
                <w:lang w:bidi="ar-SA"/>
              </w:rPr>
              <w:t>KFS</w:t>
            </w:r>
          </w:p>
        </w:tc>
        <w:tc>
          <w:tcPr>
            <w:tcW w:w="1267" w:type="dxa"/>
            <w:noWrap/>
            <w:vAlign w:val="center"/>
            <w:hideMark/>
          </w:tcPr>
          <w:p w14:paraId="0E1D3549" w14:textId="77777777" w:rsidR="00427B7D" w:rsidRPr="00427B7D" w:rsidRDefault="00427B7D" w:rsidP="00427B7D">
            <w:pPr>
              <w:widowControl/>
              <w:autoSpaceDE/>
              <w:autoSpaceDN/>
              <w:jc w:val="center"/>
              <w:rPr>
                <w:color w:val="000000"/>
                <w:lang w:bidi="ar-SA"/>
              </w:rPr>
            </w:pPr>
            <w:r w:rsidRPr="00427B7D">
              <w:rPr>
                <w:color w:val="000000"/>
                <w:lang w:bidi="ar-SA"/>
              </w:rPr>
              <w:t>LKV</w:t>
            </w:r>
          </w:p>
        </w:tc>
        <w:tc>
          <w:tcPr>
            <w:tcW w:w="1685" w:type="dxa"/>
            <w:noWrap/>
            <w:vAlign w:val="center"/>
            <w:hideMark/>
          </w:tcPr>
          <w:p w14:paraId="1191FCAD" w14:textId="77777777" w:rsidR="00427B7D" w:rsidRPr="00427B7D" w:rsidRDefault="00427B7D" w:rsidP="00427B7D">
            <w:pPr>
              <w:widowControl/>
              <w:autoSpaceDE/>
              <w:autoSpaceDN/>
              <w:jc w:val="center"/>
              <w:rPr>
                <w:color w:val="000000"/>
                <w:lang w:bidi="ar-SA"/>
              </w:rPr>
            </w:pPr>
            <w:r w:rsidRPr="00427B7D">
              <w:rPr>
                <w:color w:val="000000"/>
                <w:lang w:bidi="ar-SA"/>
              </w:rPr>
              <w:t>Processing Date</w:t>
            </w:r>
          </w:p>
        </w:tc>
        <w:tc>
          <w:tcPr>
            <w:tcW w:w="1526" w:type="dxa"/>
            <w:noWrap/>
            <w:vAlign w:val="center"/>
            <w:hideMark/>
          </w:tcPr>
          <w:p w14:paraId="28973371" w14:textId="77777777" w:rsidR="00427B7D" w:rsidRPr="00427B7D" w:rsidRDefault="00427B7D" w:rsidP="00427B7D">
            <w:pPr>
              <w:widowControl/>
              <w:autoSpaceDE/>
              <w:autoSpaceDN/>
              <w:jc w:val="center"/>
              <w:rPr>
                <w:color w:val="000000"/>
                <w:lang w:bidi="ar-SA"/>
              </w:rPr>
            </w:pPr>
            <w:r w:rsidRPr="00427B7D">
              <w:rPr>
                <w:color w:val="000000"/>
                <w:lang w:bidi="ar-SA"/>
              </w:rPr>
              <w:t>Submitter</w:t>
            </w:r>
          </w:p>
        </w:tc>
        <w:tc>
          <w:tcPr>
            <w:tcW w:w="4176" w:type="dxa"/>
            <w:noWrap/>
            <w:vAlign w:val="center"/>
            <w:hideMark/>
          </w:tcPr>
          <w:p w14:paraId="4B9D518A" w14:textId="77777777" w:rsidR="00427B7D" w:rsidRPr="00427B7D" w:rsidRDefault="00427B7D" w:rsidP="00427B7D">
            <w:pPr>
              <w:widowControl/>
              <w:autoSpaceDE/>
              <w:autoSpaceDN/>
              <w:jc w:val="center"/>
              <w:rPr>
                <w:color w:val="000000"/>
                <w:lang w:bidi="ar-SA"/>
              </w:rPr>
            </w:pPr>
            <w:r w:rsidRPr="00427B7D">
              <w:rPr>
                <w:color w:val="000000"/>
                <w:lang w:bidi="ar-SA"/>
              </w:rPr>
              <w:t>When Submitted NSN is recorded with a NIIN Status Code other than 0 or 6.</w:t>
            </w:r>
          </w:p>
        </w:tc>
      </w:tr>
      <w:tr w:rsidR="00427B7D" w:rsidRPr="00427B7D" w14:paraId="0978CACA" w14:textId="77777777" w:rsidTr="00427B7D">
        <w:trPr>
          <w:cantSplit/>
          <w:trHeight w:val="300"/>
          <w:jc w:val="center"/>
        </w:trPr>
        <w:tc>
          <w:tcPr>
            <w:tcW w:w="1253" w:type="dxa"/>
            <w:noWrap/>
            <w:vAlign w:val="center"/>
            <w:hideMark/>
          </w:tcPr>
          <w:p w14:paraId="617CB47B" w14:textId="77777777" w:rsidR="00427B7D" w:rsidRPr="00427B7D" w:rsidRDefault="00427B7D" w:rsidP="00427B7D">
            <w:pPr>
              <w:widowControl/>
              <w:autoSpaceDE/>
              <w:autoSpaceDN/>
              <w:jc w:val="center"/>
              <w:rPr>
                <w:color w:val="000000"/>
                <w:lang w:bidi="ar-SA"/>
              </w:rPr>
            </w:pPr>
            <w:r w:rsidRPr="00427B7D">
              <w:rPr>
                <w:color w:val="000000"/>
                <w:lang w:bidi="ar-SA"/>
              </w:rPr>
              <w:t>KFD</w:t>
            </w:r>
          </w:p>
        </w:tc>
        <w:tc>
          <w:tcPr>
            <w:tcW w:w="1267" w:type="dxa"/>
            <w:noWrap/>
            <w:vAlign w:val="center"/>
            <w:hideMark/>
          </w:tcPr>
          <w:p w14:paraId="0824CF98" w14:textId="77777777" w:rsidR="00427B7D" w:rsidRPr="00427B7D" w:rsidRDefault="00427B7D" w:rsidP="00427B7D">
            <w:pPr>
              <w:widowControl/>
              <w:autoSpaceDE/>
              <w:autoSpaceDN/>
              <w:jc w:val="center"/>
              <w:rPr>
                <w:color w:val="000000"/>
                <w:lang w:bidi="ar-SA"/>
              </w:rPr>
            </w:pPr>
            <w:r w:rsidRPr="00427B7D">
              <w:rPr>
                <w:color w:val="000000"/>
                <w:lang w:bidi="ar-SA"/>
              </w:rPr>
              <w:t>LKV</w:t>
            </w:r>
          </w:p>
        </w:tc>
        <w:tc>
          <w:tcPr>
            <w:tcW w:w="1685" w:type="dxa"/>
            <w:noWrap/>
            <w:vAlign w:val="center"/>
            <w:hideMark/>
          </w:tcPr>
          <w:p w14:paraId="073CA5D5" w14:textId="77777777" w:rsidR="00427B7D" w:rsidRPr="00427B7D" w:rsidRDefault="00427B7D" w:rsidP="00427B7D">
            <w:pPr>
              <w:widowControl/>
              <w:autoSpaceDE/>
              <w:autoSpaceDN/>
              <w:jc w:val="center"/>
              <w:rPr>
                <w:color w:val="000000"/>
                <w:lang w:bidi="ar-SA"/>
              </w:rPr>
            </w:pPr>
            <w:r w:rsidRPr="00427B7D">
              <w:rPr>
                <w:color w:val="000000"/>
                <w:lang w:bidi="ar-SA"/>
              </w:rPr>
              <w:t>Processing Date</w:t>
            </w:r>
          </w:p>
        </w:tc>
        <w:tc>
          <w:tcPr>
            <w:tcW w:w="1526" w:type="dxa"/>
            <w:noWrap/>
            <w:vAlign w:val="center"/>
            <w:hideMark/>
          </w:tcPr>
          <w:p w14:paraId="3CB284EA" w14:textId="77777777" w:rsidR="00427B7D" w:rsidRPr="00427B7D" w:rsidRDefault="00427B7D" w:rsidP="00427B7D">
            <w:pPr>
              <w:widowControl/>
              <w:autoSpaceDE/>
              <w:autoSpaceDN/>
              <w:jc w:val="center"/>
              <w:rPr>
                <w:color w:val="000000"/>
                <w:lang w:bidi="ar-SA"/>
              </w:rPr>
            </w:pPr>
            <w:r w:rsidRPr="00427B7D">
              <w:rPr>
                <w:color w:val="000000"/>
                <w:lang w:bidi="ar-SA"/>
              </w:rPr>
              <w:t>Submitter</w:t>
            </w:r>
          </w:p>
        </w:tc>
        <w:tc>
          <w:tcPr>
            <w:tcW w:w="4176" w:type="dxa"/>
            <w:noWrap/>
            <w:vAlign w:val="center"/>
            <w:hideMark/>
          </w:tcPr>
          <w:p w14:paraId="27A1E91D" w14:textId="77777777" w:rsidR="00427B7D" w:rsidRPr="00427B7D" w:rsidRDefault="00427B7D" w:rsidP="00427B7D">
            <w:pPr>
              <w:widowControl/>
              <w:autoSpaceDE/>
              <w:autoSpaceDN/>
              <w:jc w:val="center"/>
              <w:rPr>
                <w:color w:val="000000"/>
                <w:lang w:bidi="ar-SA"/>
              </w:rPr>
            </w:pPr>
            <w:r w:rsidRPr="00427B7D">
              <w:rPr>
                <w:color w:val="000000"/>
                <w:lang w:bidi="ar-SA"/>
              </w:rPr>
              <w:t>FLIS database data.</w:t>
            </w:r>
          </w:p>
        </w:tc>
      </w:tr>
      <w:tr w:rsidR="00427B7D" w:rsidRPr="00427B7D" w14:paraId="6A2C46DF" w14:textId="77777777" w:rsidTr="00427B7D">
        <w:trPr>
          <w:cantSplit/>
          <w:trHeight w:val="300"/>
          <w:jc w:val="center"/>
        </w:trPr>
        <w:tc>
          <w:tcPr>
            <w:tcW w:w="1253" w:type="dxa"/>
            <w:noWrap/>
            <w:vAlign w:val="center"/>
            <w:hideMark/>
          </w:tcPr>
          <w:p w14:paraId="7A086545" w14:textId="77777777" w:rsidR="00427B7D" w:rsidRPr="00427B7D" w:rsidRDefault="00427B7D" w:rsidP="00427B7D">
            <w:pPr>
              <w:widowControl/>
              <w:autoSpaceDE/>
              <w:autoSpaceDN/>
              <w:jc w:val="center"/>
              <w:rPr>
                <w:color w:val="000000"/>
                <w:lang w:bidi="ar-SA"/>
              </w:rPr>
            </w:pPr>
            <w:r w:rsidRPr="00427B7D">
              <w:rPr>
                <w:color w:val="000000"/>
                <w:lang w:bidi="ar-SA"/>
              </w:rPr>
              <w:t>KCS</w:t>
            </w:r>
          </w:p>
        </w:tc>
        <w:tc>
          <w:tcPr>
            <w:tcW w:w="1267" w:type="dxa"/>
            <w:noWrap/>
            <w:vAlign w:val="center"/>
            <w:hideMark/>
          </w:tcPr>
          <w:p w14:paraId="2F22099E" w14:textId="77777777" w:rsidR="00427B7D" w:rsidRPr="00427B7D" w:rsidRDefault="00427B7D" w:rsidP="00427B7D">
            <w:pPr>
              <w:widowControl/>
              <w:autoSpaceDE/>
              <w:autoSpaceDN/>
              <w:jc w:val="center"/>
              <w:rPr>
                <w:color w:val="000000"/>
                <w:lang w:bidi="ar-SA"/>
              </w:rPr>
            </w:pPr>
            <w:r w:rsidRPr="00427B7D">
              <w:rPr>
                <w:color w:val="000000"/>
                <w:lang w:bidi="ar-SA"/>
              </w:rPr>
              <w:t>LKV</w:t>
            </w:r>
          </w:p>
        </w:tc>
        <w:tc>
          <w:tcPr>
            <w:tcW w:w="1685" w:type="dxa"/>
            <w:noWrap/>
            <w:vAlign w:val="center"/>
            <w:hideMark/>
          </w:tcPr>
          <w:p w14:paraId="47D7CE7C" w14:textId="77777777" w:rsidR="00427B7D" w:rsidRPr="00427B7D" w:rsidRDefault="00427B7D" w:rsidP="00427B7D">
            <w:pPr>
              <w:widowControl/>
              <w:autoSpaceDE/>
              <w:autoSpaceDN/>
              <w:jc w:val="center"/>
              <w:rPr>
                <w:color w:val="000000"/>
                <w:lang w:bidi="ar-SA"/>
              </w:rPr>
            </w:pPr>
            <w:r w:rsidRPr="00427B7D">
              <w:rPr>
                <w:color w:val="000000"/>
                <w:lang w:bidi="ar-SA"/>
              </w:rPr>
              <w:t>Processing Date</w:t>
            </w:r>
          </w:p>
        </w:tc>
        <w:tc>
          <w:tcPr>
            <w:tcW w:w="1526" w:type="dxa"/>
            <w:noWrap/>
            <w:vAlign w:val="center"/>
            <w:hideMark/>
          </w:tcPr>
          <w:p w14:paraId="3D194DF4" w14:textId="77777777" w:rsidR="00427B7D" w:rsidRPr="00427B7D" w:rsidRDefault="00427B7D" w:rsidP="00427B7D">
            <w:pPr>
              <w:widowControl/>
              <w:autoSpaceDE/>
              <w:autoSpaceDN/>
              <w:jc w:val="center"/>
              <w:rPr>
                <w:color w:val="000000"/>
                <w:lang w:bidi="ar-SA"/>
              </w:rPr>
            </w:pPr>
            <w:r w:rsidRPr="00427B7D">
              <w:rPr>
                <w:color w:val="000000"/>
                <w:lang w:bidi="ar-SA"/>
              </w:rPr>
              <w:t>All Receivers</w:t>
            </w:r>
          </w:p>
        </w:tc>
        <w:tc>
          <w:tcPr>
            <w:tcW w:w="4176" w:type="dxa"/>
            <w:noWrap/>
            <w:vAlign w:val="center"/>
            <w:hideMark/>
          </w:tcPr>
          <w:p w14:paraId="0ED05A7E" w14:textId="77777777" w:rsidR="00427B7D" w:rsidRPr="00427B7D" w:rsidRDefault="00427B7D" w:rsidP="00427B7D">
            <w:pPr>
              <w:widowControl/>
              <w:autoSpaceDE/>
              <w:autoSpaceDN/>
              <w:jc w:val="center"/>
              <w:rPr>
                <w:color w:val="000000"/>
                <w:lang w:bidi="ar-SA"/>
              </w:rPr>
            </w:pPr>
            <w:r w:rsidRPr="00427B7D">
              <w:rPr>
                <w:color w:val="000000"/>
                <w:lang w:bidi="ar-SA"/>
              </w:rPr>
              <w:t>Standardization change data when a NIIN Status Code changes from 0 to 4 as a result of the input transaction.</w:t>
            </w:r>
          </w:p>
        </w:tc>
      </w:tr>
      <w:tr w:rsidR="00427B7D" w:rsidRPr="00427B7D" w14:paraId="20E23CBA" w14:textId="77777777" w:rsidTr="00427B7D">
        <w:trPr>
          <w:cantSplit/>
          <w:trHeight w:val="300"/>
          <w:jc w:val="center"/>
        </w:trPr>
        <w:tc>
          <w:tcPr>
            <w:tcW w:w="1253" w:type="dxa"/>
            <w:noWrap/>
            <w:vAlign w:val="center"/>
            <w:hideMark/>
          </w:tcPr>
          <w:p w14:paraId="3FA7D492" w14:textId="77777777" w:rsidR="00427B7D" w:rsidRPr="00427B7D" w:rsidRDefault="00427B7D" w:rsidP="00427B7D">
            <w:pPr>
              <w:widowControl/>
              <w:autoSpaceDE/>
              <w:autoSpaceDN/>
              <w:jc w:val="center"/>
              <w:rPr>
                <w:color w:val="000000"/>
                <w:lang w:bidi="ar-SA"/>
              </w:rPr>
            </w:pPr>
            <w:r w:rsidRPr="00427B7D">
              <w:rPr>
                <w:color w:val="000000"/>
                <w:lang w:bidi="ar-SA"/>
              </w:rPr>
              <w:t>KKV</w:t>
            </w:r>
          </w:p>
        </w:tc>
        <w:tc>
          <w:tcPr>
            <w:tcW w:w="1267" w:type="dxa"/>
            <w:noWrap/>
            <w:vAlign w:val="center"/>
            <w:hideMark/>
          </w:tcPr>
          <w:p w14:paraId="2492ACAC" w14:textId="77777777" w:rsidR="00427B7D" w:rsidRPr="00427B7D" w:rsidRDefault="00427B7D" w:rsidP="00427B7D">
            <w:pPr>
              <w:widowControl/>
              <w:autoSpaceDE/>
              <w:autoSpaceDN/>
              <w:jc w:val="center"/>
              <w:rPr>
                <w:color w:val="000000"/>
                <w:lang w:bidi="ar-SA"/>
              </w:rPr>
            </w:pPr>
            <w:r w:rsidRPr="00427B7D">
              <w:rPr>
                <w:color w:val="000000"/>
                <w:lang w:bidi="ar-SA"/>
              </w:rPr>
              <w:t>LKV</w:t>
            </w:r>
          </w:p>
        </w:tc>
        <w:tc>
          <w:tcPr>
            <w:tcW w:w="1685" w:type="dxa"/>
            <w:noWrap/>
            <w:vAlign w:val="center"/>
            <w:hideMark/>
          </w:tcPr>
          <w:p w14:paraId="29F70ED7" w14:textId="77777777" w:rsidR="00427B7D" w:rsidRPr="00427B7D" w:rsidRDefault="00427B7D" w:rsidP="00427B7D">
            <w:pPr>
              <w:widowControl/>
              <w:autoSpaceDE/>
              <w:autoSpaceDN/>
              <w:jc w:val="center"/>
              <w:rPr>
                <w:color w:val="000000"/>
                <w:lang w:bidi="ar-SA"/>
              </w:rPr>
            </w:pPr>
            <w:r w:rsidRPr="00427B7D">
              <w:rPr>
                <w:color w:val="000000"/>
                <w:lang w:bidi="ar-SA"/>
              </w:rPr>
              <w:t>Processing Date</w:t>
            </w:r>
          </w:p>
        </w:tc>
        <w:tc>
          <w:tcPr>
            <w:tcW w:w="1526" w:type="dxa"/>
            <w:noWrap/>
            <w:vAlign w:val="center"/>
            <w:hideMark/>
          </w:tcPr>
          <w:p w14:paraId="0601051B" w14:textId="77777777" w:rsidR="00427B7D" w:rsidRPr="00427B7D" w:rsidRDefault="00427B7D" w:rsidP="00427B7D">
            <w:pPr>
              <w:widowControl/>
              <w:autoSpaceDE/>
              <w:autoSpaceDN/>
              <w:jc w:val="center"/>
              <w:rPr>
                <w:color w:val="000000"/>
                <w:lang w:bidi="ar-SA"/>
              </w:rPr>
            </w:pPr>
            <w:r w:rsidRPr="00427B7D">
              <w:rPr>
                <w:color w:val="000000"/>
                <w:lang w:bidi="ar-SA"/>
              </w:rPr>
              <w:t>Receivers</w:t>
            </w:r>
          </w:p>
        </w:tc>
        <w:tc>
          <w:tcPr>
            <w:tcW w:w="4176" w:type="dxa"/>
            <w:noWrap/>
            <w:vAlign w:val="center"/>
            <w:hideMark/>
          </w:tcPr>
          <w:p w14:paraId="702D9CB8" w14:textId="77777777" w:rsidR="00427B7D" w:rsidRPr="00427B7D" w:rsidRDefault="00427B7D" w:rsidP="00427B7D">
            <w:pPr>
              <w:widowControl/>
              <w:autoSpaceDE/>
              <w:autoSpaceDN/>
              <w:jc w:val="center"/>
              <w:rPr>
                <w:color w:val="000000"/>
                <w:lang w:bidi="ar-SA"/>
              </w:rPr>
            </w:pPr>
            <w:r w:rsidRPr="00427B7D">
              <w:rPr>
                <w:color w:val="000000"/>
                <w:lang w:bidi="ar-SA"/>
              </w:rPr>
              <w:t>Containing segment K cancellation record.</w:t>
            </w:r>
          </w:p>
        </w:tc>
      </w:tr>
      <w:tr w:rsidR="00427B7D" w:rsidRPr="00427B7D" w14:paraId="1EDDABA2" w14:textId="77777777" w:rsidTr="00427B7D">
        <w:trPr>
          <w:cantSplit/>
          <w:trHeight w:val="300"/>
          <w:jc w:val="center"/>
        </w:trPr>
        <w:tc>
          <w:tcPr>
            <w:tcW w:w="1253" w:type="dxa"/>
            <w:noWrap/>
            <w:vAlign w:val="center"/>
            <w:hideMark/>
          </w:tcPr>
          <w:p w14:paraId="2240650B" w14:textId="77777777" w:rsidR="00427B7D" w:rsidRPr="00427B7D" w:rsidRDefault="00427B7D" w:rsidP="00427B7D">
            <w:pPr>
              <w:widowControl/>
              <w:autoSpaceDE/>
              <w:autoSpaceDN/>
              <w:jc w:val="center"/>
              <w:rPr>
                <w:color w:val="000000"/>
                <w:lang w:bidi="ar-SA"/>
              </w:rPr>
            </w:pPr>
            <w:r w:rsidRPr="00427B7D">
              <w:rPr>
                <w:color w:val="000000"/>
                <w:lang w:bidi="ar-SA"/>
              </w:rPr>
              <w:t>KIF</w:t>
            </w:r>
          </w:p>
        </w:tc>
        <w:tc>
          <w:tcPr>
            <w:tcW w:w="1267" w:type="dxa"/>
            <w:noWrap/>
            <w:vAlign w:val="center"/>
            <w:hideMark/>
          </w:tcPr>
          <w:p w14:paraId="1B7116B0" w14:textId="77777777" w:rsidR="00427B7D" w:rsidRPr="00427B7D" w:rsidRDefault="00427B7D" w:rsidP="00427B7D">
            <w:pPr>
              <w:widowControl/>
              <w:autoSpaceDE/>
              <w:autoSpaceDN/>
              <w:jc w:val="center"/>
              <w:rPr>
                <w:color w:val="000000"/>
                <w:lang w:bidi="ar-SA"/>
              </w:rPr>
            </w:pPr>
            <w:r w:rsidRPr="00427B7D">
              <w:rPr>
                <w:color w:val="000000"/>
                <w:lang w:bidi="ar-SA"/>
              </w:rPr>
              <w:t>LAD/LCM</w:t>
            </w:r>
          </w:p>
        </w:tc>
        <w:tc>
          <w:tcPr>
            <w:tcW w:w="1685" w:type="dxa"/>
            <w:noWrap/>
            <w:vAlign w:val="center"/>
            <w:hideMark/>
          </w:tcPr>
          <w:p w14:paraId="5C80208C" w14:textId="77777777" w:rsidR="00427B7D" w:rsidRPr="00427B7D" w:rsidRDefault="00427B7D" w:rsidP="00427B7D">
            <w:pPr>
              <w:widowControl/>
              <w:autoSpaceDE/>
              <w:autoSpaceDN/>
              <w:jc w:val="center"/>
              <w:rPr>
                <w:color w:val="000000"/>
                <w:lang w:bidi="ar-SA"/>
              </w:rPr>
            </w:pPr>
            <w:r w:rsidRPr="00427B7D">
              <w:rPr>
                <w:color w:val="000000"/>
                <w:lang w:bidi="ar-SA"/>
              </w:rPr>
              <w:t>Processing Date</w:t>
            </w:r>
          </w:p>
        </w:tc>
        <w:tc>
          <w:tcPr>
            <w:tcW w:w="1526" w:type="dxa"/>
            <w:noWrap/>
            <w:vAlign w:val="center"/>
            <w:hideMark/>
          </w:tcPr>
          <w:p w14:paraId="3A6D870E" w14:textId="77777777" w:rsidR="00427B7D" w:rsidRPr="00427B7D" w:rsidRDefault="00427B7D" w:rsidP="00427B7D">
            <w:pPr>
              <w:widowControl/>
              <w:autoSpaceDE/>
              <w:autoSpaceDN/>
              <w:jc w:val="center"/>
              <w:rPr>
                <w:color w:val="000000"/>
                <w:lang w:bidi="ar-SA"/>
              </w:rPr>
            </w:pPr>
            <w:r w:rsidRPr="00427B7D">
              <w:rPr>
                <w:color w:val="000000"/>
                <w:lang w:bidi="ar-SA"/>
              </w:rPr>
              <w:t>Activity SA</w:t>
            </w:r>
          </w:p>
        </w:tc>
        <w:tc>
          <w:tcPr>
            <w:tcW w:w="4176" w:type="dxa"/>
            <w:noWrap/>
            <w:vAlign w:val="center"/>
            <w:hideMark/>
          </w:tcPr>
          <w:p w14:paraId="16E30904" w14:textId="77777777" w:rsidR="00427B7D" w:rsidRPr="00427B7D" w:rsidRDefault="00427B7D" w:rsidP="00427B7D">
            <w:pPr>
              <w:widowControl/>
              <w:autoSpaceDE/>
              <w:autoSpaceDN/>
              <w:jc w:val="center"/>
              <w:rPr>
                <w:color w:val="000000"/>
                <w:lang w:bidi="ar-SA"/>
              </w:rPr>
            </w:pPr>
            <w:r w:rsidRPr="00427B7D">
              <w:rPr>
                <w:color w:val="000000"/>
                <w:lang w:bidi="ar-SA"/>
              </w:rPr>
              <w:t>When the Air Force is the Single Service Manager of the input NSN.</w:t>
            </w:r>
          </w:p>
        </w:tc>
      </w:tr>
      <w:tr w:rsidR="00427B7D" w:rsidRPr="00427B7D" w14:paraId="05C1875C" w14:textId="77777777" w:rsidTr="00427B7D">
        <w:trPr>
          <w:cantSplit/>
          <w:trHeight w:val="300"/>
          <w:jc w:val="center"/>
        </w:trPr>
        <w:tc>
          <w:tcPr>
            <w:tcW w:w="1253" w:type="dxa"/>
            <w:noWrap/>
            <w:vAlign w:val="center"/>
            <w:hideMark/>
          </w:tcPr>
          <w:p w14:paraId="390E1CC6" w14:textId="77777777" w:rsidR="00427B7D" w:rsidRPr="00427B7D" w:rsidRDefault="00427B7D" w:rsidP="00427B7D">
            <w:pPr>
              <w:widowControl/>
              <w:autoSpaceDE/>
              <w:autoSpaceDN/>
              <w:jc w:val="center"/>
              <w:rPr>
                <w:color w:val="000000"/>
                <w:lang w:bidi="ar-SA"/>
              </w:rPr>
            </w:pPr>
            <w:r w:rsidRPr="00427B7D">
              <w:rPr>
                <w:color w:val="000000"/>
                <w:lang w:bidi="ar-SA"/>
              </w:rPr>
              <w:t>KIF</w:t>
            </w:r>
          </w:p>
        </w:tc>
        <w:tc>
          <w:tcPr>
            <w:tcW w:w="1267" w:type="dxa"/>
            <w:noWrap/>
            <w:vAlign w:val="center"/>
            <w:hideMark/>
          </w:tcPr>
          <w:p w14:paraId="6D72B73C" w14:textId="77777777" w:rsidR="00427B7D" w:rsidRPr="00427B7D" w:rsidRDefault="00427B7D" w:rsidP="00427B7D">
            <w:pPr>
              <w:widowControl/>
              <w:autoSpaceDE/>
              <w:autoSpaceDN/>
              <w:jc w:val="center"/>
              <w:rPr>
                <w:color w:val="000000"/>
                <w:lang w:bidi="ar-SA"/>
              </w:rPr>
            </w:pPr>
            <w:r w:rsidRPr="00427B7D">
              <w:rPr>
                <w:color w:val="000000"/>
                <w:lang w:bidi="ar-SA"/>
              </w:rPr>
              <w:t>LAD/LCM</w:t>
            </w:r>
          </w:p>
        </w:tc>
        <w:tc>
          <w:tcPr>
            <w:tcW w:w="1685" w:type="dxa"/>
            <w:noWrap/>
            <w:vAlign w:val="center"/>
            <w:hideMark/>
          </w:tcPr>
          <w:p w14:paraId="64EC7ACC" w14:textId="77777777" w:rsidR="00427B7D" w:rsidRPr="00427B7D" w:rsidRDefault="00427B7D" w:rsidP="00427B7D">
            <w:pPr>
              <w:widowControl/>
              <w:autoSpaceDE/>
              <w:autoSpaceDN/>
              <w:jc w:val="center"/>
              <w:rPr>
                <w:color w:val="000000"/>
                <w:lang w:bidi="ar-SA"/>
              </w:rPr>
            </w:pPr>
            <w:r w:rsidRPr="00427B7D">
              <w:rPr>
                <w:color w:val="000000"/>
                <w:lang w:bidi="ar-SA"/>
              </w:rPr>
              <w:t>Processing Date</w:t>
            </w:r>
          </w:p>
        </w:tc>
        <w:tc>
          <w:tcPr>
            <w:tcW w:w="1526" w:type="dxa"/>
            <w:noWrap/>
            <w:vAlign w:val="center"/>
            <w:hideMark/>
          </w:tcPr>
          <w:p w14:paraId="5F2FC3A4" w14:textId="77777777" w:rsidR="00427B7D" w:rsidRPr="00427B7D" w:rsidRDefault="00427B7D" w:rsidP="00427B7D">
            <w:pPr>
              <w:widowControl/>
              <w:autoSpaceDE/>
              <w:autoSpaceDN/>
              <w:jc w:val="center"/>
              <w:rPr>
                <w:color w:val="000000"/>
                <w:lang w:bidi="ar-SA"/>
              </w:rPr>
            </w:pPr>
            <w:r w:rsidRPr="00427B7D">
              <w:rPr>
                <w:color w:val="000000"/>
                <w:lang w:bidi="ar-SA"/>
              </w:rPr>
              <w:t>Activity PA</w:t>
            </w:r>
          </w:p>
        </w:tc>
        <w:tc>
          <w:tcPr>
            <w:tcW w:w="4176" w:type="dxa"/>
            <w:noWrap/>
            <w:vAlign w:val="center"/>
            <w:hideMark/>
          </w:tcPr>
          <w:p w14:paraId="46715B1F" w14:textId="77777777" w:rsidR="00427B7D" w:rsidRPr="00427B7D" w:rsidRDefault="00427B7D" w:rsidP="00427B7D">
            <w:pPr>
              <w:widowControl/>
              <w:autoSpaceDE/>
              <w:autoSpaceDN/>
              <w:jc w:val="center"/>
              <w:rPr>
                <w:color w:val="000000"/>
                <w:lang w:bidi="ar-SA"/>
              </w:rPr>
            </w:pPr>
            <w:r w:rsidRPr="00427B7D">
              <w:rPr>
                <w:color w:val="000000"/>
                <w:lang w:bidi="ar-SA"/>
              </w:rPr>
              <w:t>When the Marine Corps is the Single Service Manager of the input NSN.</w:t>
            </w:r>
          </w:p>
        </w:tc>
      </w:tr>
    </w:tbl>
    <w:p w14:paraId="26F52A6A" w14:textId="77777777" w:rsidR="00427B7D" w:rsidRPr="00427B7D" w:rsidRDefault="00427B7D" w:rsidP="00F211B6">
      <w:pPr>
        <w:spacing w:before="240"/>
        <w:jc w:val="center"/>
        <w:rPr>
          <w:b/>
        </w:rPr>
      </w:pPr>
      <w:r w:rsidRPr="00427B7D">
        <w:rPr>
          <w:b/>
        </w:rPr>
        <w:t>INPUT DIC: LMD (CONTAINING DICs LDU AND LCM OR LDM OR LAD ZERO EFFECTIVE DATED)</w:t>
      </w:r>
    </w:p>
    <w:p w14:paraId="6B5BA3DE" w14:textId="200A4686" w:rsidR="00427B7D" w:rsidRDefault="00427B7D" w:rsidP="00F211B6">
      <w:pPr>
        <w:spacing w:after="120"/>
        <w:jc w:val="center"/>
        <w:rPr>
          <w:b/>
        </w:rPr>
      </w:pPr>
      <w:r w:rsidRPr="00427B7D">
        <w:rPr>
          <w:b/>
        </w:rPr>
        <w:t>DIC ACTION: WITHDRAWAL OF SINGLE SERVICE MANAGER AND WITHDRAWAL OR INACTIVATION OF CMD (UNLESS CMD CONTAINS AN INACTIVE PHRASE CODE)</w:t>
      </w:r>
    </w:p>
    <w:tbl>
      <w:tblPr>
        <w:tblStyle w:val="TableGrid"/>
        <w:tblW w:w="0" w:type="auto"/>
        <w:jc w:val="center"/>
        <w:tblLayout w:type="fixed"/>
        <w:tblLook w:val="04A0" w:firstRow="1" w:lastRow="0" w:firstColumn="1" w:lastColumn="0" w:noHBand="0" w:noVBand="1"/>
      </w:tblPr>
      <w:tblGrid>
        <w:gridCol w:w="1253"/>
        <w:gridCol w:w="1267"/>
        <w:gridCol w:w="1685"/>
        <w:gridCol w:w="1526"/>
        <w:gridCol w:w="4176"/>
      </w:tblGrid>
      <w:tr w:rsidR="00427B7D" w:rsidRPr="00427B7D" w14:paraId="26336C72" w14:textId="77777777" w:rsidTr="00427B7D">
        <w:trPr>
          <w:cantSplit/>
          <w:trHeight w:val="315"/>
          <w:jc w:val="center"/>
        </w:trPr>
        <w:tc>
          <w:tcPr>
            <w:tcW w:w="1253" w:type="dxa"/>
            <w:noWrap/>
            <w:vAlign w:val="center"/>
            <w:hideMark/>
          </w:tcPr>
          <w:p w14:paraId="46F1BD15" w14:textId="77777777" w:rsidR="00427B7D" w:rsidRPr="00427B7D" w:rsidRDefault="00427B7D" w:rsidP="00427B7D">
            <w:pPr>
              <w:widowControl/>
              <w:autoSpaceDE/>
              <w:autoSpaceDN/>
              <w:jc w:val="center"/>
              <w:rPr>
                <w:b/>
                <w:bCs/>
                <w:color w:val="000000"/>
                <w:lang w:bidi="ar-SA"/>
              </w:rPr>
            </w:pPr>
            <w:r w:rsidRPr="00427B7D">
              <w:rPr>
                <w:b/>
                <w:bCs/>
                <w:color w:val="000000"/>
                <w:lang w:bidi="ar-SA"/>
              </w:rPr>
              <w:t>OUTPUT DIC</w:t>
            </w:r>
          </w:p>
        </w:tc>
        <w:tc>
          <w:tcPr>
            <w:tcW w:w="1267" w:type="dxa"/>
            <w:noWrap/>
            <w:vAlign w:val="center"/>
            <w:hideMark/>
          </w:tcPr>
          <w:p w14:paraId="42EFAF70" w14:textId="77777777" w:rsidR="00427B7D" w:rsidRPr="00427B7D" w:rsidRDefault="00427B7D" w:rsidP="00427B7D">
            <w:pPr>
              <w:widowControl/>
              <w:autoSpaceDE/>
              <w:autoSpaceDN/>
              <w:jc w:val="center"/>
              <w:rPr>
                <w:b/>
                <w:bCs/>
                <w:color w:val="000000"/>
                <w:lang w:bidi="ar-SA"/>
              </w:rPr>
            </w:pPr>
            <w:r w:rsidRPr="00427B7D">
              <w:rPr>
                <w:b/>
                <w:bCs/>
                <w:color w:val="000000"/>
                <w:lang w:bidi="ar-SA"/>
              </w:rPr>
              <w:t>DIC INPUT</w:t>
            </w:r>
          </w:p>
        </w:tc>
        <w:tc>
          <w:tcPr>
            <w:tcW w:w="1685" w:type="dxa"/>
            <w:noWrap/>
            <w:vAlign w:val="center"/>
            <w:hideMark/>
          </w:tcPr>
          <w:p w14:paraId="002A293E" w14:textId="77777777" w:rsidR="00427B7D" w:rsidRPr="00427B7D" w:rsidRDefault="00427B7D" w:rsidP="00427B7D">
            <w:pPr>
              <w:widowControl/>
              <w:autoSpaceDE/>
              <w:autoSpaceDN/>
              <w:jc w:val="center"/>
              <w:rPr>
                <w:b/>
                <w:bCs/>
                <w:color w:val="000000"/>
                <w:lang w:bidi="ar-SA"/>
              </w:rPr>
            </w:pPr>
            <w:r w:rsidRPr="00427B7D">
              <w:rPr>
                <w:b/>
                <w:bCs/>
                <w:color w:val="000000"/>
                <w:lang w:bidi="ar-SA"/>
              </w:rPr>
              <w:t>OUTPUT SCHEDULE</w:t>
            </w:r>
          </w:p>
        </w:tc>
        <w:tc>
          <w:tcPr>
            <w:tcW w:w="1526" w:type="dxa"/>
            <w:noWrap/>
            <w:vAlign w:val="center"/>
            <w:hideMark/>
          </w:tcPr>
          <w:p w14:paraId="6C7CE2EC" w14:textId="77777777" w:rsidR="00427B7D" w:rsidRPr="00427B7D" w:rsidRDefault="00427B7D" w:rsidP="00427B7D">
            <w:pPr>
              <w:widowControl/>
              <w:autoSpaceDE/>
              <w:autoSpaceDN/>
              <w:jc w:val="center"/>
              <w:rPr>
                <w:b/>
                <w:bCs/>
                <w:color w:val="000000"/>
                <w:lang w:bidi="ar-SA"/>
              </w:rPr>
            </w:pPr>
            <w:r w:rsidRPr="00427B7D">
              <w:rPr>
                <w:b/>
                <w:bCs/>
                <w:color w:val="000000"/>
                <w:lang w:bidi="ar-SA"/>
              </w:rPr>
              <w:t>OUTPUT RECIPIENT</w:t>
            </w:r>
          </w:p>
        </w:tc>
        <w:tc>
          <w:tcPr>
            <w:tcW w:w="4176" w:type="dxa"/>
            <w:noWrap/>
            <w:vAlign w:val="center"/>
            <w:hideMark/>
          </w:tcPr>
          <w:p w14:paraId="0E1A68CE" w14:textId="77777777" w:rsidR="00427B7D" w:rsidRPr="00427B7D" w:rsidRDefault="00427B7D" w:rsidP="00427B7D">
            <w:pPr>
              <w:widowControl/>
              <w:autoSpaceDE/>
              <w:autoSpaceDN/>
              <w:jc w:val="center"/>
              <w:rPr>
                <w:b/>
                <w:bCs/>
                <w:color w:val="000000"/>
                <w:lang w:bidi="ar-SA"/>
              </w:rPr>
            </w:pPr>
            <w:r w:rsidRPr="00427B7D">
              <w:rPr>
                <w:b/>
                <w:bCs/>
                <w:color w:val="000000"/>
                <w:lang w:bidi="ar-SA"/>
              </w:rPr>
              <w:t>FLIS ACTION/OUTPUT CONDITION</w:t>
            </w:r>
          </w:p>
        </w:tc>
      </w:tr>
      <w:tr w:rsidR="00427B7D" w:rsidRPr="00427B7D" w14:paraId="01F26A3A" w14:textId="77777777" w:rsidTr="00427B7D">
        <w:trPr>
          <w:cantSplit/>
          <w:trHeight w:val="300"/>
          <w:jc w:val="center"/>
        </w:trPr>
        <w:tc>
          <w:tcPr>
            <w:tcW w:w="1253" w:type="dxa"/>
            <w:noWrap/>
            <w:vAlign w:val="center"/>
            <w:hideMark/>
          </w:tcPr>
          <w:p w14:paraId="1DD42171" w14:textId="77777777" w:rsidR="00427B7D" w:rsidRPr="00427B7D" w:rsidRDefault="00427B7D" w:rsidP="00427B7D">
            <w:pPr>
              <w:widowControl/>
              <w:autoSpaceDE/>
              <w:autoSpaceDN/>
              <w:jc w:val="center"/>
              <w:rPr>
                <w:color w:val="000000"/>
                <w:lang w:bidi="ar-SA"/>
              </w:rPr>
            </w:pPr>
            <w:r w:rsidRPr="00427B7D">
              <w:rPr>
                <w:color w:val="000000"/>
                <w:lang w:bidi="ar-SA"/>
              </w:rPr>
              <w:t>KCM</w:t>
            </w:r>
          </w:p>
        </w:tc>
        <w:tc>
          <w:tcPr>
            <w:tcW w:w="1267" w:type="dxa"/>
            <w:noWrap/>
            <w:vAlign w:val="center"/>
            <w:hideMark/>
          </w:tcPr>
          <w:p w14:paraId="6E139F39" w14:textId="77777777" w:rsidR="00427B7D" w:rsidRPr="00427B7D" w:rsidRDefault="00427B7D" w:rsidP="00427B7D">
            <w:pPr>
              <w:widowControl/>
              <w:autoSpaceDE/>
              <w:autoSpaceDN/>
              <w:jc w:val="center"/>
              <w:rPr>
                <w:color w:val="000000"/>
                <w:lang w:bidi="ar-SA"/>
              </w:rPr>
            </w:pPr>
            <w:r w:rsidRPr="00427B7D">
              <w:rPr>
                <w:color w:val="000000"/>
                <w:lang w:bidi="ar-SA"/>
              </w:rPr>
              <w:t>LAD/LCM</w:t>
            </w:r>
          </w:p>
        </w:tc>
        <w:tc>
          <w:tcPr>
            <w:tcW w:w="1685" w:type="dxa"/>
            <w:noWrap/>
            <w:vAlign w:val="center"/>
            <w:hideMark/>
          </w:tcPr>
          <w:p w14:paraId="01D0503C" w14:textId="77777777" w:rsidR="00427B7D" w:rsidRPr="00427B7D" w:rsidRDefault="00427B7D" w:rsidP="00427B7D">
            <w:pPr>
              <w:widowControl/>
              <w:autoSpaceDE/>
              <w:autoSpaceDN/>
              <w:jc w:val="center"/>
              <w:rPr>
                <w:color w:val="000000"/>
                <w:lang w:bidi="ar-SA"/>
              </w:rPr>
            </w:pPr>
            <w:r w:rsidRPr="00427B7D">
              <w:rPr>
                <w:color w:val="000000"/>
                <w:lang w:bidi="ar-SA"/>
              </w:rPr>
              <w:t>Processing Date</w:t>
            </w:r>
          </w:p>
        </w:tc>
        <w:tc>
          <w:tcPr>
            <w:tcW w:w="1526" w:type="dxa"/>
            <w:noWrap/>
            <w:vAlign w:val="center"/>
            <w:hideMark/>
          </w:tcPr>
          <w:p w14:paraId="2FA2D175" w14:textId="77777777" w:rsidR="00427B7D" w:rsidRPr="00427B7D" w:rsidRDefault="00427B7D" w:rsidP="00427B7D">
            <w:pPr>
              <w:widowControl/>
              <w:autoSpaceDE/>
              <w:autoSpaceDN/>
              <w:jc w:val="center"/>
              <w:rPr>
                <w:color w:val="000000"/>
                <w:lang w:bidi="ar-SA"/>
              </w:rPr>
            </w:pPr>
            <w:r w:rsidRPr="00427B7D">
              <w:rPr>
                <w:color w:val="000000"/>
                <w:lang w:bidi="ar-SA"/>
              </w:rPr>
              <w:t>DLA Supply Center</w:t>
            </w:r>
          </w:p>
        </w:tc>
        <w:tc>
          <w:tcPr>
            <w:tcW w:w="4176" w:type="dxa"/>
            <w:noWrap/>
            <w:vAlign w:val="center"/>
            <w:hideMark/>
          </w:tcPr>
          <w:p w14:paraId="144A502C" w14:textId="77777777" w:rsidR="00427B7D" w:rsidRPr="00427B7D" w:rsidRDefault="00427B7D" w:rsidP="00427B7D">
            <w:pPr>
              <w:widowControl/>
              <w:autoSpaceDE/>
              <w:autoSpaceDN/>
              <w:jc w:val="center"/>
              <w:rPr>
                <w:color w:val="000000"/>
                <w:lang w:bidi="ar-SA"/>
              </w:rPr>
            </w:pPr>
            <w:r w:rsidRPr="00427B7D">
              <w:rPr>
                <w:color w:val="000000"/>
                <w:lang w:bidi="ar-SA"/>
              </w:rPr>
              <w:t>When a DLA Supply Center is the wholesale manager of the cancelled NSN.</w:t>
            </w:r>
          </w:p>
        </w:tc>
      </w:tr>
      <w:tr w:rsidR="00427B7D" w:rsidRPr="00427B7D" w14:paraId="7E97E371" w14:textId="77777777" w:rsidTr="00427B7D">
        <w:trPr>
          <w:cantSplit/>
          <w:trHeight w:val="300"/>
          <w:jc w:val="center"/>
        </w:trPr>
        <w:tc>
          <w:tcPr>
            <w:tcW w:w="1253" w:type="dxa"/>
            <w:noWrap/>
            <w:vAlign w:val="center"/>
            <w:hideMark/>
          </w:tcPr>
          <w:p w14:paraId="4BE1D610" w14:textId="77777777" w:rsidR="00427B7D" w:rsidRPr="00427B7D" w:rsidRDefault="00427B7D" w:rsidP="00427B7D">
            <w:pPr>
              <w:widowControl/>
              <w:autoSpaceDE/>
              <w:autoSpaceDN/>
              <w:jc w:val="center"/>
              <w:rPr>
                <w:color w:val="000000"/>
                <w:lang w:bidi="ar-SA"/>
              </w:rPr>
            </w:pPr>
            <w:r w:rsidRPr="00427B7D">
              <w:rPr>
                <w:color w:val="000000"/>
                <w:lang w:bidi="ar-SA"/>
              </w:rPr>
              <w:t>KSS</w:t>
            </w:r>
          </w:p>
        </w:tc>
        <w:tc>
          <w:tcPr>
            <w:tcW w:w="1267" w:type="dxa"/>
            <w:noWrap/>
            <w:vAlign w:val="center"/>
            <w:hideMark/>
          </w:tcPr>
          <w:p w14:paraId="31DDF6FD" w14:textId="77777777" w:rsidR="00427B7D" w:rsidRPr="00427B7D" w:rsidRDefault="00427B7D" w:rsidP="00427B7D">
            <w:pPr>
              <w:widowControl/>
              <w:autoSpaceDE/>
              <w:autoSpaceDN/>
              <w:jc w:val="center"/>
              <w:rPr>
                <w:color w:val="000000"/>
                <w:lang w:bidi="ar-SA"/>
              </w:rPr>
            </w:pPr>
            <w:r w:rsidRPr="00427B7D">
              <w:rPr>
                <w:color w:val="000000"/>
                <w:lang w:bidi="ar-SA"/>
              </w:rPr>
              <w:t>LAD/LCM</w:t>
            </w:r>
          </w:p>
        </w:tc>
        <w:tc>
          <w:tcPr>
            <w:tcW w:w="1685" w:type="dxa"/>
            <w:noWrap/>
            <w:vAlign w:val="center"/>
            <w:hideMark/>
          </w:tcPr>
          <w:p w14:paraId="2B5903DB" w14:textId="77777777" w:rsidR="00427B7D" w:rsidRPr="00427B7D" w:rsidRDefault="00427B7D" w:rsidP="00427B7D">
            <w:pPr>
              <w:widowControl/>
              <w:autoSpaceDE/>
              <w:autoSpaceDN/>
              <w:jc w:val="center"/>
              <w:rPr>
                <w:color w:val="000000"/>
                <w:lang w:bidi="ar-SA"/>
              </w:rPr>
            </w:pPr>
            <w:r w:rsidRPr="00427B7D">
              <w:rPr>
                <w:color w:val="000000"/>
                <w:lang w:bidi="ar-SA"/>
              </w:rPr>
              <w:t>Processing Date</w:t>
            </w:r>
          </w:p>
        </w:tc>
        <w:tc>
          <w:tcPr>
            <w:tcW w:w="1526" w:type="dxa"/>
            <w:noWrap/>
            <w:vAlign w:val="center"/>
            <w:hideMark/>
          </w:tcPr>
          <w:p w14:paraId="10F5A807" w14:textId="77777777" w:rsidR="00427B7D" w:rsidRPr="00427B7D" w:rsidRDefault="00427B7D" w:rsidP="00427B7D">
            <w:pPr>
              <w:widowControl/>
              <w:autoSpaceDE/>
              <w:autoSpaceDN/>
              <w:jc w:val="center"/>
              <w:rPr>
                <w:color w:val="000000"/>
                <w:lang w:bidi="ar-SA"/>
              </w:rPr>
            </w:pPr>
            <w:r w:rsidRPr="00427B7D">
              <w:rPr>
                <w:color w:val="000000"/>
                <w:lang w:bidi="ar-SA"/>
              </w:rPr>
              <w:t>DLA Transaction Services</w:t>
            </w:r>
          </w:p>
        </w:tc>
        <w:tc>
          <w:tcPr>
            <w:tcW w:w="4176" w:type="dxa"/>
            <w:noWrap/>
            <w:vAlign w:val="center"/>
            <w:hideMark/>
          </w:tcPr>
          <w:p w14:paraId="3B3BC240" w14:textId="77777777" w:rsidR="00427B7D" w:rsidRPr="00427B7D" w:rsidRDefault="00427B7D" w:rsidP="00427B7D">
            <w:pPr>
              <w:widowControl/>
              <w:autoSpaceDE/>
              <w:autoSpaceDN/>
              <w:jc w:val="center"/>
              <w:rPr>
                <w:color w:val="000000"/>
                <w:lang w:bidi="ar-SA"/>
              </w:rPr>
            </w:pPr>
            <w:r w:rsidRPr="00427B7D">
              <w:rPr>
                <w:color w:val="000000"/>
                <w:lang w:bidi="ar-SA"/>
              </w:rPr>
              <w:t>Update Source of Supply.</w:t>
            </w:r>
          </w:p>
        </w:tc>
      </w:tr>
      <w:tr w:rsidR="00427B7D" w:rsidRPr="00427B7D" w14:paraId="645A1DBC" w14:textId="77777777" w:rsidTr="00427B7D">
        <w:trPr>
          <w:cantSplit/>
          <w:trHeight w:val="300"/>
          <w:jc w:val="center"/>
        </w:trPr>
        <w:tc>
          <w:tcPr>
            <w:tcW w:w="1253" w:type="dxa"/>
            <w:noWrap/>
            <w:vAlign w:val="center"/>
            <w:hideMark/>
          </w:tcPr>
          <w:p w14:paraId="23FD7038" w14:textId="77777777" w:rsidR="00427B7D" w:rsidRPr="00427B7D" w:rsidRDefault="00427B7D" w:rsidP="00427B7D">
            <w:pPr>
              <w:widowControl/>
              <w:autoSpaceDE/>
              <w:autoSpaceDN/>
              <w:jc w:val="center"/>
              <w:rPr>
                <w:color w:val="000000"/>
                <w:lang w:bidi="ar-SA"/>
              </w:rPr>
            </w:pPr>
            <w:r w:rsidRPr="00427B7D">
              <w:rPr>
                <w:color w:val="000000"/>
                <w:lang w:bidi="ar-SA"/>
              </w:rPr>
              <w:t>KCM</w:t>
            </w:r>
          </w:p>
        </w:tc>
        <w:tc>
          <w:tcPr>
            <w:tcW w:w="1267" w:type="dxa"/>
            <w:noWrap/>
            <w:vAlign w:val="center"/>
            <w:hideMark/>
          </w:tcPr>
          <w:p w14:paraId="4CC6EC16" w14:textId="77777777" w:rsidR="00427B7D" w:rsidRPr="00427B7D" w:rsidRDefault="00427B7D" w:rsidP="00427B7D">
            <w:pPr>
              <w:widowControl/>
              <w:autoSpaceDE/>
              <w:autoSpaceDN/>
              <w:jc w:val="center"/>
              <w:rPr>
                <w:color w:val="000000"/>
                <w:lang w:bidi="ar-SA"/>
              </w:rPr>
            </w:pPr>
            <w:r w:rsidRPr="00427B7D">
              <w:rPr>
                <w:color w:val="000000"/>
                <w:lang w:bidi="ar-SA"/>
              </w:rPr>
              <w:t>LAD/LCM</w:t>
            </w:r>
          </w:p>
        </w:tc>
        <w:tc>
          <w:tcPr>
            <w:tcW w:w="1685" w:type="dxa"/>
            <w:noWrap/>
            <w:vAlign w:val="center"/>
            <w:hideMark/>
          </w:tcPr>
          <w:p w14:paraId="065BD65F" w14:textId="77777777" w:rsidR="00427B7D" w:rsidRPr="00427B7D" w:rsidRDefault="00427B7D" w:rsidP="00427B7D">
            <w:pPr>
              <w:widowControl/>
              <w:autoSpaceDE/>
              <w:autoSpaceDN/>
              <w:jc w:val="center"/>
              <w:rPr>
                <w:color w:val="000000"/>
                <w:lang w:bidi="ar-SA"/>
              </w:rPr>
            </w:pPr>
            <w:r w:rsidRPr="00427B7D">
              <w:rPr>
                <w:color w:val="000000"/>
                <w:lang w:bidi="ar-SA"/>
              </w:rPr>
              <w:t>Processing Date</w:t>
            </w:r>
          </w:p>
        </w:tc>
        <w:tc>
          <w:tcPr>
            <w:tcW w:w="1526" w:type="dxa"/>
            <w:noWrap/>
            <w:vAlign w:val="center"/>
            <w:hideMark/>
          </w:tcPr>
          <w:p w14:paraId="0C3BADD7" w14:textId="77777777" w:rsidR="00427B7D" w:rsidRPr="00427B7D" w:rsidRDefault="00427B7D" w:rsidP="00427B7D">
            <w:pPr>
              <w:widowControl/>
              <w:autoSpaceDE/>
              <w:autoSpaceDN/>
              <w:jc w:val="center"/>
              <w:rPr>
                <w:color w:val="000000"/>
                <w:lang w:bidi="ar-SA"/>
              </w:rPr>
            </w:pPr>
            <w:r w:rsidRPr="00427B7D">
              <w:rPr>
                <w:color w:val="000000"/>
                <w:lang w:bidi="ar-SA"/>
              </w:rPr>
              <w:t>NATO</w:t>
            </w:r>
          </w:p>
        </w:tc>
        <w:tc>
          <w:tcPr>
            <w:tcW w:w="4176" w:type="dxa"/>
            <w:noWrap/>
            <w:vAlign w:val="center"/>
            <w:hideMark/>
          </w:tcPr>
          <w:p w14:paraId="6888D4D7" w14:textId="77777777" w:rsidR="00427B7D" w:rsidRPr="00427B7D" w:rsidRDefault="00427B7D" w:rsidP="00427B7D">
            <w:pPr>
              <w:widowControl/>
              <w:autoSpaceDE/>
              <w:autoSpaceDN/>
              <w:jc w:val="center"/>
              <w:rPr>
                <w:color w:val="000000"/>
                <w:lang w:bidi="ar-SA"/>
              </w:rPr>
            </w:pPr>
            <w:r w:rsidRPr="00427B7D">
              <w:rPr>
                <w:color w:val="000000"/>
                <w:lang w:bidi="ar-SA"/>
              </w:rPr>
              <w:t>When NATO is recorded on the cancelled NSN.</w:t>
            </w:r>
          </w:p>
        </w:tc>
      </w:tr>
      <w:tr w:rsidR="00427B7D" w:rsidRPr="00427B7D" w14:paraId="6CE82D24" w14:textId="77777777" w:rsidTr="00427B7D">
        <w:trPr>
          <w:cantSplit/>
          <w:trHeight w:val="300"/>
          <w:jc w:val="center"/>
        </w:trPr>
        <w:tc>
          <w:tcPr>
            <w:tcW w:w="1253" w:type="dxa"/>
            <w:noWrap/>
            <w:vAlign w:val="center"/>
            <w:hideMark/>
          </w:tcPr>
          <w:p w14:paraId="7033A922" w14:textId="77777777" w:rsidR="00427B7D" w:rsidRPr="00427B7D" w:rsidRDefault="00427B7D" w:rsidP="00427B7D">
            <w:pPr>
              <w:widowControl/>
              <w:autoSpaceDE/>
              <w:autoSpaceDN/>
              <w:jc w:val="center"/>
              <w:rPr>
                <w:color w:val="000000"/>
                <w:lang w:bidi="ar-SA"/>
              </w:rPr>
            </w:pPr>
            <w:r w:rsidRPr="00427B7D">
              <w:rPr>
                <w:color w:val="000000"/>
                <w:lang w:bidi="ar-SA"/>
              </w:rPr>
              <w:t>KIR</w:t>
            </w:r>
          </w:p>
        </w:tc>
        <w:tc>
          <w:tcPr>
            <w:tcW w:w="1267" w:type="dxa"/>
            <w:noWrap/>
            <w:vAlign w:val="center"/>
            <w:hideMark/>
          </w:tcPr>
          <w:p w14:paraId="08EC7684" w14:textId="77777777" w:rsidR="00427B7D" w:rsidRPr="00427B7D" w:rsidRDefault="00427B7D" w:rsidP="00427B7D">
            <w:pPr>
              <w:widowControl/>
              <w:autoSpaceDE/>
              <w:autoSpaceDN/>
              <w:jc w:val="center"/>
              <w:rPr>
                <w:color w:val="000000"/>
                <w:lang w:bidi="ar-SA"/>
              </w:rPr>
            </w:pPr>
            <w:r w:rsidRPr="00427B7D">
              <w:rPr>
                <w:color w:val="000000"/>
                <w:lang w:bidi="ar-SA"/>
              </w:rPr>
              <w:t>LAD/LCM</w:t>
            </w:r>
          </w:p>
        </w:tc>
        <w:tc>
          <w:tcPr>
            <w:tcW w:w="1685" w:type="dxa"/>
            <w:noWrap/>
            <w:vAlign w:val="center"/>
            <w:hideMark/>
          </w:tcPr>
          <w:p w14:paraId="728B4E7D" w14:textId="77777777" w:rsidR="00427B7D" w:rsidRPr="00427B7D" w:rsidRDefault="00427B7D" w:rsidP="00427B7D">
            <w:pPr>
              <w:widowControl/>
              <w:autoSpaceDE/>
              <w:autoSpaceDN/>
              <w:jc w:val="center"/>
              <w:rPr>
                <w:color w:val="000000"/>
                <w:lang w:bidi="ar-SA"/>
              </w:rPr>
            </w:pPr>
            <w:r w:rsidRPr="00427B7D">
              <w:rPr>
                <w:color w:val="000000"/>
                <w:lang w:bidi="ar-SA"/>
              </w:rPr>
              <w:t>Processing Date</w:t>
            </w:r>
          </w:p>
        </w:tc>
        <w:tc>
          <w:tcPr>
            <w:tcW w:w="1526" w:type="dxa"/>
            <w:noWrap/>
            <w:vAlign w:val="center"/>
            <w:hideMark/>
          </w:tcPr>
          <w:p w14:paraId="654EF583" w14:textId="77777777" w:rsidR="00427B7D" w:rsidRPr="00427B7D" w:rsidRDefault="00427B7D" w:rsidP="00427B7D">
            <w:pPr>
              <w:widowControl/>
              <w:autoSpaceDE/>
              <w:autoSpaceDN/>
              <w:jc w:val="center"/>
              <w:rPr>
                <w:color w:val="000000"/>
                <w:lang w:bidi="ar-SA"/>
              </w:rPr>
            </w:pPr>
            <w:r w:rsidRPr="00427B7D">
              <w:rPr>
                <w:color w:val="000000"/>
                <w:lang w:bidi="ar-SA"/>
              </w:rPr>
              <w:t>Wholesale Manager of Cancelled NSN</w:t>
            </w:r>
          </w:p>
        </w:tc>
        <w:tc>
          <w:tcPr>
            <w:tcW w:w="4176" w:type="dxa"/>
            <w:noWrap/>
            <w:vAlign w:val="center"/>
            <w:hideMark/>
          </w:tcPr>
          <w:p w14:paraId="212D9635" w14:textId="77777777" w:rsidR="00427B7D" w:rsidRPr="00427B7D" w:rsidRDefault="00427B7D" w:rsidP="00427B7D">
            <w:pPr>
              <w:widowControl/>
              <w:autoSpaceDE/>
              <w:autoSpaceDN/>
              <w:jc w:val="center"/>
              <w:rPr>
                <w:color w:val="000000"/>
                <w:lang w:bidi="ar-SA"/>
              </w:rPr>
            </w:pPr>
            <w:r w:rsidRPr="00427B7D">
              <w:rPr>
                <w:color w:val="000000"/>
                <w:lang w:bidi="ar-SA"/>
              </w:rPr>
              <w:t>Contains segment H concurrently submitted with LKV.</w:t>
            </w:r>
          </w:p>
        </w:tc>
      </w:tr>
    </w:tbl>
    <w:p w14:paraId="31189402" w14:textId="77777777" w:rsidR="00077105" w:rsidRDefault="00077105" w:rsidP="00427B7D">
      <w:pPr>
        <w:jc w:val="center"/>
        <w:rPr>
          <w:b/>
        </w:rPr>
        <w:sectPr w:rsidR="00077105">
          <w:footerReference w:type="default" r:id="rId153"/>
          <w:pgSz w:w="12240" w:h="15840"/>
          <w:pgMar w:top="1040" w:right="500" w:bottom="1380" w:left="480" w:header="0" w:footer="1197" w:gutter="0"/>
          <w:cols w:space="720"/>
        </w:sectPr>
      </w:pPr>
    </w:p>
    <w:p w14:paraId="24B93EFF" w14:textId="413BE04C" w:rsidR="00427B7D" w:rsidRPr="00427B7D" w:rsidRDefault="00427B7D" w:rsidP="00427B7D">
      <w:pPr>
        <w:jc w:val="center"/>
        <w:rPr>
          <w:b/>
        </w:rPr>
      </w:pPr>
      <w:r w:rsidRPr="00427B7D">
        <w:rPr>
          <w:b/>
        </w:rPr>
        <w:lastRenderedPageBreak/>
        <w:t>INPUT DIC: LMD (CONTAINING LKU OR LKD WITH LAD OR LCM ZERO EFFECTIVE DATED)</w:t>
      </w:r>
    </w:p>
    <w:p w14:paraId="308D2B71" w14:textId="6A71C16E" w:rsidR="00427B7D" w:rsidRDefault="00427B7D" w:rsidP="00F211B6">
      <w:pPr>
        <w:spacing w:after="120"/>
        <w:jc w:val="center"/>
        <w:rPr>
          <w:b/>
        </w:rPr>
      </w:pPr>
      <w:r w:rsidRPr="00427B7D">
        <w:rPr>
          <w:b/>
        </w:rPr>
        <w:t>DIC ACTION: CANCELLATION OF SINGLE SERVICE USER FII TO ANOTHER SINGLE SERVICE USER FII AND INACTIVATION OF CMD (UNLESS APPROPRIATE PHRASE CODE IS PRESENT), CHANGE UNIT OF ISSUE (IF NECESSARY).</w:t>
      </w:r>
    </w:p>
    <w:tbl>
      <w:tblPr>
        <w:tblStyle w:val="TableGrid"/>
        <w:tblW w:w="0" w:type="auto"/>
        <w:jc w:val="center"/>
        <w:tblLayout w:type="fixed"/>
        <w:tblLook w:val="04A0" w:firstRow="1" w:lastRow="0" w:firstColumn="1" w:lastColumn="0" w:noHBand="0" w:noVBand="1"/>
      </w:tblPr>
      <w:tblGrid>
        <w:gridCol w:w="1253"/>
        <w:gridCol w:w="1253"/>
        <w:gridCol w:w="1685"/>
        <w:gridCol w:w="1526"/>
        <w:gridCol w:w="4176"/>
      </w:tblGrid>
      <w:tr w:rsidR="00427B7D" w:rsidRPr="00427B7D" w14:paraId="3228CAA9" w14:textId="77777777" w:rsidTr="00427B7D">
        <w:trPr>
          <w:cantSplit/>
          <w:trHeight w:val="315"/>
          <w:jc w:val="center"/>
        </w:trPr>
        <w:tc>
          <w:tcPr>
            <w:tcW w:w="1253" w:type="dxa"/>
            <w:noWrap/>
            <w:vAlign w:val="center"/>
            <w:hideMark/>
          </w:tcPr>
          <w:p w14:paraId="26EDDF0F" w14:textId="77777777" w:rsidR="00427B7D" w:rsidRPr="00427B7D" w:rsidRDefault="00427B7D" w:rsidP="00427B7D">
            <w:pPr>
              <w:widowControl/>
              <w:autoSpaceDE/>
              <w:autoSpaceDN/>
              <w:jc w:val="center"/>
              <w:rPr>
                <w:b/>
                <w:bCs/>
                <w:color w:val="000000"/>
                <w:lang w:bidi="ar-SA"/>
              </w:rPr>
            </w:pPr>
            <w:r w:rsidRPr="00427B7D">
              <w:rPr>
                <w:b/>
                <w:bCs/>
                <w:color w:val="000000"/>
                <w:lang w:bidi="ar-SA"/>
              </w:rPr>
              <w:t>OUTPUT DIC</w:t>
            </w:r>
          </w:p>
        </w:tc>
        <w:tc>
          <w:tcPr>
            <w:tcW w:w="1253" w:type="dxa"/>
            <w:noWrap/>
            <w:vAlign w:val="center"/>
            <w:hideMark/>
          </w:tcPr>
          <w:p w14:paraId="0E930A89" w14:textId="77777777" w:rsidR="00427B7D" w:rsidRPr="00427B7D" w:rsidRDefault="00427B7D" w:rsidP="00427B7D">
            <w:pPr>
              <w:widowControl/>
              <w:autoSpaceDE/>
              <w:autoSpaceDN/>
              <w:jc w:val="center"/>
              <w:rPr>
                <w:b/>
                <w:bCs/>
                <w:color w:val="000000"/>
                <w:lang w:bidi="ar-SA"/>
              </w:rPr>
            </w:pPr>
            <w:r w:rsidRPr="00427B7D">
              <w:rPr>
                <w:b/>
                <w:bCs/>
                <w:color w:val="000000"/>
                <w:lang w:bidi="ar-SA"/>
              </w:rPr>
              <w:t>DIC INPUT</w:t>
            </w:r>
          </w:p>
        </w:tc>
        <w:tc>
          <w:tcPr>
            <w:tcW w:w="1685" w:type="dxa"/>
            <w:noWrap/>
            <w:vAlign w:val="center"/>
            <w:hideMark/>
          </w:tcPr>
          <w:p w14:paraId="3A07D335" w14:textId="77777777" w:rsidR="00427B7D" w:rsidRPr="00427B7D" w:rsidRDefault="00427B7D" w:rsidP="00427B7D">
            <w:pPr>
              <w:widowControl/>
              <w:autoSpaceDE/>
              <w:autoSpaceDN/>
              <w:jc w:val="center"/>
              <w:rPr>
                <w:b/>
                <w:bCs/>
                <w:color w:val="000000"/>
                <w:lang w:bidi="ar-SA"/>
              </w:rPr>
            </w:pPr>
            <w:r w:rsidRPr="00427B7D">
              <w:rPr>
                <w:b/>
                <w:bCs/>
                <w:color w:val="000000"/>
                <w:lang w:bidi="ar-SA"/>
              </w:rPr>
              <w:t>OUTPUT SCHEDULE</w:t>
            </w:r>
          </w:p>
        </w:tc>
        <w:tc>
          <w:tcPr>
            <w:tcW w:w="1526" w:type="dxa"/>
            <w:noWrap/>
            <w:vAlign w:val="center"/>
            <w:hideMark/>
          </w:tcPr>
          <w:p w14:paraId="593E5CE3" w14:textId="77777777" w:rsidR="00427B7D" w:rsidRPr="00427B7D" w:rsidRDefault="00427B7D" w:rsidP="00427B7D">
            <w:pPr>
              <w:widowControl/>
              <w:autoSpaceDE/>
              <w:autoSpaceDN/>
              <w:jc w:val="center"/>
              <w:rPr>
                <w:b/>
                <w:bCs/>
                <w:color w:val="000000"/>
                <w:lang w:bidi="ar-SA"/>
              </w:rPr>
            </w:pPr>
            <w:r w:rsidRPr="00427B7D">
              <w:rPr>
                <w:b/>
                <w:bCs/>
                <w:color w:val="000000"/>
                <w:lang w:bidi="ar-SA"/>
              </w:rPr>
              <w:t>OUTPUT RECIPIENT</w:t>
            </w:r>
          </w:p>
        </w:tc>
        <w:tc>
          <w:tcPr>
            <w:tcW w:w="4176" w:type="dxa"/>
            <w:noWrap/>
            <w:vAlign w:val="center"/>
            <w:hideMark/>
          </w:tcPr>
          <w:p w14:paraId="487E58FD" w14:textId="77777777" w:rsidR="00427B7D" w:rsidRPr="00427B7D" w:rsidRDefault="00427B7D" w:rsidP="00427B7D">
            <w:pPr>
              <w:widowControl/>
              <w:autoSpaceDE/>
              <w:autoSpaceDN/>
              <w:jc w:val="center"/>
              <w:rPr>
                <w:b/>
                <w:bCs/>
                <w:color w:val="000000"/>
                <w:lang w:bidi="ar-SA"/>
              </w:rPr>
            </w:pPr>
            <w:r w:rsidRPr="00427B7D">
              <w:rPr>
                <w:b/>
                <w:bCs/>
                <w:color w:val="000000"/>
                <w:lang w:bidi="ar-SA"/>
              </w:rPr>
              <w:t>FLIS ACTION/OUTPUT CONDITION</w:t>
            </w:r>
          </w:p>
        </w:tc>
      </w:tr>
      <w:tr w:rsidR="00427B7D" w:rsidRPr="00427B7D" w14:paraId="62407C8C" w14:textId="77777777" w:rsidTr="00427B7D">
        <w:trPr>
          <w:cantSplit/>
          <w:trHeight w:val="300"/>
          <w:jc w:val="center"/>
        </w:trPr>
        <w:tc>
          <w:tcPr>
            <w:tcW w:w="1253" w:type="dxa"/>
            <w:noWrap/>
            <w:vAlign w:val="center"/>
            <w:hideMark/>
          </w:tcPr>
          <w:p w14:paraId="61F38CAF" w14:textId="77777777" w:rsidR="00427B7D" w:rsidRPr="00427B7D" w:rsidRDefault="00427B7D" w:rsidP="00427B7D">
            <w:pPr>
              <w:widowControl/>
              <w:autoSpaceDE/>
              <w:autoSpaceDN/>
              <w:jc w:val="center"/>
              <w:rPr>
                <w:color w:val="000000"/>
                <w:lang w:bidi="ar-SA"/>
              </w:rPr>
            </w:pPr>
            <w:r w:rsidRPr="00427B7D">
              <w:rPr>
                <w:color w:val="000000"/>
                <w:lang w:bidi="ar-SA"/>
              </w:rPr>
              <w:t>KNA</w:t>
            </w:r>
          </w:p>
        </w:tc>
        <w:tc>
          <w:tcPr>
            <w:tcW w:w="1253" w:type="dxa"/>
            <w:noWrap/>
            <w:vAlign w:val="center"/>
            <w:hideMark/>
          </w:tcPr>
          <w:p w14:paraId="576906DD" w14:textId="639BAF30" w:rsidR="00427B7D" w:rsidRPr="00427B7D" w:rsidRDefault="00427B7D" w:rsidP="00427B7D">
            <w:pPr>
              <w:widowControl/>
              <w:autoSpaceDE/>
              <w:autoSpaceDN/>
              <w:jc w:val="center"/>
              <w:rPr>
                <w:color w:val="000000"/>
                <w:sz w:val="20"/>
                <w:szCs w:val="20"/>
                <w:lang w:bidi="ar-SA"/>
              </w:rPr>
            </w:pPr>
          </w:p>
        </w:tc>
        <w:tc>
          <w:tcPr>
            <w:tcW w:w="1685" w:type="dxa"/>
            <w:noWrap/>
            <w:vAlign w:val="center"/>
            <w:hideMark/>
          </w:tcPr>
          <w:p w14:paraId="73393EB3" w14:textId="77777777" w:rsidR="00427B7D" w:rsidRPr="00427B7D" w:rsidRDefault="00427B7D" w:rsidP="00427B7D">
            <w:pPr>
              <w:widowControl/>
              <w:autoSpaceDE/>
              <w:autoSpaceDN/>
              <w:jc w:val="center"/>
              <w:rPr>
                <w:color w:val="000000"/>
                <w:lang w:bidi="ar-SA"/>
              </w:rPr>
            </w:pPr>
            <w:r w:rsidRPr="00427B7D">
              <w:rPr>
                <w:color w:val="000000"/>
                <w:lang w:bidi="ar-SA"/>
              </w:rPr>
              <w:t>Processing Date</w:t>
            </w:r>
          </w:p>
        </w:tc>
        <w:tc>
          <w:tcPr>
            <w:tcW w:w="1526" w:type="dxa"/>
            <w:noWrap/>
            <w:vAlign w:val="center"/>
            <w:hideMark/>
          </w:tcPr>
          <w:p w14:paraId="762740E0" w14:textId="77777777" w:rsidR="00427B7D" w:rsidRPr="00427B7D" w:rsidRDefault="00427B7D" w:rsidP="00427B7D">
            <w:pPr>
              <w:widowControl/>
              <w:autoSpaceDE/>
              <w:autoSpaceDN/>
              <w:jc w:val="center"/>
              <w:rPr>
                <w:color w:val="000000"/>
                <w:lang w:bidi="ar-SA"/>
              </w:rPr>
            </w:pPr>
            <w:r w:rsidRPr="00427B7D">
              <w:rPr>
                <w:color w:val="000000"/>
                <w:lang w:bidi="ar-SA"/>
              </w:rPr>
              <w:t>Submitter</w:t>
            </w:r>
          </w:p>
        </w:tc>
        <w:tc>
          <w:tcPr>
            <w:tcW w:w="4176" w:type="dxa"/>
            <w:noWrap/>
            <w:vAlign w:val="center"/>
            <w:hideMark/>
          </w:tcPr>
          <w:p w14:paraId="5AF0C849" w14:textId="77777777" w:rsidR="00427B7D" w:rsidRPr="00427B7D" w:rsidRDefault="00427B7D" w:rsidP="00427B7D">
            <w:pPr>
              <w:widowControl/>
              <w:autoSpaceDE/>
              <w:autoSpaceDN/>
              <w:jc w:val="center"/>
              <w:rPr>
                <w:color w:val="000000"/>
                <w:lang w:bidi="ar-SA"/>
              </w:rPr>
            </w:pPr>
            <w:r w:rsidRPr="00427B7D">
              <w:rPr>
                <w:color w:val="000000"/>
                <w:lang w:bidi="ar-SA"/>
              </w:rPr>
              <w:t>Upon approval of input transaction for FLIS processing.</w:t>
            </w:r>
          </w:p>
        </w:tc>
      </w:tr>
      <w:tr w:rsidR="00427B7D" w:rsidRPr="00427B7D" w14:paraId="3DDDE81B" w14:textId="77777777" w:rsidTr="00427B7D">
        <w:trPr>
          <w:cantSplit/>
          <w:trHeight w:val="300"/>
          <w:jc w:val="center"/>
        </w:trPr>
        <w:tc>
          <w:tcPr>
            <w:tcW w:w="1253" w:type="dxa"/>
            <w:noWrap/>
            <w:vAlign w:val="center"/>
            <w:hideMark/>
          </w:tcPr>
          <w:p w14:paraId="5EF6F381" w14:textId="77777777" w:rsidR="00427B7D" w:rsidRPr="00427B7D" w:rsidRDefault="00427B7D" w:rsidP="00427B7D">
            <w:pPr>
              <w:widowControl/>
              <w:autoSpaceDE/>
              <w:autoSpaceDN/>
              <w:jc w:val="center"/>
              <w:rPr>
                <w:color w:val="000000"/>
                <w:lang w:bidi="ar-SA"/>
              </w:rPr>
            </w:pPr>
            <w:r w:rsidRPr="00427B7D">
              <w:rPr>
                <w:color w:val="000000"/>
                <w:lang w:bidi="ar-SA"/>
              </w:rPr>
              <w:t>KRE</w:t>
            </w:r>
          </w:p>
        </w:tc>
        <w:tc>
          <w:tcPr>
            <w:tcW w:w="1253" w:type="dxa"/>
            <w:noWrap/>
            <w:vAlign w:val="center"/>
            <w:hideMark/>
          </w:tcPr>
          <w:p w14:paraId="42E8843D" w14:textId="77777777" w:rsidR="00427B7D" w:rsidRPr="00427B7D" w:rsidRDefault="00427B7D" w:rsidP="00427B7D">
            <w:pPr>
              <w:widowControl/>
              <w:autoSpaceDE/>
              <w:autoSpaceDN/>
              <w:jc w:val="center"/>
              <w:rPr>
                <w:color w:val="000000"/>
                <w:lang w:bidi="ar-SA"/>
              </w:rPr>
            </w:pPr>
          </w:p>
        </w:tc>
        <w:tc>
          <w:tcPr>
            <w:tcW w:w="1685" w:type="dxa"/>
            <w:noWrap/>
            <w:vAlign w:val="center"/>
            <w:hideMark/>
          </w:tcPr>
          <w:p w14:paraId="6D25F2F9" w14:textId="77777777" w:rsidR="00427B7D" w:rsidRPr="00427B7D" w:rsidRDefault="00427B7D" w:rsidP="00427B7D">
            <w:pPr>
              <w:widowControl/>
              <w:autoSpaceDE/>
              <w:autoSpaceDN/>
              <w:jc w:val="center"/>
              <w:rPr>
                <w:color w:val="000000"/>
                <w:lang w:bidi="ar-SA"/>
              </w:rPr>
            </w:pPr>
            <w:r w:rsidRPr="00427B7D">
              <w:rPr>
                <w:color w:val="000000"/>
                <w:lang w:bidi="ar-SA"/>
              </w:rPr>
              <w:t>Processing Date</w:t>
            </w:r>
          </w:p>
        </w:tc>
        <w:tc>
          <w:tcPr>
            <w:tcW w:w="1526" w:type="dxa"/>
            <w:noWrap/>
            <w:vAlign w:val="center"/>
            <w:hideMark/>
          </w:tcPr>
          <w:p w14:paraId="63E719FD" w14:textId="77777777" w:rsidR="00427B7D" w:rsidRPr="00427B7D" w:rsidRDefault="00427B7D" w:rsidP="00427B7D">
            <w:pPr>
              <w:widowControl/>
              <w:autoSpaceDE/>
              <w:autoSpaceDN/>
              <w:jc w:val="center"/>
              <w:rPr>
                <w:color w:val="000000"/>
                <w:lang w:bidi="ar-SA"/>
              </w:rPr>
            </w:pPr>
            <w:r w:rsidRPr="00427B7D">
              <w:rPr>
                <w:color w:val="000000"/>
                <w:lang w:bidi="ar-SA"/>
              </w:rPr>
              <w:t>Submitter</w:t>
            </w:r>
          </w:p>
        </w:tc>
        <w:tc>
          <w:tcPr>
            <w:tcW w:w="4176" w:type="dxa"/>
            <w:noWrap/>
            <w:vAlign w:val="center"/>
            <w:hideMark/>
          </w:tcPr>
          <w:p w14:paraId="33DCEF87" w14:textId="25818732" w:rsidR="00427B7D" w:rsidRPr="00427B7D" w:rsidRDefault="00427B7D" w:rsidP="00427B7D">
            <w:pPr>
              <w:widowControl/>
              <w:autoSpaceDE/>
              <w:autoSpaceDN/>
              <w:jc w:val="center"/>
              <w:rPr>
                <w:color w:val="000000"/>
                <w:lang w:bidi="ar-SA"/>
              </w:rPr>
            </w:pPr>
            <w:r w:rsidRPr="00427B7D">
              <w:rPr>
                <w:color w:val="000000"/>
                <w:lang w:bidi="ar-SA"/>
              </w:rPr>
              <w:t xml:space="preserve">Upon return of the input transaction as a result of FLIS edit/validation contained in </w:t>
            </w:r>
            <w:hyperlink r:id="rId154" w:tooltip="Link to Volume 11" w:history="1">
              <w:r w:rsidRPr="0056567E">
                <w:rPr>
                  <w:rStyle w:val="Hyperlink"/>
                  <w:lang w:bidi="ar-SA"/>
                </w:rPr>
                <w:t>volume</w:t>
              </w:r>
              <w:r w:rsidR="001A129A" w:rsidRPr="0056567E">
                <w:rPr>
                  <w:rStyle w:val="Hyperlink"/>
                  <w:lang w:bidi="ar-SA"/>
                </w:rPr>
                <w:t xml:space="preserve"> </w:t>
              </w:r>
              <w:r w:rsidRPr="0056567E">
                <w:rPr>
                  <w:rStyle w:val="Hyperlink"/>
                  <w:lang w:bidi="ar-SA"/>
                </w:rPr>
                <w:t>11</w:t>
              </w:r>
            </w:hyperlink>
            <w:r w:rsidRPr="00427B7D">
              <w:rPr>
                <w:color w:val="000000"/>
                <w:lang w:bidi="ar-SA"/>
              </w:rPr>
              <w:t>.</w:t>
            </w:r>
          </w:p>
        </w:tc>
      </w:tr>
      <w:tr w:rsidR="00427B7D" w:rsidRPr="00427B7D" w14:paraId="72D4F7AB" w14:textId="77777777" w:rsidTr="00427B7D">
        <w:trPr>
          <w:cantSplit/>
          <w:trHeight w:val="300"/>
          <w:jc w:val="center"/>
        </w:trPr>
        <w:tc>
          <w:tcPr>
            <w:tcW w:w="1253" w:type="dxa"/>
            <w:noWrap/>
            <w:vAlign w:val="center"/>
            <w:hideMark/>
          </w:tcPr>
          <w:p w14:paraId="051E3A64" w14:textId="77777777" w:rsidR="00427B7D" w:rsidRPr="00427B7D" w:rsidRDefault="00427B7D" w:rsidP="00427B7D">
            <w:pPr>
              <w:widowControl/>
              <w:autoSpaceDE/>
              <w:autoSpaceDN/>
              <w:jc w:val="center"/>
              <w:rPr>
                <w:color w:val="000000"/>
                <w:lang w:bidi="ar-SA"/>
              </w:rPr>
            </w:pPr>
            <w:r w:rsidRPr="00427B7D">
              <w:rPr>
                <w:color w:val="000000"/>
                <w:lang w:bidi="ar-SA"/>
              </w:rPr>
              <w:t>KRU</w:t>
            </w:r>
          </w:p>
        </w:tc>
        <w:tc>
          <w:tcPr>
            <w:tcW w:w="1253" w:type="dxa"/>
            <w:noWrap/>
            <w:vAlign w:val="center"/>
            <w:hideMark/>
          </w:tcPr>
          <w:p w14:paraId="73B2B4FD" w14:textId="77777777" w:rsidR="00427B7D" w:rsidRPr="00427B7D" w:rsidRDefault="00427B7D" w:rsidP="00427B7D">
            <w:pPr>
              <w:widowControl/>
              <w:autoSpaceDE/>
              <w:autoSpaceDN/>
              <w:jc w:val="center"/>
              <w:rPr>
                <w:color w:val="000000"/>
                <w:lang w:bidi="ar-SA"/>
              </w:rPr>
            </w:pPr>
          </w:p>
        </w:tc>
        <w:tc>
          <w:tcPr>
            <w:tcW w:w="1685" w:type="dxa"/>
            <w:noWrap/>
            <w:vAlign w:val="center"/>
            <w:hideMark/>
          </w:tcPr>
          <w:p w14:paraId="29D643A0" w14:textId="77777777" w:rsidR="00427B7D" w:rsidRPr="00427B7D" w:rsidRDefault="00427B7D" w:rsidP="00427B7D">
            <w:pPr>
              <w:widowControl/>
              <w:autoSpaceDE/>
              <w:autoSpaceDN/>
              <w:jc w:val="center"/>
              <w:rPr>
                <w:color w:val="000000"/>
                <w:lang w:bidi="ar-SA"/>
              </w:rPr>
            </w:pPr>
            <w:r w:rsidRPr="00427B7D">
              <w:rPr>
                <w:color w:val="000000"/>
                <w:lang w:bidi="ar-SA"/>
              </w:rPr>
              <w:t>Processing Date</w:t>
            </w:r>
          </w:p>
        </w:tc>
        <w:tc>
          <w:tcPr>
            <w:tcW w:w="1526" w:type="dxa"/>
            <w:noWrap/>
            <w:vAlign w:val="center"/>
            <w:hideMark/>
          </w:tcPr>
          <w:p w14:paraId="1BED1264" w14:textId="77777777" w:rsidR="00427B7D" w:rsidRPr="00427B7D" w:rsidRDefault="00427B7D" w:rsidP="00427B7D">
            <w:pPr>
              <w:widowControl/>
              <w:autoSpaceDE/>
              <w:autoSpaceDN/>
              <w:jc w:val="center"/>
              <w:rPr>
                <w:color w:val="000000"/>
                <w:lang w:bidi="ar-SA"/>
              </w:rPr>
            </w:pPr>
            <w:r w:rsidRPr="00427B7D">
              <w:rPr>
                <w:color w:val="000000"/>
                <w:lang w:bidi="ar-SA"/>
              </w:rPr>
              <w:t>Submitter</w:t>
            </w:r>
          </w:p>
        </w:tc>
        <w:tc>
          <w:tcPr>
            <w:tcW w:w="4176" w:type="dxa"/>
            <w:noWrap/>
            <w:vAlign w:val="center"/>
            <w:hideMark/>
          </w:tcPr>
          <w:p w14:paraId="70E741D2" w14:textId="77777777" w:rsidR="00427B7D" w:rsidRPr="00427B7D" w:rsidRDefault="00427B7D" w:rsidP="00427B7D">
            <w:pPr>
              <w:widowControl/>
              <w:autoSpaceDE/>
              <w:autoSpaceDN/>
              <w:jc w:val="center"/>
              <w:rPr>
                <w:color w:val="000000"/>
                <w:lang w:bidi="ar-SA"/>
              </w:rPr>
            </w:pPr>
            <w:r w:rsidRPr="00427B7D">
              <w:rPr>
                <w:color w:val="000000"/>
                <w:lang w:bidi="ar-SA"/>
              </w:rPr>
              <w:t>Upon return of the input transaction as unprocessable due to invalid or missing control data elements.</w:t>
            </w:r>
          </w:p>
        </w:tc>
      </w:tr>
      <w:tr w:rsidR="00427B7D" w:rsidRPr="00427B7D" w14:paraId="0E9F2EA2" w14:textId="77777777" w:rsidTr="00427B7D">
        <w:trPr>
          <w:cantSplit/>
          <w:trHeight w:val="300"/>
          <w:jc w:val="center"/>
        </w:trPr>
        <w:tc>
          <w:tcPr>
            <w:tcW w:w="1253" w:type="dxa"/>
            <w:noWrap/>
            <w:vAlign w:val="center"/>
            <w:hideMark/>
          </w:tcPr>
          <w:p w14:paraId="6F2E47FD" w14:textId="77777777" w:rsidR="00427B7D" w:rsidRPr="00427B7D" w:rsidRDefault="00427B7D" w:rsidP="00427B7D">
            <w:pPr>
              <w:widowControl/>
              <w:autoSpaceDE/>
              <w:autoSpaceDN/>
              <w:jc w:val="center"/>
              <w:rPr>
                <w:color w:val="000000"/>
                <w:lang w:bidi="ar-SA"/>
              </w:rPr>
            </w:pPr>
            <w:r w:rsidRPr="00427B7D">
              <w:rPr>
                <w:color w:val="000000"/>
                <w:lang w:bidi="ar-SA"/>
              </w:rPr>
              <w:t>KFM</w:t>
            </w:r>
          </w:p>
        </w:tc>
        <w:tc>
          <w:tcPr>
            <w:tcW w:w="1253" w:type="dxa"/>
            <w:noWrap/>
            <w:vAlign w:val="center"/>
            <w:hideMark/>
          </w:tcPr>
          <w:p w14:paraId="5D8CB244" w14:textId="77777777" w:rsidR="00427B7D" w:rsidRPr="00427B7D" w:rsidRDefault="00427B7D" w:rsidP="00427B7D">
            <w:pPr>
              <w:widowControl/>
              <w:autoSpaceDE/>
              <w:autoSpaceDN/>
              <w:jc w:val="center"/>
              <w:rPr>
                <w:color w:val="000000"/>
                <w:lang w:bidi="ar-SA"/>
              </w:rPr>
            </w:pPr>
          </w:p>
        </w:tc>
        <w:tc>
          <w:tcPr>
            <w:tcW w:w="1685" w:type="dxa"/>
            <w:noWrap/>
            <w:vAlign w:val="center"/>
            <w:hideMark/>
          </w:tcPr>
          <w:p w14:paraId="799FB031" w14:textId="77777777" w:rsidR="00427B7D" w:rsidRPr="00427B7D" w:rsidRDefault="00427B7D" w:rsidP="00427B7D">
            <w:pPr>
              <w:widowControl/>
              <w:autoSpaceDE/>
              <w:autoSpaceDN/>
              <w:jc w:val="center"/>
              <w:rPr>
                <w:color w:val="000000"/>
                <w:lang w:bidi="ar-SA"/>
              </w:rPr>
            </w:pPr>
            <w:r w:rsidRPr="00427B7D">
              <w:rPr>
                <w:color w:val="000000"/>
                <w:lang w:bidi="ar-SA"/>
              </w:rPr>
              <w:t>Processing Date</w:t>
            </w:r>
          </w:p>
        </w:tc>
        <w:tc>
          <w:tcPr>
            <w:tcW w:w="1526" w:type="dxa"/>
            <w:noWrap/>
            <w:vAlign w:val="center"/>
            <w:hideMark/>
          </w:tcPr>
          <w:p w14:paraId="7E3751AA" w14:textId="77777777" w:rsidR="00427B7D" w:rsidRPr="00427B7D" w:rsidRDefault="00427B7D" w:rsidP="00427B7D">
            <w:pPr>
              <w:widowControl/>
              <w:autoSpaceDE/>
              <w:autoSpaceDN/>
              <w:jc w:val="center"/>
              <w:rPr>
                <w:color w:val="000000"/>
                <w:lang w:bidi="ar-SA"/>
              </w:rPr>
            </w:pPr>
            <w:r w:rsidRPr="00427B7D">
              <w:rPr>
                <w:color w:val="000000"/>
                <w:lang w:bidi="ar-SA"/>
              </w:rPr>
              <w:t>Specified Receivers</w:t>
            </w:r>
          </w:p>
        </w:tc>
        <w:tc>
          <w:tcPr>
            <w:tcW w:w="4176" w:type="dxa"/>
            <w:noWrap/>
            <w:vAlign w:val="center"/>
            <w:hideMark/>
          </w:tcPr>
          <w:p w14:paraId="2B44EF5B" w14:textId="77777777" w:rsidR="00427B7D" w:rsidRPr="00427B7D" w:rsidRDefault="00427B7D" w:rsidP="00427B7D">
            <w:pPr>
              <w:widowControl/>
              <w:autoSpaceDE/>
              <w:autoSpaceDN/>
              <w:jc w:val="center"/>
              <w:rPr>
                <w:color w:val="000000"/>
                <w:lang w:bidi="ar-SA"/>
              </w:rPr>
            </w:pPr>
            <w:r w:rsidRPr="00427B7D">
              <w:rPr>
                <w:color w:val="000000"/>
                <w:lang w:bidi="ar-SA"/>
              </w:rPr>
              <w:t>To receivers who request that file maintenance be suppressed.</w:t>
            </w:r>
          </w:p>
        </w:tc>
      </w:tr>
      <w:tr w:rsidR="00427B7D" w:rsidRPr="00427B7D" w14:paraId="5CD050FF" w14:textId="77777777" w:rsidTr="00427B7D">
        <w:trPr>
          <w:cantSplit/>
          <w:trHeight w:val="300"/>
          <w:jc w:val="center"/>
        </w:trPr>
        <w:tc>
          <w:tcPr>
            <w:tcW w:w="1253" w:type="dxa"/>
            <w:noWrap/>
            <w:vAlign w:val="center"/>
            <w:hideMark/>
          </w:tcPr>
          <w:p w14:paraId="0BCCB5A7" w14:textId="77777777" w:rsidR="00427B7D" w:rsidRPr="00427B7D" w:rsidRDefault="00427B7D" w:rsidP="00427B7D">
            <w:pPr>
              <w:widowControl/>
              <w:autoSpaceDE/>
              <w:autoSpaceDN/>
              <w:jc w:val="center"/>
              <w:rPr>
                <w:color w:val="000000"/>
                <w:lang w:bidi="ar-SA"/>
              </w:rPr>
            </w:pPr>
            <w:r w:rsidRPr="00427B7D">
              <w:rPr>
                <w:color w:val="000000"/>
                <w:lang w:bidi="ar-SA"/>
              </w:rPr>
              <w:t>KPM</w:t>
            </w:r>
          </w:p>
        </w:tc>
        <w:tc>
          <w:tcPr>
            <w:tcW w:w="1253" w:type="dxa"/>
            <w:noWrap/>
            <w:vAlign w:val="center"/>
            <w:hideMark/>
          </w:tcPr>
          <w:p w14:paraId="47616F01" w14:textId="77777777" w:rsidR="00427B7D" w:rsidRPr="00427B7D" w:rsidRDefault="00427B7D" w:rsidP="00427B7D">
            <w:pPr>
              <w:widowControl/>
              <w:autoSpaceDE/>
              <w:autoSpaceDN/>
              <w:jc w:val="center"/>
              <w:rPr>
                <w:color w:val="000000"/>
                <w:lang w:bidi="ar-SA"/>
              </w:rPr>
            </w:pPr>
          </w:p>
        </w:tc>
        <w:tc>
          <w:tcPr>
            <w:tcW w:w="1685" w:type="dxa"/>
            <w:noWrap/>
            <w:vAlign w:val="center"/>
            <w:hideMark/>
          </w:tcPr>
          <w:p w14:paraId="7FEC610F" w14:textId="77777777" w:rsidR="00427B7D" w:rsidRPr="00427B7D" w:rsidRDefault="00427B7D" w:rsidP="00427B7D">
            <w:pPr>
              <w:widowControl/>
              <w:autoSpaceDE/>
              <w:autoSpaceDN/>
              <w:jc w:val="center"/>
              <w:rPr>
                <w:color w:val="000000"/>
                <w:lang w:bidi="ar-SA"/>
              </w:rPr>
            </w:pPr>
            <w:r w:rsidRPr="00427B7D">
              <w:rPr>
                <w:color w:val="000000"/>
                <w:lang w:bidi="ar-SA"/>
              </w:rPr>
              <w:t>Processing Date</w:t>
            </w:r>
          </w:p>
        </w:tc>
        <w:tc>
          <w:tcPr>
            <w:tcW w:w="1526" w:type="dxa"/>
            <w:noWrap/>
            <w:vAlign w:val="center"/>
            <w:hideMark/>
          </w:tcPr>
          <w:p w14:paraId="2A548BA4" w14:textId="77777777" w:rsidR="00427B7D" w:rsidRPr="00427B7D" w:rsidRDefault="00427B7D" w:rsidP="00427B7D">
            <w:pPr>
              <w:widowControl/>
              <w:autoSpaceDE/>
              <w:autoSpaceDN/>
              <w:jc w:val="center"/>
              <w:rPr>
                <w:color w:val="000000"/>
                <w:lang w:bidi="ar-SA"/>
              </w:rPr>
            </w:pPr>
            <w:r w:rsidRPr="00427B7D">
              <w:rPr>
                <w:color w:val="000000"/>
                <w:lang w:bidi="ar-SA"/>
              </w:rPr>
              <w:t>All Receivers</w:t>
            </w:r>
          </w:p>
        </w:tc>
        <w:tc>
          <w:tcPr>
            <w:tcW w:w="4176" w:type="dxa"/>
            <w:noWrap/>
            <w:vAlign w:val="center"/>
            <w:hideMark/>
          </w:tcPr>
          <w:p w14:paraId="087DCA8E" w14:textId="77777777" w:rsidR="00427B7D" w:rsidRPr="00427B7D" w:rsidRDefault="00427B7D" w:rsidP="00427B7D">
            <w:pPr>
              <w:widowControl/>
              <w:autoSpaceDE/>
              <w:autoSpaceDN/>
              <w:jc w:val="center"/>
              <w:rPr>
                <w:color w:val="000000"/>
                <w:lang w:bidi="ar-SA"/>
              </w:rPr>
            </w:pPr>
            <w:r w:rsidRPr="00427B7D">
              <w:rPr>
                <w:color w:val="000000"/>
                <w:lang w:bidi="ar-SA"/>
              </w:rPr>
              <w:t>Identifies input which has been reprocessed after correction of a FLIS processing malfunction.</w:t>
            </w:r>
          </w:p>
        </w:tc>
      </w:tr>
      <w:tr w:rsidR="00427B7D" w:rsidRPr="00427B7D" w14:paraId="2752AFD5" w14:textId="77777777" w:rsidTr="00427B7D">
        <w:trPr>
          <w:cantSplit/>
          <w:trHeight w:val="300"/>
          <w:jc w:val="center"/>
        </w:trPr>
        <w:tc>
          <w:tcPr>
            <w:tcW w:w="1253" w:type="dxa"/>
            <w:noWrap/>
            <w:vAlign w:val="center"/>
            <w:hideMark/>
          </w:tcPr>
          <w:p w14:paraId="3EC0354E" w14:textId="77777777" w:rsidR="00427B7D" w:rsidRPr="00427B7D" w:rsidRDefault="00427B7D" w:rsidP="00427B7D">
            <w:pPr>
              <w:widowControl/>
              <w:autoSpaceDE/>
              <w:autoSpaceDN/>
              <w:jc w:val="center"/>
              <w:rPr>
                <w:color w:val="000000"/>
                <w:lang w:bidi="ar-SA"/>
              </w:rPr>
            </w:pPr>
            <w:r w:rsidRPr="00427B7D">
              <w:rPr>
                <w:color w:val="000000"/>
                <w:lang w:bidi="ar-SA"/>
              </w:rPr>
              <w:t>KFS</w:t>
            </w:r>
          </w:p>
        </w:tc>
        <w:tc>
          <w:tcPr>
            <w:tcW w:w="1253" w:type="dxa"/>
            <w:noWrap/>
            <w:vAlign w:val="center"/>
            <w:hideMark/>
          </w:tcPr>
          <w:p w14:paraId="6EC9D609" w14:textId="77777777" w:rsidR="00427B7D" w:rsidRPr="00427B7D" w:rsidRDefault="00427B7D" w:rsidP="00427B7D">
            <w:pPr>
              <w:widowControl/>
              <w:autoSpaceDE/>
              <w:autoSpaceDN/>
              <w:jc w:val="center"/>
              <w:rPr>
                <w:color w:val="000000"/>
                <w:lang w:bidi="ar-SA"/>
              </w:rPr>
            </w:pPr>
            <w:r w:rsidRPr="00427B7D">
              <w:rPr>
                <w:color w:val="000000"/>
                <w:lang w:bidi="ar-SA"/>
              </w:rPr>
              <w:t>LKU/LKD</w:t>
            </w:r>
          </w:p>
        </w:tc>
        <w:tc>
          <w:tcPr>
            <w:tcW w:w="1685" w:type="dxa"/>
            <w:noWrap/>
            <w:vAlign w:val="center"/>
            <w:hideMark/>
          </w:tcPr>
          <w:p w14:paraId="50251C44" w14:textId="77777777" w:rsidR="00427B7D" w:rsidRPr="00427B7D" w:rsidRDefault="00427B7D" w:rsidP="00427B7D">
            <w:pPr>
              <w:widowControl/>
              <w:autoSpaceDE/>
              <w:autoSpaceDN/>
              <w:jc w:val="center"/>
              <w:rPr>
                <w:color w:val="000000"/>
                <w:lang w:bidi="ar-SA"/>
              </w:rPr>
            </w:pPr>
            <w:r w:rsidRPr="00427B7D">
              <w:rPr>
                <w:color w:val="000000"/>
                <w:lang w:bidi="ar-SA"/>
              </w:rPr>
              <w:t>Processing Date</w:t>
            </w:r>
          </w:p>
        </w:tc>
        <w:tc>
          <w:tcPr>
            <w:tcW w:w="1526" w:type="dxa"/>
            <w:noWrap/>
            <w:vAlign w:val="center"/>
            <w:hideMark/>
          </w:tcPr>
          <w:p w14:paraId="3ABA466D" w14:textId="77777777" w:rsidR="00427B7D" w:rsidRPr="00427B7D" w:rsidRDefault="00427B7D" w:rsidP="00427B7D">
            <w:pPr>
              <w:widowControl/>
              <w:autoSpaceDE/>
              <w:autoSpaceDN/>
              <w:jc w:val="center"/>
              <w:rPr>
                <w:color w:val="000000"/>
                <w:lang w:bidi="ar-SA"/>
              </w:rPr>
            </w:pPr>
            <w:r w:rsidRPr="00427B7D">
              <w:rPr>
                <w:color w:val="000000"/>
                <w:lang w:bidi="ar-SA"/>
              </w:rPr>
              <w:t>Submitter</w:t>
            </w:r>
          </w:p>
        </w:tc>
        <w:tc>
          <w:tcPr>
            <w:tcW w:w="4176" w:type="dxa"/>
            <w:noWrap/>
            <w:vAlign w:val="center"/>
            <w:hideMark/>
          </w:tcPr>
          <w:p w14:paraId="172CA8C1" w14:textId="77777777" w:rsidR="00427B7D" w:rsidRPr="00427B7D" w:rsidRDefault="00427B7D" w:rsidP="00427B7D">
            <w:pPr>
              <w:widowControl/>
              <w:autoSpaceDE/>
              <w:autoSpaceDN/>
              <w:jc w:val="center"/>
              <w:rPr>
                <w:color w:val="000000"/>
                <w:lang w:bidi="ar-SA"/>
              </w:rPr>
            </w:pPr>
            <w:r w:rsidRPr="00427B7D">
              <w:rPr>
                <w:color w:val="000000"/>
                <w:lang w:bidi="ar-SA"/>
              </w:rPr>
              <w:t>When the input NSN is recorded with a NIIN Status Code other than 0 or 6.</w:t>
            </w:r>
          </w:p>
        </w:tc>
      </w:tr>
      <w:tr w:rsidR="00427B7D" w:rsidRPr="00427B7D" w14:paraId="736DA6FB" w14:textId="77777777" w:rsidTr="00427B7D">
        <w:trPr>
          <w:cantSplit/>
          <w:trHeight w:val="300"/>
          <w:jc w:val="center"/>
        </w:trPr>
        <w:tc>
          <w:tcPr>
            <w:tcW w:w="1253" w:type="dxa"/>
            <w:noWrap/>
            <w:vAlign w:val="center"/>
            <w:hideMark/>
          </w:tcPr>
          <w:p w14:paraId="2A304F4E" w14:textId="77777777" w:rsidR="00427B7D" w:rsidRPr="00427B7D" w:rsidRDefault="00427B7D" w:rsidP="00427B7D">
            <w:pPr>
              <w:widowControl/>
              <w:autoSpaceDE/>
              <w:autoSpaceDN/>
              <w:jc w:val="center"/>
              <w:rPr>
                <w:color w:val="000000"/>
                <w:lang w:bidi="ar-SA"/>
              </w:rPr>
            </w:pPr>
            <w:r w:rsidRPr="00427B7D">
              <w:rPr>
                <w:color w:val="000000"/>
                <w:lang w:bidi="ar-SA"/>
              </w:rPr>
              <w:t>KFD</w:t>
            </w:r>
          </w:p>
        </w:tc>
        <w:tc>
          <w:tcPr>
            <w:tcW w:w="1253" w:type="dxa"/>
            <w:noWrap/>
            <w:vAlign w:val="center"/>
            <w:hideMark/>
          </w:tcPr>
          <w:p w14:paraId="1A5F1D68" w14:textId="77777777" w:rsidR="00427B7D" w:rsidRPr="00427B7D" w:rsidRDefault="00427B7D" w:rsidP="00427B7D">
            <w:pPr>
              <w:widowControl/>
              <w:autoSpaceDE/>
              <w:autoSpaceDN/>
              <w:jc w:val="center"/>
              <w:rPr>
                <w:color w:val="000000"/>
                <w:lang w:bidi="ar-SA"/>
              </w:rPr>
            </w:pPr>
            <w:r w:rsidRPr="00427B7D">
              <w:rPr>
                <w:color w:val="000000"/>
                <w:lang w:bidi="ar-SA"/>
              </w:rPr>
              <w:t>LKU/LKD</w:t>
            </w:r>
          </w:p>
        </w:tc>
        <w:tc>
          <w:tcPr>
            <w:tcW w:w="1685" w:type="dxa"/>
            <w:noWrap/>
            <w:vAlign w:val="center"/>
            <w:hideMark/>
          </w:tcPr>
          <w:p w14:paraId="4DF7EFDA" w14:textId="77777777" w:rsidR="00427B7D" w:rsidRPr="00427B7D" w:rsidRDefault="00427B7D" w:rsidP="00427B7D">
            <w:pPr>
              <w:widowControl/>
              <w:autoSpaceDE/>
              <w:autoSpaceDN/>
              <w:jc w:val="center"/>
              <w:rPr>
                <w:color w:val="000000"/>
                <w:lang w:bidi="ar-SA"/>
              </w:rPr>
            </w:pPr>
            <w:r w:rsidRPr="00427B7D">
              <w:rPr>
                <w:color w:val="000000"/>
                <w:lang w:bidi="ar-SA"/>
              </w:rPr>
              <w:t>Processing Date</w:t>
            </w:r>
          </w:p>
        </w:tc>
        <w:tc>
          <w:tcPr>
            <w:tcW w:w="1526" w:type="dxa"/>
            <w:noWrap/>
            <w:vAlign w:val="center"/>
            <w:hideMark/>
          </w:tcPr>
          <w:p w14:paraId="3BB96C91" w14:textId="77777777" w:rsidR="00427B7D" w:rsidRPr="00427B7D" w:rsidRDefault="00427B7D" w:rsidP="00427B7D">
            <w:pPr>
              <w:widowControl/>
              <w:autoSpaceDE/>
              <w:autoSpaceDN/>
              <w:jc w:val="center"/>
              <w:rPr>
                <w:color w:val="000000"/>
                <w:lang w:bidi="ar-SA"/>
              </w:rPr>
            </w:pPr>
            <w:r w:rsidRPr="00427B7D">
              <w:rPr>
                <w:color w:val="000000"/>
                <w:lang w:bidi="ar-SA"/>
              </w:rPr>
              <w:t>Receivers</w:t>
            </w:r>
          </w:p>
        </w:tc>
        <w:tc>
          <w:tcPr>
            <w:tcW w:w="4176" w:type="dxa"/>
            <w:noWrap/>
            <w:vAlign w:val="center"/>
            <w:hideMark/>
          </w:tcPr>
          <w:p w14:paraId="5386BF81" w14:textId="77777777" w:rsidR="00427B7D" w:rsidRPr="00427B7D" w:rsidRDefault="00427B7D" w:rsidP="00427B7D">
            <w:pPr>
              <w:widowControl/>
              <w:autoSpaceDE/>
              <w:autoSpaceDN/>
              <w:jc w:val="center"/>
              <w:rPr>
                <w:color w:val="000000"/>
                <w:lang w:bidi="ar-SA"/>
              </w:rPr>
            </w:pPr>
            <w:r w:rsidRPr="00427B7D">
              <w:rPr>
                <w:color w:val="000000"/>
                <w:lang w:bidi="ar-SA"/>
              </w:rPr>
              <w:t>FLIS database data for replacement NSN.</w:t>
            </w:r>
          </w:p>
        </w:tc>
      </w:tr>
      <w:tr w:rsidR="00427B7D" w:rsidRPr="00427B7D" w14:paraId="0F403136" w14:textId="77777777" w:rsidTr="00427B7D">
        <w:trPr>
          <w:cantSplit/>
          <w:trHeight w:val="300"/>
          <w:jc w:val="center"/>
        </w:trPr>
        <w:tc>
          <w:tcPr>
            <w:tcW w:w="1253" w:type="dxa"/>
            <w:noWrap/>
            <w:vAlign w:val="center"/>
            <w:hideMark/>
          </w:tcPr>
          <w:p w14:paraId="50ABD355" w14:textId="77777777" w:rsidR="00427B7D" w:rsidRPr="00427B7D" w:rsidRDefault="00427B7D" w:rsidP="00427B7D">
            <w:pPr>
              <w:widowControl/>
              <w:autoSpaceDE/>
              <w:autoSpaceDN/>
              <w:jc w:val="center"/>
              <w:rPr>
                <w:color w:val="000000"/>
                <w:lang w:bidi="ar-SA"/>
              </w:rPr>
            </w:pPr>
            <w:r w:rsidRPr="00427B7D">
              <w:rPr>
                <w:color w:val="000000"/>
                <w:lang w:bidi="ar-SA"/>
              </w:rPr>
              <w:t>KCS</w:t>
            </w:r>
          </w:p>
        </w:tc>
        <w:tc>
          <w:tcPr>
            <w:tcW w:w="1253" w:type="dxa"/>
            <w:noWrap/>
            <w:vAlign w:val="center"/>
            <w:hideMark/>
          </w:tcPr>
          <w:p w14:paraId="6AD7504C" w14:textId="77777777" w:rsidR="00427B7D" w:rsidRPr="00427B7D" w:rsidRDefault="00427B7D" w:rsidP="00427B7D">
            <w:pPr>
              <w:widowControl/>
              <w:autoSpaceDE/>
              <w:autoSpaceDN/>
              <w:jc w:val="center"/>
              <w:rPr>
                <w:color w:val="000000"/>
                <w:lang w:bidi="ar-SA"/>
              </w:rPr>
            </w:pPr>
            <w:r w:rsidRPr="00427B7D">
              <w:rPr>
                <w:color w:val="000000"/>
                <w:lang w:bidi="ar-SA"/>
              </w:rPr>
              <w:t>LKU</w:t>
            </w:r>
          </w:p>
        </w:tc>
        <w:tc>
          <w:tcPr>
            <w:tcW w:w="1685" w:type="dxa"/>
            <w:noWrap/>
            <w:vAlign w:val="center"/>
            <w:hideMark/>
          </w:tcPr>
          <w:p w14:paraId="61306D71" w14:textId="77777777" w:rsidR="00427B7D" w:rsidRPr="00427B7D" w:rsidRDefault="00427B7D" w:rsidP="00427B7D">
            <w:pPr>
              <w:widowControl/>
              <w:autoSpaceDE/>
              <w:autoSpaceDN/>
              <w:jc w:val="center"/>
              <w:rPr>
                <w:color w:val="000000"/>
                <w:lang w:bidi="ar-SA"/>
              </w:rPr>
            </w:pPr>
            <w:r w:rsidRPr="00427B7D">
              <w:rPr>
                <w:color w:val="000000"/>
                <w:lang w:bidi="ar-SA"/>
              </w:rPr>
              <w:t>Processing Date</w:t>
            </w:r>
          </w:p>
        </w:tc>
        <w:tc>
          <w:tcPr>
            <w:tcW w:w="1526" w:type="dxa"/>
            <w:noWrap/>
            <w:vAlign w:val="center"/>
            <w:hideMark/>
          </w:tcPr>
          <w:p w14:paraId="19E36F61" w14:textId="77777777" w:rsidR="00427B7D" w:rsidRPr="00427B7D" w:rsidRDefault="00427B7D" w:rsidP="00427B7D">
            <w:pPr>
              <w:widowControl/>
              <w:autoSpaceDE/>
              <w:autoSpaceDN/>
              <w:jc w:val="center"/>
              <w:rPr>
                <w:color w:val="000000"/>
                <w:lang w:bidi="ar-SA"/>
              </w:rPr>
            </w:pPr>
            <w:r w:rsidRPr="00427B7D">
              <w:rPr>
                <w:color w:val="000000"/>
                <w:lang w:bidi="ar-SA"/>
              </w:rPr>
              <w:t>All Receivers</w:t>
            </w:r>
          </w:p>
        </w:tc>
        <w:tc>
          <w:tcPr>
            <w:tcW w:w="4176" w:type="dxa"/>
            <w:noWrap/>
            <w:vAlign w:val="center"/>
            <w:hideMark/>
          </w:tcPr>
          <w:p w14:paraId="4534A239" w14:textId="77777777" w:rsidR="00427B7D" w:rsidRPr="00427B7D" w:rsidRDefault="00427B7D" w:rsidP="00427B7D">
            <w:pPr>
              <w:widowControl/>
              <w:autoSpaceDE/>
              <w:autoSpaceDN/>
              <w:jc w:val="center"/>
              <w:rPr>
                <w:color w:val="000000"/>
                <w:lang w:bidi="ar-SA"/>
              </w:rPr>
            </w:pPr>
            <w:r w:rsidRPr="00427B7D">
              <w:rPr>
                <w:color w:val="000000"/>
                <w:lang w:bidi="ar-SA"/>
              </w:rPr>
              <w:t>If Standardization relationship is recorded on the FLIS database.</w:t>
            </w:r>
          </w:p>
        </w:tc>
      </w:tr>
      <w:tr w:rsidR="00427B7D" w:rsidRPr="00427B7D" w14:paraId="32C61C35" w14:textId="77777777" w:rsidTr="00427B7D">
        <w:trPr>
          <w:cantSplit/>
          <w:trHeight w:val="300"/>
          <w:jc w:val="center"/>
        </w:trPr>
        <w:tc>
          <w:tcPr>
            <w:tcW w:w="1253" w:type="dxa"/>
            <w:noWrap/>
            <w:vAlign w:val="center"/>
            <w:hideMark/>
          </w:tcPr>
          <w:p w14:paraId="2CACA98D" w14:textId="77777777" w:rsidR="00427B7D" w:rsidRPr="00427B7D" w:rsidRDefault="00427B7D" w:rsidP="00427B7D">
            <w:pPr>
              <w:widowControl/>
              <w:autoSpaceDE/>
              <w:autoSpaceDN/>
              <w:jc w:val="center"/>
              <w:rPr>
                <w:color w:val="000000"/>
                <w:lang w:bidi="ar-SA"/>
              </w:rPr>
            </w:pPr>
            <w:r w:rsidRPr="00427B7D">
              <w:rPr>
                <w:color w:val="000000"/>
                <w:lang w:bidi="ar-SA"/>
              </w:rPr>
              <w:t>KKU</w:t>
            </w:r>
          </w:p>
        </w:tc>
        <w:tc>
          <w:tcPr>
            <w:tcW w:w="1253" w:type="dxa"/>
            <w:noWrap/>
            <w:vAlign w:val="center"/>
            <w:hideMark/>
          </w:tcPr>
          <w:p w14:paraId="76F16441" w14:textId="77777777" w:rsidR="00427B7D" w:rsidRPr="00427B7D" w:rsidRDefault="00427B7D" w:rsidP="00427B7D">
            <w:pPr>
              <w:widowControl/>
              <w:autoSpaceDE/>
              <w:autoSpaceDN/>
              <w:jc w:val="center"/>
              <w:rPr>
                <w:color w:val="000000"/>
                <w:lang w:bidi="ar-SA"/>
              </w:rPr>
            </w:pPr>
            <w:r w:rsidRPr="00427B7D">
              <w:rPr>
                <w:color w:val="000000"/>
                <w:lang w:bidi="ar-SA"/>
              </w:rPr>
              <w:t>LKU</w:t>
            </w:r>
          </w:p>
        </w:tc>
        <w:tc>
          <w:tcPr>
            <w:tcW w:w="1685" w:type="dxa"/>
            <w:noWrap/>
            <w:vAlign w:val="center"/>
            <w:hideMark/>
          </w:tcPr>
          <w:p w14:paraId="25A0103E" w14:textId="77777777" w:rsidR="00427B7D" w:rsidRPr="00427B7D" w:rsidRDefault="00427B7D" w:rsidP="00427B7D">
            <w:pPr>
              <w:widowControl/>
              <w:autoSpaceDE/>
              <w:autoSpaceDN/>
              <w:jc w:val="center"/>
              <w:rPr>
                <w:color w:val="000000"/>
                <w:lang w:bidi="ar-SA"/>
              </w:rPr>
            </w:pPr>
            <w:r w:rsidRPr="00427B7D">
              <w:rPr>
                <w:color w:val="000000"/>
                <w:lang w:bidi="ar-SA"/>
              </w:rPr>
              <w:t>Processing Date</w:t>
            </w:r>
          </w:p>
        </w:tc>
        <w:tc>
          <w:tcPr>
            <w:tcW w:w="1526" w:type="dxa"/>
            <w:noWrap/>
            <w:vAlign w:val="center"/>
            <w:hideMark/>
          </w:tcPr>
          <w:p w14:paraId="089BF378" w14:textId="77777777" w:rsidR="00427B7D" w:rsidRPr="00427B7D" w:rsidRDefault="00427B7D" w:rsidP="00427B7D">
            <w:pPr>
              <w:widowControl/>
              <w:autoSpaceDE/>
              <w:autoSpaceDN/>
              <w:jc w:val="center"/>
              <w:rPr>
                <w:color w:val="000000"/>
                <w:lang w:bidi="ar-SA"/>
              </w:rPr>
            </w:pPr>
            <w:r w:rsidRPr="00427B7D">
              <w:rPr>
                <w:color w:val="000000"/>
                <w:lang w:bidi="ar-SA"/>
              </w:rPr>
              <w:t>Receivers</w:t>
            </w:r>
          </w:p>
        </w:tc>
        <w:tc>
          <w:tcPr>
            <w:tcW w:w="4176" w:type="dxa"/>
            <w:noWrap/>
            <w:vAlign w:val="center"/>
            <w:hideMark/>
          </w:tcPr>
          <w:p w14:paraId="61D7E702" w14:textId="77777777" w:rsidR="00427B7D" w:rsidRPr="00427B7D" w:rsidRDefault="00427B7D" w:rsidP="00427B7D">
            <w:pPr>
              <w:widowControl/>
              <w:autoSpaceDE/>
              <w:autoSpaceDN/>
              <w:jc w:val="center"/>
              <w:rPr>
                <w:color w:val="000000"/>
                <w:lang w:bidi="ar-SA"/>
              </w:rPr>
            </w:pPr>
            <w:r w:rsidRPr="00427B7D">
              <w:rPr>
                <w:color w:val="000000"/>
                <w:lang w:bidi="ar-SA"/>
              </w:rPr>
              <w:t>Containing segment K cancellation record.</w:t>
            </w:r>
          </w:p>
        </w:tc>
      </w:tr>
      <w:tr w:rsidR="00427B7D" w:rsidRPr="00427B7D" w14:paraId="0494758C" w14:textId="77777777" w:rsidTr="00427B7D">
        <w:trPr>
          <w:cantSplit/>
          <w:trHeight w:val="300"/>
          <w:jc w:val="center"/>
        </w:trPr>
        <w:tc>
          <w:tcPr>
            <w:tcW w:w="1253" w:type="dxa"/>
            <w:noWrap/>
            <w:vAlign w:val="center"/>
            <w:hideMark/>
          </w:tcPr>
          <w:p w14:paraId="7534E6FB" w14:textId="77777777" w:rsidR="00427B7D" w:rsidRPr="00427B7D" w:rsidRDefault="00427B7D" w:rsidP="00427B7D">
            <w:pPr>
              <w:widowControl/>
              <w:autoSpaceDE/>
              <w:autoSpaceDN/>
              <w:jc w:val="center"/>
              <w:rPr>
                <w:color w:val="000000"/>
                <w:lang w:bidi="ar-SA"/>
              </w:rPr>
            </w:pPr>
            <w:r w:rsidRPr="00427B7D">
              <w:rPr>
                <w:color w:val="000000"/>
                <w:lang w:bidi="ar-SA"/>
              </w:rPr>
              <w:t>KKD</w:t>
            </w:r>
          </w:p>
        </w:tc>
        <w:tc>
          <w:tcPr>
            <w:tcW w:w="1253" w:type="dxa"/>
            <w:noWrap/>
            <w:vAlign w:val="center"/>
            <w:hideMark/>
          </w:tcPr>
          <w:p w14:paraId="098E2133" w14:textId="77777777" w:rsidR="00427B7D" w:rsidRPr="00427B7D" w:rsidRDefault="00427B7D" w:rsidP="00427B7D">
            <w:pPr>
              <w:widowControl/>
              <w:autoSpaceDE/>
              <w:autoSpaceDN/>
              <w:jc w:val="center"/>
              <w:rPr>
                <w:color w:val="000000"/>
                <w:lang w:bidi="ar-SA"/>
              </w:rPr>
            </w:pPr>
            <w:r w:rsidRPr="00427B7D">
              <w:rPr>
                <w:color w:val="000000"/>
                <w:lang w:bidi="ar-SA"/>
              </w:rPr>
              <w:t>LKD</w:t>
            </w:r>
          </w:p>
        </w:tc>
        <w:tc>
          <w:tcPr>
            <w:tcW w:w="1685" w:type="dxa"/>
            <w:noWrap/>
            <w:vAlign w:val="center"/>
            <w:hideMark/>
          </w:tcPr>
          <w:p w14:paraId="2C9C584D" w14:textId="77777777" w:rsidR="00427B7D" w:rsidRPr="00427B7D" w:rsidRDefault="00427B7D" w:rsidP="00427B7D">
            <w:pPr>
              <w:widowControl/>
              <w:autoSpaceDE/>
              <w:autoSpaceDN/>
              <w:jc w:val="center"/>
              <w:rPr>
                <w:color w:val="000000"/>
                <w:lang w:bidi="ar-SA"/>
              </w:rPr>
            </w:pPr>
            <w:r w:rsidRPr="00427B7D">
              <w:rPr>
                <w:color w:val="000000"/>
                <w:lang w:bidi="ar-SA"/>
              </w:rPr>
              <w:t>Processing Date</w:t>
            </w:r>
          </w:p>
        </w:tc>
        <w:tc>
          <w:tcPr>
            <w:tcW w:w="1526" w:type="dxa"/>
            <w:noWrap/>
            <w:vAlign w:val="center"/>
            <w:hideMark/>
          </w:tcPr>
          <w:p w14:paraId="04F45359" w14:textId="77777777" w:rsidR="00427B7D" w:rsidRPr="00427B7D" w:rsidRDefault="00427B7D" w:rsidP="00427B7D">
            <w:pPr>
              <w:widowControl/>
              <w:autoSpaceDE/>
              <w:autoSpaceDN/>
              <w:jc w:val="center"/>
              <w:rPr>
                <w:color w:val="000000"/>
                <w:lang w:bidi="ar-SA"/>
              </w:rPr>
            </w:pPr>
            <w:r w:rsidRPr="00427B7D">
              <w:rPr>
                <w:color w:val="000000"/>
                <w:lang w:bidi="ar-SA"/>
              </w:rPr>
              <w:t>Receivers</w:t>
            </w:r>
          </w:p>
        </w:tc>
        <w:tc>
          <w:tcPr>
            <w:tcW w:w="4176" w:type="dxa"/>
            <w:noWrap/>
            <w:vAlign w:val="center"/>
            <w:hideMark/>
          </w:tcPr>
          <w:p w14:paraId="2C2E3ADA" w14:textId="77777777" w:rsidR="00427B7D" w:rsidRPr="00427B7D" w:rsidRDefault="00427B7D" w:rsidP="00427B7D">
            <w:pPr>
              <w:widowControl/>
              <w:autoSpaceDE/>
              <w:autoSpaceDN/>
              <w:jc w:val="center"/>
              <w:rPr>
                <w:color w:val="000000"/>
                <w:lang w:bidi="ar-SA"/>
              </w:rPr>
            </w:pPr>
            <w:r w:rsidRPr="00427B7D">
              <w:rPr>
                <w:color w:val="000000"/>
                <w:lang w:bidi="ar-SA"/>
              </w:rPr>
              <w:t>Containing segment K cancellation record.</w:t>
            </w:r>
          </w:p>
        </w:tc>
      </w:tr>
      <w:tr w:rsidR="00427B7D" w:rsidRPr="00427B7D" w14:paraId="01C4FCFA" w14:textId="77777777" w:rsidTr="00427B7D">
        <w:trPr>
          <w:cantSplit/>
          <w:trHeight w:val="300"/>
          <w:jc w:val="center"/>
        </w:trPr>
        <w:tc>
          <w:tcPr>
            <w:tcW w:w="1253" w:type="dxa"/>
            <w:noWrap/>
            <w:vAlign w:val="center"/>
            <w:hideMark/>
          </w:tcPr>
          <w:p w14:paraId="4E6E1FC0" w14:textId="77777777" w:rsidR="00427B7D" w:rsidRPr="00427B7D" w:rsidRDefault="00427B7D" w:rsidP="00427B7D">
            <w:pPr>
              <w:widowControl/>
              <w:autoSpaceDE/>
              <w:autoSpaceDN/>
              <w:jc w:val="center"/>
              <w:rPr>
                <w:color w:val="000000"/>
                <w:lang w:bidi="ar-SA"/>
              </w:rPr>
            </w:pPr>
            <w:r w:rsidRPr="00427B7D">
              <w:rPr>
                <w:color w:val="000000"/>
                <w:lang w:bidi="ar-SA"/>
              </w:rPr>
              <w:t>KAT</w:t>
            </w:r>
          </w:p>
        </w:tc>
        <w:tc>
          <w:tcPr>
            <w:tcW w:w="1253" w:type="dxa"/>
            <w:noWrap/>
            <w:vAlign w:val="center"/>
            <w:hideMark/>
          </w:tcPr>
          <w:p w14:paraId="71C4E2D0" w14:textId="77777777" w:rsidR="00427B7D" w:rsidRPr="00427B7D" w:rsidRDefault="00427B7D" w:rsidP="00427B7D">
            <w:pPr>
              <w:widowControl/>
              <w:autoSpaceDE/>
              <w:autoSpaceDN/>
              <w:jc w:val="center"/>
              <w:rPr>
                <w:color w:val="000000"/>
                <w:lang w:bidi="ar-SA"/>
              </w:rPr>
            </w:pPr>
            <w:r w:rsidRPr="00427B7D">
              <w:rPr>
                <w:color w:val="000000"/>
                <w:lang w:bidi="ar-SA"/>
              </w:rPr>
              <w:t>LKD</w:t>
            </w:r>
          </w:p>
        </w:tc>
        <w:tc>
          <w:tcPr>
            <w:tcW w:w="1685" w:type="dxa"/>
            <w:noWrap/>
            <w:vAlign w:val="center"/>
            <w:hideMark/>
          </w:tcPr>
          <w:p w14:paraId="293E2C24" w14:textId="77777777" w:rsidR="00427B7D" w:rsidRPr="00427B7D" w:rsidRDefault="00427B7D" w:rsidP="00427B7D">
            <w:pPr>
              <w:widowControl/>
              <w:autoSpaceDE/>
              <w:autoSpaceDN/>
              <w:jc w:val="center"/>
              <w:rPr>
                <w:color w:val="000000"/>
                <w:lang w:bidi="ar-SA"/>
              </w:rPr>
            </w:pPr>
            <w:r w:rsidRPr="00427B7D">
              <w:rPr>
                <w:color w:val="000000"/>
                <w:lang w:bidi="ar-SA"/>
              </w:rPr>
              <w:t>Processing Date</w:t>
            </w:r>
          </w:p>
        </w:tc>
        <w:tc>
          <w:tcPr>
            <w:tcW w:w="1526" w:type="dxa"/>
            <w:noWrap/>
            <w:vAlign w:val="center"/>
            <w:hideMark/>
          </w:tcPr>
          <w:p w14:paraId="51302E2E" w14:textId="77777777" w:rsidR="00427B7D" w:rsidRPr="00427B7D" w:rsidRDefault="00427B7D" w:rsidP="00427B7D">
            <w:pPr>
              <w:widowControl/>
              <w:autoSpaceDE/>
              <w:autoSpaceDN/>
              <w:jc w:val="center"/>
              <w:rPr>
                <w:color w:val="000000"/>
                <w:lang w:bidi="ar-SA"/>
              </w:rPr>
            </w:pPr>
            <w:r w:rsidRPr="00427B7D">
              <w:rPr>
                <w:color w:val="000000"/>
                <w:lang w:bidi="ar-SA"/>
              </w:rPr>
              <w:t>NATO</w:t>
            </w:r>
          </w:p>
        </w:tc>
        <w:tc>
          <w:tcPr>
            <w:tcW w:w="4176" w:type="dxa"/>
            <w:noWrap/>
            <w:vAlign w:val="center"/>
            <w:hideMark/>
          </w:tcPr>
          <w:p w14:paraId="40687107" w14:textId="77777777" w:rsidR="00427B7D" w:rsidRPr="00427B7D" w:rsidRDefault="00427B7D" w:rsidP="00427B7D">
            <w:pPr>
              <w:widowControl/>
              <w:autoSpaceDE/>
              <w:autoSpaceDN/>
              <w:jc w:val="center"/>
              <w:rPr>
                <w:color w:val="000000"/>
                <w:lang w:bidi="ar-SA"/>
              </w:rPr>
            </w:pPr>
            <w:r w:rsidRPr="00427B7D">
              <w:rPr>
                <w:color w:val="000000"/>
                <w:lang w:bidi="ar-SA"/>
              </w:rPr>
              <w:t>Transfer of NATO MOE Rules to replacement item.</w:t>
            </w:r>
          </w:p>
        </w:tc>
      </w:tr>
    </w:tbl>
    <w:p w14:paraId="7F8AF4F1" w14:textId="77777777" w:rsidR="00077105" w:rsidRDefault="00427B7D">
      <w:pPr>
        <w:rPr>
          <w:b/>
        </w:rPr>
        <w:sectPr w:rsidR="00077105">
          <w:footerReference w:type="default" r:id="rId155"/>
          <w:pgSz w:w="12240" w:h="15840"/>
          <w:pgMar w:top="1040" w:right="500" w:bottom="1380" w:left="480" w:header="0" w:footer="1197" w:gutter="0"/>
          <w:cols w:space="720"/>
        </w:sectPr>
      </w:pPr>
      <w:r>
        <w:rPr>
          <w:b/>
        </w:rPr>
        <w:br w:type="page"/>
      </w:r>
    </w:p>
    <w:p w14:paraId="2667DCAD" w14:textId="77777777" w:rsidR="007E2101" w:rsidRPr="007E2101" w:rsidRDefault="007E2101" w:rsidP="007E2101">
      <w:pPr>
        <w:jc w:val="center"/>
        <w:rPr>
          <w:b/>
        </w:rPr>
      </w:pPr>
      <w:r w:rsidRPr="007E2101">
        <w:rPr>
          <w:b/>
        </w:rPr>
        <w:lastRenderedPageBreak/>
        <w:t>INPUT DIC: LMD (CONTAINING DICs LDU AND LCM OR LDM OR LAD ZERO EFFECTIVE DATED)</w:t>
      </w:r>
    </w:p>
    <w:p w14:paraId="02D2B9A5" w14:textId="7989A87E" w:rsidR="00427B7D" w:rsidRDefault="007E2101" w:rsidP="00F211B6">
      <w:pPr>
        <w:spacing w:after="120"/>
        <w:jc w:val="center"/>
        <w:rPr>
          <w:b/>
        </w:rPr>
      </w:pPr>
      <w:r w:rsidRPr="007E2101">
        <w:rPr>
          <w:b/>
        </w:rPr>
        <w:t>DIC ACTION: WITHDRAWAL OF SINGLE SERVICE MANAGER AND WITHDRAWAL OR INACTIVATION OF CMD (UNLESS CMD CONTAINS AN INACTIVE PHRASE CODE)</w:t>
      </w:r>
    </w:p>
    <w:tbl>
      <w:tblPr>
        <w:tblStyle w:val="TableGrid"/>
        <w:tblW w:w="0" w:type="auto"/>
        <w:jc w:val="center"/>
        <w:tblLayout w:type="fixed"/>
        <w:tblLook w:val="04A0" w:firstRow="1" w:lastRow="0" w:firstColumn="1" w:lastColumn="0" w:noHBand="0" w:noVBand="1"/>
      </w:tblPr>
      <w:tblGrid>
        <w:gridCol w:w="1253"/>
        <w:gridCol w:w="1267"/>
        <w:gridCol w:w="1685"/>
        <w:gridCol w:w="1526"/>
        <w:gridCol w:w="4176"/>
      </w:tblGrid>
      <w:tr w:rsidR="007E2101" w:rsidRPr="007E2101" w14:paraId="0F1055ED" w14:textId="77777777" w:rsidTr="007E2101">
        <w:trPr>
          <w:trHeight w:val="315"/>
          <w:jc w:val="center"/>
        </w:trPr>
        <w:tc>
          <w:tcPr>
            <w:tcW w:w="1253" w:type="dxa"/>
            <w:noWrap/>
            <w:vAlign w:val="center"/>
            <w:hideMark/>
          </w:tcPr>
          <w:p w14:paraId="279F9C72" w14:textId="77777777" w:rsidR="007E2101" w:rsidRPr="007E2101" w:rsidRDefault="007E2101" w:rsidP="007E2101">
            <w:pPr>
              <w:widowControl/>
              <w:autoSpaceDE/>
              <w:autoSpaceDN/>
              <w:jc w:val="center"/>
              <w:rPr>
                <w:b/>
                <w:bCs/>
                <w:color w:val="000000"/>
                <w:lang w:bidi="ar-SA"/>
              </w:rPr>
            </w:pPr>
            <w:r w:rsidRPr="007E2101">
              <w:rPr>
                <w:b/>
                <w:bCs/>
                <w:color w:val="000000"/>
                <w:lang w:bidi="ar-SA"/>
              </w:rPr>
              <w:t>OUTPUT DIC</w:t>
            </w:r>
          </w:p>
        </w:tc>
        <w:tc>
          <w:tcPr>
            <w:tcW w:w="1267" w:type="dxa"/>
            <w:noWrap/>
            <w:vAlign w:val="center"/>
            <w:hideMark/>
          </w:tcPr>
          <w:p w14:paraId="31419496" w14:textId="77777777" w:rsidR="007E2101" w:rsidRPr="007E2101" w:rsidRDefault="007E2101" w:rsidP="007E2101">
            <w:pPr>
              <w:widowControl/>
              <w:autoSpaceDE/>
              <w:autoSpaceDN/>
              <w:jc w:val="center"/>
              <w:rPr>
                <w:b/>
                <w:bCs/>
                <w:color w:val="000000"/>
                <w:lang w:bidi="ar-SA"/>
              </w:rPr>
            </w:pPr>
            <w:r w:rsidRPr="007E2101">
              <w:rPr>
                <w:b/>
                <w:bCs/>
                <w:color w:val="000000"/>
                <w:lang w:bidi="ar-SA"/>
              </w:rPr>
              <w:t>DIC INPUT</w:t>
            </w:r>
          </w:p>
        </w:tc>
        <w:tc>
          <w:tcPr>
            <w:tcW w:w="1685" w:type="dxa"/>
            <w:noWrap/>
            <w:vAlign w:val="center"/>
            <w:hideMark/>
          </w:tcPr>
          <w:p w14:paraId="3BEE09CC" w14:textId="77777777" w:rsidR="007E2101" w:rsidRPr="007E2101" w:rsidRDefault="007E2101" w:rsidP="007E2101">
            <w:pPr>
              <w:widowControl/>
              <w:autoSpaceDE/>
              <w:autoSpaceDN/>
              <w:jc w:val="center"/>
              <w:rPr>
                <w:b/>
                <w:bCs/>
                <w:color w:val="000000"/>
                <w:lang w:bidi="ar-SA"/>
              </w:rPr>
            </w:pPr>
            <w:r w:rsidRPr="007E2101">
              <w:rPr>
                <w:b/>
                <w:bCs/>
                <w:color w:val="000000"/>
                <w:lang w:bidi="ar-SA"/>
              </w:rPr>
              <w:t>OUTPUT SCHEDULE</w:t>
            </w:r>
          </w:p>
        </w:tc>
        <w:tc>
          <w:tcPr>
            <w:tcW w:w="1526" w:type="dxa"/>
            <w:noWrap/>
            <w:vAlign w:val="center"/>
            <w:hideMark/>
          </w:tcPr>
          <w:p w14:paraId="35FA9FA4" w14:textId="77777777" w:rsidR="007E2101" w:rsidRPr="007E2101" w:rsidRDefault="007E2101" w:rsidP="007E2101">
            <w:pPr>
              <w:widowControl/>
              <w:autoSpaceDE/>
              <w:autoSpaceDN/>
              <w:jc w:val="center"/>
              <w:rPr>
                <w:b/>
                <w:bCs/>
                <w:color w:val="000000"/>
                <w:lang w:bidi="ar-SA"/>
              </w:rPr>
            </w:pPr>
            <w:r w:rsidRPr="007E2101">
              <w:rPr>
                <w:b/>
                <w:bCs/>
                <w:color w:val="000000"/>
                <w:lang w:bidi="ar-SA"/>
              </w:rPr>
              <w:t>OUTPUT RECIPIENT</w:t>
            </w:r>
          </w:p>
        </w:tc>
        <w:tc>
          <w:tcPr>
            <w:tcW w:w="4176" w:type="dxa"/>
            <w:noWrap/>
            <w:vAlign w:val="center"/>
            <w:hideMark/>
          </w:tcPr>
          <w:p w14:paraId="6ACB29D2" w14:textId="77777777" w:rsidR="007E2101" w:rsidRPr="007E2101" w:rsidRDefault="007E2101" w:rsidP="007E2101">
            <w:pPr>
              <w:widowControl/>
              <w:autoSpaceDE/>
              <w:autoSpaceDN/>
              <w:jc w:val="center"/>
              <w:rPr>
                <w:b/>
                <w:bCs/>
                <w:color w:val="000000"/>
                <w:lang w:bidi="ar-SA"/>
              </w:rPr>
            </w:pPr>
            <w:r w:rsidRPr="007E2101">
              <w:rPr>
                <w:b/>
                <w:bCs/>
                <w:color w:val="000000"/>
                <w:lang w:bidi="ar-SA"/>
              </w:rPr>
              <w:t>FLIS ACTION/OUTPUT CONDITION</w:t>
            </w:r>
          </w:p>
        </w:tc>
      </w:tr>
      <w:tr w:rsidR="007E2101" w:rsidRPr="007E2101" w14:paraId="311A3CB0" w14:textId="77777777" w:rsidTr="007E2101">
        <w:trPr>
          <w:trHeight w:val="300"/>
          <w:jc w:val="center"/>
        </w:trPr>
        <w:tc>
          <w:tcPr>
            <w:tcW w:w="1253" w:type="dxa"/>
            <w:noWrap/>
            <w:vAlign w:val="center"/>
            <w:hideMark/>
          </w:tcPr>
          <w:p w14:paraId="00BD29A9" w14:textId="77777777" w:rsidR="007E2101" w:rsidRPr="007E2101" w:rsidRDefault="007E2101" w:rsidP="007E2101">
            <w:pPr>
              <w:widowControl/>
              <w:autoSpaceDE/>
              <w:autoSpaceDN/>
              <w:jc w:val="center"/>
              <w:rPr>
                <w:color w:val="000000"/>
                <w:lang w:bidi="ar-SA"/>
              </w:rPr>
            </w:pPr>
            <w:r w:rsidRPr="007E2101">
              <w:rPr>
                <w:color w:val="000000"/>
                <w:lang w:bidi="ar-SA"/>
              </w:rPr>
              <w:t>KAR</w:t>
            </w:r>
          </w:p>
        </w:tc>
        <w:tc>
          <w:tcPr>
            <w:tcW w:w="1267" w:type="dxa"/>
            <w:noWrap/>
            <w:vAlign w:val="center"/>
            <w:hideMark/>
          </w:tcPr>
          <w:p w14:paraId="73F3F396" w14:textId="77777777" w:rsidR="007E2101" w:rsidRPr="007E2101" w:rsidRDefault="007E2101" w:rsidP="007E2101">
            <w:pPr>
              <w:widowControl/>
              <w:autoSpaceDE/>
              <w:autoSpaceDN/>
              <w:jc w:val="center"/>
              <w:rPr>
                <w:color w:val="000000"/>
                <w:lang w:bidi="ar-SA"/>
              </w:rPr>
            </w:pPr>
            <w:r w:rsidRPr="007E2101">
              <w:rPr>
                <w:color w:val="000000"/>
                <w:lang w:bidi="ar-SA"/>
              </w:rPr>
              <w:t>LKD</w:t>
            </w:r>
          </w:p>
        </w:tc>
        <w:tc>
          <w:tcPr>
            <w:tcW w:w="1685" w:type="dxa"/>
            <w:noWrap/>
            <w:vAlign w:val="center"/>
            <w:hideMark/>
          </w:tcPr>
          <w:p w14:paraId="70D4AE5D" w14:textId="77777777" w:rsidR="007E2101" w:rsidRPr="007E2101" w:rsidRDefault="007E2101" w:rsidP="007E2101">
            <w:pPr>
              <w:widowControl/>
              <w:autoSpaceDE/>
              <w:autoSpaceDN/>
              <w:jc w:val="center"/>
              <w:rPr>
                <w:color w:val="000000"/>
                <w:lang w:bidi="ar-SA"/>
              </w:rPr>
            </w:pPr>
            <w:r w:rsidRPr="007E2101">
              <w:rPr>
                <w:color w:val="000000"/>
                <w:lang w:bidi="ar-SA"/>
              </w:rPr>
              <w:t>Processing Date</w:t>
            </w:r>
          </w:p>
        </w:tc>
        <w:tc>
          <w:tcPr>
            <w:tcW w:w="1526" w:type="dxa"/>
            <w:noWrap/>
            <w:vAlign w:val="center"/>
            <w:hideMark/>
          </w:tcPr>
          <w:p w14:paraId="2A320851" w14:textId="77777777" w:rsidR="007E2101" w:rsidRPr="007E2101" w:rsidRDefault="007E2101" w:rsidP="007E2101">
            <w:pPr>
              <w:widowControl/>
              <w:autoSpaceDE/>
              <w:autoSpaceDN/>
              <w:jc w:val="center"/>
              <w:rPr>
                <w:color w:val="000000"/>
                <w:lang w:bidi="ar-SA"/>
              </w:rPr>
            </w:pPr>
            <w:r w:rsidRPr="007E2101">
              <w:rPr>
                <w:color w:val="000000"/>
                <w:lang w:bidi="ar-SA"/>
              </w:rPr>
              <w:t>Recorded Receivers</w:t>
            </w:r>
          </w:p>
        </w:tc>
        <w:tc>
          <w:tcPr>
            <w:tcW w:w="4176" w:type="dxa"/>
            <w:noWrap/>
            <w:vAlign w:val="center"/>
            <w:hideMark/>
          </w:tcPr>
          <w:p w14:paraId="5C75DFDE" w14:textId="77777777" w:rsidR="007E2101" w:rsidRPr="007E2101" w:rsidRDefault="007E2101" w:rsidP="007E2101">
            <w:pPr>
              <w:widowControl/>
              <w:autoSpaceDE/>
              <w:autoSpaceDN/>
              <w:jc w:val="center"/>
              <w:rPr>
                <w:color w:val="000000"/>
                <w:lang w:bidi="ar-SA"/>
              </w:rPr>
            </w:pPr>
            <w:r w:rsidRPr="007E2101">
              <w:rPr>
                <w:color w:val="000000"/>
                <w:lang w:bidi="ar-SA"/>
              </w:rPr>
              <w:t>Transfer of reference numbers to replacement item.</w:t>
            </w:r>
          </w:p>
        </w:tc>
      </w:tr>
      <w:tr w:rsidR="007E2101" w:rsidRPr="007E2101" w14:paraId="2939BF6A" w14:textId="77777777" w:rsidTr="007E2101">
        <w:trPr>
          <w:trHeight w:val="300"/>
          <w:jc w:val="center"/>
        </w:trPr>
        <w:tc>
          <w:tcPr>
            <w:tcW w:w="1253" w:type="dxa"/>
            <w:noWrap/>
            <w:vAlign w:val="center"/>
            <w:hideMark/>
          </w:tcPr>
          <w:p w14:paraId="5696FB23" w14:textId="77777777" w:rsidR="007E2101" w:rsidRPr="007E2101" w:rsidRDefault="007E2101" w:rsidP="007E2101">
            <w:pPr>
              <w:widowControl/>
              <w:autoSpaceDE/>
              <w:autoSpaceDN/>
              <w:jc w:val="center"/>
              <w:rPr>
                <w:color w:val="000000"/>
                <w:lang w:bidi="ar-SA"/>
              </w:rPr>
            </w:pPr>
            <w:r w:rsidRPr="007E2101">
              <w:rPr>
                <w:color w:val="000000"/>
                <w:lang w:bidi="ar-SA"/>
              </w:rPr>
              <w:t>KDS</w:t>
            </w:r>
          </w:p>
        </w:tc>
        <w:tc>
          <w:tcPr>
            <w:tcW w:w="1267" w:type="dxa"/>
            <w:noWrap/>
            <w:vAlign w:val="center"/>
            <w:hideMark/>
          </w:tcPr>
          <w:p w14:paraId="792D4753" w14:textId="77777777" w:rsidR="007E2101" w:rsidRPr="007E2101" w:rsidRDefault="007E2101" w:rsidP="007E2101">
            <w:pPr>
              <w:widowControl/>
              <w:autoSpaceDE/>
              <w:autoSpaceDN/>
              <w:jc w:val="center"/>
              <w:rPr>
                <w:color w:val="000000"/>
                <w:lang w:bidi="ar-SA"/>
              </w:rPr>
            </w:pPr>
            <w:r w:rsidRPr="007E2101">
              <w:rPr>
                <w:color w:val="000000"/>
                <w:lang w:bidi="ar-SA"/>
              </w:rPr>
              <w:t>LKD</w:t>
            </w:r>
          </w:p>
        </w:tc>
        <w:tc>
          <w:tcPr>
            <w:tcW w:w="1685" w:type="dxa"/>
            <w:noWrap/>
            <w:vAlign w:val="center"/>
            <w:hideMark/>
          </w:tcPr>
          <w:p w14:paraId="591644A5" w14:textId="77777777" w:rsidR="007E2101" w:rsidRPr="007E2101" w:rsidRDefault="007E2101" w:rsidP="007E2101">
            <w:pPr>
              <w:widowControl/>
              <w:autoSpaceDE/>
              <w:autoSpaceDN/>
              <w:jc w:val="center"/>
              <w:rPr>
                <w:color w:val="000000"/>
                <w:lang w:bidi="ar-SA"/>
              </w:rPr>
            </w:pPr>
            <w:r w:rsidRPr="007E2101">
              <w:rPr>
                <w:color w:val="000000"/>
                <w:lang w:bidi="ar-SA"/>
              </w:rPr>
              <w:t>Processing Date</w:t>
            </w:r>
          </w:p>
        </w:tc>
        <w:tc>
          <w:tcPr>
            <w:tcW w:w="1526" w:type="dxa"/>
            <w:noWrap/>
            <w:vAlign w:val="center"/>
            <w:hideMark/>
          </w:tcPr>
          <w:p w14:paraId="465453C5" w14:textId="77777777" w:rsidR="007E2101" w:rsidRPr="007E2101" w:rsidRDefault="007E2101" w:rsidP="007E2101">
            <w:pPr>
              <w:widowControl/>
              <w:autoSpaceDE/>
              <w:autoSpaceDN/>
              <w:jc w:val="center"/>
              <w:rPr>
                <w:color w:val="000000"/>
                <w:lang w:bidi="ar-SA"/>
              </w:rPr>
            </w:pPr>
            <w:r w:rsidRPr="007E2101">
              <w:rPr>
                <w:color w:val="000000"/>
                <w:lang w:bidi="ar-SA"/>
              </w:rPr>
              <w:t>Data Receivers</w:t>
            </w:r>
          </w:p>
        </w:tc>
        <w:tc>
          <w:tcPr>
            <w:tcW w:w="4176" w:type="dxa"/>
            <w:noWrap/>
            <w:vAlign w:val="center"/>
            <w:hideMark/>
          </w:tcPr>
          <w:p w14:paraId="2C1E80A3" w14:textId="77777777" w:rsidR="007E2101" w:rsidRPr="007E2101" w:rsidRDefault="007E2101" w:rsidP="007E2101">
            <w:pPr>
              <w:widowControl/>
              <w:autoSpaceDE/>
              <w:autoSpaceDN/>
              <w:jc w:val="center"/>
              <w:rPr>
                <w:color w:val="000000"/>
                <w:lang w:bidi="ar-SA"/>
              </w:rPr>
            </w:pPr>
            <w:r w:rsidRPr="007E2101">
              <w:rPr>
                <w:color w:val="000000"/>
                <w:lang w:bidi="ar-SA"/>
              </w:rPr>
              <w:t>If standardization relationship is recorded in the FLIS database.</w:t>
            </w:r>
          </w:p>
        </w:tc>
      </w:tr>
      <w:tr w:rsidR="007E2101" w:rsidRPr="007E2101" w14:paraId="2C3448DC" w14:textId="77777777" w:rsidTr="007E2101">
        <w:trPr>
          <w:trHeight w:val="300"/>
          <w:jc w:val="center"/>
        </w:trPr>
        <w:tc>
          <w:tcPr>
            <w:tcW w:w="1253" w:type="dxa"/>
            <w:noWrap/>
            <w:vAlign w:val="center"/>
            <w:hideMark/>
          </w:tcPr>
          <w:p w14:paraId="277102F3" w14:textId="77777777" w:rsidR="007E2101" w:rsidRPr="007E2101" w:rsidRDefault="007E2101" w:rsidP="007E2101">
            <w:pPr>
              <w:widowControl/>
              <w:autoSpaceDE/>
              <w:autoSpaceDN/>
              <w:jc w:val="center"/>
              <w:rPr>
                <w:color w:val="000000"/>
                <w:lang w:bidi="ar-SA"/>
              </w:rPr>
            </w:pPr>
            <w:r w:rsidRPr="007E2101">
              <w:rPr>
                <w:color w:val="000000"/>
                <w:lang w:bidi="ar-SA"/>
              </w:rPr>
              <w:t>KNS</w:t>
            </w:r>
          </w:p>
        </w:tc>
        <w:tc>
          <w:tcPr>
            <w:tcW w:w="1267" w:type="dxa"/>
            <w:noWrap/>
            <w:vAlign w:val="center"/>
            <w:hideMark/>
          </w:tcPr>
          <w:p w14:paraId="358AFC05" w14:textId="77777777" w:rsidR="007E2101" w:rsidRPr="007E2101" w:rsidRDefault="007E2101" w:rsidP="007E2101">
            <w:pPr>
              <w:widowControl/>
              <w:autoSpaceDE/>
              <w:autoSpaceDN/>
              <w:jc w:val="center"/>
              <w:rPr>
                <w:color w:val="000000"/>
                <w:lang w:bidi="ar-SA"/>
              </w:rPr>
            </w:pPr>
            <w:r w:rsidRPr="007E2101">
              <w:rPr>
                <w:color w:val="000000"/>
                <w:lang w:bidi="ar-SA"/>
              </w:rPr>
              <w:t>LKD</w:t>
            </w:r>
          </w:p>
        </w:tc>
        <w:tc>
          <w:tcPr>
            <w:tcW w:w="1685" w:type="dxa"/>
            <w:noWrap/>
            <w:vAlign w:val="center"/>
            <w:hideMark/>
          </w:tcPr>
          <w:p w14:paraId="2FF31A31" w14:textId="77777777" w:rsidR="007E2101" w:rsidRPr="007E2101" w:rsidRDefault="007E2101" w:rsidP="007E2101">
            <w:pPr>
              <w:widowControl/>
              <w:autoSpaceDE/>
              <w:autoSpaceDN/>
              <w:jc w:val="center"/>
              <w:rPr>
                <w:color w:val="000000"/>
                <w:lang w:bidi="ar-SA"/>
              </w:rPr>
            </w:pPr>
            <w:r w:rsidRPr="007E2101">
              <w:rPr>
                <w:color w:val="000000"/>
                <w:lang w:bidi="ar-SA"/>
              </w:rPr>
              <w:t>Processing Date</w:t>
            </w:r>
          </w:p>
        </w:tc>
        <w:tc>
          <w:tcPr>
            <w:tcW w:w="1526" w:type="dxa"/>
            <w:noWrap/>
            <w:vAlign w:val="center"/>
            <w:hideMark/>
          </w:tcPr>
          <w:p w14:paraId="1C40A37E" w14:textId="77777777" w:rsidR="007E2101" w:rsidRPr="007E2101" w:rsidRDefault="007E2101" w:rsidP="007E2101">
            <w:pPr>
              <w:widowControl/>
              <w:autoSpaceDE/>
              <w:autoSpaceDN/>
              <w:jc w:val="center"/>
              <w:rPr>
                <w:color w:val="000000"/>
                <w:lang w:bidi="ar-SA"/>
              </w:rPr>
            </w:pPr>
            <w:r w:rsidRPr="007E2101">
              <w:rPr>
                <w:color w:val="000000"/>
                <w:lang w:bidi="ar-SA"/>
              </w:rPr>
              <w:t>Originator</w:t>
            </w:r>
          </w:p>
        </w:tc>
        <w:tc>
          <w:tcPr>
            <w:tcW w:w="4176" w:type="dxa"/>
            <w:noWrap/>
            <w:vAlign w:val="center"/>
            <w:hideMark/>
          </w:tcPr>
          <w:p w14:paraId="76CCDC81" w14:textId="77777777" w:rsidR="007E2101" w:rsidRPr="007E2101" w:rsidRDefault="007E2101" w:rsidP="007E2101">
            <w:pPr>
              <w:widowControl/>
              <w:autoSpaceDE/>
              <w:autoSpaceDN/>
              <w:jc w:val="center"/>
              <w:rPr>
                <w:color w:val="000000"/>
                <w:lang w:bidi="ar-SA"/>
              </w:rPr>
            </w:pPr>
            <w:r w:rsidRPr="007E2101">
              <w:rPr>
                <w:color w:val="000000"/>
                <w:lang w:bidi="ar-SA"/>
              </w:rPr>
              <w:t>To originator of standardization change.</w:t>
            </w:r>
          </w:p>
        </w:tc>
      </w:tr>
      <w:tr w:rsidR="007E2101" w:rsidRPr="007E2101" w14:paraId="1B0D2649" w14:textId="77777777" w:rsidTr="007E2101">
        <w:trPr>
          <w:trHeight w:val="300"/>
          <w:jc w:val="center"/>
        </w:trPr>
        <w:tc>
          <w:tcPr>
            <w:tcW w:w="1253" w:type="dxa"/>
            <w:noWrap/>
            <w:vAlign w:val="center"/>
            <w:hideMark/>
          </w:tcPr>
          <w:p w14:paraId="6CDBED78" w14:textId="77777777" w:rsidR="007E2101" w:rsidRPr="007E2101" w:rsidRDefault="007E2101" w:rsidP="007E2101">
            <w:pPr>
              <w:widowControl/>
              <w:autoSpaceDE/>
              <w:autoSpaceDN/>
              <w:jc w:val="center"/>
              <w:rPr>
                <w:color w:val="000000"/>
                <w:lang w:bidi="ar-SA"/>
              </w:rPr>
            </w:pPr>
            <w:r w:rsidRPr="007E2101">
              <w:rPr>
                <w:color w:val="000000"/>
                <w:lang w:bidi="ar-SA"/>
              </w:rPr>
              <w:t>KRF</w:t>
            </w:r>
          </w:p>
        </w:tc>
        <w:tc>
          <w:tcPr>
            <w:tcW w:w="1267" w:type="dxa"/>
            <w:noWrap/>
            <w:vAlign w:val="center"/>
            <w:hideMark/>
          </w:tcPr>
          <w:p w14:paraId="4C3214B9" w14:textId="77777777" w:rsidR="007E2101" w:rsidRPr="007E2101" w:rsidRDefault="007E2101" w:rsidP="007E2101">
            <w:pPr>
              <w:widowControl/>
              <w:autoSpaceDE/>
              <w:autoSpaceDN/>
              <w:jc w:val="center"/>
              <w:rPr>
                <w:color w:val="000000"/>
                <w:lang w:bidi="ar-SA"/>
              </w:rPr>
            </w:pPr>
            <w:r w:rsidRPr="007E2101">
              <w:rPr>
                <w:color w:val="000000"/>
                <w:lang w:bidi="ar-SA"/>
              </w:rPr>
              <w:t>LKU/LKD</w:t>
            </w:r>
          </w:p>
        </w:tc>
        <w:tc>
          <w:tcPr>
            <w:tcW w:w="1685" w:type="dxa"/>
            <w:noWrap/>
            <w:vAlign w:val="center"/>
            <w:hideMark/>
          </w:tcPr>
          <w:p w14:paraId="3851C810" w14:textId="77777777" w:rsidR="007E2101" w:rsidRPr="007E2101" w:rsidRDefault="007E2101" w:rsidP="007E2101">
            <w:pPr>
              <w:widowControl/>
              <w:autoSpaceDE/>
              <w:autoSpaceDN/>
              <w:jc w:val="center"/>
              <w:rPr>
                <w:color w:val="000000"/>
                <w:lang w:bidi="ar-SA"/>
              </w:rPr>
            </w:pPr>
            <w:r w:rsidRPr="007E2101">
              <w:rPr>
                <w:color w:val="000000"/>
                <w:lang w:bidi="ar-SA"/>
              </w:rPr>
              <w:t>Processing Date</w:t>
            </w:r>
          </w:p>
        </w:tc>
        <w:tc>
          <w:tcPr>
            <w:tcW w:w="1526" w:type="dxa"/>
            <w:noWrap/>
            <w:vAlign w:val="center"/>
            <w:hideMark/>
          </w:tcPr>
          <w:p w14:paraId="3474D2E6" w14:textId="77777777" w:rsidR="007E2101" w:rsidRPr="007E2101" w:rsidRDefault="007E2101" w:rsidP="007E2101">
            <w:pPr>
              <w:widowControl/>
              <w:autoSpaceDE/>
              <w:autoSpaceDN/>
              <w:jc w:val="center"/>
              <w:rPr>
                <w:color w:val="000000"/>
                <w:lang w:bidi="ar-SA"/>
              </w:rPr>
            </w:pPr>
            <w:r w:rsidRPr="007E2101">
              <w:rPr>
                <w:color w:val="000000"/>
                <w:lang w:bidi="ar-SA"/>
              </w:rPr>
              <w:t>Submitter</w:t>
            </w:r>
          </w:p>
        </w:tc>
        <w:tc>
          <w:tcPr>
            <w:tcW w:w="4176" w:type="dxa"/>
            <w:noWrap/>
            <w:vAlign w:val="center"/>
            <w:hideMark/>
          </w:tcPr>
          <w:p w14:paraId="00CB872B" w14:textId="77777777" w:rsidR="007E2101" w:rsidRPr="007E2101" w:rsidRDefault="007E2101" w:rsidP="007E2101">
            <w:pPr>
              <w:widowControl/>
              <w:autoSpaceDE/>
              <w:autoSpaceDN/>
              <w:jc w:val="center"/>
              <w:rPr>
                <w:color w:val="000000"/>
                <w:lang w:bidi="ar-SA"/>
              </w:rPr>
            </w:pPr>
            <w:r w:rsidRPr="007E2101">
              <w:rPr>
                <w:color w:val="000000"/>
                <w:lang w:bidi="ar-SA"/>
              </w:rPr>
              <w:t>Replacement item submitted is invalid.</w:t>
            </w:r>
          </w:p>
        </w:tc>
      </w:tr>
      <w:tr w:rsidR="007E2101" w:rsidRPr="007E2101" w14:paraId="2C5AB17E" w14:textId="77777777" w:rsidTr="007E2101">
        <w:trPr>
          <w:trHeight w:val="300"/>
          <w:jc w:val="center"/>
        </w:trPr>
        <w:tc>
          <w:tcPr>
            <w:tcW w:w="1253" w:type="dxa"/>
            <w:noWrap/>
            <w:vAlign w:val="center"/>
            <w:hideMark/>
          </w:tcPr>
          <w:p w14:paraId="628271B2" w14:textId="77777777" w:rsidR="007E2101" w:rsidRPr="007E2101" w:rsidRDefault="007E2101" w:rsidP="007E2101">
            <w:pPr>
              <w:widowControl/>
              <w:autoSpaceDE/>
              <w:autoSpaceDN/>
              <w:jc w:val="center"/>
              <w:rPr>
                <w:color w:val="000000"/>
                <w:lang w:bidi="ar-SA"/>
              </w:rPr>
            </w:pPr>
            <w:r w:rsidRPr="007E2101">
              <w:rPr>
                <w:color w:val="000000"/>
                <w:lang w:bidi="ar-SA"/>
              </w:rPr>
              <w:t>KIF</w:t>
            </w:r>
          </w:p>
        </w:tc>
        <w:tc>
          <w:tcPr>
            <w:tcW w:w="1267" w:type="dxa"/>
            <w:noWrap/>
            <w:vAlign w:val="center"/>
            <w:hideMark/>
          </w:tcPr>
          <w:p w14:paraId="4150A154" w14:textId="77777777" w:rsidR="007E2101" w:rsidRPr="007E2101" w:rsidRDefault="007E2101" w:rsidP="007E2101">
            <w:pPr>
              <w:widowControl/>
              <w:autoSpaceDE/>
              <w:autoSpaceDN/>
              <w:jc w:val="center"/>
              <w:rPr>
                <w:color w:val="000000"/>
                <w:lang w:bidi="ar-SA"/>
              </w:rPr>
            </w:pPr>
            <w:r w:rsidRPr="007E2101">
              <w:rPr>
                <w:color w:val="000000"/>
                <w:lang w:bidi="ar-SA"/>
              </w:rPr>
              <w:t>LAD/LCM</w:t>
            </w:r>
          </w:p>
        </w:tc>
        <w:tc>
          <w:tcPr>
            <w:tcW w:w="1685" w:type="dxa"/>
            <w:noWrap/>
            <w:vAlign w:val="center"/>
            <w:hideMark/>
          </w:tcPr>
          <w:p w14:paraId="4D49E5A3" w14:textId="77777777" w:rsidR="007E2101" w:rsidRPr="007E2101" w:rsidRDefault="007E2101" w:rsidP="007E2101">
            <w:pPr>
              <w:widowControl/>
              <w:autoSpaceDE/>
              <w:autoSpaceDN/>
              <w:jc w:val="center"/>
              <w:rPr>
                <w:color w:val="000000"/>
                <w:lang w:bidi="ar-SA"/>
              </w:rPr>
            </w:pPr>
            <w:r w:rsidRPr="007E2101">
              <w:rPr>
                <w:color w:val="000000"/>
                <w:lang w:bidi="ar-SA"/>
              </w:rPr>
              <w:t>Processing Date</w:t>
            </w:r>
          </w:p>
        </w:tc>
        <w:tc>
          <w:tcPr>
            <w:tcW w:w="1526" w:type="dxa"/>
            <w:noWrap/>
            <w:vAlign w:val="center"/>
            <w:hideMark/>
          </w:tcPr>
          <w:p w14:paraId="26FB7B0E" w14:textId="77777777" w:rsidR="007E2101" w:rsidRPr="007E2101" w:rsidRDefault="007E2101" w:rsidP="007E2101">
            <w:pPr>
              <w:widowControl/>
              <w:autoSpaceDE/>
              <w:autoSpaceDN/>
              <w:jc w:val="center"/>
              <w:rPr>
                <w:color w:val="000000"/>
                <w:lang w:bidi="ar-SA"/>
              </w:rPr>
            </w:pPr>
            <w:r w:rsidRPr="007E2101">
              <w:rPr>
                <w:color w:val="000000"/>
                <w:lang w:bidi="ar-SA"/>
              </w:rPr>
              <w:t>Activity SA</w:t>
            </w:r>
          </w:p>
        </w:tc>
        <w:tc>
          <w:tcPr>
            <w:tcW w:w="4176" w:type="dxa"/>
            <w:noWrap/>
            <w:vAlign w:val="center"/>
            <w:hideMark/>
          </w:tcPr>
          <w:p w14:paraId="18AC7D96" w14:textId="77777777" w:rsidR="007E2101" w:rsidRPr="007E2101" w:rsidRDefault="007E2101" w:rsidP="007E2101">
            <w:pPr>
              <w:widowControl/>
              <w:autoSpaceDE/>
              <w:autoSpaceDN/>
              <w:jc w:val="center"/>
              <w:rPr>
                <w:color w:val="000000"/>
                <w:lang w:bidi="ar-SA"/>
              </w:rPr>
            </w:pPr>
            <w:r w:rsidRPr="007E2101">
              <w:rPr>
                <w:color w:val="000000"/>
                <w:lang w:bidi="ar-SA"/>
              </w:rPr>
              <w:t>When the Air Force is the Single Service Manager of the input NSN.</w:t>
            </w:r>
          </w:p>
        </w:tc>
      </w:tr>
      <w:tr w:rsidR="007E2101" w:rsidRPr="007E2101" w14:paraId="60517570" w14:textId="77777777" w:rsidTr="007E2101">
        <w:trPr>
          <w:trHeight w:val="300"/>
          <w:jc w:val="center"/>
        </w:trPr>
        <w:tc>
          <w:tcPr>
            <w:tcW w:w="1253" w:type="dxa"/>
            <w:noWrap/>
            <w:vAlign w:val="center"/>
            <w:hideMark/>
          </w:tcPr>
          <w:p w14:paraId="2E580BFC" w14:textId="77777777" w:rsidR="007E2101" w:rsidRPr="007E2101" w:rsidRDefault="007E2101" w:rsidP="007E2101">
            <w:pPr>
              <w:widowControl/>
              <w:autoSpaceDE/>
              <w:autoSpaceDN/>
              <w:jc w:val="center"/>
              <w:rPr>
                <w:color w:val="000000"/>
                <w:lang w:bidi="ar-SA"/>
              </w:rPr>
            </w:pPr>
            <w:r w:rsidRPr="007E2101">
              <w:rPr>
                <w:color w:val="000000"/>
                <w:lang w:bidi="ar-SA"/>
              </w:rPr>
              <w:t>KIF</w:t>
            </w:r>
          </w:p>
        </w:tc>
        <w:tc>
          <w:tcPr>
            <w:tcW w:w="1267" w:type="dxa"/>
            <w:noWrap/>
            <w:vAlign w:val="center"/>
            <w:hideMark/>
          </w:tcPr>
          <w:p w14:paraId="02D09AE4" w14:textId="77777777" w:rsidR="007E2101" w:rsidRPr="007E2101" w:rsidRDefault="007E2101" w:rsidP="007E2101">
            <w:pPr>
              <w:widowControl/>
              <w:autoSpaceDE/>
              <w:autoSpaceDN/>
              <w:jc w:val="center"/>
              <w:rPr>
                <w:color w:val="000000"/>
                <w:lang w:bidi="ar-SA"/>
              </w:rPr>
            </w:pPr>
            <w:r w:rsidRPr="007E2101">
              <w:rPr>
                <w:color w:val="000000"/>
                <w:lang w:bidi="ar-SA"/>
              </w:rPr>
              <w:t>LAD/LCM</w:t>
            </w:r>
          </w:p>
        </w:tc>
        <w:tc>
          <w:tcPr>
            <w:tcW w:w="1685" w:type="dxa"/>
            <w:noWrap/>
            <w:vAlign w:val="center"/>
            <w:hideMark/>
          </w:tcPr>
          <w:p w14:paraId="17D2D63A" w14:textId="77777777" w:rsidR="007E2101" w:rsidRPr="007E2101" w:rsidRDefault="007E2101" w:rsidP="007E2101">
            <w:pPr>
              <w:widowControl/>
              <w:autoSpaceDE/>
              <w:autoSpaceDN/>
              <w:jc w:val="center"/>
              <w:rPr>
                <w:color w:val="000000"/>
                <w:lang w:bidi="ar-SA"/>
              </w:rPr>
            </w:pPr>
            <w:r w:rsidRPr="007E2101">
              <w:rPr>
                <w:color w:val="000000"/>
                <w:lang w:bidi="ar-SA"/>
              </w:rPr>
              <w:t>Processing Date</w:t>
            </w:r>
          </w:p>
        </w:tc>
        <w:tc>
          <w:tcPr>
            <w:tcW w:w="1526" w:type="dxa"/>
            <w:noWrap/>
            <w:vAlign w:val="center"/>
            <w:hideMark/>
          </w:tcPr>
          <w:p w14:paraId="0E7127CC" w14:textId="77777777" w:rsidR="007E2101" w:rsidRPr="007E2101" w:rsidRDefault="007E2101" w:rsidP="007E2101">
            <w:pPr>
              <w:widowControl/>
              <w:autoSpaceDE/>
              <w:autoSpaceDN/>
              <w:jc w:val="center"/>
              <w:rPr>
                <w:color w:val="000000"/>
                <w:lang w:bidi="ar-SA"/>
              </w:rPr>
            </w:pPr>
            <w:r w:rsidRPr="007E2101">
              <w:rPr>
                <w:color w:val="000000"/>
                <w:lang w:bidi="ar-SA"/>
              </w:rPr>
              <w:t>Activity PA</w:t>
            </w:r>
          </w:p>
        </w:tc>
        <w:tc>
          <w:tcPr>
            <w:tcW w:w="4176" w:type="dxa"/>
            <w:noWrap/>
            <w:vAlign w:val="center"/>
            <w:hideMark/>
          </w:tcPr>
          <w:p w14:paraId="2610747C" w14:textId="77777777" w:rsidR="007E2101" w:rsidRPr="007E2101" w:rsidRDefault="007E2101" w:rsidP="007E2101">
            <w:pPr>
              <w:widowControl/>
              <w:autoSpaceDE/>
              <w:autoSpaceDN/>
              <w:jc w:val="center"/>
              <w:rPr>
                <w:color w:val="000000"/>
                <w:lang w:bidi="ar-SA"/>
              </w:rPr>
            </w:pPr>
            <w:r w:rsidRPr="007E2101">
              <w:rPr>
                <w:color w:val="000000"/>
                <w:lang w:bidi="ar-SA"/>
              </w:rPr>
              <w:t>When the Marine Corps is the Single Service Manager of the input NSN.</w:t>
            </w:r>
          </w:p>
        </w:tc>
      </w:tr>
      <w:tr w:rsidR="007E2101" w:rsidRPr="007E2101" w14:paraId="0A7D3DC2" w14:textId="77777777" w:rsidTr="007E2101">
        <w:trPr>
          <w:trHeight w:val="300"/>
          <w:jc w:val="center"/>
        </w:trPr>
        <w:tc>
          <w:tcPr>
            <w:tcW w:w="1253" w:type="dxa"/>
            <w:noWrap/>
            <w:vAlign w:val="center"/>
            <w:hideMark/>
          </w:tcPr>
          <w:p w14:paraId="301332F7" w14:textId="77777777" w:rsidR="007E2101" w:rsidRPr="007E2101" w:rsidRDefault="007E2101" w:rsidP="007E2101">
            <w:pPr>
              <w:widowControl/>
              <w:autoSpaceDE/>
              <w:autoSpaceDN/>
              <w:jc w:val="center"/>
              <w:rPr>
                <w:color w:val="000000"/>
                <w:lang w:bidi="ar-SA"/>
              </w:rPr>
            </w:pPr>
            <w:r w:rsidRPr="007E2101">
              <w:rPr>
                <w:color w:val="000000"/>
                <w:lang w:bidi="ar-SA"/>
              </w:rPr>
              <w:t>KAS/KCS</w:t>
            </w:r>
          </w:p>
        </w:tc>
        <w:tc>
          <w:tcPr>
            <w:tcW w:w="1267" w:type="dxa"/>
            <w:noWrap/>
            <w:vAlign w:val="center"/>
            <w:hideMark/>
          </w:tcPr>
          <w:p w14:paraId="6B96E912" w14:textId="77777777" w:rsidR="007E2101" w:rsidRPr="007E2101" w:rsidRDefault="007E2101" w:rsidP="007E2101">
            <w:pPr>
              <w:widowControl/>
              <w:autoSpaceDE/>
              <w:autoSpaceDN/>
              <w:jc w:val="center"/>
              <w:rPr>
                <w:color w:val="000000"/>
                <w:lang w:bidi="ar-SA"/>
              </w:rPr>
            </w:pPr>
            <w:r w:rsidRPr="007E2101">
              <w:rPr>
                <w:color w:val="000000"/>
                <w:lang w:bidi="ar-SA"/>
              </w:rPr>
              <w:t>LKD</w:t>
            </w:r>
          </w:p>
        </w:tc>
        <w:tc>
          <w:tcPr>
            <w:tcW w:w="1685" w:type="dxa"/>
            <w:noWrap/>
            <w:vAlign w:val="center"/>
            <w:hideMark/>
          </w:tcPr>
          <w:p w14:paraId="17785259" w14:textId="77777777" w:rsidR="007E2101" w:rsidRPr="007E2101" w:rsidRDefault="007E2101" w:rsidP="007E2101">
            <w:pPr>
              <w:widowControl/>
              <w:autoSpaceDE/>
              <w:autoSpaceDN/>
              <w:jc w:val="center"/>
              <w:rPr>
                <w:color w:val="000000"/>
                <w:lang w:bidi="ar-SA"/>
              </w:rPr>
            </w:pPr>
            <w:r w:rsidRPr="007E2101">
              <w:rPr>
                <w:color w:val="000000"/>
                <w:lang w:bidi="ar-SA"/>
              </w:rPr>
              <w:t>Processing Date</w:t>
            </w:r>
          </w:p>
        </w:tc>
        <w:tc>
          <w:tcPr>
            <w:tcW w:w="1526" w:type="dxa"/>
            <w:noWrap/>
            <w:vAlign w:val="center"/>
            <w:hideMark/>
          </w:tcPr>
          <w:p w14:paraId="7DFBEF14" w14:textId="77777777" w:rsidR="007E2101" w:rsidRPr="007E2101" w:rsidRDefault="007E2101" w:rsidP="007E2101">
            <w:pPr>
              <w:widowControl/>
              <w:autoSpaceDE/>
              <w:autoSpaceDN/>
              <w:jc w:val="center"/>
              <w:rPr>
                <w:color w:val="000000"/>
                <w:lang w:bidi="ar-SA"/>
              </w:rPr>
            </w:pPr>
            <w:r w:rsidRPr="007E2101">
              <w:rPr>
                <w:color w:val="000000"/>
                <w:lang w:bidi="ar-SA"/>
              </w:rPr>
              <w:t>Current Receivers</w:t>
            </w:r>
          </w:p>
        </w:tc>
        <w:tc>
          <w:tcPr>
            <w:tcW w:w="4176" w:type="dxa"/>
            <w:noWrap/>
            <w:vAlign w:val="center"/>
            <w:hideMark/>
          </w:tcPr>
          <w:p w14:paraId="450FCECC" w14:textId="77777777" w:rsidR="007E2101" w:rsidRPr="007E2101" w:rsidRDefault="007E2101" w:rsidP="007E2101">
            <w:pPr>
              <w:widowControl/>
              <w:autoSpaceDE/>
              <w:autoSpaceDN/>
              <w:jc w:val="center"/>
              <w:rPr>
                <w:color w:val="000000"/>
                <w:lang w:bidi="ar-SA"/>
              </w:rPr>
            </w:pPr>
            <w:r w:rsidRPr="007E2101">
              <w:rPr>
                <w:color w:val="000000"/>
                <w:lang w:bidi="ar-SA"/>
              </w:rPr>
              <w:t>Add standardization relationship from submitted replacement item.</w:t>
            </w:r>
          </w:p>
        </w:tc>
      </w:tr>
      <w:tr w:rsidR="007E2101" w:rsidRPr="007E2101" w14:paraId="30CF9C81" w14:textId="77777777" w:rsidTr="007E2101">
        <w:trPr>
          <w:trHeight w:val="300"/>
          <w:jc w:val="center"/>
        </w:trPr>
        <w:tc>
          <w:tcPr>
            <w:tcW w:w="1253" w:type="dxa"/>
            <w:noWrap/>
            <w:vAlign w:val="center"/>
            <w:hideMark/>
          </w:tcPr>
          <w:p w14:paraId="01B6E032" w14:textId="77777777" w:rsidR="007E2101" w:rsidRPr="007E2101" w:rsidRDefault="007E2101" w:rsidP="007E2101">
            <w:pPr>
              <w:widowControl/>
              <w:autoSpaceDE/>
              <w:autoSpaceDN/>
              <w:jc w:val="center"/>
              <w:rPr>
                <w:color w:val="000000"/>
                <w:lang w:bidi="ar-SA"/>
              </w:rPr>
            </w:pPr>
            <w:r w:rsidRPr="007E2101">
              <w:rPr>
                <w:color w:val="000000"/>
                <w:lang w:bidi="ar-SA"/>
              </w:rPr>
              <w:t>KCM</w:t>
            </w:r>
          </w:p>
        </w:tc>
        <w:tc>
          <w:tcPr>
            <w:tcW w:w="1267" w:type="dxa"/>
            <w:noWrap/>
            <w:vAlign w:val="center"/>
            <w:hideMark/>
          </w:tcPr>
          <w:p w14:paraId="5FC391CA" w14:textId="77777777" w:rsidR="007E2101" w:rsidRPr="007E2101" w:rsidRDefault="007E2101" w:rsidP="007E2101">
            <w:pPr>
              <w:widowControl/>
              <w:autoSpaceDE/>
              <w:autoSpaceDN/>
              <w:jc w:val="center"/>
              <w:rPr>
                <w:color w:val="000000"/>
                <w:lang w:bidi="ar-SA"/>
              </w:rPr>
            </w:pPr>
            <w:r w:rsidRPr="007E2101">
              <w:rPr>
                <w:color w:val="000000"/>
                <w:lang w:bidi="ar-SA"/>
              </w:rPr>
              <w:t>LAD/LCM</w:t>
            </w:r>
          </w:p>
        </w:tc>
        <w:tc>
          <w:tcPr>
            <w:tcW w:w="1685" w:type="dxa"/>
            <w:noWrap/>
            <w:vAlign w:val="center"/>
            <w:hideMark/>
          </w:tcPr>
          <w:p w14:paraId="6CBCD1FE" w14:textId="77777777" w:rsidR="007E2101" w:rsidRPr="007E2101" w:rsidRDefault="007E2101" w:rsidP="007E2101">
            <w:pPr>
              <w:widowControl/>
              <w:autoSpaceDE/>
              <w:autoSpaceDN/>
              <w:jc w:val="center"/>
              <w:rPr>
                <w:color w:val="000000"/>
                <w:lang w:bidi="ar-SA"/>
              </w:rPr>
            </w:pPr>
            <w:r w:rsidRPr="007E2101">
              <w:rPr>
                <w:color w:val="000000"/>
                <w:lang w:bidi="ar-SA"/>
              </w:rPr>
              <w:t>Processing Date</w:t>
            </w:r>
          </w:p>
        </w:tc>
        <w:tc>
          <w:tcPr>
            <w:tcW w:w="1526" w:type="dxa"/>
            <w:noWrap/>
            <w:vAlign w:val="center"/>
            <w:hideMark/>
          </w:tcPr>
          <w:p w14:paraId="22D0E56D" w14:textId="77777777" w:rsidR="007E2101" w:rsidRPr="007E2101" w:rsidRDefault="007E2101" w:rsidP="007E2101">
            <w:pPr>
              <w:widowControl/>
              <w:autoSpaceDE/>
              <w:autoSpaceDN/>
              <w:jc w:val="center"/>
              <w:rPr>
                <w:color w:val="000000"/>
                <w:lang w:bidi="ar-SA"/>
              </w:rPr>
            </w:pPr>
            <w:r w:rsidRPr="007E2101">
              <w:rPr>
                <w:color w:val="000000"/>
                <w:lang w:bidi="ar-SA"/>
              </w:rPr>
              <w:t>DLA Supply Center</w:t>
            </w:r>
          </w:p>
        </w:tc>
        <w:tc>
          <w:tcPr>
            <w:tcW w:w="4176" w:type="dxa"/>
            <w:noWrap/>
            <w:vAlign w:val="center"/>
            <w:hideMark/>
          </w:tcPr>
          <w:p w14:paraId="42FE4CA8" w14:textId="77777777" w:rsidR="007E2101" w:rsidRPr="007E2101" w:rsidRDefault="007E2101" w:rsidP="007E2101">
            <w:pPr>
              <w:widowControl/>
              <w:autoSpaceDE/>
              <w:autoSpaceDN/>
              <w:jc w:val="center"/>
              <w:rPr>
                <w:color w:val="000000"/>
                <w:lang w:bidi="ar-SA"/>
              </w:rPr>
            </w:pPr>
            <w:r w:rsidRPr="007E2101">
              <w:rPr>
                <w:color w:val="000000"/>
                <w:lang w:bidi="ar-SA"/>
              </w:rPr>
              <w:t>When a DLA Supply Center is the wholesale manager of the cancelled NSN.</w:t>
            </w:r>
          </w:p>
        </w:tc>
      </w:tr>
      <w:tr w:rsidR="007E2101" w:rsidRPr="007E2101" w14:paraId="186652E6" w14:textId="77777777" w:rsidTr="007E2101">
        <w:trPr>
          <w:trHeight w:val="300"/>
          <w:jc w:val="center"/>
        </w:trPr>
        <w:tc>
          <w:tcPr>
            <w:tcW w:w="1253" w:type="dxa"/>
            <w:noWrap/>
            <w:vAlign w:val="center"/>
            <w:hideMark/>
          </w:tcPr>
          <w:p w14:paraId="27B3C1AE" w14:textId="77777777" w:rsidR="007E2101" w:rsidRPr="007E2101" w:rsidRDefault="007E2101" w:rsidP="007E2101">
            <w:pPr>
              <w:widowControl/>
              <w:autoSpaceDE/>
              <w:autoSpaceDN/>
              <w:jc w:val="center"/>
              <w:rPr>
                <w:color w:val="000000"/>
                <w:lang w:bidi="ar-SA"/>
              </w:rPr>
            </w:pPr>
            <w:r w:rsidRPr="007E2101">
              <w:rPr>
                <w:color w:val="000000"/>
                <w:lang w:bidi="ar-SA"/>
              </w:rPr>
              <w:t>KSS</w:t>
            </w:r>
          </w:p>
        </w:tc>
        <w:tc>
          <w:tcPr>
            <w:tcW w:w="1267" w:type="dxa"/>
            <w:noWrap/>
            <w:vAlign w:val="center"/>
            <w:hideMark/>
          </w:tcPr>
          <w:p w14:paraId="3619E842" w14:textId="77777777" w:rsidR="007E2101" w:rsidRPr="007E2101" w:rsidRDefault="007E2101" w:rsidP="007E2101">
            <w:pPr>
              <w:widowControl/>
              <w:autoSpaceDE/>
              <w:autoSpaceDN/>
              <w:jc w:val="center"/>
              <w:rPr>
                <w:color w:val="000000"/>
                <w:lang w:bidi="ar-SA"/>
              </w:rPr>
            </w:pPr>
            <w:r w:rsidRPr="007E2101">
              <w:rPr>
                <w:color w:val="000000"/>
                <w:lang w:bidi="ar-SA"/>
              </w:rPr>
              <w:t>LAD/LCM</w:t>
            </w:r>
          </w:p>
        </w:tc>
        <w:tc>
          <w:tcPr>
            <w:tcW w:w="1685" w:type="dxa"/>
            <w:noWrap/>
            <w:vAlign w:val="center"/>
            <w:hideMark/>
          </w:tcPr>
          <w:p w14:paraId="1AF000B9" w14:textId="77777777" w:rsidR="007E2101" w:rsidRPr="007E2101" w:rsidRDefault="007E2101" w:rsidP="007E2101">
            <w:pPr>
              <w:widowControl/>
              <w:autoSpaceDE/>
              <w:autoSpaceDN/>
              <w:jc w:val="center"/>
              <w:rPr>
                <w:color w:val="000000"/>
                <w:lang w:bidi="ar-SA"/>
              </w:rPr>
            </w:pPr>
            <w:r w:rsidRPr="007E2101">
              <w:rPr>
                <w:color w:val="000000"/>
                <w:lang w:bidi="ar-SA"/>
              </w:rPr>
              <w:t>Processing Date</w:t>
            </w:r>
          </w:p>
        </w:tc>
        <w:tc>
          <w:tcPr>
            <w:tcW w:w="1526" w:type="dxa"/>
            <w:noWrap/>
            <w:vAlign w:val="center"/>
            <w:hideMark/>
          </w:tcPr>
          <w:p w14:paraId="04587D65" w14:textId="77777777" w:rsidR="007E2101" w:rsidRPr="007E2101" w:rsidRDefault="007E2101" w:rsidP="007E2101">
            <w:pPr>
              <w:widowControl/>
              <w:autoSpaceDE/>
              <w:autoSpaceDN/>
              <w:jc w:val="center"/>
              <w:rPr>
                <w:color w:val="000000"/>
                <w:lang w:bidi="ar-SA"/>
              </w:rPr>
            </w:pPr>
            <w:r w:rsidRPr="007E2101">
              <w:rPr>
                <w:color w:val="000000"/>
                <w:lang w:bidi="ar-SA"/>
              </w:rPr>
              <w:t>DLA Transaction Services</w:t>
            </w:r>
          </w:p>
        </w:tc>
        <w:tc>
          <w:tcPr>
            <w:tcW w:w="4176" w:type="dxa"/>
            <w:noWrap/>
            <w:vAlign w:val="center"/>
            <w:hideMark/>
          </w:tcPr>
          <w:p w14:paraId="51CF4A68" w14:textId="77777777" w:rsidR="007E2101" w:rsidRPr="007E2101" w:rsidRDefault="007E2101" w:rsidP="007E2101">
            <w:pPr>
              <w:widowControl/>
              <w:autoSpaceDE/>
              <w:autoSpaceDN/>
              <w:jc w:val="center"/>
              <w:rPr>
                <w:color w:val="000000"/>
                <w:lang w:bidi="ar-SA"/>
              </w:rPr>
            </w:pPr>
            <w:r w:rsidRPr="007E2101">
              <w:rPr>
                <w:color w:val="000000"/>
                <w:lang w:bidi="ar-SA"/>
              </w:rPr>
              <w:t>Update Source of Supply.</w:t>
            </w:r>
          </w:p>
        </w:tc>
      </w:tr>
      <w:tr w:rsidR="007E2101" w:rsidRPr="007E2101" w14:paraId="781DF365" w14:textId="77777777" w:rsidTr="007E2101">
        <w:trPr>
          <w:trHeight w:val="300"/>
          <w:jc w:val="center"/>
        </w:trPr>
        <w:tc>
          <w:tcPr>
            <w:tcW w:w="1253" w:type="dxa"/>
            <w:noWrap/>
            <w:vAlign w:val="center"/>
            <w:hideMark/>
          </w:tcPr>
          <w:p w14:paraId="2886F03D" w14:textId="77777777" w:rsidR="007E2101" w:rsidRPr="007E2101" w:rsidRDefault="007E2101" w:rsidP="007E2101">
            <w:pPr>
              <w:widowControl/>
              <w:autoSpaceDE/>
              <w:autoSpaceDN/>
              <w:jc w:val="center"/>
              <w:rPr>
                <w:color w:val="000000"/>
                <w:lang w:bidi="ar-SA"/>
              </w:rPr>
            </w:pPr>
            <w:r w:rsidRPr="007E2101">
              <w:rPr>
                <w:color w:val="000000"/>
                <w:lang w:bidi="ar-SA"/>
              </w:rPr>
              <w:t>KCM</w:t>
            </w:r>
          </w:p>
        </w:tc>
        <w:tc>
          <w:tcPr>
            <w:tcW w:w="1267" w:type="dxa"/>
            <w:noWrap/>
            <w:vAlign w:val="center"/>
            <w:hideMark/>
          </w:tcPr>
          <w:p w14:paraId="5BBB0DDB" w14:textId="77777777" w:rsidR="007E2101" w:rsidRPr="007E2101" w:rsidRDefault="007E2101" w:rsidP="007E2101">
            <w:pPr>
              <w:widowControl/>
              <w:autoSpaceDE/>
              <w:autoSpaceDN/>
              <w:jc w:val="center"/>
              <w:rPr>
                <w:color w:val="000000"/>
                <w:lang w:bidi="ar-SA"/>
              </w:rPr>
            </w:pPr>
            <w:r w:rsidRPr="007E2101">
              <w:rPr>
                <w:color w:val="000000"/>
                <w:lang w:bidi="ar-SA"/>
              </w:rPr>
              <w:t>LAD/LCM</w:t>
            </w:r>
          </w:p>
        </w:tc>
        <w:tc>
          <w:tcPr>
            <w:tcW w:w="1685" w:type="dxa"/>
            <w:noWrap/>
            <w:vAlign w:val="center"/>
            <w:hideMark/>
          </w:tcPr>
          <w:p w14:paraId="320F5F27" w14:textId="77777777" w:rsidR="007E2101" w:rsidRPr="007E2101" w:rsidRDefault="007E2101" w:rsidP="007E2101">
            <w:pPr>
              <w:widowControl/>
              <w:autoSpaceDE/>
              <w:autoSpaceDN/>
              <w:jc w:val="center"/>
              <w:rPr>
                <w:color w:val="000000"/>
                <w:lang w:bidi="ar-SA"/>
              </w:rPr>
            </w:pPr>
            <w:r w:rsidRPr="007E2101">
              <w:rPr>
                <w:color w:val="000000"/>
                <w:lang w:bidi="ar-SA"/>
              </w:rPr>
              <w:t>Processing Date</w:t>
            </w:r>
          </w:p>
        </w:tc>
        <w:tc>
          <w:tcPr>
            <w:tcW w:w="1526" w:type="dxa"/>
            <w:noWrap/>
            <w:vAlign w:val="center"/>
            <w:hideMark/>
          </w:tcPr>
          <w:p w14:paraId="12C237C8" w14:textId="77777777" w:rsidR="007E2101" w:rsidRPr="007E2101" w:rsidRDefault="007E2101" w:rsidP="007E2101">
            <w:pPr>
              <w:widowControl/>
              <w:autoSpaceDE/>
              <w:autoSpaceDN/>
              <w:jc w:val="center"/>
              <w:rPr>
                <w:color w:val="000000"/>
                <w:lang w:bidi="ar-SA"/>
              </w:rPr>
            </w:pPr>
            <w:r w:rsidRPr="007E2101">
              <w:rPr>
                <w:color w:val="000000"/>
                <w:lang w:bidi="ar-SA"/>
              </w:rPr>
              <w:t>NATO</w:t>
            </w:r>
          </w:p>
        </w:tc>
        <w:tc>
          <w:tcPr>
            <w:tcW w:w="4176" w:type="dxa"/>
            <w:noWrap/>
            <w:vAlign w:val="center"/>
            <w:hideMark/>
          </w:tcPr>
          <w:p w14:paraId="3FE2BA9D" w14:textId="77777777" w:rsidR="007E2101" w:rsidRPr="007E2101" w:rsidRDefault="007E2101" w:rsidP="007E2101">
            <w:pPr>
              <w:widowControl/>
              <w:autoSpaceDE/>
              <w:autoSpaceDN/>
              <w:jc w:val="center"/>
              <w:rPr>
                <w:color w:val="000000"/>
                <w:lang w:bidi="ar-SA"/>
              </w:rPr>
            </w:pPr>
            <w:r w:rsidRPr="007E2101">
              <w:rPr>
                <w:color w:val="000000"/>
                <w:lang w:bidi="ar-SA"/>
              </w:rPr>
              <w:t>When NATO is recorded on the cancelled NSN.</w:t>
            </w:r>
          </w:p>
        </w:tc>
      </w:tr>
      <w:tr w:rsidR="007E2101" w:rsidRPr="007E2101" w14:paraId="4EA7D892" w14:textId="77777777" w:rsidTr="007E2101">
        <w:trPr>
          <w:trHeight w:val="300"/>
          <w:jc w:val="center"/>
        </w:trPr>
        <w:tc>
          <w:tcPr>
            <w:tcW w:w="1253" w:type="dxa"/>
            <w:noWrap/>
            <w:vAlign w:val="center"/>
            <w:hideMark/>
          </w:tcPr>
          <w:p w14:paraId="300F6C25" w14:textId="77777777" w:rsidR="007E2101" w:rsidRPr="007E2101" w:rsidRDefault="007E2101" w:rsidP="007E2101">
            <w:pPr>
              <w:widowControl/>
              <w:autoSpaceDE/>
              <w:autoSpaceDN/>
              <w:jc w:val="center"/>
              <w:rPr>
                <w:color w:val="000000"/>
                <w:lang w:bidi="ar-SA"/>
              </w:rPr>
            </w:pPr>
            <w:r w:rsidRPr="007E2101">
              <w:rPr>
                <w:color w:val="000000"/>
                <w:lang w:bidi="ar-SA"/>
              </w:rPr>
              <w:t>KIR</w:t>
            </w:r>
          </w:p>
        </w:tc>
        <w:tc>
          <w:tcPr>
            <w:tcW w:w="1267" w:type="dxa"/>
            <w:noWrap/>
            <w:vAlign w:val="center"/>
            <w:hideMark/>
          </w:tcPr>
          <w:p w14:paraId="5AB4840F" w14:textId="77777777" w:rsidR="007E2101" w:rsidRPr="007E2101" w:rsidRDefault="007E2101" w:rsidP="007E2101">
            <w:pPr>
              <w:widowControl/>
              <w:autoSpaceDE/>
              <w:autoSpaceDN/>
              <w:jc w:val="center"/>
              <w:rPr>
                <w:color w:val="000000"/>
                <w:lang w:bidi="ar-SA"/>
              </w:rPr>
            </w:pPr>
            <w:r w:rsidRPr="007E2101">
              <w:rPr>
                <w:color w:val="000000"/>
                <w:lang w:bidi="ar-SA"/>
              </w:rPr>
              <w:t>LAD/LCM</w:t>
            </w:r>
          </w:p>
        </w:tc>
        <w:tc>
          <w:tcPr>
            <w:tcW w:w="1685" w:type="dxa"/>
            <w:noWrap/>
            <w:vAlign w:val="center"/>
            <w:hideMark/>
          </w:tcPr>
          <w:p w14:paraId="5A3B0B44" w14:textId="77777777" w:rsidR="007E2101" w:rsidRPr="007E2101" w:rsidRDefault="007E2101" w:rsidP="007E2101">
            <w:pPr>
              <w:widowControl/>
              <w:autoSpaceDE/>
              <w:autoSpaceDN/>
              <w:jc w:val="center"/>
              <w:rPr>
                <w:color w:val="000000"/>
                <w:lang w:bidi="ar-SA"/>
              </w:rPr>
            </w:pPr>
            <w:r w:rsidRPr="007E2101">
              <w:rPr>
                <w:color w:val="000000"/>
                <w:lang w:bidi="ar-SA"/>
              </w:rPr>
              <w:t>Processing Date</w:t>
            </w:r>
          </w:p>
        </w:tc>
        <w:tc>
          <w:tcPr>
            <w:tcW w:w="1526" w:type="dxa"/>
            <w:noWrap/>
            <w:vAlign w:val="center"/>
            <w:hideMark/>
          </w:tcPr>
          <w:p w14:paraId="262C050C" w14:textId="77777777" w:rsidR="007E2101" w:rsidRPr="007E2101" w:rsidRDefault="007E2101" w:rsidP="007E2101">
            <w:pPr>
              <w:widowControl/>
              <w:autoSpaceDE/>
              <w:autoSpaceDN/>
              <w:jc w:val="center"/>
              <w:rPr>
                <w:color w:val="000000"/>
                <w:lang w:bidi="ar-SA"/>
              </w:rPr>
            </w:pPr>
            <w:r w:rsidRPr="007E2101">
              <w:rPr>
                <w:color w:val="000000"/>
                <w:lang w:bidi="ar-SA"/>
              </w:rPr>
              <w:t>Wholesale Manager of Cancelled NSN</w:t>
            </w:r>
          </w:p>
        </w:tc>
        <w:tc>
          <w:tcPr>
            <w:tcW w:w="4176" w:type="dxa"/>
            <w:noWrap/>
            <w:vAlign w:val="center"/>
            <w:hideMark/>
          </w:tcPr>
          <w:p w14:paraId="01CA72EE" w14:textId="77777777" w:rsidR="007E2101" w:rsidRPr="007E2101" w:rsidRDefault="007E2101" w:rsidP="007E2101">
            <w:pPr>
              <w:widowControl/>
              <w:autoSpaceDE/>
              <w:autoSpaceDN/>
              <w:jc w:val="center"/>
              <w:rPr>
                <w:color w:val="000000"/>
                <w:lang w:bidi="ar-SA"/>
              </w:rPr>
            </w:pPr>
            <w:r w:rsidRPr="007E2101">
              <w:rPr>
                <w:color w:val="000000"/>
                <w:lang w:bidi="ar-SA"/>
              </w:rPr>
              <w:t>Contains segment H concurrently submitted with LKU/LKD.</w:t>
            </w:r>
          </w:p>
        </w:tc>
      </w:tr>
    </w:tbl>
    <w:p w14:paraId="097C1E3F" w14:textId="77777777" w:rsidR="00077105" w:rsidRDefault="007E2101">
      <w:pPr>
        <w:rPr>
          <w:b/>
        </w:rPr>
        <w:sectPr w:rsidR="00077105">
          <w:footerReference w:type="default" r:id="rId156"/>
          <w:pgSz w:w="12240" w:h="15840"/>
          <w:pgMar w:top="1040" w:right="500" w:bottom="1380" w:left="480" w:header="0" w:footer="1197" w:gutter="0"/>
          <w:cols w:space="720"/>
        </w:sectPr>
      </w:pPr>
      <w:r>
        <w:rPr>
          <w:b/>
        </w:rPr>
        <w:br w:type="page"/>
      </w:r>
    </w:p>
    <w:p w14:paraId="2C2F0923" w14:textId="77777777" w:rsidR="007E2101" w:rsidRPr="007E2101" w:rsidRDefault="007E2101" w:rsidP="007E2101">
      <w:pPr>
        <w:jc w:val="center"/>
        <w:rPr>
          <w:b/>
        </w:rPr>
      </w:pPr>
      <w:r w:rsidRPr="007E2101">
        <w:rPr>
          <w:b/>
        </w:rPr>
        <w:lastRenderedPageBreak/>
        <w:t>INPUT DIC: LMD (CONTAINING DICs LDU AND LCM OR LDM OR LAD ZERO EFFECTIVE DATED)</w:t>
      </w:r>
    </w:p>
    <w:p w14:paraId="49C77023" w14:textId="237E4D4C" w:rsidR="007E2101" w:rsidRDefault="007E2101" w:rsidP="00B33679">
      <w:pPr>
        <w:spacing w:after="120"/>
        <w:jc w:val="center"/>
        <w:rPr>
          <w:b/>
        </w:rPr>
      </w:pPr>
      <w:r w:rsidRPr="007E2101">
        <w:rPr>
          <w:b/>
        </w:rPr>
        <w:t>DIC ACTION: WITHDRAWAL OF SINGLE SERVICE MANAGER AND WITHDRAWAL OR INACTIVATION OF CMD (UNLESS CMD CONTAINS AN INACTIVE PHRASE CODE)</w:t>
      </w:r>
    </w:p>
    <w:tbl>
      <w:tblPr>
        <w:tblStyle w:val="TableGrid"/>
        <w:tblW w:w="0" w:type="auto"/>
        <w:jc w:val="center"/>
        <w:tblLayout w:type="fixed"/>
        <w:tblLook w:val="04A0" w:firstRow="1" w:lastRow="0" w:firstColumn="1" w:lastColumn="0" w:noHBand="0" w:noVBand="1"/>
      </w:tblPr>
      <w:tblGrid>
        <w:gridCol w:w="1253"/>
        <w:gridCol w:w="1267"/>
        <w:gridCol w:w="1685"/>
        <w:gridCol w:w="1526"/>
        <w:gridCol w:w="4176"/>
      </w:tblGrid>
      <w:tr w:rsidR="007E2101" w:rsidRPr="007E2101" w14:paraId="1637146A" w14:textId="77777777" w:rsidTr="007E2101">
        <w:trPr>
          <w:cantSplit/>
          <w:trHeight w:val="315"/>
          <w:jc w:val="center"/>
        </w:trPr>
        <w:tc>
          <w:tcPr>
            <w:tcW w:w="1253" w:type="dxa"/>
            <w:noWrap/>
            <w:vAlign w:val="center"/>
            <w:hideMark/>
          </w:tcPr>
          <w:p w14:paraId="7F9147CC" w14:textId="77777777" w:rsidR="007E2101" w:rsidRPr="007E2101" w:rsidRDefault="007E2101" w:rsidP="007E2101">
            <w:pPr>
              <w:widowControl/>
              <w:autoSpaceDE/>
              <w:autoSpaceDN/>
              <w:jc w:val="center"/>
              <w:rPr>
                <w:b/>
                <w:bCs/>
                <w:color w:val="000000"/>
                <w:lang w:bidi="ar-SA"/>
              </w:rPr>
            </w:pPr>
            <w:r w:rsidRPr="007E2101">
              <w:rPr>
                <w:b/>
                <w:bCs/>
                <w:color w:val="000000"/>
                <w:lang w:bidi="ar-SA"/>
              </w:rPr>
              <w:t>OUTPUT DIC</w:t>
            </w:r>
          </w:p>
        </w:tc>
        <w:tc>
          <w:tcPr>
            <w:tcW w:w="1267" w:type="dxa"/>
            <w:noWrap/>
            <w:vAlign w:val="center"/>
            <w:hideMark/>
          </w:tcPr>
          <w:p w14:paraId="037C59A5" w14:textId="77777777" w:rsidR="007E2101" w:rsidRPr="007E2101" w:rsidRDefault="007E2101" w:rsidP="007E2101">
            <w:pPr>
              <w:widowControl/>
              <w:autoSpaceDE/>
              <w:autoSpaceDN/>
              <w:jc w:val="center"/>
              <w:rPr>
                <w:b/>
                <w:bCs/>
                <w:color w:val="000000"/>
                <w:lang w:bidi="ar-SA"/>
              </w:rPr>
            </w:pPr>
            <w:r w:rsidRPr="007E2101">
              <w:rPr>
                <w:b/>
                <w:bCs/>
                <w:color w:val="000000"/>
                <w:lang w:bidi="ar-SA"/>
              </w:rPr>
              <w:t>DIC INPUT</w:t>
            </w:r>
          </w:p>
        </w:tc>
        <w:tc>
          <w:tcPr>
            <w:tcW w:w="1685" w:type="dxa"/>
            <w:noWrap/>
            <w:vAlign w:val="center"/>
            <w:hideMark/>
          </w:tcPr>
          <w:p w14:paraId="5487BE38" w14:textId="77777777" w:rsidR="007E2101" w:rsidRPr="007E2101" w:rsidRDefault="007E2101" w:rsidP="007E2101">
            <w:pPr>
              <w:widowControl/>
              <w:autoSpaceDE/>
              <w:autoSpaceDN/>
              <w:jc w:val="center"/>
              <w:rPr>
                <w:b/>
                <w:bCs/>
                <w:color w:val="000000"/>
                <w:lang w:bidi="ar-SA"/>
              </w:rPr>
            </w:pPr>
            <w:r w:rsidRPr="007E2101">
              <w:rPr>
                <w:b/>
                <w:bCs/>
                <w:color w:val="000000"/>
                <w:lang w:bidi="ar-SA"/>
              </w:rPr>
              <w:t>OUTPUT SCHEDULE</w:t>
            </w:r>
          </w:p>
        </w:tc>
        <w:tc>
          <w:tcPr>
            <w:tcW w:w="1526" w:type="dxa"/>
            <w:noWrap/>
            <w:vAlign w:val="center"/>
            <w:hideMark/>
          </w:tcPr>
          <w:p w14:paraId="76995BC8" w14:textId="77777777" w:rsidR="007E2101" w:rsidRPr="007E2101" w:rsidRDefault="007E2101" w:rsidP="007E2101">
            <w:pPr>
              <w:widowControl/>
              <w:autoSpaceDE/>
              <w:autoSpaceDN/>
              <w:jc w:val="center"/>
              <w:rPr>
                <w:b/>
                <w:bCs/>
                <w:color w:val="000000"/>
                <w:lang w:bidi="ar-SA"/>
              </w:rPr>
            </w:pPr>
            <w:r w:rsidRPr="007E2101">
              <w:rPr>
                <w:b/>
                <w:bCs/>
                <w:color w:val="000000"/>
                <w:lang w:bidi="ar-SA"/>
              </w:rPr>
              <w:t>OUTPUT RECIPIENT</w:t>
            </w:r>
          </w:p>
        </w:tc>
        <w:tc>
          <w:tcPr>
            <w:tcW w:w="4176" w:type="dxa"/>
            <w:noWrap/>
            <w:vAlign w:val="center"/>
            <w:hideMark/>
          </w:tcPr>
          <w:p w14:paraId="74630801" w14:textId="77777777" w:rsidR="007E2101" w:rsidRPr="007E2101" w:rsidRDefault="007E2101" w:rsidP="007E2101">
            <w:pPr>
              <w:widowControl/>
              <w:autoSpaceDE/>
              <w:autoSpaceDN/>
              <w:jc w:val="center"/>
              <w:rPr>
                <w:b/>
                <w:bCs/>
                <w:color w:val="000000"/>
                <w:lang w:bidi="ar-SA"/>
              </w:rPr>
            </w:pPr>
            <w:r w:rsidRPr="007E2101">
              <w:rPr>
                <w:b/>
                <w:bCs/>
                <w:color w:val="000000"/>
                <w:lang w:bidi="ar-SA"/>
              </w:rPr>
              <w:t>FLIS ACTION/OUTPUT CONDITION</w:t>
            </w:r>
          </w:p>
        </w:tc>
      </w:tr>
      <w:tr w:rsidR="007E2101" w:rsidRPr="007E2101" w14:paraId="7917135B" w14:textId="77777777" w:rsidTr="007E2101">
        <w:trPr>
          <w:cantSplit/>
          <w:trHeight w:val="300"/>
          <w:jc w:val="center"/>
        </w:trPr>
        <w:tc>
          <w:tcPr>
            <w:tcW w:w="1253" w:type="dxa"/>
            <w:noWrap/>
            <w:vAlign w:val="center"/>
            <w:hideMark/>
          </w:tcPr>
          <w:p w14:paraId="5A16D855" w14:textId="77777777" w:rsidR="007E2101" w:rsidRPr="007E2101" w:rsidRDefault="007E2101" w:rsidP="007E2101">
            <w:pPr>
              <w:widowControl/>
              <w:autoSpaceDE/>
              <w:autoSpaceDN/>
              <w:jc w:val="center"/>
              <w:rPr>
                <w:color w:val="000000"/>
                <w:lang w:bidi="ar-SA"/>
              </w:rPr>
            </w:pPr>
            <w:r w:rsidRPr="007E2101">
              <w:rPr>
                <w:color w:val="000000"/>
                <w:lang w:bidi="ar-SA"/>
              </w:rPr>
              <w:t>KNA</w:t>
            </w:r>
          </w:p>
        </w:tc>
        <w:tc>
          <w:tcPr>
            <w:tcW w:w="1267" w:type="dxa"/>
            <w:noWrap/>
            <w:vAlign w:val="center"/>
            <w:hideMark/>
          </w:tcPr>
          <w:p w14:paraId="39762D11" w14:textId="117FFD3C" w:rsidR="007E2101" w:rsidRPr="007E2101" w:rsidRDefault="007E2101" w:rsidP="007E2101">
            <w:pPr>
              <w:widowControl/>
              <w:autoSpaceDE/>
              <w:autoSpaceDN/>
              <w:jc w:val="center"/>
              <w:rPr>
                <w:color w:val="000000"/>
                <w:lang w:bidi="ar-SA"/>
              </w:rPr>
            </w:pPr>
          </w:p>
        </w:tc>
        <w:tc>
          <w:tcPr>
            <w:tcW w:w="1685" w:type="dxa"/>
            <w:noWrap/>
            <w:vAlign w:val="center"/>
            <w:hideMark/>
          </w:tcPr>
          <w:p w14:paraId="05ABA624" w14:textId="77777777" w:rsidR="007E2101" w:rsidRPr="007E2101" w:rsidRDefault="007E2101" w:rsidP="007E2101">
            <w:pPr>
              <w:widowControl/>
              <w:autoSpaceDE/>
              <w:autoSpaceDN/>
              <w:jc w:val="center"/>
              <w:rPr>
                <w:color w:val="000000"/>
                <w:lang w:bidi="ar-SA"/>
              </w:rPr>
            </w:pPr>
            <w:r w:rsidRPr="007E2101">
              <w:rPr>
                <w:color w:val="000000"/>
                <w:lang w:bidi="ar-SA"/>
              </w:rPr>
              <w:t>Processing Date</w:t>
            </w:r>
          </w:p>
        </w:tc>
        <w:tc>
          <w:tcPr>
            <w:tcW w:w="1526" w:type="dxa"/>
            <w:noWrap/>
            <w:vAlign w:val="center"/>
            <w:hideMark/>
          </w:tcPr>
          <w:p w14:paraId="25117910" w14:textId="77777777" w:rsidR="007E2101" w:rsidRPr="007E2101" w:rsidRDefault="007E2101" w:rsidP="007E2101">
            <w:pPr>
              <w:widowControl/>
              <w:autoSpaceDE/>
              <w:autoSpaceDN/>
              <w:jc w:val="center"/>
              <w:rPr>
                <w:color w:val="000000"/>
                <w:lang w:bidi="ar-SA"/>
              </w:rPr>
            </w:pPr>
            <w:r w:rsidRPr="007E2101">
              <w:rPr>
                <w:color w:val="000000"/>
                <w:lang w:bidi="ar-SA"/>
              </w:rPr>
              <w:t>Submitter</w:t>
            </w:r>
          </w:p>
        </w:tc>
        <w:tc>
          <w:tcPr>
            <w:tcW w:w="4176" w:type="dxa"/>
            <w:noWrap/>
            <w:vAlign w:val="center"/>
            <w:hideMark/>
          </w:tcPr>
          <w:p w14:paraId="2A5E2751" w14:textId="77777777" w:rsidR="007E2101" w:rsidRPr="007E2101" w:rsidRDefault="007E2101" w:rsidP="007E2101">
            <w:pPr>
              <w:widowControl/>
              <w:autoSpaceDE/>
              <w:autoSpaceDN/>
              <w:jc w:val="center"/>
              <w:rPr>
                <w:color w:val="000000"/>
                <w:lang w:bidi="ar-SA"/>
              </w:rPr>
            </w:pPr>
            <w:r w:rsidRPr="007E2101">
              <w:rPr>
                <w:color w:val="000000"/>
                <w:lang w:bidi="ar-SA"/>
              </w:rPr>
              <w:t>Upon approval of input transaction for FLIS processing.</w:t>
            </w:r>
          </w:p>
        </w:tc>
      </w:tr>
      <w:tr w:rsidR="007E2101" w:rsidRPr="007E2101" w14:paraId="4E24A329" w14:textId="77777777" w:rsidTr="007E2101">
        <w:trPr>
          <w:cantSplit/>
          <w:trHeight w:val="300"/>
          <w:jc w:val="center"/>
        </w:trPr>
        <w:tc>
          <w:tcPr>
            <w:tcW w:w="1253" w:type="dxa"/>
            <w:noWrap/>
            <w:vAlign w:val="center"/>
            <w:hideMark/>
          </w:tcPr>
          <w:p w14:paraId="054E8E76" w14:textId="77777777" w:rsidR="007E2101" w:rsidRPr="007E2101" w:rsidRDefault="007E2101" w:rsidP="007E2101">
            <w:pPr>
              <w:widowControl/>
              <w:autoSpaceDE/>
              <w:autoSpaceDN/>
              <w:jc w:val="center"/>
              <w:rPr>
                <w:color w:val="000000"/>
                <w:lang w:bidi="ar-SA"/>
              </w:rPr>
            </w:pPr>
            <w:r w:rsidRPr="007E2101">
              <w:rPr>
                <w:color w:val="000000"/>
                <w:lang w:bidi="ar-SA"/>
              </w:rPr>
              <w:t>KRE</w:t>
            </w:r>
          </w:p>
        </w:tc>
        <w:tc>
          <w:tcPr>
            <w:tcW w:w="1267" w:type="dxa"/>
            <w:noWrap/>
            <w:vAlign w:val="center"/>
            <w:hideMark/>
          </w:tcPr>
          <w:p w14:paraId="31BBF6D8" w14:textId="77777777" w:rsidR="007E2101" w:rsidRPr="007E2101" w:rsidRDefault="007E2101" w:rsidP="007E2101">
            <w:pPr>
              <w:widowControl/>
              <w:autoSpaceDE/>
              <w:autoSpaceDN/>
              <w:jc w:val="center"/>
              <w:rPr>
                <w:color w:val="000000"/>
                <w:lang w:bidi="ar-SA"/>
              </w:rPr>
            </w:pPr>
          </w:p>
        </w:tc>
        <w:tc>
          <w:tcPr>
            <w:tcW w:w="1685" w:type="dxa"/>
            <w:noWrap/>
            <w:vAlign w:val="center"/>
            <w:hideMark/>
          </w:tcPr>
          <w:p w14:paraId="12F99C3B" w14:textId="77777777" w:rsidR="007E2101" w:rsidRPr="007E2101" w:rsidRDefault="007E2101" w:rsidP="007E2101">
            <w:pPr>
              <w:widowControl/>
              <w:autoSpaceDE/>
              <w:autoSpaceDN/>
              <w:jc w:val="center"/>
              <w:rPr>
                <w:color w:val="000000"/>
                <w:lang w:bidi="ar-SA"/>
              </w:rPr>
            </w:pPr>
            <w:r w:rsidRPr="007E2101">
              <w:rPr>
                <w:color w:val="000000"/>
                <w:lang w:bidi="ar-SA"/>
              </w:rPr>
              <w:t>Processing Date</w:t>
            </w:r>
          </w:p>
        </w:tc>
        <w:tc>
          <w:tcPr>
            <w:tcW w:w="1526" w:type="dxa"/>
            <w:noWrap/>
            <w:vAlign w:val="center"/>
            <w:hideMark/>
          </w:tcPr>
          <w:p w14:paraId="0CEB3C28" w14:textId="77777777" w:rsidR="007E2101" w:rsidRPr="007E2101" w:rsidRDefault="007E2101" w:rsidP="007E2101">
            <w:pPr>
              <w:widowControl/>
              <w:autoSpaceDE/>
              <w:autoSpaceDN/>
              <w:jc w:val="center"/>
              <w:rPr>
                <w:color w:val="000000"/>
                <w:lang w:bidi="ar-SA"/>
              </w:rPr>
            </w:pPr>
            <w:r w:rsidRPr="007E2101">
              <w:rPr>
                <w:color w:val="000000"/>
                <w:lang w:bidi="ar-SA"/>
              </w:rPr>
              <w:t>Submitter</w:t>
            </w:r>
          </w:p>
        </w:tc>
        <w:tc>
          <w:tcPr>
            <w:tcW w:w="4176" w:type="dxa"/>
            <w:noWrap/>
            <w:vAlign w:val="center"/>
            <w:hideMark/>
          </w:tcPr>
          <w:p w14:paraId="376F9144" w14:textId="45DAF476" w:rsidR="007E2101" w:rsidRPr="007E2101" w:rsidRDefault="007E2101" w:rsidP="007E2101">
            <w:pPr>
              <w:widowControl/>
              <w:autoSpaceDE/>
              <w:autoSpaceDN/>
              <w:jc w:val="center"/>
              <w:rPr>
                <w:color w:val="000000"/>
                <w:lang w:bidi="ar-SA"/>
              </w:rPr>
            </w:pPr>
            <w:r w:rsidRPr="007E2101">
              <w:rPr>
                <w:color w:val="000000"/>
                <w:lang w:bidi="ar-SA"/>
              </w:rPr>
              <w:t>Upon return of the input transaction as a result of FLIS edit/validation contained in</w:t>
            </w:r>
            <w:r w:rsidR="001A129A" w:rsidRPr="001A129A">
              <w:rPr>
                <w:color w:val="000000" w:themeColor="text1"/>
                <w:u w:val="single"/>
                <w:lang w:bidi="ar-SA"/>
              </w:rPr>
              <w:t xml:space="preserve"> </w:t>
            </w:r>
            <w:hyperlink r:id="rId157" w:tooltip="Link to Volume 11" w:history="1">
              <w:r w:rsidRPr="0056567E">
                <w:rPr>
                  <w:rStyle w:val="Hyperlink"/>
                  <w:lang w:bidi="ar-SA"/>
                </w:rPr>
                <w:t>volume</w:t>
              </w:r>
              <w:r w:rsidR="001A129A" w:rsidRPr="0056567E">
                <w:rPr>
                  <w:rStyle w:val="Hyperlink"/>
                  <w:lang w:bidi="ar-SA"/>
                </w:rPr>
                <w:t xml:space="preserve"> </w:t>
              </w:r>
              <w:r w:rsidRPr="0056567E">
                <w:rPr>
                  <w:rStyle w:val="Hyperlink"/>
                  <w:lang w:bidi="ar-SA"/>
                </w:rPr>
                <w:t>11</w:t>
              </w:r>
            </w:hyperlink>
          </w:p>
        </w:tc>
      </w:tr>
      <w:tr w:rsidR="007E2101" w:rsidRPr="007E2101" w14:paraId="7F010B02" w14:textId="77777777" w:rsidTr="007E2101">
        <w:trPr>
          <w:cantSplit/>
          <w:trHeight w:val="300"/>
          <w:jc w:val="center"/>
        </w:trPr>
        <w:tc>
          <w:tcPr>
            <w:tcW w:w="1253" w:type="dxa"/>
            <w:noWrap/>
            <w:vAlign w:val="center"/>
            <w:hideMark/>
          </w:tcPr>
          <w:p w14:paraId="6E944458" w14:textId="77777777" w:rsidR="007E2101" w:rsidRPr="007E2101" w:rsidRDefault="007E2101" w:rsidP="007E2101">
            <w:pPr>
              <w:widowControl/>
              <w:autoSpaceDE/>
              <w:autoSpaceDN/>
              <w:jc w:val="center"/>
              <w:rPr>
                <w:color w:val="000000"/>
                <w:lang w:bidi="ar-SA"/>
              </w:rPr>
            </w:pPr>
            <w:r w:rsidRPr="007E2101">
              <w:rPr>
                <w:color w:val="000000"/>
                <w:lang w:bidi="ar-SA"/>
              </w:rPr>
              <w:t>KRU</w:t>
            </w:r>
          </w:p>
        </w:tc>
        <w:tc>
          <w:tcPr>
            <w:tcW w:w="1267" w:type="dxa"/>
            <w:noWrap/>
            <w:vAlign w:val="center"/>
            <w:hideMark/>
          </w:tcPr>
          <w:p w14:paraId="490EC5C0" w14:textId="77777777" w:rsidR="007E2101" w:rsidRPr="007E2101" w:rsidRDefault="007E2101" w:rsidP="007E2101">
            <w:pPr>
              <w:widowControl/>
              <w:autoSpaceDE/>
              <w:autoSpaceDN/>
              <w:jc w:val="center"/>
              <w:rPr>
                <w:color w:val="000000"/>
                <w:lang w:bidi="ar-SA"/>
              </w:rPr>
            </w:pPr>
          </w:p>
        </w:tc>
        <w:tc>
          <w:tcPr>
            <w:tcW w:w="1685" w:type="dxa"/>
            <w:noWrap/>
            <w:vAlign w:val="center"/>
            <w:hideMark/>
          </w:tcPr>
          <w:p w14:paraId="56C5323D" w14:textId="77777777" w:rsidR="007E2101" w:rsidRPr="007E2101" w:rsidRDefault="007E2101" w:rsidP="007E2101">
            <w:pPr>
              <w:widowControl/>
              <w:autoSpaceDE/>
              <w:autoSpaceDN/>
              <w:jc w:val="center"/>
              <w:rPr>
                <w:color w:val="000000"/>
                <w:lang w:bidi="ar-SA"/>
              </w:rPr>
            </w:pPr>
            <w:r w:rsidRPr="007E2101">
              <w:rPr>
                <w:color w:val="000000"/>
                <w:lang w:bidi="ar-SA"/>
              </w:rPr>
              <w:t>Processing Date</w:t>
            </w:r>
          </w:p>
        </w:tc>
        <w:tc>
          <w:tcPr>
            <w:tcW w:w="1526" w:type="dxa"/>
            <w:noWrap/>
            <w:vAlign w:val="center"/>
            <w:hideMark/>
          </w:tcPr>
          <w:p w14:paraId="66251FAE" w14:textId="77777777" w:rsidR="007E2101" w:rsidRPr="007E2101" w:rsidRDefault="007E2101" w:rsidP="007E2101">
            <w:pPr>
              <w:widowControl/>
              <w:autoSpaceDE/>
              <w:autoSpaceDN/>
              <w:jc w:val="center"/>
              <w:rPr>
                <w:color w:val="000000"/>
                <w:lang w:bidi="ar-SA"/>
              </w:rPr>
            </w:pPr>
            <w:r w:rsidRPr="007E2101">
              <w:rPr>
                <w:color w:val="000000"/>
                <w:lang w:bidi="ar-SA"/>
              </w:rPr>
              <w:t>Submitter</w:t>
            </w:r>
          </w:p>
        </w:tc>
        <w:tc>
          <w:tcPr>
            <w:tcW w:w="4176" w:type="dxa"/>
            <w:noWrap/>
            <w:vAlign w:val="center"/>
            <w:hideMark/>
          </w:tcPr>
          <w:p w14:paraId="393D4807" w14:textId="77777777" w:rsidR="007E2101" w:rsidRPr="007E2101" w:rsidRDefault="007E2101" w:rsidP="007E2101">
            <w:pPr>
              <w:widowControl/>
              <w:autoSpaceDE/>
              <w:autoSpaceDN/>
              <w:jc w:val="center"/>
              <w:rPr>
                <w:color w:val="000000"/>
                <w:lang w:bidi="ar-SA"/>
              </w:rPr>
            </w:pPr>
            <w:r w:rsidRPr="007E2101">
              <w:rPr>
                <w:color w:val="000000"/>
                <w:lang w:bidi="ar-SA"/>
              </w:rPr>
              <w:t>Upon return of the input transaction as unprocessable due to invalid or missing control data elements.</w:t>
            </w:r>
          </w:p>
        </w:tc>
      </w:tr>
      <w:tr w:rsidR="007E2101" w:rsidRPr="007E2101" w14:paraId="6382373C" w14:textId="77777777" w:rsidTr="007E2101">
        <w:trPr>
          <w:cantSplit/>
          <w:trHeight w:val="300"/>
          <w:jc w:val="center"/>
        </w:trPr>
        <w:tc>
          <w:tcPr>
            <w:tcW w:w="1253" w:type="dxa"/>
            <w:noWrap/>
            <w:vAlign w:val="center"/>
            <w:hideMark/>
          </w:tcPr>
          <w:p w14:paraId="66103D17" w14:textId="77777777" w:rsidR="007E2101" w:rsidRPr="007E2101" w:rsidRDefault="007E2101" w:rsidP="007E2101">
            <w:pPr>
              <w:widowControl/>
              <w:autoSpaceDE/>
              <w:autoSpaceDN/>
              <w:jc w:val="center"/>
              <w:rPr>
                <w:color w:val="000000"/>
                <w:lang w:bidi="ar-SA"/>
              </w:rPr>
            </w:pPr>
            <w:r w:rsidRPr="007E2101">
              <w:rPr>
                <w:color w:val="000000"/>
                <w:lang w:bidi="ar-SA"/>
              </w:rPr>
              <w:t>KFM</w:t>
            </w:r>
          </w:p>
        </w:tc>
        <w:tc>
          <w:tcPr>
            <w:tcW w:w="1267" w:type="dxa"/>
            <w:noWrap/>
            <w:vAlign w:val="center"/>
            <w:hideMark/>
          </w:tcPr>
          <w:p w14:paraId="180494D1" w14:textId="77777777" w:rsidR="007E2101" w:rsidRPr="007E2101" w:rsidRDefault="007E2101" w:rsidP="007E2101">
            <w:pPr>
              <w:widowControl/>
              <w:autoSpaceDE/>
              <w:autoSpaceDN/>
              <w:jc w:val="center"/>
              <w:rPr>
                <w:color w:val="000000"/>
                <w:lang w:bidi="ar-SA"/>
              </w:rPr>
            </w:pPr>
          </w:p>
        </w:tc>
        <w:tc>
          <w:tcPr>
            <w:tcW w:w="1685" w:type="dxa"/>
            <w:noWrap/>
            <w:vAlign w:val="center"/>
            <w:hideMark/>
          </w:tcPr>
          <w:p w14:paraId="02CDDA44" w14:textId="77777777" w:rsidR="007E2101" w:rsidRPr="007E2101" w:rsidRDefault="007E2101" w:rsidP="007E2101">
            <w:pPr>
              <w:widowControl/>
              <w:autoSpaceDE/>
              <w:autoSpaceDN/>
              <w:jc w:val="center"/>
              <w:rPr>
                <w:color w:val="000000"/>
                <w:lang w:bidi="ar-SA"/>
              </w:rPr>
            </w:pPr>
            <w:r w:rsidRPr="007E2101">
              <w:rPr>
                <w:color w:val="000000"/>
                <w:lang w:bidi="ar-SA"/>
              </w:rPr>
              <w:t>Processing Date</w:t>
            </w:r>
          </w:p>
        </w:tc>
        <w:tc>
          <w:tcPr>
            <w:tcW w:w="1526" w:type="dxa"/>
            <w:noWrap/>
            <w:vAlign w:val="center"/>
            <w:hideMark/>
          </w:tcPr>
          <w:p w14:paraId="2E3B08FE" w14:textId="77777777" w:rsidR="007E2101" w:rsidRPr="007E2101" w:rsidRDefault="007E2101" w:rsidP="007E2101">
            <w:pPr>
              <w:widowControl/>
              <w:autoSpaceDE/>
              <w:autoSpaceDN/>
              <w:jc w:val="center"/>
              <w:rPr>
                <w:color w:val="000000"/>
                <w:lang w:bidi="ar-SA"/>
              </w:rPr>
            </w:pPr>
            <w:r w:rsidRPr="007E2101">
              <w:rPr>
                <w:color w:val="000000"/>
                <w:lang w:bidi="ar-SA"/>
              </w:rPr>
              <w:t>Specified Receivers</w:t>
            </w:r>
          </w:p>
        </w:tc>
        <w:tc>
          <w:tcPr>
            <w:tcW w:w="4176" w:type="dxa"/>
            <w:noWrap/>
            <w:vAlign w:val="center"/>
            <w:hideMark/>
          </w:tcPr>
          <w:p w14:paraId="29D4CB26" w14:textId="77777777" w:rsidR="007E2101" w:rsidRPr="007E2101" w:rsidRDefault="007E2101" w:rsidP="007E2101">
            <w:pPr>
              <w:widowControl/>
              <w:autoSpaceDE/>
              <w:autoSpaceDN/>
              <w:jc w:val="center"/>
              <w:rPr>
                <w:color w:val="000000"/>
                <w:lang w:bidi="ar-SA"/>
              </w:rPr>
            </w:pPr>
            <w:r w:rsidRPr="007E2101">
              <w:rPr>
                <w:color w:val="000000"/>
                <w:lang w:bidi="ar-SA"/>
              </w:rPr>
              <w:t>To receivers who request that file maintenance be suppressed.</w:t>
            </w:r>
          </w:p>
        </w:tc>
      </w:tr>
      <w:tr w:rsidR="007E2101" w:rsidRPr="007E2101" w14:paraId="7FA7A66F" w14:textId="77777777" w:rsidTr="007E2101">
        <w:trPr>
          <w:cantSplit/>
          <w:trHeight w:val="300"/>
          <w:jc w:val="center"/>
        </w:trPr>
        <w:tc>
          <w:tcPr>
            <w:tcW w:w="1253" w:type="dxa"/>
            <w:noWrap/>
            <w:vAlign w:val="center"/>
            <w:hideMark/>
          </w:tcPr>
          <w:p w14:paraId="158DEF1D" w14:textId="77777777" w:rsidR="007E2101" w:rsidRPr="007E2101" w:rsidRDefault="007E2101" w:rsidP="007E2101">
            <w:pPr>
              <w:widowControl/>
              <w:autoSpaceDE/>
              <w:autoSpaceDN/>
              <w:jc w:val="center"/>
              <w:rPr>
                <w:color w:val="000000"/>
                <w:lang w:bidi="ar-SA"/>
              </w:rPr>
            </w:pPr>
            <w:r w:rsidRPr="007E2101">
              <w:rPr>
                <w:color w:val="000000"/>
                <w:lang w:bidi="ar-SA"/>
              </w:rPr>
              <w:t>KPM</w:t>
            </w:r>
          </w:p>
        </w:tc>
        <w:tc>
          <w:tcPr>
            <w:tcW w:w="1267" w:type="dxa"/>
            <w:noWrap/>
            <w:vAlign w:val="center"/>
            <w:hideMark/>
          </w:tcPr>
          <w:p w14:paraId="011AD7BF" w14:textId="77777777" w:rsidR="007E2101" w:rsidRPr="007E2101" w:rsidRDefault="007E2101" w:rsidP="007E2101">
            <w:pPr>
              <w:widowControl/>
              <w:autoSpaceDE/>
              <w:autoSpaceDN/>
              <w:jc w:val="center"/>
              <w:rPr>
                <w:color w:val="000000"/>
                <w:lang w:bidi="ar-SA"/>
              </w:rPr>
            </w:pPr>
          </w:p>
        </w:tc>
        <w:tc>
          <w:tcPr>
            <w:tcW w:w="1685" w:type="dxa"/>
            <w:noWrap/>
            <w:vAlign w:val="center"/>
            <w:hideMark/>
          </w:tcPr>
          <w:p w14:paraId="7DD3744E" w14:textId="77777777" w:rsidR="007E2101" w:rsidRPr="007E2101" w:rsidRDefault="007E2101" w:rsidP="007E2101">
            <w:pPr>
              <w:widowControl/>
              <w:autoSpaceDE/>
              <w:autoSpaceDN/>
              <w:jc w:val="center"/>
              <w:rPr>
                <w:color w:val="000000"/>
                <w:lang w:bidi="ar-SA"/>
              </w:rPr>
            </w:pPr>
            <w:r w:rsidRPr="007E2101">
              <w:rPr>
                <w:color w:val="000000"/>
                <w:lang w:bidi="ar-SA"/>
              </w:rPr>
              <w:t>Processing Date</w:t>
            </w:r>
          </w:p>
        </w:tc>
        <w:tc>
          <w:tcPr>
            <w:tcW w:w="1526" w:type="dxa"/>
            <w:noWrap/>
            <w:vAlign w:val="center"/>
            <w:hideMark/>
          </w:tcPr>
          <w:p w14:paraId="3421BDD6" w14:textId="77777777" w:rsidR="007E2101" w:rsidRPr="007E2101" w:rsidRDefault="007E2101" w:rsidP="007E2101">
            <w:pPr>
              <w:widowControl/>
              <w:autoSpaceDE/>
              <w:autoSpaceDN/>
              <w:jc w:val="center"/>
              <w:rPr>
                <w:color w:val="000000"/>
                <w:lang w:bidi="ar-SA"/>
              </w:rPr>
            </w:pPr>
            <w:r w:rsidRPr="007E2101">
              <w:rPr>
                <w:color w:val="000000"/>
                <w:lang w:bidi="ar-SA"/>
              </w:rPr>
              <w:t>All Receivers</w:t>
            </w:r>
          </w:p>
        </w:tc>
        <w:tc>
          <w:tcPr>
            <w:tcW w:w="4176" w:type="dxa"/>
            <w:noWrap/>
            <w:vAlign w:val="center"/>
            <w:hideMark/>
          </w:tcPr>
          <w:p w14:paraId="0D7C9688" w14:textId="77777777" w:rsidR="007E2101" w:rsidRPr="007E2101" w:rsidRDefault="007E2101" w:rsidP="007E2101">
            <w:pPr>
              <w:widowControl/>
              <w:autoSpaceDE/>
              <w:autoSpaceDN/>
              <w:jc w:val="center"/>
              <w:rPr>
                <w:color w:val="000000"/>
                <w:lang w:bidi="ar-SA"/>
              </w:rPr>
            </w:pPr>
            <w:r w:rsidRPr="007E2101">
              <w:rPr>
                <w:color w:val="000000"/>
                <w:lang w:bidi="ar-SA"/>
              </w:rPr>
              <w:t>Identifies input which has been reprocessed after correction of a FLIS processing malfunction.</w:t>
            </w:r>
          </w:p>
        </w:tc>
      </w:tr>
      <w:tr w:rsidR="007E2101" w:rsidRPr="007E2101" w14:paraId="34BAC000" w14:textId="77777777" w:rsidTr="007E2101">
        <w:trPr>
          <w:cantSplit/>
          <w:trHeight w:val="300"/>
          <w:jc w:val="center"/>
        </w:trPr>
        <w:tc>
          <w:tcPr>
            <w:tcW w:w="1253" w:type="dxa"/>
            <w:noWrap/>
            <w:vAlign w:val="center"/>
            <w:hideMark/>
          </w:tcPr>
          <w:p w14:paraId="5DA8F805" w14:textId="77777777" w:rsidR="007E2101" w:rsidRPr="007E2101" w:rsidRDefault="007E2101" w:rsidP="007E2101">
            <w:pPr>
              <w:widowControl/>
              <w:autoSpaceDE/>
              <w:autoSpaceDN/>
              <w:jc w:val="center"/>
              <w:rPr>
                <w:color w:val="000000"/>
                <w:lang w:bidi="ar-SA"/>
              </w:rPr>
            </w:pPr>
            <w:r w:rsidRPr="007E2101">
              <w:rPr>
                <w:color w:val="000000"/>
                <w:lang w:bidi="ar-SA"/>
              </w:rPr>
              <w:t>KFS</w:t>
            </w:r>
          </w:p>
        </w:tc>
        <w:tc>
          <w:tcPr>
            <w:tcW w:w="1267" w:type="dxa"/>
            <w:noWrap/>
            <w:vAlign w:val="center"/>
            <w:hideMark/>
          </w:tcPr>
          <w:p w14:paraId="363FAFDC" w14:textId="77777777" w:rsidR="007E2101" w:rsidRPr="007E2101" w:rsidRDefault="007E2101" w:rsidP="007E2101">
            <w:pPr>
              <w:widowControl/>
              <w:autoSpaceDE/>
              <w:autoSpaceDN/>
              <w:jc w:val="center"/>
              <w:rPr>
                <w:color w:val="000000"/>
                <w:lang w:bidi="ar-SA"/>
              </w:rPr>
            </w:pPr>
            <w:r w:rsidRPr="007E2101">
              <w:rPr>
                <w:color w:val="000000"/>
                <w:lang w:bidi="ar-SA"/>
              </w:rPr>
              <w:t>LDU</w:t>
            </w:r>
          </w:p>
        </w:tc>
        <w:tc>
          <w:tcPr>
            <w:tcW w:w="1685" w:type="dxa"/>
            <w:noWrap/>
            <w:vAlign w:val="center"/>
            <w:hideMark/>
          </w:tcPr>
          <w:p w14:paraId="444A4ECF" w14:textId="77777777" w:rsidR="007E2101" w:rsidRPr="007E2101" w:rsidRDefault="007E2101" w:rsidP="007E2101">
            <w:pPr>
              <w:widowControl/>
              <w:autoSpaceDE/>
              <w:autoSpaceDN/>
              <w:jc w:val="center"/>
              <w:rPr>
                <w:color w:val="000000"/>
                <w:lang w:bidi="ar-SA"/>
              </w:rPr>
            </w:pPr>
            <w:r w:rsidRPr="007E2101">
              <w:rPr>
                <w:color w:val="000000"/>
                <w:lang w:bidi="ar-SA"/>
              </w:rPr>
              <w:t>Processing Date</w:t>
            </w:r>
          </w:p>
        </w:tc>
        <w:tc>
          <w:tcPr>
            <w:tcW w:w="1526" w:type="dxa"/>
            <w:noWrap/>
            <w:vAlign w:val="center"/>
            <w:hideMark/>
          </w:tcPr>
          <w:p w14:paraId="71BE2467" w14:textId="77777777" w:rsidR="007E2101" w:rsidRPr="007E2101" w:rsidRDefault="007E2101" w:rsidP="007E2101">
            <w:pPr>
              <w:widowControl/>
              <w:autoSpaceDE/>
              <w:autoSpaceDN/>
              <w:jc w:val="center"/>
              <w:rPr>
                <w:color w:val="000000"/>
                <w:lang w:bidi="ar-SA"/>
              </w:rPr>
            </w:pPr>
            <w:r w:rsidRPr="007E2101">
              <w:rPr>
                <w:color w:val="000000"/>
                <w:lang w:bidi="ar-SA"/>
              </w:rPr>
              <w:t>Submitter</w:t>
            </w:r>
          </w:p>
        </w:tc>
        <w:tc>
          <w:tcPr>
            <w:tcW w:w="4176" w:type="dxa"/>
            <w:noWrap/>
            <w:vAlign w:val="center"/>
            <w:hideMark/>
          </w:tcPr>
          <w:p w14:paraId="26876F04" w14:textId="77777777" w:rsidR="007E2101" w:rsidRPr="007E2101" w:rsidRDefault="007E2101" w:rsidP="007E2101">
            <w:pPr>
              <w:widowControl/>
              <w:autoSpaceDE/>
              <w:autoSpaceDN/>
              <w:jc w:val="center"/>
              <w:rPr>
                <w:color w:val="000000"/>
                <w:lang w:bidi="ar-SA"/>
              </w:rPr>
            </w:pPr>
            <w:r w:rsidRPr="007E2101">
              <w:rPr>
                <w:color w:val="000000"/>
                <w:lang w:bidi="ar-SA"/>
              </w:rPr>
              <w:t>When Submitted NSN is recorded with a NIIN Status Code of 3, 4, 5, 6, 7 or 8.</w:t>
            </w:r>
          </w:p>
        </w:tc>
      </w:tr>
      <w:tr w:rsidR="007E2101" w:rsidRPr="007E2101" w14:paraId="7CA198CB" w14:textId="77777777" w:rsidTr="007E2101">
        <w:trPr>
          <w:cantSplit/>
          <w:trHeight w:val="300"/>
          <w:jc w:val="center"/>
        </w:trPr>
        <w:tc>
          <w:tcPr>
            <w:tcW w:w="1253" w:type="dxa"/>
            <w:noWrap/>
            <w:vAlign w:val="center"/>
            <w:hideMark/>
          </w:tcPr>
          <w:p w14:paraId="7B6487C7" w14:textId="77777777" w:rsidR="007E2101" w:rsidRPr="007E2101" w:rsidRDefault="007E2101" w:rsidP="007E2101">
            <w:pPr>
              <w:widowControl/>
              <w:autoSpaceDE/>
              <w:autoSpaceDN/>
              <w:jc w:val="center"/>
              <w:rPr>
                <w:color w:val="000000"/>
                <w:lang w:bidi="ar-SA"/>
              </w:rPr>
            </w:pPr>
            <w:r w:rsidRPr="007E2101">
              <w:rPr>
                <w:color w:val="000000"/>
                <w:lang w:bidi="ar-SA"/>
              </w:rPr>
              <w:t>KFD</w:t>
            </w:r>
          </w:p>
        </w:tc>
        <w:tc>
          <w:tcPr>
            <w:tcW w:w="1267" w:type="dxa"/>
            <w:noWrap/>
            <w:vAlign w:val="center"/>
            <w:hideMark/>
          </w:tcPr>
          <w:p w14:paraId="5AB9DDF2" w14:textId="77777777" w:rsidR="007E2101" w:rsidRPr="007E2101" w:rsidRDefault="007E2101" w:rsidP="007E2101">
            <w:pPr>
              <w:widowControl/>
              <w:autoSpaceDE/>
              <w:autoSpaceDN/>
              <w:jc w:val="center"/>
              <w:rPr>
                <w:color w:val="000000"/>
                <w:lang w:bidi="ar-SA"/>
              </w:rPr>
            </w:pPr>
            <w:r w:rsidRPr="007E2101">
              <w:rPr>
                <w:color w:val="000000"/>
                <w:lang w:bidi="ar-SA"/>
              </w:rPr>
              <w:t>LDU</w:t>
            </w:r>
          </w:p>
        </w:tc>
        <w:tc>
          <w:tcPr>
            <w:tcW w:w="1685" w:type="dxa"/>
            <w:noWrap/>
            <w:vAlign w:val="center"/>
            <w:hideMark/>
          </w:tcPr>
          <w:p w14:paraId="2784621C" w14:textId="77777777" w:rsidR="007E2101" w:rsidRPr="007E2101" w:rsidRDefault="007E2101" w:rsidP="007E2101">
            <w:pPr>
              <w:widowControl/>
              <w:autoSpaceDE/>
              <w:autoSpaceDN/>
              <w:jc w:val="center"/>
              <w:rPr>
                <w:color w:val="000000"/>
                <w:lang w:bidi="ar-SA"/>
              </w:rPr>
            </w:pPr>
            <w:r w:rsidRPr="007E2101">
              <w:rPr>
                <w:color w:val="000000"/>
                <w:lang w:bidi="ar-SA"/>
              </w:rPr>
              <w:t>Processing Date</w:t>
            </w:r>
          </w:p>
        </w:tc>
        <w:tc>
          <w:tcPr>
            <w:tcW w:w="1526" w:type="dxa"/>
            <w:noWrap/>
            <w:vAlign w:val="center"/>
            <w:hideMark/>
          </w:tcPr>
          <w:p w14:paraId="1CB493CE" w14:textId="3C932AE2" w:rsidR="007E2101" w:rsidRPr="007E2101" w:rsidRDefault="007E2101" w:rsidP="007E2101">
            <w:pPr>
              <w:widowControl/>
              <w:autoSpaceDE/>
              <w:autoSpaceDN/>
              <w:jc w:val="center"/>
              <w:rPr>
                <w:color w:val="000000"/>
                <w:lang w:bidi="ar-SA"/>
              </w:rPr>
            </w:pPr>
            <w:r w:rsidRPr="007E2101">
              <w:rPr>
                <w:color w:val="000000"/>
                <w:lang w:bidi="ar-SA"/>
              </w:rPr>
              <w:t>Submit</w:t>
            </w:r>
            <w:r w:rsidR="00C55A01">
              <w:rPr>
                <w:color w:val="000000"/>
                <w:lang w:bidi="ar-SA"/>
              </w:rPr>
              <w:t>t</w:t>
            </w:r>
            <w:r w:rsidRPr="007E2101">
              <w:rPr>
                <w:color w:val="000000"/>
                <w:lang w:bidi="ar-SA"/>
              </w:rPr>
              <w:t>er</w:t>
            </w:r>
          </w:p>
        </w:tc>
        <w:tc>
          <w:tcPr>
            <w:tcW w:w="4176" w:type="dxa"/>
            <w:noWrap/>
            <w:vAlign w:val="center"/>
            <w:hideMark/>
          </w:tcPr>
          <w:p w14:paraId="56971230" w14:textId="77777777" w:rsidR="007E2101" w:rsidRPr="007E2101" w:rsidRDefault="007E2101" w:rsidP="007E2101">
            <w:pPr>
              <w:widowControl/>
              <w:autoSpaceDE/>
              <w:autoSpaceDN/>
              <w:jc w:val="center"/>
              <w:rPr>
                <w:color w:val="000000"/>
                <w:lang w:bidi="ar-SA"/>
              </w:rPr>
            </w:pPr>
            <w:r w:rsidRPr="007E2101">
              <w:rPr>
                <w:color w:val="000000"/>
                <w:lang w:bidi="ar-SA"/>
              </w:rPr>
              <w:t>FLIS database data output when input NIIN is recorded with a NIIN Status Code of 3, 5, 6 or 7</w:t>
            </w:r>
          </w:p>
        </w:tc>
      </w:tr>
      <w:tr w:rsidR="007E2101" w:rsidRPr="007E2101" w14:paraId="623A4AC0" w14:textId="77777777" w:rsidTr="007E2101">
        <w:trPr>
          <w:cantSplit/>
          <w:trHeight w:val="300"/>
          <w:jc w:val="center"/>
        </w:trPr>
        <w:tc>
          <w:tcPr>
            <w:tcW w:w="1253" w:type="dxa"/>
            <w:noWrap/>
            <w:vAlign w:val="center"/>
            <w:hideMark/>
          </w:tcPr>
          <w:p w14:paraId="5E6FB063" w14:textId="77777777" w:rsidR="007E2101" w:rsidRPr="007E2101" w:rsidRDefault="007E2101" w:rsidP="007E2101">
            <w:pPr>
              <w:widowControl/>
              <w:autoSpaceDE/>
              <w:autoSpaceDN/>
              <w:jc w:val="center"/>
              <w:rPr>
                <w:color w:val="000000"/>
                <w:lang w:bidi="ar-SA"/>
              </w:rPr>
            </w:pPr>
            <w:r w:rsidRPr="007E2101">
              <w:rPr>
                <w:color w:val="000000"/>
                <w:lang w:bidi="ar-SA"/>
              </w:rPr>
              <w:t>KCS</w:t>
            </w:r>
          </w:p>
        </w:tc>
        <w:tc>
          <w:tcPr>
            <w:tcW w:w="1267" w:type="dxa"/>
            <w:noWrap/>
            <w:vAlign w:val="center"/>
            <w:hideMark/>
          </w:tcPr>
          <w:p w14:paraId="7DCE9D8D" w14:textId="77777777" w:rsidR="007E2101" w:rsidRPr="007E2101" w:rsidRDefault="007E2101" w:rsidP="007E2101">
            <w:pPr>
              <w:widowControl/>
              <w:autoSpaceDE/>
              <w:autoSpaceDN/>
              <w:jc w:val="center"/>
              <w:rPr>
                <w:color w:val="000000"/>
                <w:lang w:bidi="ar-SA"/>
              </w:rPr>
            </w:pPr>
            <w:r w:rsidRPr="007E2101">
              <w:rPr>
                <w:color w:val="000000"/>
                <w:lang w:bidi="ar-SA"/>
              </w:rPr>
              <w:t>LDU</w:t>
            </w:r>
          </w:p>
        </w:tc>
        <w:tc>
          <w:tcPr>
            <w:tcW w:w="1685" w:type="dxa"/>
            <w:noWrap/>
            <w:vAlign w:val="center"/>
            <w:hideMark/>
          </w:tcPr>
          <w:p w14:paraId="7A7F3762" w14:textId="77777777" w:rsidR="007E2101" w:rsidRPr="007E2101" w:rsidRDefault="007E2101" w:rsidP="007E2101">
            <w:pPr>
              <w:widowControl/>
              <w:autoSpaceDE/>
              <w:autoSpaceDN/>
              <w:jc w:val="center"/>
              <w:rPr>
                <w:color w:val="000000"/>
                <w:lang w:bidi="ar-SA"/>
              </w:rPr>
            </w:pPr>
            <w:r w:rsidRPr="007E2101">
              <w:rPr>
                <w:color w:val="000000"/>
                <w:lang w:bidi="ar-SA"/>
              </w:rPr>
              <w:t>Processing Date</w:t>
            </w:r>
          </w:p>
        </w:tc>
        <w:tc>
          <w:tcPr>
            <w:tcW w:w="1526" w:type="dxa"/>
            <w:noWrap/>
            <w:vAlign w:val="center"/>
            <w:hideMark/>
          </w:tcPr>
          <w:p w14:paraId="7D7CB2E5" w14:textId="77777777" w:rsidR="007E2101" w:rsidRPr="007E2101" w:rsidRDefault="007E2101" w:rsidP="007E2101">
            <w:pPr>
              <w:widowControl/>
              <w:autoSpaceDE/>
              <w:autoSpaceDN/>
              <w:jc w:val="center"/>
              <w:rPr>
                <w:color w:val="000000"/>
                <w:lang w:bidi="ar-SA"/>
              </w:rPr>
            </w:pPr>
            <w:r w:rsidRPr="007E2101">
              <w:rPr>
                <w:color w:val="000000"/>
                <w:lang w:bidi="ar-SA"/>
              </w:rPr>
              <w:t>All Receivers</w:t>
            </w:r>
          </w:p>
        </w:tc>
        <w:tc>
          <w:tcPr>
            <w:tcW w:w="4176" w:type="dxa"/>
            <w:noWrap/>
            <w:vAlign w:val="center"/>
            <w:hideMark/>
          </w:tcPr>
          <w:p w14:paraId="33E7E49E" w14:textId="77777777" w:rsidR="007E2101" w:rsidRPr="007E2101" w:rsidRDefault="007E2101" w:rsidP="007E2101">
            <w:pPr>
              <w:widowControl/>
              <w:autoSpaceDE/>
              <w:autoSpaceDN/>
              <w:jc w:val="center"/>
              <w:rPr>
                <w:color w:val="000000"/>
                <w:lang w:bidi="ar-SA"/>
              </w:rPr>
            </w:pPr>
            <w:r w:rsidRPr="007E2101">
              <w:rPr>
                <w:color w:val="000000"/>
                <w:lang w:bidi="ar-SA"/>
              </w:rPr>
              <w:t>Standardization change data when a NIIN Status Code changes from 0 to 6 as a result of the input transaction.</w:t>
            </w:r>
          </w:p>
        </w:tc>
      </w:tr>
      <w:tr w:rsidR="007E2101" w:rsidRPr="007E2101" w14:paraId="6DCFAF6C" w14:textId="77777777" w:rsidTr="007E2101">
        <w:trPr>
          <w:cantSplit/>
          <w:trHeight w:val="300"/>
          <w:jc w:val="center"/>
        </w:trPr>
        <w:tc>
          <w:tcPr>
            <w:tcW w:w="1253" w:type="dxa"/>
            <w:noWrap/>
            <w:vAlign w:val="center"/>
            <w:hideMark/>
          </w:tcPr>
          <w:p w14:paraId="7152A148" w14:textId="77777777" w:rsidR="007E2101" w:rsidRPr="007E2101" w:rsidRDefault="007E2101" w:rsidP="007E2101">
            <w:pPr>
              <w:widowControl/>
              <w:autoSpaceDE/>
              <w:autoSpaceDN/>
              <w:jc w:val="center"/>
              <w:rPr>
                <w:color w:val="000000"/>
                <w:lang w:bidi="ar-SA"/>
              </w:rPr>
            </w:pPr>
            <w:r w:rsidRPr="007E2101">
              <w:rPr>
                <w:color w:val="000000"/>
                <w:lang w:bidi="ar-SA"/>
              </w:rPr>
              <w:t>KDU</w:t>
            </w:r>
          </w:p>
        </w:tc>
        <w:tc>
          <w:tcPr>
            <w:tcW w:w="1267" w:type="dxa"/>
            <w:noWrap/>
            <w:vAlign w:val="center"/>
            <w:hideMark/>
          </w:tcPr>
          <w:p w14:paraId="0A0238D3" w14:textId="77777777" w:rsidR="007E2101" w:rsidRPr="007E2101" w:rsidRDefault="007E2101" w:rsidP="007E2101">
            <w:pPr>
              <w:widowControl/>
              <w:autoSpaceDE/>
              <w:autoSpaceDN/>
              <w:jc w:val="center"/>
              <w:rPr>
                <w:color w:val="000000"/>
                <w:lang w:bidi="ar-SA"/>
              </w:rPr>
            </w:pPr>
            <w:r w:rsidRPr="007E2101">
              <w:rPr>
                <w:color w:val="000000"/>
                <w:lang w:bidi="ar-SA"/>
              </w:rPr>
              <w:t>LDU</w:t>
            </w:r>
          </w:p>
        </w:tc>
        <w:tc>
          <w:tcPr>
            <w:tcW w:w="1685" w:type="dxa"/>
            <w:noWrap/>
            <w:vAlign w:val="center"/>
            <w:hideMark/>
          </w:tcPr>
          <w:p w14:paraId="124ABF43" w14:textId="77777777" w:rsidR="007E2101" w:rsidRPr="007E2101" w:rsidRDefault="007E2101" w:rsidP="007E2101">
            <w:pPr>
              <w:widowControl/>
              <w:autoSpaceDE/>
              <w:autoSpaceDN/>
              <w:jc w:val="center"/>
              <w:rPr>
                <w:color w:val="000000"/>
                <w:lang w:bidi="ar-SA"/>
              </w:rPr>
            </w:pPr>
            <w:r w:rsidRPr="007E2101">
              <w:rPr>
                <w:color w:val="000000"/>
                <w:lang w:bidi="ar-SA"/>
              </w:rPr>
              <w:t>Processing Date</w:t>
            </w:r>
          </w:p>
        </w:tc>
        <w:tc>
          <w:tcPr>
            <w:tcW w:w="1526" w:type="dxa"/>
            <w:noWrap/>
            <w:vAlign w:val="center"/>
            <w:hideMark/>
          </w:tcPr>
          <w:p w14:paraId="58982130" w14:textId="77777777" w:rsidR="007E2101" w:rsidRPr="007E2101" w:rsidRDefault="007E2101" w:rsidP="007E2101">
            <w:pPr>
              <w:widowControl/>
              <w:autoSpaceDE/>
              <w:autoSpaceDN/>
              <w:jc w:val="center"/>
              <w:rPr>
                <w:color w:val="000000"/>
                <w:lang w:bidi="ar-SA"/>
              </w:rPr>
            </w:pPr>
            <w:r w:rsidRPr="007E2101">
              <w:rPr>
                <w:color w:val="000000"/>
                <w:lang w:bidi="ar-SA"/>
              </w:rPr>
              <w:t>Receivers</w:t>
            </w:r>
          </w:p>
        </w:tc>
        <w:tc>
          <w:tcPr>
            <w:tcW w:w="4176" w:type="dxa"/>
            <w:noWrap/>
            <w:vAlign w:val="center"/>
            <w:hideMark/>
          </w:tcPr>
          <w:p w14:paraId="5F3E22F3" w14:textId="77777777" w:rsidR="007E2101" w:rsidRPr="007E2101" w:rsidRDefault="007E2101" w:rsidP="007E2101">
            <w:pPr>
              <w:widowControl/>
              <w:autoSpaceDE/>
              <w:autoSpaceDN/>
              <w:jc w:val="center"/>
              <w:rPr>
                <w:color w:val="000000"/>
                <w:lang w:bidi="ar-SA"/>
              </w:rPr>
            </w:pPr>
            <w:r w:rsidRPr="007E2101">
              <w:rPr>
                <w:color w:val="000000"/>
                <w:lang w:bidi="ar-SA"/>
              </w:rPr>
              <w:t>To those activities recorded on the item.</w:t>
            </w:r>
          </w:p>
        </w:tc>
      </w:tr>
      <w:tr w:rsidR="007E2101" w:rsidRPr="007E2101" w14:paraId="39821439" w14:textId="77777777" w:rsidTr="007E2101">
        <w:trPr>
          <w:cantSplit/>
          <w:trHeight w:val="300"/>
          <w:jc w:val="center"/>
        </w:trPr>
        <w:tc>
          <w:tcPr>
            <w:tcW w:w="1253" w:type="dxa"/>
            <w:noWrap/>
            <w:vAlign w:val="center"/>
            <w:hideMark/>
          </w:tcPr>
          <w:p w14:paraId="5389B8B2" w14:textId="77777777" w:rsidR="007E2101" w:rsidRPr="007E2101" w:rsidRDefault="007E2101" w:rsidP="007E2101">
            <w:pPr>
              <w:widowControl/>
              <w:autoSpaceDE/>
              <w:autoSpaceDN/>
              <w:jc w:val="center"/>
              <w:rPr>
                <w:color w:val="000000"/>
                <w:lang w:bidi="ar-SA"/>
              </w:rPr>
            </w:pPr>
            <w:r w:rsidRPr="007E2101">
              <w:rPr>
                <w:color w:val="000000"/>
                <w:lang w:bidi="ar-SA"/>
              </w:rPr>
              <w:t>KIF</w:t>
            </w:r>
          </w:p>
        </w:tc>
        <w:tc>
          <w:tcPr>
            <w:tcW w:w="1267" w:type="dxa"/>
            <w:noWrap/>
            <w:vAlign w:val="center"/>
            <w:hideMark/>
          </w:tcPr>
          <w:p w14:paraId="657F653F" w14:textId="77777777" w:rsidR="007E2101" w:rsidRPr="007E2101" w:rsidRDefault="007E2101" w:rsidP="007E2101">
            <w:pPr>
              <w:widowControl/>
              <w:autoSpaceDE/>
              <w:autoSpaceDN/>
              <w:jc w:val="center"/>
              <w:rPr>
                <w:color w:val="000000"/>
                <w:lang w:bidi="ar-SA"/>
              </w:rPr>
            </w:pPr>
            <w:r w:rsidRPr="007E2101">
              <w:rPr>
                <w:color w:val="000000"/>
                <w:lang w:bidi="ar-SA"/>
              </w:rPr>
              <w:t>LDU</w:t>
            </w:r>
          </w:p>
        </w:tc>
        <w:tc>
          <w:tcPr>
            <w:tcW w:w="1685" w:type="dxa"/>
            <w:noWrap/>
            <w:vAlign w:val="center"/>
            <w:hideMark/>
          </w:tcPr>
          <w:p w14:paraId="635C00E5" w14:textId="77777777" w:rsidR="007E2101" w:rsidRPr="007E2101" w:rsidRDefault="007E2101" w:rsidP="007E2101">
            <w:pPr>
              <w:widowControl/>
              <w:autoSpaceDE/>
              <w:autoSpaceDN/>
              <w:jc w:val="center"/>
              <w:rPr>
                <w:color w:val="000000"/>
                <w:lang w:bidi="ar-SA"/>
              </w:rPr>
            </w:pPr>
            <w:r w:rsidRPr="007E2101">
              <w:rPr>
                <w:color w:val="000000"/>
                <w:lang w:bidi="ar-SA"/>
              </w:rPr>
              <w:t>Processing Date</w:t>
            </w:r>
          </w:p>
        </w:tc>
        <w:tc>
          <w:tcPr>
            <w:tcW w:w="1526" w:type="dxa"/>
            <w:noWrap/>
            <w:vAlign w:val="center"/>
            <w:hideMark/>
          </w:tcPr>
          <w:p w14:paraId="5B9B3751" w14:textId="77777777" w:rsidR="007E2101" w:rsidRPr="007E2101" w:rsidRDefault="007E2101" w:rsidP="007E2101">
            <w:pPr>
              <w:widowControl/>
              <w:autoSpaceDE/>
              <w:autoSpaceDN/>
              <w:jc w:val="center"/>
              <w:rPr>
                <w:color w:val="000000"/>
                <w:lang w:bidi="ar-SA"/>
              </w:rPr>
            </w:pPr>
            <w:r w:rsidRPr="007E2101">
              <w:rPr>
                <w:color w:val="000000"/>
                <w:lang w:bidi="ar-SA"/>
              </w:rPr>
              <w:t>Receivers</w:t>
            </w:r>
          </w:p>
        </w:tc>
        <w:tc>
          <w:tcPr>
            <w:tcW w:w="4176" w:type="dxa"/>
            <w:noWrap/>
            <w:vAlign w:val="center"/>
            <w:hideMark/>
          </w:tcPr>
          <w:p w14:paraId="6CA60E5E" w14:textId="77777777" w:rsidR="007E2101" w:rsidRPr="007E2101" w:rsidRDefault="007E2101" w:rsidP="007E2101">
            <w:pPr>
              <w:widowControl/>
              <w:autoSpaceDE/>
              <w:autoSpaceDN/>
              <w:jc w:val="center"/>
              <w:rPr>
                <w:color w:val="000000"/>
                <w:lang w:bidi="ar-SA"/>
              </w:rPr>
            </w:pPr>
            <w:r w:rsidRPr="007E2101">
              <w:rPr>
                <w:color w:val="000000"/>
                <w:lang w:bidi="ar-SA"/>
              </w:rPr>
              <w:t>Containing segment B delete action.</w:t>
            </w:r>
          </w:p>
        </w:tc>
      </w:tr>
      <w:tr w:rsidR="007E2101" w:rsidRPr="007E2101" w14:paraId="48A10E35" w14:textId="77777777" w:rsidTr="007E2101">
        <w:trPr>
          <w:cantSplit/>
          <w:trHeight w:val="300"/>
          <w:jc w:val="center"/>
        </w:trPr>
        <w:tc>
          <w:tcPr>
            <w:tcW w:w="1253" w:type="dxa"/>
            <w:noWrap/>
            <w:vAlign w:val="center"/>
            <w:hideMark/>
          </w:tcPr>
          <w:p w14:paraId="4E4EB416" w14:textId="77777777" w:rsidR="007E2101" w:rsidRPr="007E2101" w:rsidRDefault="007E2101" w:rsidP="007E2101">
            <w:pPr>
              <w:widowControl/>
              <w:autoSpaceDE/>
              <w:autoSpaceDN/>
              <w:jc w:val="center"/>
              <w:rPr>
                <w:color w:val="000000"/>
                <w:lang w:bidi="ar-SA"/>
              </w:rPr>
            </w:pPr>
            <w:r w:rsidRPr="007E2101">
              <w:rPr>
                <w:color w:val="000000"/>
                <w:lang w:bidi="ar-SA"/>
              </w:rPr>
              <w:t>KIF</w:t>
            </w:r>
          </w:p>
        </w:tc>
        <w:tc>
          <w:tcPr>
            <w:tcW w:w="1267" w:type="dxa"/>
            <w:noWrap/>
            <w:vAlign w:val="center"/>
            <w:hideMark/>
          </w:tcPr>
          <w:p w14:paraId="3C5F809E" w14:textId="77777777" w:rsidR="007E2101" w:rsidRPr="007E2101" w:rsidRDefault="007E2101" w:rsidP="007E2101">
            <w:pPr>
              <w:widowControl/>
              <w:autoSpaceDE/>
              <w:autoSpaceDN/>
              <w:jc w:val="center"/>
              <w:rPr>
                <w:color w:val="000000"/>
                <w:lang w:bidi="ar-SA"/>
              </w:rPr>
            </w:pPr>
            <w:r w:rsidRPr="007E2101">
              <w:rPr>
                <w:color w:val="000000"/>
                <w:lang w:bidi="ar-SA"/>
              </w:rPr>
              <w:t>LAD/LCM/LDM</w:t>
            </w:r>
          </w:p>
        </w:tc>
        <w:tc>
          <w:tcPr>
            <w:tcW w:w="1685" w:type="dxa"/>
            <w:noWrap/>
            <w:vAlign w:val="center"/>
            <w:hideMark/>
          </w:tcPr>
          <w:p w14:paraId="36D5F1F5" w14:textId="77777777" w:rsidR="007E2101" w:rsidRPr="007E2101" w:rsidRDefault="007E2101" w:rsidP="007E2101">
            <w:pPr>
              <w:widowControl/>
              <w:autoSpaceDE/>
              <w:autoSpaceDN/>
              <w:jc w:val="center"/>
              <w:rPr>
                <w:color w:val="000000"/>
                <w:lang w:bidi="ar-SA"/>
              </w:rPr>
            </w:pPr>
            <w:r w:rsidRPr="007E2101">
              <w:rPr>
                <w:color w:val="000000"/>
                <w:lang w:bidi="ar-SA"/>
              </w:rPr>
              <w:t>Processing Date</w:t>
            </w:r>
          </w:p>
        </w:tc>
        <w:tc>
          <w:tcPr>
            <w:tcW w:w="1526" w:type="dxa"/>
            <w:noWrap/>
            <w:vAlign w:val="center"/>
            <w:hideMark/>
          </w:tcPr>
          <w:p w14:paraId="48B0258F" w14:textId="77777777" w:rsidR="007E2101" w:rsidRPr="007E2101" w:rsidRDefault="007E2101" w:rsidP="007E2101">
            <w:pPr>
              <w:widowControl/>
              <w:autoSpaceDE/>
              <w:autoSpaceDN/>
              <w:jc w:val="center"/>
              <w:rPr>
                <w:color w:val="000000"/>
                <w:lang w:bidi="ar-SA"/>
              </w:rPr>
            </w:pPr>
            <w:r w:rsidRPr="007E2101">
              <w:rPr>
                <w:color w:val="000000"/>
                <w:lang w:bidi="ar-SA"/>
              </w:rPr>
              <w:t>Activity SA</w:t>
            </w:r>
          </w:p>
        </w:tc>
        <w:tc>
          <w:tcPr>
            <w:tcW w:w="4176" w:type="dxa"/>
            <w:noWrap/>
            <w:vAlign w:val="center"/>
            <w:hideMark/>
          </w:tcPr>
          <w:p w14:paraId="289DCBD2" w14:textId="77777777" w:rsidR="007E2101" w:rsidRPr="007E2101" w:rsidRDefault="007E2101" w:rsidP="007E2101">
            <w:pPr>
              <w:widowControl/>
              <w:autoSpaceDE/>
              <w:autoSpaceDN/>
              <w:jc w:val="center"/>
              <w:rPr>
                <w:color w:val="000000"/>
                <w:lang w:bidi="ar-SA"/>
              </w:rPr>
            </w:pPr>
            <w:r w:rsidRPr="007E2101">
              <w:rPr>
                <w:color w:val="000000"/>
                <w:lang w:bidi="ar-SA"/>
              </w:rPr>
              <w:t>When the Air Force is the Single Service Manager of the input NSN.</w:t>
            </w:r>
          </w:p>
        </w:tc>
      </w:tr>
      <w:tr w:rsidR="007E2101" w:rsidRPr="007E2101" w14:paraId="13743E73" w14:textId="77777777" w:rsidTr="007E2101">
        <w:trPr>
          <w:cantSplit/>
          <w:trHeight w:val="300"/>
          <w:jc w:val="center"/>
        </w:trPr>
        <w:tc>
          <w:tcPr>
            <w:tcW w:w="1253" w:type="dxa"/>
            <w:noWrap/>
            <w:vAlign w:val="center"/>
            <w:hideMark/>
          </w:tcPr>
          <w:p w14:paraId="65AAD5B4" w14:textId="77777777" w:rsidR="007E2101" w:rsidRPr="007E2101" w:rsidRDefault="007E2101" w:rsidP="007E2101">
            <w:pPr>
              <w:widowControl/>
              <w:autoSpaceDE/>
              <w:autoSpaceDN/>
              <w:jc w:val="center"/>
              <w:rPr>
                <w:color w:val="000000"/>
                <w:lang w:bidi="ar-SA"/>
              </w:rPr>
            </w:pPr>
            <w:r w:rsidRPr="007E2101">
              <w:rPr>
                <w:color w:val="000000"/>
                <w:lang w:bidi="ar-SA"/>
              </w:rPr>
              <w:t>KIF</w:t>
            </w:r>
          </w:p>
        </w:tc>
        <w:tc>
          <w:tcPr>
            <w:tcW w:w="1267" w:type="dxa"/>
            <w:noWrap/>
            <w:vAlign w:val="center"/>
            <w:hideMark/>
          </w:tcPr>
          <w:p w14:paraId="65D53B0C" w14:textId="77777777" w:rsidR="007E2101" w:rsidRPr="007E2101" w:rsidRDefault="007E2101" w:rsidP="007E2101">
            <w:pPr>
              <w:widowControl/>
              <w:autoSpaceDE/>
              <w:autoSpaceDN/>
              <w:jc w:val="center"/>
              <w:rPr>
                <w:color w:val="000000"/>
                <w:lang w:bidi="ar-SA"/>
              </w:rPr>
            </w:pPr>
            <w:r w:rsidRPr="007E2101">
              <w:rPr>
                <w:color w:val="000000"/>
                <w:lang w:bidi="ar-SA"/>
              </w:rPr>
              <w:t>LAD/LCM/LDM</w:t>
            </w:r>
          </w:p>
        </w:tc>
        <w:tc>
          <w:tcPr>
            <w:tcW w:w="1685" w:type="dxa"/>
            <w:noWrap/>
            <w:vAlign w:val="center"/>
            <w:hideMark/>
          </w:tcPr>
          <w:p w14:paraId="40472156" w14:textId="77777777" w:rsidR="007E2101" w:rsidRPr="007E2101" w:rsidRDefault="007E2101" w:rsidP="007E2101">
            <w:pPr>
              <w:widowControl/>
              <w:autoSpaceDE/>
              <w:autoSpaceDN/>
              <w:jc w:val="center"/>
              <w:rPr>
                <w:color w:val="000000"/>
                <w:lang w:bidi="ar-SA"/>
              </w:rPr>
            </w:pPr>
            <w:r w:rsidRPr="007E2101">
              <w:rPr>
                <w:color w:val="000000"/>
                <w:lang w:bidi="ar-SA"/>
              </w:rPr>
              <w:t>Processing Date</w:t>
            </w:r>
          </w:p>
        </w:tc>
        <w:tc>
          <w:tcPr>
            <w:tcW w:w="1526" w:type="dxa"/>
            <w:noWrap/>
            <w:vAlign w:val="center"/>
            <w:hideMark/>
          </w:tcPr>
          <w:p w14:paraId="03D6C241" w14:textId="77777777" w:rsidR="007E2101" w:rsidRPr="007E2101" w:rsidRDefault="007E2101" w:rsidP="007E2101">
            <w:pPr>
              <w:widowControl/>
              <w:autoSpaceDE/>
              <w:autoSpaceDN/>
              <w:jc w:val="center"/>
              <w:rPr>
                <w:color w:val="000000"/>
                <w:lang w:bidi="ar-SA"/>
              </w:rPr>
            </w:pPr>
            <w:r w:rsidRPr="007E2101">
              <w:rPr>
                <w:color w:val="000000"/>
                <w:lang w:bidi="ar-SA"/>
              </w:rPr>
              <w:t>Activity PA</w:t>
            </w:r>
          </w:p>
        </w:tc>
        <w:tc>
          <w:tcPr>
            <w:tcW w:w="4176" w:type="dxa"/>
            <w:noWrap/>
            <w:vAlign w:val="center"/>
            <w:hideMark/>
          </w:tcPr>
          <w:p w14:paraId="60E6DB34" w14:textId="77777777" w:rsidR="007E2101" w:rsidRPr="007E2101" w:rsidRDefault="007E2101" w:rsidP="007E2101">
            <w:pPr>
              <w:widowControl/>
              <w:autoSpaceDE/>
              <w:autoSpaceDN/>
              <w:jc w:val="center"/>
              <w:rPr>
                <w:color w:val="000000"/>
                <w:lang w:bidi="ar-SA"/>
              </w:rPr>
            </w:pPr>
            <w:r w:rsidRPr="007E2101">
              <w:rPr>
                <w:color w:val="000000"/>
                <w:lang w:bidi="ar-SA"/>
              </w:rPr>
              <w:t>When the Marine Corps is the Single Service Manager of the input NSN.</w:t>
            </w:r>
          </w:p>
        </w:tc>
      </w:tr>
      <w:tr w:rsidR="007E2101" w:rsidRPr="007E2101" w14:paraId="20F25B99" w14:textId="77777777" w:rsidTr="007E2101">
        <w:trPr>
          <w:cantSplit/>
          <w:trHeight w:val="300"/>
          <w:jc w:val="center"/>
        </w:trPr>
        <w:tc>
          <w:tcPr>
            <w:tcW w:w="1253" w:type="dxa"/>
            <w:noWrap/>
            <w:vAlign w:val="center"/>
            <w:hideMark/>
          </w:tcPr>
          <w:p w14:paraId="6D8C6C1C" w14:textId="77777777" w:rsidR="007E2101" w:rsidRPr="007E2101" w:rsidRDefault="007E2101" w:rsidP="007E2101">
            <w:pPr>
              <w:widowControl/>
              <w:autoSpaceDE/>
              <w:autoSpaceDN/>
              <w:jc w:val="center"/>
              <w:rPr>
                <w:color w:val="000000"/>
                <w:lang w:bidi="ar-SA"/>
              </w:rPr>
            </w:pPr>
            <w:r w:rsidRPr="007E2101">
              <w:rPr>
                <w:color w:val="000000"/>
                <w:lang w:bidi="ar-SA"/>
              </w:rPr>
              <w:t>KCM/KDM</w:t>
            </w:r>
          </w:p>
        </w:tc>
        <w:tc>
          <w:tcPr>
            <w:tcW w:w="1267" w:type="dxa"/>
            <w:noWrap/>
            <w:vAlign w:val="center"/>
            <w:hideMark/>
          </w:tcPr>
          <w:p w14:paraId="3F1C6010" w14:textId="77777777" w:rsidR="007E2101" w:rsidRPr="007E2101" w:rsidRDefault="007E2101" w:rsidP="007E2101">
            <w:pPr>
              <w:widowControl/>
              <w:autoSpaceDE/>
              <w:autoSpaceDN/>
              <w:jc w:val="center"/>
              <w:rPr>
                <w:color w:val="000000"/>
                <w:lang w:bidi="ar-SA"/>
              </w:rPr>
            </w:pPr>
            <w:r w:rsidRPr="007E2101">
              <w:rPr>
                <w:color w:val="000000"/>
                <w:lang w:bidi="ar-SA"/>
              </w:rPr>
              <w:t>LAD/LCM/LDM</w:t>
            </w:r>
          </w:p>
        </w:tc>
        <w:tc>
          <w:tcPr>
            <w:tcW w:w="1685" w:type="dxa"/>
            <w:noWrap/>
            <w:vAlign w:val="center"/>
            <w:hideMark/>
          </w:tcPr>
          <w:p w14:paraId="3E9E2340" w14:textId="77777777" w:rsidR="007E2101" w:rsidRPr="007E2101" w:rsidRDefault="007E2101" w:rsidP="007E2101">
            <w:pPr>
              <w:widowControl/>
              <w:autoSpaceDE/>
              <w:autoSpaceDN/>
              <w:jc w:val="center"/>
              <w:rPr>
                <w:color w:val="000000"/>
                <w:lang w:bidi="ar-SA"/>
              </w:rPr>
            </w:pPr>
            <w:r w:rsidRPr="007E2101">
              <w:rPr>
                <w:color w:val="000000"/>
                <w:lang w:bidi="ar-SA"/>
              </w:rPr>
              <w:t>Processing Date</w:t>
            </w:r>
          </w:p>
        </w:tc>
        <w:tc>
          <w:tcPr>
            <w:tcW w:w="1526" w:type="dxa"/>
            <w:noWrap/>
            <w:vAlign w:val="center"/>
            <w:hideMark/>
          </w:tcPr>
          <w:p w14:paraId="53BB1522" w14:textId="77777777" w:rsidR="007E2101" w:rsidRPr="007E2101" w:rsidRDefault="007E2101" w:rsidP="007E2101">
            <w:pPr>
              <w:widowControl/>
              <w:autoSpaceDE/>
              <w:autoSpaceDN/>
              <w:jc w:val="center"/>
              <w:rPr>
                <w:color w:val="000000"/>
                <w:lang w:bidi="ar-SA"/>
              </w:rPr>
            </w:pPr>
            <w:r w:rsidRPr="007E2101">
              <w:rPr>
                <w:color w:val="000000"/>
                <w:lang w:bidi="ar-SA"/>
              </w:rPr>
              <w:t>DLA Supply Center</w:t>
            </w:r>
          </w:p>
        </w:tc>
        <w:tc>
          <w:tcPr>
            <w:tcW w:w="4176" w:type="dxa"/>
            <w:noWrap/>
            <w:vAlign w:val="center"/>
            <w:hideMark/>
          </w:tcPr>
          <w:p w14:paraId="4B268CBF" w14:textId="77777777" w:rsidR="007E2101" w:rsidRPr="007E2101" w:rsidRDefault="007E2101" w:rsidP="007E2101">
            <w:pPr>
              <w:widowControl/>
              <w:autoSpaceDE/>
              <w:autoSpaceDN/>
              <w:jc w:val="center"/>
              <w:rPr>
                <w:color w:val="000000"/>
                <w:lang w:bidi="ar-SA"/>
              </w:rPr>
            </w:pPr>
            <w:r w:rsidRPr="007E2101">
              <w:rPr>
                <w:color w:val="000000"/>
                <w:lang w:bidi="ar-SA"/>
              </w:rPr>
              <w:t>When a DLA Supply Center is the wholesale Manager of the input NSN.</w:t>
            </w:r>
          </w:p>
        </w:tc>
      </w:tr>
      <w:tr w:rsidR="007E2101" w:rsidRPr="007E2101" w14:paraId="1408B1EF" w14:textId="77777777" w:rsidTr="007E2101">
        <w:trPr>
          <w:cantSplit/>
          <w:trHeight w:val="300"/>
          <w:jc w:val="center"/>
        </w:trPr>
        <w:tc>
          <w:tcPr>
            <w:tcW w:w="1253" w:type="dxa"/>
            <w:noWrap/>
            <w:vAlign w:val="center"/>
            <w:hideMark/>
          </w:tcPr>
          <w:p w14:paraId="0CB0B8C1" w14:textId="77777777" w:rsidR="007E2101" w:rsidRPr="007E2101" w:rsidRDefault="007E2101" w:rsidP="007E2101">
            <w:pPr>
              <w:widowControl/>
              <w:autoSpaceDE/>
              <w:autoSpaceDN/>
              <w:jc w:val="center"/>
              <w:rPr>
                <w:color w:val="000000"/>
                <w:lang w:bidi="ar-SA"/>
              </w:rPr>
            </w:pPr>
            <w:r w:rsidRPr="007E2101">
              <w:rPr>
                <w:color w:val="000000"/>
                <w:lang w:bidi="ar-SA"/>
              </w:rPr>
              <w:t>KSS</w:t>
            </w:r>
          </w:p>
        </w:tc>
        <w:tc>
          <w:tcPr>
            <w:tcW w:w="1267" w:type="dxa"/>
            <w:noWrap/>
            <w:vAlign w:val="center"/>
            <w:hideMark/>
          </w:tcPr>
          <w:p w14:paraId="72AC721E" w14:textId="77777777" w:rsidR="007E2101" w:rsidRPr="007E2101" w:rsidRDefault="007E2101" w:rsidP="007E2101">
            <w:pPr>
              <w:widowControl/>
              <w:autoSpaceDE/>
              <w:autoSpaceDN/>
              <w:jc w:val="center"/>
              <w:rPr>
                <w:color w:val="000000"/>
                <w:lang w:bidi="ar-SA"/>
              </w:rPr>
            </w:pPr>
            <w:r w:rsidRPr="007E2101">
              <w:rPr>
                <w:color w:val="000000"/>
                <w:lang w:bidi="ar-SA"/>
              </w:rPr>
              <w:t>LAD/LCM/LDM</w:t>
            </w:r>
          </w:p>
        </w:tc>
        <w:tc>
          <w:tcPr>
            <w:tcW w:w="1685" w:type="dxa"/>
            <w:noWrap/>
            <w:vAlign w:val="center"/>
            <w:hideMark/>
          </w:tcPr>
          <w:p w14:paraId="5CA2D6F7" w14:textId="77777777" w:rsidR="007E2101" w:rsidRPr="007E2101" w:rsidRDefault="007E2101" w:rsidP="007E2101">
            <w:pPr>
              <w:widowControl/>
              <w:autoSpaceDE/>
              <w:autoSpaceDN/>
              <w:jc w:val="center"/>
              <w:rPr>
                <w:color w:val="000000"/>
                <w:lang w:bidi="ar-SA"/>
              </w:rPr>
            </w:pPr>
            <w:r w:rsidRPr="007E2101">
              <w:rPr>
                <w:color w:val="000000"/>
                <w:lang w:bidi="ar-SA"/>
              </w:rPr>
              <w:t>Processing Date</w:t>
            </w:r>
          </w:p>
        </w:tc>
        <w:tc>
          <w:tcPr>
            <w:tcW w:w="1526" w:type="dxa"/>
            <w:noWrap/>
            <w:vAlign w:val="center"/>
            <w:hideMark/>
          </w:tcPr>
          <w:p w14:paraId="6E1DBB7D" w14:textId="77777777" w:rsidR="007E2101" w:rsidRPr="007E2101" w:rsidRDefault="007E2101" w:rsidP="007E2101">
            <w:pPr>
              <w:widowControl/>
              <w:autoSpaceDE/>
              <w:autoSpaceDN/>
              <w:jc w:val="center"/>
              <w:rPr>
                <w:color w:val="000000"/>
                <w:lang w:bidi="ar-SA"/>
              </w:rPr>
            </w:pPr>
            <w:r w:rsidRPr="007E2101">
              <w:rPr>
                <w:color w:val="000000"/>
                <w:lang w:bidi="ar-SA"/>
              </w:rPr>
              <w:t>DLA Transaction Services</w:t>
            </w:r>
          </w:p>
        </w:tc>
        <w:tc>
          <w:tcPr>
            <w:tcW w:w="4176" w:type="dxa"/>
            <w:noWrap/>
            <w:vAlign w:val="center"/>
            <w:hideMark/>
          </w:tcPr>
          <w:p w14:paraId="05AE8A9F" w14:textId="77777777" w:rsidR="007E2101" w:rsidRPr="007E2101" w:rsidRDefault="007E2101" w:rsidP="007E2101">
            <w:pPr>
              <w:widowControl/>
              <w:autoSpaceDE/>
              <w:autoSpaceDN/>
              <w:jc w:val="center"/>
              <w:rPr>
                <w:color w:val="000000"/>
                <w:lang w:bidi="ar-SA"/>
              </w:rPr>
            </w:pPr>
            <w:r w:rsidRPr="007E2101">
              <w:rPr>
                <w:color w:val="000000"/>
                <w:lang w:bidi="ar-SA"/>
              </w:rPr>
              <w:t>Update Source of Supply.</w:t>
            </w:r>
          </w:p>
        </w:tc>
      </w:tr>
    </w:tbl>
    <w:p w14:paraId="303D18CC" w14:textId="77777777" w:rsidR="00077105" w:rsidRDefault="00427B7D">
      <w:pPr>
        <w:rPr>
          <w:b/>
        </w:rPr>
        <w:sectPr w:rsidR="00077105">
          <w:footerReference w:type="default" r:id="rId158"/>
          <w:pgSz w:w="12240" w:h="15840"/>
          <w:pgMar w:top="1040" w:right="500" w:bottom="1380" w:left="480" w:header="0" w:footer="1197" w:gutter="0"/>
          <w:cols w:space="720"/>
        </w:sectPr>
      </w:pPr>
      <w:r>
        <w:rPr>
          <w:b/>
        </w:rPr>
        <w:br w:type="page"/>
      </w:r>
    </w:p>
    <w:p w14:paraId="322E950C" w14:textId="77777777" w:rsidR="00902F05" w:rsidRDefault="00E728EB">
      <w:pPr>
        <w:pStyle w:val="Heading2"/>
        <w:spacing w:before="75" w:line="276" w:lineRule="auto"/>
        <w:ind w:left="4622" w:right="4607" w:firstLine="7"/>
        <w:jc w:val="center"/>
      </w:pPr>
      <w:bookmarkStart w:id="54" w:name="CHAPTER_2_APPENDIX_6-2-C"/>
      <w:bookmarkStart w:id="55" w:name="Appendix_6-2-C_Cross_Reference_of_Catalo"/>
      <w:bookmarkEnd w:id="54"/>
      <w:bookmarkEnd w:id="55"/>
      <w:r>
        <w:lastRenderedPageBreak/>
        <w:t>CHAPTER 2 APPENDIX 6-2-C</w:t>
      </w:r>
    </w:p>
    <w:p w14:paraId="4018B6CA" w14:textId="77777777" w:rsidR="00902F05" w:rsidRDefault="00E728EB" w:rsidP="00ED0079">
      <w:pPr>
        <w:pStyle w:val="Heading2"/>
        <w:spacing w:before="0"/>
        <w:ind w:left="180" w:right="100" w:firstLine="0"/>
        <w:jc w:val="center"/>
      </w:pPr>
      <w:r>
        <w:t>CROSS REFERENCE OF CATALOG MANAGEMENT DATA/I&amp;S INPUT DICs RESULTING IN THE NORMAL CMD OUTPUTS DICs AND ALSO UNIQUE OUTPUT DICs SPECIFICALLY FOR I&amp;S DATA</w:t>
      </w:r>
    </w:p>
    <w:p w14:paraId="0F293D86" w14:textId="77777777" w:rsidR="00902F05" w:rsidRDefault="00E728EB">
      <w:pPr>
        <w:pStyle w:val="BodyText"/>
        <w:spacing w:before="193"/>
        <w:ind w:left="240"/>
      </w:pPr>
      <w:r>
        <w:t>This appendix provides examples of the probable output resulting from I&amp;S input data.</w:t>
      </w:r>
    </w:p>
    <w:p w14:paraId="33095B31" w14:textId="25527EE9" w:rsidR="00902F05" w:rsidRDefault="00E728EB" w:rsidP="00A806DB">
      <w:pPr>
        <w:pStyle w:val="ListParagraph"/>
        <w:numPr>
          <w:ilvl w:val="0"/>
          <w:numId w:val="57"/>
        </w:numPr>
        <w:tabs>
          <w:tab w:val="left" w:pos="480"/>
        </w:tabs>
        <w:spacing w:before="240" w:line="276" w:lineRule="auto"/>
        <w:ind w:right="506" w:firstLine="0"/>
        <w:rPr>
          <w:sz w:val="24"/>
        </w:rPr>
      </w:pPr>
      <w:r>
        <w:rPr>
          <w:sz w:val="24"/>
        </w:rPr>
        <w:t>The</w:t>
      </w:r>
      <w:r>
        <w:rPr>
          <w:spacing w:val="-3"/>
          <w:sz w:val="24"/>
        </w:rPr>
        <w:t xml:space="preserve"> </w:t>
      </w:r>
      <w:r>
        <w:rPr>
          <w:spacing w:val="-2"/>
          <w:sz w:val="24"/>
        </w:rPr>
        <w:t>I&amp;S</w:t>
      </w:r>
      <w:r>
        <w:rPr>
          <w:spacing w:val="-4"/>
          <w:sz w:val="24"/>
        </w:rPr>
        <w:t xml:space="preserve"> </w:t>
      </w:r>
      <w:r>
        <w:rPr>
          <w:sz w:val="24"/>
        </w:rPr>
        <w:t>Family</w:t>
      </w:r>
      <w:r>
        <w:rPr>
          <w:spacing w:val="-10"/>
          <w:sz w:val="24"/>
        </w:rPr>
        <w:t xml:space="preserve"> </w:t>
      </w:r>
      <w:r>
        <w:rPr>
          <w:sz w:val="24"/>
        </w:rPr>
        <w:t>data</w:t>
      </w:r>
      <w:r>
        <w:rPr>
          <w:spacing w:val="-5"/>
          <w:sz w:val="24"/>
        </w:rPr>
        <w:t xml:space="preserve"> </w:t>
      </w:r>
      <w:r>
        <w:rPr>
          <w:sz w:val="24"/>
        </w:rPr>
        <w:t>is</w:t>
      </w:r>
      <w:r>
        <w:rPr>
          <w:spacing w:val="-5"/>
          <w:sz w:val="24"/>
        </w:rPr>
        <w:t xml:space="preserve"> </w:t>
      </w:r>
      <w:r>
        <w:rPr>
          <w:sz w:val="24"/>
        </w:rPr>
        <w:t>part</w:t>
      </w:r>
      <w:r>
        <w:rPr>
          <w:spacing w:val="-4"/>
          <w:sz w:val="24"/>
        </w:rPr>
        <w:t xml:space="preserve"> </w:t>
      </w:r>
      <w:r>
        <w:rPr>
          <w:sz w:val="24"/>
        </w:rPr>
        <w:t>of</w:t>
      </w:r>
      <w:r>
        <w:rPr>
          <w:spacing w:val="-5"/>
          <w:sz w:val="24"/>
        </w:rPr>
        <w:t xml:space="preserve"> </w:t>
      </w:r>
      <w:r>
        <w:rPr>
          <w:sz w:val="24"/>
        </w:rPr>
        <w:t>the</w:t>
      </w:r>
      <w:r>
        <w:rPr>
          <w:spacing w:val="-6"/>
          <w:sz w:val="24"/>
        </w:rPr>
        <w:t xml:space="preserve"> </w:t>
      </w:r>
      <w:r>
        <w:rPr>
          <w:sz w:val="24"/>
        </w:rPr>
        <w:t>CMD</w:t>
      </w:r>
      <w:r>
        <w:rPr>
          <w:spacing w:val="-5"/>
          <w:sz w:val="24"/>
        </w:rPr>
        <w:t xml:space="preserve"> </w:t>
      </w:r>
      <w:r>
        <w:rPr>
          <w:sz w:val="24"/>
        </w:rPr>
        <w:t>Segment H</w:t>
      </w:r>
      <w:r>
        <w:rPr>
          <w:spacing w:val="-4"/>
          <w:sz w:val="24"/>
        </w:rPr>
        <w:t xml:space="preserve"> </w:t>
      </w:r>
      <w:r>
        <w:rPr>
          <w:sz w:val="24"/>
        </w:rPr>
        <w:t>record.</w:t>
      </w:r>
      <w:r>
        <w:rPr>
          <w:spacing w:val="-2"/>
          <w:sz w:val="24"/>
        </w:rPr>
        <w:t xml:space="preserve"> </w:t>
      </w:r>
      <w:r>
        <w:rPr>
          <w:sz w:val="24"/>
        </w:rPr>
        <w:t>Input</w:t>
      </w:r>
      <w:r>
        <w:rPr>
          <w:spacing w:val="-4"/>
          <w:sz w:val="24"/>
        </w:rPr>
        <w:t xml:space="preserve"> </w:t>
      </w:r>
      <w:r>
        <w:rPr>
          <w:sz w:val="24"/>
        </w:rPr>
        <w:t>DICs</w:t>
      </w:r>
      <w:r>
        <w:rPr>
          <w:spacing w:val="-2"/>
          <w:sz w:val="24"/>
        </w:rPr>
        <w:t xml:space="preserve"> </w:t>
      </w:r>
      <w:r>
        <w:rPr>
          <w:sz w:val="24"/>
        </w:rPr>
        <w:t>LAM,</w:t>
      </w:r>
      <w:r>
        <w:rPr>
          <w:spacing w:val="-2"/>
          <w:sz w:val="24"/>
        </w:rPr>
        <w:t xml:space="preserve"> </w:t>
      </w:r>
      <w:r>
        <w:rPr>
          <w:sz w:val="24"/>
        </w:rPr>
        <w:t>LAD,</w:t>
      </w:r>
      <w:r>
        <w:rPr>
          <w:spacing w:val="-1"/>
          <w:sz w:val="24"/>
        </w:rPr>
        <w:t xml:space="preserve"> </w:t>
      </w:r>
      <w:r>
        <w:rPr>
          <w:sz w:val="24"/>
        </w:rPr>
        <w:t>LCM,</w:t>
      </w:r>
      <w:r>
        <w:rPr>
          <w:spacing w:val="-2"/>
          <w:sz w:val="24"/>
        </w:rPr>
        <w:t xml:space="preserve"> </w:t>
      </w:r>
      <w:r>
        <w:rPr>
          <w:sz w:val="24"/>
        </w:rPr>
        <w:t>LCD</w:t>
      </w:r>
      <w:r>
        <w:rPr>
          <w:spacing w:val="-3"/>
          <w:sz w:val="24"/>
        </w:rPr>
        <w:t xml:space="preserve"> </w:t>
      </w:r>
      <w:r>
        <w:rPr>
          <w:sz w:val="24"/>
        </w:rPr>
        <w:t>and</w:t>
      </w:r>
      <w:r>
        <w:rPr>
          <w:spacing w:val="-2"/>
          <w:sz w:val="24"/>
        </w:rPr>
        <w:t xml:space="preserve"> </w:t>
      </w:r>
      <w:r>
        <w:rPr>
          <w:spacing w:val="-3"/>
          <w:sz w:val="24"/>
        </w:rPr>
        <w:t xml:space="preserve">LDD </w:t>
      </w:r>
      <w:r>
        <w:rPr>
          <w:sz w:val="24"/>
        </w:rPr>
        <w:t xml:space="preserve">are used to add, change or delete CMD data element. These same DICs, where applicable, are used to add, change, or delete </w:t>
      </w:r>
      <w:r>
        <w:rPr>
          <w:spacing w:val="-2"/>
          <w:sz w:val="24"/>
        </w:rPr>
        <w:t xml:space="preserve">I&amp;S </w:t>
      </w:r>
      <w:r>
        <w:rPr>
          <w:sz w:val="24"/>
        </w:rPr>
        <w:t>data. Therefore, the criteria/information reflected in appendixes</w:t>
      </w:r>
      <w:r w:rsidRPr="0077539B">
        <w:rPr>
          <w:sz w:val="24"/>
        </w:rPr>
        <w:t xml:space="preserve"> </w:t>
      </w:r>
      <w:hyperlink w:anchor="CHAPTER_2_APPENDIX_6-2-A" w:tooltip="Link to Appendix 6-2-A" w:history="1">
        <w:r w:rsidRPr="008B5195">
          <w:rPr>
            <w:rStyle w:val="Hyperlink"/>
            <w:sz w:val="24"/>
          </w:rPr>
          <w:t>6-2-A</w:t>
        </w:r>
      </w:hyperlink>
      <w:r w:rsidR="001A129A" w:rsidRPr="001A129A">
        <w:rPr>
          <w:color w:val="000000" w:themeColor="text1"/>
          <w:sz w:val="24"/>
        </w:rPr>
        <w:t xml:space="preserve"> </w:t>
      </w:r>
      <w:r>
        <w:rPr>
          <w:sz w:val="24"/>
        </w:rPr>
        <w:t>and</w:t>
      </w:r>
      <w:r w:rsidRPr="0077539B">
        <w:rPr>
          <w:sz w:val="24"/>
        </w:rPr>
        <w:t xml:space="preserve"> </w:t>
      </w:r>
      <w:hyperlink w:anchor="CHAPTER_2_APPENDIX_6-2-B" w:tooltip="Link to Appendix 6-2-B" w:history="1">
        <w:r w:rsidRPr="008B5195">
          <w:rPr>
            <w:rStyle w:val="Hyperlink"/>
            <w:sz w:val="24"/>
          </w:rPr>
          <w:t>6-2-B</w:t>
        </w:r>
      </w:hyperlink>
      <w:r w:rsidR="001A129A" w:rsidRPr="001A129A">
        <w:rPr>
          <w:color w:val="000000" w:themeColor="text1"/>
          <w:sz w:val="24"/>
        </w:rPr>
        <w:t xml:space="preserve"> </w:t>
      </w:r>
      <w:r>
        <w:rPr>
          <w:sz w:val="24"/>
        </w:rPr>
        <w:t xml:space="preserve">apply for </w:t>
      </w:r>
      <w:r>
        <w:rPr>
          <w:spacing w:val="-2"/>
          <w:sz w:val="24"/>
        </w:rPr>
        <w:t xml:space="preserve">I&amp;S </w:t>
      </w:r>
      <w:r>
        <w:rPr>
          <w:sz w:val="24"/>
        </w:rPr>
        <w:t xml:space="preserve">when the cited CMD input DICs are submitted. However, input CMD/I&amp;S DICs involving </w:t>
      </w:r>
      <w:r>
        <w:rPr>
          <w:spacing w:val="-2"/>
          <w:sz w:val="24"/>
        </w:rPr>
        <w:t xml:space="preserve">I&amp;S </w:t>
      </w:r>
      <w:r>
        <w:rPr>
          <w:sz w:val="24"/>
        </w:rPr>
        <w:t>data may result in a DIC KIP being output by the</w:t>
      </w:r>
      <w:r>
        <w:rPr>
          <w:spacing w:val="-13"/>
          <w:sz w:val="24"/>
        </w:rPr>
        <w:t xml:space="preserve"> </w:t>
      </w:r>
      <w:r>
        <w:rPr>
          <w:sz w:val="24"/>
        </w:rPr>
        <w:t>FLIS.</w:t>
      </w:r>
    </w:p>
    <w:p w14:paraId="08FC3687" w14:textId="7AB4F307" w:rsidR="00902F05" w:rsidRDefault="00E728EB" w:rsidP="00B33679">
      <w:pPr>
        <w:pStyle w:val="ListParagraph"/>
        <w:numPr>
          <w:ilvl w:val="0"/>
          <w:numId w:val="57"/>
        </w:numPr>
        <w:tabs>
          <w:tab w:val="left" w:pos="480"/>
        </w:tabs>
        <w:spacing w:before="202" w:after="120" w:line="276" w:lineRule="auto"/>
        <w:ind w:right="457" w:firstLine="0"/>
        <w:rPr>
          <w:sz w:val="24"/>
        </w:rPr>
      </w:pPr>
      <w:r>
        <w:rPr>
          <w:sz w:val="24"/>
        </w:rPr>
        <w:t>To accommodate the concurrent submittal requirements for I&amp;S, the multiple NSN input DIC LMX will be used.</w:t>
      </w:r>
      <w:r w:rsidR="009C3D3D">
        <w:rPr>
          <w:sz w:val="24"/>
        </w:rPr>
        <w:t xml:space="preserve"> Paragraph</w:t>
      </w:r>
      <w:r w:rsidRPr="0077539B">
        <w:rPr>
          <w:sz w:val="24"/>
        </w:rPr>
        <w:t xml:space="preserve"> </w:t>
      </w:r>
      <w:hyperlink w:anchor="6.6.24_FLIS_I&amp;S_Phrase_Code_Generation" w:tooltip="Link to Section 6.6.24" w:history="1">
        <w:r w:rsidR="009C3D3D">
          <w:rPr>
            <w:rStyle w:val="Hyperlink"/>
            <w:sz w:val="24"/>
          </w:rPr>
          <w:t>6.6.24</w:t>
        </w:r>
      </w:hyperlink>
      <w:r w:rsidR="001A129A" w:rsidRPr="001A129A">
        <w:rPr>
          <w:color w:val="000000" w:themeColor="text1"/>
          <w:sz w:val="24"/>
        </w:rPr>
        <w:t xml:space="preserve"> </w:t>
      </w:r>
      <w:r>
        <w:rPr>
          <w:sz w:val="24"/>
        </w:rPr>
        <w:t>states conditions that require the use of DIC LMX. This appendix (6-2-C) provides an example of DIC LMX</w:t>
      </w:r>
      <w:r>
        <w:rPr>
          <w:spacing w:val="1"/>
          <w:sz w:val="24"/>
        </w:rPr>
        <w:t xml:space="preserve"> </w:t>
      </w:r>
      <w:r>
        <w:rPr>
          <w:sz w:val="24"/>
        </w:rPr>
        <w:t>usage.</w:t>
      </w:r>
    </w:p>
    <w:tbl>
      <w:tblPr>
        <w:tblStyle w:val="TableGrid"/>
        <w:tblW w:w="11163" w:type="dxa"/>
        <w:tblLayout w:type="fixed"/>
        <w:tblLook w:val="04A0" w:firstRow="1" w:lastRow="0" w:firstColumn="1" w:lastColumn="0" w:noHBand="0" w:noVBand="1"/>
      </w:tblPr>
      <w:tblGrid>
        <w:gridCol w:w="1872"/>
        <w:gridCol w:w="2903"/>
        <w:gridCol w:w="1815"/>
        <w:gridCol w:w="1379"/>
        <w:gridCol w:w="1815"/>
        <w:gridCol w:w="1379"/>
      </w:tblGrid>
      <w:tr w:rsidR="00C84BC8" w:rsidRPr="00C84BC8" w14:paraId="14E64DFE" w14:textId="77777777" w:rsidTr="0077539B">
        <w:trPr>
          <w:trHeight w:val="525"/>
        </w:trPr>
        <w:tc>
          <w:tcPr>
            <w:tcW w:w="1872" w:type="dxa"/>
            <w:vAlign w:val="center"/>
            <w:hideMark/>
          </w:tcPr>
          <w:p w14:paraId="18CFB3E3" w14:textId="77777777" w:rsidR="00C84BC8" w:rsidRPr="00C84BC8" w:rsidRDefault="00C84BC8" w:rsidP="0077539B">
            <w:pPr>
              <w:widowControl/>
              <w:autoSpaceDE/>
              <w:autoSpaceDN/>
              <w:ind w:left="-109" w:right="-34"/>
              <w:jc w:val="center"/>
              <w:rPr>
                <w:b/>
                <w:bCs/>
                <w:color w:val="000000"/>
                <w:sz w:val="20"/>
                <w:szCs w:val="20"/>
                <w:u w:val="single"/>
                <w:lang w:bidi="ar-SA"/>
              </w:rPr>
            </w:pPr>
            <w:bookmarkStart w:id="56" w:name="_Hlk40698380" w:colFirst="1" w:colLast="5"/>
            <w:r w:rsidRPr="00C84BC8">
              <w:rPr>
                <w:b/>
                <w:bCs/>
                <w:color w:val="000000"/>
                <w:sz w:val="20"/>
                <w:szCs w:val="20"/>
                <w:u w:val="single"/>
                <w:lang w:bidi="ar-SA"/>
              </w:rPr>
              <w:t>INPUT DIC</w:t>
            </w:r>
          </w:p>
        </w:tc>
        <w:tc>
          <w:tcPr>
            <w:tcW w:w="2903" w:type="dxa"/>
            <w:vAlign w:val="center"/>
            <w:hideMark/>
          </w:tcPr>
          <w:p w14:paraId="7334DCD6" w14:textId="7D516920" w:rsidR="00C84BC8" w:rsidRPr="00C84BC8" w:rsidRDefault="00C84BC8" w:rsidP="0077539B">
            <w:pPr>
              <w:widowControl/>
              <w:autoSpaceDE/>
              <w:autoSpaceDN/>
              <w:ind w:left="-94" w:right="-97"/>
              <w:jc w:val="center"/>
              <w:rPr>
                <w:b/>
                <w:bCs/>
                <w:color w:val="000000"/>
                <w:sz w:val="20"/>
                <w:szCs w:val="20"/>
                <w:u w:val="single"/>
                <w:lang w:bidi="ar-SA"/>
              </w:rPr>
            </w:pPr>
            <w:r w:rsidRPr="00C84BC8">
              <w:rPr>
                <w:b/>
                <w:bCs/>
                <w:color w:val="000000"/>
                <w:sz w:val="20"/>
                <w:szCs w:val="20"/>
                <w:u w:val="single"/>
                <w:lang w:bidi="ar-SA"/>
              </w:rPr>
              <w:t>SUBMITTER</w:t>
            </w:r>
          </w:p>
        </w:tc>
        <w:tc>
          <w:tcPr>
            <w:tcW w:w="1815" w:type="dxa"/>
            <w:vAlign w:val="center"/>
            <w:hideMark/>
          </w:tcPr>
          <w:p w14:paraId="4E08E19F" w14:textId="56BB6186" w:rsidR="00C84BC8" w:rsidRPr="00C84BC8" w:rsidRDefault="00C84BC8" w:rsidP="0077539B">
            <w:pPr>
              <w:widowControl/>
              <w:autoSpaceDE/>
              <w:autoSpaceDN/>
              <w:ind w:left="-121" w:right="-77"/>
              <w:jc w:val="center"/>
              <w:rPr>
                <w:b/>
                <w:bCs/>
                <w:color w:val="000000"/>
                <w:sz w:val="20"/>
                <w:szCs w:val="20"/>
                <w:u w:val="single"/>
                <w:lang w:bidi="ar-SA"/>
              </w:rPr>
            </w:pPr>
            <w:r w:rsidRPr="00C84BC8">
              <w:rPr>
                <w:b/>
                <w:bCs/>
                <w:color w:val="000000"/>
                <w:sz w:val="20"/>
                <w:szCs w:val="20"/>
                <w:u w:val="single"/>
                <w:lang w:bidi="ar-SA"/>
              </w:rPr>
              <w:t>ON PROCESSING DATE</w:t>
            </w:r>
          </w:p>
        </w:tc>
        <w:tc>
          <w:tcPr>
            <w:tcW w:w="1379" w:type="dxa"/>
            <w:vAlign w:val="center"/>
            <w:hideMark/>
          </w:tcPr>
          <w:p w14:paraId="45C46F8C" w14:textId="589C46E2" w:rsidR="00C84BC8" w:rsidRPr="00C84BC8" w:rsidRDefault="00C84BC8" w:rsidP="0077539B">
            <w:pPr>
              <w:widowControl/>
              <w:autoSpaceDE/>
              <w:autoSpaceDN/>
              <w:jc w:val="center"/>
              <w:rPr>
                <w:b/>
                <w:bCs/>
                <w:color w:val="000000"/>
                <w:sz w:val="20"/>
                <w:szCs w:val="20"/>
                <w:u w:val="single"/>
                <w:lang w:bidi="ar-SA"/>
              </w:rPr>
            </w:pPr>
            <w:r w:rsidRPr="00C84BC8">
              <w:rPr>
                <w:b/>
                <w:bCs/>
                <w:color w:val="000000"/>
                <w:sz w:val="20"/>
                <w:szCs w:val="20"/>
                <w:u w:val="single"/>
                <w:lang w:bidi="ar-SA"/>
              </w:rPr>
              <w:t>FORWARD</w:t>
            </w:r>
          </w:p>
        </w:tc>
        <w:tc>
          <w:tcPr>
            <w:tcW w:w="1815" w:type="dxa"/>
            <w:vAlign w:val="center"/>
            <w:hideMark/>
          </w:tcPr>
          <w:p w14:paraId="1BF81F16" w14:textId="77777777" w:rsidR="00C84BC8" w:rsidRPr="00C84BC8" w:rsidRDefault="00C84BC8" w:rsidP="0077539B">
            <w:pPr>
              <w:widowControl/>
              <w:autoSpaceDE/>
              <w:autoSpaceDN/>
              <w:jc w:val="center"/>
              <w:rPr>
                <w:b/>
                <w:bCs/>
                <w:color w:val="000000"/>
                <w:sz w:val="20"/>
                <w:szCs w:val="20"/>
                <w:u w:val="single"/>
                <w:lang w:bidi="ar-SA"/>
              </w:rPr>
            </w:pPr>
            <w:r w:rsidRPr="00C84BC8">
              <w:rPr>
                <w:b/>
                <w:bCs/>
                <w:color w:val="000000"/>
                <w:sz w:val="20"/>
                <w:szCs w:val="20"/>
                <w:u w:val="single"/>
                <w:lang w:bidi="ar-SA"/>
              </w:rPr>
              <w:t>ON EFFECTIVE DATE</w:t>
            </w:r>
          </w:p>
        </w:tc>
        <w:tc>
          <w:tcPr>
            <w:tcW w:w="1379" w:type="dxa"/>
            <w:vAlign w:val="center"/>
            <w:hideMark/>
          </w:tcPr>
          <w:p w14:paraId="18CD3E93" w14:textId="77777777" w:rsidR="00C84BC8" w:rsidRPr="00C84BC8" w:rsidRDefault="00C84BC8" w:rsidP="0077539B">
            <w:pPr>
              <w:widowControl/>
              <w:autoSpaceDE/>
              <w:autoSpaceDN/>
              <w:jc w:val="center"/>
              <w:rPr>
                <w:b/>
                <w:bCs/>
                <w:color w:val="000000"/>
                <w:sz w:val="20"/>
                <w:szCs w:val="20"/>
                <w:u w:val="single"/>
                <w:lang w:bidi="ar-SA"/>
              </w:rPr>
            </w:pPr>
            <w:r w:rsidRPr="00C84BC8">
              <w:rPr>
                <w:b/>
                <w:bCs/>
                <w:color w:val="000000"/>
                <w:sz w:val="20"/>
                <w:szCs w:val="20"/>
                <w:u w:val="single"/>
                <w:lang w:bidi="ar-SA"/>
              </w:rPr>
              <w:t>FORWARD</w:t>
            </w:r>
          </w:p>
        </w:tc>
      </w:tr>
      <w:bookmarkEnd w:id="56"/>
      <w:tr w:rsidR="00C84BC8" w:rsidRPr="00C84BC8" w14:paraId="6B5C801A" w14:textId="77777777" w:rsidTr="00C84BC8">
        <w:trPr>
          <w:trHeight w:val="315"/>
        </w:trPr>
        <w:tc>
          <w:tcPr>
            <w:tcW w:w="1872" w:type="dxa"/>
            <w:noWrap/>
            <w:hideMark/>
          </w:tcPr>
          <w:p w14:paraId="624AD2C7" w14:textId="77777777" w:rsidR="00C84BC8" w:rsidRPr="00C84BC8" w:rsidRDefault="00C84BC8" w:rsidP="00C84BC8">
            <w:pPr>
              <w:widowControl/>
              <w:autoSpaceDE/>
              <w:autoSpaceDN/>
              <w:ind w:left="-109" w:right="-34"/>
              <w:jc w:val="center"/>
              <w:rPr>
                <w:color w:val="000000"/>
                <w:sz w:val="20"/>
                <w:szCs w:val="20"/>
                <w:lang w:bidi="ar-SA"/>
              </w:rPr>
            </w:pPr>
            <w:r w:rsidRPr="00C84BC8">
              <w:rPr>
                <w:color w:val="000000"/>
                <w:sz w:val="20"/>
                <w:szCs w:val="20"/>
                <w:lang w:bidi="ar-SA"/>
              </w:rPr>
              <w:t>LCM</w:t>
            </w:r>
          </w:p>
        </w:tc>
        <w:tc>
          <w:tcPr>
            <w:tcW w:w="2903" w:type="dxa"/>
            <w:noWrap/>
            <w:hideMark/>
          </w:tcPr>
          <w:p w14:paraId="6B84FD66" w14:textId="77777777" w:rsidR="00C84BC8" w:rsidRPr="00C84BC8" w:rsidRDefault="00C84BC8" w:rsidP="00C84BC8">
            <w:pPr>
              <w:widowControl/>
              <w:autoSpaceDE/>
              <w:autoSpaceDN/>
              <w:ind w:left="-94" w:right="-97"/>
              <w:jc w:val="center"/>
              <w:rPr>
                <w:color w:val="000000"/>
                <w:sz w:val="20"/>
                <w:szCs w:val="20"/>
                <w:lang w:bidi="ar-SA"/>
              </w:rPr>
            </w:pPr>
            <w:r w:rsidRPr="00C84BC8">
              <w:rPr>
                <w:color w:val="000000"/>
                <w:sz w:val="20"/>
                <w:szCs w:val="20"/>
                <w:lang w:bidi="ar-SA"/>
              </w:rPr>
              <w:t>PICA (LOA 01,02,06,22 or 23)</w:t>
            </w:r>
          </w:p>
        </w:tc>
        <w:tc>
          <w:tcPr>
            <w:tcW w:w="1815" w:type="dxa"/>
            <w:noWrap/>
            <w:hideMark/>
          </w:tcPr>
          <w:p w14:paraId="67FA1B7A" w14:textId="77777777" w:rsidR="00C84BC8" w:rsidRPr="00C84BC8" w:rsidRDefault="00C84BC8" w:rsidP="00C84BC8">
            <w:pPr>
              <w:widowControl/>
              <w:autoSpaceDE/>
              <w:autoSpaceDN/>
              <w:ind w:left="-121" w:right="-77"/>
              <w:jc w:val="center"/>
              <w:rPr>
                <w:color w:val="000000"/>
                <w:sz w:val="20"/>
                <w:szCs w:val="20"/>
                <w:lang w:bidi="ar-SA"/>
              </w:rPr>
            </w:pPr>
            <w:r w:rsidRPr="00C84BC8">
              <w:rPr>
                <w:color w:val="000000"/>
                <w:sz w:val="20"/>
                <w:szCs w:val="20"/>
                <w:lang w:bidi="ar-SA"/>
              </w:rPr>
              <w:t>KNA</w:t>
            </w:r>
          </w:p>
        </w:tc>
        <w:tc>
          <w:tcPr>
            <w:tcW w:w="1379" w:type="dxa"/>
            <w:noWrap/>
            <w:hideMark/>
          </w:tcPr>
          <w:p w14:paraId="00FD070B" w14:textId="77777777" w:rsidR="00C84BC8" w:rsidRPr="00C84BC8" w:rsidRDefault="00C84BC8" w:rsidP="00C84BC8">
            <w:pPr>
              <w:widowControl/>
              <w:autoSpaceDE/>
              <w:autoSpaceDN/>
              <w:jc w:val="center"/>
              <w:rPr>
                <w:color w:val="000000"/>
                <w:sz w:val="20"/>
                <w:szCs w:val="20"/>
                <w:lang w:bidi="ar-SA"/>
              </w:rPr>
            </w:pPr>
            <w:r w:rsidRPr="00C84BC8">
              <w:rPr>
                <w:color w:val="000000"/>
                <w:sz w:val="20"/>
                <w:szCs w:val="20"/>
                <w:lang w:bidi="ar-SA"/>
              </w:rPr>
              <w:t>Submitting PICA</w:t>
            </w:r>
          </w:p>
        </w:tc>
        <w:tc>
          <w:tcPr>
            <w:tcW w:w="1815" w:type="dxa"/>
            <w:noWrap/>
            <w:hideMark/>
          </w:tcPr>
          <w:p w14:paraId="0603DDCF" w14:textId="77777777" w:rsidR="00C84BC8" w:rsidRPr="00C84BC8" w:rsidRDefault="00C84BC8" w:rsidP="00C84BC8">
            <w:pPr>
              <w:widowControl/>
              <w:autoSpaceDE/>
              <w:autoSpaceDN/>
              <w:jc w:val="center"/>
              <w:rPr>
                <w:color w:val="000000"/>
                <w:sz w:val="20"/>
                <w:szCs w:val="20"/>
                <w:lang w:bidi="ar-SA"/>
              </w:rPr>
            </w:pPr>
            <w:r w:rsidRPr="00C84BC8">
              <w:rPr>
                <w:color w:val="000000"/>
                <w:sz w:val="20"/>
                <w:szCs w:val="20"/>
                <w:lang w:bidi="ar-SA"/>
              </w:rPr>
              <w:t>KCM</w:t>
            </w:r>
          </w:p>
        </w:tc>
        <w:tc>
          <w:tcPr>
            <w:tcW w:w="1379" w:type="dxa"/>
            <w:noWrap/>
            <w:hideMark/>
          </w:tcPr>
          <w:p w14:paraId="5D60F323" w14:textId="77777777" w:rsidR="00C84BC8" w:rsidRPr="00C84BC8" w:rsidRDefault="00C84BC8" w:rsidP="00C84BC8">
            <w:pPr>
              <w:widowControl/>
              <w:autoSpaceDE/>
              <w:autoSpaceDN/>
              <w:jc w:val="center"/>
              <w:rPr>
                <w:color w:val="000000"/>
                <w:sz w:val="20"/>
                <w:szCs w:val="20"/>
                <w:lang w:bidi="ar-SA"/>
              </w:rPr>
            </w:pPr>
            <w:r w:rsidRPr="00C84BC8">
              <w:rPr>
                <w:color w:val="000000"/>
                <w:sz w:val="20"/>
                <w:szCs w:val="20"/>
                <w:lang w:bidi="ar-SA"/>
              </w:rPr>
              <w:t>Submitting PICA</w:t>
            </w:r>
          </w:p>
        </w:tc>
      </w:tr>
      <w:tr w:rsidR="00C84BC8" w:rsidRPr="00C84BC8" w14:paraId="2747A4CB" w14:textId="77777777" w:rsidTr="00C84BC8">
        <w:trPr>
          <w:trHeight w:val="315"/>
        </w:trPr>
        <w:tc>
          <w:tcPr>
            <w:tcW w:w="1872" w:type="dxa"/>
            <w:hideMark/>
          </w:tcPr>
          <w:p w14:paraId="56AB6619" w14:textId="77777777" w:rsidR="00C84BC8" w:rsidRPr="00C84BC8" w:rsidRDefault="00C84BC8" w:rsidP="00C84BC8">
            <w:pPr>
              <w:widowControl/>
              <w:autoSpaceDE/>
              <w:autoSpaceDN/>
              <w:ind w:left="-109" w:right="-34"/>
              <w:jc w:val="center"/>
              <w:rPr>
                <w:color w:val="000000"/>
                <w:sz w:val="20"/>
                <w:szCs w:val="20"/>
                <w:lang w:bidi="ar-SA"/>
              </w:rPr>
            </w:pPr>
            <w:r w:rsidRPr="00C84BC8">
              <w:rPr>
                <w:color w:val="000000"/>
                <w:sz w:val="20"/>
                <w:szCs w:val="20"/>
                <w:lang w:bidi="ar-SA"/>
              </w:rPr>
              <w:t> </w:t>
            </w:r>
          </w:p>
        </w:tc>
        <w:tc>
          <w:tcPr>
            <w:tcW w:w="2903" w:type="dxa"/>
            <w:hideMark/>
          </w:tcPr>
          <w:p w14:paraId="0878A247" w14:textId="77777777" w:rsidR="00C84BC8" w:rsidRPr="00C84BC8" w:rsidRDefault="00C84BC8" w:rsidP="00C84BC8">
            <w:pPr>
              <w:widowControl/>
              <w:autoSpaceDE/>
              <w:autoSpaceDN/>
              <w:ind w:left="-94" w:right="-97"/>
              <w:jc w:val="center"/>
              <w:rPr>
                <w:color w:val="000000"/>
                <w:sz w:val="20"/>
                <w:szCs w:val="20"/>
                <w:lang w:bidi="ar-SA"/>
              </w:rPr>
            </w:pPr>
            <w:r w:rsidRPr="00C84BC8">
              <w:rPr>
                <w:color w:val="000000"/>
                <w:sz w:val="20"/>
                <w:szCs w:val="20"/>
                <w:lang w:bidi="ar-SA"/>
              </w:rPr>
              <w:t> </w:t>
            </w:r>
          </w:p>
        </w:tc>
        <w:tc>
          <w:tcPr>
            <w:tcW w:w="1815" w:type="dxa"/>
            <w:hideMark/>
          </w:tcPr>
          <w:p w14:paraId="16F6456D" w14:textId="77777777" w:rsidR="00C84BC8" w:rsidRPr="00C84BC8" w:rsidRDefault="00C84BC8" w:rsidP="00C84BC8">
            <w:pPr>
              <w:widowControl/>
              <w:autoSpaceDE/>
              <w:autoSpaceDN/>
              <w:ind w:left="-121" w:right="-77"/>
              <w:jc w:val="center"/>
              <w:rPr>
                <w:color w:val="000000"/>
                <w:sz w:val="20"/>
                <w:szCs w:val="20"/>
                <w:lang w:bidi="ar-SA"/>
              </w:rPr>
            </w:pPr>
            <w:r w:rsidRPr="00C84BC8">
              <w:rPr>
                <w:color w:val="000000"/>
                <w:sz w:val="20"/>
                <w:szCs w:val="20"/>
                <w:lang w:bidi="ar-SA"/>
              </w:rPr>
              <w:t>KIF</w:t>
            </w:r>
          </w:p>
        </w:tc>
        <w:tc>
          <w:tcPr>
            <w:tcW w:w="1379" w:type="dxa"/>
            <w:hideMark/>
          </w:tcPr>
          <w:p w14:paraId="00D232F4" w14:textId="77777777" w:rsidR="00C84BC8" w:rsidRPr="00C84BC8" w:rsidRDefault="00C84BC8" w:rsidP="00C84BC8">
            <w:pPr>
              <w:widowControl/>
              <w:autoSpaceDE/>
              <w:autoSpaceDN/>
              <w:jc w:val="center"/>
              <w:rPr>
                <w:color w:val="000000"/>
                <w:sz w:val="20"/>
                <w:szCs w:val="20"/>
                <w:lang w:bidi="ar-SA"/>
              </w:rPr>
            </w:pPr>
            <w:r w:rsidRPr="00C84BC8">
              <w:rPr>
                <w:color w:val="000000"/>
                <w:sz w:val="20"/>
                <w:szCs w:val="20"/>
                <w:lang w:bidi="ar-SA"/>
              </w:rPr>
              <w:t>Submitting PICA</w:t>
            </w:r>
          </w:p>
        </w:tc>
        <w:tc>
          <w:tcPr>
            <w:tcW w:w="1815" w:type="dxa"/>
            <w:hideMark/>
          </w:tcPr>
          <w:p w14:paraId="1AF971A4" w14:textId="77777777" w:rsidR="00C84BC8" w:rsidRPr="00C84BC8" w:rsidRDefault="00C84BC8" w:rsidP="00C84BC8">
            <w:pPr>
              <w:widowControl/>
              <w:autoSpaceDE/>
              <w:autoSpaceDN/>
              <w:jc w:val="center"/>
              <w:rPr>
                <w:color w:val="000000"/>
                <w:sz w:val="20"/>
                <w:szCs w:val="20"/>
                <w:lang w:bidi="ar-SA"/>
              </w:rPr>
            </w:pPr>
            <w:r w:rsidRPr="00C84BC8">
              <w:rPr>
                <w:color w:val="000000"/>
                <w:sz w:val="20"/>
                <w:szCs w:val="20"/>
                <w:lang w:bidi="ar-SA"/>
              </w:rPr>
              <w:t>KIM (3)</w:t>
            </w:r>
          </w:p>
        </w:tc>
        <w:tc>
          <w:tcPr>
            <w:tcW w:w="1379" w:type="dxa"/>
            <w:hideMark/>
          </w:tcPr>
          <w:p w14:paraId="6E89607E" w14:textId="77777777" w:rsidR="00C84BC8" w:rsidRPr="00C84BC8" w:rsidRDefault="00C84BC8" w:rsidP="00C84BC8">
            <w:pPr>
              <w:widowControl/>
              <w:autoSpaceDE/>
              <w:autoSpaceDN/>
              <w:jc w:val="center"/>
              <w:rPr>
                <w:color w:val="000000"/>
                <w:sz w:val="20"/>
                <w:szCs w:val="20"/>
                <w:lang w:bidi="ar-SA"/>
              </w:rPr>
            </w:pPr>
            <w:r w:rsidRPr="00C84BC8">
              <w:rPr>
                <w:color w:val="000000"/>
                <w:sz w:val="20"/>
                <w:szCs w:val="20"/>
                <w:lang w:bidi="ar-SA"/>
              </w:rPr>
              <w:t>Recorded PICA</w:t>
            </w:r>
          </w:p>
        </w:tc>
      </w:tr>
      <w:tr w:rsidR="00C84BC8" w:rsidRPr="00C84BC8" w14:paraId="7C6431B0" w14:textId="77777777" w:rsidTr="00C84BC8">
        <w:trPr>
          <w:trHeight w:val="315"/>
        </w:trPr>
        <w:tc>
          <w:tcPr>
            <w:tcW w:w="1872" w:type="dxa"/>
            <w:hideMark/>
          </w:tcPr>
          <w:p w14:paraId="0289C7E8" w14:textId="77777777" w:rsidR="00C84BC8" w:rsidRPr="00C84BC8" w:rsidRDefault="00C84BC8" w:rsidP="00C84BC8">
            <w:pPr>
              <w:widowControl/>
              <w:autoSpaceDE/>
              <w:autoSpaceDN/>
              <w:ind w:left="-109" w:right="-34"/>
              <w:jc w:val="center"/>
              <w:rPr>
                <w:color w:val="000000"/>
                <w:sz w:val="20"/>
                <w:szCs w:val="20"/>
                <w:lang w:bidi="ar-SA"/>
              </w:rPr>
            </w:pPr>
            <w:r w:rsidRPr="00C84BC8">
              <w:rPr>
                <w:color w:val="000000"/>
                <w:sz w:val="20"/>
                <w:szCs w:val="20"/>
                <w:lang w:bidi="ar-SA"/>
              </w:rPr>
              <w:t> </w:t>
            </w:r>
          </w:p>
        </w:tc>
        <w:tc>
          <w:tcPr>
            <w:tcW w:w="2903" w:type="dxa"/>
            <w:hideMark/>
          </w:tcPr>
          <w:p w14:paraId="7AC6BFAF" w14:textId="77777777" w:rsidR="00C84BC8" w:rsidRPr="00C84BC8" w:rsidRDefault="00C84BC8" w:rsidP="00C84BC8">
            <w:pPr>
              <w:widowControl/>
              <w:autoSpaceDE/>
              <w:autoSpaceDN/>
              <w:ind w:left="-94" w:right="-97"/>
              <w:jc w:val="center"/>
              <w:rPr>
                <w:color w:val="000000"/>
                <w:sz w:val="20"/>
                <w:szCs w:val="20"/>
                <w:lang w:bidi="ar-SA"/>
              </w:rPr>
            </w:pPr>
            <w:r w:rsidRPr="00C84BC8">
              <w:rPr>
                <w:color w:val="000000"/>
                <w:sz w:val="20"/>
                <w:szCs w:val="20"/>
                <w:lang w:bidi="ar-SA"/>
              </w:rPr>
              <w:t> </w:t>
            </w:r>
          </w:p>
        </w:tc>
        <w:tc>
          <w:tcPr>
            <w:tcW w:w="1815" w:type="dxa"/>
            <w:hideMark/>
          </w:tcPr>
          <w:p w14:paraId="35B48374" w14:textId="77777777" w:rsidR="00C84BC8" w:rsidRPr="00C84BC8" w:rsidRDefault="00C84BC8" w:rsidP="00C84BC8">
            <w:pPr>
              <w:widowControl/>
              <w:autoSpaceDE/>
              <w:autoSpaceDN/>
              <w:ind w:left="-121" w:right="-77"/>
              <w:jc w:val="center"/>
              <w:rPr>
                <w:color w:val="000000"/>
                <w:sz w:val="20"/>
                <w:szCs w:val="20"/>
                <w:lang w:bidi="ar-SA"/>
              </w:rPr>
            </w:pPr>
            <w:r w:rsidRPr="00C84BC8">
              <w:rPr>
                <w:color w:val="000000"/>
                <w:sz w:val="20"/>
                <w:szCs w:val="20"/>
                <w:lang w:bidi="ar-SA"/>
              </w:rPr>
              <w:t>KIM (2)</w:t>
            </w:r>
          </w:p>
        </w:tc>
        <w:tc>
          <w:tcPr>
            <w:tcW w:w="1379" w:type="dxa"/>
            <w:hideMark/>
          </w:tcPr>
          <w:p w14:paraId="6923D2AE" w14:textId="77777777" w:rsidR="00C84BC8" w:rsidRPr="00C84BC8" w:rsidRDefault="00C84BC8" w:rsidP="00C84BC8">
            <w:pPr>
              <w:widowControl/>
              <w:autoSpaceDE/>
              <w:autoSpaceDN/>
              <w:jc w:val="center"/>
              <w:rPr>
                <w:color w:val="000000"/>
                <w:sz w:val="20"/>
                <w:szCs w:val="20"/>
                <w:lang w:bidi="ar-SA"/>
              </w:rPr>
            </w:pPr>
            <w:r w:rsidRPr="00C84BC8">
              <w:rPr>
                <w:color w:val="000000"/>
                <w:sz w:val="20"/>
                <w:szCs w:val="20"/>
                <w:lang w:bidi="ar-SA"/>
              </w:rPr>
              <w:t>Recorded SICA</w:t>
            </w:r>
          </w:p>
        </w:tc>
        <w:tc>
          <w:tcPr>
            <w:tcW w:w="1815" w:type="dxa"/>
            <w:hideMark/>
          </w:tcPr>
          <w:p w14:paraId="1E563960" w14:textId="77777777" w:rsidR="00C84BC8" w:rsidRPr="00C84BC8" w:rsidRDefault="00C84BC8" w:rsidP="00C84BC8">
            <w:pPr>
              <w:widowControl/>
              <w:autoSpaceDE/>
              <w:autoSpaceDN/>
              <w:jc w:val="center"/>
              <w:rPr>
                <w:color w:val="000000"/>
                <w:sz w:val="20"/>
                <w:szCs w:val="20"/>
                <w:lang w:bidi="ar-SA"/>
              </w:rPr>
            </w:pPr>
            <w:r w:rsidRPr="00C84BC8">
              <w:rPr>
                <w:color w:val="000000"/>
                <w:sz w:val="20"/>
                <w:szCs w:val="20"/>
                <w:lang w:bidi="ar-SA"/>
              </w:rPr>
              <w:t> </w:t>
            </w:r>
          </w:p>
        </w:tc>
        <w:tc>
          <w:tcPr>
            <w:tcW w:w="1379" w:type="dxa"/>
            <w:hideMark/>
          </w:tcPr>
          <w:p w14:paraId="6CE3DB62" w14:textId="77777777" w:rsidR="00C84BC8" w:rsidRPr="00C84BC8" w:rsidRDefault="00C84BC8" w:rsidP="00C84BC8">
            <w:pPr>
              <w:widowControl/>
              <w:autoSpaceDE/>
              <w:autoSpaceDN/>
              <w:jc w:val="center"/>
              <w:rPr>
                <w:color w:val="000000"/>
                <w:sz w:val="20"/>
                <w:szCs w:val="20"/>
                <w:lang w:bidi="ar-SA"/>
              </w:rPr>
            </w:pPr>
            <w:r w:rsidRPr="00C84BC8">
              <w:rPr>
                <w:color w:val="000000"/>
                <w:sz w:val="20"/>
                <w:szCs w:val="20"/>
                <w:lang w:bidi="ar-SA"/>
              </w:rPr>
              <w:t> </w:t>
            </w:r>
          </w:p>
        </w:tc>
      </w:tr>
      <w:tr w:rsidR="00C84BC8" w:rsidRPr="00C84BC8" w14:paraId="19ADCFF9" w14:textId="77777777" w:rsidTr="00C84BC8">
        <w:trPr>
          <w:trHeight w:val="317"/>
        </w:trPr>
        <w:tc>
          <w:tcPr>
            <w:tcW w:w="1872" w:type="dxa"/>
            <w:hideMark/>
          </w:tcPr>
          <w:p w14:paraId="2AD32D24" w14:textId="77777777" w:rsidR="00C84BC8" w:rsidRPr="00C84BC8" w:rsidRDefault="00C84BC8" w:rsidP="00C84BC8">
            <w:pPr>
              <w:widowControl/>
              <w:autoSpaceDE/>
              <w:autoSpaceDN/>
              <w:ind w:left="-109" w:right="-34"/>
              <w:jc w:val="center"/>
              <w:rPr>
                <w:color w:val="000000"/>
                <w:sz w:val="20"/>
                <w:szCs w:val="20"/>
                <w:lang w:bidi="ar-SA"/>
              </w:rPr>
            </w:pPr>
            <w:r w:rsidRPr="00C84BC8">
              <w:rPr>
                <w:color w:val="000000"/>
                <w:sz w:val="20"/>
                <w:szCs w:val="20"/>
                <w:lang w:bidi="ar-SA"/>
              </w:rPr>
              <w:t> </w:t>
            </w:r>
          </w:p>
        </w:tc>
        <w:tc>
          <w:tcPr>
            <w:tcW w:w="2903" w:type="dxa"/>
            <w:hideMark/>
          </w:tcPr>
          <w:p w14:paraId="02778FD4" w14:textId="77777777" w:rsidR="00C84BC8" w:rsidRPr="00C84BC8" w:rsidRDefault="00C84BC8" w:rsidP="00C84BC8">
            <w:pPr>
              <w:widowControl/>
              <w:autoSpaceDE/>
              <w:autoSpaceDN/>
              <w:ind w:left="-94" w:right="-97"/>
              <w:jc w:val="center"/>
              <w:rPr>
                <w:color w:val="000000"/>
                <w:sz w:val="20"/>
                <w:szCs w:val="20"/>
                <w:lang w:bidi="ar-SA"/>
              </w:rPr>
            </w:pPr>
            <w:r w:rsidRPr="00C84BC8">
              <w:rPr>
                <w:color w:val="000000"/>
                <w:sz w:val="20"/>
                <w:szCs w:val="20"/>
                <w:lang w:bidi="ar-SA"/>
              </w:rPr>
              <w:t>SICA (with a MOE Rule registered on NSN(s) in the I&amp;S family)</w:t>
            </w:r>
          </w:p>
        </w:tc>
        <w:tc>
          <w:tcPr>
            <w:tcW w:w="1815" w:type="dxa"/>
            <w:hideMark/>
          </w:tcPr>
          <w:p w14:paraId="3FD57203" w14:textId="77777777" w:rsidR="00C84BC8" w:rsidRPr="00C84BC8" w:rsidRDefault="00C84BC8" w:rsidP="00C84BC8">
            <w:pPr>
              <w:widowControl/>
              <w:autoSpaceDE/>
              <w:autoSpaceDN/>
              <w:ind w:left="-121" w:right="-77"/>
              <w:jc w:val="center"/>
              <w:rPr>
                <w:color w:val="000000"/>
                <w:sz w:val="20"/>
                <w:szCs w:val="20"/>
                <w:lang w:bidi="ar-SA"/>
              </w:rPr>
            </w:pPr>
            <w:r w:rsidRPr="00C84BC8">
              <w:rPr>
                <w:color w:val="000000"/>
                <w:sz w:val="20"/>
                <w:szCs w:val="20"/>
                <w:lang w:bidi="ar-SA"/>
              </w:rPr>
              <w:t>KNA</w:t>
            </w:r>
          </w:p>
        </w:tc>
        <w:tc>
          <w:tcPr>
            <w:tcW w:w="1379" w:type="dxa"/>
            <w:hideMark/>
          </w:tcPr>
          <w:p w14:paraId="7A83A731" w14:textId="77777777" w:rsidR="00C84BC8" w:rsidRPr="00C84BC8" w:rsidRDefault="00C84BC8" w:rsidP="00C84BC8">
            <w:pPr>
              <w:widowControl/>
              <w:autoSpaceDE/>
              <w:autoSpaceDN/>
              <w:jc w:val="center"/>
              <w:rPr>
                <w:color w:val="000000"/>
                <w:sz w:val="20"/>
                <w:szCs w:val="20"/>
                <w:lang w:bidi="ar-SA"/>
              </w:rPr>
            </w:pPr>
            <w:r w:rsidRPr="00C84BC8">
              <w:rPr>
                <w:color w:val="000000"/>
                <w:sz w:val="20"/>
                <w:szCs w:val="20"/>
                <w:lang w:bidi="ar-SA"/>
              </w:rPr>
              <w:t>Submitting SICA</w:t>
            </w:r>
          </w:p>
        </w:tc>
        <w:tc>
          <w:tcPr>
            <w:tcW w:w="1815" w:type="dxa"/>
            <w:hideMark/>
          </w:tcPr>
          <w:p w14:paraId="27B20C4C" w14:textId="77777777" w:rsidR="00C84BC8" w:rsidRPr="00C84BC8" w:rsidRDefault="00C84BC8" w:rsidP="00C84BC8">
            <w:pPr>
              <w:widowControl/>
              <w:autoSpaceDE/>
              <w:autoSpaceDN/>
              <w:jc w:val="center"/>
              <w:rPr>
                <w:color w:val="000000"/>
                <w:sz w:val="20"/>
                <w:szCs w:val="20"/>
                <w:lang w:bidi="ar-SA"/>
              </w:rPr>
            </w:pPr>
            <w:r w:rsidRPr="00C84BC8">
              <w:rPr>
                <w:color w:val="000000"/>
                <w:sz w:val="20"/>
                <w:szCs w:val="20"/>
                <w:lang w:bidi="ar-SA"/>
              </w:rPr>
              <w:t>KCM</w:t>
            </w:r>
          </w:p>
        </w:tc>
        <w:tc>
          <w:tcPr>
            <w:tcW w:w="1379" w:type="dxa"/>
            <w:hideMark/>
          </w:tcPr>
          <w:p w14:paraId="748E7F12" w14:textId="77777777" w:rsidR="00C84BC8" w:rsidRPr="00C84BC8" w:rsidRDefault="00C84BC8" w:rsidP="00C84BC8">
            <w:pPr>
              <w:widowControl/>
              <w:autoSpaceDE/>
              <w:autoSpaceDN/>
              <w:jc w:val="center"/>
              <w:rPr>
                <w:color w:val="000000"/>
                <w:sz w:val="20"/>
                <w:szCs w:val="20"/>
                <w:lang w:bidi="ar-SA"/>
              </w:rPr>
            </w:pPr>
            <w:r w:rsidRPr="00C84BC8">
              <w:rPr>
                <w:color w:val="000000"/>
                <w:sz w:val="20"/>
                <w:szCs w:val="20"/>
                <w:lang w:bidi="ar-SA"/>
              </w:rPr>
              <w:t>Submitting SICA</w:t>
            </w:r>
          </w:p>
        </w:tc>
      </w:tr>
      <w:tr w:rsidR="00C84BC8" w:rsidRPr="00C84BC8" w14:paraId="499DB518" w14:textId="77777777" w:rsidTr="00C84BC8">
        <w:trPr>
          <w:trHeight w:val="315"/>
        </w:trPr>
        <w:tc>
          <w:tcPr>
            <w:tcW w:w="1872" w:type="dxa"/>
            <w:hideMark/>
          </w:tcPr>
          <w:p w14:paraId="3C1055CE" w14:textId="77777777" w:rsidR="00C84BC8" w:rsidRPr="00C84BC8" w:rsidRDefault="00C84BC8" w:rsidP="00C84BC8">
            <w:pPr>
              <w:widowControl/>
              <w:autoSpaceDE/>
              <w:autoSpaceDN/>
              <w:ind w:left="-109" w:right="-34"/>
              <w:jc w:val="center"/>
              <w:rPr>
                <w:color w:val="000000"/>
                <w:sz w:val="20"/>
                <w:szCs w:val="20"/>
                <w:lang w:bidi="ar-SA"/>
              </w:rPr>
            </w:pPr>
            <w:r w:rsidRPr="00C84BC8">
              <w:rPr>
                <w:color w:val="000000"/>
                <w:sz w:val="20"/>
                <w:szCs w:val="20"/>
                <w:lang w:bidi="ar-SA"/>
              </w:rPr>
              <w:t> </w:t>
            </w:r>
          </w:p>
        </w:tc>
        <w:tc>
          <w:tcPr>
            <w:tcW w:w="2903" w:type="dxa"/>
            <w:hideMark/>
          </w:tcPr>
          <w:p w14:paraId="59B88B36" w14:textId="77777777" w:rsidR="00C84BC8" w:rsidRPr="00C84BC8" w:rsidRDefault="00C84BC8" w:rsidP="00C84BC8">
            <w:pPr>
              <w:widowControl/>
              <w:autoSpaceDE/>
              <w:autoSpaceDN/>
              <w:ind w:left="-94" w:right="-97"/>
              <w:jc w:val="center"/>
              <w:rPr>
                <w:color w:val="000000"/>
                <w:sz w:val="20"/>
                <w:szCs w:val="20"/>
                <w:lang w:bidi="ar-SA"/>
              </w:rPr>
            </w:pPr>
            <w:r w:rsidRPr="00C84BC8">
              <w:rPr>
                <w:color w:val="000000"/>
                <w:sz w:val="20"/>
                <w:szCs w:val="20"/>
                <w:lang w:bidi="ar-SA"/>
              </w:rPr>
              <w:t> </w:t>
            </w:r>
          </w:p>
        </w:tc>
        <w:tc>
          <w:tcPr>
            <w:tcW w:w="1815" w:type="dxa"/>
            <w:hideMark/>
          </w:tcPr>
          <w:p w14:paraId="17C18C7B" w14:textId="77777777" w:rsidR="00C84BC8" w:rsidRPr="00C84BC8" w:rsidRDefault="00C84BC8" w:rsidP="00C84BC8">
            <w:pPr>
              <w:widowControl/>
              <w:autoSpaceDE/>
              <w:autoSpaceDN/>
              <w:ind w:left="-121" w:right="-77"/>
              <w:jc w:val="center"/>
              <w:rPr>
                <w:color w:val="000000"/>
                <w:sz w:val="20"/>
                <w:szCs w:val="20"/>
                <w:lang w:bidi="ar-SA"/>
              </w:rPr>
            </w:pPr>
            <w:r w:rsidRPr="00C84BC8">
              <w:rPr>
                <w:color w:val="000000"/>
                <w:sz w:val="20"/>
                <w:szCs w:val="20"/>
                <w:lang w:bidi="ar-SA"/>
              </w:rPr>
              <w:t>KIF</w:t>
            </w:r>
          </w:p>
        </w:tc>
        <w:tc>
          <w:tcPr>
            <w:tcW w:w="1379" w:type="dxa"/>
            <w:hideMark/>
          </w:tcPr>
          <w:p w14:paraId="773719CE" w14:textId="77777777" w:rsidR="00C84BC8" w:rsidRPr="00C84BC8" w:rsidRDefault="00C84BC8" w:rsidP="00C84BC8">
            <w:pPr>
              <w:widowControl/>
              <w:autoSpaceDE/>
              <w:autoSpaceDN/>
              <w:jc w:val="center"/>
              <w:rPr>
                <w:color w:val="000000"/>
                <w:sz w:val="20"/>
                <w:szCs w:val="20"/>
                <w:lang w:bidi="ar-SA"/>
              </w:rPr>
            </w:pPr>
            <w:r w:rsidRPr="00C84BC8">
              <w:rPr>
                <w:color w:val="000000"/>
                <w:sz w:val="20"/>
                <w:szCs w:val="20"/>
                <w:lang w:bidi="ar-SA"/>
              </w:rPr>
              <w:t>Submitting SICA</w:t>
            </w:r>
          </w:p>
        </w:tc>
        <w:tc>
          <w:tcPr>
            <w:tcW w:w="1815" w:type="dxa"/>
            <w:hideMark/>
          </w:tcPr>
          <w:p w14:paraId="17E5ECD9" w14:textId="77777777" w:rsidR="00C84BC8" w:rsidRPr="00C84BC8" w:rsidRDefault="00C84BC8" w:rsidP="00C84BC8">
            <w:pPr>
              <w:widowControl/>
              <w:autoSpaceDE/>
              <w:autoSpaceDN/>
              <w:jc w:val="center"/>
              <w:rPr>
                <w:color w:val="000000"/>
                <w:sz w:val="20"/>
                <w:szCs w:val="20"/>
                <w:lang w:bidi="ar-SA"/>
              </w:rPr>
            </w:pPr>
            <w:r w:rsidRPr="00C84BC8">
              <w:rPr>
                <w:color w:val="000000"/>
                <w:sz w:val="20"/>
                <w:szCs w:val="20"/>
                <w:lang w:bidi="ar-SA"/>
              </w:rPr>
              <w:t> </w:t>
            </w:r>
          </w:p>
        </w:tc>
        <w:tc>
          <w:tcPr>
            <w:tcW w:w="1379" w:type="dxa"/>
            <w:hideMark/>
          </w:tcPr>
          <w:p w14:paraId="6ABC01CB" w14:textId="77777777" w:rsidR="00C84BC8" w:rsidRPr="00C84BC8" w:rsidRDefault="00C84BC8" w:rsidP="00C84BC8">
            <w:pPr>
              <w:widowControl/>
              <w:autoSpaceDE/>
              <w:autoSpaceDN/>
              <w:jc w:val="center"/>
              <w:rPr>
                <w:color w:val="000000"/>
                <w:sz w:val="20"/>
                <w:szCs w:val="20"/>
                <w:lang w:bidi="ar-SA"/>
              </w:rPr>
            </w:pPr>
            <w:r w:rsidRPr="00C84BC8">
              <w:rPr>
                <w:color w:val="000000"/>
                <w:sz w:val="20"/>
                <w:szCs w:val="20"/>
                <w:lang w:bidi="ar-SA"/>
              </w:rPr>
              <w:t> </w:t>
            </w:r>
          </w:p>
        </w:tc>
      </w:tr>
      <w:tr w:rsidR="00C84BC8" w:rsidRPr="00C84BC8" w14:paraId="462AA5B8" w14:textId="77777777" w:rsidTr="00C84BC8">
        <w:trPr>
          <w:trHeight w:val="315"/>
        </w:trPr>
        <w:tc>
          <w:tcPr>
            <w:tcW w:w="1872" w:type="dxa"/>
            <w:hideMark/>
          </w:tcPr>
          <w:p w14:paraId="42392639" w14:textId="77777777" w:rsidR="00C84BC8" w:rsidRPr="00C84BC8" w:rsidRDefault="00C84BC8" w:rsidP="00C84BC8">
            <w:pPr>
              <w:widowControl/>
              <w:autoSpaceDE/>
              <w:autoSpaceDN/>
              <w:ind w:left="-109" w:right="-34"/>
              <w:jc w:val="center"/>
              <w:rPr>
                <w:color w:val="000000"/>
                <w:sz w:val="20"/>
                <w:szCs w:val="20"/>
                <w:lang w:bidi="ar-SA"/>
              </w:rPr>
            </w:pPr>
            <w:r w:rsidRPr="00C84BC8">
              <w:rPr>
                <w:color w:val="000000"/>
                <w:sz w:val="20"/>
                <w:szCs w:val="20"/>
                <w:lang w:bidi="ar-SA"/>
              </w:rPr>
              <w:t> </w:t>
            </w:r>
          </w:p>
        </w:tc>
        <w:tc>
          <w:tcPr>
            <w:tcW w:w="2903" w:type="dxa"/>
            <w:hideMark/>
          </w:tcPr>
          <w:p w14:paraId="257C1DA5" w14:textId="77777777" w:rsidR="00C84BC8" w:rsidRPr="00C84BC8" w:rsidRDefault="00C84BC8" w:rsidP="00C84BC8">
            <w:pPr>
              <w:widowControl/>
              <w:autoSpaceDE/>
              <w:autoSpaceDN/>
              <w:ind w:left="-94" w:right="-97"/>
              <w:jc w:val="center"/>
              <w:rPr>
                <w:color w:val="000000"/>
                <w:sz w:val="20"/>
                <w:szCs w:val="20"/>
                <w:lang w:bidi="ar-SA"/>
              </w:rPr>
            </w:pPr>
            <w:r w:rsidRPr="00C84BC8">
              <w:rPr>
                <w:color w:val="000000"/>
                <w:sz w:val="20"/>
                <w:szCs w:val="20"/>
                <w:lang w:bidi="ar-SA"/>
              </w:rPr>
              <w:t> </w:t>
            </w:r>
          </w:p>
        </w:tc>
        <w:tc>
          <w:tcPr>
            <w:tcW w:w="1815" w:type="dxa"/>
            <w:hideMark/>
          </w:tcPr>
          <w:p w14:paraId="2589FA9D" w14:textId="77777777" w:rsidR="00C84BC8" w:rsidRPr="00C84BC8" w:rsidRDefault="00C84BC8" w:rsidP="00C84BC8">
            <w:pPr>
              <w:widowControl/>
              <w:autoSpaceDE/>
              <w:autoSpaceDN/>
              <w:ind w:left="-121" w:right="-77"/>
              <w:jc w:val="center"/>
              <w:rPr>
                <w:color w:val="000000"/>
                <w:sz w:val="20"/>
                <w:szCs w:val="20"/>
                <w:lang w:bidi="ar-SA"/>
              </w:rPr>
            </w:pPr>
            <w:r w:rsidRPr="00C84BC8">
              <w:rPr>
                <w:color w:val="000000"/>
                <w:sz w:val="20"/>
                <w:szCs w:val="20"/>
                <w:lang w:bidi="ar-SA"/>
              </w:rPr>
              <w:t>KIP (4)</w:t>
            </w:r>
          </w:p>
        </w:tc>
        <w:tc>
          <w:tcPr>
            <w:tcW w:w="1379" w:type="dxa"/>
            <w:hideMark/>
          </w:tcPr>
          <w:p w14:paraId="3960314D" w14:textId="77777777" w:rsidR="00C84BC8" w:rsidRPr="00C84BC8" w:rsidRDefault="00C84BC8" w:rsidP="00C84BC8">
            <w:pPr>
              <w:widowControl/>
              <w:autoSpaceDE/>
              <w:autoSpaceDN/>
              <w:jc w:val="center"/>
              <w:rPr>
                <w:color w:val="000000"/>
                <w:sz w:val="20"/>
                <w:szCs w:val="20"/>
                <w:lang w:bidi="ar-SA"/>
              </w:rPr>
            </w:pPr>
            <w:r w:rsidRPr="00C84BC8">
              <w:rPr>
                <w:color w:val="000000"/>
                <w:sz w:val="20"/>
                <w:szCs w:val="20"/>
                <w:lang w:bidi="ar-SA"/>
              </w:rPr>
              <w:t>Recorded PICA</w:t>
            </w:r>
          </w:p>
        </w:tc>
        <w:tc>
          <w:tcPr>
            <w:tcW w:w="1815" w:type="dxa"/>
            <w:hideMark/>
          </w:tcPr>
          <w:p w14:paraId="3A502FC3" w14:textId="77777777" w:rsidR="00C84BC8" w:rsidRPr="00C84BC8" w:rsidRDefault="00C84BC8" w:rsidP="00C84BC8">
            <w:pPr>
              <w:widowControl/>
              <w:autoSpaceDE/>
              <w:autoSpaceDN/>
              <w:jc w:val="center"/>
              <w:rPr>
                <w:color w:val="000000"/>
                <w:sz w:val="20"/>
                <w:szCs w:val="20"/>
                <w:lang w:bidi="ar-SA"/>
              </w:rPr>
            </w:pPr>
            <w:r w:rsidRPr="00C84BC8">
              <w:rPr>
                <w:color w:val="000000"/>
                <w:sz w:val="20"/>
                <w:szCs w:val="20"/>
                <w:lang w:bidi="ar-SA"/>
              </w:rPr>
              <w:t> </w:t>
            </w:r>
          </w:p>
        </w:tc>
        <w:tc>
          <w:tcPr>
            <w:tcW w:w="1379" w:type="dxa"/>
            <w:hideMark/>
          </w:tcPr>
          <w:p w14:paraId="31452F0C" w14:textId="77777777" w:rsidR="00C84BC8" w:rsidRPr="00C84BC8" w:rsidRDefault="00C84BC8" w:rsidP="00C84BC8">
            <w:pPr>
              <w:widowControl/>
              <w:autoSpaceDE/>
              <w:autoSpaceDN/>
              <w:jc w:val="center"/>
              <w:rPr>
                <w:color w:val="000000"/>
                <w:sz w:val="20"/>
                <w:szCs w:val="20"/>
                <w:lang w:bidi="ar-SA"/>
              </w:rPr>
            </w:pPr>
            <w:r w:rsidRPr="00C84BC8">
              <w:rPr>
                <w:color w:val="000000"/>
                <w:sz w:val="20"/>
                <w:szCs w:val="20"/>
                <w:lang w:bidi="ar-SA"/>
              </w:rPr>
              <w:t> </w:t>
            </w:r>
          </w:p>
        </w:tc>
      </w:tr>
      <w:tr w:rsidR="00C84BC8" w:rsidRPr="00C84BC8" w14:paraId="59CD531A" w14:textId="77777777" w:rsidTr="0077539B">
        <w:trPr>
          <w:trHeight w:val="525"/>
        </w:trPr>
        <w:tc>
          <w:tcPr>
            <w:tcW w:w="1872" w:type="dxa"/>
            <w:vAlign w:val="center"/>
            <w:hideMark/>
          </w:tcPr>
          <w:p w14:paraId="6D244CD2" w14:textId="77777777" w:rsidR="00C84BC8" w:rsidRPr="00C84BC8" w:rsidRDefault="00C84BC8" w:rsidP="0077539B">
            <w:pPr>
              <w:widowControl/>
              <w:autoSpaceDE/>
              <w:autoSpaceDN/>
              <w:ind w:left="-109" w:right="-34"/>
              <w:jc w:val="center"/>
              <w:rPr>
                <w:b/>
                <w:bCs/>
                <w:color w:val="000000"/>
                <w:sz w:val="20"/>
                <w:szCs w:val="20"/>
                <w:u w:val="single"/>
                <w:lang w:bidi="ar-SA"/>
              </w:rPr>
            </w:pPr>
            <w:bookmarkStart w:id="57" w:name="RANGE!A8"/>
            <w:r w:rsidRPr="00C84BC8">
              <w:rPr>
                <w:b/>
                <w:bCs/>
                <w:color w:val="000000"/>
                <w:sz w:val="20"/>
                <w:szCs w:val="20"/>
                <w:u w:val="single"/>
                <w:lang w:bidi="ar-SA"/>
              </w:rPr>
              <w:t>INPUT DIC</w:t>
            </w:r>
            <w:bookmarkEnd w:id="57"/>
          </w:p>
        </w:tc>
        <w:tc>
          <w:tcPr>
            <w:tcW w:w="2903" w:type="dxa"/>
            <w:vAlign w:val="center"/>
            <w:hideMark/>
          </w:tcPr>
          <w:p w14:paraId="24A41159" w14:textId="77777777" w:rsidR="00C84BC8" w:rsidRPr="00C84BC8" w:rsidRDefault="00C84BC8" w:rsidP="0077539B">
            <w:pPr>
              <w:widowControl/>
              <w:autoSpaceDE/>
              <w:autoSpaceDN/>
              <w:ind w:left="-94" w:right="-97"/>
              <w:jc w:val="center"/>
              <w:rPr>
                <w:b/>
                <w:bCs/>
                <w:color w:val="000000"/>
                <w:sz w:val="20"/>
                <w:szCs w:val="20"/>
                <w:u w:val="single"/>
                <w:lang w:bidi="ar-SA"/>
              </w:rPr>
            </w:pPr>
            <w:r w:rsidRPr="00C84BC8">
              <w:rPr>
                <w:b/>
                <w:bCs/>
                <w:color w:val="000000"/>
                <w:sz w:val="20"/>
                <w:szCs w:val="20"/>
                <w:u w:val="single"/>
                <w:lang w:bidi="ar-SA"/>
              </w:rPr>
              <w:t>SUBMITTER</w:t>
            </w:r>
          </w:p>
        </w:tc>
        <w:tc>
          <w:tcPr>
            <w:tcW w:w="1815" w:type="dxa"/>
            <w:vAlign w:val="center"/>
            <w:hideMark/>
          </w:tcPr>
          <w:p w14:paraId="453A3CF4" w14:textId="77777777" w:rsidR="00C84BC8" w:rsidRPr="00C84BC8" w:rsidRDefault="00C84BC8" w:rsidP="0077539B">
            <w:pPr>
              <w:widowControl/>
              <w:autoSpaceDE/>
              <w:autoSpaceDN/>
              <w:ind w:left="-121" w:right="-77"/>
              <w:jc w:val="center"/>
              <w:rPr>
                <w:b/>
                <w:bCs/>
                <w:color w:val="000000"/>
                <w:sz w:val="20"/>
                <w:szCs w:val="20"/>
                <w:u w:val="single"/>
                <w:lang w:bidi="ar-SA"/>
              </w:rPr>
            </w:pPr>
            <w:r w:rsidRPr="00C84BC8">
              <w:rPr>
                <w:b/>
                <w:bCs/>
                <w:color w:val="000000"/>
                <w:sz w:val="20"/>
                <w:szCs w:val="20"/>
                <w:u w:val="single"/>
                <w:lang w:bidi="ar-SA"/>
              </w:rPr>
              <w:t>ON PROCESSING DATE</w:t>
            </w:r>
          </w:p>
        </w:tc>
        <w:tc>
          <w:tcPr>
            <w:tcW w:w="1379" w:type="dxa"/>
            <w:vAlign w:val="center"/>
            <w:hideMark/>
          </w:tcPr>
          <w:p w14:paraId="66412A44" w14:textId="77777777" w:rsidR="00C84BC8" w:rsidRPr="00C84BC8" w:rsidRDefault="00C84BC8" w:rsidP="0077539B">
            <w:pPr>
              <w:widowControl/>
              <w:autoSpaceDE/>
              <w:autoSpaceDN/>
              <w:jc w:val="center"/>
              <w:rPr>
                <w:b/>
                <w:bCs/>
                <w:color w:val="000000"/>
                <w:sz w:val="20"/>
                <w:szCs w:val="20"/>
                <w:u w:val="single"/>
                <w:lang w:bidi="ar-SA"/>
              </w:rPr>
            </w:pPr>
            <w:bookmarkStart w:id="58" w:name="_Hlk40700333" w:colFirst="1" w:colLast="5"/>
            <w:r w:rsidRPr="00C84BC8">
              <w:rPr>
                <w:b/>
                <w:bCs/>
                <w:color w:val="000000"/>
                <w:sz w:val="20"/>
                <w:szCs w:val="20"/>
                <w:u w:val="single"/>
                <w:lang w:bidi="ar-SA"/>
              </w:rPr>
              <w:t>FORWARD</w:t>
            </w:r>
          </w:p>
        </w:tc>
        <w:tc>
          <w:tcPr>
            <w:tcW w:w="1815" w:type="dxa"/>
            <w:vAlign w:val="center"/>
            <w:hideMark/>
          </w:tcPr>
          <w:p w14:paraId="6CFF536F" w14:textId="77777777" w:rsidR="00C84BC8" w:rsidRPr="00C84BC8" w:rsidRDefault="00C84BC8" w:rsidP="0077539B">
            <w:pPr>
              <w:widowControl/>
              <w:autoSpaceDE/>
              <w:autoSpaceDN/>
              <w:jc w:val="center"/>
              <w:rPr>
                <w:b/>
                <w:bCs/>
                <w:color w:val="000000"/>
                <w:sz w:val="20"/>
                <w:szCs w:val="20"/>
                <w:u w:val="single"/>
                <w:lang w:bidi="ar-SA"/>
              </w:rPr>
            </w:pPr>
            <w:r w:rsidRPr="00C84BC8">
              <w:rPr>
                <w:b/>
                <w:bCs/>
                <w:color w:val="000000"/>
                <w:sz w:val="20"/>
                <w:szCs w:val="20"/>
                <w:u w:val="single"/>
                <w:lang w:bidi="ar-SA"/>
              </w:rPr>
              <w:t>ON EFFECTIVE DATE</w:t>
            </w:r>
          </w:p>
        </w:tc>
        <w:tc>
          <w:tcPr>
            <w:tcW w:w="1379" w:type="dxa"/>
            <w:vAlign w:val="center"/>
            <w:hideMark/>
          </w:tcPr>
          <w:p w14:paraId="1A30B646" w14:textId="77777777" w:rsidR="00C84BC8" w:rsidRPr="00C84BC8" w:rsidRDefault="00C84BC8" w:rsidP="0077539B">
            <w:pPr>
              <w:widowControl/>
              <w:autoSpaceDE/>
              <w:autoSpaceDN/>
              <w:jc w:val="center"/>
              <w:rPr>
                <w:b/>
                <w:bCs/>
                <w:color w:val="000000"/>
                <w:sz w:val="20"/>
                <w:szCs w:val="20"/>
                <w:u w:val="single"/>
                <w:lang w:bidi="ar-SA"/>
              </w:rPr>
            </w:pPr>
            <w:r w:rsidRPr="00C84BC8">
              <w:rPr>
                <w:b/>
                <w:bCs/>
                <w:color w:val="000000"/>
                <w:sz w:val="20"/>
                <w:szCs w:val="20"/>
                <w:u w:val="single"/>
                <w:lang w:bidi="ar-SA"/>
              </w:rPr>
              <w:t>FORWARD</w:t>
            </w:r>
          </w:p>
        </w:tc>
      </w:tr>
      <w:bookmarkEnd w:id="58"/>
      <w:tr w:rsidR="00C84BC8" w:rsidRPr="00C84BC8" w14:paraId="1A8F1222" w14:textId="77777777" w:rsidTr="00C84BC8">
        <w:trPr>
          <w:trHeight w:val="315"/>
        </w:trPr>
        <w:tc>
          <w:tcPr>
            <w:tcW w:w="1872" w:type="dxa"/>
            <w:hideMark/>
          </w:tcPr>
          <w:p w14:paraId="34F9E4B6" w14:textId="77777777" w:rsidR="00C84BC8" w:rsidRPr="00C84BC8" w:rsidRDefault="00C84BC8" w:rsidP="00C84BC8">
            <w:pPr>
              <w:widowControl/>
              <w:autoSpaceDE/>
              <w:autoSpaceDN/>
              <w:ind w:left="-109" w:right="-34"/>
              <w:jc w:val="center"/>
              <w:rPr>
                <w:color w:val="000000"/>
                <w:sz w:val="20"/>
                <w:szCs w:val="20"/>
                <w:lang w:bidi="ar-SA"/>
              </w:rPr>
            </w:pPr>
            <w:r w:rsidRPr="00C84BC8">
              <w:rPr>
                <w:color w:val="000000"/>
                <w:sz w:val="20"/>
                <w:szCs w:val="20"/>
                <w:lang w:bidi="ar-SA"/>
              </w:rPr>
              <w:t>LAM</w:t>
            </w:r>
          </w:p>
        </w:tc>
        <w:tc>
          <w:tcPr>
            <w:tcW w:w="2903" w:type="dxa"/>
            <w:hideMark/>
          </w:tcPr>
          <w:p w14:paraId="71C7F2E8" w14:textId="77777777" w:rsidR="00C84BC8" w:rsidRPr="00C84BC8" w:rsidRDefault="00C84BC8" w:rsidP="00C84BC8">
            <w:pPr>
              <w:widowControl/>
              <w:autoSpaceDE/>
              <w:autoSpaceDN/>
              <w:ind w:left="-94" w:right="-97"/>
              <w:jc w:val="center"/>
              <w:rPr>
                <w:color w:val="000000"/>
                <w:sz w:val="20"/>
                <w:szCs w:val="20"/>
                <w:lang w:bidi="ar-SA"/>
              </w:rPr>
            </w:pPr>
            <w:r w:rsidRPr="00C84BC8">
              <w:rPr>
                <w:color w:val="000000"/>
                <w:sz w:val="20"/>
                <w:szCs w:val="20"/>
                <w:lang w:bidi="ar-SA"/>
              </w:rPr>
              <w:t>PICA (LOA 01,02,06,22 or 23)</w:t>
            </w:r>
          </w:p>
        </w:tc>
        <w:tc>
          <w:tcPr>
            <w:tcW w:w="1815" w:type="dxa"/>
            <w:hideMark/>
          </w:tcPr>
          <w:p w14:paraId="1EBE917D" w14:textId="77777777" w:rsidR="00C84BC8" w:rsidRPr="00C84BC8" w:rsidRDefault="00C84BC8" w:rsidP="00C84BC8">
            <w:pPr>
              <w:widowControl/>
              <w:autoSpaceDE/>
              <w:autoSpaceDN/>
              <w:ind w:left="-121" w:right="-77"/>
              <w:jc w:val="center"/>
              <w:rPr>
                <w:color w:val="000000"/>
                <w:sz w:val="20"/>
                <w:szCs w:val="20"/>
                <w:lang w:bidi="ar-SA"/>
              </w:rPr>
            </w:pPr>
            <w:r w:rsidRPr="00C84BC8">
              <w:rPr>
                <w:color w:val="000000"/>
                <w:sz w:val="20"/>
                <w:szCs w:val="20"/>
                <w:lang w:bidi="ar-SA"/>
              </w:rPr>
              <w:t>KNA</w:t>
            </w:r>
          </w:p>
        </w:tc>
        <w:tc>
          <w:tcPr>
            <w:tcW w:w="1379" w:type="dxa"/>
            <w:hideMark/>
          </w:tcPr>
          <w:p w14:paraId="0FE02EC5" w14:textId="77777777" w:rsidR="00C84BC8" w:rsidRPr="00C84BC8" w:rsidRDefault="00C84BC8" w:rsidP="00C84BC8">
            <w:pPr>
              <w:widowControl/>
              <w:autoSpaceDE/>
              <w:autoSpaceDN/>
              <w:jc w:val="center"/>
              <w:rPr>
                <w:color w:val="000000"/>
                <w:sz w:val="20"/>
                <w:szCs w:val="20"/>
                <w:lang w:bidi="ar-SA"/>
              </w:rPr>
            </w:pPr>
            <w:r w:rsidRPr="00C84BC8">
              <w:rPr>
                <w:color w:val="000000"/>
                <w:sz w:val="20"/>
                <w:szCs w:val="20"/>
                <w:lang w:bidi="ar-SA"/>
              </w:rPr>
              <w:t>Submitting PICA</w:t>
            </w:r>
          </w:p>
        </w:tc>
        <w:tc>
          <w:tcPr>
            <w:tcW w:w="1815" w:type="dxa"/>
            <w:hideMark/>
          </w:tcPr>
          <w:p w14:paraId="266F048C" w14:textId="77777777" w:rsidR="00C84BC8" w:rsidRPr="00C84BC8" w:rsidRDefault="00C84BC8" w:rsidP="00C84BC8">
            <w:pPr>
              <w:widowControl/>
              <w:autoSpaceDE/>
              <w:autoSpaceDN/>
              <w:jc w:val="center"/>
              <w:rPr>
                <w:color w:val="000000"/>
                <w:sz w:val="20"/>
                <w:szCs w:val="20"/>
                <w:lang w:bidi="ar-SA"/>
              </w:rPr>
            </w:pPr>
            <w:r w:rsidRPr="00C84BC8">
              <w:rPr>
                <w:color w:val="000000"/>
                <w:sz w:val="20"/>
                <w:szCs w:val="20"/>
                <w:lang w:bidi="ar-SA"/>
              </w:rPr>
              <w:t>KAM</w:t>
            </w:r>
          </w:p>
        </w:tc>
        <w:tc>
          <w:tcPr>
            <w:tcW w:w="1379" w:type="dxa"/>
            <w:hideMark/>
          </w:tcPr>
          <w:p w14:paraId="0C0E458E" w14:textId="77777777" w:rsidR="00C84BC8" w:rsidRPr="00C84BC8" w:rsidRDefault="00C84BC8" w:rsidP="00C84BC8">
            <w:pPr>
              <w:widowControl/>
              <w:autoSpaceDE/>
              <w:autoSpaceDN/>
              <w:jc w:val="center"/>
              <w:rPr>
                <w:color w:val="000000"/>
                <w:sz w:val="20"/>
                <w:szCs w:val="20"/>
                <w:lang w:bidi="ar-SA"/>
              </w:rPr>
            </w:pPr>
            <w:r w:rsidRPr="00C84BC8">
              <w:rPr>
                <w:color w:val="000000"/>
                <w:sz w:val="20"/>
                <w:szCs w:val="20"/>
                <w:lang w:bidi="ar-SA"/>
              </w:rPr>
              <w:t>Submitting PICA</w:t>
            </w:r>
          </w:p>
        </w:tc>
      </w:tr>
      <w:tr w:rsidR="00C84BC8" w:rsidRPr="00C84BC8" w14:paraId="466ECB1B" w14:textId="77777777" w:rsidTr="00C84BC8">
        <w:trPr>
          <w:trHeight w:val="315"/>
        </w:trPr>
        <w:tc>
          <w:tcPr>
            <w:tcW w:w="1872" w:type="dxa"/>
            <w:hideMark/>
          </w:tcPr>
          <w:p w14:paraId="7DB76901" w14:textId="77777777" w:rsidR="00C84BC8" w:rsidRPr="00C84BC8" w:rsidRDefault="00C84BC8" w:rsidP="00C84BC8">
            <w:pPr>
              <w:widowControl/>
              <w:autoSpaceDE/>
              <w:autoSpaceDN/>
              <w:ind w:left="-109" w:right="-34"/>
              <w:jc w:val="center"/>
              <w:rPr>
                <w:color w:val="000000"/>
                <w:sz w:val="20"/>
                <w:szCs w:val="20"/>
                <w:lang w:bidi="ar-SA"/>
              </w:rPr>
            </w:pPr>
            <w:r w:rsidRPr="00C84BC8">
              <w:rPr>
                <w:color w:val="000000"/>
                <w:sz w:val="20"/>
                <w:szCs w:val="20"/>
                <w:lang w:bidi="ar-SA"/>
              </w:rPr>
              <w:t> </w:t>
            </w:r>
          </w:p>
        </w:tc>
        <w:tc>
          <w:tcPr>
            <w:tcW w:w="2903" w:type="dxa"/>
            <w:hideMark/>
          </w:tcPr>
          <w:p w14:paraId="00445696" w14:textId="77777777" w:rsidR="00C84BC8" w:rsidRPr="00C84BC8" w:rsidRDefault="00C84BC8" w:rsidP="00C84BC8">
            <w:pPr>
              <w:widowControl/>
              <w:autoSpaceDE/>
              <w:autoSpaceDN/>
              <w:ind w:left="-94" w:right="-97"/>
              <w:jc w:val="center"/>
              <w:rPr>
                <w:color w:val="000000"/>
                <w:sz w:val="20"/>
                <w:szCs w:val="20"/>
                <w:lang w:bidi="ar-SA"/>
              </w:rPr>
            </w:pPr>
            <w:r w:rsidRPr="00C84BC8">
              <w:rPr>
                <w:color w:val="000000"/>
                <w:sz w:val="20"/>
                <w:szCs w:val="20"/>
                <w:lang w:bidi="ar-SA"/>
              </w:rPr>
              <w:t> </w:t>
            </w:r>
          </w:p>
        </w:tc>
        <w:tc>
          <w:tcPr>
            <w:tcW w:w="1815" w:type="dxa"/>
            <w:hideMark/>
          </w:tcPr>
          <w:p w14:paraId="58BA587C" w14:textId="77777777" w:rsidR="00C84BC8" w:rsidRPr="00C84BC8" w:rsidRDefault="00C84BC8" w:rsidP="00C84BC8">
            <w:pPr>
              <w:widowControl/>
              <w:autoSpaceDE/>
              <w:autoSpaceDN/>
              <w:ind w:left="-121" w:right="-77"/>
              <w:jc w:val="center"/>
              <w:rPr>
                <w:color w:val="000000"/>
                <w:sz w:val="20"/>
                <w:szCs w:val="20"/>
                <w:lang w:bidi="ar-SA"/>
              </w:rPr>
            </w:pPr>
            <w:r w:rsidRPr="00C84BC8">
              <w:rPr>
                <w:color w:val="000000"/>
                <w:sz w:val="20"/>
                <w:szCs w:val="20"/>
                <w:lang w:bidi="ar-SA"/>
              </w:rPr>
              <w:t>KIF</w:t>
            </w:r>
          </w:p>
        </w:tc>
        <w:tc>
          <w:tcPr>
            <w:tcW w:w="1379" w:type="dxa"/>
            <w:hideMark/>
          </w:tcPr>
          <w:p w14:paraId="7FE17C63" w14:textId="77777777" w:rsidR="00C84BC8" w:rsidRPr="00C84BC8" w:rsidRDefault="00C84BC8" w:rsidP="00C84BC8">
            <w:pPr>
              <w:widowControl/>
              <w:autoSpaceDE/>
              <w:autoSpaceDN/>
              <w:jc w:val="center"/>
              <w:rPr>
                <w:color w:val="000000"/>
                <w:sz w:val="20"/>
                <w:szCs w:val="20"/>
                <w:lang w:bidi="ar-SA"/>
              </w:rPr>
            </w:pPr>
            <w:r w:rsidRPr="00C84BC8">
              <w:rPr>
                <w:color w:val="000000"/>
                <w:sz w:val="20"/>
                <w:szCs w:val="20"/>
                <w:lang w:bidi="ar-SA"/>
              </w:rPr>
              <w:t>Submitting PICA</w:t>
            </w:r>
          </w:p>
        </w:tc>
        <w:tc>
          <w:tcPr>
            <w:tcW w:w="1815" w:type="dxa"/>
            <w:hideMark/>
          </w:tcPr>
          <w:p w14:paraId="086DED69" w14:textId="77777777" w:rsidR="00C84BC8" w:rsidRPr="00C84BC8" w:rsidRDefault="00C84BC8" w:rsidP="00C84BC8">
            <w:pPr>
              <w:widowControl/>
              <w:autoSpaceDE/>
              <w:autoSpaceDN/>
              <w:jc w:val="center"/>
              <w:rPr>
                <w:color w:val="000000"/>
                <w:sz w:val="20"/>
                <w:szCs w:val="20"/>
                <w:lang w:bidi="ar-SA"/>
              </w:rPr>
            </w:pPr>
            <w:r w:rsidRPr="00C84BC8">
              <w:rPr>
                <w:color w:val="000000"/>
                <w:sz w:val="20"/>
                <w:szCs w:val="20"/>
                <w:lang w:bidi="ar-SA"/>
              </w:rPr>
              <w:t>KIM (3)</w:t>
            </w:r>
          </w:p>
        </w:tc>
        <w:tc>
          <w:tcPr>
            <w:tcW w:w="1379" w:type="dxa"/>
            <w:hideMark/>
          </w:tcPr>
          <w:p w14:paraId="7C3989F7" w14:textId="77777777" w:rsidR="00C84BC8" w:rsidRPr="00C84BC8" w:rsidRDefault="00C84BC8" w:rsidP="00C84BC8">
            <w:pPr>
              <w:widowControl/>
              <w:autoSpaceDE/>
              <w:autoSpaceDN/>
              <w:jc w:val="center"/>
              <w:rPr>
                <w:color w:val="000000"/>
                <w:sz w:val="20"/>
                <w:szCs w:val="20"/>
                <w:lang w:bidi="ar-SA"/>
              </w:rPr>
            </w:pPr>
            <w:r w:rsidRPr="00C84BC8">
              <w:rPr>
                <w:color w:val="000000"/>
                <w:sz w:val="20"/>
                <w:szCs w:val="20"/>
                <w:lang w:bidi="ar-SA"/>
              </w:rPr>
              <w:t>Recorded SICA</w:t>
            </w:r>
          </w:p>
        </w:tc>
      </w:tr>
      <w:tr w:rsidR="00C84BC8" w:rsidRPr="00C84BC8" w14:paraId="66AD93D0" w14:textId="77777777" w:rsidTr="00C84BC8">
        <w:trPr>
          <w:trHeight w:val="315"/>
        </w:trPr>
        <w:tc>
          <w:tcPr>
            <w:tcW w:w="1872" w:type="dxa"/>
            <w:hideMark/>
          </w:tcPr>
          <w:p w14:paraId="2372A6BF" w14:textId="77777777" w:rsidR="00C84BC8" w:rsidRPr="00C84BC8" w:rsidRDefault="00C84BC8" w:rsidP="00C84BC8">
            <w:pPr>
              <w:widowControl/>
              <w:autoSpaceDE/>
              <w:autoSpaceDN/>
              <w:ind w:left="-109" w:right="-34"/>
              <w:jc w:val="center"/>
              <w:rPr>
                <w:color w:val="000000"/>
                <w:sz w:val="20"/>
                <w:szCs w:val="20"/>
                <w:lang w:bidi="ar-SA"/>
              </w:rPr>
            </w:pPr>
            <w:r w:rsidRPr="00C84BC8">
              <w:rPr>
                <w:color w:val="000000"/>
                <w:sz w:val="20"/>
                <w:szCs w:val="20"/>
                <w:lang w:bidi="ar-SA"/>
              </w:rPr>
              <w:t> </w:t>
            </w:r>
          </w:p>
        </w:tc>
        <w:tc>
          <w:tcPr>
            <w:tcW w:w="2903" w:type="dxa"/>
            <w:hideMark/>
          </w:tcPr>
          <w:p w14:paraId="0073C25C" w14:textId="77777777" w:rsidR="00C84BC8" w:rsidRPr="00C84BC8" w:rsidRDefault="00C84BC8" w:rsidP="00C84BC8">
            <w:pPr>
              <w:widowControl/>
              <w:autoSpaceDE/>
              <w:autoSpaceDN/>
              <w:ind w:left="-94" w:right="-97"/>
              <w:jc w:val="center"/>
              <w:rPr>
                <w:color w:val="000000"/>
                <w:sz w:val="20"/>
                <w:szCs w:val="20"/>
                <w:lang w:bidi="ar-SA"/>
              </w:rPr>
            </w:pPr>
            <w:r w:rsidRPr="00C84BC8">
              <w:rPr>
                <w:color w:val="000000"/>
                <w:sz w:val="20"/>
                <w:szCs w:val="20"/>
                <w:lang w:bidi="ar-SA"/>
              </w:rPr>
              <w:t> </w:t>
            </w:r>
          </w:p>
        </w:tc>
        <w:tc>
          <w:tcPr>
            <w:tcW w:w="1815" w:type="dxa"/>
            <w:hideMark/>
          </w:tcPr>
          <w:p w14:paraId="73F3F625" w14:textId="77777777" w:rsidR="00C84BC8" w:rsidRPr="00C84BC8" w:rsidRDefault="00C84BC8" w:rsidP="00C84BC8">
            <w:pPr>
              <w:widowControl/>
              <w:autoSpaceDE/>
              <w:autoSpaceDN/>
              <w:ind w:left="-121" w:right="-77"/>
              <w:jc w:val="center"/>
              <w:rPr>
                <w:color w:val="000000"/>
                <w:sz w:val="20"/>
                <w:szCs w:val="20"/>
                <w:lang w:bidi="ar-SA"/>
              </w:rPr>
            </w:pPr>
            <w:r w:rsidRPr="00C84BC8">
              <w:rPr>
                <w:color w:val="000000"/>
                <w:sz w:val="20"/>
                <w:szCs w:val="20"/>
                <w:lang w:bidi="ar-SA"/>
              </w:rPr>
              <w:t>KIM (2)</w:t>
            </w:r>
          </w:p>
        </w:tc>
        <w:tc>
          <w:tcPr>
            <w:tcW w:w="1379" w:type="dxa"/>
            <w:hideMark/>
          </w:tcPr>
          <w:p w14:paraId="7136E885" w14:textId="77777777" w:rsidR="00C84BC8" w:rsidRPr="00C84BC8" w:rsidRDefault="00C84BC8" w:rsidP="00C84BC8">
            <w:pPr>
              <w:widowControl/>
              <w:autoSpaceDE/>
              <w:autoSpaceDN/>
              <w:jc w:val="center"/>
              <w:rPr>
                <w:color w:val="000000"/>
                <w:sz w:val="20"/>
                <w:szCs w:val="20"/>
                <w:lang w:bidi="ar-SA"/>
              </w:rPr>
            </w:pPr>
            <w:r w:rsidRPr="00C84BC8">
              <w:rPr>
                <w:color w:val="000000"/>
                <w:sz w:val="20"/>
                <w:szCs w:val="20"/>
                <w:lang w:bidi="ar-SA"/>
              </w:rPr>
              <w:t>Recorded SICA</w:t>
            </w:r>
          </w:p>
        </w:tc>
        <w:tc>
          <w:tcPr>
            <w:tcW w:w="1815" w:type="dxa"/>
            <w:hideMark/>
          </w:tcPr>
          <w:p w14:paraId="62831E17" w14:textId="77777777" w:rsidR="00C84BC8" w:rsidRPr="00C84BC8" w:rsidRDefault="00C84BC8" w:rsidP="00C84BC8">
            <w:pPr>
              <w:widowControl/>
              <w:autoSpaceDE/>
              <w:autoSpaceDN/>
              <w:jc w:val="center"/>
              <w:rPr>
                <w:color w:val="000000"/>
                <w:sz w:val="20"/>
                <w:szCs w:val="20"/>
                <w:lang w:bidi="ar-SA"/>
              </w:rPr>
            </w:pPr>
            <w:r w:rsidRPr="00C84BC8">
              <w:rPr>
                <w:color w:val="000000"/>
                <w:sz w:val="20"/>
                <w:szCs w:val="20"/>
                <w:lang w:bidi="ar-SA"/>
              </w:rPr>
              <w:t> </w:t>
            </w:r>
          </w:p>
        </w:tc>
        <w:tc>
          <w:tcPr>
            <w:tcW w:w="1379" w:type="dxa"/>
            <w:hideMark/>
          </w:tcPr>
          <w:p w14:paraId="5B264839" w14:textId="77777777" w:rsidR="00C84BC8" w:rsidRPr="00C84BC8" w:rsidRDefault="00C84BC8" w:rsidP="00C84BC8">
            <w:pPr>
              <w:widowControl/>
              <w:autoSpaceDE/>
              <w:autoSpaceDN/>
              <w:jc w:val="center"/>
              <w:rPr>
                <w:color w:val="000000"/>
                <w:sz w:val="20"/>
                <w:szCs w:val="20"/>
                <w:lang w:bidi="ar-SA"/>
              </w:rPr>
            </w:pPr>
            <w:r w:rsidRPr="00C84BC8">
              <w:rPr>
                <w:color w:val="000000"/>
                <w:sz w:val="20"/>
                <w:szCs w:val="20"/>
                <w:lang w:bidi="ar-SA"/>
              </w:rPr>
              <w:t> </w:t>
            </w:r>
          </w:p>
        </w:tc>
      </w:tr>
      <w:tr w:rsidR="00C84BC8" w:rsidRPr="00C84BC8" w14:paraId="7AC8BEA1" w14:textId="77777777" w:rsidTr="00C84BC8">
        <w:trPr>
          <w:trHeight w:val="317"/>
        </w:trPr>
        <w:tc>
          <w:tcPr>
            <w:tcW w:w="1872" w:type="dxa"/>
            <w:hideMark/>
          </w:tcPr>
          <w:p w14:paraId="2C0C7BFD" w14:textId="77777777" w:rsidR="00C84BC8" w:rsidRPr="00C84BC8" w:rsidRDefault="00C84BC8" w:rsidP="00C84BC8">
            <w:pPr>
              <w:widowControl/>
              <w:autoSpaceDE/>
              <w:autoSpaceDN/>
              <w:ind w:left="-109" w:right="-34"/>
              <w:jc w:val="center"/>
              <w:rPr>
                <w:color w:val="000000"/>
                <w:sz w:val="20"/>
                <w:szCs w:val="20"/>
                <w:lang w:bidi="ar-SA"/>
              </w:rPr>
            </w:pPr>
            <w:r w:rsidRPr="00C84BC8">
              <w:rPr>
                <w:color w:val="000000"/>
                <w:sz w:val="20"/>
                <w:szCs w:val="20"/>
                <w:lang w:bidi="ar-SA"/>
              </w:rPr>
              <w:t> </w:t>
            </w:r>
          </w:p>
        </w:tc>
        <w:tc>
          <w:tcPr>
            <w:tcW w:w="2903" w:type="dxa"/>
            <w:hideMark/>
          </w:tcPr>
          <w:p w14:paraId="75FD6230" w14:textId="77777777" w:rsidR="00C84BC8" w:rsidRPr="00C84BC8" w:rsidRDefault="00C84BC8" w:rsidP="00C84BC8">
            <w:pPr>
              <w:widowControl/>
              <w:autoSpaceDE/>
              <w:autoSpaceDN/>
              <w:ind w:left="-94" w:right="-97"/>
              <w:jc w:val="center"/>
              <w:rPr>
                <w:color w:val="000000"/>
                <w:sz w:val="20"/>
                <w:szCs w:val="20"/>
                <w:lang w:bidi="ar-SA"/>
              </w:rPr>
            </w:pPr>
            <w:r w:rsidRPr="00C84BC8">
              <w:rPr>
                <w:color w:val="000000"/>
                <w:sz w:val="20"/>
                <w:szCs w:val="20"/>
                <w:lang w:bidi="ar-SA"/>
              </w:rPr>
              <w:t>SICA (with a MOE Rule registered on NSN(s) in the I&amp;S family)</w:t>
            </w:r>
          </w:p>
        </w:tc>
        <w:tc>
          <w:tcPr>
            <w:tcW w:w="1815" w:type="dxa"/>
            <w:hideMark/>
          </w:tcPr>
          <w:p w14:paraId="14ACBE01" w14:textId="77777777" w:rsidR="00C84BC8" w:rsidRPr="00C84BC8" w:rsidRDefault="00C84BC8" w:rsidP="00C84BC8">
            <w:pPr>
              <w:widowControl/>
              <w:autoSpaceDE/>
              <w:autoSpaceDN/>
              <w:ind w:left="-121" w:right="-77"/>
              <w:jc w:val="center"/>
              <w:rPr>
                <w:color w:val="000000"/>
                <w:sz w:val="20"/>
                <w:szCs w:val="20"/>
                <w:lang w:bidi="ar-SA"/>
              </w:rPr>
            </w:pPr>
            <w:r w:rsidRPr="00C84BC8">
              <w:rPr>
                <w:color w:val="000000"/>
                <w:sz w:val="20"/>
                <w:szCs w:val="20"/>
                <w:lang w:bidi="ar-SA"/>
              </w:rPr>
              <w:t>KNA</w:t>
            </w:r>
          </w:p>
        </w:tc>
        <w:tc>
          <w:tcPr>
            <w:tcW w:w="1379" w:type="dxa"/>
            <w:hideMark/>
          </w:tcPr>
          <w:p w14:paraId="4201FBDD" w14:textId="77777777" w:rsidR="00C84BC8" w:rsidRPr="00C84BC8" w:rsidRDefault="00C84BC8" w:rsidP="00C84BC8">
            <w:pPr>
              <w:widowControl/>
              <w:autoSpaceDE/>
              <w:autoSpaceDN/>
              <w:jc w:val="center"/>
              <w:rPr>
                <w:color w:val="000000"/>
                <w:sz w:val="20"/>
                <w:szCs w:val="20"/>
                <w:lang w:bidi="ar-SA"/>
              </w:rPr>
            </w:pPr>
            <w:r w:rsidRPr="00C84BC8">
              <w:rPr>
                <w:color w:val="000000"/>
                <w:sz w:val="20"/>
                <w:szCs w:val="20"/>
                <w:lang w:bidi="ar-SA"/>
              </w:rPr>
              <w:t>Submitting SICA</w:t>
            </w:r>
          </w:p>
        </w:tc>
        <w:tc>
          <w:tcPr>
            <w:tcW w:w="1815" w:type="dxa"/>
            <w:hideMark/>
          </w:tcPr>
          <w:p w14:paraId="61281C68" w14:textId="77777777" w:rsidR="00C84BC8" w:rsidRPr="00C84BC8" w:rsidRDefault="00C84BC8" w:rsidP="00C84BC8">
            <w:pPr>
              <w:widowControl/>
              <w:autoSpaceDE/>
              <w:autoSpaceDN/>
              <w:jc w:val="center"/>
              <w:rPr>
                <w:color w:val="000000"/>
                <w:sz w:val="20"/>
                <w:szCs w:val="20"/>
                <w:lang w:bidi="ar-SA"/>
              </w:rPr>
            </w:pPr>
            <w:r w:rsidRPr="00C84BC8">
              <w:rPr>
                <w:color w:val="000000"/>
                <w:sz w:val="20"/>
                <w:szCs w:val="20"/>
                <w:lang w:bidi="ar-SA"/>
              </w:rPr>
              <w:t>KAM</w:t>
            </w:r>
          </w:p>
        </w:tc>
        <w:tc>
          <w:tcPr>
            <w:tcW w:w="1379" w:type="dxa"/>
            <w:hideMark/>
          </w:tcPr>
          <w:p w14:paraId="5AD6BACA" w14:textId="77777777" w:rsidR="00C84BC8" w:rsidRPr="00C84BC8" w:rsidRDefault="00C84BC8" w:rsidP="00C84BC8">
            <w:pPr>
              <w:widowControl/>
              <w:autoSpaceDE/>
              <w:autoSpaceDN/>
              <w:jc w:val="center"/>
              <w:rPr>
                <w:color w:val="000000"/>
                <w:sz w:val="20"/>
                <w:szCs w:val="20"/>
                <w:lang w:bidi="ar-SA"/>
              </w:rPr>
            </w:pPr>
            <w:r w:rsidRPr="00C84BC8">
              <w:rPr>
                <w:color w:val="000000"/>
                <w:sz w:val="20"/>
                <w:szCs w:val="20"/>
                <w:lang w:bidi="ar-SA"/>
              </w:rPr>
              <w:t>Submitting SICA</w:t>
            </w:r>
          </w:p>
        </w:tc>
      </w:tr>
      <w:tr w:rsidR="00C84BC8" w:rsidRPr="00C84BC8" w14:paraId="5177A879" w14:textId="77777777" w:rsidTr="00C84BC8">
        <w:trPr>
          <w:trHeight w:val="315"/>
        </w:trPr>
        <w:tc>
          <w:tcPr>
            <w:tcW w:w="1872" w:type="dxa"/>
            <w:hideMark/>
          </w:tcPr>
          <w:p w14:paraId="0246323C" w14:textId="77777777" w:rsidR="00C84BC8" w:rsidRPr="00C84BC8" w:rsidRDefault="00C84BC8" w:rsidP="00C84BC8">
            <w:pPr>
              <w:widowControl/>
              <w:autoSpaceDE/>
              <w:autoSpaceDN/>
              <w:ind w:left="-109" w:right="-34"/>
              <w:jc w:val="center"/>
              <w:rPr>
                <w:color w:val="000000"/>
                <w:sz w:val="20"/>
                <w:szCs w:val="20"/>
                <w:lang w:bidi="ar-SA"/>
              </w:rPr>
            </w:pPr>
            <w:r w:rsidRPr="00C84BC8">
              <w:rPr>
                <w:color w:val="000000"/>
                <w:sz w:val="20"/>
                <w:szCs w:val="20"/>
                <w:lang w:bidi="ar-SA"/>
              </w:rPr>
              <w:t> </w:t>
            </w:r>
          </w:p>
        </w:tc>
        <w:tc>
          <w:tcPr>
            <w:tcW w:w="2903" w:type="dxa"/>
            <w:hideMark/>
          </w:tcPr>
          <w:p w14:paraId="5A01D221" w14:textId="77777777" w:rsidR="00C84BC8" w:rsidRPr="00C84BC8" w:rsidRDefault="00C84BC8" w:rsidP="00C84BC8">
            <w:pPr>
              <w:widowControl/>
              <w:autoSpaceDE/>
              <w:autoSpaceDN/>
              <w:ind w:left="-94" w:right="-97"/>
              <w:jc w:val="center"/>
              <w:rPr>
                <w:color w:val="000000"/>
                <w:sz w:val="20"/>
                <w:szCs w:val="20"/>
                <w:lang w:bidi="ar-SA"/>
              </w:rPr>
            </w:pPr>
            <w:r w:rsidRPr="00C84BC8">
              <w:rPr>
                <w:color w:val="000000"/>
                <w:sz w:val="20"/>
                <w:szCs w:val="20"/>
                <w:lang w:bidi="ar-SA"/>
              </w:rPr>
              <w:t> </w:t>
            </w:r>
          </w:p>
        </w:tc>
        <w:tc>
          <w:tcPr>
            <w:tcW w:w="1815" w:type="dxa"/>
            <w:hideMark/>
          </w:tcPr>
          <w:p w14:paraId="12E72DE2" w14:textId="77777777" w:rsidR="00C84BC8" w:rsidRPr="00C84BC8" w:rsidRDefault="00C84BC8" w:rsidP="00C84BC8">
            <w:pPr>
              <w:widowControl/>
              <w:autoSpaceDE/>
              <w:autoSpaceDN/>
              <w:ind w:left="-121" w:right="-77"/>
              <w:jc w:val="center"/>
              <w:rPr>
                <w:color w:val="000000"/>
                <w:sz w:val="20"/>
                <w:szCs w:val="20"/>
                <w:lang w:bidi="ar-SA"/>
              </w:rPr>
            </w:pPr>
            <w:r w:rsidRPr="00C84BC8">
              <w:rPr>
                <w:color w:val="000000"/>
                <w:sz w:val="20"/>
                <w:szCs w:val="20"/>
                <w:lang w:bidi="ar-SA"/>
              </w:rPr>
              <w:t>KIF</w:t>
            </w:r>
          </w:p>
        </w:tc>
        <w:tc>
          <w:tcPr>
            <w:tcW w:w="1379" w:type="dxa"/>
            <w:hideMark/>
          </w:tcPr>
          <w:p w14:paraId="49D8052D" w14:textId="77777777" w:rsidR="00C84BC8" w:rsidRPr="00C84BC8" w:rsidRDefault="00C84BC8" w:rsidP="00C84BC8">
            <w:pPr>
              <w:widowControl/>
              <w:autoSpaceDE/>
              <w:autoSpaceDN/>
              <w:jc w:val="center"/>
              <w:rPr>
                <w:color w:val="000000"/>
                <w:sz w:val="20"/>
                <w:szCs w:val="20"/>
                <w:lang w:bidi="ar-SA"/>
              </w:rPr>
            </w:pPr>
            <w:r w:rsidRPr="00C84BC8">
              <w:rPr>
                <w:color w:val="000000"/>
                <w:sz w:val="20"/>
                <w:szCs w:val="20"/>
                <w:lang w:bidi="ar-SA"/>
              </w:rPr>
              <w:t>Submitting SICA</w:t>
            </w:r>
          </w:p>
        </w:tc>
        <w:tc>
          <w:tcPr>
            <w:tcW w:w="1815" w:type="dxa"/>
            <w:hideMark/>
          </w:tcPr>
          <w:p w14:paraId="7F4B7386" w14:textId="77777777" w:rsidR="00C84BC8" w:rsidRPr="00C84BC8" w:rsidRDefault="00C84BC8" w:rsidP="00C84BC8">
            <w:pPr>
              <w:widowControl/>
              <w:autoSpaceDE/>
              <w:autoSpaceDN/>
              <w:jc w:val="center"/>
              <w:rPr>
                <w:color w:val="000000"/>
                <w:sz w:val="20"/>
                <w:szCs w:val="20"/>
                <w:lang w:bidi="ar-SA"/>
              </w:rPr>
            </w:pPr>
            <w:r w:rsidRPr="00C84BC8">
              <w:rPr>
                <w:color w:val="000000"/>
                <w:sz w:val="20"/>
                <w:szCs w:val="20"/>
                <w:lang w:bidi="ar-SA"/>
              </w:rPr>
              <w:t> </w:t>
            </w:r>
          </w:p>
        </w:tc>
        <w:tc>
          <w:tcPr>
            <w:tcW w:w="1379" w:type="dxa"/>
            <w:hideMark/>
          </w:tcPr>
          <w:p w14:paraId="0C9BD644" w14:textId="77777777" w:rsidR="00C84BC8" w:rsidRPr="00C84BC8" w:rsidRDefault="00C84BC8" w:rsidP="00C84BC8">
            <w:pPr>
              <w:widowControl/>
              <w:autoSpaceDE/>
              <w:autoSpaceDN/>
              <w:jc w:val="center"/>
              <w:rPr>
                <w:color w:val="000000"/>
                <w:sz w:val="20"/>
                <w:szCs w:val="20"/>
                <w:lang w:bidi="ar-SA"/>
              </w:rPr>
            </w:pPr>
            <w:r w:rsidRPr="00C84BC8">
              <w:rPr>
                <w:color w:val="000000"/>
                <w:sz w:val="20"/>
                <w:szCs w:val="20"/>
                <w:lang w:bidi="ar-SA"/>
              </w:rPr>
              <w:t> </w:t>
            </w:r>
          </w:p>
        </w:tc>
      </w:tr>
      <w:tr w:rsidR="00C84BC8" w:rsidRPr="00C84BC8" w14:paraId="10924218" w14:textId="77777777" w:rsidTr="00C84BC8">
        <w:trPr>
          <w:trHeight w:val="315"/>
        </w:trPr>
        <w:tc>
          <w:tcPr>
            <w:tcW w:w="1872" w:type="dxa"/>
            <w:hideMark/>
          </w:tcPr>
          <w:p w14:paraId="76870584" w14:textId="77777777" w:rsidR="00C84BC8" w:rsidRPr="00C84BC8" w:rsidRDefault="00C84BC8" w:rsidP="00C84BC8">
            <w:pPr>
              <w:widowControl/>
              <w:autoSpaceDE/>
              <w:autoSpaceDN/>
              <w:ind w:left="-109" w:right="-34"/>
              <w:jc w:val="center"/>
              <w:rPr>
                <w:color w:val="000000"/>
                <w:sz w:val="20"/>
                <w:szCs w:val="20"/>
                <w:lang w:bidi="ar-SA"/>
              </w:rPr>
            </w:pPr>
            <w:r w:rsidRPr="00C84BC8">
              <w:rPr>
                <w:color w:val="000000"/>
                <w:sz w:val="20"/>
                <w:szCs w:val="20"/>
                <w:lang w:bidi="ar-SA"/>
              </w:rPr>
              <w:t> </w:t>
            </w:r>
          </w:p>
        </w:tc>
        <w:tc>
          <w:tcPr>
            <w:tcW w:w="2903" w:type="dxa"/>
            <w:hideMark/>
          </w:tcPr>
          <w:p w14:paraId="34EB97CF" w14:textId="77777777" w:rsidR="00C84BC8" w:rsidRPr="00C84BC8" w:rsidRDefault="00C84BC8" w:rsidP="00C84BC8">
            <w:pPr>
              <w:widowControl/>
              <w:autoSpaceDE/>
              <w:autoSpaceDN/>
              <w:ind w:left="-94" w:right="-97"/>
              <w:jc w:val="center"/>
              <w:rPr>
                <w:color w:val="000000"/>
                <w:sz w:val="20"/>
                <w:szCs w:val="20"/>
                <w:lang w:bidi="ar-SA"/>
              </w:rPr>
            </w:pPr>
            <w:r w:rsidRPr="00C84BC8">
              <w:rPr>
                <w:color w:val="000000"/>
                <w:sz w:val="20"/>
                <w:szCs w:val="20"/>
                <w:lang w:bidi="ar-SA"/>
              </w:rPr>
              <w:t> </w:t>
            </w:r>
          </w:p>
        </w:tc>
        <w:tc>
          <w:tcPr>
            <w:tcW w:w="1815" w:type="dxa"/>
            <w:hideMark/>
          </w:tcPr>
          <w:p w14:paraId="4D2BA79B" w14:textId="77777777" w:rsidR="00C84BC8" w:rsidRPr="00C84BC8" w:rsidRDefault="00C84BC8" w:rsidP="00C84BC8">
            <w:pPr>
              <w:widowControl/>
              <w:autoSpaceDE/>
              <w:autoSpaceDN/>
              <w:ind w:left="-121" w:right="-77"/>
              <w:jc w:val="center"/>
              <w:rPr>
                <w:color w:val="000000"/>
                <w:sz w:val="20"/>
                <w:szCs w:val="20"/>
                <w:lang w:bidi="ar-SA"/>
              </w:rPr>
            </w:pPr>
            <w:r w:rsidRPr="00C84BC8">
              <w:rPr>
                <w:color w:val="000000"/>
                <w:sz w:val="20"/>
                <w:szCs w:val="20"/>
                <w:lang w:bidi="ar-SA"/>
              </w:rPr>
              <w:t>KIP (4)</w:t>
            </w:r>
          </w:p>
        </w:tc>
        <w:tc>
          <w:tcPr>
            <w:tcW w:w="1379" w:type="dxa"/>
            <w:hideMark/>
          </w:tcPr>
          <w:p w14:paraId="1EC9C31F" w14:textId="77777777" w:rsidR="00C84BC8" w:rsidRPr="00C84BC8" w:rsidRDefault="00C84BC8" w:rsidP="00C84BC8">
            <w:pPr>
              <w:widowControl/>
              <w:autoSpaceDE/>
              <w:autoSpaceDN/>
              <w:jc w:val="center"/>
              <w:rPr>
                <w:color w:val="000000"/>
                <w:sz w:val="20"/>
                <w:szCs w:val="20"/>
                <w:lang w:bidi="ar-SA"/>
              </w:rPr>
            </w:pPr>
            <w:r w:rsidRPr="00C84BC8">
              <w:rPr>
                <w:color w:val="000000"/>
                <w:sz w:val="20"/>
                <w:szCs w:val="20"/>
                <w:lang w:bidi="ar-SA"/>
              </w:rPr>
              <w:t>Recorded PICA</w:t>
            </w:r>
          </w:p>
        </w:tc>
        <w:tc>
          <w:tcPr>
            <w:tcW w:w="1815" w:type="dxa"/>
            <w:hideMark/>
          </w:tcPr>
          <w:p w14:paraId="3D4F3F9F" w14:textId="77777777" w:rsidR="00C84BC8" w:rsidRPr="00C84BC8" w:rsidRDefault="00C84BC8" w:rsidP="00C84BC8">
            <w:pPr>
              <w:widowControl/>
              <w:autoSpaceDE/>
              <w:autoSpaceDN/>
              <w:jc w:val="center"/>
              <w:rPr>
                <w:color w:val="000000"/>
                <w:sz w:val="20"/>
                <w:szCs w:val="20"/>
                <w:lang w:bidi="ar-SA"/>
              </w:rPr>
            </w:pPr>
            <w:r w:rsidRPr="00C84BC8">
              <w:rPr>
                <w:color w:val="000000"/>
                <w:sz w:val="20"/>
                <w:szCs w:val="20"/>
                <w:lang w:bidi="ar-SA"/>
              </w:rPr>
              <w:t> </w:t>
            </w:r>
          </w:p>
        </w:tc>
        <w:tc>
          <w:tcPr>
            <w:tcW w:w="1379" w:type="dxa"/>
            <w:hideMark/>
          </w:tcPr>
          <w:p w14:paraId="24489BEB" w14:textId="77777777" w:rsidR="00C84BC8" w:rsidRPr="00C84BC8" w:rsidRDefault="00C84BC8" w:rsidP="00C84BC8">
            <w:pPr>
              <w:widowControl/>
              <w:autoSpaceDE/>
              <w:autoSpaceDN/>
              <w:jc w:val="center"/>
              <w:rPr>
                <w:color w:val="000000"/>
                <w:sz w:val="20"/>
                <w:szCs w:val="20"/>
                <w:lang w:bidi="ar-SA"/>
              </w:rPr>
            </w:pPr>
            <w:r w:rsidRPr="00C84BC8">
              <w:rPr>
                <w:color w:val="000000"/>
                <w:sz w:val="20"/>
                <w:szCs w:val="20"/>
                <w:lang w:bidi="ar-SA"/>
              </w:rPr>
              <w:t> </w:t>
            </w:r>
          </w:p>
        </w:tc>
      </w:tr>
    </w:tbl>
    <w:p w14:paraId="4BA6589A" w14:textId="77777777" w:rsidR="00A806DB" w:rsidRDefault="0077539B">
      <w:pPr>
        <w:sectPr w:rsidR="00A806DB">
          <w:footerReference w:type="default" r:id="rId159"/>
          <w:pgSz w:w="12240" w:h="15840"/>
          <w:pgMar w:top="1040" w:right="500" w:bottom="1380" w:left="480" w:header="0" w:footer="1197" w:gutter="0"/>
          <w:cols w:space="720"/>
        </w:sectPr>
      </w:pPr>
      <w:r>
        <w:br w:type="page"/>
      </w:r>
    </w:p>
    <w:tbl>
      <w:tblPr>
        <w:tblStyle w:val="TableGrid"/>
        <w:tblW w:w="11163" w:type="dxa"/>
        <w:tblLayout w:type="fixed"/>
        <w:tblLook w:val="04A0" w:firstRow="1" w:lastRow="0" w:firstColumn="1" w:lastColumn="0" w:noHBand="0" w:noVBand="1"/>
      </w:tblPr>
      <w:tblGrid>
        <w:gridCol w:w="1872"/>
        <w:gridCol w:w="2903"/>
        <w:gridCol w:w="1815"/>
        <w:gridCol w:w="1379"/>
        <w:gridCol w:w="1815"/>
        <w:gridCol w:w="1379"/>
      </w:tblGrid>
      <w:tr w:rsidR="00C84BC8" w:rsidRPr="00C84BC8" w14:paraId="440530C0" w14:textId="77777777" w:rsidTr="0077539B">
        <w:trPr>
          <w:trHeight w:val="525"/>
        </w:trPr>
        <w:tc>
          <w:tcPr>
            <w:tcW w:w="1872" w:type="dxa"/>
            <w:vAlign w:val="center"/>
            <w:hideMark/>
          </w:tcPr>
          <w:p w14:paraId="55FE3D47" w14:textId="1783F871" w:rsidR="00C84BC8" w:rsidRPr="00C84BC8" w:rsidRDefault="00C84BC8" w:rsidP="0077539B">
            <w:pPr>
              <w:widowControl/>
              <w:autoSpaceDE/>
              <w:autoSpaceDN/>
              <w:ind w:left="-109" w:right="-34"/>
              <w:jc w:val="center"/>
              <w:rPr>
                <w:b/>
                <w:bCs/>
                <w:color w:val="000000"/>
                <w:sz w:val="20"/>
                <w:szCs w:val="20"/>
                <w:u w:val="single"/>
                <w:lang w:bidi="ar-SA"/>
              </w:rPr>
            </w:pPr>
            <w:r w:rsidRPr="00C84BC8">
              <w:rPr>
                <w:b/>
                <w:bCs/>
                <w:color w:val="000000"/>
                <w:sz w:val="20"/>
                <w:szCs w:val="20"/>
                <w:u w:val="single"/>
                <w:lang w:bidi="ar-SA"/>
              </w:rPr>
              <w:lastRenderedPageBreak/>
              <w:t>INPUT DIC</w:t>
            </w:r>
          </w:p>
        </w:tc>
        <w:tc>
          <w:tcPr>
            <w:tcW w:w="2903" w:type="dxa"/>
            <w:vAlign w:val="center"/>
            <w:hideMark/>
          </w:tcPr>
          <w:p w14:paraId="1581AD3B" w14:textId="77777777" w:rsidR="00C84BC8" w:rsidRPr="00C84BC8" w:rsidRDefault="00C84BC8" w:rsidP="0077539B">
            <w:pPr>
              <w:widowControl/>
              <w:autoSpaceDE/>
              <w:autoSpaceDN/>
              <w:ind w:left="-94" w:right="-97"/>
              <w:jc w:val="center"/>
              <w:rPr>
                <w:b/>
                <w:bCs/>
                <w:color w:val="000000"/>
                <w:sz w:val="20"/>
                <w:szCs w:val="20"/>
                <w:u w:val="single"/>
                <w:lang w:bidi="ar-SA"/>
              </w:rPr>
            </w:pPr>
            <w:r w:rsidRPr="00C84BC8">
              <w:rPr>
                <w:b/>
                <w:bCs/>
                <w:color w:val="000000"/>
                <w:sz w:val="20"/>
                <w:szCs w:val="20"/>
                <w:u w:val="single"/>
                <w:lang w:bidi="ar-SA"/>
              </w:rPr>
              <w:t>SUBMITTER</w:t>
            </w:r>
          </w:p>
        </w:tc>
        <w:tc>
          <w:tcPr>
            <w:tcW w:w="1815" w:type="dxa"/>
            <w:vAlign w:val="center"/>
            <w:hideMark/>
          </w:tcPr>
          <w:p w14:paraId="2ADF5B25" w14:textId="77777777" w:rsidR="00C84BC8" w:rsidRPr="00C84BC8" w:rsidRDefault="00C84BC8" w:rsidP="0077539B">
            <w:pPr>
              <w:widowControl/>
              <w:autoSpaceDE/>
              <w:autoSpaceDN/>
              <w:ind w:left="-121" w:right="-77"/>
              <w:jc w:val="center"/>
              <w:rPr>
                <w:b/>
                <w:bCs/>
                <w:color w:val="000000"/>
                <w:sz w:val="20"/>
                <w:szCs w:val="20"/>
                <w:u w:val="single"/>
                <w:lang w:bidi="ar-SA"/>
              </w:rPr>
            </w:pPr>
            <w:r w:rsidRPr="00C84BC8">
              <w:rPr>
                <w:b/>
                <w:bCs/>
                <w:color w:val="000000"/>
                <w:sz w:val="20"/>
                <w:szCs w:val="20"/>
                <w:u w:val="single"/>
                <w:lang w:bidi="ar-SA"/>
              </w:rPr>
              <w:t>ON PROCESSING DATE</w:t>
            </w:r>
          </w:p>
        </w:tc>
        <w:tc>
          <w:tcPr>
            <w:tcW w:w="1379" w:type="dxa"/>
            <w:vAlign w:val="center"/>
            <w:hideMark/>
          </w:tcPr>
          <w:p w14:paraId="55B86272" w14:textId="77777777" w:rsidR="00C84BC8" w:rsidRPr="00C84BC8" w:rsidRDefault="00C84BC8" w:rsidP="0077539B">
            <w:pPr>
              <w:widowControl/>
              <w:autoSpaceDE/>
              <w:autoSpaceDN/>
              <w:jc w:val="center"/>
              <w:rPr>
                <w:b/>
                <w:bCs/>
                <w:color w:val="000000"/>
                <w:sz w:val="20"/>
                <w:szCs w:val="20"/>
                <w:u w:val="single"/>
                <w:lang w:bidi="ar-SA"/>
              </w:rPr>
            </w:pPr>
            <w:r w:rsidRPr="00C84BC8">
              <w:rPr>
                <w:b/>
                <w:bCs/>
                <w:color w:val="000000"/>
                <w:sz w:val="20"/>
                <w:szCs w:val="20"/>
                <w:u w:val="single"/>
                <w:lang w:bidi="ar-SA"/>
              </w:rPr>
              <w:t>FORWARD</w:t>
            </w:r>
          </w:p>
        </w:tc>
        <w:tc>
          <w:tcPr>
            <w:tcW w:w="1815" w:type="dxa"/>
            <w:vAlign w:val="center"/>
            <w:hideMark/>
          </w:tcPr>
          <w:p w14:paraId="1DA59E9C" w14:textId="77777777" w:rsidR="00C84BC8" w:rsidRPr="00C84BC8" w:rsidRDefault="00C84BC8" w:rsidP="0077539B">
            <w:pPr>
              <w:widowControl/>
              <w:autoSpaceDE/>
              <w:autoSpaceDN/>
              <w:jc w:val="center"/>
              <w:rPr>
                <w:b/>
                <w:bCs/>
                <w:color w:val="000000"/>
                <w:sz w:val="20"/>
                <w:szCs w:val="20"/>
                <w:u w:val="single"/>
                <w:lang w:bidi="ar-SA"/>
              </w:rPr>
            </w:pPr>
            <w:r w:rsidRPr="00C84BC8">
              <w:rPr>
                <w:b/>
                <w:bCs/>
                <w:color w:val="000000"/>
                <w:sz w:val="20"/>
                <w:szCs w:val="20"/>
                <w:u w:val="single"/>
                <w:lang w:bidi="ar-SA"/>
              </w:rPr>
              <w:t>ON EFFECTIVE DATE</w:t>
            </w:r>
          </w:p>
        </w:tc>
        <w:tc>
          <w:tcPr>
            <w:tcW w:w="1379" w:type="dxa"/>
            <w:vAlign w:val="center"/>
            <w:hideMark/>
          </w:tcPr>
          <w:p w14:paraId="75C28F6D" w14:textId="77777777" w:rsidR="00C84BC8" w:rsidRPr="00C84BC8" w:rsidRDefault="00C84BC8" w:rsidP="0077539B">
            <w:pPr>
              <w:widowControl/>
              <w:autoSpaceDE/>
              <w:autoSpaceDN/>
              <w:jc w:val="center"/>
              <w:rPr>
                <w:b/>
                <w:bCs/>
                <w:color w:val="000000"/>
                <w:sz w:val="20"/>
                <w:szCs w:val="20"/>
                <w:u w:val="single"/>
                <w:lang w:bidi="ar-SA"/>
              </w:rPr>
            </w:pPr>
            <w:r w:rsidRPr="00C84BC8">
              <w:rPr>
                <w:b/>
                <w:bCs/>
                <w:color w:val="000000"/>
                <w:sz w:val="20"/>
                <w:szCs w:val="20"/>
                <w:u w:val="single"/>
                <w:lang w:bidi="ar-SA"/>
              </w:rPr>
              <w:t>FORWARD</w:t>
            </w:r>
          </w:p>
        </w:tc>
      </w:tr>
      <w:tr w:rsidR="00C84BC8" w:rsidRPr="00C84BC8" w14:paraId="22D81538" w14:textId="77777777" w:rsidTr="00C84BC8">
        <w:trPr>
          <w:trHeight w:val="315"/>
        </w:trPr>
        <w:tc>
          <w:tcPr>
            <w:tcW w:w="1872" w:type="dxa"/>
            <w:hideMark/>
          </w:tcPr>
          <w:p w14:paraId="162BFBD0" w14:textId="77777777" w:rsidR="00C84BC8" w:rsidRPr="00C84BC8" w:rsidRDefault="00C84BC8" w:rsidP="00C84BC8">
            <w:pPr>
              <w:widowControl/>
              <w:autoSpaceDE/>
              <w:autoSpaceDN/>
              <w:ind w:left="-109" w:right="-34"/>
              <w:jc w:val="center"/>
              <w:rPr>
                <w:color w:val="000000"/>
                <w:sz w:val="20"/>
                <w:szCs w:val="20"/>
                <w:lang w:bidi="ar-SA"/>
              </w:rPr>
            </w:pPr>
            <w:r w:rsidRPr="00C84BC8">
              <w:rPr>
                <w:color w:val="000000"/>
                <w:sz w:val="20"/>
                <w:szCs w:val="20"/>
                <w:lang w:bidi="ar-SA"/>
              </w:rPr>
              <w:t>LAD</w:t>
            </w:r>
          </w:p>
        </w:tc>
        <w:tc>
          <w:tcPr>
            <w:tcW w:w="2903" w:type="dxa"/>
            <w:hideMark/>
          </w:tcPr>
          <w:p w14:paraId="306807AC" w14:textId="77777777" w:rsidR="00C84BC8" w:rsidRPr="00C84BC8" w:rsidRDefault="00C84BC8" w:rsidP="00C84BC8">
            <w:pPr>
              <w:widowControl/>
              <w:autoSpaceDE/>
              <w:autoSpaceDN/>
              <w:ind w:left="-94" w:right="-97"/>
              <w:jc w:val="center"/>
              <w:rPr>
                <w:color w:val="000000"/>
                <w:sz w:val="20"/>
                <w:szCs w:val="20"/>
                <w:lang w:bidi="ar-SA"/>
              </w:rPr>
            </w:pPr>
            <w:r w:rsidRPr="00C84BC8">
              <w:rPr>
                <w:color w:val="000000"/>
                <w:sz w:val="20"/>
                <w:szCs w:val="20"/>
                <w:lang w:bidi="ar-SA"/>
              </w:rPr>
              <w:t>PICA (LOA 01,02,06,22 or 23)</w:t>
            </w:r>
          </w:p>
        </w:tc>
        <w:tc>
          <w:tcPr>
            <w:tcW w:w="1815" w:type="dxa"/>
            <w:hideMark/>
          </w:tcPr>
          <w:p w14:paraId="21FB124D" w14:textId="77777777" w:rsidR="00C84BC8" w:rsidRPr="00C84BC8" w:rsidRDefault="00C84BC8" w:rsidP="00C84BC8">
            <w:pPr>
              <w:widowControl/>
              <w:autoSpaceDE/>
              <w:autoSpaceDN/>
              <w:ind w:left="-121" w:right="-77"/>
              <w:jc w:val="center"/>
              <w:rPr>
                <w:color w:val="000000"/>
                <w:sz w:val="20"/>
                <w:szCs w:val="20"/>
                <w:lang w:bidi="ar-SA"/>
              </w:rPr>
            </w:pPr>
            <w:r w:rsidRPr="00C84BC8">
              <w:rPr>
                <w:color w:val="000000"/>
                <w:sz w:val="20"/>
                <w:szCs w:val="20"/>
                <w:lang w:bidi="ar-SA"/>
              </w:rPr>
              <w:t>KNA</w:t>
            </w:r>
          </w:p>
        </w:tc>
        <w:tc>
          <w:tcPr>
            <w:tcW w:w="1379" w:type="dxa"/>
            <w:hideMark/>
          </w:tcPr>
          <w:p w14:paraId="37F9CC05" w14:textId="77777777" w:rsidR="00C84BC8" w:rsidRPr="00C84BC8" w:rsidRDefault="00C84BC8" w:rsidP="00C84BC8">
            <w:pPr>
              <w:widowControl/>
              <w:autoSpaceDE/>
              <w:autoSpaceDN/>
              <w:jc w:val="center"/>
              <w:rPr>
                <w:color w:val="000000"/>
                <w:sz w:val="20"/>
                <w:szCs w:val="20"/>
                <w:lang w:bidi="ar-SA"/>
              </w:rPr>
            </w:pPr>
            <w:r w:rsidRPr="00C84BC8">
              <w:rPr>
                <w:color w:val="000000"/>
                <w:sz w:val="20"/>
                <w:szCs w:val="20"/>
                <w:lang w:bidi="ar-SA"/>
              </w:rPr>
              <w:t>Submitting PICA</w:t>
            </w:r>
          </w:p>
        </w:tc>
        <w:tc>
          <w:tcPr>
            <w:tcW w:w="1815" w:type="dxa"/>
            <w:hideMark/>
          </w:tcPr>
          <w:p w14:paraId="0514B090" w14:textId="77777777" w:rsidR="00C84BC8" w:rsidRPr="00C84BC8" w:rsidRDefault="00C84BC8" w:rsidP="00C84BC8">
            <w:pPr>
              <w:widowControl/>
              <w:autoSpaceDE/>
              <w:autoSpaceDN/>
              <w:jc w:val="center"/>
              <w:rPr>
                <w:color w:val="000000"/>
                <w:sz w:val="20"/>
                <w:szCs w:val="20"/>
                <w:lang w:bidi="ar-SA"/>
              </w:rPr>
            </w:pPr>
            <w:r w:rsidRPr="00C84BC8">
              <w:rPr>
                <w:color w:val="000000"/>
                <w:sz w:val="20"/>
                <w:szCs w:val="20"/>
                <w:lang w:bidi="ar-SA"/>
              </w:rPr>
              <w:t>KAD</w:t>
            </w:r>
          </w:p>
        </w:tc>
        <w:tc>
          <w:tcPr>
            <w:tcW w:w="1379" w:type="dxa"/>
            <w:hideMark/>
          </w:tcPr>
          <w:p w14:paraId="05C64880" w14:textId="77777777" w:rsidR="00C84BC8" w:rsidRPr="00C84BC8" w:rsidRDefault="00C84BC8" w:rsidP="00C84BC8">
            <w:pPr>
              <w:widowControl/>
              <w:autoSpaceDE/>
              <w:autoSpaceDN/>
              <w:jc w:val="center"/>
              <w:rPr>
                <w:color w:val="000000"/>
                <w:sz w:val="20"/>
                <w:szCs w:val="20"/>
                <w:lang w:bidi="ar-SA"/>
              </w:rPr>
            </w:pPr>
            <w:r w:rsidRPr="00C84BC8">
              <w:rPr>
                <w:color w:val="000000"/>
                <w:sz w:val="20"/>
                <w:szCs w:val="20"/>
                <w:lang w:bidi="ar-SA"/>
              </w:rPr>
              <w:t>Submitting PICA</w:t>
            </w:r>
          </w:p>
        </w:tc>
      </w:tr>
      <w:tr w:rsidR="00C84BC8" w:rsidRPr="00C84BC8" w14:paraId="62EC7774" w14:textId="77777777" w:rsidTr="00C84BC8">
        <w:trPr>
          <w:trHeight w:val="315"/>
        </w:trPr>
        <w:tc>
          <w:tcPr>
            <w:tcW w:w="1872" w:type="dxa"/>
            <w:hideMark/>
          </w:tcPr>
          <w:p w14:paraId="56B2BA18" w14:textId="77777777" w:rsidR="00C84BC8" w:rsidRPr="00C84BC8" w:rsidRDefault="00C84BC8" w:rsidP="00C84BC8">
            <w:pPr>
              <w:widowControl/>
              <w:autoSpaceDE/>
              <w:autoSpaceDN/>
              <w:ind w:left="-109" w:right="-34"/>
              <w:jc w:val="center"/>
              <w:rPr>
                <w:color w:val="000000"/>
                <w:sz w:val="20"/>
                <w:szCs w:val="20"/>
                <w:lang w:bidi="ar-SA"/>
              </w:rPr>
            </w:pPr>
            <w:r w:rsidRPr="00C84BC8">
              <w:rPr>
                <w:color w:val="000000"/>
                <w:sz w:val="20"/>
                <w:szCs w:val="20"/>
                <w:lang w:bidi="ar-SA"/>
              </w:rPr>
              <w:t> </w:t>
            </w:r>
          </w:p>
        </w:tc>
        <w:tc>
          <w:tcPr>
            <w:tcW w:w="2903" w:type="dxa"/>
            <w:hideMark/>
          </w:tcPr>
          <w:p w14:paraId="2199FFC4" w14:textId="77777777" w:rsidR="00C84BC8" w:rsidRPr="00C84BC8" w:rsidRDefault="00C84BC8" w:rsidP="00C84BC8">
            <w:pPr>
              <w:widowControl/>
              <w:autoSpaceDE/>
              <w:autoSpaceDN/>
              <w:ind w:left="-94" w:right="-97"/>
              <w:jc w:val="center"/>
              <w:rPr>
                <w:color w:val="000000"/>
                <w:sz w:val="20"/>
                <w:szCs w:val="20"/>
                <w:lang w:bidi="ar-SA"/>
              </w:rPr>
            </w:pPr>
            <w:r w:rsidRPr="00C84BC8">
              <w:rPr>
                <w:color w:val="000000"/>
                <w:sz w:val="20"/>
                <w:szCs w:val="20"/>
                <w:lang w:bidi="ar-SA"/>
              </w:rPr>
              <w:t> </w:t>
            </w:r>
          </w:p>
        </w:tc>
        <w:tc>
          <w:tcPr>
            <w:tcW w:w="1815" w:type="dxa"/>
            <w:hideMark/>
          </w:tcPr>
          <w:p w14:paraId="2BF5BBE6" w14:textId="77777777" w:rsidR="00C84BC8" w:rsidRPr="00C84BC8" w:rsidRDefault="00C84BC8" w:rsidP="00C84BC8">
            <w:pPr>
              <w:widowControl/>
              <w:autoSpaceDE/>
              <w:autoSpaceDN/>
              <w:ind w:left="-121" w:right="-77"/>
              <w:jc w:val="center"/>
              <w:rPr>
                <w:color w:val="000000"/>
                <w:sz w:val="20"/>
                <w:szCs w:val="20"/>
                <w:lang w:bidi="ar-SA"/>
              </w:rPr>
            </w:pPr>
            <w:r w:rsidRPr="00C84BC8">
              <w:rPr>
                <w:color w:val="000000"/>
                <w:sz w:val="20"/>
                <w:szCs w:val="20"/>
                <w:lang w:bidi="ar-SA"/>
              </w:rPr>
              <w:t>KIF</w:t>
            </w:r>
          </w:p>
        </w:tc>
        <w:tc>
          <w:tcPr>
            <w:tcW w:w="1379" w:type="dxa"/>
            <w:hideMark/>
          </w:tcPr>
          <w:p w14:paraId="0D363B27" w14:textId="77777777" w:rsidR="00C84BC8" w:rsidRPr="00C84BC8" w:rsidRDefault="00C84BC8" w:rsidP="00C84BC8">
            <w:pPr>
              <w:widowControl/>
              <w:autoSpaceDE/>
              <w:autoSpaceDN/>
              <w:jc w:val="center"/>
              <w:rPr>
                <w:color w:val="000000"/>
                <w:sz w:val="20"/>
                <w:szCs w:val="20"/>
                <w:lang w:bidi="ar-SA"/>
              </w:rPr>
            </w:pPr>
            <w:r w:rsidRPr="00C84BC8">
              <w:rPr>
                <w:color w:val="000000"/>
                <w:sz w:val="20"/>
                <w:szCs w:val="20"/>
                <w:lang w:bidi="ar-SA"/>
              </w:rPr>
              <w:t>Submitting PICA</w:t>
            </w:r>
          </w:p>
        </w:tc>
        <w:tc>
          <w:tcPr>
            <w:tcW w:w="1815" w:type="dxa"/>
            <w:hideMark/>
          </w:tcPr>
          <w:p w14:paraId="7487FD6A" w14:textId="77777777" w:rsidR="00C84BC8" w:rsidRPr="00C84BC8" w:rsidRDefault="00C84BC8" w:rsidP="00C84BC8">
            <w:pPr>
              <w:widowControl/>
              <w:autoSpaceDE/>
              <w:autoSpaceDN/>
              <w:jc w:val="center"/>
              <w:rPr>
                <w:color w:val="000000"/>
                <w:sz w:val="20"/>
                <w:szCs w:val="20"/>
                <w:lang w:bidi="ar-SA"/>
              </w:rPr>
            </w:pPr>
            <w:r w:rsidRPr="00C84BC8">
              <w:rPr>
                <w:color w:val="000000"/>
                <w:sz w:val="20"/>
                <w:szCs w:val="20"/>
                <w:lang w:bidi="ar-SA"/>
              </w:rPr>
              <w:t> </w:t>
            </w:r>
          </w:p>
        </w:tc>
        <w:tc>
          <w:tcPr>
            <w:tcW w:w="1379" w:type="dxa"/>
            <w:hideMark/>
          </w:tcPr>
          <w:p w14:paraId="2011B8D5" w14:textId="77777777" w:rsidR="00C84BC8" w:rsidRPr="00C84BC8" w:rsidRDefault="00C84BC8" w:rsidP="00C84BC8">
            <w:pPr>
              <w:widowControl/>
              <w:autoSpaceDE/>
              <w:autoSpaceDN/>
              <w:jc w:val="center"/>
              <w:rPr>
                <w:color w:val="000000"/>
                <w:sz w:val="20"/>
                <w:szCs w:val="20"/>
                <w:lang w:bidi="ar-SA"/>
              </w:rPr>
            </w:pPr>
            <w:r w:rsidRPr="00C84BC8">
              <w:rPr>
                <w:color w:val="000000"/>
                <w:sz w:val="20"/>
                <w:szCs w:val="20"/>
                <w:lang w:bidi="ar-SA"/>
              </w:rPr>
              <w:t> </w:t>
            </w:r>
          </w:p>
        </w:tc>
      </w:tr>
      <w:tr w:rsidR="00C84BC8" w:rsidRPr="00C84BC8" w14:paraId="4900E9C1" w14:textId="77777777" w:rsidTr="00C84BC8">
        <w:trPr>
          <w:trHeight w:val="317"/>
        </w:trPr>
        <w:tc>
          <w:tcPr>
            <w:tcW w:w="1872" w:type="dxa"/>
            <w:hideMark/>
          </w:tcPr>
          <w:p w14:paraId="24AF8033" w14:textId="77777777" w:rsidR="00C84BC8" w:rsidRPr="00C84BC8" w:rsidRDefault="00C84BC8" w:rsidP="00C84BC8">
            <w:pPr>
              <w:widowControl/>
              <w:autoSpaceDE/>
              <w:autoSpaceDN/>
              <w:ind w:left="-109" w:right="-34"/>
              <w:jc w:val="center"/>
              <w:rPr>
                <w:color w:val="000000"/>
                <w:sz w:val="20"/>
                <w:szCs w:val="20"/>
                <w:lang w:bidi="ar-SA"/>
              </w:rPr>
            </w:pPr>
            <w:r w:rsidRPr="00C84BC8">
              <w:rPr>
                <w:color w:val="000000"/>
                <w:sz w:val="20"/>
                <w:szCs w:val="20"/>
                <w:lang w:bidi="ar-SA"/>
              </w:rPr>
              <w:t> </w:t>
            </w:r>
          </w:p>
        </w:tc>
        <w:tc>
          <w:tcPr>
            <w:tcW w:w="2903" w:type="dxa"/>
            <w:hideMark/>
          </w:tcPr>
          <w:p w14:paraId="7BD5DCF2" w14:textId="77777777" w:rsidR="00C84BC8" w:rsidRPr="00C84BC8" w:rsidRDefault="00C84BC8" w:rsidP="00C84BC8">
            <w:pPr>
              <w:widowControl/>
              <w:autoSpaceDE/>
              <w:autoSpaceDN/>
              <w:ind w:left="-94" w:right="-97"/>
              <w:jc w:val="center"/>
              <w:rPr>
                <w:color w:val="000000"/>
                <w:sz w:val="20"/>
                <w:szCs w:val="20"/>
                <w:lang w:bidi="ar-SA"/>
              </w:rPr>
            </w:pPr>
            <w:r w:rsidRPr="00C84BC8">
              <w:rPr>
                <w:color w:val="000000"/>
                <w:sz w:val="20"/>
                <w:szCs w:val="20"/>
                <w:lang w:bidi="ar-SA"/>
              </w:rPr>
              <w:t>SICA (with a MOE Rule registered on NSN(s) in the I&amp;S family)</w:t>
            </w:r>
          </w:p>
        </w:tc>
        <w:tc>
          <w:tcPr>
            <w:tcW w:w="1815" w:type="dxa"/>
            <w:hideMark/>
          </w:tcPr>
          <w:p w14:paraId="568A2780" w14:textId="77777777" w:rsidR="00C84BC8" w:rsidRPr="00C84BC8" w:rsidRDefault="00C84BC8" w:rsidP="00C84BC8">
            <w:pPr>
              <w:widowControl/>
              <w:autoSpaceDE/>
              <w:autoSpaceDN/>
              <w:ind w:left="-121" w:right="-77"/>
              <w:jc w:val="center"/>
              <w:rPr>
                <w:color w:val="000000"/>
                <w:sz w:val="20"/>
                <w:szCs w:val="20"/>
                <w:lang w:bidi="ar-SA"/>
              </w:rPr>
            </w:pPr>
            <w:r w:rsidRPr="00C84BC8">
              <w:rPr>
                <w:color w:val="000000"/>
                <w:sz w:val="20"/>
                <w:szCs w:val="20"/>
                <w:lang w:bidi="ar-SA"/>
              </w:rPr>
              <w:t>KNA</w:t>
            </w:r>
          </w:p>
        </w:tc>
        <w:tc>
          <w:tcPr>
            <w:tcW w:w="1379" w:type="dxa"/>
            <w:hideMark/>
          </w:tcPr>
          <w:p w14:paraId="0D1A2F72" w14:textId="77777777" w:rsidR="00C84BC8" w:rsidRPr="00C84BC8" w:rsidRDefault="00C84BC8" w:rsidP="00C84BC8">
            <w:pPr>
              <w:widowControl/>
              <w:autoSpaceDE/>
              <w:autoSpaceDN/>
              <w:jc w:val="center"/>
              <w:rPr>
                <w:color w:val="000000"/>
                <w:sz w:val="20"/>
                <w:szCs w:val="20"/>
                <w:lang w:bidi="ar-SA"/>
              </w:rPr>
            </w:pPr>
            <w:r w:rsidRPr="00C84BC8">
              <w:rPr>
                <w:color w:val="000000"/>
                <w:sz w:val="20"/>
                <w:szCs w:val="20"/>
                <w:lang w:bidi="ar-SA"/>
              </w:rPr>
              <w:t>Submitting SICA</w:t>
            </w:r>
          </w:p>
        </w:tc>
        <w:tc>
          <w:tcPr>
            <w:tcW w:w="1815" w:type="dxa"/>
            <w:hideMark/>
          </w:tcPr>
          <w:p w14:paraId="409AE901" w14:textId="77777777" w:rsidR="00C84BC8" w:rsidRPr="00C84BC8" w:rsidRDefault="00C84BC8" w:rsidP="00C84BC8">
            <w:pPr>
              <w:widowControl/>
              <w:autoSpaceDE/>
              <w:autoSpaceDN/>
              <w:jc w:val="center"/>
              <w:rPr>
                <w:color w:val="000000"/>
                <w:sz w:val="20"/>
                <w:szCs w:val="20"/>
                <w:lang w:bidi="ar-SA"/>
              </w:rPr>
            </w:pPr>
            <w:r w:rsidRPr="00C84BC8">
              <w:rPr>
                <w:color w:val="000000"/>
                <w:sz w:val="20"/>
                <w:szCs w:val="20"/>
                <w:lang w:bidi="ar-SA"/>
              </w:rPr>
              <w:t>KAD</w:t>
            </w:r>
          </w:p>
        </w:tc>
        <w:tc>
          <w:tcPr>
            <w:tcW w:w="1379" w:type="dxa"/>
            <w:hideMark/>
          </w:tcPr>
          <w:p w14:paraId="11E994DF" w14:textId="77777777" w:rsidR="00C84BC8" w:rsidRPr="00C84BC8" w:rsidRDefault="00C84BC8" w:rsidP="00C84BC8">
            <w:pPr>
              <w:widowControl/>
              <w:autoSpaceDE/>
              <w:autoSpaceDN/>
              <w:jc w:val="center"/>
              <w:rPr>
                <w:color w:val="000000"/>
                <w:sz w:val="20"/>
                <w:szCs w:val="20"/>
                <w:lang w:bidi="ar-SA"/>
              </w:rPr>
            </w:pPr>
            <w:r w:rsidRPr="00C84BC8">
              <w:rPr>
                <w:color w:val="000000"/>
                <w:sz w:val="20"/>
                <w:szCs w:val="20"/>
                <w:lang w:bidi="ar-SA"/>
              </w:rPr>
              <w:t>Submitting SICA</w:t>
            </w:r>
          </w:p>
        </w:tc>
      </w:tr>
      <w:tr w:rsidR="00C84BC8" w:rsidRPr="00C84BC8" w14:paraId="5157DA33" w14:textId="77777777" w:rsidTr="00C84BC8">
        <w:trPr>
          <w:trHeight w:val="315"/>
        </w:trPr>
        <w:tc>
          <w:tcPr>
            <w:tcW w:w="1872" w:type="dxa"/>
            <w:hideMark/>
          </w:tcPr>
          <w:p w14:paraId="43147A8A" w14:textId="77777777" w:rsidR="00C84BC8" w:rsidRPr="00C84BC8" w:rsidRDefault="00C84BC8" w:rsidP="00C84BC8">
            <w:pPr>
              <w:widowControl/>
              <w:autoSpaceDE/>
              <w:autoSpaceDN/>
              <w:ind w:left="-109" w:right="-34"/>
              <w:jc w:val="center"/>
              <w:rPr>
                <w:color w:val="000000"/>
                <w:sz w:val="20"/>
                <w:szCs w:val="20"/>
                <w:lang w:bidi="ar-SA"/>
              </w:rPr>
            </w:pPr>
            <w:r w:rsidRPr="00C84BC8">
              <w:rPr>
                <w:color w:val="000000"/>
                <w:sz w:val="20"/>
                <w:szCs w:val="20"/>
                <w:lang w:bidi="ar-SA"/>
              </w:rPr>
              <w:t> </w:t>
            </w:r>
          </w:p>
        </w:tc>
        <w:tc>
          <w:tcPr>
            <w:tcW w:w="2903" w:type="dxa"/>
            <w:hideMark/>
          </w:tcPr>
          <w:p w14:paraId="03ADC96B" w14:textId="77777777" w:rsidR="00C84BC8" w:rsidRPr="00C84BC8" w:rsidRDefault="00C84BC8" w:rsidP="00C84BC8">
            <w:pPr>
              <w:widowControl/>
              <w:autoSpaceDE/>
              <w:autoSpaceDN/>
              <w:ind w:left="-94" w:right="-97"/>
              <w:jc w:val="center"/>
              <w:rPr>
                <w:color w:val="000000"/>
                <w:sz w:val="20"/>
                <w:szCs w:val="20"/>
                <w:lang w:bidi="ar-SA"/>
              </w:rPr>
            </w:pPr>
            <w:r w:rsidRPr="00C84BC8">
              <w:rPr>
                <w:color w:val="000000"/>
                <w:sz w:val="20"/>
                <w:szCs w:val="20"/>
                <w:lang w:bidi="ar-SA"/>
              </w:rPr>
              <w:t> </w:t>
            </w:r>
          </w:p>
        </w:tc>
        <w:tc>
          <w:tcPr>
            <w:tcW w:w="1815" w:type="dxa"/>
            <w:hideMark/>
          </w:tcPr>
          <w:p w14:paraId="3D14B3B6" w14:textId="77777777" w:rsidR="00C84BC8" w:rsidRPr="00C84BC8" w:rsidRDefault="00C84BC8" w:rsidP="00C84BC8">
            <w:pPr>
              <w:widowControl/>
              <w:autoSpaceDE/>
              <w:autoSpaceDN/>
              <w:ind w:left="-121" w:right="-77"/>
              <w:jc w:val="center"/>
              <w:rPr>
                <w:color w:val="000000"/>
                <w:sz w:val="20"/>
                <w:szCs w:val="20"/>
                <w:lang w:bidi="ar-SA"/>
              </w:rPr>
            </w:pPr>
            <w:r w:rsidRPr="00C84BC8">
              <w:rPr>
                <w:color w:val="000000"/>
                <w:sz w:val="20"/>
                <w:szCs w:val="20"/>
                <w:lang w:bidi="ar-SA"/>
              </w:rPr>
              <w:t>KIF</w:t>
            </w:r>
          </w:p>
        </w:tc>
        <w:tc>
          <w:tcPr>
            <w:tcW w:w="1379" w:type="dxa"/>
            <w:hideMark/>
          </w:tcPr>
          <w:p w14:paraId="5E3F1C8A" w14:textId="77777777" w:rsidR="00C84BC8" w:rsidRPr="00C84BC8" w:rsidRDefault="00C84BC8" w:rsidP="00C84BC8">
            <w:pPr>
              <w:widowControl/>
              <w:autoSpaceDE/>
              <w:autoSpaceDN/>
              <w:jc w:val="center"/>
              <w:rPr>
                <w:color w:val="000000"/>
                <w:sz w:val="20"/>
                <w:szCs w:val="20"/>
                <w:lang w:bidi="ar-SA"/>
              </w:rPr>
            </w:pPr>
            <w:r w:rsidRPr="00C84BC8">
              <w:rPr>
                <w:color w:val="000000"/>
                <w:sz w:val="20"/>
                <w:szCs w:val="20"/>
                <w:lang w:bidi="ar-SA"/>
              </w:rPr>
              <w:t>Submitting SICA</w:t>
            </w:r>
          </w:p>
        </w:tc>
        <w:tc>
          <w:tcPr>
            <w:tcW w:w="1815" w:type="dxa"/>
            <w:hideMark/>
          </w:tcPr>
          <w:p w14:paraId="3636C8A7" w14:textId="77777777" w:rsidR="00C84BC8" w:rsidRPr="00C84BC8" w:rsidRDefault="00C84BC8" w:rsidP="00C84BC8">
            <w:pPr>
              <w:widowControl/>
              <w:autoSpaceDE/>
              <w:autoSpaceDN/>
              <w:jc w:val="center"/>
              <w:rPr>
                <w:color w:val="000000"/>
                <w:sz w:val="20"/>
                <w:szCs w:val="20"/>
                <w:lang w:bidi="ar-SA"/>
              </w:rPr>
            </w:pPr>
            <w:r w:rsidRPr="00C84BC8">
              <w:rPr>
                <w:color w:val="000000"/>
                <w:sz w:val="20"/>
                <w:szCs w:val="20"/>
                <w:lang w:bidi="ar-SA"/>
              </w:rPr>
              <w:t> </w:t>
            </w:r>
          </w:p>
        </w:tc>
        <w:tc>
          <w:tcPr>
            <w:tcW w:w="1379" w:type="dxa"/>
            <w:hideMark/>
          </w:tcPr>
          <w:p w14:paraId="6EBC856F" w14:textId="77777777" w:rsidR="00C84BC8" w:rsidRPr="00C84BC8" w:rsidRDefault="00C84BC8" w:rsidP="00C84BC8">
            <w:pPr>
              <w:widowControl/>
              <w:autoSpaceDE/>
              <w:autoSpaceDN/>
              <w:jc w:val="center"/>
              <w:rPr>
                <w:color w:val="000000"/>
                <w:sz w:val="20"/>
                <w:szCs w:val="20"/>
                <w:lang w:bidi="ar-SA"/>
              </w:rPr>
            </w:pPr>
            <w:r w:rsidRPr="00C84BC8">
              <w:rPr>
                <w:color w:val="000000"/>
                <w:sz w:val="20"/>
                <w:szCs w:val="20"/>
                <w:lang w:bidi="ar-SA"/>
              </w:rPr>
              <w:t> </w:t>
            </w:r>
          </w:p>
        </w:tc>
      </w:tr>
      <w:tr w:rsidR="00C84BC8" w:rsidRPr="00C84BC8" w14:paraId="6D3040A0" w14:textId="77777777" w:rsidTr="00C84BC8">
        <w:trPr>
          <w:trHeight w:val="315"/>
        </w:trPr>
        <w:tc>
          <w:tcPr>
            <w:tcW w:w="1872" w:type="dxa"/>
            <w:hideMark/>
          </w:tcPr>
          <w:p w14:paraId="325ABF81" w14:textId="77777777" w:rsidR="00C84BC8" w:rsidRPr="00C84BC8" w:rsidRDefault="00C84BC8" w:rsidP="00C84BC8">
            <w:pPr>
              <w:widowControl/>
              <w:autoSpaceDE/>
              <w:autoSpaceDN/>
              <w:ind w:left="-109" w:right="-34"/>
              <w:jc w:val="center"/>
              <w:rPr>
                <w:color w:val="000000"/>
                <w:sz w:val="20"/>
                <w:szCs w:val="20"/>
                <w:lang w:bidi="ar-SA"/>
              </w:rPr>
            </w:pPr>
            <w:r w:rsidRPr="00C84BC8">
              <w:rPr>
                <w:color w:val="000000"/>
                <w:sz w:val="20"/>
                <w:szCs w:val="20"/>
                <w:lang w:bidi="ar-SA"/>
              </w:rPr>
              <w:t> </w:t>
            </w:r>
          </w:p>
        </w:tc>
        <w:tc>
          <w:tcPr>
            <w:tcW w:w="2903" w:type="dxa"/>
            <w:hideMark/>
          </w:tcPr>
          <w:p w14:paraId="5E717DB2" w14:textId="77777777" w:rsidR="00C84BC8" w:rsidRPr="00C84BC8" w:rsidRDefault="00C84BC8" w:rsidP="00C84BC8">
            <w:pPr>
              <w:widowControl/>
              <w:autoSpaceDE/>
              <w:autoSpaceDN/>
              <w:ind w:left="-94" w:right="-97"/>
              <w:jc w:val="center"/>
              <w:rPr>
                <w:color w:val="000000"/>
                <w:sz w:val="20"/>
                <w:szCs w:val="20"/>
                <w:lang w:bidi="ar-SA"/>
              </w:rPr>
            </w:pPr>
            <w:r w:rsidRPr="00C84BC8">
              <w:rPr>
                <w:color w:val="000000"/>
                <w:sz w:val="20"/>
                <w:szCs w:val="20"/>
                <w:lang w:bidi="ar-SA"/>
              </w:rPr>
              <w:t> </w:t>
            </w:r>
          </w:p>
        </w:tc>
        <w:tc>
          <w:tcPr>
            <w:tcW w:w="1815" w:type="dxa"/>
            <w:hideMark/>
          </w:tcPr>
          <w:p w14:paraId="42EFFA98" w14:textId="77777777" w:rsidR="00C84BC8" w:rsidRPr="00C84BC8" w:rsidRDefault="00C84BC8" w:rsidP="00C84BC8">
            <w:pPr>
              <w:widowControl/>
              <w:autoSpaceDE/>
              <w:autoSpaceDN/>
              <w:ind w:left="-121" w:right="-77"/>
              <w:jc w:val="center"/>
              <w:rPr>
                <w:color w:val="000000"/>
                <w:sz w:val="20"/>
                <w:szCs w:val="20"/>
                <w:lang w:bidi="ar-SA"/>
              </w:rPr>
            </w:pPr>
            <w:r w:rsidRPr="00C84BC8">
              <w:rPr>
                <w:color w:val="000000"/>
                <w:sz w:val="20"/>
                <w:szCs w:val="20"/>
                <w:lang w:bidi="ar-SA"/>
              </w:rPr>
              <w:t>KIP (4)</w:t>
            </w:r>
          </w:p>
        </w:tc>
        <w:tc>
          <w:tcPr>
            <w:tcW w:w="1379" w:type="dxa"/>
            <w:hideMark/>
          </w:tcPr>
          <w:p w14:paraId="0B6D6666" w14:textId="77777777" w:rsidR="00C84BC8" w:rsidRPr="00C84BC8" w:rsidRDefault="00C84BC8" w:rsidP="00C84BC8">
            <w:pPr>
              <w:widowControl/>
              <w:autoSpaceDE/>
              <w:autoSpaceDN/>
              <w:jc w:val="center"/>
              <w:rPr>
                <w:color w:val="000000"/>
                <w:sz w:val="20"/>
                <w:szCs w:val="20"/>
                <w:lang w:bidi="ar-SA"/>
              </w:rPr>
            </w:pPr>
            <w:r w:rsidRPr="00C84BC8">
              <w:rPr>
                <w:color w:val="000000"/>
                <w:sz w:val="20"/>
                <w:szCs w:val="20"/>
                <w:lang w:bidi="ar-SA"/>
              </w:rPr>
              <w:t>Recorded PICA</w:t>
            </w:r>
          </w:p>
        </w:tc>
        <w:tc>
          <w:tcPr>
            <w:tcW w:w="1815" w:type="dxa"/>
            <w:hideMark/>
          </w:tcPr>
          <w:p w14:paraId="7EFE0DF9" w14:textId="77777777" w:rsidR="00C84BC8" w:rsidRPr="00C84BC8" w:rsidRDefault="00C84BC8" w:rsidP="00C84BC8">
            <w:pPr>
              <w:widowControl/>
              <w:autoSpaceDE/>
              <w:autoSpaceDN/>
              <w:jc w:val="center"/>
              <w:rPr>
                <w:color w:val="000000"/>
                <w:sz w:val="20"/>
                <w:szCs w:val="20"/>
                <w:lang w:bidi="ar-SA"/>
              </w:rPr>
            </w:pPr>
            <w:r w:rsidRPr="00C84BC8">
              <w:rPr>
                <w:color w:val="000000"/>
                <w:sz w:val="20"/>
                <w:szCs w:val="20"/>
                <w:lang w:bidi="ar-SA"/>
              </w:rPr>
              <w:t> </w:t>
            </w:r>
          </w:p>
        </w:tc>
        <w:tc>
          <w:tcPr>
            <w:tcW w:w="1379" w:type="dxa"/>
            <w:hideMark/>
          </w:tcPr>
          <w:p w14:paraId="736B0F20" w14:textId="77777777" w:rsidR="00C84BC8" w:rsidRPr="00C84BC8" w:rsidRDefault="00C84BC8" w:rsidP="00C84BC8">
            <w:pPr>
              <w:widowControl/>
              <w:autoSpaceDE/>
              <w:autoSpaceDN/>
              <w:jc w:val="center"/>
              <w:rPr>
                <w:color w:val="000000"/>
                <w:sz w:val="20"/>
                <w:szCs w:val="20"/>
                <w:lang w:bidi="ar-SA"/>
              </w:rPr>
            </w:pPr>
            <w:r w:rsidRPr="00C84BC8">
              <w:rPr>
                <w:color w:val="000000"/>
                <w:sz w:val="20"/>
                <w:szCs w:val="20"/>
                <w:lang w:bidi="ar-SA"/>
              </w:rPr>
              <w:t> </w:t>
            </w:r>
          </w:p>
        </w:tc>
      </w:tr>
      <w:tr w:rsidR="00C84BC8" w:rsidRPr="00C84BC8" w14:paraId="63DCD161" w14:textId="77777777" w:rsidTr="0077539B">
        <w:trPr>
          <w:trHeight w:val="525"/>
        </w:trPr>
        <w:tc>
          <w:tcPr>
            <w:tcW w:w="1872" w:type="dxa"/>
            <w:vAlign w:val="center"/>
            <w:hideMark/>
          </w:tcPr>
          <w:p w14:paraId="6F2C19A8" w14:textId="77777777" w:rsidR="00C84BC8" w:rsidRPr="00C84BC8" w:rsidRDefault="00C84BC8" w:rsidP="0077539B">
            <w:pPr>
              <w:widowControl/>
              <w:autoSpaceDE/>
              <w:autoSpaceDN/>
              <w:ind w:left="-109" w:right="-34"/>
              <w:jc w:val="center"/>
              <w:rPr>
                <w:b/>
                <w:bCs/>
                <w:color w:val="000000"/>
                <w:sz w:val="20"/>
                <w:szCs w:val="20"/>
                <w:u w:val="single"/>
                <w:lang w:bidi="ar-SA"/>
              </w:rPr>
            </w:pPr>
            <w:r w:rsidRPr="00C84BC8">
              <w:rPr>
                <w:b/>
                <w:bCs/>
                <w:color w:val="000000"/>
                <w:sz w:val="20"/>
                <w:szCs w:val="20"/>
                <w:u w:val="single"/>
                <w:lang w:bidi="ar-SA"/>
              </w:rPr>
              <w:t>INPUT DIC</w:t>
            </w:r>
          </w:p>
        </w:tc>
        <w:tc>
          <w:tcPr>
            <w:tcW w:w="2903" w:type="dxa"/>
            <w:vAlign w:val="center"/>
            <w:hideMark/>
          </w:tcPr>
          <w:p w14:paraId="09E132A7" w14:textId="77777777" w:rsidR="00C84BC8" w:rsidRPr="00C84BC8" w:rsidRDefault="00C84BC8" w:rsidP="0077539B">
            <w:pPr>
              <w:widowControl/>
              <w:autoSpaceDE/>
              <w:autoSpaceDN/>
              <w:ind w:left="-94" w:right="-97"/>
              <w:jc w:val="center"/>
              <w:rPr>
                <w:b/>
                <w:bCs/>
                <w:color w:val="000000"/>
                <w:sz w:val="20"/>
                <w:szCs w:val="20"/>
                <w:u w:val="single"/>
                <w:lang w:bidi="ar-SA"/>
              </w:rPr>
            </w:pPr>
            <w:r w:rsidRPr="00C84BC8">
              <w:rPr>
                <w:b/>
                <w:bCs/>
                <w:color w:val="000000"/>
                <w:sz w:val="20"/>
                <w:szCs w:val="20"/>
                <w:u w:val="single"/>
                <w:lang w:bidi="ar-SA"/>
              </w:rPr>
              <w:t>SUBMITTER</w:t>
            </w:r>
          </w:p>
        </w:tc>
        <w:tc>
          <w:tcPr>
            <w:tcW w:w="1815" w:type="dxa"/>
            <w:vAlign w:val="center"/>
            <w:hideMark/>
          </w:tcPr>
          <w:p w14:paraId="1F60E472" w14:textId="77777777" w:rsidR="00C84BC8" w:rsidRPr="00C84BC8" w:rsidRDefault="00C84BC8" w:rsidP="0077539B">
            <w:pPr>
              <w:widowControl/>
              <w:autoSpaceDE/>
              <w:autoSpaceDN/>
              <w:ind w:left="-121" w:right="-77"/>
              <w:jc w:val="center"/>
              <w:rPr>
                <w:b/>
                <w:bCs/>
                <w:color w:val="000000"/>
                <w:sz w:val="20"/>
                <w:szCs w:val="20"/>
                <w:u w:val="single"/>
                <w:lang w:bidi="ar-SA"/>
              </w:rPr>
            </w:pPr>
            <w:r w:rsidRPr="00C84BC8">
              <w:rPr>
                <w:b/>
                <w:bCs/>
                <w:color w:val="000000"/>
                <w:sz w:val="20"/>
                <w:szCs w:val="20"/>
                <w:u w:val="single"/>
                <w:lang w:bidi="ar-SA"/>
              </w:rPr>
              <w:t>ON PROCESSING DATE</w:t>
            </w:r>
          </w:p>
        </w:tc>
        <w:tc>
          <w:tcPr>
            <w:tcW w:w="1379" w:type="dxa"/>
            <w:vAlign w:val="center"/>
            <w:hideMark/>
          </w:tcPr>
          <w:p w14:paraId="6328B098" w14:textId="77777777" w:rsidR="00C84BC8" w:rsidRPr="00C84BC8" w:rsidRDefault="00C84BC8" w:rsidP="0077539B">
            <w:pPr>
              <w:widowControl/>
              <w:autoSpaceDE/>
              <w:autoSpaceDN/>
              <w:jc w:val="center"/>
              <w:rPr>
                <w:b/>
                <w:bCs/>
                <w:color w:val="000000"/>
                <w:sz w:val="20"/>
                <w:szCs w:val="20"/>
                <w:u w:val="single"/>
                <w:lang w:bidi="ar-SA"/>
              </w:rPr>
            </w:pPr>
            <w:r w:rsidRPr="00C84BC8">
              <w:rPr>
                <w:b/>
                <w:bCs/>
                <w:color w:val="000000"/>
                <w:sz w:val="20"/>
                <w:szCs w:val="20"/>
                <w:u w:val="single"/>
                <w:lang w:bidi="ar-SA"/>
              </w:rPr>
              <w:t>FORWARD</w:t>
            </w:r>
          </w:p>
        </w:tc>
        <w:tc>
          <w:tcPr>
            <w:tcW w:w="1815" w:type="dxa"/>
            <w:vAlign w:val="center"/>
            <w:hideMark/>
          </w:tcPr>
          <w:p w14:paraId="2B0BA67D" w14:textId="77777777" w:rsidR="00C84BC8" w:rsidRPr="00C84BC8" w:rsidRDefault="00C84BC8" w:rsidP="0077539B">
            <w:pPr>
              <w:widowControl/>
              <w:autoSpaceDE/>
              <w:autoSpaceDN/>
              <w:jc w:val="center"/>
              <w:rPr>
                <w:b/>
                <w:bCs/>
                <w:color w:val="000000"/>
                <w:sz w:val="20"/>
                <w:szCs w:val="20"/>
                <w:u w:val="single"/>
                <w:lang w:bidi="ar-SA"/>
              </w:rPr>
            </w:pPr>
            <w:r w:rsidRPr="00C84BC8">
              <w:rPr>
                <w:b/>
                <w:bCs/>
                <w:color w:val="000000"/>
                <w:sz w:val="20"/>
                <w:szCs w:val="20"/>
                <w:u w:val="single"/>
                <w:lang w:bidi="ar-SA"/>
              </w:rPr>
              <w:t>ON EFFECTIVE DATE</w:t>
            </w:r>
          </w:p>
        </w:tc>
        <w:tc>
          <w:tcPr>
            <w:tcW w:w="1379" w:type="dxa"/>
            <w:vAlign w:val="center"/>
            <w:hideMark/>
          </w:tcPr>
          <w:p w14:paraId="78FED921" w14:textId="77777777" w:rsidR="00C84BC8" w:rsidRPr="00C84BC8" w:rsidRDefault="00C84BC8" w:rsidP="0077539B">
            <w:pPr>
              <w:widowControl/>
              <w:autoSpaceDE/>
              <w:autoSpaceDN/>
              <w:jc w:val="center"/>
              <w:rPr>
                <w:b/>
                <w:bCs/>
                <w:color w:val="000000"/>
                <w:sz w:val="20"/>
                <w:szCs w:val="20"/>
                <w:u w:val="single"/>
                <w:lang w:bidi="ar-SA"/>
              </w:rPr>
            </w:pPr>
            <w:r w:rsidRPr="00C84BC8">
              <w:rPr>
                <w:b/>
                <w:bCs/>
                <w:color w:val="000000"/>
                <w:sz w:val="20"/>
                <w:szCs w:val="20"/>
                <w:u w:val="single"/>
                <w:lang w:bidi="ar-SA"/>
              </w:rPr>
              <w:t>FORWARD</w:t>
            </w:r>
          </w:p>
        </w:tc>
      </w:tr>
      <w:tr w:rsidR="00C84BC8" w:rsidRPr="00C84BC8" w14:paraId="796D411E" w14:textId="77777777" w:rsidTr="00C84BC8">
        <w:trPr>
          <w:trHeight w:val="315"/>
        </w:trPr>
        <w:tc>
          <w:tcPr>
            <w:tcW w:w="1872" w:type="dxa"/>
            <w:hideMark/>
          </w:tcPr>
          <w:p w14:paraId="295962F6" w14:textId="77777777" w:rsidR="00C84BC8" w:rsidRPr="00C84BC8" w:rsidRDefault="00C84BC8" w:rsidP="00C84BC8">
            <w:pPr>
              <w:widowControl/>
              <w:autoSpaceDE/>
              <w:autoSpaceDN/>
              <w:ind w:left="-109" w:right="-34"/>
              <w:jc w:val="center"/>
              <w:rPr>
                <w:color w:val="000000"/>
                <w:sz w:val="20"/>
                <w:szCs w:val="20"/>
                <w:lang w:bidi="ar-SA"/>
              </w:rPr>
            </w:pPr>
            <w:r w:rsidRPr="00C84BC8">
              <w:rPr>
                <w:color w:val="000000"/>
                <w:sz w:val="20"/>
                <w:szCs w:val="20"/>
                <w:lang w:bidi="ar-SA"/>
              </w:rPr>
              <w:t>LDD</w:t>
            </w:r>
          </w:p>
        </w:tc>
        <w:tc>
          <w:tcPr>
            <w:tcW w:w="2903" w:type="dxa"/>
            <w:hideMark/>
          </w:tcPr>
          <w:p w14:paraId="65364058" w14:textId="77777777" w:rsidR="00C84BC8" w:rsidRPr="00C84BC8" w:rsidRDefault="00C84BC8" w:rsidP="00C84BC8">
            <w:pPr>
              <w:widowControl/>
              <w:autoSpaceDE/>
              <w:autoSpaceDN/>
              <w:ind w:left="-94" w:right="-97"/>
              <w:jc w:val="center"/>
              <w:rPr>
                <w:color w:val="000000"/>
                <w:sz w:val="20"/>
                <w:szCs w:val="20"/>
                <w:lang w:bidi="ar-SA"/>
              </w:rPr>
            </w:pPr>
            <w:r w:rsidRPr="00C84BC8">
              <w:rPr>
                <w:color w:val="000000"/>
                <w:sz w:val="20"/>
                <w:szCs w:val="20"/>
                <w:lang w:bidi="ar-SA"/>
              </w:rPr>
              <w:t>PICA (LOA 01,02,06,22 or 23)</w:t>
            </w:r>
          </w:p>
        </w:tc>
        <w:tc>
          <w:tcPr>
            <w:tcW w:w="1815" w:type="dxa"/>
            <w:hideMark/>
          </w:tcPr>
          <w:p w14:paraId="6D4F6D06" w14:textId="77777777" w:rsidR="00C84BC8" w:rsidRPr="00C84BC8" w:rsidRDefault="00C84BC8" w:rsidP="00C84BC8">
            <w:pPr>
              <w:widowControl/>
              <w:autoSpaceDE/>
              <w:autoSpaceDN/>
              <w:ind w:left="-121" w:right="-77"/>
              <w:jc w:val="center"/>
              <w:rPr>
                <w:color w:val="000000"/>
                <w:sz w:val="20"/>
                <w:szCs w:val="20"/>
                <w:lang w:bidi="ar-SA"/>
              </w:rPr>
            </w:pPr>
            <w:r w:rsidRPr="00C84BC8">
              <w:rPr>
                <w:color w:val="000000"/>
                <w:sz w:val="20"/>
                <w:szCs w:val="20"/>
                <w:lang w:bidi="ar-SA"/>
              </w:rPr>
              <w:t>KNA</w:t>
            </w:r>
          </w:p>
        </w:tc>
        <w:tc>
          <w:tcPr>
            <w:tcW w:w="1379" w:type="dxa"/>
            <w:hideMark/>
          </w:tcPr>
          <w:p w14:paraId="1B165F17" w14:textId="77777777" w:rsidR="00C84BC8" w:rsidRPr="00C84BC8" w:rsidRDefault="00C84BC8" w:rsidP="00C84BC8">
            <w:pPr>
              <w:widowControl/>
              <w:autoSpaceDE/>
              <w:autoSpaceDN/>
              <w:jc w:val="center"/>
              <w:rPr>
                <w:color w:val="000000"/>
                <w:sz w:val="20"/>
                <w:szCs w:val="20"/>
                <w:lang w:bidi="ar-SA"/>
              </w:rPr>
            </w:pPr>
            <w:r w:rsidRPr="00C84BC8">
              <w:rPr>
                <w:color w:val="000000"/>
                <w:sz w:val="20"/>
                <w:szCs w:val="20"/>
                <w:lang w:bidi="ar-SA"/>
              </w:rPr>
              <w:t>Submitting PICA</w:t>
            </w:r>
          </w:p>
        </w:tc>
        <w:tc>
          <w:tcPr>
            <w:tcW w:w="1815" w:type="dxa"/>
            <w:hideMark/>
          </w:tcPr>
          <w:p w14:paraId="444ABC03" w14:textId="77777777" w:rsidR="00C84BC8" w:rsidRPr="00C84BC8" w:rsidRDefault="00C84BC8" w:rsidP="00C84BC8">
            <w:pPr>
              <w:widowControl/>
              <w:autoSpaceDE/>
              <w:autoSpaceDN/>
              <w:jc w:val="center"/>
              <w:rPr>
                <w:color w:val="000000"/>
                <w:sz w:val="20"/>
                <w:szCs w:val="20"/>
                <w:lang w:bidi="ar-SA"/>
              </w:rPr>
            </w:pPr>
            <w:r w:rsidRPr="00C84BC8">
              <w:rPr>
                <w:color w:val="000000"/>
                <w:sz w:val="20"/>
                <w:szCs w:val="20"/>
                <w:lang w:bidi="ar-SA"/>
              </w:rPr>
              <w:t>KDD</w:t>
            </w:r>
          </w:p>
        </w:tc>
        <w:tc>
          <w:tcPr>
            <w:tcW w:w="1379" w:type="dxa"/>
            <w:hideMark/>
          </w:tcPr>
          <w:p w14:paraId="021BA3F3" w14:textId="77777777" w:rsidR="00C84BC8" w:rsidRPr="00C84BC8" w:rsidRDefault="00C84BC8" w:rsidP="00C84BC8">
            <w:pPr>
              <w:widowControl/>
              <w:autoSpaceDE/>
              <w:autoSpaceDN/>
              <w:jc w:val="center"/>
              <w:rPr>
                <w:color w:val="000000"/>
                <w:sz w:val="20"/>
                <w:szCs w:val="20"/>
                <w:lang w:bidi="ar-SA"/>
              </w:rPr>
            </w:pPr>
            <w:r w:rsidRPr="00C84BC8">
              <w:rPr>
                <w:color w:val="000000"/>
                <w:sz w:val="20"/>
                <w:szCs w:val="20"/>
                <w:lang w:bidi="ar-SA"/>
              </w:rPr>
              <w:t>Submitting PICA</w:t>
            </w:r>
          </w:p>
        </w:tc>
      </w:tr>
      <w:tr w:rsidR="00C84BC8" w:rsidRPr="00C84BC8" w14:paraId="262E0CF0" w14:textId="77777777" w:rsidTr="00C84BC8">
        <w:trPr>
          <w:trHeight w:val="315"/>
        </w:trPr>
        <w:tc>
          <w:tcPr>
            <w:tcW w:w="1872" w:type="dxa"/>
            <w:hideMark/>
          </w:tcPr>
          <w:p w14:paraId="6F6823AB" w14:textId="77777777" w:rsidR="00C84BC8" w:rsidRPr="00C84BC8" w:rsidRDefault="00C84BC8" w:rsidP="00C84BC8">
            <w:pPr>
              <w:widowControl/>
              <w:autoSpaceDE/>
              <w:autoSpaceDN/>
              <w:ind w:left="-109" w:right="-34"/>
              <w:jc w:val="center"/>
              <w:rPr>
                <w:color w:val="000000"/>
                <w:sz w:val="20"/>
                <w:szCs w:val="20"/>
                <w:lang w:bidi="ar-SA"/>
              </w:rPr>
            </w:pPr>
            <w:r w:rsidRPr="00C84BC8">
              <w:rPr>
                <w:color w:val="000000"/>
                <w:sz w:val="20"/>
                <w:szCs w:val="20"/>
                <w:lang w:bidi="ar-SA"/>
              </w:rPr>
              <w:t> </w:t>
            </w:r>
          </w:p>
        </w:tc>
        <w:tc>
          <w:tcPr>
            <w:tcW w:w="2903" w:type="dxa"/>
            <w:hideMark/>
          </w:tcPr>
          <w:p w14:paraId="092D4D23" w14:textId="77777777" w:rsidR="00C84BC8" w:rsidRPr="00C84BC8" w:rsidRDefault="00C84BC8" w:rsidP="00C84BC8">
            <w:pPr>
              <w:widowControl/>
              <w:autoSpaceDE/>
              <w:autoSpaceDN/>
              <w:ind w:left="-94" w:right="-97"/>
              <w:jc w:val="center"/>
              <w:rPr>
                <w:color w:val="000000"/>
                <w:sz w:val="20"/>
                <w:szCs w:val="20"/>
                <w:lang w:bidi="ar-SA"/>
              </w:rPr>
            </w:pPr>
            <w:r w:rsidRPr="00C84BC8">
              <w:rPr>
                <w:color w:val="000000"/>
                <w:sz w:val="20"/>
                <w:szCs w:val="20"/>
                <w:lang w:bidi="ar-SA"/>
              </w:rPr>
              <w:t> </w:t>
            </w:r>
          </w:p>
        </w:tc>
        <w:tc>
          <w:tcPr>
            <w:tcW w:w="1815" w:type="dxa"/>
            <w:hideMark/>
          </w:tcPr>
          <w:p w14:paraId="29F4EE7D" w14:textId="77777777" w:rsidR="00C84BC8" w:rsidRPr="00C84BC8" w:rsidRDefault="00C84BC8" w:rsidP="00C84BC8">
            <w:pPr>
              <w:widowControl/>
              <w:autoSpaceDE/>
              <w:autoSpaceDN/>
              <w:ind w:left="-121" w:right="-77"/>
              <w:jc w:val="center"/>
              <w:rPr>
                <w:color w:val="000000"/>
                <w:sz w:val="20"/>
                <w:szCs w:val="20"/>
                <w:lang w:bidi="ar-SA"/>
              </w:rPr>
            </w:pPr>
            <w:r w:rsidRPr="00C84BC8">
              <w:rPr>
                <w:color w:val="000000"/>
                <w:sz w:val="20"/>
                <w:szCs w:val="20"/>
                <w:lang w:bidi="ar-SA"/>
              </w:rPr>
              <w:t>KIF</w:t>
            </w:r>
          </w:p>
        </w:tc>
        <w:tc>
          <w:tcPr>
            <w:tcW w:w="1379" w:type="dxa"/>
            <w:hideMark/>
          </w:tcPr>
          <w:p w14:paraId="346E02C9" w14:textId="77777777" w:rsidR="00C84BC8" w:rsidRPr="00C84BC8" w:rsidRDefault="00C84BC8" w:rsidP="00C84BC8">
            <w:pPr>
              <w:widowControl/>
              <w:autoSpaceDE/>
              <w:autoSpaceDN/>
              <w:jc w:val="center"/>
              <w:rPr>
                <w:color w:val="000000"/>
                <w:sz w:val="20"/>
                <w:szCs w:val="20"/>
                <w:lang w:bidi="ar-SA"/>
              </w:rPr>
            </w:pPr>
            <w:r w:rsidRPr="00C84BC8">
              <w:rPr>
                <w:color w:val="000000"/>
                <w:sz w:val="20"/>
                <w:szCs w:val="20"/>
                <w:lang w:bidi="ar-SA"/>
              </w:rPr>
              <w:t>Submitting PICA</w:t>
            </w:r>
          </w:p>
        </w:tc>
        <w:tc>
          <w:tcPr>
            <w:tcW w:w="1815" w:type="dxa"/>
            <w:hideMark/>
          </w:tcPr>
          <w:p w14:paraId="7B6D9688" w14:textId="77777777" w:rsidR="00C84BC8" w:rsidRPr="00C84BC8" w:rsidRDefault="00C84BC8" w:rsidP="00C84BC8">
            <w:pPr>
              <w:widowControl/>
              <w:autoSpaceDE/>
              <w:autoSpaceDN/>
              <w:jc w:val="center"/>
              <w:rPr>
                <w:color w:val="000000"/>
                <w:sz w:val="20"/>
                <w:szCs w:val="20"/>
                <w:lang w:bidi="ar-SA"/>
              </w:rPr>
            </w:pPr>
            <w:r w:rsidRPr="00C84BC8">
              <w:rPr>
                <w:color w:val="000000"/>
                <w:sz w:val="20"/>
                <w:szCs w:val="20"/>
                <w:lang w:bidi="ar-SA"/>
              </w:rPr>
              <w:t> </w:t>
            </w:r>
          </w:p>
        </w:tc>
        <w:tc>
          <w:tcPr>
            <w:tcW w:w="1379" w:type="dxa"/>
            <w:hideMark/>
          </w:tcPr>
          <w:p w14:paraId="3634E47B" w14:textId="77777777" w:rsidR="00C84BC8" w:rsidRPr="00C84BC8" w:rsidRDefault="00C84BC8" w:rsidP="00C84BC8">
            <w:pPr>
              <w:widowControl/>
              <w:autoSpaceDE/>
              <w:autoSpaceDN/>
              <w:jc w:val="center"/>
              <w:rPr>
                <w:color w:val="000000"/>
                <w:sz w:val="20"/>
                <w:szCs w:val="20"/>
                <w:lang w:bidi="ar-SA"/>
              </w:rPr>
            </w:pPr>
            <w:r w:rsidRPr="00C84BC8">
              <w:rPr>
                <w:color w:val="000000"/>
                <w:sz w:val="20"/>
                <w:szCs w:val="20"/>
                <w:lang w:bidi="ar-SA"/>
              </w:rPr>
              <w:t> </w:t>
            </w:r>
          </w:p>
        </w:tc>
      </w:tr>
      <w:tr w:rsidR="00C84BC8" w:rsidRPr="00C84BC8" w14:paraId="72C95E64" w14:textId="77777777" w:rsidTr="00C84BC8">
        <w:trPr>
          <w:trHeight w:val="317"/>
        </w:trPr>
        <w:tc>
          <w:tcPr>
            <w:tcW w:w="1872" w:type="dxa"/>
            <w:hideMark/>
          </w:tcPr>
          <w:p w14:paraId="4FB32D40" w14:textId="7D333C27" w:rsidR="00C84BC8" w:rsidRPr="00C84BC8" w:rsidRDefault="00C84BC8" w:rsidP="00B33679">
            <w:pPr>
              <w:widowControl/>
              <w:autoSpaceDE/>
              <w:autoSpaceDN/>
              <w:ind w:left="-109" w:right="-34"/>
              <w:jc w:val="center"/>
              <w:rPr>
                <w:color w:val="000000"/>
                <w:sz w:val="20"/>
                <w:szCs w:val="20"/>
                <w:lang w:bidi="ar-SA"/>
              </w:rPr>
            </w:pPr>
            <w:r w:rsidRPr="00C84BC8">
              <w:rPr>
                <w:color w:val="000000"/>
                <w:sz w:val="20"/>
                <w:szCs w:val="20"/>
                <w:lang w:bidi="ar-SA"/>
              </w:rPr>
              <w:t> </w:t>
            </w:r>
          </w:p>
        </w:tc>
        <w:tc>
          <w:tcPr>
            <w:tcW w:w="2903" w:type="dxa"/>
            <w:hideMark/>
          </w:tcPr>
          <w:p w14:paraId="27DBD6D4" w14:textId="77777777" w:rsidR="00C84BC8" w:rsidRPr="00C84BC8" w:rsidRDefault="00C84BC8" w:rsidP="00C84BC8">
            <w:pPr>
              <w:widowControl/>
              <w:autoSpaceDE/>
              <w:autoSpaceDN/>
              <w:ind w:left="-94" w:right="-97"/>
              <w:jc w:val="center"/>
              <w:rPr>
                <w:color w:val="000000"/>
                <w:sz w:val="20"/>
                <w:szCs w:val="20"/>
                <w:lang w:bidi="ar-SA"/>
              </w:rPr>
            </w:pPr>
            <w:r w:rsidRPr="00C84BC8">
              <w:rPr>
                <w:color w:val="000000"/>
                <w:sz w:val="20"/>
                <w:szCs w:val="20"/>
                <w:lang w:bidi="ar-SA"/>
              </w:rPr>
              <w:t>SICA (with a MOE Rule registered on NSN(s) in the I&amp;S family)</w:t>
            </w:r>
          </w:p>
        </w:tc>
        <w:tc>
          <w:tcPr>
            <w:tcW w:w="1815" w:type="dxa"/>
            <w:hideMark/>
          </w:tcPr>
          <w:p w14:paraId="37CD500B" w14:textId="77777777" w:rsidR="00C84BC8" w:rsidRPr="00C84BC8" w:rsidRDefault="00C84BC8" w:rsidP="00C84BC8">
            <w:pPr>
              <w:widowControl/>
              <w:autoSpaceDE/>
              <w:autoSpaceDN/>
              <w:ind w:left="-121" w:right="-77"/>
              <w:jc w:val="center"/>
              <w:rPr>
                <w:color w:val="000000"/>
                <w:sz w:val="20"/>
                <w:szCs w:val="20"/>
                <w:lang w:bidi="ar-SA"/>
              </w:rPr>
            </w:pPr>
            <w:r w:rsidRPr="00C84BC8">
              <w:rPr>
                <w:color w:val="000000"/>
                <w:sz w:val="20"/>
                <w:szCs w:val="20"/>
                <w:lang w:bidi="ar-SA"/>
              </w:rPr>
              <w:t>KNA</w:t>
            </w:r>
          </w:p>
        </w:tc>
        <w:tc>
          <w:tcPr>
            <w:tcW w:w="1379" w:type="dxa"/>
            <w:hideMark/>
          </w:tcPr>
          <w:p w14:paraId="5A848558" w14:textId="77777777" w:rsidR="00C84BC8" w:rsidRPr="00C84BC8" w:rsidRDefault="00C84BC8" w:rsidP="00C84BC8">
            <w:pPr>
              <w:widowControl/>
              <w:autoSpaceDE/>
              <w:autoSpaceDN/>
              <w:jc w:val="center"/>
              <w:rPr>
                <w:color w:val="000000"/>
                <w:sz w:val="20"/>
                <w:szCs w:val="20"/>
                <w:lang w:bidi="ar-SA"/>
              </w:rPr>
            </w:pPr>
            <w:r w:rsidRPr="00C84BC8">
              <w:rPr>
                <w:color w:val="000000"/>
                <w:sz w:val="20"/>
                <w:szCs w:val="20"/>
                <w:lang w:bidi="ar-SA"/>
              </w:rPr>
              <w:t>Submitting SICA</w:t>
            </w:r>
          </w:p>
        </w:tc>
        <w:tc>
          <w:tcPr>
            <w:tcW w:w="1815" w:type="dxa"/>
            <w:hideMark/>
          </w:tcPr>
          <w:p w14:paraId="28FC6885" w14:textId="77777777" w:rsidR="00C84BC8" w:rsidRPr="00C84BC8" w:rsidRDefault="00C84BC8" w:rsidP="00C84BC8">
            <w:pPr>
              <w:widowControl/>
              <w:autoSpaceDE/>
              <w:autoSpaceDN/>
              <w:jc w:val="center"/>
              <w:rPr>
                <w:color w:val="000000"/>
                <w:sz w:val="20"/>
                <w:szCs w:val="20"/>
                <w:lang w:bidi="ar-SA"/>
              </w:rPr>
            </w:pPr>
            <w:r w:rsidRPr="00C84BC8">
              <w:rPr>
                <w:color w:val="000000"/>
                <w:sz w:val="20"/>
                <w:szCs w:val="20"/>
                <w:lang w:bidi="ar-SA"/>
              </w:rPr>
              <w:t>KDD</w:t>
            </w:r>
          </w:p>
        </w:tc>
        <w:tc>
          <w:tcPr>
            <w:tcW w:w="1379" w:type="dxa"/>
            <w:hideMark/>
          </w:tcPr>
          <w:p w14:paraId="76429134" w14:textId="77777777" w:rsidR="00C84BC8" w:rsidRPr="00C84BC8" w:rsidRDefault="00C84BC8" w:rsidP="00C84BC8">
            <w:pPr>
              <w:widowControl/>
              <w:autoSpaceDE/>
              <w:autoSpaceDN/>
              <w:jc w:val="center"/>
              <w:rPr>
                <w:color w:val="000000"/>
                <w:sz w:val="20"/>
                <w:szCs w:val="20"/>
                <w:lang w:bidi="ar-SA"/>
              </w:rPr>
            </w:pPr>
            <w:r w:rsidRPr="00C84BC8">
              <w:rPr>
                <w:color w:val="000000"/>
                <w:sz w:val="20"/>
                <w:szCs w:val="20"/>
                <w:lang w:bidi="ar-SA"/>
              </w:rPr>
              <w:t>Submitting SICA</w:t>
            </w:r>
          </w:p>
        </w:tc>
      </w:tr>
      <w:tr w:rsidR="00C84BC8" w:rsidRPr="00C84BC8" w14:paraId="0AEC01A9" w14:textId="77777777" w:rsidTr="00C84BC8">
        <w:trPr>
          <w:trHeight w:val="315"/>
        </w:trPr>
        <w:tc>
          <w:tcPr>
            <w:tcW w:w="1872" w:type="dxa"/>
            <w:hideMark/>
          </w:tcPr>
          <w:p w14:paraId="32370EC0" w14:textId="77777777" w:rsidR="00C84BC8" w:rsidRPr="00C84BC8" w:rsidRDefault="00C84BC8" w:rsidP="00C84BC8">
            <w:pPr>
              <w:widowControl/>
              <w:autoSpaceDE/>
              <w:autoSpaceDN/>
              <w:ind w:left="-109" w:right="-34"/>
              <w:jc w:val="center"/>
              <w:rPr>
                <w:color w:val="000000"/>
                <w:sz w:val="20"/>
                <w:szCs w:val="20"/>
                <w:lang w:bidi="ar-SA"/>
              </w:rPr>
            </w:pPr>
            <w:r w:rsidRPr="00C84BC8">
              <w:rPr>
                <w:color w:val="000000"/>
                <w:sz w:val="20"/>
                <w:szCs w:val="20"/>
                <w:lang w:bidi="ar-SA"/>
              </w:rPr>
              <w:t> </w:t>
            </w:r>
          </w:p>
        </w:tc>
        <w:tc>
          <w:tcPr>
            <w:tcW w:w="2903" w:type="dxa"/>
            <w:hideMark/>
          </w:tcPr>
          <w:p w14:paraId="053DAF4D" w14:textId="77777777" w:rsidR="00C84BC8" w:rsidRPr="00C84BC8" w:rsidRDefault="00C84BC8" w:rsidP="00C84BC8">
            <w:pPr>
              <w:widowControl/>
              <w:autoSpaceDE/>
              <w:autoSpaceDN/>
              <w:ind w:left="-94" w:right="-97"/>
              <w:jc w:val="center"/>
              <w:rPr>
                <w:color w:val="000000"/>
                <w:sz w:val="20"/>
                <w:szCs w:val="20"/>
                <w:lang w:bidi="ar-SA"/>
              </w:rPr>
            </w:pPr>
            <w:r w:rsidRPr="00C84BC8">
              <w:rPr>
                <w:color w:val="000000"/>
                <w:sz w:val="20"/>
                <w:szCs w:val="20"/>
                <w:lang w:bidi="ar-SA"/>
              </w:rPr>
              <w:t> </w:t>
            </w:r>
          </w:p>
        </w:tc>
        <w:tc>
          <w:tcPr>
            <w:tcW w:w="1815" w:type="dxa"/>
            <w:hideMark/>
          </w:tcPr>
          <w:p w14:paraId="2A7ABE64" w14:textId="77777777" w:rsidR="00C84BC8" w:rsidRPr="00C84BC8" w:rsidRDefault="00C84BC8" w:rsidP="00C84BC8">
            <w:pPr>
              <w:widowControl/>
              <w:autoSpaceDE/>
              <w:autoSpaceDN/>
              <w:ind w:left="-121" w:right="-77"/>
              <w:jc w:val="center"/>
              <w:rPr>
                <w:color w:val="000000"/>
                <w:sz w:val="20"/>
                <w:szCs w:val="20"/>
                <w:lang w:bidi="ar-SA"/>
              </w:rPr>
            </w:pPr>
            <w:r w:rsidRPr="00C84BC8">
              <w:rPr>
                <w:color w:val="000000"/>
                <w:sz w:val="20"/>
                <w:szCs w:val="20"/>
                <w:lang w:bidi="ar-SA"/>
              </w:rPr>
              <w:t>KIF</w:t>
            </w:r>
          </w:p>
        </w:tc>
        <w:tc>
          <w:tcPr>
            <w:tcW w:w="1379" w:type="dxa"/>
            <w:hideMark/>
          </w:tcPr>
          <w:p w14:paraId="41E6DC9E" w14:textId="77777777" w:rsidR="00C84BC8" w:rsidRPr="00C84BC8" w:rsidRDefault="00C84BC8" w:rsidP="00C84BC8">
            <w:pPr>
              <w:widowControl/>
              <w:autoSpaceDE/>
              <w:autoSpaceDN/>
              <w:jc w:val="center"/>
              <w:rPr>
                <w:color w:val="000000"/>
                <w:sz w:val="20"/>
                <w:szCs w:val="20"/>
                <w:lang w:bidi="ar-SA"/>
              </w:rPr>
            </w:pPr>
            <w:r w:rsidRPr="00C84BC8">
              <w:rPr>
                <w:color w:val="000000"/>
                <w:sz w:val="20"/>
                <w:szCs w:val="20"/>
                <w:lang w:bidi="ar-SA"/>
              </w:rPr>
              <w:t>Submitting SICA</w:t>
            </w:r>
          </w:p>
        </w:tc>
        <w:tc>
          <w:tcPr>
            <w:tcW w:w="1815" w:type="dxa"/>
            <w:hideMark/>
          </w:tcPr>
          <w:p w14:paraId="50AA6E84" w14:textId="77777777" w:rsidR="00C84BC8" w:rsidRPr="00C84BC8" w:rsidRDefault="00C84BC8" w:rsidP="00C84BC8">
            <w:pPr>
              <w:widowControl/>
              <w:autoSpaceDE/>
              <w:autoSpaceDN/>
              <w:jc w:val="center"/>
              <w:rPr>
                <w:color w:val="000000"/>
                <w:sz w:val="20"/>
                <w:szCs w:val="20"/>
                <w:lang w:bidi="ar-SA"/>
              </w:rPr>
            </w:pPr>
            <w:r w:rsidRPr="00C84BC8">
              <w:rPr>
                <w:color w:val="000000"/>
                <w:sz w:val="20"/>
                <w:szCs w:val="20"/>
                <w:lang w:bidi="ar-SA"/>
              </w:rPr>
              <w:t> </w:t>
            </w:r>
          </w:p>
        </w:tc>
        <w:tc>
          <w:tcPr>
            <w:tcW w:w="1379" w:type="dxa"/>
            <w:hideMark/>
          </w:tcPr>
          <w:p w14:paraId="355EA4FB" w14:textId="77777777" w:rsidR="00C84BC8" w:rsidRPr="00C84BC8" w:rsidRDefault="00C84BC8" w:rsidP="00C84BC8">
            <w:pPr>
              <w:widowControl/>
              <w:autoSpaceDE/>
              <w:autoSpaceDN/>
              <w:jc w:val="center"/>
              <w:rPr>
                <w:color w:val="000000"/>
                <w:sz w:val="20"/>
                <w:szCs w:val="20"/>
                <w:lang w:bidi="ar-SA"/>
              </w:rPr>
            </w:pPr>
            <w:r w:rsidRPr="00C84BC8">
              <w:rPr>
                <w:color w:val="000000"/>
                <w:sz w:val="20"/>
                <w:szCs w:val="20"/>
                <w:lang w:bidi="ar-SA"/>
              </w:rPr>
              <w:t> </w:t>
            </w:r>
          </w:p>
        </w:tc>
      </w:tr>
      <w:tr w:rsidR="00C84BC8" w:rsidRPr="00C84BC8" w14:paraId="690C7F82" w14:textId="77777777" w:rsidTr="00C84BC8">
        <w:trPr>
          <w:trHeight w:val="315"/>
        </w:trPr>
        <w:tc>
          <w:tcPr>
            <w:tcW w:w="1872" w:type="dxa"/>
            <w:hideMark/>
          </w:tcPr>
          <w:p w14:paraId="1B086705" w14:textId="77777777" w:rsidR="00C84BC8" w:rsidRPr="00C84BC8" w:rsidRDefault="00C84BC8" w:rsidP="00C84BC8">
            <w:pPr>
              <w:widowControl/>
              <w:autoSpaceDE/>
              <w:autoSpaceDN/>
              <w:ind w:left="-109" w:right="-34"/>
              <w:jc w:val="center"/>
              <w:rPr>
                <w:color w:val="000000"/>
                <w:sz w:val="20"/>
                <w:szCs w:val="20"/>
                <w:lang w:bidi="ar-SA"/>
              </w:rPr>
            </w:pPr>
            <w:r w:rsidRPr="00C84BC8">
              <w:rPr>
                <w:color w:val="000000"/>
                <w:sz w:val="20"/>
                <w:szCs w:val="20"/>
                <w:lang w:bidi="ar-SA"/>
              </w:rPr>
              <w:t> </w:t>
            </w:r>
          </w:p>
        </w:tc>
        <w:tc>
          <w:tcPr>
            <w:tcW w:w="2903" w:type="dxa"/>
            <w:hideMark/>
          </w:tcPr>
          <w:p w14:paraId="2C64EE41" w14:textId="77777777" w:rsidR="00C84BC8" w:rsidRPr="00C84BC8" w:rsidRDefault="00C84BC8" w:rsidP="00C84BC8">
            <w:pPr>
              <w:widowControl/>
              <w:autoSpaceDE/>
              <w:autoSpaceDN/>
              <w:ind w:left="-94" w:right="-97"/>
              <w:jc w:val="center"/>
              <w:rPr>
                <w:color w:val="000000"/>
                <w:sz w:val="20"/>
                <w:szCs w:val="20"/>
                <w:lang w:bidi="ar-SA"/>
              </w:rPr>
            </w:pPr>
            <w:r w:rsidRPr="00C84BC8">
              <w:rPr>
                <w:color w:val="000000"/>
                <w:sz w:val="20"/>
                <w:szCs w:val="20"/>
                <w:lang w:bidi="ar-SA"/>
              </w:rPr>
              <w:t> </w:t>
            </w:r>
          </w:p>
        </w:tc>
        <w:tc>
          <w:tcPr>
            <w:tcW w:w="1815" w:type="dxa"/>
            <w:hideMark/>
          </w:tcPr>
          <w:p w14:paraId="3714F95F" w14:textId="77777777" w:rsidR="00C84BC8" w:rsidRPr="00C84BC8" w:rsidRDefault="00C84BC8" w:rsidP="00C84BC8">
            <w:pPr>
              <w:widowControl/>
              <w:autoSpaceDE/>
              <w:autoSpaceDN/>
              <w:ind w:left="-121" w:right="-77"/>
              <w:jc w:val="center"/>
              <w:rPr>
                <w:color w:val="000000"/>
                <w:sz w:val="20"/>
                <w:szCs w:val="20"/>
                <w:lang w:bidi="ar-SA"/>
              </w:rPr>
            </w:pPr>
            <w:r w:rsidRPr="00C84BC8">
              <w:rPr>
                <w:color w:val="000000"/>
                <w:sz w:val="20"/>
                <w:szCs w:val="20"/>
                <w:lang w:bidi="ar-SA"/>
              </w:rPr>
              <w:t>KIP (4)</w:t>
            </w:r>
          </w:p>
        </w:tc>
        <w:tc>
          <w:tcPr>
            <w:tcW w:w="1379" w:type="dxa"/>
            <w:hideMark/>
          </w:tcPr>
          <w:p w14:paraId="3AAF8F79" w14:textId="77777777" w:rsidR="00C84BC8" w:rsidRPr="00C84BC8" w:rsidRDefault="00C84BC8" w:rsidP="00C84BC8">
            <w:pPr>
              <w:widowControl/>
              <w:autoSpaceDE/>
              <w:autoSpaceDN/>
              <w:jc w:val="center"/>
              <w:rPr>
                <w:color w:val="000000"/>
                <w:sz w:val="20"/>
                <w:szCs w:val="20"/>
                <w:lang w:bidi="ar-SA"/>
              </w:rPr>
            </w:pPr>
            <w:r w:rsidRPr="00C84BC8">
              <w:rPr>
                <w:color w:val="000000"/>
                <w:sz w:val="20"/>
                <w:szCs w:val="20"/>
                <w:lang w:bidi="ar-SA"/>
              </w:rPr>
              <w:t>Recorded PICA</w:t>
            </w:r>
          </w:p>
        </w:tc>
        <w:tc>
          <w:tcPr>
            <w:tcW w:w="1815" w:type="dxa"/>
            <w:hideMark/>
          </w:tcPr>
          <w:p w14:paraId="7C1FE640" w14:textId="77777777" w:rsidR="00C84BC8" w:rsidRPr="00C84BC8" w:rsidRDefault="00C84BC8" w:rsidP="00C84BC8">
            <w:pPr>
              <w:widowControl/>
              <w:autoSpaceDE/>
              <w:autoSpaceDN/>
              <w:jc w:val="center"/>
              <w:rPr>
                <w:color w:val="000000"/>
                <w:sz w:val="20"/>
                <w:szCs w:val="20"/>
                <w:lang w:bidi="ar-SA"/>
              </w:rPr>
            </w:pPr>
            <w:r w:rsidRPr="00C84BC8">
              <w:rPr>
                <w:color w:val="000000"/>
                <w:sz w:val="20"/>
                <w:szCs w:val="20"/>
                <w:lang w:bidi="ar-SA"/>
              </w:rPr>
              <w:t> </w:t>
            </w:r>
          </w:p>
        </w:tc>
        <w:tc>
          <w:tcPr>
            <w:tcW w:w="1379" w:type="dxa"/>
            <w:hideMark/>
          </w:tcPr>
          <w:p w14:paraId="6ED12886" w14:textId="77777777" w:rsidR="00C84BC8" w:rsidRPr="00C84BC8" w:rsidRDefault="00C84BC8" w:rsidP="00C84BC8">
            <w:pPr>
              <w:widowControl/>
              <w:autoSpaceDE/>
              <w:autoSpaceDN/>
              <w:jc w:val="center"/>
              <w:rPr>
                <w:color w:val="000000"/>
                <w:sz w:val="20"/>
                <w:szCs w:val="20"/>
                <w:lang w:bidi="ar-SA"/>
              </w:rPr>
            </w:pPr>
            <w:r w:rsidRPr="00C84BC8">
              <w:rPr>
                <w:color w:val="000000"/>
                <w:sz w:val="20"/>
                <w:szCs w:val="20"/>
                <w:lang w:bidi="ar-SA"/>
              </w:rPr>
              <w:t> </w:t>
            </w:r>
          </w:p>
        </w:tc>
      </w:tr>
      <w:tr w:rsidR="00C84BC8" w:rsidRPr="00C84BC8" w14:paraId="0A76C03F" w14:textId="77777777" w:rsidTr="0077539B">
        <w:trPr>
          <w:trHeight w:val="525"/>
        </w:trPr>
        <w:tc>
          <w:tcPr>
            <w:tcW w:w="1872" w:type="dxa"/>
            <w:vAlign w:val="center"/>
            <w:hideMark/>
          </w:tcPr>
          <w:p w14:paraId="1F848E8C" w14:textId="77777777" w:rsidR="00C84BC8" w:rsidRPr="00C84BC8" w:rsidRDefault="00C84BC8" w:rsidP="0077539B">
            <w:pPr>
              <w:widowControl/>
              <w:autoSpaceDE/>
              <w:autoSpaceDN/>
              <w:ind w:left="-109" w:right="-34"/>
              <w:jc w:val="center"/>
              <w:rPr>
                <w:b/>
                <w:bCs/>
                <w:color w:val="000000"/>
                <w:sz w:val="20"/>
                <w:szCs w:val="20"/>
                <w:u w:val="single"/>
                <w:lang w:bidi="ar-SA"/>
              </w:rPr>
            </w:pPr>
            <w:r w:rsidRPr="00C84BC8">
              <w:rPr>
                <w:b/>
                <w:bCs/>
                <w:color w:val="000000"/>
                <w:sz w:val="20"/>
                <w:szCs w:val="20"/>
                <w:u w:val="single"/>
                <w:lang w:bidi="ar-SA"/>
              </w:rPr>
              <w:t>INPUT DIC</w:t>
            </w:r>
          </w:p>
        </w:tc>
        <w:tc>
          <w:tcPr>
            <w:tcW w:w="2903" w:type="dxa"/>
            <w:vAlign w:val="center"/>
            <w:hideMark/>
          </w:tcPr>
          <w:p w14:paraId="3B5D4F0D" w14:textId="77777777" w:rsidR="00C84BC8" w:rsidRPr="00C84BC8" w:rsidRDefault="00C84BC8" w:rsidP="0077539B">
            <w:pPr>
              <w:widowControl/>
              <w:autoSpaceDE/>
              <w:autoSpaceDN/>
              <w:ind w:left="-94" w:right="-97"/>
              <w:jc w:val="center"/>
              <w:rPr>
                <w:b/>
                <w:bCs/>
                <w:color w:val="000000"/>
                <w:sz w:val="20"/>
                <w:szCs w:val="20"/>
                <w:u w:val="single"/>
                <w:lang w:bidi="ar-SA"/>
              </w:rPr>
            </w:pPr>
            <w:r w:rsidRPr="00C84BC8">
              <w:rPr>
                <w:b/>
                <w:bCs/>
                <w:color w:val="000000"/>
                <w:sz w:val="20"/>
                <w:szCs w:val="20"/>
                <w:u w:val="single"/>
                <w:lang w:bidi="ar-SA"/>
              </w:rPr>
              <w:t>SUBMITTER</w:t>
            </w:r>
          </w:p>
        </w:tc>
        <w:tc>
          <w:tcPr>
            <w:tcW w:w="1815" w:type="dxa"/>
            <w:vAlign w:val="center"/>
            <w:hideMark/>
          </w:tcPr>
          <w:p w14:paraId="05AE766D" w14:textId="77777777" w:rsidR="00C84BC8" w:rsidRPr="00C84BC8" w:rsidRDefault="00C84BC8" w:rsidP="0077539B">
            <w:pPr>
              <w:widowControl/>
              <w:autoSpaceDE/>
              <w:autoSpaceDN/>
              <w:ind w:left="-121" w:right="-77"/>
              <w:jc w:val="center"/>
              <w:rPr>
                <w:b/>
                <w:bCs/>
                <w:color w:val="000000"/>
                <w:sz w:val="20"/>
                <w:szCs w:val="20"/>
                <w:u w:val="single"/>
                <w:lang w:bidi="ar-SA"/>
              </w:rPr>
            </w:pPr>
            <w:r w:rsidRPr="00C84BC8">
              <w:rPr>
                <w:b/>
                <w:bCs/>
                <w:color w:val="000000"/>
                <w:sz w:val="20"/>
                <w:szCs w:val="20"/>
                <w:u w:val="single"/>
                <w:lang w:bidi="ar-SA"/>
              </w:rPr>
              <w:t>ON PROCESSING DATE</w:t>
            </w:r>
          </w:p>
        </w:tc>
        <w:tc>
          <w:tcPr>
            <w:tcW w:w="1379" w:type="dxa"/>
            <w:vAlign w:val="center"/>
            <w:hideMark/>
          </w:tcPr>
          <w:p w14:paraId="1101D8C4" w14:textId="77777777" w:rsidR="00C84BC8" w:rsidRPr="00C84BC8" w:rsidRDefault="00C84BC8" w:rsidP="0077539B">
            <w:pPr>
              <w:widowControl/>
              <w:autoSpaceDE/>
              <w:autoSpaceDN/>
              <w:jc w:val="center"/>
              <w:rPr>
                <w:b/>
                <w:bCs/>
                <w:color w:val="000000"/>
                <w:sz w:val="20"/>
                <w:szCs w:val="20"/>
                <w:u w:val="single"/>
                <w:lang w:bidi="ar-SA"/>
              </w:rPr>
            </w:pPr>
            <w:r w:rsidRPr="00C84BC8">
              <w:rPr>
                <w:b/>
                <w:bCs/>
                <w:color w:val="000000"/>
                <w:sz w:val="20"/>
                <w:szCs w:val="20"/>
                <w:u w:val="single"/>
                <w:lang w:bidi="ar-SA"/>
              </w:rPr>
              <w:t>FORWARD</w:t>
            </w:r>
          </w:p>
        </w:tc>
        <w:tc>
          <w:tcPr>
            <w:tcW w:w="1815" w:type="dxa"/>
            <w:vAlign w:val="center"/>
            <w:hideMark/>
          </w:tcPr>
          <w:p w14:paraId="0EE58E47" w14:textId="77777777" w:rsidR="00C84BC8" w:rsidRPr="00C84BC8" w:rsidRDefault="00C84BC8" w:rsidP="0077539B">
            <w:pPr>
              <w:widowControl/>
              <w:autoSpaceDE/>
              <w:autoSpaceDN/>
              <w:jc w:val="center"/>
              <w:rPr>
                <w:b/>
                <w:bCs/>
                <w:color w:val="000000"/>
                <w:sz w:val="20"/>
                <w:szCs w:val="20"/>
                <w:u w:val="single"/>
                <w:lang w:bidi="ar-SA"/>
              </w:rPr>
            </w:pPr>
            <w:r w:rsidRPr="00C84BC8">
              <w:rPr>
                <w:b/>
                <w:bCs/>
                <w:color w:val="000000"/>
                <w:sz w:val="20"/>
                <w:szCs w:val="20"/>
                <w:u w:val="single"/>
                <w:lang w:bidi="ar-SA"/>
              </w:rPr>
              <w:t>ON EFFECTIVE DATE</w:t>
            </w:r>
          </w:p>
        </w:tc>
        <w:tc>
          <w:tcPr>
            <w:tcW w:w="1379" w:type="dxa"/>
            <w:vAlign w:val="center"/>
            <w:hideMark/>
          </w:tcPr>
          <w:p w14:paraId="179000AE" w14:textId="77777777" w:rsidR="00C84BC8" w:rsidRPr="00C84BC8" w:rsidRDefault="00C84BC8" w:rsidP="0077539B">
            <w:pPr>
              <w:widowControl/>
              <w:autoSpaceDE/>
              <w:autoSpaceDN/>
              <w:jc w:val="center"/>
              <w:rPr>
                <w:b/>
                <w:bCs/>
                <w:color w:val="000000"/>
                <w:sz w:val="20"/>
                <w:szCs w:val="20"/>
                <w:u w:val="single"/>
                <w:lang w:bidi="ar-SA"/>
              </w:rPr>
            </w:pPr>
            <w:r w:rsidRPr="00C84BC8">
              <w:rPr>
                <w:b/>
                <w:bCs/>
                <w:color w:val="000000"/>
                <w:sz w:val="20"/>
                <w:szCs w:val="20"/>
                <w:u w:val="single"/>
                <w:lang w:bidi="ar-SA"/>
              </w:rPr>
              <w:t>FORWARD</w:t>
            </w:r>
          </w:p>
        </w:tc>
      </w:tr>
      <w:tr w:rsidR="00C84BC8" w:rsidRPr="00C84BC8" w14:paraId="2DBAB275" w14:textId="77777777" w:rsidTr="00C84BC8">
        <w:trPr>
          <w:trHeight w:val="525"/>
        </w:trPr>
        <w:tc>
          <w:tcPr>
            <w:tcW w:w="1872" w:type="dxa"/>
            <w:hideMark/>
          </w:tcPr>
          <w:p w14:paraId="770DE52C" w14:textId="0B47B725" w:rsidR="0077539B" w:rsidRDefault="00C84BC8" w:rsidP="00C84BC8">
            <w:pPr>
              <w:widowControl/>
              <w:autoSpaceDE/>
              <w:autoSpaceDN/>
              <w:ind w:left="-109" w:right="-34"/>
              <w:jc w:val="center"/>
              <w:rPr>
                <w:color w:val="000000"/>
                <w:sz w:val="20"/>
                <w:szCs w:val="20"/>
                <w:lang w:bidi="ar-SA"/>
              </w:rPr>
            </w:pPr>
            <w:r w:rsidRPr="00C84BC8">
              <w:rPr>
                <w:color w:val="000000"/>
                <w:sz w:val="20"/>
                <w:szCs w:val="20"/>
                <w:lang w:bidi="ar-SA"/>
              </w:rPr>
              <w:t xml:space="preserve">LMX (Secondary) LMD (Secondary) LCM 1st NSN </w:t>
            </w:r>
          </w:p>
          <w:p w14:paraId="08B9EABC" w14:textId="6DFBC7F1" w:rsidR="00C84BC8" w:rsidRPr="00C84BC8" w:rsidRDefault="00C84BC8" w:rsidP="00C84BC8">
            <w:pPr>
              <w:widowControl/>
              <w:autoSpaceDE/>
              <w:autoSpaceDN/>
              <w:ind w:left="-109" w:right="-34"/>
              <w:jc w:val="center"/>
              <w:rPr>
                <w:color w:val="000000"/>
                <w:sz w:val="20"/>
                <w:szCs w:val="20"/>
                <w:lang w:bidi="ar-SA"/>
              </w:rPr>
            </w:pPr>
            <w:r w:rsidRPr="00C84BC8">
              <w:rPr>
                <w:color w:val="000000"/>
                <w:sz w:val="20"/>
                <w:szCs w:val="20"/>
                <w:lang w:bidi="ar-SA"/>
              </w:rPr>
              <w:t>LCM 2nd NSN</w:t>
            </w:r>
            <w:r w:rsidR="0077539B">
              <w:rPr>
                <w:color w:val="000000"/>
                <w:sz w:val="20"/>
                <w:szCs w:val="20"/>
                <w:lang w:bidi="ar-SA"/>
              </w:rPr>
              <w:t xml:space="preserve"> </w:t>
            </w:r>
            <w:r w:rsidR="0077539B" w:rsidRPr="00C84BC8">
              <w:rPr>
                <w:color w:val="000000"/>
                <w:sz w:val="20"/>
                <w:szCs w:val="20"/>
                <w:lang w:bidi="ar-SA"/>
              </w:rPr>
              <w:t>(1)</w:t>
            </w:r>
          </w:p>
        </w:tc>
        <w:tc>
          <w:tcPr>
            <w:tcW w:w="2903" w:type="dxa"/>
            <w:hideMark/>
          </w:tcPr>
          <w:p w14:paraId="5F6EEA76" w14:textId="77777777" w:rsidR="00C84BC8" w:rsidRPr="00C84BC8" w:rsidRDefault="00C84BC8" w:rsidP="00C84BC8">
            <w:pPr>
              <w:widowControl/>
              <w:autoSpaceDE/>
              <w:autoSpaceDN/>
              <w:ind w:left="-94" w:right="-97"/>
              <w:jc w:val="center"/>
              <w:rPr>
                <w:color w:val="000000"/>
                <w:sz w:val="20"/>
                <w:szCs w:val="20"/>
                <w:lang w:bidi="ar-SA"/>
              </w:rPr>
            </w:pPr>
            <w:r w:rsidRPr="00C84BC8">
              <w:rPr>
                <w:color w:val="000000"/>
                <w:sz w:val="20"/>
                <w:szCs w:val="20"/>
                <w:lang w:bidi="ar-SA"/>
              </w:rPr>
              <w:t>PICA (LOA 01,02,06,22 or 23)</w:t>
            </w:r>
          </w:p>
        </w:tc>
        <w:tc>
          <w:tcPr>
            <w:tcW w:w="1815" w:type="dxa"/>
            <w:hideMark/>
          </w:tcPr>
          <w:p w14:paraId="3D25AB9A" w14:textId="77777777" w:rsidR="00C84BC8" w:rsidRPr="00C84BC8" w:rsidRDefault="00C84BC8" w:rsidP="00C84BC8">
            <w:pPr>
              <w:widowControl/>
              <w:autoSpaceDE/>
              <w:autoSpaceDN/>
              <w:ind w:left="-121" w:right="-77"/>
              <w:jc w:val="center"/>
              <w:rPr>
                <w:color w:val="000000"/>
                <w:sz w:val="20"/>
                <w:szCs w:val="20"/>
                <w:lang w:bidi="ar-SA"/>
              </w:rPr>
            </w:pPr>
            <w:r w:rsidRPr="00C84BC8">
              <w:rPr>
                <w:color w:val="000000"/>
                <w:sz w:val="20"/>
                <w:szCs w:val="20"/>
                <w:lang w:bidi="ar-SA"/>
              </w:rPr>
              <w:t>KNA</w:t>
            </w:r>
          </w:p>
        </w:tc>
        <w:tc>
          <w:tcPr>
            <w:tcW w:w="1379" w:type="dxa"/>
            <w:hideMark/>
          </w:tcPr>
          <w:p w14:paraId="6934FAA6" w14:textId="77777777" w:rsidR="00C84BC8" w:rsidRPr="00C84BC8" w:rsidRDefault="00C84BC8" w:rsidP="00C84BC8">
            <w:pPr>
              <w:widowControl/>
              <w:autoSpaceDE/>
              <w:autoSpaceDN/>
              <w:jc w:val="center"/>
              <w:rPr>
                <w:color w:val="000000"/>
                <w:sz w:val="20"/>
                <w:szCs w:val="20"/>
                <w:lang w:bidi="ar-SA"/>
              </w:rPr>
            </w:pPr>
            <w:r w:rsidRPr="00C84BC8">
              <w:rPr>
                <w:color w:val="000000"/>
                <w:sz w:val="20"/>
                <w:szCs w:val="20"/>
                <w:lang w:bidi="ar-SA"/>
              </w:rPr>
              <w:t>Submitting PICA</w:t>
            </w:r>
          </w:p>
        </w:tc>
        <w:tc>
          <w:tcPr>
            <w:tcW w:w="1815" w:type="dxa"/>
            <w:hideMark/>
          </w:tcPr>
          <w:p w14:paraId="3080ABFD" w14:textId="77777777" w:rsidR="00C84BC8" w:rsidRPr="00C84BC8" w:rsidRDefault="00C84BC8" w:rsidP="00C84BC8">
            <w:pPr>
              <w:widowControl/>
              <w:autoSpaceDE/>
              <w:autoSpaceDN/>
              <w:jc w:val="center"/>
              <w:rPr>
                <w:color w:val="000000"/>
                <w:sz w:val="20"/>
                <w:szCs w:val="20"/>
                <w:lang w:bidi="ar-SA"/>
              </w:rPr>
            </w:pPr>
            <w:r w:rsidRPr="00C84BC8">
              <w:rPr>
                <w:color w:val="000000"/>
                <w:sz w:val="20"/>
                <w:szCs w:val="20"/>
                <w:lang w:bidi="ar-SA"/>
              </w:rPr>
              <w:t>KCM (1ST NSN)</w:t>
            </w:r>
          </w:p>
        </w:tc>
        <w:tc>
          <w:tcPr>
            <w:tcW w:w="1379" w:type="dxa"/>
            <w:hideMark/>
          </w:tcPr>
          <w:p w14:paraId="5352E226" w14:textId="77777777" w:rsidR="00C84BC8" w:rsidRPr="00C84BC8" w:rsidRDefault="00C84BC8" w:rsidP="00C84BC8">
            <w:pPr>
              <w:widowControl/>
              <w:autoSpaceDE/>
              <w:autoSpaceDN/>
              <w:jc w:val="center"/>
              <w:rPr>
                <w:color w:val="000000"/>
                <w:sz w:val="20"/>
                <w:szCs w:val="20"/>
                <w:lang w:bidi="ar-SA"/>
              </w:rPr>
            </w:pPr>
            <w:r w:rsidRPr="00C84BC8">
              <w:rPr>
                <w:color w:val="000000"/>
                <w:sz w:val="20"/>
                <w:szCs w:val="20"/>
                <w:lang w:bidi="ar-SA"/>
              </w:rPr>
              <w:t>Submitting PICA</w:t>
            </w:r>
          </w:p>
        </w:tc>
      </w:tr>
      <w:tr w:rsidR="00C84BC8" w:rsidRPr="00C84BC8" w14:paraId="4DE7FC5F" w14:textId="77777777" w:rsidTr="00C84BC8">
        <w:trPr>
          <w:trHeight w:val="315"/>
        </w:trPr>
        <w:tc>
          <w:tcPr>
            <w:tcW w:w="1872" w:type="dxa"/>
            <w:hideMark/>
          </w:tcPr>
          <w:p w14:paraId="6E5D067F" w14:textId="77777777" w:rsidR="00C84BC8" w:rsidRPr="00C84BC8" w:rsidRDefault="00C84BC8" w:rsidP="00C84BC8">
            <w:pPr>
              <w:widowControl/>
              <w:autoSpaceDE/>
              <w:autoSpaceDN/>
              <w:ind w:left="-109" w:right="-34"/>
              <w:jc w:val="center"/>
              <w:rPr>
                <w:color w:val="000000"/>
                <w:sz w:val="20"/>
                <w:szCs w:val="20"/>
                <w:lang w:bidi="ar-SA"/>
              </w:rPr>
            </w:pPr>
            <w:r w:rsidRPr="00C84BC8">
              <w:rPr>
                <w:color w:val="000000"/>
                <w:sz w:val="20"/>
                <w:szCs w:val="20"/>
                <w:lang w:bidi="ar-SA"/>
              </w:rPr>
              <w:t> </w:t>
            </w:r>
          </w:p>
        </w:tc>
        <w:tc>
          <w:tcPr>
            <w:tcW w:w="2903" w:type="dxa"/>
            <w:hideMark/>
          </w:tcPr>
          <w:p w14:paraId="01CF27BB" w14:textId="77777777" w:rsidR="00C84BC8" w:rsidRPr="00C84BC8" w:rsidRDefault="00C84BC8" w:rsidP="00C84BC8">
            <w:pPr>
              <w:widowControl/>
              <w:autoSpaceDE/>
              <w:autoSpaceDN/>
              <w:ind w:left="-94" w:right="-97"/>
              <w:jc w:val="center"/>
              <w:rPr>
                <w:color w:val="000000"/>
                <w:sz w:val="20"/>
                <w:szCs w:val="20"/>
                <w:lang w:bidi="ar-SA"/>
              </w:rPr>
            </w:pPr>
            <w:r w:rsidRPr="00C84BC8">
              <w:rPr>
                <w:color w:val="000000"/>
                <w:sz w:val="20"/>
                <w:szCs w:val="20"/>
                <w:lang w:bidi="ar-SA"/>
              </w:rPr>
              <w:t> </w:t>
            </w:r>
          </w:p>
        </w:tc>
        <w:tc>
          <w:tcPr>
            <w:tcW w:w="1815" w:type="dxa"/>
            <w:hideMark/>
          </w:tcPr>
          <w:p w14:paraId="0333F280" w14:textId="77777777" w:rsidR="00C84BC8" w:rsidRPr="00C84BC8" w:rsidRDefault="00C84BC8" w:rsidP="00C84BC8">
            <w:pPr>
              <w:widowControl/>
              <w:autoSpaceDE/>
              <w:autoSpaceDN/>
              <w:ind w:left="-121" w:right="-77"/>
              <w:jc w:val="center"/>
              <w:rPr>
                <w:color w:val="000000"/>
                <w:sz w:val="20"/>
                <w:szCs w:val="20"/>
                <w:lang w:bidi="ar-SA"/>
              </w:rPr>
            </w:pPr>
            <w:r w:rsidRPr="00C84BC8">
              <w:rPr>
                <w:color w:val="000000"/>
                <w:sz w:val="20"/>
                <w:szCs w:val="20"/>
                <w:lang w:bidi="ar-SA"/>
              </w:rPr>
              <w:t>KIF(1st NSN)</w:t>
            </w:r>
          </w:p>
        </w:tc>
        <w:tc>
          <w:tcPr>
            <w:tcW w:w="1379" w:type="dxa"/>
            <w:hideMark/>
          </w:tcPr>
          <w:p w14:paraId="7AEAC981" w14:textId="77777777" w:rsidR="00C84BC8" w:rsidRPr="00C84BC8" w:rsidRDefault="00C84BC8" w:rsidP="00C84BC8">
            <w:pPr>
              <w:widowControl/>
              <w:autoSpaceDE/>
              <w:autoSpaceDN/>
              <w:jc w:val="center"/>
              <w:rPr>
                <w:color w:val="000000"/>
                <w:sz w:val="20"/>
                <w:szCs w:val="20"/>
                <w:lang w:bidi="ar-SA"/>
              </w:rPr>
            </w:pPr>
            <w:r w:rsidRPr="00C84BC8">
              <w:rPr>
                <w:color w:val="000000"/>
                <w:sz w:val="20"/>
                <w:szCs w:val="20"/>
                <w:lang w:bidi="ar-SA"/>
              </w:rPr>
              <w:t>Submitting PICA</w:t>
            </w:r>
          </w:p>
        </w:tc>
        <w:tc>
          <w:tcPr>
            <w:tcW w:w="1815" w:type="dxa"/>
            <w:hideMark/>
          </w:tcPr>
          <w:p w14:paraId="1C4142C3" w14:textId="77777777" w:rsidR="00C84BC8" w:rsidRPr="00C84BC8" w:rsidRDefault="00C84BC8" w:rsidP="00C84BC8">
            <w:pPr>
              <w:widowControl/>
              <w:autoSpaceDE/>
              <w:autoSpaceDN/>
              <w:jc w:val="center"/>
              <w:rPr>
                <w:color w:val="000000"/>
                <w:sz w:val="20"/>
                <w:szCs w:val="20"/>
                <w:lang w:bidi="ar-SA"/>
              </w:rPr>
            </w:pPr>
            <w:r w:rsidRPr="00C84BC8">
              <w:rPr>
                <w:color w:val="000000"/>
                <w:sz w:val="20"/>
                <w:szCs w:val="20"/>
                <w:lang w:bidi="ar-SA"/>
              </w:rPr>
              <w:t>KCM(2nd NSN)</w:t>
            </w:r>
          </w:p>
        </w:tc>
        <w:tc>
          <w:tcPr>
            <w:tcW w:w="1379" w:type="dxa"/>
            <w:hideMark/>
          </w:tcPr>
          <w:p w14:paraId="0EAAEA37" w14:textId="77777777" w:rsidR="00C84BC8" w:rsidRPr="00C84BC8" w:rsidRDefault="00C84BC8" w:rsidP="00C84BC8">
            <w:pPr>
              <w:widowControl/>
              <w:autoSpaceDE/>
              <w:autoSpaceDN/>
              <w:jc w:val="center"/>
              <w:rPr>
                <w:color w:val="000000"/>
                <w:sz w:val="20"/>
                <w:szCs w:val="20"/>
                <w:lang w:bidi="ar-SA"/>
              </w:rPr>
            </w:pPr>
            <w:r w:rsidRPr="00C84BC8">
              <w:rPr>
                <w:color w:val="000000"/>
                <w:sz w:val="20"/>
                <w:szCs w:val="20"/>
                <w:lang w:bidi="ar-SA"/>
              </w:rPr>
              <w:t>Submitting PICA</w:t>
            </w:r>
          </w:p>
        </w:tc>
      </w:tr>
      <w:tr w:rsidR="00C84BC8" w:rsidRPr="00C84BC8" w14:paraId="312DF30F" w14:textId="77777777" w:rsidTr="00C84BC8">
        <w:trPr>
          <w:trHeight w:val="315"/>
        </w:trPr>
        <w:tc>
          <w:tcPr>
            <w:tcW w:w="1872" w:type="dxa"/>
            <w:hideMark/>
          </w:tcPr>
          <w:p w14:paraId="57C9B1C9" w14:textId="77777777" w:rsidR="00C84BC8" w:rsidRPr="00C84BC8" w:rsidRDefault="00C84BC8" w:rsidP="00C84BC8">
            <w:pPr>
              <w:widowControl/>
              <w:autoSpaceDE/>
              <w:autoSpaceDN/>
              <w:ind w:left="-109" w:right="-34"/>
              <w:jc w:val="center"/>
              <w:rPr>
                <w:color w:val="000000"/>
                <w:sz w:val="20"/>
                <w:szCs w:val="20"/>
                <w:lang w:bidi="ar-SA"/>
              </w:rPr>
            </w:pPr>
            <w:r w:rsidRPr="00C84BC8">
              <w:rPr>
                <w:color w:val="000000"/>
                <w:sz w:val="20"/>
                <w:szCs w:val="20"/>
                <w:lang w:bidi="ar-SA"/>
              </w:rPr>
              <w:t> </w:t>
            </w:r>
          </w:p>
        </w:tc>
        <w:tc>
          <w:tcPr>
            <w:tcW w:w="2903" w:type="dxa"/>
            <w:hideMark/>
          </w:tcPr>
          <w:p w14:paraId="6FB64DB9" w14:textId="77777777" w:rsidR="00C84BC8" w:rsidRPr="00C84BC8" w:rsidRDefault="00C84BC8" w:rsidP="00C84BC8">
            <w:pPr>
              <w:widowControl/>
              <w:autoSpaceDE/>
              <w:autoSpaceDN/>
              <w:ind w:left="-94" w:right="-97"/>
              <w:jc w:val="center"/>
              <w:rPr>
                <w:color w:val="000000"/>
                <w:sz w:val="20"/>
                <w:szCs w:val="20"/>
                <w:lang w:bidi="ar-SA"/>
              </w:rPr>
            </w:pPr>
            <w:r w:rsidRPr="00C84BC8">
              <w:rPr>
                <w:color w:val="000000"/>
                <w:sz w:val="20"/>
                <w:szCs w:val="20"/>
                <w:lang w:bidi="ar-SA"/>
              </w:rPr>
              <w:t> </w:t>
            </w:r>
          </w:p>
        </w:tc>
        <w:tc>
          <w:tcPr>
            <w:tcW w:w="1815" w:type="dxa"/>
            <w:hideMark/>
          </w:tcPr>
          <w:p w14:paraId="3FD0AD04" w14:textId="77777777" w:rsidR="00C84BC8" w:rsidRPr="00C84BC8" w:rsidRDefault="00C84BC8" w:rsidP="00C84BC8">
            <w:pPr>
              <w:widowControl/>
              <w:autoSpaceDE/>
              <w:autoSpaceDN/>
              <w:ind w:left="-121" w:right="-77"/>
              <w:jc w:val="center"/>
              <w:rPr>
                <w:color w:val="000000"/>
                <w:sz w:val="20"/>
                <w:szCs w:val="20"/>
                <w:lang w:bidi="ar-SA"/>
              </w:rPr>
            </w:pPr>
            <w:r w:rsidRPr="00C84BC8">
              <w:rPr>
                <w:color w:val="000000"/>
                <w:sz w:val="20"/>
                <w:szCs w:val="20"/>
                <w:lang w:bidi="ar-SA"/>
              </w:rPr>
              <w:t>KIF(2nd NSN)</w:t>
            </w:r>
          </w:p>
        </w:tc>
        <w:tc>
          <w:tcPr>
            <w:tcW w:w="1379" w:type="dxa"/>
            <w:hideMark/>
          </w:tcPr>
          <w:p w14:paraId="438A4134" w14:textId="77777777" w:rsidR="00C84BC8" w:rsidRPr="00C84BC8" w:rsidRDefault="00C84BC8" w:rsidP="00C84BC8">
            <w:pPr>
              <w:widowControl/>
              <w:autoSpaceDE/>
              <w:autoSpaceDN/>
              <w:jc w:val="center"/>
              <w:rPr>
                <w:color w:val="000000"/>
                <w:sz w:val="20"/>
                <w:szCs w:val="20"/>
                <w:lang w:bidi="ar-SA"/>
              </w:rPr>
            </w:pPr>
            <w:r w:rsidRPr="00C84BC8">
              <w:rPr>
                <w:color w:val="000000"/>
                <w:sz w:val="20"/>
                <w:szCs w:val="20"/>
                <w:lang w:bidi="ar-SA"/>
              </w:rPr>
              <w:t>Submitting PICA</w:t>
            </w:r>
          </w:p>
        </w:tc>
        <w:tc>
          <w:tcPr>
            <w:tcW w:w="1815" w:type="dxa"/>
            <w:hideMark/>
          </w:tcPr>
          <w:p w14:paraId="29F43E0F" w14:textId="77777777" w:rsidR="00C84BC8" w:rsidRPr="00C84BC8" w:rsidRDefault="00C84BC8" w:rsidP="00C84BC8">
            <w:pPr>
              <w:widowControl/>
              <w:autoSpaceDE/>
              <w:autoSpaceDN/>
              <w:jc w:val="center"/>
              <w:rPr>
                <w:color w:val="000000"/>
                <w:sz w:val="20"/>
                <w:szCs w:val="20"/>
                <w:lang w:bidi="ar-SA"/>
              </w:rPr>
            </w:pPr>
            <w:r w:rsidRPr="00C84BC8">
              <w:rPr>
                <w:color w:val="000000"/>
                <w:sz w:val="20"/>
                <w:szCs w:val="20"/>
                <w:lang w:bidi="ar-SA"/>
              </w:rPr>
              <w:t>KIM(1st NSN)(3)</w:t>
            </w:r>
          </w:p>
        </w:tc>
        <w:tc>
          <w:tcPr>
            <w:tcW w:w="1379" w:type="dxa"/>
            <w:hideMark/>
          </w:tcPr>
          <w:p w14:paraId="19FD9AF2" w14:textId="77777777" w:rsidR="00C84BC8" w:rsidRPr="00C84BC8" w:rsidRDefault="00C84BC8" w:rsidP="00C84BC8">
            <w:pPr>
              <w:widowControl/>
              <w:autoSpaceDE/>
              <w:autoSpaceDN/>
              <w:jc w:val="center"/>
              <w:rPr>
                <w:color w:val="000000"/>
                <w:sz w:val="20"/>
                <w:szCs w:val="20"/>
                <w:lang w:bidi="ar-SA"/>
              </w:rPr>
            </w:pPr>
            <w:r w:rsidRPr="00C84BC8">
              <w:rPr>
                <w:color w:val="000000"/>
                <w:sz w:val="20"/>
                <w:szCs w:val="20"/>
                <w:lang w:bidi="ar-SA"/>
              </w:rPr>
              <w:t>Recorded SICA</w:t>
            </w:r>
          </w:p>
        </w:tc>
      </w:tr>
      <w:tr w:rsidR="00C84BC8" w:rsidRPr="00C84BC8" w14:paraId="19ECA1E5" w14:textId="77777777" w:rsidTr="00C84BC8">
        <w:trPr>
          <w:trHeight w:val="315"/>
        </w:trPr>
        <w:tc>
          <w:tcPr>
            <w:tcW w:w="1872" w:type="dxa"/>
            <w:hideMark/>
          </w:tcPr>
          <w:p w14:paraId="4AD24251" w14:textId="77777777" w:rsidR="00C84BC8" w:rsidRPr="00C84BC8" w:rsidRDefault="00C84BC8" w:rsidP="00C84BC8">
            <w:pPr>
              <w:widowControl/>
              <w:autoSpaceDE/>
              <w:autoSpaceDN/>
              <w:ind w:left="-109" w:right="-34"/>
              <w:jc w:val="center"/>
              <w:rPr>
                <w:color w:val="000000"/>
                <w:sz w:val="20"/>
                <w:szCs w:val="20"/>
                <w:lang w:bidi="ar-SA"/>
              </w:rPr>
            </w:pPr>
            <w:r w:rsidRPr="00C84BC8">
              <w:rPr>
                <w:color w:val="000000"/>
                <w:sz w:val="20"/>
                <w:szCs w:val="20"/>
                <w:lang w:bidi="ar-SA"/>
              </w:rPr>
              <w:t> </w:t>
            </w:r>
          </w:p>
        </w:tc>
        <w:tc>
          <w:tcPr>
            <w:tcW w:w="2903" w:type="dxa"/>
            <w:hideMark/>
          </w:tcPr>
          <w:p w14:paraId="7F46FC48" w14:textId="77777777" w:rsidR="00C84BC8" w:rsidRPr="00C84BC8" w:rsidRDefault="00C84BC8" w:rsidP="00C84BC8">
            <w:pPr>
              <w:widowControl/>
              <w:autoSpaceDE/>
              <w:autoSpaceDN/>
              <w:ind w:left="-94" w:right="-97"/>
              <w:jc w:val="center"/>
              <w:rPr>
                <w:color w:val="000000"/>
                <w:sz w:val="20"/>
                <w:szCs w:val="20"/>
                <w:lang w:bidi="ar-SA"/>
              </w:rPr>
            </w:pPr>
            <w:r w:rsidRPr="00C84BC8">
              <w:rPr>
                <w:color w:val="000000"/>
                <w:sz w:val="20"/>
                <w:szCs w:val="20"/>
                <w:lang w:bidi="ar-SA"/>
              </w:rPr>
              <w:t> </w:t>
            </w:r>
          </w:p>
        </w:tc>
        <w:tc>
          <w:tcPr>
            <w:tcW w:w="1815" w:type="dxa"/>
            <w:hideMark/>
          </w:tcPr>
          <w:p w14:paraId="614954B5" w14:textId="77777777" w:rsidR="00C84BC8" w:rsidRPr="00C84BC8" w:rsidRDefault="00C84BC8" w:rsidP="00C84BC8">
            <w:pPr>
              <w:widowControl/>
              <w:autoSpaceDE/>
              <w:autoSpaceDN/>
              <w:ind w:left="-121" w:right="-77"/>
              <w:jc w:val="center"/>
              <w:rPr>
                <w:color w:val="000000"/>
                <w:sz w:val="20"/>
                <w:szCs w:val="20"/>
                <w:lang w:bidi="ar-SA"/>
              </w:rPr>
            </w:pPr>
            <w:r w:rsidRPr="00C84BC8">
              <w:rPr>
                <w:color w:val="000000"/>
                <w:sz w:val="20"/>
                <w:szCs w:val="20"/>
                <w:lang w:bidi="ar-SA"/>
              </w:rPr>
              <w:t>KIM(1st NSN)(2)</w:t>
            </w:r>
          </w:p>
        </w:tc>
        <w:tc>
          <w:tcPr>
            <w:tcW w:w="1379" w:type="dxa"/>
            <w:hideMark/>
          </w:tcPr>
          <w:p w14:paraId="55439C03" w14:textId="77777777" w:rsidR="00C84BC8" w:rsidRPr="00C84BC8" w:rsidRDefault="00C84BC8" w:rsidP="00C84BC8">
            <w:pPr>
              <w:widowControl/>
              <w:autoSpaceDE/>
              <w:autoSpaceDN/>
              <w:jc w:val="center"/>
              <w:rPr>
                <w:color w:val="000000"/>
                <w:sz w:val="20"/>
                <w:szCs w:val="20"/>
                <w:lang w:bidi="ar-SA"/>
              </w:rPr>
            </w:pPr>
            <w:r w:rsidRPr="00C84BC8">
              <w:rPr>
                <w:color w:val="000000"/>
                <w:sz w:val="20"/>
                <w:szCs w:val="20"/>
                <w:lang w:bidi="ar-SA"/>
              </w:rPr>
              <w:t>Recorded SICA</w:t>
            </w:r>
          </w:p>
        </w:tc>
        <w:tc>
          <w:tcPr>
            <w:tcW w:w="1815" w:type="dxa"/>
            <w:hideMark/>
          </w:tcPr>
          <w:p w14:paraId="1DC50D63" w14:textId="77777777" w:rsidR="00C84BC8" w:rsidRPr="00C84BC8" w:rsidRDefault="00C84BC8" w:rsidP="00C84BC8">
            <w:pPr>
              <w:widowControl/>
              <w:autoSpaceDE/>
              <w:autoSpaceDN/>
              <w:jc w:val="center"/>
              <w:rPr>
                <w:color w:val="000000"/>
                <w:sz w:val="20"/>
                <w:szCs w:val="20"/>
                <w:lang w:bidi="ar-SA"/>
              </w:rPr>
            </w:pPr>
            <w:r w:rsidRPr="00C84BC8">
              <w:rPr>
                <w:color w:val="000000"/>
                <w:sz w:val="20"/>
                <w:szCs w:val="20"/>
                <w:lang w:bidi="ar-SA"/>
              </w:rPr>
              <w:t>KIM(2nd NSN)(3)</w:t>
            </w:r>
          </w:p>
        </w:tc>
        <w:tc>
          <w:tcPr>
            <w:tcW w:w="1379" w:type="dxa"/>
            <w:hideMark/>
          </w:tcPr>
          <w:p w14:paraId="2B9F50D4" w14:textId="77777777" w:rsidR="00C84BC8" w:rsidRPr="00C84BC8" w:rsidRDefault="00C84BC8" w:rsidP="00C84BC8">
            <w:pPr>
              <w:widowControl/>
              <w:autoSpaceDE/>
              <w:autoSpaceDN/>
              <w:jc w:val="center"/>
              <w:rPr>
                <w:color w:val="000000"/>
                <w:sz w:val="20"/>
                <w:szCs w:val="20"/>
                <w:lang w:bidi="ar-SA"/>
              </w:rPr>
            </w:pPr>
            <w:r w:rsidRPr="00C84BC8">
              <w:rPr>
                <w:color w:val="000000"/>
                <w:sz w:val="20"/>
                <w:szCs w:val="20"/>
                <w:lang w:bidi="ar-SA"/>
              </w:rPr>
              <w:t>Recorded SICA</w:t>
            </w:r>
          </w:p>
        </w:tc>
      </w:tr>
      <w:tr w:rsidR="00C84BC8" w:rsidRPr="00C84BC8" w14:paraId="4B383EAC" w14:textId="77777777" w:rsidTr="00C84BC8">
        <w:trPr>
          <w:trHeight w:val="317"/>
        </w:trPr>
        <w:tc>
          <w:tcPr>
            <w:tcW w:w="1872" w:type="dxa"/>
            <w:hideMark/>
          </w:tcPr>
          <w:p w14:paraId="260B8F9B" w14:textId="77777777" w:rsidR="00C84BC8" w:rsidRPr="00C84BC8" w:rsidRDefault="00C84BC8" w:rsidP="00C84BC8">
            <w:pPr>
              <w:widowControl/>
              <w:autoSpaceDE/>
              <w:autoSpaceDN/>
              <w:ind w:left="-109" w:right="-34"/>
              <w:jc w:val="center"/>
              <w:rPr>
                <w:color w:val="000000"/>
                <w:sz w:val="20"/>
                <w:szCs w:val="20"/>
                <w:lang w:bidi="ar-SA"/>
              </w:rPr>
            </w:pPr>
            <w:r w:rsidRPr="00C84BC8">
              <w:rPr>
                <w:color w:val="000000"/>
                <w:sz w:val="20"/>
                <w:szCs w:val="20"/>
                <w:lang w:bidi="ar-SA"/>
              </w:rPr>
              <w:t> </w:t>
            </w:r>
          </w:p>
        </w:tc>
        <w:tc>
          <w:tcPr>
            <w:tcW w:w="2903" w:type="dxa"/>
            <w:hideMark/>
          </w:tcPr>
          <w:p w14:paraId="2490F6BE" w14:textId="77777777" w:rsidR="00C84BC8" w:rsidRPr="00C84BC8" w:rsidRDefault="00C84BC8" w:rsidP="00C84BC8">
            <w:pPr>
              <w:widowControl/>
              <w:autoSpaceDE/>
              <w:autoSpaceDN/>
              <w:ind w:left="-94" w:right="-97"/>
              <w:jc w:val="center"/>
              <w:rPr>
                <w:color w:val="000000"/>
                <w:sz w:val="20"/>
                <w:szCs w:val="20"/>
                <w:lang w:bidi="ar-SA"/>
              </w:rPr>
            </w:pPr>
            <w:r w:rsidRPr="00C84BC8">
              <w:rPr>
                <w:color w:val="000000"/>
                <w:sz w:val="20"/>
                <w:szCs w:val="20"/>
                <w:lang w:bidi="ar-SA"/>
              </w:rPr>
              <w:t>SICA (with a MOE Rule registered on NSN(s) in the I&amp;S family)</w:t>
            </w:r>
          </w:p>
        </w:tc>
        <w:tc>
          <w:tcPr>
            <w:tcW w:w="1815" w:type="dxa"/>
            <w:hideMark/>
          </w:tcPr>
          <w:p w14:paraId="68568ACC" w14:textId="77777777" w:rsidR="00C84BC8" w:rsidRPr="00C84BC8" w:rsidRDefault="00C84BC8" w:rsidP="00C84BC8">
            <w:pPr>
              <w:widowControl/>
              <w:autoSpaceDE/>
              <w:autoSpaceDN/>
              <w:ind w:left="-121" w:right="-77"/>
              <w:jc w:val="center"/>
              <w:rPr>
                <w:color w:val="000000"/>
                <w:sz w:val="20"/>
                <w:szCs w:val="20"/>
                <w:lang w:bidi="ar-SA"/>
              </w:rPr>
            </w:pPr>
            <w:r w:rsidRPr="00C84BC8">
              <w:rPr>
                <w:color w:val="000000"/>
                <w:sz w:val="20"/>
                <w:szCs w:val="20"/>
                <w:lang w:bidi="ar-SA"/>
              </w:rPr>
              <w:t>KNA</w:t>
            </w:r>
          </w:p>
        </w:tc>
        <w:tc>
          <w:tcPr>
            <w:tcW w:w="1379" w:type="dxa"/>
            <w:hideMark/>
          </w:tcPr>
          <w:p w14:paraId="5B17A1A7" w14:textId="77777777" w:rsidR="00C84BC8" w:rsidRPr="00C84BC8" w:rsidRDefault="00C84BC8" w:rsidP="00C84BC8">
            <w:pPr>
              <w:widowControl/>
              <w:autoSpaceDE/>
              <w:autoSpaceDN/>
              <w:jc w:val="center"/>
              <w:rPr>
                <w:color w:val="000000"/>
                <w:sz w:val="20"/>
                <w:szCs w:val="20"/>
                <w:lang w:bidi="ar-SA"/>
              </w:rPr>
            </w:pPr>
            <w:r w:rsidRPr="00C84BC8">
              <w:rPr>
                <w:color w:val="000000"/>
                <w:sz w:val="20"/>
                <w:szCs w:val="20"/>
                <w:lang w:bidi="ar-SA"/>
              </w:rPr>
              <w:t>Submitting SICA</w:t>
            </w:r>
          </w:p>
        </w:tc>
        <w:tc>
          <w:tcPr>
            <w:tcW w:w="1815" w:type="dxa"/>
            <w:hideMark/>
          </w:tcPr>
          <w:p w14:paraId="34A172F0" w14:textId="77777777" w:rsidR="00C84BC8" w:rsidRPr="00C84BC8" w:rsidRDefault="00C84BC8" w:rsidP="00C84BC8">
            <w:pPr>
              <w:widowControl/>
              <w:autoSpaceDE/>
              <w:autoSpaceDN/>
              <w:jc w:val="center"/>
              <w:rPr>
                <w:color w:val="000000"/>
                <w:sz w:val="20"/>
                <w:szCs w:val="20"/>
                <w:lang w:bidi="ar-SA"/>
              </w:rPr>
            </w:pPr>
            <w:r w:rsidRPr="00C84BC8">
              <w:rPr>
                <w:color w:val="000000"/>
                <w:sz w:val="20"/>
                <w:szCs w:val="20"/>
                <w:lang w:bidi="ar-SA"/>
              </w:rPr>
              <w:t>KCM (1st NSN)</w:t>
            </w:r>
          </w:p>
        </w:tc>
        <w:tc>
          <w:tcPr>
            <w:tcW w:w="1379" w:type="dxa"/>
            <w:hideMark/>
          </w:tcPr>
          <w:p w14:paraId="30C330EA" w14:textId="77777777" w:rsidR="00C84BC8" w:rsidRPr="00C84BC8" w:rsidRDefault="00C84BC8" w:rsidP="00C84BC8">
            <w:pPr>
              <w:widowControl/>
              <w:autoSpaceDE/>
              <w:autoSpaceDN/>
              <w:jc w:val="center"/>
              <w:rPr>
                <w:color w:val="000000"/>
                <w:sz w:val="20"/>
                <w:szCs w:val="20"/>
                <w:lang w:bidi="ar-SA"/>
              </w:rPr>
            </w:pPr>
            <w:r w:rsidRPr="00C84BC8">
              <w:rPr>
                <w:color w:val="000000"/>
                <w:sz w:val="20"/>
                <w:szCs w:val="20"/>
                <w:lang w:bidi="ar-SA"/>
              </w:rPr>
              <w:t>Submitting SICA</w:t>
            </w:r>
          </w:p>
        </w:tc>
      </w:tr>
      <w:tr w:rsidR="00C84BC8" w:rsidRPr="00C84BC8" w14:paraId="58129D1E" w14:textId="77777777" w:rsidTr="00C84BC8">
        <w:trPr>
          <w:trHeight w:val="315"/>
        </w:trPr>
        <w:tc>
          <w:tcPr>
            <w:tcW w:w="1872" w:type="dxa"/>
            <w:hideMark/>
          </w:tcPr>
          <w:p w14:paraId="47C93921" w14:textId="77777777" w:rsidR="00C84BC8" w:rsidRPr="00C84BC8" w:rsidRDefault="00C84BC8" w:rsidP="00C84BC8">
            <w:pPr>
              <w:widowControl/>
              <w:autoSpaceDE/>
              <w:autoSpaceDN/>
              <w:ind w:left="-109" w:right="-34"/>
              <w:jc w:val="center"/>
              <w:rPr>
                <w:color w:val="000000"/>
                <w:sz w:val="20"/>
                <w:szCs w:val="20"/>
                <w:lang w:bidi="ar-SA"/>
              </w:rPr>
            </w:pPr>
            <w:r w:rsidRPr="00C84BC8">
              <w:rPr>
                <w:color w:val="000000"/>
                <w:sz w:val="20"/>
                <w:szCs w:val="20"/>
                <w:lang w:bidi="ar-SA"/>
              </w:rPr>
              <w:t> </w:t>
            </w:r>
          </w:p>
        </w:tc>
        <w:tc>
          <w:tcPr>
            <w:tcW w:w="2903" w:type="dxa"/>
            <w:hideMark/>
          </w:tcPr>
          <w:p w14:paraId="0DA18F5E" w14:textId="77777777" w:rsidR="00C84BC8" w:rsidRPr="00C84BC8" w:rsidRDefault="00C84BC8" w:rsidP="00C84BC8">
            <w:pPr>
              <w:widowControl/>
              <w:autoSpaceDE/>
              <w:autoSpaceDN/>
              <w:ind w:left="-94" w:right="-97"/>
              <w:jc w:val="center"/>
              <w:rPr>
                <w:color w:val="000000"/>
                <w:sz w:val="20"/>
                <w:szCs w:val="20"/>
                <w:lang w:bidi="ar-SA"/>
              </w:rPr>
            </w:pPr>
            <w:r w:rsidRPr="00C84BC8">
              <w:rPr>
                <w:color w:val="000000"/>
                <w:sz w:val="20"/>
                <w:szCs w:val="20"/>
                <w:lang w:bidi="ar-SA"/>
              </w:rPr>
              <w:t> </w:t>
            </w:r>
          </w:p>
        </w:tc>
        <w:tc>
          <w:tcPr>
            <w:tcW w:w="1815" w:type="dxa"/>
            <w:hideMark/>
          </w:tcPr>
          <w:p w14:paraId="0A05BD9A" w14:textId="77777777" w:rsidR="00C84BC8" w:rsidRPr="00C84BC8" w:rsidRDefault="00C84BC8" w:rsidP="00C84BC8">
            <w:pPr>
              <w:widowControl/>
              <w:autoSpaceDE/>
              <w:autoSpaceDN/>
              <w:ind w:left="-121" w:right="-77"/>
              <w:jc w:val="center"/>
              <w:rPr>
                <w:color w:val="000000"/>
                <w:sz w:val="20"/>
                <w:szCs w:val="20"/>
                <w:lang w:bidi="ar-SA"/>
              </w:rPr>
            </w:pPr>
            <w:r w:rsidRPr="00C84BC8">
              <w:rPr>
                <w:color w:val="000000"/>
                <w:sz w:val="20"/>
                <w:szCs w:val="20"/>
                <w:lang w:bidi="ar-SA"/>
              </w:rPr>
              <w:t>KIF (1st NSN)</w:t>
            </w:r>
          </w:p>
        </w:tc>
        <w:tc>
          <w:tcPr>
            <w:tcW w:w="1379" w:type="dxa"/>
            <w:hideMark/>
          </w:tcPr>
          <w:p w14:paraId="1947761E" w14:textId="77777777" w:rsidR="00C84BC8" w:rsidRPr="00C84BC8" w:rsidRDefault="00C84BC8" w:rsidP="00C84BC8">
            <w:pPr>
              <w:widowControl/>
              <w:autoSpaceDE/>
              <w:autoSpaceDN/>
              <w:jc w:val="center"/>
              <w:rPr>
                <w:color w:val="000000"/>
                <w:sz w:val="20"/>
                <w:szCs w:val="20"/>
                <w:lang w:bidi="ar-SA"/>
              </w:rPr>
            </w:pPr>
            <w:r w:rsidRPr="00C84BC8">
              <w:rPr>
                <w:color w:val="000000"/>
                <w:sz w:val="20"/>
                <w:szCs w:val="20"/>
                <w:lang w:bidi="ar-SA"/>
              </w:rPr>
              <w:t>Submitting SICA</w:t>
            </w:r>
          </w:p>
        </w:tc>
        <w:tc>
          <w:tcPr>
            <w:tcW w:w="1815" w:type="dxa"/>
            <w:hideMark/>
          </w:tcPr>
          <w:p w14:paraId="658B2713" w14:textId="77777777" w:rsidR="00C84BC8" w:rsidRPr="00C84BC8" w:rsidRDefault="00C84BC8" w:rsidP="00C84BC8">
            <w:pPr>
              <w:widowControl/>
              <w:autoSpaceDE/>
              <w:autoSpaceDN/>
              <w:jc w:val="center"/>
              <w:rPr>
                <w:color w:val="000000"/>
                <w:sz w:val="20"/>
                <w:szCs w:val="20"/>
                <w:lang w:bidi="ar-SA"/>
              </w:rPr>
            </w:pPr>
            <w:r w:rsidRPr="00C84BC8">
              <w:rPr>
                <w:color w:val="000000"/>
                <w:sz w:val="20"/>
                <w:szCs w:val="20"/>
                <w:lang w:bidi="ar-SA"/>
              </w:rPr>
              <w:t>KCM (2nd NSN)</w:t>
            </w:r>
          </w:p>
        </w:tc>
        <w:tc>
          <w:tcPr>
            <w:tcW w:w="1379" w:type="dxa"/>
            <w:hideMark/>
          </w:tcPr>
          <w:p w14:paraId="2666FD5D" w14:textId="77777777" w:rsidR="00C84BC8" w:rsidRPr="00C84BC8" w:rsidRDefault="00C84BC8" w:rsidP="00C84BC8">
            <w:pPr>
              <w:widowControl/>
              <w:autoSpaceDE/>
              <w:autoSpaceDN/>
              <w:jc w:val="center"/>
              <w:rPr>
                <w:color w:val="000000"/>
                <w:sz w:val="20"/>
                <w:szCs w:val="20"/>
                <w:lang w:bidi="ar-SA"/>
              </w:rPr>
            </w:pPr>
            <w:r w:rsidRPr="00C84BC8">
              <w:rPr>
                <w:color w:val="000000"/>
                <w:sz w:val="20"/>
                <w:szCs w:val="20"/>
                <w:lang w:bidi="ar-SA"/>
              </w:rPr>
              <w:t> </w:t>
            </w:r>
          </w:p>
        </w:tc>
      </w:tr>
      <w:tr w:rsidR="00C84BC8" w:rsidRPr="00C84BC8" w14:paraId="220557C1" w14:textId="77777777" w:rsidTr="00C84BC8">
        <w:trPr>
          <w:trHeight w:val="315"/>
        </w:trPr>
        <w:tc>
          <w:tcPr>
            <w:tcW w:w="1872" w:type="dxa"/>
            <w:hideMark/>
          </w:tcPr>
          <w:p w14:paraId="5D227AE9" w14:textId="77777777" w:rsidR="00C84BC8" w:rsidRPr="00C84BC8" w:rsidRDefault="00C84BC8" w:rsidP="00C84BC8">
            <w:pPr>
              <w:widowControl/>
              <w:autoSpaceDE/>
              <w:autoSpaceDN/>
              <w:ind w:left="-109" w:right="-34"/>
              <w:jc w:val="center"/>
              <w:rPr>
                <w:color w:val="000000"/>
                <w:sz w:val="20"/>
                <w:szCs w:val="20"/>
                <w:lang w:bidi="ar-SA"/>
              </w:rPr>
            </w:pPr>
            <w:r w:rsidRPr="00C84BC8">
              <w:rPr>
                <w:color w:val="000000"/>
                <w:sz w:val="20"/>
                <w:szCs w:val="20"/>
                <w:lang w:bidi="ar-SA"/>
              </w:rPr>
              <w:t> </w:t>
            </w:r>
          </w:p>
        </w:tc>
        <w:tc>
          <w:tcPr>
            <w:tcW w:w="2903" w:type="dxa"/>
            <w:hideMark/>
          </w:tcPr>
          <w:p w14:paraId="0ED235E2" w14:textId="77777777" w:rsidR="00C84BC8" w:rsidRPr="00C84BC8" w:rsidRDefault="00C84BC8" w:rsidP="00C84BC8">
            <w:pPr>
              <w:widowControl/>
              <w:autoSpaceDE/>
              <w:autoSpaceDN/>
              <w:ind w:left="-94" w:right="-97"/>
              <w:jc w:val="center"/>
              <w:rPr>
                <w:color w:val="000000"/>
                <w:sz w:val="20"/>
                <w:szCs w:val="20"/>
                <w:lang w:bidi="ar-SA"/>
              </w:rPr>
            </w:pPr>
            <w:r w:rsidRPr="00C84BC8">
              <w:rPr>
                <w:color w:val="000000"/>
                <w:sz w:val="20"/>
                <w:szCs w:val="20"/>
                <w:lang w:bidi="ar-SA"/>
              </w:rPr>
              <w:t> </w:t>
            </w:r>
          </w:p>
        </w:tc>
        <w:tc>
          <w:tcPr>
            <w:tcW w:w="1815" w:type="dxa"/>
            <w:hideMark/>
          </w:tcPr>
          <w:p w14:paraId="3169CE88" w14:textId="77777777" w:rsidR="00C84BC8" w:rsidRPr="00C84BC8" w:rsidRDefault="00C84BC8" w:rsidP="00C84BC8">
            <w:pPr>
              <w:widowControl/>
              <w:autoSpaceDE/>
              <w:autoSpaceDN/>
              <w:ind w:left="-121" w:right="-77"/>
              <w:jc w:val="center"/>
              <w:rPr>
                <w:color w:val="000000"/>
                <w:sz w:val="20"/>
                <w:szCs w:val="20"/>
                <w:lang w:bidi="ar-SA"/>
              </w:rPr>
            </w:pPr>
            <w:r w:rsidRPr="00C84BC8">
              <w:rPr>
                <w:color w:val="000000"/>
                <w:sz w:val="20"/>
                <w:szCs w:val="20"/>
                <w:lang w:bidi="ar-SA"/>
              </w:rPr>
              <w:t>KIF (2nd NSN)</w:t>
            </w:r>
          </w:p>
        </w:tc>
        <w:tc>
          <w:tcPr>
            <w:tcW w:w="1379" w:type="dxa"/>
            <w:hideMark/>
          </w:tcPr>
          <w:p w14:paraId="4325106C" w14:textId="77777777" w:rsidR="00C84BC8" w:rsidRPr="00C84BC8" w:rsidRDefault="00C84BC8" w:rsidP="00C84BC8">
            <w:pPr>
              <w:widowControl/>
              <w:autoSpaceDE/>
              <w:autoSpaceDN/>
              <w:jc w:val="center"/>
              <w:rPr>
                <w:color w:val="000000"/>
                <w:sz w:val="20"/>
                <w:szCs w:val="20"/>
                <w:lang w:bidi="ar-SA"/>
              </w:rPr>
            </w:pPr>
            <w:r w:rsidRPr="00C84BC8">
              <w:rPr>
                <w:color w:val="000000"/>
                <w:sz w:val="20"/>
                <w:szCs w:val="20"/>
                <w:lang w:bidi="ar-SA"/>
              </w:rPr>
              <w:t>Submitting SICA</w:t>
            </w:r>
          </w:p>
        </w:tc>
        <w:tc>
          <w:tcPr>
            <w:tcW w:w="1815" w:type="dxa"/>
            <w:hideMark/>
          </w:tcPr>
          <w:p w14:paraId="7FF3D0FA" w14:textId="77777777" w:rsidR="00C84BC8" w:rsidRPr="00C84BC8" w:rsidRDefault="00C84BC8" w:rsidP="00C84BC8">
            <w:pPr>
              <w:widowControl/>
              <w:autoSpaceDE/>
              <w:autoSpaceDN/>
              <w:jc w:val="center"/>
              <w:rPr>
                <w:color w:val="000000"/>
                <w:sz w:val="20"/>
                <w:szCs w:val="20"/>
                <w:lang w:bidi="ar-SA"/>
              </w:rPr>
            </w:pPr>
            <w:r w:rsidRPr="00C84BC8">
              <w:rPr>
                <w:color w:val="000000"/>
                <w:sz w:val="20"/>
                <w:szCs w:val="20"/>
                <w:lang w:bidi="ar-SA"/>
              </w:rPr>
              <w:t> </w:t>
            </w:r>
          </w:p>
        </w:tc>
        <w:tc>
          <w:tcPr>
            <w:tcW w:w="1379" w:type="dxa"/>
            <w:hideMark/>
          </w:tcPr>
          <w:p w14:paraId="47A50D8B" w14:textId="77777777" w:rsidR="00C84BC8" w:rsidRPr="00C84BC8" w:rsidRDefault="00C84BC8" w:rsidP="00C84BC8">
            <w:pPr>
              <w:widowControl/>
              <w:autoSpaceDE/>
              <w:autoSpaceDN/>
              <w:jc w:val="center"/>
              <w:rPr>
                <w:color w:val="000000"/>
                <w:sz w:val="20"/>
                <w:szCs w:val="20"/>
                <w:lang w:bidi="ar-SA"/>
              </w:rPr>
            </w:pPr>
            <w:r w:rsidRPr="00C84BC8">
              <w:rPr>
                <w:color w:val="000000"/>
                <w:sz w:val="20"/>
                <w:szCs w:val="20"/>
                <w:lang w:bidi="ar-SA"/>
              </w:rPr>
              <w:t> </w:t>
            </w:r>
          </w:p>
        </w:tc>
      </w:tr>
      <w:tr w:rsidR="00C84BC8" w:rsidRPr="00C84BC8" w14:paraId="4388B175" w14:textId="77777777" w:rsidTr="00C84BC8">
        <w:trPr>
          <w:trHeight w:val="315"/>
        </w:trPr>
        <w:tc>
          <w:tcPr>
            <w:tcW w:w="1872" w:type="dxa"/>
            <w:hideMark/>
          </w:tcPr>
          <w:p w14:paraId="42043AD0" w14:textId="77777777" w:rsidR="00C84BC8" w:rsidRPr="00C84BC8" w:rsidRDefault="00C84BC8" w:rsidP="00C84BC8">
            <w:pPr>
              <w:widowControl/>
              <w:autoSpaceDE/>
              <w:autoSpaceDN/>
              <w:ind w:left="-109" w:right="-34"/>
              <w:jc w:val="center"/>
              <w:rPr>
                <w:color w:val="000000"/>
                <w:sz w:val="20"/>
                <w:szCs w:val="20"/>
                <w:lang w:bidi="ar-SA"/>
              </w:rPr>
            </w:pPr>
            <w:r w:rsidRPr="00C84BC8">
              <w:rPr>
                <w:color w:val="000000"/>
                <w:sz w:val="20"/>
                <w:szCs w:val="20"/>
                <w:lang w:bidi="ar-SA"/>
              </w:rPr>
              <w:t> </w:t>
            </w:r>
          </w:p>
        </w:tc>
        <w:tc>
          <w:tcPr>
            <w:tcW w:w="2903" w:type="dxa"/>
            <w:hideMark/>
          </w:tcPr>
          <w:p w14:paraId="37512424" w14:textId="77777777" w:rsidR="00C84BC8" w:rsidRPr="00C84BC8" w:rsidRDefault="00C84BC8" w:rsidP="00C84BC8">
            <w:pPr>
              <w:widowControl/>
              <w:autoSpaceDE/>
              <w:autoSpaceDN/>
              <w:ind w:left="-94" w:right="-97"/>
              <w:jc w:val="center"/>
              <w:rPr>
                <w:color w:val="000000"/>
                <w:sz w:val="20"/>
                <w:szCs w:val="20"/>
                <w:lang w:bidi="ar-SA"/>
              </w:rPr>
            </w:pPr>
            <w:r w:rsidRPr="00C84BC8">
              <w:rPr>
                <w:color w:val="000000"/>
                <w:sz w:val="20"/>
                <w:szCs w:val="20"/>
                <w:lang w:bidi="ar-SA"/>
              </w:rPr>
              <w:t> </w:t>
            </w:r>
          </w:p>
        </w:tc>
        <w:tc>
          <w:tcPr>
            <w:tcW w:w="1815" w:type="dxa"/>
            <w:hideMark/>
          </w:tcPr>
          <w:p w14:paraId="3EE4461B" w14:textId="77777777" w:rsidR="00C84BC8" w:rsidRPr="00C84BC8" w:rsidRDefault="00C84BC8" w:rsidP="00C84BC8">
            <w:pPr>
              <w:widowControl/>
              <w:autoSpaceDE/>
              <w:autoSpaceDN/>
              <w:ind w:left="-121" w:right="-77"/>
              <w:jc w:val="center"/>
              <w:rPr>
                <w:color w:val="000000"/>
                <w:sz w:val="20"/>
                <w:szCs w:val="20"/>
                <w:lang w:bidi="ar-SA"/>
              </w:rPr>
            </w:pPr>
            <w:r w:rsidRPr="00C84BC8">
              <w:rPr>
                <w:color w:val="000000"/>
                <w:sz w:val="20"/>
                <w:szCs w:val="20"/>
                <w:lang w:bidi="ar-SA"/>
              </w:rPr>
              <w:t>KIP (Master NSN)(4)</w:t>
            </w:r>
          </w:p>
        </w:tc>
        <w:tc>
          <w:tcPr>
            <w:tcW w:w="1379" w:type="dxa"/>
            <w:hideMark/>
          </w:tcPr>
          <w:p w14:paraId="56624928" w14:textId="77777777" w:rsidR="00C84BC8" w:rsidRPr="00C84BC8" w:rsidRDefault="00C84BC8" w:rsidP="00C84BC8">
            <w:pPr>
              <w:widowControl/>
              <w:autoSpaceDE/>
              <w:autoSpaceDN/>
              <w:jc w:val="center"/>
              <w:rPr>
                <w:color w:val="000000"/>
                <w:sz w:val="20"/>
                <w:szCs w:val="20"/>
                <w:lang w:bidi="ar-SA"/>
              </w:rPr>
            </w:pPr>
            <w:r w:rsidRPr="00C84BC8">
              <w:rPr>
                <w:color w:val="000000"/>
                <w:sz w:val="20"/>
                <w:szCs w:val="20"/>
                <w:lang w:bidi="ar-SA"/>
              </w:rPr>
              <w:t>Recorded PICA</w:t>
            </w:r>
          </w:p>
        </w:tc>
        <w:tc>
          <w:tcPr>
            <w:tcW w:w="1815" w:type="dxa"/>
            <w:hideMark/>
          </w:tcPr>
          <w:p w14:paraId="139D6B16" w14:textId="77777777" w:rsidR="00C84BC8" w:rsidRPr="00C84BC8" w:rsidRDefault="00C84BC8" w:rsidP="00C84BC8">
            <w:pPr>
              <w:widowControl/>
              <w:autoSpaceDE/>
              <w:autoSpaceDN/>
              <w:jc w:val="center"/>
              <w:rPr>
                <w:color w:val="000000"/>
                <w:sz w:val="20"/>
                <w:szCs w:val="20"/>
                <w:lang w:bidi="ar-SA"/>
              </w:rPr>
            </w:pPr>
            <w:r w:rsidRPr="00C84BC8">
              <w:rPr>
                <w:color w:val="000000"/>
                <w:sz w:val="20"/>
                <w:szCs w:val="20"/>
                <w:lang w:bidi="ar-SA"/>
              </w:rPr>
              <w:t> </w:t>
            </w:r>
          </w:p>
        </w:tc>
        <w:tc>
          <w:tcPr>
            <w:tcW w:w="1379" w:type="dxa"/>
            <w:hideMark/>
          </w:tcPr>
          <w:p w14:paraId="1921DF85" w14:textId="77777777" w:rsidR="00C84BC8" w:rsidRPr="00C84BC8" w:rsidRDefault="00C84BC8" w:rsidP="00C84BC8">
            <w:pPr>
              <w:widowControl/>
              <w:autoSpaceDE/>
              <w:autoSpaceDN/>
              <w:jc w:val="center"/>
              <w:rPr>
                <w:color w:val="000000"/>
                <w:sz w:val="20"/>
                <w:szCs w:val="20"/>
                <w:lang w:bidi="ar-SA"/>
              </w:rPr>
            </w:pPr>
            <w:r w:rsidRPr="00C84BC8">
              <w:rPr>
                <w:color w:val="000000"/>
                <w:sz w:val="20"/>
                <w:szCs w:val="20"/>
                <w:lang w:bidi="ar-SA"/>
              </w:rPr>
              <w:t> </w:t>
            </w:r>
          </w:p>
        </w:tc>
      </w:tr>
      <w:tr w:rsidR="00C84BC8" w:rsidRPr="00C84BC8" w14:paraId="03ADE80C" w14:textId="77777777" w:rsidTr="0077539B">
        <w:trPr>
          <w:trHeight w:val="525"/>
        </w:trPr>
        <w:tc>
          <w:tcPr>
            <w:tcW w:w="1872" w:type="dxa"/>
            <w:vAlign w:val="center"/>
            <w:hideMark/>
          </w:tcPr>
          <w:p w14:paraId="6E0C9B8F" w14:textId="77777777" w:rsidR="00C84BC8" w:rsidRPr="00C84BC8" w:rsidRDefault="00C84BC8" w:rsidP="0077539B">
            <w:pPr>
              <w:widowControl/>
              <w:autoSpaceDE/>
              <w:autoSpaceDN/>
              <w:ind w:left="-109" w:right="-34"/>
              <w:jc w:val="center"/>
              <w:rPr>
                <w:b/>
                <w:bCs/>
                <w:color w:val="000000"/>
                <w:sz w:val="20"/>
                <w:szCs w:val="20"/>
                <w:u w:val="single"/>
                <w:lang w:bidi="ar-SA"/>
              </w:rPr>
            </w:pPr>
            <w:r w:rsidRPr="00C84BC8">
              <w:rPr>
                <w:b/>
                <w:bCs/>
                <w:color w:val="000000"/>
                <w:sz w:val="20"/>
                <w:szCs w:val="20"/>
                <w:u w:val="single"/>
                <w:lang w:bidi="ar-SA"/>
              </w:rPr>
              <w:t>INPUT DIC</w:t>
            </w:r>
          </w:p>
        </w:tc>
        <w:tc>
          <w:tcPr>
            <w:tcW w:w="2903" w:type="dxa"/>
            <w:vAlign w:val="center"/>
            <w:hideMark/>
          </w:tcPr>
          <w:p w14:paraId="74B8B6C8" w14:textId="77777777" w:rsidR="00C84BC8" w:rsidRPr="00C84BC8" w:rsidRDefault="00C84BC8" w:rsidP="0077539B">
            <w:pPr>
              <w:widowControl/>
              <w:autoSpaceDE/>
              <w:autoSpaceDN/>
              <w:ind w:left="-94" w:right="-97"/>
              <w:jc w:val="center"/>
              <w:rPr>
                <w:b/>
                <w:bCs/>
                <w:color w:val="000000"/>
                <w:sz w:val="20"/>
                <w:szCs w:val="20"/>
                <w:u w:val="single"/>
                <w:lang w:bidi="ar-SA"/>
              </w:rPr>
            </w:pPr>
            <w:r w:rsidRPr="00C84BC8">
              <w:rPr>
                <w:b/>
                <w:bCs/>
                <w:color w:val="000000"/>
                <w:sz w:val="20"/>
                <w:szCs w:val="20"/>
                <w:u w:val="single"/>
                <w:lang w:bidi="ar-SA"/>
              </w:rPr>
              <w:t>SUBMITTER</w:t>
            </w:r>
          </w:p>
        </w:tc>
        <w:tc>
          <w:tcPr>
            <w:tcW w:w="1815" w:type="dxa"/>
            <w:vAlign w:val="center"/>
            <w:hideMark/>
          </w:tcPr>
          <w:p w14:paraId="6D48FDFB" w14:textId="77777777" w:rsidR="00C84BC8" w:rsidRPr="00C84BC8" w:rsidRDefault="00C84BC8" w:rsidP="0077539B">
            <w:pPr>
              <w:widowControl/>
              <w:autoSpaceDE/>
              <w:autoSpaceDN/>
              <w:ind w:left="-121" w:right="-77"/>
              <w:jc w:val="center"/>
              <w:rPr>
                <w:b/>
                <w:bCs/>
                <w:color w:val="000000"/>
                <w:sz w:val="20"/>
                <w:szCs w:val="20"/>
                <w:u w:val="single"/>
                <w:lang w:bidi="ar-SA"/>
              </w:rPr>
            </w:pPr>
            <w:r w:rsidRPr="00C84BC8">
              <w:rPr>
                <w:b/>
                <w:bCs/>
                <w:color w:val="000000"/>
                <w:sz w:val="20"/>
                <w:szCs w:val="20"/>
                <w:u w:val="single"/>
                <w:lang w:bidi="ar-SA"/>
              </w:rPr>
              <w:t>ON PROCESSING DATE</w:t>
            </w:r>
          </w:p>
        </w:tc>
        <w:tc>
          <w:tcPr>
            <w:tcW w:w="1379" w:type="dxa"/>
            <w:vAlign w:val="center"/>
            <w:hideMark/>
          </w:tcPr>
          <w:p w14:paraId="2444729B" w14:textId="77777777" w:rsidR="00C84BC8" w:rsidRPr="00C84BC8" w:rsidRDefault="00C84BC8" w:rsidP="0077539B">
            <w:pPr>
              <w:widowControl/>
              <w:autoSpaceDE/>
              <w:autoSpaceDN/>
              <w:jc w:val="center"/>
              <w:rPr>
                <w:b/>
                <w:bCs/>
                <w:color w:val="000000"/>
                <w:sz w:val="20"/>
                <w:szCs w:val="20"/>
                <w:u w:val="single"/>
                <w:lang w:bidi="ar-SA"/>
              </w:rPr>
            </w:pPr>
            <w:r w:rsidRPr="00C84BC8">
              <w:rPr>
                <w:b/>
                <w:bCs/>
                <w:color w:val="000000"/>
                <w:sz w:val="20"/>
                <w:szCs w:val="20"/>
                <w:u w:val="single"/>
                <w:lang w:bidi="ar-SA"/>
              </w:rPr>
              <w:t>FORWARD</w:t>
            </w:r>
          </w:p>
        </w:tc>
        <w:tc>
          <w:tcPr>
            <w:tcW w:w="1815" w:type="dxa"/>
            <w:vAlign w:val="center"/>
            <w:hideMark/>
          </w:tcPr>
          <w:p w14:paraId="70ED77DA" w14:textId="77777777" w:rsidR="00C84BC8" w:rsidRPr="00C84BC8" w:rsidRDefault="00C84BC8" w:rsidP="0077539B">
            <w:pPr>
              <w:widowControl/>
              <w:autoSpaceDE/>
              <w:autoSpaceDN/>
              <w:jc w:val="center"/>
              <w:rPr>
                <w:b/>
                <w:bCs/>
                <w:color w:val="000000"/>
                <w:sz w:val="20"/>
                <w:szCs w:val="20"/>
                <w:u w:val="single"/>
                <w:lang w:bidi="ar-SA"/>
              </w:rPr>
            </w:pPr>
            <w:r w:rsidRPr="00C84BC8">
              <w:rPr>
                <w:b/>
                <w:bCs/>
                <w:color w:val="000000"/>
                <w:sz w:val="20"/>
                <w:szCs w:val="20"/>
                <w:u w:val="single"/>
                <w:lang w:bidi="ar-SA"/>
              </w:rPr>
              <w:t>ON EFFECTIVE DATE</w:t>
            </w:r>
          </w:p>
        </w:tc>
        <w:tc>
          <w:tcPr>
            <w:tcW w:w="1379" w:type="dxa"/>
            <w:vAlign w:val="center"/>
            <w:hideMark/>
          </w:tcPr>
          <w:p w14:paraId="611BD457" w14:textId="77777777" w:rsidR="00C84BC8" w:rsidRPr="00C84BC8" w:rsidRDefault="00C84BC8" w:rsidP="0077539B">
            <w:pPr>
              <w:widowControl/>
              <w:autoSpaceDE/>
              <w:autoSpaceDN/>
              <w:jc w:val="center"/>
              <w:rPr>
                <w:b/>
                <w:bCs/>
                <w:color w:val="000000"/>
                <w:sz w:val="20"/>
                <w:szCs w:val="20"/>
                <w:u w:val="single"/>
                <w:lang w:bidi="ar-SA"/>
              </w:rPr>
            </w:pPr>
            <w:r w:rsidRPr="00C84BC8">
              <w:rPr>
                <w:b/>
                <w:bCs/>
                <w:color w:val="000000"/>
                <w:sz w:val="20"/>
                <w:szCs w:val="20"/>
                <w:u w:val="single"/>
                <w:lang w:bidi="ar-SA"/>
              </w:rPr>
              <w:t>FORWARD</w:t>
            </w:r>
          </w:p>
        </w:tc>
      </w:tr>
      <w:tr w:rsidR="00C84BC8" w:rsidRPr="00C84BC8" w14:paraId="1364290A" w14:textId="77777777" w:rsidTr="00C84BC8">
        <w:trPr>
          <w:trHeight w:val="525"/>
        </w:trPr>
        <w:tc>
          <w:tcPr>
            <w:tcW w:w="1872" w:type="dxa"/>
            <w:hideMark/>
          </w:tcPr>
          <w:p w14:paraId="5153FCD3" w14:textId="77777777" w:rsidR="0077539B" w:rsidRDefault="00C84BC8" w:rsidP="00C84BC8">
            <w:pPr>
              <w:widowControl/>
              <w:autoSpaceDE/>
              <w:autoSpaceDN/>
              <w:ind w:left="-109" w:right="-34"/>
              <w:jc w:val="center"/>
              <w:rPr>
                <w:color w:val="000000"/>
                <w:sz w:val="20"/>
                <w:szCs w:val="20"/>
                <w:lang w:bidi="ar-SA"/>
              </w:rPr>
            </w:pPr>
            <w:r w:rsidRPr="00C84BC8">
              <w:rPr>
                <w:color w:val="000000"/>
                <w:sz w:val="20"/>
                <w:szCs w:val="20"/>
                <w:lang w:bidi="ar-SA"/>
              </w:rPr>
              <w:t xml:space="preserve">LMX (Secondary) LMD (Secondary) LCM 1st NSN </w:t>
            </w:r>
          </w:p>
          <w:p w14:paraId="41ABD10D" w14:textId="2E0A044E" w:rsidR="00C84BC8" w:rsidRPr="00C84BC8" w:rsidRDefault="00C84BC8" w:rsidP="00C84BC8">
            <w:pPr>
              <w:widowControl/>
              <w:autoSpaceDE/>
              <w:autoSpaceDN/>
              <w:ind w:left="-109" w:right="-34"/>
              <w:jc w:val="center"/>
              <w:rPr>
                <w:color w:val="000000"/>
                <w:sz w:val="20"/>
                <w:szCs w:val="20"/>
                <w:lang w:bidi="ar-SA"/>
              </w:rPr>
            </w:pPr>
            <w:r w:rsidRPr="00C84BC8">
              <w:rPr>
                <w:color w:val="000000"/>
                <w:sz w:val="20"/>
                <w:szCs w:val="20"/>
                <w:lang w:bidi="ar-SA"/>
              </w:rPr>
              <w:t>LCM 2nd NSN</w:t>
            </w:r>
            <w:r w:rsidR="0077539B">
              <w:rPr>
                <w:color w:val="000000"/>
                <w:sz w:val="20"/>
                <w:szCs w:val="20"/>
                <w:lang w:bidi="ar-SA"/>
              </w:rPr>
              <w:t xml:space="preserve"> </w:t>
            </w:r>
            <w:r w:rsidR="0077539B" w:rsidRPr="00C84BC8">
              <w:rPr>
                <w:color w:val="000000"/>
                <w:sz w:val="20"/>
                <w:szCs w:val="20"/>
                <w:lang w:bidi="ar-SA"/>
              </w:rPr>
              <w:t>(1)</w:t>
            </w:r>
          </w:p>
        </w:tc>
        <w:tc>
          <w:tcPr>
            <w:tcW w:w="2903" w:type="dxa"/>
            <w:hideMark/>
          </w:tcPr>
          <w:p w14:paraId="777FBE81" w14:textId="77777777" w:rsidR="00C84BC8" w:rsidRPr="00C84BC8" w:rsidRDefault="00C84BC8" w:rsidP="00C84BC8">
            <w:pPr>
              <w:widowControl/>
              <w:autoSpaceDE/>
              <w:autoSpaceDN/>
              <w:ind w:left="-94" w:right="-97"/>
              <w:jc w:val="center"/>
              <w:rPr>
                <w:color w:val="000000"/>
                <w:sz w:val="20"/>
                <w:szCs w:val="20"/>
                <w:lang w:bidi="ar-SA"/>
              </w:rPr>
            </w:pPr>
            <w:r w:rsidRPr="00C84BC8">
              <w:rPr>
                <w:color w:val="000000"/>
                <w:sz w:val="20"/>
                <w:szCs w:val="20"/>
                <w:lang w:bidi="ar-SA"/>
              </w:rPr>
              <w:t>Single Service User</w:t>
            </w:r>
          </w:p>
        </w:tc>
        <w:tc>
          <w:tcPr>
            <w:tcW w:w="1815" w:type="dxa"/>
            <w:hideMark/>
          </w:tcPr>
          <w:p w14:paraId="7ABC5272" w14:textId="77777777" w:rsidR="00C84BC8" w:rsidRPr="00C84BC8" w:rsidRDefault="00C84BC8" w:rsidP="00C84BC8">
            <w:pPr>
              <w:widowControl/>
              <w:autoSpaceDE/>
              <w:autoSpaceDN/>
              <w:ind w:left="-121" w:right="-77"/>
              <w:jc w:val="center"/>
              <w:rPr>
                <w:color w:val="000000"/>
                <w:sz w:val="20"/>
                <w:szCs w:val="20"/>
                <w:lang w:bidi="ar-SA"/>
              </w:rPr>
            </w:pPr>
            <w:r w:rsidRPr="00C84BC8">
              <w:rPr>
                <w:color w:val="000000"/>
                <w:sz w:val="20"/>
                <w:szCs w:val="20"/>
                <w:lang w:bidi="ar-SA"/>
              </w:rPr>
              <w:t>KNA</w:t>
            </w:r>
          </w:p>
        </w:tc>
        <w:tc>
          <w:tcPr>
            <w:tcW w:w="1379" w:type="dxa"/>
            <w:hideMark/>
          </w:tcPr>
          <w:p w14:paraId="25B3DBB9" w14:textId="77777777" w:rsidR="00C84BC8" w:rsidRPr="00C84BC8" w:rsidRDefault="00C84BC8" w:rsidP="00C84BC8">
            <w:pPr>
              <w:widowControl/>
              <w:autoSpaceDE/>
              <w:autoSpaceDN/>
              <w:jc w:val="center"/>
              <w:rPr>
                <w:color w:val="000000"/>
                <w:sz w:val="20"/>
                <w:szCs w:val="20"/>
                <w:lang w:bidi="ar-SA"/>
              </w:rPr>
            </w:pPr>
            <w:r w:rsidRPr="00C84BC8">
              <w:rPr>
                <w:color w:val="000000"/>
                <w:sz w:val="20"/>
                <w:szCs w:val="20"/>
                <w:lang w:bidi="ar-SA"/>
              </w:rPr>
              <w:t>Submitting SICA</w:t>
            </w:r>
          </w:p>
        </w:tc>
        <w:tc>
          <w:tcPr>
            <w:tcW w:w="1815" w:type="dxa"/>
            <w:hideMark/>
          </w:tcPr>
          <w:p w14:paraId="000108E0" w14:textId="77777777" w:rsidR="00C84BC8" w:rsidRPr="00C84BC8" w:rsidRDefault="00C84BC8" w:rsidP="00C84BC8">
            <w:pPr>
              <w:widowControl/>
              <w:autoSpaceDE/>
              <w:autoSpaceDN/>
              <w:jc w:val="center"/>
              <w:rPr>
                <w:color w:val="000000"/>
                <w:sz w:val="20"/>
                <w:szCs w:val="20"/>
                <w:lang w:bidi="ar-SA"/>
              </w:rPr>
            </w:pPr>
            <w:r w:rsidRPr="00C84BC8">
              <w:rPr>
                <w:color w:val="000000"/>
                <w:sz w:val="20"/>
                <w:szCs w:val="20"/>
                <w:lang w:bidi="ar-SA"/>
              </w:rPr>
              <w:t> </w:t>
            </w:r>
          </w:p>
        </w:tc>
        <w:tc>
          <w:tcPr>
            <w:tcW w:w="1379" w:type="dxa"/>
            <w:hideMark/>
          </w:tcPr>
          <w:p w14:paraId="42BE237C" w14:textId="77777777" w:rsidR="00C84BC8" w:rsidRPr="00C84BC8" w:rsidRDefault="00C84BC8" w:rsidP="00C84BC8">
            <w:pPr>
              <w:widowControl/>
              <w:autoSpaceDE/>
              <w:autoSpaceDN/>
              <w:jc w:val="center"/>
              <w:rPr>
                <w:color w:val="000000"/>
                <w:sz w:val="20"/>
                <w:szCs w:val="20"/>
                <w:lang w:bidi="ar-SA"/>
              </w:rPr>
            </w:pPr>
            <w:r w:rsidRPr="00C84BC8">
              <w:rPr>
                <w:color w:val="000000"/>
                <w:sz w:val="20"/>
                <w:szCs w:val="20"/>
                <w:lang w:bidi="ar-SA"/>
              </w:rPr>
              <w:t> </w:t>
            </w:r>
          </w:p>
        </w:tc>
      </w:tr>
      <w:tr w:rsidR="00C84BC8" w:rsidRPr="00C84BC8" w14:paraId="67E9915F" w14:textId="77777777" w:rsidTr="00C84BC8">
        <w:trPr>
          <w:trHeight w:val="315"/>
        </w:trPr>
        <w:tc>
          <w:tcPr>
            <w:tcW w:w="1872" w:type="dxa"/>
            <w:hideMark/>
          </w:tcPr>
          <w:p w14:paraId="04870F92" w14:textId="77777777" w:rsidR="00C84BC8" w:rsidRPr="00C84BC8" w:rsidRDefault="00C84BC8" w:rsidP="00C84BC8">
            <w:pPr>
              <w:widowControl/>
              <w:autoSpaceDE/>
              <w:autoSpaceDN/>
              <w:ind w:left="-109" w:right="-34"/>
              <w:jc w:val="center"/>
              <w:rPr>
                <w:color w:val="000000"/>
                <w:sz w:val="20"/>
                <w:szCs w:val="20"/>
                <w:lang w:bidi="ar-SA"/>
              </w:rPr>
            </w:pPr>
            <w:r w:rsidRPr="00C84BC8">
              <w:rPr>
                <w:color w:val="000000"/>
                <w:sz w:val="20"/>
                <w:szCs w:val="20"/>
                <w:lang w:bidi="ar-SA"/>
              </w:rPr>
              <w:t> </w:t>
            </w:r>
          </w:p>
        </w:tc>
        <w:tc>
          <w:tcPr>
            <w:tcW w:w="2903" w:type="dxa"/>
            <w:hideMark/>
          </w:tcPr>
          <w:p w14:paraId="4C6D0A96" w14:textId="77777777" w:rsidR="00C84BC8" w:rsidRPr="00C84BC8" w:rsidRDefault="00C84BC8" w:rsidP="00C84BC8">
            <w:pPr>
              <w:widowControl/>
              <w:autoSpaceDE/>
              <w:autoSpaceDN/>
              <w:ind w:left="-94" w:right="-97"/>
              <w:jc w:val="center"/>
              <w:rPr>
                <w:color w:val="000000"/>
                <w:sz w:val="20"/>
                <w:szCs w:val="20"/>
                <w:lang w:bidi="ar-SA"/>
              </w:rPr>
            </w:pPr>
            <w:r w:rsidRPr="00C84BC8">
              <w:rPr>
                <w:color w:val="000000"/>
                <w:sz w:val="20"/>
                <w:szCs w:val="20"/>
                <w:lang w:bidi="ar-SA"/>
              </w:rPr>
              <w:t> </w:t>
            </w:r>
          </w:p>
        </w:tc>
        <w:tc>
          <w:tcPr>
            <w:tcW w:w="1815" w:type="dxa"/>
            <w:hideMark/>
          </w:tcPr>
          <w:p w14:paraId="0E3BFF53" w14:textId="77777777" w:rsidR="00C84BC8" w:rsidRPr="00C84BC8" w:rsidRDefault="00C84BC8" w:rsidP="00C84BC8">
            <w:pPr>
              <w:widowControl/>
              <w:autoSpaceDE/>
              <w:autoSpaceDN/>
              <w:ind w:left="-121" w:right="-77"/>
              <w:jc w:val="center"/>
              <w:rPr>
                <w:color w:val="000000"/>
                <w:sz w:val="20"/>
                <w:szCs w:val="20"/>
                <w:lang w:bidi="ar-SA"/>
              </w:rPr>
            </w:pPr>
            <w:r w:rsidRPr="00C84BC8">
              <w:rPr>
                <w:color w:val="000000"/>
                <w:sz w:val="20"/>
                <w:szCs w:val="20"/>
                <w:lang w:bidi="ar-SA"/>
              </w:rPr>
              <w:t>KIF(1st NSN)</w:t>
            </w:r>
          </w:p>
        </w:tc>
        <w:tc>
          <w:tcPr>
            <w:tcW w:w="1379" w:type="dxa"/>
            <w:hideMark/>
          </w:tcPr>
          <w:p w14:paraId="2EBEDD08" w14:textId="77777777" w:rsidR="00C84BC8" w:rsidRPr="00C84BC8" w:rsidRDefault="00C84BC8" w:rsidP="00C84BC8">
            <w:pPr>
              <w:widowControl/>
              <w:autoSpaceDE/>
              <w:autoSpaceDN/>
              <w:jc w:val="center"/>
              <w:rPr>
                <w:color w:val="000000"/>
                <w:sz w:val="20"/>
                <w:szCs w:val="20"/>
                <w:lang w:bidi="ar-SA"/>
              </w:rPr>
            </w:pPr>
            <w:r w:rsidRPr="00C84BC8">
              <w:rPr>
                <w:color w:val="000000"/>
                <w:sz w:val="20"/>
                <w:szCs w:val="20"/>
                <w:lang w:bidi="ar-SA"/>
              </w:rPr>
              <w:t>Submitting PICA</w:t>
            </w:r>
          </w:p>
        </w:tc>
        <w:tc>
          <w:tcPr>
            <w:tcW w:w="1815" w:type="dxa"/>
            <w:hideMark/>
          </w:tcPr>
          <w:p w14:paraId="6B32597D" w14:textId="77777777" w:rsidR="00C84BC8" w:rsidRPr="00C84BC8" w:rsidRDefault="00C84BC8" w:rsidP="00C84BC8">
            <w:pPr>
              <w:widowControl/>
              <w:autoSpaceDE/>
              <w:autoSpaceDN/>
              <w:jc w:val="center"/>
              <w:rPr>
                <w:color w:val="000000"/>
                <w:sz w:val="20"/>
                <w:szCs w:val="20"/>
                <w:lang w:bidi="ar-SA"/>
              </w:rPr>
            </w:pPr>
            <w:r w:rsidRPr="00C84BC8">
              <w:rPr>
                <w:color w:val="000000"/>
                <w:sz w:val="20"/>
                <w:szCs w:val="20"/>
                <w:lang w:bidi="ar-SA"/>
              </w:rPr>
              <w:t> </w:t>
            </w:r>
          </w:p>
        </w:tc>
        <w:tc>
          <w:tcPr>
            <w:tcW w:w="1379" w:type="dxa"/>
            <w:hideMark/>
          </w:tcPr>
          <w:p w14:paraId="05A00B99" w14:textId="77777777" w:rsidR="00C84BC8" w:rsidRPr="00C84BC8" w:rsidRDefault="00C84BC8" w:rsidP="00C84BC8">
            <w:pPr>
              <w:widowControl/>
              <w:autoSpaceDE/>
              <w:autoSpaceDN/>
              <w:jc w:val="center"/>
              <w:rPr>
                <w:color w:val="000000"/>
                <w:sz w:val="20"/>
                <w:szCs w:val="20"/>
                <w:lang w:bidi="ar-SA"/>
              </w:rPr>
            </w:pPr>
            <w:r w:rsidRPr="00C84BC8">
              <w:rPr>
                <w:color w:val="000000"/>
                <w:sz w:val="20"/>
                <w:szCs w:val="20"/>
                <w:lang w:bidi="ar-SA"/>
              </w:rPr>
              <w:t> </w:t>
            </w:r>
          </w:p>
        </w:tc>
      </w:tr>
      <w:tr w:rsidR="00C84BC8" w:rsidRPr="00C84BC8" w14:paraId="5D44F499" w14:textId="77777777" w:rsidTr="00C84BC8">
        <w:trPr>
          <w:trHeight w:val="315"/>
        </w:trPr>
        <w:tc>
          <w:tcPr>
            <w:tcW w:w="1872" w:type="dxa"/>
            <w:hideMark/>
          </w:tcPr>
          <w:p w14:paraId="067ACA79" w14:textId="77777777" w:rsidR="00C84BC8" w:rsidRPr="00C84BC8" w:rsidRDefault="00C84BC8" w:rsidP="00C84BC8">
            <w:pPr>
              <w:widowControl/>
              <w:autoSpaceDE/>
              <w:autoSpaceDN/>
              <w:ind w:left="-109" w:right="-34"/>
              <w:jc w:val="center"/>
              <w:rPr>
                <w:color w:val="000000"/>
                <w:sz w:val="20"/>
                <w:szCs w:val="20"/>
                <w:lang w:bidi="ar-SA"/>
              </w:rPr>
            </w:pPr>
            <w:r w:rsidRPr="00C84BC8">
              <w:rPr>
                <w:color w:val="000000"/>
                <w:sz w:val="20"/>
                <w:szCs w:val="20"/>
                <w:lang w:bidi="ar-SA"/>
              </w:rPr>
              <w:t> </w:t>
            </w:r>
          </w:p>
        </w:tc>
        <w:tc>
          <w:tcPr>
            <w:tcW w:w="2903" w:type="dxa"/>
            <w:hideMark/>
          </w:tcPr>
          <w:p w14:paraId="2FB63915" w14:textId="77777777" w:rsidR="00C84BC8" w:rsidRPr="00C84BC8" w:rsidRDefault="00C84BC8" w:rsidP="00C84BC8">
            <w:pPr>
              <w:widowControl/>
              <w:autoSpaceDE/>
              <w:autoSpaceDN/>
              <w:ind w:left="-94" w:right="-97"/>
              <w:jc w:val="center"/>
              <w:rPr>
                <w:color w:val="000000"/>
                <w:sz w:val="20"/>
                <w:szCs w:val="20"/>
                <w:lang w:bidi="ar-SA"/>
              </w:rPr>
            </w:pPr>
            <w:r w:rsidRPr="00C84BC8">
              <w:rPr>
                <w:color w:val="000000"/>
                <w:sz w:val="20"/>
                <w:szCs w:val="20"/>
                <w:lang w:bidi="ar-SA"/>
              </w:rPr>
              <w:t> </w:t>
            </w:r>
          </w:p>
        </w:tc>
        <w:tc>
          <w:tcPr>
            <w:tcW w:w="1815" w:type="dxa"/>
            <w:hideMark/>
          </w:tcPr>
          <w:p w14:paraId="7CB8AC26" w14:textId="77777777" w:rsidR="00C84BC8" w:rsidRPr="00C84BC8" w:rsidRDefault="00C84BC8" w:rsidP="00C84BC8">
            <w:pPr>
              <w:widowControl/>
              <w:autoSpaceDE/>
              <w:autoSpaceDN/>
              <w:ind w:left="-121" w:right="-77"/>
              <w:jc w:val="center"/>
              <w:rPr>
                <w:color w:val="000000"/>
                <w:sz w:val="20"/>
                <w:szCs w:val="20"/>
                <w:lang w:bidi="ar-SA"/>
              </w:rPr>
            </w:pPr>
            <w:r w:rsidRPr="00C84BC8">
              <w:rPr>
                <w:color w:val="000000"/>
                <w:sz w:val="20"/>
                <w:szCs w:val="20"/>
                <w:lang w:bidi="ar-SA"/>
              </w:rPr>
              <w:t>KIF(2nd NSN)</w:t>
            </w:r>
          </w:p>
        </w:tc>
        <w:tc>
          <w:tcPr>
            <w:tcW w:w="1379" w:type="dxa"/>
            <w:hideMark/>
          </w:tcPr>
          <w:p w14:paraId="53B11F9F" w14:textId="77777777" w:rsidR="00C84BC8" w:rsidRPr="00C84BC8" w:rsidRDefault="00C84BC8" w:rsidP="00C84BC8">
            <w:pPr>
              <w:widowControl/>
              <w:autoSpaceDE/>
              <w:autoSpaceDN/>
              <w:jc w:val="center"/>
              <w:rPr>
                <w:color w:val="000000"/>
                <w:sz w:val="20"/>
                <w:szCs w:val="20"/>
                <w:lang w:bidi="ar-SA"/>
              </w:rPr>
            </w:pPr>
            <w:r w:rsidRPr="00C84BC8">
              <w:rPr>
                <w:color w:val="000000"/>
                <w:sz w:val="20"/>
                <w:szCs w:val="20"/>
                <w:lang w:bidi="ar-SA"/>
              </w:rPr>
              <w:t>Submitting PICA</w:t>
            </w:r>
          </w:p>
        </w:tc>
        <w:tc>
          <w:tcPr>
            <w:tcW w:w="1815" w:type="dxa"/>
            <w:hideMark/>
          </w:tcPr>
          <w:p w14:paraId="4D16ED4E" w14:textId="77777777" w:rsidR="00C84BC8" w:rsidRPr="00C84BC8" w:rsidRDefault="00C84BC8" w:rsidP="00C84BC8">
            <w:pPr>
              <w:widowControl/>
              <w:autoSpaceDE/>
              <w:autoSpaceDN/>
              <w:jc w:val="center"/>
              <w:rPr>
                <w:color w:val="000000"/>
                <w:sz w:val="20"/>
                <w:szCs w:val="20"/>
                <w:lang w:bidi="ar-SA"/>
              </w:rPr>
            </w:pPr>
            <w:r w:rsidRPr="00C84BC8">
              <w:rPr>
                <w:color w:val="000000"/>
                <w:sz w:val="20"/>
                <w:szCs w:val="20"/>
                <w:lang w:bidi="ar-SA"/>
              </w:rPr>
              <w:t> </w:t>
            </w:r>
          </w:p>
        </w:tc>
        <w:tc>
          <w:tcPr>
            <w:tcW w:w="1379" w:type="dxa"/>
            <w:hideMark/>
          </w:tcPr>
          <w:p w14:paraId="039A9B50" w14:textId="77777777" w:rsidR="00C84BC8" w:rsidRPr="00C84BC8" w:rsidRDefault="00C84BC8" w:rsidP="00C84BC8">
            <w:pPr>
              <w:widowControl/>
              <w:autoSpaceDE/>
              <w:autoSpaceDN/>
              <w:jc w:val="center"/>
              <w:rPr>
                <w:color w:val="000000"/>
                <w:sz w:val="20"/>
                <w:szCs w:val="20"/>
                <w:lang w:bidi="ar-SA"/>
              </w:rPr>
            </w:pPr>
            <w:r w:rsidRPr="00C84BC8">
              <w:rPr>
                <w:color w:val="000000"/>
                <w:sz w:val="20"/>
                <w:szCs w:val="20"/>
                <w:lang w:bidi="ar-SA"/>
              </w:rPr>
              <w:t> </w:t>
            </w:r>
          </w:p>
        </w:tc>
      </w:tr>
    </w:tbl>
    <w:p w14:paraId="0F0B9D30" w14:textId="77777777" w:rsidR="00A806DB" w:rsidRDefault="00A806DB">
      <w:pPr>
        <w:pStyle w:val="BodyText"/>
        <w:spacing w:before="6"/>
        <w:rPr>
          <w:sz w:val="20"/>
        </w:rPr>
        <w:sectPr w:rsidR="00A806DB">
          <w:footerReference w:type="default" r:id="rId160"/>
          <w:pgSz w:w="12240" w:h="15840"/>
          <w:pgMar w:top="1040" w:right="500" w:bottom="1380" w:left="480" w:header="0" w:footer="1197" w:gutter="0"/>
          <w:cols w:space="720"/>
        </w:sectPr>
      </w:pPr>
    </w:p>
    <w:p w14:paraId="07630697" w14:textId="77777777" w:rsidR="00902F05" w:rsidRPr="00E16077" w:rsidRDefault="00E728EB" w:rsidP="00E16077">
      <w:pPr>
        <w:pStyle w:val="BodyText"/>
        <w:rPr>
          <w:b/>
          <w:bCs/>
        </w:rPr>
      </w:pPr>
      <w:bookmarkStart w:id="59" w:name="CHAPTER_2_APPENDIX_6-2-D"/>
      <w:bookmarkStart w:id="60" w:name="Appendix_6-2-D_CMD_Generation_From_IMM/L"/>
      <w:bookmarkEnd w:id="59"/>
      <w:bookmarkEnd w:id="60"/>
      <w:r w:rsidRPr="00E16077">
        <w:rPr>
          <w:b/>
          <w:bCs/>
        </w:rPr>
        <w:lastRenderedPageBreak/>
        <w:t>NOTES:</w:t>
      </w:r>
    </w:p>
    <w:p w14:paraId="19BF8F98" w14:textId="77777777" w:rsidR="00902F05" w:rsidRDefault="00E728EB" w:rsidP="00B33679">
      <w:pPr>
        <w:pStyle w:val="ListParagraph"/>
        <w:numPr>
          <w:ilvl w:val="0"/>
          <w:numId w:val="56"/>
        </w:numPr>
        <w:tabs>
          <w:tab w:val="left" w:pos="480"/>
        </w:tabs>
        <w:spacing w:before="120" w:line="276" w:lineRule="auto"/>
        <w:ind w:right="571" w:firstLine="0"/>
        <w:jc w:val="both"/>
        <w:rPr>
          <w:sz w:val="24"/>
        </w:rPr>
      </w:pPr>
      <w:r>
        <w:rPr>
          <w:sz w:val="24"/>
        </w:rPr>
        <w:t>DIC LMX must always reflect the master NSN in the input header. The DIC LMX can only be used when two or more different NSNs are being submitted under the same document control number and the NSNs are part of an I&amp;S</w:t>
      </w:r>
      <w:r>
        <w:rPr>
          <w:spacing w:val="1"/>
          <w:sz w:val="24"/>
        </w:rPr>
        <w:t xml:space="preserve"> </w:t>
      </w:r>
      <w:r>
        <w:rPr>
          <w:sz w:val="24"/>
        </w:rPr>
        <w:t>Family.</w:t>
      </w:r>
    </w:p>
    <w:p w14:paraId="29AC0E3F" w14:textId="0CDA3F01" w:rsidR="0077539B" w:rsidRPr="0077539B" w:rsidRDefault="00E728EB" w:rsidP="0086505F">
      <w:pPr>
        <w:pStyle w:val="ListParagraph"/>
        <w:numPr>
          <w:ilvl w:val="0"/>
          <w:numId w:val="56"/>
        </w:numPr>
        <w:tabs>
          <w:tab w:val="left" w:pos="480"/>
        </w:tabs>
        <w:spacing w:before="203" w:line="276" w:lineRule="auto"/>
        <w:ind w:left="239" w:right="477" w:firstLine="0"/>
        <w:rPr>
          <w:sz w:val="24"/>
        </w:rPr>
      </w:pPr>
      <w:r>
        <w:rPr>
          <w:sz w:val="24"/>
        </w:rPr>
        <w:t xml:space="preserve">DIC KIM. Output notification to the SICA as a result of an IMM/Lead Service input. The DIC KIM will contain a special processing indicator code (see </w:t>
      </w:r>
      <w:hyperlink r:id="rId161" w:tooltip="Link to Volume 10" w:history="1">
        <w:r w:rsidRPr="00BA0D14">
          <w:rPr>
            <w:rStyle w:val="Hyperlink"/>
            <w:sz w:val="24"/>
          </w:rPr>
          <w:t>volume</w:t>
        </w:r>
        <w:r w:rsidR="001A129A" w:rsidRPr="00BA0D14">
          <w:rPr>
            <w:rStyle w:val="Hyperlink"/>
            <w:sz w:val="24"/>
          </w:rPr>
          <w:t xml:space="preserve"> </w:t>
        </w:r>
        <w:r w:rsidRPr="00BA0D14">
          <w:rPr>
            <w:rStyle w:val="Hyperlink"/>
            <w:sz w:val="24"/>
          </w:rPr>
          <w:t>10,</w:t>
        </w:r>
        <w:r w:rsidR="001A129A" w:rsidRPr="00BA0D14">
          <w:rPr>
            <w:rStyle w:val="Hyperlink"/>
            <w:sz w:val="24"/>
          </w:rPr>
          <w:t xml:space="preserve"> </w:t>
        </w:r>
        <w:r w:rsidRPr="00BA0D14">
          <w:rPr>
            <w:rStyle w:val="Hyperlink"/>
            <w:sz w:val="24"/>
          </w:rPr>
          <w:t>table</w:t>
        </w:r>
        <w:r w:rsidR="001A129A" w:rsidRPr="00BA0D14">
          <w:rPr>
            <w:rStyle w:val="Hyperlink"/>
            <w:sz w:val="24"/>
          </w:rPr>
          <w:t xml:space="preserve"> </w:t>
        </w:r>
        <w:r w:rsidRPr="00BA0D14">
          <w:rPr>
            <w:rStyle w:val="Hyperlink"/>
            <w:sz w:val="24"/>
          </w:rPr>
          <w:t>125</w:t>
        </w:r>
      </w:hyperlink>
      <w:r>
        <w:rPr>
          <w:sz w:val="24"/>
        </w:rPr>
        <w:t>) in the third position of the File Maintenance Sequence Number field (DRN</w:t>
      </w:r>
      <w:r w:rsidR="001A129A" w:rsidRPr="001A129A">
        <w:rPr>
          <w:color w:val="000000" w:themeColor="text1"/>
          <w:sz w:val="24"/>
          <w:u w:color="FF0000"/>
        </w:rPr>
        <w:t xml:space="preserve"> </w:t>
      </w:r>
      <w:hyperlink r:id="rId162" w:tooltip="Link to Volume 12" w:history="1">
        <w:r w:rsidRPr="004154AB">
          <w:rPr>
            <w:rStyle w:val="Hyperlink"/>
            <w:sz w:val="24"/>
          </w:rPr>
          <w:t>1515</w:t>
        </w:r>
      </w:hyperlink>
      <w:r w:rsidR="001A129A" w:rsidRPr="001A129A">
        <w:rPr>
          <w:color w:val="000000" w:themeColor="text1"/>
          <w:sz w:val="24"/>
        </w:rPr>
        <w:t xml:space="preserve"> </w:t>
      </w:r>
      <w:r>
        <w:rPr>
          <w:sz w:val="24"/>
        </w:rPr>
        <w:t xml:space="preserve">) which will indicate the type of data, e.g., </w:t>
      </w:r>
      <w:r>
        <w:rPr>
          <w:spacing w:val="-2"/>
          <w:sz w:val="24"/>
        </w:rPr>
        <w:t xml:space="preserve">I&amp;S </w:t>
      </w:r>
      <w:r>
        <w:rPr>
          <w:sz w:val="24"/>
        </w:rPr>
        <w:t>data only, being</w:t>
      </w:r>
      <w:r>
        <w:rPr>
          <w:spacing w:val="-2"/>
          <w:sz w:val="24"/>
        </w:rPr>
        <w:t xml:space="preserve"> </w:t>
      </w:r>
      <w:r>
        <w:rPr>
          <w:sz w:val="24"/>
        </w:rPr>
        <w:t>changed</w:t>
      </w:r>
      <w:r>
        <w:rPr>
          <w:spacing w:val="-2"/>
          <w:sz w:val="24"/>
        </w:rPr>
        <w:t xml:space="preserve"> </w:t>
      </w:r>
      <w:r>
        <w:rPr>
          <w:sz w:val="24"/>
        </w:rPr>
        <w:t>by</w:t>
      </w:r>
      <w:r>
        <w:rPr>
          <w:spacing w:val="-6"/>
          <w:sz w:val="24"/>
        </w:rPr>
        <w:t xml:space="preserve"> </w:t>
      </w:r>
      <w:r>
        <w:rPr>
          <w:sz w:val="24"/>
        </w:rPr>
        <w:t>the</w:t>
      </w:r>
      <w:r>
        <w:rPr>
          <w:spacing w:val="-2"/>
          <w:sz w:val="24"/>
        </w:rPr>
        <w:t xml:space="preserve"> </w:t>
      </w:r>
      <w:r>
        <w:rPr>
          <w:sz w:val="24"/>
        </w:rPr>
        <w:t>PICA.</w:t>
      </w:r>
      <w:r>
        <w:rPr>
          <w:spacing w:val="-2"/>
          <w:sz w:val="24"/>
        </w:rPr>
        <w:t xml:space="preserve"> </w:t>
      </w:r>
      <w:r>
        <w:rPr>
          <w:sz w:val="24"/>
        </w:rPr>
        <w:t>For IMM/LS</w:t>
      </w:r>
      <w:r>
        <w:rPr>
          <w:spacing w:val="-2"/>
          <w:sz w:val="24"/>
        </w:rPr>
        <w:t xml:space="preserve"> </w:t>
      </w:r>
      <w:r>
        <w:rPr>
          <w:sz w:val="24"/>
        </w:rPr>
        <w:t>Ed</w:t>
      </w:r>
      <w:r>
        <w:rPr>
          <w:spacing w:val="-1"/>
          <w:sz w:val="24"/>
        </w:rPr>
        <w:t xml:space="preserve"> </w:t>
      </w:r>
      <w:r>
        <w:rPr>
          <w:sz w:val="24"/>
        </w:rPr>
        <w:t>input</w:t>
      </w:r>
      <w:r>
        <w:rPr>
          <w:spacing w:val="-2"/>
          <w:sz w:val="24"/>
        </w:rPr>
        <w:t xml:space="preserve"> </w:t>
      </w:r>
      <w:r>
        <w:rPr>
          <w:sz w:val="24"/>
        </w:rPr>
        <w:t>transactions</w:t>
      </w:r>
      <w:r>
        <w:rPr>
          <w:spacing w:val="-1"/>
          <w:sz w:val="24"/>
        </w:rPr>
        <w:t xml:space="preserve"> </w:t>
      </w:r>
      <w:r>
        <w:rPr>
          <w:sz w:val="24"/>
        </w:rPr>
        <w:t>DIC</w:t>
      </w:r>
      <w:r>
        <w:rPr>
          <w:spacing w:val="-2"/>
          <w:sz w:val="24"/>
        </w:rPr>
        <w:t xml:space="preserve"> </w:t>
      </w:r>
      <w:r>
        <w:rPr>
          <w:sz w:val="24"/>
        </w:rPr>
        <w:t>KIM</w:t>
      </w:r>
      <w:r>
        <w:rPr>
          <w:spacing w:val="1"/>
          <w:sz w:val="24"/>
        </w:rPr>
        <w:t xml:space="preserve"> </w:t>
      </w:r>
      <w:r>
        <w:rPr>
          <w:sz w:val="24"/>
        </w:rPr>
        <w:t>will</w:t>
      </w:r>
      <w:r>
        <w:rPr>
          <w:spacing w:val="-2"/>
          <w:sz w:val="24"/>
        </w:rPr>
        <w:t xml:space="preserve"> </w:t>
      </w:r>
      <w:r>
        <w:rPr>
          <w:sz w:val="24"/>
        </w:rPr>
        <w:t>be</w:t>
      </w:r>
      <w:r>
        <w:rPr>
          <w:spacing w:val="-2"/>
          <w:sz w:val="24"/>
        </w:rPr>
        <w:t xml:space="preserve"> </w:t>
      </w:r>
      <w:r>
        <w:rPr>
          <w:sz w:val="24"/>
        </w:rPr>
        <w:t>pushed</w:t>
      </w:r>
      <w:r>
        <w:rPr>
          <w:spacing w:val="-2"/>
          <w:sz w:val="24"/>
        </w:rPr>
        <w:t xml:space="preserve"> </w:t>
      </w:r>
      <w:r>
        <w:rPr>
          <w:sz w:val="24"/>
        </w:rPr>
        <w:t>to</w:t>
      </w:r>
      <w:r>
        <w:rPr>
          <w:spacing w:val="-1"/>
          <w:sz w:val="24"/>
        </w:rPr>
        <w:t xml:space="preserve"> </w:t>
      </w:r>
      <w:r>
        <w:rPr>
          <w:sz w:val="24"/>
        </w:rPr>
        <w:t>the</w:t>
      </w:r>
      <w:r>
        <w:rPr>
          <w:spacing w:val="-3"/>
          <w:sz w:val="24"/>
        </w:rPr>
        <w:t xml:space="preserve"> </w:t>
      </w:r>
      <w:r>
        <w:rPr>
          <w:sz w:val="24"/>
        </w:rPr>
        <w:t>SICA</w:t>
      </w:r>
      <w:r>
        <w:rPr>
          <w:spacing w:val="-2"/>
          <w:sz w:val="24"/>
        </w:rPr>
        <w:t xml:space="preserve"> </w:t>
      </w:r>
      <w:r>
        <w:rPr>
          <w:sz w:val="24"/>
        </w:rPr>
        <w:t>45</w:t>
      </w:r>
      <w:r>
        <w:rPr>
          <w:spacing w:val="-25"/>
          <w:sz w:val="24"/>
        </w:rPr>
        <w:t xml:space="preserve"> </w:t>
      </w:r>
      <w:r>
        <w:rPr>
          <w:sz w:val="24"/>
        </w:rPr>
        <w:t>days before the ED. For zero ED IMM/LS input transactions the DIC KIM will be pushed to the SICA on the processing</w:t>
      </w:r>
      <w:r>
        <w:rPr>
          <w:spacing w:val="-18"/>
          <w:sz w:val="24"/>
        </w:rPr>
        <w:t xml:space="preserve"> </w:t>
      </w:r>
      <w:r>
        <w:rPr>
          <w:sz w:val="24"/>
        </w:rPr>
        <w:t>date.</w:t>
      </w:r>
    </w:p>
    <w:p w14:paraId="58B8B396" w14:textId="22AD6E43" w:rsidR="0077539B" w:rsidRDefault="00E728EB" w:rsidP="0086505F">
      <w:pPr>
        <w:pStyle w:val="ListParagraph"/>
        <w:numPr>
          <w:ilvl w:val="0"/>
          <w:numId w:val="56"/>
        </w:numPr>
        <w:tabs>
          <w:tab w:val="left" w:pos="480"/>
        </w:tabs>
        <w:spacing w:before="200" w:line="276" w:lineRule="auto"/>
        <w:ind w:left="245" w:right="403" w:firstLine="0"/>
        <w:rPr>
          <w:sz w:val="24"/>
        </w:rPr>
      </w:pPr>
      <w:r>
        <w:rPr>
          <w:sz w:val="24"/>
        </w:rPr>
        <w:t xml:space="preserve">DIC KIP contains the SICAs </w:t>
      </w:r>
      <w:r>
        <w:rPr>
          <w:spacing w:val="-2"/>
          <w:sz w:val="24"/>
        </w:rPr>
        <w:t xml:space="preserve">I&amp;S </w:t>
      </w:r>
      <w:r>
        <w:rPr>
          <w:sz w:val="24"/>
        </w:rPr>
        <w:t>Family Group and is output to the PICA, to reflect the SICAs I&amp;S</w:t>
      </w:r>
      <w:r>
        <w:rPr>
          <w:spacing w:val="-36"/>
          <w:sz w:val="24"/>
        </w:rPr>
        <w:t xml:space="preserve"> </w:t>
      </w:r>
      <w:r>
        <w:rPr>
          <w:sz w:val="24"/>
        </w:rPr>
        <w:t>Family Group status. If the PICA is an Air Force activity the KIP package will be sent to activity</w:t>
      </w:r>
      <w:r>
        <w:rPr>
          <w:spacing w:val="-37"/>
          <w:sz w:val="24"/>
        </w:rPr>
        <w:t xml:space="preserve"> </w:t>
      </w:r>
      <w:r>
        <w:rPr>
          <w:sz w:val="24"/>
        </w:rPr>
        <w:t>SA.</w:t>
      </w:r>
    </w:p>
    <w:p w14:paraId="39B5CAD8" w14:textId="77777777" w:rsidR="00902F05" w:rsidRDefault="00E728EB" w:rsidP="0086505F">
      <w:pPr>
        <w:pStyle w:val="ListParagraph"/>
        <w:numPr>
          <w:ilvl w:val="0"/>
          <w:numId w:val="56"/>
        </w:numPr>
        <w:tabs>
          <w:tab w:val="left" w:pos="480"/>
        </w:tabs>
        <w:spacing w:before="200" w:line="276" w:lineRule="auto"/>
        <w:ind w:left="245" w:right="389" w:firstLine="0"/>
        <w:rPr>
          <w:sz w:val="24"/>
        </w:rPr>
      </w:pPr>
      <w:r>
        <w:rPr>
          <w:sz w:val="24"/>
        </w:rPr>
        <w:t>When FLIS generates an I&amp;S Phrase Code on the Related NSN, the Effective Date (ED) on the system generated transaction will have the same ED as the primary CMD input transaction. Existing CMD ED criteria will apply as</w:t>
      </w:r>
      <w:r>
        <w:rPr>
          <w:spacing w:val="-11"/>
          <w:sz w:val="24"/>
        </w:rPr>
        <w:t xml:space="preserve"> </w:t>
      </w:r>
      <w:r>
        <w:rPr>
          <w:sz w:val="24"/>
        </w:rPr>
        <w:t>applicable.</w:t>
      </w:r>
    </w:p>
    <w:p w14:paraId="0E3387BB" w14:textId="77777777" w:rsidR="00902F05" w:rsidRDefault="00E728EB" w:rsidP="0086505F">
      <w:pPr>
        <w:pStyle w:val="ListParagraph"/>
        <w:numPr>
          <w:ilvl w:val="0"/>
          <w:numId w:val="56"/>
        </w:numPr>
        <w:tabs>
          <w:tab w:val="left" w:pos="480"/>
        </w:tabs>
        <w:spacing w:before="200" w:line="276" w:lineRule="auto"/>
        <w:ind w:left="245" w:right="446" w:firstLine="0"/>
        <w:rPr>
          <w:sz w:val="24"/>
        </w:rPr>
      </w:pPr>
      <w:r>
        <w:rPr>
          <w:sz w:val="24"/>
        </w:rPr>
        <w:t>Zero</w:t>
      </w:r>
      <w:r>
        <w:rPr>
          <w:spacing w:val="-2"/>
          <w:sz w:val="24"/>
        </w:rPr>
        <w:t xml:space="preserve"> </w:t>
      </w:r>
      <w:r>
        <w:rPr>
          <w:sz w:val="24"/>
        </w:rPr>
        <w:t>effective</w:t>
      </w:r>
      <w:r>
        <w:rPr>
          <w:spacing w:val="-2"/>
          <w:sz w:val="24"/>
        </w:rPr>
        <w:t xml:space="preserve"> </w:t>
      </w:r>
      <w:r>
        <w:rPr>
          <w:sz w:val="24"/>
        </w:rPr>
        <w:t>dated</w:t>
      </w:r>
      <w:r>
        <w:rPr>
          <w:spacing w:val="1"/>
          <w:sz w:val="24"/>
        </w:rPr>
        <w:t xml:space="preserve"> </w:t>
      </w:r>
      <w:r>
        <w:rPr>
          <w:sz w:val="24"/>
        </w:rPr>
        <w:t>LMX</w:t>
      </w:r>
      <w:r>
        <w:rPr>
          <w:spacing w:val="-2"/>
          <w:sz w:val="24"/>
        </w:rPr>
        <w:t xml:space="preserve"> </w:t>
      </w:r>
      <w:r>
        <w:rPr>
          <w:sz w:val="24"/>
        </w:rPr>
        <w:t>is</w:t>
      </w:r>
      <w:r>
        <w:rPr>
          <w:spacing w:val="-1"/>
          <w:sz w:val="24"/>
        </w:rPr>
        <w:t xml:space="preserve"> </w:t>
      </w:r>
      <w:r>
        <w:rPr>
          <w:sz w:val="24"/>
        </w:rPr>
        <w:t>only</w:t>
      </w:r>
      <w:r>
        <w:rPr>
          <w:spacing w:val="-7"/>
          <w:sz w:val="24"/>
        </w:rPr>
        <w:t xml:space="preserve"> </w:t>
      </w:r>
      <w:r>
        <w:rPr>
          <w:sz w:val="24"/>
        </w:rPr>
        <w:t>allowable when</w:t>
      </w:r>
      <w:r>
        <w:rPr>
          <w:spacing w:val="1"/>
          <w:sz w:val="24"/>
        </w:rPr>
        <w:t xml:space="preserve"> </w:t>
      </w:r>
      <w:r>
        <w:rPr>
          <w:sz w:val="24"/>
        </w:rPr>
        <w:t>the</w:t>
      </w:r>
      <w:r>
        <w:rPr>
          <w:spacing w:val="-2"/>
          <w:sz w:val="24"/>
        </w:rPr>
        <w:t xml:space="preserve"> </w:t>
      </w:r>
      <w:r>
        <w:rPr>
          <w:sz w:val="24"/>
        </w:rPr>
        <w:t>Master</w:t>
      </w:r>
      <w:r>
        <w:rPr>
          <w:spacing w:val="-2"/>
          <w:sz w:val="24"/>
        </w:rPr>
        <w:t xml:space="preserve"> </w:t>
      </w:r>
      <w:r>
        <w:rPr>
          <w:sz w:val="24"/>
        </w:rPr>
        <w:t>and all</w:t>
      </w:r>
      <w:r>
        <w:rPr>
          <w:spacing w:val="-1"/>
          <w:sz w:val="24"/>
        </w:rPr>
        <w:t xml:space="preserve"> </w:t>
      </w:r>
      <w:r>
        <w:rPr>
          <w:sz w:val="24"/>
        </w:rPr>
        <w:t>related</w:t>
      </w:r>
      <w:r>
        <w:rPr>
          <w:spacing w:val="-1"/>
          <w:sz w:val="24"/>
        </w:rPr>
        <w:t xml:space="preserve"> </w:t>
      </w:r>
      <w:r>
        <w:rPr>
          <w:sz w:val="24"/>
        </w:rPr>
        <w:t>NSNs</w:t>
      </w:r>
      <w:r>
        <w:rPr>
          <w:spacing w:val="-1"/>
          <w:sz w:val="24"/>
        </w:rPr>
        <w:t xml:space="preserve"> </w:t>
      </w:r>
      <w:r>
        <w:rPr>
          <w:sz w:val="24"/>
        </w:rPr>
        <w:t>are</w:t>
      </w:r>
      <w:r>
        <w:rPr>
          <w:spacing w:val="-2"/>
          <w:sz w:val="24"/>
        </w:rPr>
        <w:t xml:space="preserve"> </w:t>
      </w:r>
      <w:r>
        <w:rPr>
          <w:sz w:val="24"/>
        </w:rPr>
        <w:t>managed</w:t>
      </w:r>
      <w:r>
        <w:rPr>
          <w:spacing w:val="-1"/>
          <w:sz w:val="24"/>
        </w:rPr>
        <w:t xml:space="preserve"> </w:t>
      </w:r>
      <w:r>
        <w:rPr>
          <w:sz w:val="24"/>
        </w:rPr>
        <w:t>by</w:t>
      </w:r>
      <w:r>
        <w:rPr>
          <w:spacing w:val="-5"/>
          <w:sz w:val="24"/>
        </w:rPr>
        <w:t xml:space="preserve"> </w:t>
      </w:r>
      <w:r>
        <w:rPr>
          <w:sz w:val="24"/>
        </w:rPr>
        <w:t>a</w:t>
      </w:r>
      <w:r>
        <w:rPr>
          <w:spacing w:val="-22"/>
          <w:sz w:val="24"/>
        </w:rPr>
        <w:t xml:space="preserve"> </w:t>
      </w:r>
      <w:r>
        <w:rPr>
          <w:sz w:val="24"/>
        </w:rPr>
        <w:t>Single Service User (PICA/No</w:t>
      </w:r>
      <w:r>
        <w:rPr>
          <w:spacing w:val="-3"/>
          <w:sz w:val="24"/>
        </w:rPr>
        <w:t xml:space="preserve"> </w:t>
      </w:r>
      <w:r>
        <w:rPr>
          <w:sz w:val="24"/>
        </w:rPr>
        <w:t>SICAs).</w:t>
      </w:r>
    </w:p>
    <w:p w14:paraId="6F2796E2" w14:textId="77777777" w:rsidR="00902F05" w:rsidRDefault="00902F05">
      <w:pPr>
        <w:spacing w:line="276" w:lineRule="auto"/>
        <w:rPr>
          <w:sz w:val="24"/>
        </w:rPr>
      </w:pPr>
    </w:p>
    <w:p w14:paraId="69EABA71" w14:textId="4E3F5834" w:rsidR="001B1711" w:rsidRDefault="001B1711">
      <w:pPr>
        <w:spacing w:line="276" w:lineRule="auto"/>
        <w:rPr>
          <w:sz w:val="24"/>
        </w:rPr>
        <w:sectPr w:rsidR="001B1711">
          <w:footerReference w:type="default" r:id="rId163"/>
          <w:pgSz w:w="12240" w:h="15840"/>
          <w:pgMar w:top="1040" w:right="500" w:bottom="1380" w:left="480" w:header="0" w:footer="1197" w:gutter="0"/>
          <w:cols w:space="720"/>
        </w:sectPr>
      </w:pPr>
    </w:p>
    <w:p w14:paraId="6CFF7304" w14:textId="77777777" w:rsidR="00902F05" w:rsidRDefault="00E728EB">
      <w:pPr>
        <w:pStyle w:val="Heading2"/>
        <w:spacing w:before="75" w:line="276" w:lineRule="auto"/>
        <w:ind w:left="4622" w:right="4607" w:firstLine="7"/>
        <w:jc w:val="center"/>
      </w:pPr>
      <w:bookmarkStart w:id="61" w:name="_CHAPTER_2_APPENDIX_1"/>
      <w:bookmarkEnd w:id="61"/>
      <w:r>
        <w:lastRenderedPageBreak/>
        <w:t>CHAPTER 2 APPENDIX 6-2-D</w:t>
      </w:r>
    </w:p>
    <w:p w14:paraId="1EEC44DC" w14:textId="4EF5915D" w:rsidR="00902F05" w:rsidRDefault="00E728EB" w:rsidP="00ED0079">
      <w:pPr>
        <w:pStyle w:val="Heading2"/>
        <w:spacing w:before="0"/>
        <w:ind w:left="180" w:right="190" w:hanging="15"/>
        <w:jc w:val="center"/>
      </w:pPr>
      <w:r>
        <w:t>CMD GENERATION FROM IMM/LEAD SERVICE INPUT</w:t>
      </w:r>
    </w:p>
    <w:p w14:paraId="30C1DF2D" w14:textId="5EB2CDA1" w:rsidR="00DA5DF4" w:rsidRDefault="00DA5DF4" w:rsidP="004F2464">
      <w:pPr>
        <w:spacing w:before="240"/>
        <w:jc w:val="center"/>
        <w:rPr>
          <w:b/>
          <w:bCs/>
        </w:rPr>
      </w:pPr>
      <w:r w:rsidRPr="00DA5DF4">
        <w:rPr>
          <w:b/>
          <w:bCs/>
        </w:rPr>
        <w:t>CONTENTS:</w:t>
      </w:r>
    </w:p>
    <w:p w14:paraId="5F3E6CE2" w14:textId="7E711F10" w:rsidR="00DA5DF4" w:rsidRDefault="00A56BDF" w:rsidP="004F2464">
      <w:pPr>
        <w:spacing w:before="360"/>
        <w:jc w:val="center"/>
        <w:rPr>
          <w:b/>
          <w:bCs/>
        </w:rPr>
      </w:pPr>
      <w:hyperlink w:anchor="_AIR_FORCE,_NAVY," w:tooltip="Link to Part 1" w:history="1">
        <w:r w:rsidR="00DA5DF4" w:rsidRPr="003656C0">
          <w:rPr>
            <w:rStyle w:val="Hyperlink"/>
            <w:b/>
            <w:bCs/>
          </w:rPr>
          <w:t>PART 1</w:t>
        </w:r>
        <w:r w:rsidR="00DA5DF4" w:rsidRPr="003656C0">
          <w:rPr>
            <w:rStyle w:val="Hyperlink"/>
            <w:b/>
            <w:bCs/>
          </w:rPr>
          <w:tab/>
          <w:t>General Information</w:t>
        </w:r>
      </w:hyperlink>
    </w:p>
    <w:p w14:paraId="19C98754" w14:textId="5EBFAF95" w:rsidR="00DA5DF4" w:rsidRDefault="00A56BDF" w:rsidP="004F2464">
      <w:pPr>
        <w:spacing w:before="360"/>
        <w:jc w:val="center"/>
        <w:rPr>
          <w:b/>
          <w:bCs/>
        </w:rPr>
      </w:pPr>
      <w:hyperlink w:anchor="_CRITERIA_FOR_APPLICATION" w:tooltip="Link to Part 2" w:history="1">
        <w:r w:rsidR="00DA5DF4" w:rsidRPr="003656C0">
          <w:rPr>
            <w:rStyle w:val="Hyperlink"/>
            <w:b/>
            <w:bCs/>
          </w:rPr>
          <w:t>PART 2</w:t>
        </w:r>
        <w:r w:rsidR="00DA5DF4" w:rsidRPr="003656C0">
          <w:rPr>
            <w:rStyle w:val="Hyperlink"/>
            <w:b/>
            <w:bCs/>
          </w:rPr>
          <w:tab/>
          <w:t>Navy Generation Criteria</w:t>
        </w:r>
      </w:hyperlink>
    </w:p>
    <w:p w14:paraId="4B0AE52D" w14:textId="02252412" w:rsidR="00DA5DF4" w:rsidRPr="00DA5DF4" w:rsidRDefault="00DA5DF4" w:rsidP="004F2464">
      <w:pPr>
        <w:pStyle w:val="ListParagraph"/>
        <w:numPr>
          <w:ilvl w:val="0"/>
          <w:numId w:val="63"/>
        </w:numPr>
        <w:spacing w:before="120"/>
        <w:ind w:left="90" w:firstLine="0"/>
        <w:jc w:val="center"/>
        <w:rPr>
          <w:b/>
          <w:bCs/>
        </w:rPr>
      </w:pPr>
      <w:r w:rsidRPr="000A00CE">
        <w:t>New Navy CMD Creation</w:t>
      </w:r>
    </w:p>
    <w:p w14:paraId="65E578E4" w14:textId="77620F5A" w:rsidR="00DA5DF4" w:rsidRPr="00DA5DF4" w:rsidRDefault="00DA5DF4" w:rsidP="004F2464">
      <w:pPr>
        <w:pStyle w:val="ListParagraph"/>
        <w:numPr>
          <w:ilvl w:val="0"/>
          <w:numId w:val="63"/>
        </w:numPr>
        <w:spacing w:before="120"/>
        <w:ind w:left="90" w:firstLine="0"/>
        <w:jc w:val="center"/>
        <w:rPr>
          <w:b/>
          <w:bCs/>
        </w:rPr>
      </w:pPr>
      <w:r w:rsidRPr="000A00CE">
        <w:t>Maintenance of existing Navy CMD</w:t>
      </w:r>
    </w:p>
    <w:p w14:paraId="351F5B95" w14:textId="63096194" w:rsidR="00DA5DF4" w:rsidRDefault="00A56BDF" w:rsidP="004F2464">
      <w:pPr>
        <w:spacing w:before="360"/>
        <w:jc w:val="center"/>
        <w:rPr>
          <w:b/>
          <w:bCs/>
        </w:rPr>
      </w:pPr>
      <w:hyperlink w:anchor="_CRITERIA_FOR_APPLICATION_1" w:tooltip="Link to Part 3" w:history="1">
        <w:r w:rsidR="00DA5DF4" w:rsidRPr="003656C0">
          <w:rPr>
            <w:rStyle w:val="Hyperlink"/>
            <w:b/>
            <w:bCs/>
          </w:rPr>
          <w:t>PART 3</w:t>
        </w:r>
        <w:r w:rsidR="00DA5DF4" w:rsidRPr="003656C0">
          <w:rPr>
            <w:rStyle w:val="Hyperlink"/>
            <w:b/>
            <w:bCs/>
          </w:rPr>
          <w:tab/>
          <w:t>Air Force Generation Criteria</w:t>
        </w:r>
      </w:hyperlink>
    </w:p>
    <w:p w14:paraId="7655CBF4" w14:textId="285EFD60" w:rsidR="00DA5DF4" w:rsidRPr="003656C0" w:rsidRDefault="003656C0" w:rsidP="004F2464">
      <w:pPr>
        <w:spacing w:before="360"/>
        <w:jc w:val="center"/>
        <w:rPr>
          <w:rStyle w:val="Hyperlink"/>
          <w:b/>
          <w:bCs/>
        </w:rPr>
      </w:pPr>
      <w:r>
        <w:rPr>
          <w:b/>
          <w:bCs/>
        </w:rPr>
        <w:fldChar w:fldCharType="begin"/>
      </w:r>
      <w:r>
        <w:rPr>
          <w:b/>
          <w:bCs/>
        </w:rPr>
        <w:instrText xml:space="preserve"> HYPERLINK  \l "_CRITERIA_FOR_APPLICATION_2" \o "Link to Part 4" </w:instrText>
      </w:r>
      <w:r>
        <w:rPr>
          <w:b/>
          <w:bCs/>
        </w:rPr>
        <w:fldChar w:fldCharType="separate"/>
      </w:r>
      <w:r w:rsidR="00DA5DF4" w:rsidRPr="003656C0">
        <w:rPr>
          <w:rStyle w:val="Hyperlink"/>
          <w:b/>
          <w:bCs/>
        </w:rPr>
        <w:t>PART 4</w:t>
      </w:r>
      <w:r w:rsidR="00DA5DF4" w:rsidRPr="003656C0">
        <w:rPr>
          <w:rStyle w:val="Hyperlink"/>
          <w:b/>
          <w:bCs/>
        </w:rPr>
        <w:tab/>
        <w:t>Coast Guard Generation Criteria</w:t>
      </w:r>
    </w:p>
    <w:p w14:paraId="0A4BD172" w14:textId="1ABA9040" w:rsidR="00DA5DF4" w:rsidRPr="00DA5DF4" w:rsidRDefault="003656C0" w:rsidP="004F2464">
      <w:pPr>
        <w:spacing w:before="120"/>
        <w:jc w:val="center"/>
        <w:rPr>
          <w:b/>
          <w:bCs/>
        </w:rPr>
      </w:pPr>
      <w:r>
        <w:rPr>
          <w:b/>
          <w:bCs/>
        </w:rPr>
        <w:fldChar w:fldCharType="end"/>
      </w:r>
      <w:r w:rsidR="00DA5DF4" w:rsidRPr="000A00CE">
        <w:t>New Coast Guard CMD Creation</w:t>
      </w:r>
    </w:p>
    <w:p w14:paraId="3F17BE65" w14:textId="22AFC04F" w:rsidR="00DA5DF4" w:rsidRPr="00DA5DF4" w:rsidRDefault="00DA5DF4" w:rsidP="004F2464">
      <w:pPr>
        <w:pStyle w:val="ListParagraph"/>
        <w:numPr>
          <w:ilvl w:val="0"/>
          <w:numId w:val="64"/>
        </w:numPr>
        <w:spacing w:before="120"/>
        <w:ind w:left="90" w:firstLine="0"/>
        <w:jc w:val="center"/>
        <w:rPr>
          <w:b/>
          <w:bCs/>
        </w:rPr>
      </w:pPr>
      <w:r w:rsidRPr="000A00CE">
        <w:t>Maintenance of existing Coast Guard CMD</w:t>
      </w:r>
    </w:p>
    <w:p w14:paraId="4B716A65" w14:textId="3863990F" w:rsidR="00DA5DF4" w:rsidRPr="00DA5DF4" w:rsidRDefault="00DA5DF4" w:rsidP="004F2464">
      <w:pPr>
        <w:pStyle w:val="ListParagraph"/>
        <w:numPr>
          <w:ilvl w:val="0"/>
          <w:numId w:val="64"/>
        </w:numPr>
        <w:spacing w:before="120"/>
        <w:ind w:left="90" w:firstLine="0"/>
        <w:jc w:val="center"/>
        <w:rPr>
          <w:b/>
          <w:bCs/>
        </w:rPr>
      </w:pPr>
      <w:r w:rsidRPr="000A00CE">
        <w:t>Deletion of Coast Guard CMD</w:t>
      </w:r>
    </w:p>
    <w:p w14:paraId="0FFD6780" w14:textId="50F0CDD0" w:rsidR="00DA5DF4" w:rsidRDefault="00A56BDF" w:rsidP="004F2464">
      <w:pPr>
        <w:spacing w:before="360"/>
        <w:jc w:val="center"/>
        <w:rPr>
          <w:b/>
          <w:bCs/>
        </w:rPr>
      </w:pPr>
      <w:hyperlink w:anchor="_CRITERIA_FOR_APPLICATION_3" w:tooltip="Link to Part 5" w:history="1">
        <w:r w:rsidR="00DA5DF4" w:rsidRPr="003656C0">
          <w:rPr>
            <w:rStyle w:val="Hyperlink"/>
            <w:b/>
            <w:bCs/>
          </w:rPr>
          <w:t>PART 5</w:t>
        </w:r>
        <w:r w:rsidR="00DA5DF4" w:rsidRPr="003656C0">
          <w:rPr>
            <w:rStyle w:val="Hyperlink"/>
            <w:b/>
            <w:bCs/>
          </w:rPr>
          <w:tab/>
          <w:t>Marine Corps Generation Criteria</w:t>
        </w:r>
      </w:hyperlink>
    </w:p>
    <w:p w14:paraId="2326E838" w14:textId="55B91582" w:rsidR="00DA5DF4" w:rsidRPr="00DA5DF4" w:rsidRDefault="00DA5DF4" w:rsidP="004F2464">
      <w:pPr>
        <w:pStyle w:val="ListParagraph"/>
        <w:numPr>
          <w:ilvl w:val="0"/>
          <w:numId w:val="65"/>
        </w:numPr>
        <w:spacing w:before="120"/>
        <w:ind w:left="90" w:firstLine="0"/>
        <w:jc w:val="center"/>
        <w:rPr>
          <w:b/>
          <w:bCs/>
        </w:rPr>
      </w:pPr>
      <w:r w:rsidRPr="000A00CE">
        <w:t>New Marine Corps CMD Creation</w:t>
      </w:r>
    </w:p>
    <w:p w14:paraId="387B0248" w14:textId="58CE3915" w:rsidR="00DA5DF4" w:rsidRPr="00DA5DF4" w:rsidRDefault="00DA5DF4" w:rsidP="004F2464">
      <w:pPr>
        <w:pStyle w:val="ListParagraph"/>
        <w:numPr>
          <w:ilvl w:val="0"/>
          <w:numId w:val="65"/>
        </w:numPr>
        <w:spacing w:before="120"/>
        <w:ind w:left="90" w:firstLine="0"/>
        <w:jc w:val="center"/>
        <w:rPr>
          <w:b/>
          <w:bCs/>
        </w:rPr>
      </w:pPr>
      <w:r w:rsidRPr="000A00CE">
        <w:t>Maintenance of existing Marine Corps CMD</w:t>
      </w:r>
    </w:p>
    <w:p w14:paraId="398A7F77" w14:textId="169D7E52" w:rsidR="00DA5DF4" w:rsidRDefault="00A56BDF" w:rsidP="004F2464">
      <w:pPr>
        <w:spacing w:before="360"/>
        <w:jc w:val="center"/>
        <w:rPr>
          <w:b/>
          <w:bCs/>
        </w:rPr>
      </w:pPr>
      <w:hyperlink w:anchor="_CRITERIA_FOR_APPLICATION_4" w:tooltip="Link to Part 6" w:history="1">
        <w:r w:rsidR="00DA5DF4" w:rsidRPr="003656C0">
          <w:rPr>
            <w:rStyle w:val="Hyperlink"/>
            <w:b/>
            <w:bCs/>
          </w:rPr>
          <w:t>PART 6</w:t>
        </w:r>
        <w:r w:rsidR="00DA5DF4" w:rsidRPr="003656C0">
          <w:rPr>
            <w:rStyle w:val="Hyperlink"/>
            <w:b/>
            <w:bCs/>
          </w:rPr>
          <w:tab/>
          <w:t>Army Generation Criteria</w:t>
        </w:r>
      </w:hyperlink>
    </w:p>
    <w:p w14:paraId="4C5E9DA6" w14:textId="14D6EF16" w:rsidR="00DA5DF4" w:rsidRPr="00DA5DF4" w:rsidRDefault="00DA5DF4" w:rsidP="004F2464">
      <w:pPr>
        <w:pStyle w:val="ListParagraph"/>
        <w:numPr>
          <w:ilvl w:val="0"/>
          <w:numId w:val="66"/>
        </w:numPr>
        <w:spacing w:before="120"/>
        <w:ind w:left="90" w:firstLine="0"/>
        <w:jc w:val="center"/>
        <w:rPr>
          <w:b/>
          <w:bCs/>
        </w:rPr>
      </w:pPr>
      <w:r w:rsidRPr="000A00CE">
        <w:t>New Army CMD Creation</w:t>
      </w:r>
    </w:p>
    <w:p w14:paraId="149EE354" w14:textId="50AF9591" w:rsidR="00DA5DF4" w:rsidRPr="00DA5DF4" w:rsidRDefault="00DA5DF4" w:rsidP="004F2464">
      <w:pPr>
        <w:pStyle w:val="ListParagraph"/>
        <w:numPr>
          <w:ilvl w:val="0"/>
          <w:numId w:val="66"/>
        </w:numPr>
        <w:spacing w:before="120"/>
        <w:ind w:left="90" w:firstLine="0"/>
        <w:jc w:val="center"/>
        <w:rPr>
          <w:b/>
          <w:bCs/>
        </w:rPr>
      </w:pPr>
      <w:r w:rsidRPr="000A00CE">
        <w:t>Maintenance of existing Army CMD</w:t>
      </w:r>
    </w:p>
    <w:p w14:paraId="222D5C3F" w14:textId="0AC56F64" w:rsidR="00E803E1" w:rsidRDefault="00A56BDF" w:rsidP="004F2464">
      <w:pPr>
        <w:spacing w:before="360"/>
        <w:jc w:val="center"/>
        <w:rPr>
          <w:b/>
          <w:bCs/>
        </w:rPr>
      </w:pPr>
      <w:hyperlink w:anchor="_CRITERIA_FOR_APPLICATION_5" w:tooltip="Link to Part 7" w:history="1">
        <w:r w:rsidR="00E803E1" w:rsidRPr="003656C0">
          <w:rPr>
            <w:rStyle w:val="Hyperlink"/>
            <w:b/>
            <w:bCs/>
          </w:rPr>
          <w:t>PART 7</w:t>
        </w:r>
        <w:r w:rsidR="00E803E1" w:rsidRPr="003656C0">
          <w:rPr>
            <w:rStyle w:val="Hyperlink"/>
            <w:b/>
            <w:bCs/>
          </w:rPr>
          <w:tab/>
        </w:r>
        <w:r w:rsidR="00E803E1" w:rsidRPr="003656C0">
          <w:rPr>
            <w:rStyle w:val="Hyperlink"/>
            <w:b/>
            <w:sz w:val="24"/>
          </w:rPr>
          <w:t xml:space="preserve">USSOCOM </w:t>
        </w:r>
        <w:r w:rsidR="00E803E1" w:rsidRPr="003656C0">
          <w:rPr>
            <w:rStyle w:val="Hyperlink"/>
            <w:b/>
            <w:bCs/>
          </w:rPr>
          <w:t>Generation Criteria</w:t>
        </w:r>
      </w:hyperlink>
    </w:p>
    <w:p w14:paraId="369EBC90" w14:textId="3F76100D" w:rsidR="00E803E1" w:rsidRPr="00DA5DF4" w:rsidRDefault="00E803E1" w:rsidP="004F2464">
      <w:pPr>
        <w:pStyle w:val="ListParagraph"/>
        <w:numPr>
          <w:ilvl w:val="0"/>
          <w:numId w:val="66"/>
        </w:numPr>
        <w:spacing w:before="120"/>
        <w:ind w:left="90" w:firstLine="0"/>
        <w:jc w:val="center"/>
        <w:rPr>
          <w:b/>
          <w:bCs/>
        </w:rPr>
      </w:pPr>
      <w:r w:rsidRPr="000A00CE">
        <w:t xml:space="preserve">New </w:t>
      </w:r>
      <w:r w:rsidRPr="00E803E1">
        <w:t>USSOCOM</w:t>
      </w:r>
      <w:r>
        <w:rPr>
          <w:b/>
          <w:sz w:val="24"/>
        </w:rPr>
        <w:t xml:space="preserve"> </w:t>
      </w:r>
      <w:r w:rsidRPr="000A00CE">
        <w:t>CMD Creation</w:t>
      </w:r>
    </w:p>
    <w:p w14:paraId="78A13710" w14:textId="0E7CD855" w:rsidR="00E803E1" w:rsidRPr="00DA5DF4" w:rsidRDefault="00E803E1" w:rsidP="004F2464">
      <w:pPr>
        <w:pStyle w:val="ListParagraph"/>
        <w:numPr>
          <w:ilvl w:val="0"/>
          <w:numId w:val="66"/>
        </w:numPr>
        <w:spacing w:before="120"/>
        <w:jc w:val="center"/>
        <w:rPr>
          <w:b/>
          <w:bCs/>
        </w:rPr>
      </w:pPr>
      <w:r w:rsidRPr="000A00CE">
        <w:t xml:space="preserve">Maintenance of existing </w:t>
      </w:r>
      <w:r w:rsidRPr="00E803E1">
        <w:t xml:space="preserve">USSOCOM </w:t>
      </w:r>
      <w:r w:rsidRPr="000A00CE">
        <w:t>CMD</w:t>
      </w:r>
    </w:p>
    <w:p w14:paraId="5BCA68F5" w14:textId="1BB7C6C1" w:rsidR="00E803E1" w:rsidRPr="00DA5DF4" w:rsidRDefault="00E803E1" w:rsidP="00B33679">
      <w:pPr>
        <w:pStyle w:val="ListParagraph"/>
        <w:numPr>
          <w:ilvl w:val="0"/>
          <w:numId w:val="66"/>
        </w:numPr>
        <w:spacing w:before="120" w:after="120"/>
        <w:jc w:val="center"/>
        <w:rPr>
          <w:b/>
          <w:bCs/>
        </w:rPr>
      </w:pPr>
      <w:r w:rsidRPr="000A00CE">
        <w:t xml:space="preserve">Deletion of </w:t>
      </w:r>
      <w:r w:rsidRPr="00E803E1">
        <w:t xml:space="preserve">USSOCOM </w:t>
      </w:r>
      <w:r w:rsidRPr="000A00CE">
        <w:t>CMD</w:t>
      </w:r>
    </w:p>
    <w:p w14:paraId="78E4AFF1" w14:textId="77777777" w:rsidR="004F2464" w:rsidRDefault="004F2464" w:rsidP="001B1711">
      <w:pPr>
        <w:spacing w:before="1"/>
        <w:ind w:left="298" w:right="287"/>
        <w:rPr>
          <w:b/>
          <w:sz w:val="26"/>
        </w:rPr>
      </w:pPr>
    </w:p>
    <w:p w14:paraId="2E66DCD1" w14:textId="77777777" w:rsidR="00E16077" w:rsidRDefault="00E16077">
      <w:pPr>
        <w:spacing w:before="1"/>
        <w:ind w:left="298" w:right="287"/>
        <w:jc w:val="center"/>
        <w:rPr>
          <w:b/>
          <w:sz w:val="26"/>
        </w:rPr>
        <w:sectPr w:rsidR="00E16077">
          <w:footerReference w:type="default" r:id="rId164"/>
          <w:pgSz w:w="12240" w:h="15840"/>
          <w:pgMar w:top="1040" w:right="500" w:bottom="1380" w:left="480" w:header="0" w:footer="1175" w:gutter="0"/>
          <w:cols w:space="720"/>
        </w:sectPr>
      </w:pPr>
    </w:p>
    <w:p w14:paraId="1D8D0356" w14:textId="77777777" w:rsidR="006673F2" w:rsidRDefault="00E728EB" w:rsidP="00E16077">
      <w:pPr>
        <w:pStyle w:val="Heading3"/>
        <w:ind w:left="180"/>
      </w:pPr>
      <w:r>
        <w:lastRenderedPageBreak/>
        <w:t>PART 1:</w:t>
      </w:r>
      <w:r w:rsidR="00E16077">
        <w:t xml:space="preserve">  </w:t>
      </w:r>
    </w:p>
    <w:p w14:paraId="738E5B5D" w14:textId="17C5E273" w:rsidR="00902F05" w:rsidRDefault="00E728EB" w:rsidP="00E16077">
      <w:pPr>
        <w:pStyle w:val="Heading3"/>
        <w:ind w:left="180"/>
      </w:pPr>
      <w:bookmarkStart w:id="62" w:name="_AIR_FORCE,_NAVY,"/>
      <w:bookmarkEnd w:id="62"/>
      <w:r>
        <w:t>AIR FORCE, NAVY, MARINE CORPS, ARMY AND COAST GUARD RULES FOR CREATION/UPDATE OF SERVICE SICA CMD BASED ON IMM/LEADSERVICE INPUT</w:t>
      </w:r>
    </w:p>
    <w:p w14:paraId="3754055B" w14:textId="77777777" w:rsidR="00902F05" w:rsidRDefault="00E728EB" w:rsidP="004F2464">
      <w:pPr>
        <w:pStyle w:val="ListParagraph"/>
        <w:numPr>
          <w:ilvl w:val="0"/>
          <w:numId w:val="55"/>
        </w:numPr>
        <w:tabs>
          <w:tab w:val="left" w:pos="480"/>
        </w:tabs>
        <w:spacing w:before="120" w:line="276" w:lineRule="auto"/>
        <w:ind w:right="481" w:firstLine="0"/>
        <w:rPr>
          <w:sz w:val="24"/>
        </w:rPr>
      </w:pPr>
      <w:r>
        <w:rPr>
          <w:sz w:val="24"/>
        </w:rPr>
        <w:t>New SICA CMD records will be built for the Army, Navy, Air Force, Marine Corps, and Coast Guard.</w:t>
      </w:r>
      <w:r>
        <w:rPr>
          <w:spacing w:val="-26"/>
          <w:sz w:val="24"/>
        </w:rPr>
        <w:t xml:space="preserve"> </w:t>
      </w:r>
      <w:r>
        <w:rPr>
          <w:sz w:val="24"/>
        </w:rPr>
        <w:t>See individual service criteria contained in Parts 2, 4, 5, and</w:t>
      </w:r>
      <w:r>
        <w:rPr>
          <w:spacing w:val="-14"/>
          <w:sz w:val="24"/>
        </w:rPr>
        <w:t xml:space="preserve"> </w:t>
      </w:r>
      <w:r>
        <w:rPr>
          <w:sz w:val="24"/>
        </w:rPr>
        <w:t>6.</w:t>
      </w:r>
    </w:p>
    <w:p w14:paraId="2D5E5697" w14:textId="77777777" w:rsidR="00902F05" w:rsidRDefault="00E728EB" w:rsidP="004F2464">
      <w:pPr>
        <w:pStyle w:val="ListParagraph"/>
        <w:numPr>
          <w:ilvl w:val="0"/>
          <w:numId w:val="55"/>
        </w:numPr>
        <w:tabs>
          <w:tab w:val="left" w:pos="480"/>
        </w:tabs>
        <w:spacing w:before="240" w:line="276" w:lineRule="auto"/>
        <w:ind w:right="240" w:firstLine="0"/>
        <w:rPr>
          <w:sz w:val="24"/>
        </w:rPr>
      </w:pPr>
      <w:r>
        <w:rPr>
          <w:sz w:val="24"/>
        </w:rPr>
        <w:t>Existing Army, Air Force, Navy, Marine Corps and Coast Guard SICA CMD records will be updated. Navy CMD records will not be updated as the result of Lead Service input. See individual service criteria contained in Parts 2 through</w:t>
      </w:r>
      <w:r>
        <w:rPr>
          <w:spacing w:val="-1"/>
          <w:sz w:val="24"/>
        </w:rPr>
        <w:t xml:space="preserve"> </w:t>
      </w:r>
      <w:r>
        <w:rPr>
          <w:sz w:val="24"/>
        </w:rPr>
        <w:t>6.</w:t>
      </w:r>
    </w:p>
    <w:p w14:paraId="28E47FC7" w14:textId="77777777" w:rsidR="00902F05" w:rsidRDefault="00E728EB" w:rsidP="004F2464">
      <w:pPr>
        <w:pStyle w:val="ListParagraph"/>
        <w:numPr>
          <w:ilvl w:val="0"/>
          <w:numId w:val="55"/>
        </w:numPr>
        <w:tabs>
          <w:tab w:val="left" w:pos="480"/>
        </w:tabs>
        <w:spacing w:before="240" w:line="276" w:lineRule="auto"/>
        <w:ind w:left="245" w:right="432" w:firstLine="0"/>
        <w:rPr>
          <w:sz w:val="24"/>
        </w:rPr>
      </w:pPr>
      <w:r>
        <w:rPr>
          <w:sz w:val="24"/>
        </w:rPr>
        <w:t>Air Force, Navy and Marine Corps SICA CMD will be updated only when a MOE Rule recording exists on the NIIN on the effective date of the IMM/LS CMD</w:t>
      </w:r>
      <w:r>
        <w:rPr>
          <w:spacing w:val="-11"/>
          <w:sz w:val="24"/>
        </w:rPr>
        <w:t xml:space="preserve"> </w:t>
      </w:r>
      <w:r>
        <w:rPr>
          <w:sz w:val="24"/>
        </w:rPr>
        <w:t>input.</w:t>
      </w:r>
    </w:p>
    <w:p w14:paraId="6106C89D" w14:textId="77777777" w:rsidR="00902F05" w:rsidRDefault="00E728EB" w:rsidP="004F2464">
      <w:pPr>
        <w:pStyle w:val="ListParagraph"/>
        <w:numPr>
          <w:ilvl w:val="0"/>
          <w:numId w:val="55"/>
        </w:numPr>
        <w:tabs>
          <w:tab w:val="left" w:pos="480"/>
        </w:tabs>
        <w:spacing w:before="240" w:line="276" w:lineRule="auto"/>
        <w:ind w:right="260" w:firstLine="0"/>
        <w:rPr>
          <w:sz w:val="24"/>
        </w:rPr>
      </w:pPr>
      <w:r>
        <w:rPr>
          <w:sz w:val="24"/>
        </w:rPr>
        <w:t>Army SICA CMD will be created/updated only when an Army MOE Rule recording exists on the NIIN on the effective date of the IMM/Lead Service (LS) input and no MOE Rule deletion exists in the futures file. This check also applies to related NSNs included in Phrase Code relationships submitted by the IMM/LS.</w:t>
      </w:r>
      <w:r>
        <w:rPr>
          <w:spacing w:val="-25"/>
          <w:sz w:val="24"/>
        </w:rPr>
        <w:t xml:space="preserve"> </w:t>
      </w:r>
      <w:r>
        <w:rPr>
          <w:sz w:val="24"/>
        </w:rPr>
        <w:t>Exception: When the IMM/LS is adding an inactive Phrase Code concurrent with MOE Rule</w:t>
      </w:r>
      <w:r>
        <w:rPr>
          <w:spacing w:val="-40"/>
          <w:sz w:val="24"/>
        </w:rPr>
        <w:t xml:space="preserve"> </w:t>
      </w:r>
      <w:r>
        <w:rPr>
          <w:sz w:val="24"/>
        </w:rPr>
        <w:t>deletions.</w:t>
      </w:r>
    </w:p>
    <w:p w14:paraId="5C4B0846" w14:textId="77777777" w:rsidR="00902F05" w:rsidRDefault="00E728EB" w:rsidP="004F2464">
      <w:pPr>
        <w:pStyle w:val="ListParagraph"/>
        <w:numPr>
          <w:ilvl w:val="0"/>
          <w:numId w:val="55"/>
        </w:numPr>
        <w:tabs>
          <w:tab w:val="left" w:pos="480"/>
        </w:tabs>
        <w:spacing w:before="240" w:line="276" w:lineRule="auto"/>
        <w:ind w:right="228" w:firstLine="0"/>
        <w:rPr>
          <w:sz w:val="24"/>
        </w:rPr>
      </w:pPr>
      <w:r>
        <w:rPr>
          <w:sz w:val="24"/>
        </w:rPr>
        <w:t>Army SICA CMD records will be created upon input and registration of an Army SICA MOE Rule</w:t>
      </w:r>
      <w:r>
        <w:rPr>
          <w:spacing w:val="-29"/>
          <w:sz w:val="24"/>
        </w:rPr>
        <w:t xml:space="preserve"> </w:t>
      </w:r>
      <w:r>
        <w:rPr>
          <w:sz w:val="24"/>
        </w:rPr>
        <w:t>submitted by another IMM/LS. This will be done for Zero effective dated MOE Rule additions, and whenever the zero effective dated Army SICA MOE Rule being added is also accompanied by concurrent IMM/LS</w:t>
      </w:r>
      <w:r>
        <w:rPr>
          <w:spacing w:val="-27"/>
          <w:sz w:val="24"/>
        </w:rPr>
        <w:t xml:space="preserve"> </w:t>
      </w:r>
      <w:r>
        <w:rPr>
          <w:sz w:val="24"/>
        </w:rPr>
        <w:t>CMD.</w:t>
      </w:r>
    </w:p>
    <w:p w14:paraId="45894C15" w14:textId="77777777" w:rsidR="00902F05" w:rsidRDefault="00E728EB" w:rsidP="004F2464">
      <w:pPr>
        <w:pStyle w:val="ListParagraph"/>
        <w:numPr>
          <w:ilvl w:val="0"/>
          <w:numId w:val="55"/>
        </w:numPr>
        <w:tabs>
          <w:tab w:val="left" w:pos="480"/>
        </w:tabs>
        <w:spacing w:before="240" w:line="276" w:lineRule="auto"/>
        <w:ind w:right="323" w:firstLine="0"/>
        <w:rPr>
          <w:sz w:val="24"/>
        </w:rPr>
      </w:pPr>
      <w:r>
        <w:rPr>
          <w:sz w:val="24"/>
        </w:rPr>
        <w:t>Navy SICA CMD records will be created upon input and registration of an Navy SICA MOE Rule</w:t>
      </w:r>
      <w:r>
        <w:rPr>
          <w:spacing w:val="-44"/>
          <w:sz w:val="24"/>
        </w:rPr>
        <w:t xml:space="preserve"> </w:t>
      </w:r>
      <w:r>
        <w:rPr>
          <w:sz w:val="24"/>
        </w:rPr>
        <w:t>submitted by another IMM. This will be done for zero effective dated MOE Rule additions, and whenever the zero effective dated Navy SICA MOE Rule being added is also accompanied by concurrent IMM</w:t>
      </w:r>
      <w:r>
        <w:rPr>
          <w:spacing w:val="-22"/>
          <w:sz w:val="24"/>
        </w:rPr>
        <w:t xml:space="preserve"> </w:t>
      </w:r>
      <w:r>
        <w:rPr>
          <w:sz w:val="24"/>
        </w:rPr>
        <w:t>CMD.</w:t>
      </w:r>
    </w:p>
    <w:p w14:paraId="3F3895A0" w14:textId="77777777" w:rsidR="00902F05" w:rsidRDefault="00E728EB" w:rsidP="004F2464">
      <w:pPr>
        <w:pStyle w:val="ListParagraph"/>
        <w:numPr>
          <w:ilvl w:val="0"/>
          <w:numId w:val="55"/>
        </w:numPr>
        <w:tabs>
          <w:tab w:val="left" w:pos="480"/>
        </w:tabs>
        <w:spacing w:before="240" w:line="276" w:lineRule="auto"/>
        <w:ind w:right="372" w:firstLine="0"/>
        <w:rPr>
          <w:sz w:val="24"/>
        </w:rPr>
      </w:pPr>
      <w:r>
        <w:rPr>
          <w:sz w:val="24"/>
        </w:rPr>
        <w:t>Marine Corps SICA CMD records will be created upon input and registration of an Marine Corps SICA MOE Rule submitted by another IMM/LS. This will be done for zero effective dated MOE Rule additions, and whenever the zero effective dated Marine Corps SICA MOE Rule being added is also accompanied by concurrent IMM/LS</w:t>
      </w:r>
      <w:r>
        <w:rPr>
          <w:spacing w:val="2"/>
          <w:sz w:val="24"/>
        </w:rPr>
        <w:t xml:space="preserve"> </w:t>
      </w:r>
      <w:r>
        <w:rPr>
          <w:sz w:val="24"/>
        </w:rPr>
        <w:t>CMD.</w:t>
      </w:r>
    </w:p>
    <w:p w14:paraId="78D0E65A" w14:textId="77777777" w:rsidR="00902F05" w:rsidRDefault="00E728EB" w:rsidP="004F2464">
      <w:pPr>
        <w:pStyle w:val="ListParagraph"/>
        <w:numPr>
          <w:ilvl w:val="0"/>
          <w:numId w:val="55"/>
        </w:numPr>
        <w:tabs>
          <w:tab w:val="left" w:pos="480"/>
        </w:tabs>
        <w:spacing w:before="240" w:line="276" w:lineRule="auto"/>
        <w:ind w:right="332" w:firstLine="0"/>
        <w:rPr>
          <w:sz w:val="24"/>
        </w:rPr>
      </w:pPr>
      <w:r>
        <w:rPr>
          <w:sz w:val="24"/>
        </w:rPr>
        <w:t xml:space="preserve">Coast Guard SICA CMD records will be created upon input and registration of an Coast Guard SICA MOE Rule submitted by another IMM/LS. This will be done for zero effective dated MOE Rule additions, and whenever the zero effective dated Coast Guard SICA MOE Rule being added is also accompanied by concurrent IMM/LS CMD. </w:t>
      </w:r>
      <w:r>
        <w:rPr>
          <w:spacing w:val="-3"/>
          <w:sz w:val="24"/>
        </w:rPr>
        <w:t xml:space="preserve">It </w:t>
      </w:r>
      <w:r>
        <w:rPr>
          <w:sz w:val="24"/>
        </w:rPr>
        <w:t>will be done on the effective date if the addition of the Coast Guard MOE Rule is future effective</w:t>
      </w:r>
      <w:r>
        <w:rPr>
          <w:spacing w:val="-8"/>
          <w:sz w:val="24"/>
        </w:rPr>
        <w:t xml:space="preserve"> </w:t>
      </w:r>
      <w:r>
        <w:rPr>
          <w:sz w:val="24"/>
        </w:rPr>
        <w:t>date.</w:t>
      </w:r>
    </w:p>
    <w:p w14:paraId="0121F2A0" w14:textId="77777777" w:rsidR="00902F05" w:rsidRDefault="00E728EB" w:rsidP="004F2464">
      <w:pPr>
        <w:pStyle w:val="ListParagraph"/>
        <w:numPr>
          <w:ilvl w:val="0"/>
          <w:numId w:val="55"/>
        </w:numPr>
        <w:tabs>
          <w:tab w:val="left" w:pos="480"/>
        </w:tabs>
        <w:spacing w:before="240" w:line="273" w:lineRule="auto"/>
        <w:ind w:right="217" w:firstLine="0"/>
        <w:jc w:val="both"/>
        <w:rPr>
          <w:sz w:val="24"/>
        </w:rPr>
      </w:pPr>
      <w:r>
        <w:rPr>
          <w:sz w:val="24"/>
        </w:rPr>
        <w:t>Army, Navy, Marine Corps, Coast Guard SICA CMD will also be created when the IMM/LS submits a CMD change and respective Army/Navy/Marine Corps/Coast Guard SICA CMD is not present. The appropriate SICA MOE Rule must be recorded on the</w:t>
      </w:r>
      <w:r>
        <w:rPr>
          <w:spacing w:val="-12"/>
          <w:sz w:val="24"/>
        </w:rPr>
        <w:t xml:space="preserve"> </w:t>
      </w:r>
      <w:r>
        <w:rPr>
          <w:sz w:val="24"/>
        </w:rPr>
        <w:t>NIIN.</w:t>
      </w:r>
    </w:p>
    <w:p w14:paraId="66431ED9" w14:textId="77777777" w:rsidR="006673F2" w:rsidRDefault="00E728EB" w:rsidP="004F2464">
      <w:pPr>
        <w:pStyle w:val="ListParagraph"/>
        <w:numPr>
          <w:ilvl w:val="0"/>
          <w:numId w:val="55"/>
        </w:numPr>
        <w:tabs>
          <w:tab w:val="left" w:pos="600"/>
        </w:tabs>
        <w:spacing w:before="240" w:line="276" w:lineRule="auto"/>
        <w:ind w:right="569" w:firstLine="0"/>
        <w:rPr>
          <w:sz w:val="24"/>
        </w:rPr>
      </w:pPr>
      <w:r>
        <w:rPr>
          <w:sz w:val="24"/>
        </w:rPr>
        <w:t>Pending Army, Air Force, Navy, and Marine Corps SICA CMD in the future file with an effective date equal to the effective date of the submitted IMM/LS. CMD will be modified on an element by element</w:t>
      </w:r>
      <w:r>
        <w:rPr>
          <w:spacing w:val="-26"/>
          <w:sz w:val="24"/>
        </w:rPr>
        <w:t xml:space="preserve"> </w:t>
      </w:r>
      <w:r>
        <w:rPr>
          <w:sz w:val="24"/>
        </w:rPr>
        <w:t>basis, based upon criteria provided in Parts 2 through 6 by the respective</w:t>
      </w:r>
      <w:r>
        <w:rPr>
          <w:spacing w:val="-21"/>
          <w:sz w:val="24"/>
        </w:rPr>
        <w:t xml:space="preserve"> </w:t>
      </w:r>
      <w:r>
        <w:rPr>
          <w:sz w:val="24"/>
        </w:rPr>
        <w:t>Service.</w:t>
      </w:r>
    </w:p>
    <w:p w14:paraId="0950CB0E" w14:textId="4CBF699A" w:rsidR="001B1711" w:rsidRPr="001B1711" w:rsidRDefault="001B1711" w:rsidP="001B1711">
      <w:pPr>
        <w:tabs>
          <w:tab w:val="left" w:pos="600"/>
        </w:tabs>
        <w:spacing w:before="209" w:line="276" w:lineRule="auto"/>
        <w:ind w:right="569"/>
        <w:rPr>
          <w:sz w:val="24"/>
        </w:rPr>
        <w:sectPr w:rsidR="001B1711" w:rsidRPr="001B1711">
          <w:footerReference w:type="default" r:id="rId165"/>
          <w:pgSz w:w="12240" w:h="15840"/>
          <w:pgMar w:top="1040" w:right="500" w:bottom="1380" w:left="480" w:header="0" w:footer="1175" w:gutter="0"/>
          <w:cols w:space="720"/>
        </w:sectPr>
      </w:pPr>
    </w:p>
    <w:p w14:paraId="6A19C4C1" w14:textId="77777777" w:rsidR="00902F05" w:rsidRDefault="00E728EB" w:rsidP="00D37AE4">
      <w:pPr>
        <w:pStyle w:val="ListParagraph"/>
        <w:numPr>
          <w:ilvl w:val="0"/>
          <w:numId w:val="55"/>
        </w:numPr>
        <w:tabs>
          <w:tab w:val="left" w:pos="600"/>
        </w:tabs>
        <w:spacing w:before="240" w:line="276" w:lineRule="auto"/>
        <w:ind w:right="272" w:firstLine="0"/>
        <w:rPr>
          <w:sz w:val="24"/>
        </w:rPr>
      </w:pPr>
      <w:r>
        <w:rPr>
          <w:sz w:val="24"/>
        </w:rPr>
        <w:lastRenderedPageBreak/>
        <w:t>Army,</w:t>
      </w:r>
      <w:r>
        <w:rPr>
          <w:spacing w:val="-5"/>
          <w:sz w:val="24"/>
        </w:rPr>
        <w:t xml:space="preserve"> </w:t>
      </w:r>
      <w:r>
        <w:rPr>
          <w:sz w:val="24"/>
        </w:rPr>
        <w:t>Navy,</w:t>
      </w:r>
      <w:r>
        <w:rPr>
          <w:spacing w:val="-4"/>
          <w:sz w:val="24"/>
        </w:rPr>
        <w:t xml:space="preserve"> </w:t>
      </w:r>
      <w:r>
        <w:rPr>
          <w:sz w:val="24"/>
        </w:rPr>
        <w:t>Air</w:t>
      </w:r>
      <w:r>
        <w:rPr>
          <w:spacing w:val="-5"/>
          <w:sz w:val="24"/>
        </w:rPr>
        <w:t xml:space="preserve"> </w:t>
      </w:r>
      <w:r>
        <w:rPr>
          <w:sz w:val="24"/>
        </w:rPr>
        <w:t>Force,</w:t>
      </w:r>
      <w:r>
        <w:rPr>
          <w:spacing w:val="-5"/>
          <w:sz w:val="24"/>
        </w:rPr>
        <w:t xml:space="preserve"> </w:t>
      </w:r>
      <w:r>
        <w:rPr>
          <w:sz w:val="24"/>
        </w:rPr>
        <w:t>and</w:t>
      </w:r>
      <w:r>
        <w:rPr>
          <w:spacing w:val="-6"/>
          <w:sz w:val="24"/>
        </w:rPr>
        <w:t xml:space="preserve"> </w:t>
      </w:r>
      <w:r>
        <w:rPr>
          <w:sz w:val="24"/>
        </w:rPr>
        <w:t>Marine</w:t>
      </w:r>
      <w:r>
        <w:rPr>
          <w:spacing w:val="-7"/>
          <w:sz w:val="24"/>
        </w:rPr>
        <w:t xml:space="preserve"> </w:t>
      </w:r>
      <w:r>
        <w:rPr>
          <w:sz w:val="24"/>
        </w:rPr>
        <w:t>Corps</w:t>
      </w:r>
      <w:r>
        <w:rPr>
          <w:spacing w:val="-7"/>
          <w:sz w:val="24"/>
        </w:rPr>
        <w:t xml:space="preserve"> </w:t>
      </w:r>
      <w:r>
        <w:rPr>
          <w:sz w:val="24"/>
        </w:rPr>
        <w:t>SICA</w:t>
      </w:r>
      <w:r>
        <w:rPr>
          <w:spacing w:val="-4"/>
          <w:sz w:val="24"/>
        </w:rPr>
        <w:t xml:space="preserve"> </w:t>
      </w:r>
      <w:r>
        <w:rPr>
          <w:sz w:val="24"/>
        </w:rPr>
        <w:t>CMD</w:t>
      </w:r>
      <w:r>
        <w:rPr>
          <w:spacing w:val="-4"/>
          <w:sz w:val="24"/>
        </w:rPr>
        <w:t xml:space="preserve"> </w:t>
      </w:r>
      <w:r>
        <w:rPr>
          <w:sz w:val="24"/>
        </w:rPr>
        <w:t>will</w:t>
      </w:r>
      <w:r>
        <w:rPr>
          <w:spacing w:val="-4"/>
          <w:sz w:val="24"/>
        </w:rPr>
        <w:t xml:space="preserve"> </w:t>
      </w:r>
      <w:r>
        <w:rPr>
          <w:sz w:val="24"/>
        </w:rPr>
        <w:t>be</w:t>
      </w:r>
      <w:r>
        <w:rPr>
          <w:spacing w:val="-5"/>
          <w:sz w:val="24"/>
        </w:rPr>
        <w:t xml:space="preserve"> </w:t>
      </w:r>
      <w:r>
        <w:rPr>
          <w:sz w:val="24"/>
        </w:rPr>
        <w:t>updated</w:t>
      </w:r>
      <w:r>
        <w:rPr>
          <w:spacing w:val="-4"/>
          <w:sz w:val="24"/>
        </w:rPr>
        <w:t xml:space="preserve"> </w:t>
      </w:r>
      <w:r>
        <w:rPr>
          <w:sz w:val="24"/>
        </w:rPr>
        <w:t>on</w:t>
      </w:r>
      <w:r>
        <w:rPr>
          <w:spacing w:val="-6"/>
          <w:sz w:val="24"/>
        </w:rPr>
        <w:t xml:space="preserve"> </w:t>
      </w:r>
      <w:r>
        <w:rPr>
          <w:sz w:val="24"/>
        </w:rPr>
        <w:t>the</w:t>
      </w:r>
      <w:r>
        <w:rPr>
          <w:spacing w:val="-6"/>
          <w:sz w:val="24"/>
        </w:rPr>
        <w:t xml:space="preserve"> </w:t>
      </w:r>
      <w:r>
        <w:rPr>
          <w:sz w:val="24"/>
        </w:rPr>
        <w:t>effective</w:t>
      </w:r>
      <w:r>
        <w:rPr>
          <w:spacing w:val="-5"/>
          <w:sz w:val="24"/>
        </w:rPr>
        <w:t xml:space="preserve"> </w:t>
      </w:r>
      <w:r>
        <w:rPr>
          <w:sz w:val="24"/>
        </w:rPr>
        <w:t>date</w:t>
      </w:r>
      <w:r>
        <w:rPr>
          <w:spacing w:val="-5"/>
          <w:sz w:val="24"/>
        </w:rPr>
        <w:t xml:space="preserve"> </w:t>
      </w:r>
      <w:r>
        <w:rPr>
          <w:sz w:val="24"/>
        </w:rPr>
        <w:t>of</w:t>
      </w:r>
      <w:r>
        <w:rPr>
          <w:spacing w:val="-8"/>
          <w:sz w:val="24"/>
        </w:rPr>
        <w:t xml:space="preserve"> </w:t>
      </w:r>
      <w:r>
        <w:rPr>
          <w:sz w:val="24"/>
        </w:rPr>
        <w:t>the</w:t>
      </w:r>
      <w:r>
        <w:rPr>
          <w:spacing w:val="-2"/>
          <w:sz w:val="24"/>
        </w:rPr>
        <w:t xml:space="preserve"> </w:t>
      </w:r>
      <w:r>
        <w:rPr>
          <w:sz w:val="24"/>
        </w:rPr>
        <w:t>IMM/LS CMD transaction if segments B and H are present for the respective service. Army, Navy, and Marine Corps SICA CMD will be created on the effective date of the IMM/LS input if Segment B is present for the respective Service. Output will be Document Identifier Code (DIC) KIM on the processing date of zero effective date IMM/LS input or 45 days prior to the effective date for effective dated IMM/LS</w:t>
      </w:r>
      <w:r>
        <w:rPr>
          <w:spacing w:val="-23"/>
          <w:sz w:val="24"/>
        </w:rPr>
        <w:t xml:space="preserve"> </w:t>
      </w:r>
      <w:r>
        <w:rPr>
          <w:sz w:val="24"/>
        </w:rPr>
        <w:t>input.</w:t>
      </w:r>
    </w:p>
    <w:p w14:paraId="799E15C9" w14:textId="77777777" w:rsidR="00902F05" w:rsidRDefault="00E728EB" w:rsidP="004F2464">
      <w:pPr>
        <w:pStyle w:val="ListParagraph"/>
        <w:numPr>
          <w:ilvl w:val="0"/>
          <w:numId w:val="55"/>
        </w:numPr>
        <w:tabs>
          <w:tab w:val="left" w:pos="600"/>
        </w:tabs>
        <w:spacing w:before="240" w:line="276" w:lineRule="auto"/>
        <w:ind w:right="369" w:firstLine="0"/>
        <w:rPr>
          <w:sz w:val="24"/>
        </w:rPr>
      </w:pPr>
      <w:r>
        <w:rPr>
          <w:sz w:val="24"/>
        </w:rPr>
        <w:t xml:space="preserve">Pending Army, Air Force, Navy, and Marine Corps SICA CMD in the future file with an effective </w:t>
      </w:r>
      <w:r>
        <w:rPr>
          <w:spacing w:val="2"/>
          <w:sz w:val="24"/>
        </w:rPr>
        <w:t xml:space="preserve">dateless </w:t>
      </w:r>
      <w:r>
        <w:rPr>
          <w:sz w:val="24"/>
        </w:rPr>
        <w:t>than the effective date of the IMM/LS CMD will be processed in accordance with normal CMD</w:t>
      </w:r>
      <w:r>
        <w:rPr>
          <w:spacing w:val="-40"/>
          <w:sz w:val="24"/>
        </w:rPr>
        <w:t xml:space="preserve"> </w:t>
      </w:r>
      <w:r>
        <w:rPr>
          <w:sz w:val="24"/>
        </w:rPr>
        <w:t>procedures.</w:t>
      </w:r>
    </w:p>
    <w:p w14:paraId="3CA30BC5" w14:textId="77777777" w:rsidR="00902F05" w:rsidRDefault="00E728EB" w:rsidP="004F2464">
      <w:pPr>
        <w:pStyle w:val="ListParagraph"/>
        <w:numPr>
          <w:ilvl w:val="0"/>
          <w:numId w:val="55"/>
        </w:numPr>
        <w:tabs>
          <w:tab w:val="left" w:pos="600"/>
        </w:tabs>
        <w:spacing w:before="240" w:line="276" w:lineRule="auto"/>
        <w:ind w:left="605" w:hanging="360"/>
        <w:rPr>
          <w:sz w:val="24"/>
        </w:rPr>
      </w:pPr>
      <w:r>
        <w:rPr>
          <w:sz w:val="24"/>
        </w:rPr>
        <w:t>Service SICA CMD records built/updated by DLA Logistics Information Service will reflect the</w:t>
      </w:r>
      <w:r>
        <w:rPr>
          <w:spacing w:val="-38"/>
          <w:sz w:val="24"/>
        </w:rPr>
        <w:t xml:space="preserve"> </w:t>
      </w:r>
      <w:r>
        <w:rPr>
          <w:sz w:val="24"/>
        </w:rPr>
        <w:t>following:</w:t>
      </w:r>
    </w:p>
    <w:p w14:paraId="726D3C95" w14:textId="35047F16" w:rsidR="00902F05" w:rsidRDefault="00E728EB" w:rsidP="004F2464">
      <w:pPr>
        <w:pStyle w:val="ListParagraph"/>
        <w:numPr>
          <w:ilvl w:val="1"/>
          <w:numId w:val="55"/>
        </w:numPr>
        <w:tabs>
          <w:tab w:val="left" w:pos="716"/>
        </w:tabs>
        <w:spacing w:before="120" w:line="276" w:lineRule="auto"/>
        <w:ind w:right="776" w:firstLine="249"/>
        <w:rPr>
          <w:sz w:val="24"/>
        </w:rPr>
      </w:pPr>
      <w:r>
        <w:rPr>
          <w:sz w:val="24"/>
        </w:rPr>
        <w:t>An effective date (DRN</w:t>
      </w:r>
      <w:r w:rsidR="001A129A" w:rsidRPr="001A129A">
        <w:rPr>
          <w:color w:val="000000" w:themeColor="text1"/>
          <w:sz w:val="24"/>
        </w:rPr>
        <w:t xml:space="preserve"> </w:t>
      </w:r>
      <w:hyperlink r:id="rId166" w:tooltip="Link to Volume 12" w:history="1">
        <w:r w:rsidRPr="00324F8F">
          <w:rPr>
            <w:rStyle w:val="Hyperlink"/>
            <w:sz w:val="24"/>
          </w:rPr>
          <w:t>2128</w:t>
        </w:r>
      </w:hyperlink>
      <w:r>
        <w:rPr>
          <w:sz w:val="24"/>
        </w:rPr>
        <w:t>) which is equal to the IMM/LS submittal. If the action is zero effective dated, the effective date of the SICA CMD will be the first of the month the action processed</w:t>
      </w:r>
      <w:r>
        <w:rPr>
          <w:spacing w:val="-30"/>
          <w:sz w:val="24"/>
        </w:rPr>
        <w:t xml:space="preserve"> </w:t>
      </w:r>
      <w:r>
        <w:rPr>
          <w:sz w:val="24"/>
        </w:rPr>
        <w:t>in.</w:t>
      </w:r>
    </w:p>
    <w:p w14:paraId="63BA0F52" w14:textId="0F577452" w:rsidR="00902F05" w:rsidRDefault="00E728EB" w:rsidP="004F2464">
      <w:pPr>
        <w:pStyle w:val="ListParagraph"/>
        <w:numPr>
          <w:ilvl w:val="1"/>
          <w:numId w:val="55"/>
        </w:numPr>
        <w:tabs>
          <w:tab w:val="left" w:pos="730"/>
        </w:tabs>
        <w:spacing w:before="120"/>
        <w:ind w:left="729" w:hanging="241"/>
        <w:rPr>
          <w:sz w:val="24"/>
        </w:rPr>
      </w:pPr>
      <w:r>
        <w:rPr>
          <w:sz w:val="24"/>
        </w:rPr>
        <w:t>A Maintenance Action Code (MAC) (DRN</w:t>
      </w:r>
      <w:r w:rsidR="001A129A" w:rsidRPr="001A129A">
        <w:rPr>
          <w:color w:val="000000" w:themeColor="text1"/>
          <w:sz w:val="24"/>
        </w:rPr>
        <w:t xml:space="preserve"> </w:t>
      </w:r>
      <w:hyperlink r:id="rId167" w:tooltip="Link to Volume 12" w:history="1">
        <w:r w:rsidRPr="00324F8F">
          <w:rPr>
            <w:rStyle w:val="Hyperlink"/>
            <w:sz w:val="24"/>
          </w:rPr>
          <w:t>0137</w:t>
        </w:r>
      </w:hyperlink>
      <w:r>
        <w:rPr>
          <w:sz w:val="24"/>
        </w:rPr>
        <w:t>) of</w:t>
      </w:r>
      <w:r>
        <w:rPr>
          <w:spacing w:val="-6"/>
          <w:sz w:val="24"/>
        </w:rPr>
        <w:t xml:space="preserve"> </w:t>
      </w:r>
      <w:r>
        <w:rPr>
          <w:sz w:val="24"/>
        </w:rPr>
        <w:t>SS.</w:t>
      </w:r>
    </w:p>
    <w:p w14:paraId="0CD1CB6F" w14:textId="4A5C5A15" w:rsidR="00902F05" w:rsidRDefault="00E728EB" w:rsidP="004F2464">
      <w:pPr>
        <w:pStyle w:val="ListParagraph"/>
        <w:numPr>
          <w:ilvl w:val="1"/>
          <w:numId w:val="55"/>
        </w:numPr>
        <w:tabs>
          <w:tab w:val="left" w:pos="718"/>
        </w:tabs>
        <w:spacing w:before="120" w:line="276" w:lineRule="auto"/>
        <w:ind w:right="425" w:firstLine="249"/>
        <w:rPr>
          <w:sz w:val="24"/>
        </w:rPr>
      </w:pPr>
      <w:r>
        <w:rPr>
          <w:sz w:val="24"/>
        </w:rPr>
        <w:t>A DLA Logistics Information Service-generated Document Control Number (DRN</w:t>
      </w:r>
      <w:r w:rsidR="001A129A" w:rsidRPr="001A129A">
        <w:rPr>
          <w:color w:val="000000" w:themeColor="text1"/>
          <w:sz w:val="24"/>
        </w:rPr>
        <w:t xml:space="preserve"> </w:t>
      </w:r>
      <w:hyperlink r:id="rId168" w:tooltip="Link to Volume 12" w:history="1">
        <w:r w:rsidRPr="00324F8F">
          <w:rPr>
            <w:rStyle w:val="Hyperlink"/>
            <w:sz w:val="24"/>
          </w:rPr>
          <w:t>1015</w:t>
        </w:r>
      </w:hyperlink>
      <w:r>
        <w:rPr>
          <w:sz w:val="24"/>
        </w:rPr>
        <w:t>) constructed</w:t>
      </w:r>
      <w:r>
        <w:rPr>
          <w:spacing w:val="-27"/>
          <w:sz w:val="24"/>
        </w:rPr>
        <w:t xml:space="preserve"> </w:t>
      </w:r>
      <w:r>
        <w:rPr>
          <w:sz w:val="24"/>
        </w:rPr>
        <w:t>as follows:</w:t>
      </w:r>
    </w:p>
    <w:p w14:paraId="190FCFB8" w14:textId="1477936F" w:rsidR="00902F05" w:rsidRDefault="00E728EB" w:rsidP="006673F2">
      <w:pPr>
        <w:pStyle w:val="ListParagraph"/>
        <w:numPr>
          <w:ilvl w:val="2"/>
          <w:numId w:val="55"/>
        </w:numPr>
        <w:tabs>
          <w:tab w:val="left" w:pos="1181"/>
        </w:tabs>
        <w:spacing w:before="120" w:line="276" w:lineRule="auto"/>
        <w:ind w:right="740" w:firstLine="600"/>
        <w:rPr>
          <w:sz w:val="24"/>
        </w:rPr>
      </w:pPr>
      <w:r>
        <w:rPr>
          <w:sz w:val="24"/>
        </w:rPr>
        <w:t>Originating Activity (DRN</w:t>
      </w:r>
      <w:r w:rsidR="001A129A" w:rsidRPr="001A129A">
        <w:rPr>
          <w:color w:val="000000" w:themeColor="text1"/>
          <w:sz w:val="24"/>
        </w:rPr>
        <w:t xml:space="preserve"> </w:t>
      </w:r>
      <w:hyperlink r:id="rId169" w:tooltip="Link to Volume 12" w:history="1">
        <w:r w:rsidRPr="00324F8F">
          <w:rPr>
            <w:rStyle w:val="Hyperlink"/>
            <w:sz w:val="24"/>
          </w:rPr>
          <w:t>4210</w:t>
        </w:r>
      </w:hyperlink>
      <w:r>
        <w:rPr>
          <w:sz w:val="24"/>
        </w:rPr>
        <w:t>) - GM for Navy; PA for Marine Corps; 9T for Air Force;</w:t>
      </w:r>
      <w:r>
        <w:rPr>
          <w:spacing w:val="-29"/>
          <w:sz w:val="24"/>
        </w:rPr>
        <w:t xml:space="preserve"> </w:t>
      </w:r>
      <w:r>
        <w:rPr>
          <w:sz w:val="24"/>
        </w:rPr>
        <w:t>PICA Activity code for Army; Coast Guard SICA activity code for Coast</w:t>
      </w:r>
      <w:r>
        <w:rPr>
          <w:spacing w:val="-29"/>
          <w:sz w:val="24"/>
        </w:rPr>
        <w:t xml:space="preserve"> </w:t>
      </w:r>
      <w:r>
        <w:rPr>
          <w:sz w:val="24"/>
        </w:rPr>
        <w:t>Guard.</w:t>
      </w:r>
    </w:p>
    <w:p w14:paraId="305A9397" w14:textId="375F59D4" w:rsidR="00902F05" w:rsidRDefault="00E728EB" w:rsidP="006673F2">
      <w:pPr>
        <w:pStyle w:val="ListParagraph"/>
        <w:numPr>
          <w:ilvl w:val="2"/>
          <w:numId w:val="55"/>
        </w:numPr>
        <w:tabs>
          <w:tab w:val="left" w:pos="1181"/>
        </w:tabs>
        <w:spacing w:before="120" w:line="276" w:lineRule="auto"/>
        <w:ind w:right="236" w:firstLine="600"/>
        <w:rPr>
          <w:sz w:val="24"/>
        </w:rPr>
      </w:pPr>
      <w:r>
        <w:rPr>
          <w:sz w:val="24"/>
        </w:rPr>
        <w:t>Submitting activity (DRN</w:t>
      </w:r>
      <w:r w:rsidR="001A129A" w:rsidRPr="001A129A">
        <w:rPr>
          <w:color w:val="000000" w:themeColor="text1"/>
          <w:sz w:val="24"/>
        </w:rPr>
        <w:t xml:space="preserve"> </w:t>
      </w:r>
      <w:hyperlink r:id="rId170" w:tooltip="Link to Volume 12" w:history="1">
        <w:r w:rsidRPr="00324F8F">
          <w:rPr>
            <w:rStyle w:val="Hyperlink"/>
            <w:sz w:val="24"/>
          </w:rPr>
          <w:t>3720</w:t>
        </w:r>
      </w:hyperlink>
      <w:r>
        <w:rPr>
          <w:sz w:val="24"/>
        </w:rPr>
        <w:t>) - GM for Navy; PA for Marine Corps; SJ, SP, ST, or TU/TW for Air Force; Army SICA activity code for Army; Coast Guard SICA activity code for Coast</w:t>
      </w:r>
      <w:r>
        <w:rPr>
          <w:spacing w:val="-23"/>
          <w:sz w:val="24"/>
        </w:rPr>
        <w:t xml:space="preserve"> </w:t>
      </w:r>
      <w:r>
        <w:rPr>
          <w:sz w:val="24"/>
        </w:rPr>
        <w:t>Guard.</w:t>
      </w:r>
    </w:p>
    <w:p w14:paraId="491E6F36" w14:textId="1260A00D" w:rsidR="00902F05" w:rsidRDefault="00E728EB" w:rsidP="006673F2">
      <w:pPr>
        <w:pStyle w:val="ListParagraph"/>
        <w:numPr>
          <w:ilvl w:val="2"/>
          <w:numId w:val="55"/>
        </w:numPr>
        <w:tabs>
          <w:tab w:val="left" w:pos="1181"/>
        </w:tabs>
        <w:spacing w:before="120"/>
        <w:ind w:left="1180"/>
        <w:rPr>
          <w:sz w:val="24"/>
        </w:rPr>
      </w:pPr>
      <w:r>
        <w:rPr>
          <w:sz w:val="24"/>
        </w:rPr>
        <w:t>Date, Transaction (DRN</w:t>
      </w:r>
      <w:r w:rsidR="001A129A" w:rsidRPr="001A129A">
        <w:rPr>
          <w:color w:val="000000" w:themeColor="text1"/>
          <w:sz w:val="24"/>
        </w:rPr>
        <w:t xml:space="preserve"> </w:t>
      </w:r>
      <w:hyperlink r:id="rId171" w:tooltip="Link to Volume 12" w:history="1">
        <w:r w:rsidRPr="00324F8F">
          <w:rPr>
            <w:rStyle w:val="Hyperlink"/>
            <w:sz w:val="24"/>
          </w:rPr>
          <w:t>2310</w:t>
        </w:r>
      </w:hyperlink>
      <w:r>
        <w:rPr>
          <w:sz w:val="24"/>
        </w:rPr>
        <w:t>) - FLIS processing</w:t>
      </w:r>
      <w:r>
        <w:rPr>
          <w:spacing w:val="-10"/>
          <w:sz w:val="24"/>
        </w:rPr>
        <w:t xml:space="preserve"> </w:t>
      </w:r>
      <w:r>
        <w:rPr>
          <w:sz w:val="24"/>
        </w:rPr>
        <w:t>date.</w:t>
      </w:r>
    </w:p>
    <w:p w14:paraId="1BE7FAB8" w14:textId="26F01E6F" w:rsidR="00902F05" w:rsidRDefault="00E728EB" w:rsidP="006673F2">
      <w:pPr>
        <w:pStyle w:val="ListParagraph"/>
        <w:numPr>
          <w:ilvl w:val="2"/>
          <w:numId w:val="55"/>
        </w:numPr>
        <w:tabs>
          <w:tab w:val="left" w:pos="1181"/>
        </w:tabs>
        <w:spacing w:before="120"/>
        <w:ind w:left="1180"/>
        <w:rPr>
          <w:sz w:val="24"/>
        </w:rPr>
      </w:pPr>
      <w:r>
        <w:rPr>
          <w:sz w:val="24"/>
        </w:rPr>
        <w:t>Document Control Serial Number (DRN</w:t>
      </w:r>
      <w:r w:rsidR="001A129A" w:rsidRPr="001A129A">
        <w:rPr>
          <w:color w:val="000000" w:themeColor="text1"/>
          <w:sz w:val="24"/>
        </w:rPr>
        <w:t xml:space="preserve"> </w:t>
      </w:r>
      <w:hyperlink r:id="rId172" w:tooltip="Link to Volume 12" w:history="1">
        <w:r w:rsidRPr="00324F8F">
          <w:rPr>
            <w:rStyle w:val="Hyperlink"/>
            <w:sz w:val="24"/>
          </w:rPr>
          <w:t>1000</w:t>
        </w:r>
      </w:hyperlink>
      <w:r>
        <w:rPr>
          <w:sz w:val="24"/>
        </w:rPr>
        <w:t>) - perpetuated from IMM/LS</w:t>
      </w:r>
      <w:r>
        <w:rPr>
          <w:spacing w:val="-10"/>
          <w:sz w:val="24"/>
        </w:rPr>
        <w:t xml:space="preserve"> </w:t>
      </w:r>
      <w:r>
        <w:rPr>
          <w:sz w:val="24"/>
        </w:rPr>
        <w:t>input.</w:t>
      </w:r>
    </w:p>
    <w:p w14:paraId="25EAD26E" w14:textId="77777777" w:rsidR="00902F05" w:rsidRDefault="00E728EB" w:rsidP="004F2464">
      <w:pPr>
        <w:pStyle w:val="ListParagraph"/>
        <w:numPr>
          <w:ilvl w:val="0"/>
          <w:numId w:val="55"/>
        </w:numPr>
        <w:tabs>
          <w:tab w:val="left" w:pos="600"/>
        </w:tabs>
        <w:spacing w:before="240" w:line="276" w:lineRule="auto"/>
        <w:ind w:left="605" w:hanging="360"/>
        <w:rPr>
          <w:sz w:val="24"/>
        </w:rPr>
      </w:pPr>
      <w:r>
        <w:rPr>
          <w:sz w:val="24"/>
        </w:rPr>
        <w:t>Output from this process will consist</w:t>
      </w:r>
      <w:r>
        <w:rPr>
          <w:spacing w:val="-1"/>
          <w:sz w:val="24"/>
        </w:rPr>
        <w:t xml:space="preserve"> </w:t>
      </w:r>
      <w:r>
        <w:rPr>
          <w:sz w:val="24"/>
        </w:rPr>
        <w:t>of:</w:t>
      </w:r>
    </w:p>
    <w:p w14:paraId="1AD846D4" w14:textId="77777777" w:rsidR="00902F05" w:rsidRDefault="00E728EB" w:rsidP="004F2464">
      <w:pPr>
        <w:pStyle w:val="ListParagraph"/>
        <w:numPr>
          <w:ilvl w:val="1"/>
          <w:numId w:val="55"/>
        </w:numPr>
        <w:tabs>
          <w:tab w:val="left" w:pos="728"/>
        </w:tabs>
        <w:spacing w:before="120" w:line="276" w:lineRule="auto"/>
        <w:ind w:right="437" w:firstLine="259"/>
        <w:rPr>
          <w:sz w:val="24"/>
        </w:rPr>
      </w:pPr>
      <w:r>
        <w:rPr>
          <w:sz w:val="24"/>
        </w:rPr>
        <w:t>If, after applying the Service furnished criteria, FLIS creates Service SICA CMD, a DIC KIM will be output per existing procedures containing submitted/recorded IMM/LS CMD data. No KIM will be</w:t>
      </w:r>
      <w:r>
        <w:rPr>
          <w:spacing w:val="-28"/>
          <w:sz w:val="24"/>
        </w:rPr>
        <w:t xml:space="preserve"> </w:t>
      </w:r>
      <w:r>
        <w:rPr>
          <w:sz w:val="24"/>
        </w:rPr>
        <w:t>forwarded to the Marine Corps when SICA CMD is created for</w:t>
      </w:r>
      <w:r>
        <w:rPr>
          <w:spacing w:val="-16"/>
          <w:sz w:val="24"/>
        </w:rPr>
        <w:t xml:space="preserve"> </w:t>
      </w:r>
      <w:r>
        <w:rPr>
          <w:sz w:val="24"/>
        </w:rPr>
        <w:t>them.</w:t>
      </w:r>
    </w:p>
    <w:p w14:paraId="7621E298" w14:textId="77777777" w:rsidR="00902F05" w:rsidRDefault="00E728EB" w:rsidP="004F2464">
      <w:pPr>
        <w:pStyle w:val="ListParagraph"/>
        <w:numPr>
          <w:ilvl w:val="1"/>
          <w:numId w:val="55"/>
        </w:numPr>
        <w:tabs>
          <w:tab w:val="left" w:pos="742"/>
        </w:tabs>
        <w:spacing w:before="120" w:line="276" w:lineRule="auto"/>
        <w:ind w:left="239" w:right="357" w:firstLine="259"/>
        <w:rPr>
          <w:sz w:val="24"/>
        </w:rPr>
      </w:pPr>
      <w:r>
        <w:rPr>
          <w:sz w:val="24"/>
        </w:rPr>
        <w:t>If, after applying the Service furnished criteria, FLIS generates an update to the Service SICA CMD, a future file record will be generated and a DIC KIM will be output per existing procedures containing</w:t>
      </w:r>
      <w:r>
        <w:rPr>
          <w:spacing w:val="-48"/>
          <w:sz w:val="24"/>
        </w:rPr>
        <w:t xml:space="preserve"> </w:t>
      </w:r>
      <w:r>
        <w:rPr>
          <w:sz w:val="24"/>
        </w:rPr>
        <w:t>submitted IMM/LS CMD</w:t>
      </w:r>
      <w:r>
        <w:rPr>
          <w:spacing w:val="-2"/>
          <w:sz w:val="24"/>
        </w:rPr>
        <w:t xml:space="preserve"> </w:t>
      </w:r>
      <w:r>
        <w:rPr>
          <w:sz w:val="24"/>
        </w:rPr>
        <w:t>data.</w:t>
      </w:r>
    </w:p>
    <w:p w14:paraId="0CFEC82C" w14:textId="77777777" w:rsidR="00902F05" w:rsidRDefault="00E728EB" w:rsidP="004F2464">
      <w:pPr>
        <w:pStyle w:val="ListParagraph"/>
        <w:numPr>
          <w:ilvl w:val="1"/>
          <w:numId w:val="55"/>
        </w:numPr>
        <w:tabs>
          <w:tab w:val="left" w:pos="728"/>
        </w:tabs>
        <w:spacing w:before="120" w:line="276" w:lineRule="auto"/>
        <w:ind w:left="239" w:right="734" w:firstLine="259"/>
        <w:rPr>
          <w:sz w:val="24"/>
        </w:rPr>
      </w:pPr>
      <w:r>
        <w:rPr>
          <w:sz w:val="24"/>
        </w:rPr>
        <w:t>Normal CMD maintenance transactions on the effective date for both the PICA's input and the</w:t>
      </w:r>
      <w:r>
        <w:rPr>
          <w:spacing w:val="-38"/>
          <w:sz w:val="24"/>
        </w:rPr>
        <w:t xml:space="preserve"> </w:t>
      </w:r>
      <w:r>
        <w:rPr>
          <w:sz w:val="24"/>
        </w:rPr>
        <w:t>SICA's generated</w:t>
      </w:r>
      <w:r>
        <w:rPr>
          <w:spacing w:val="-1"/>
          <w:sz w:val="24"/>
        </w:rPr>
        <w:t xml:space="preserve"> </w:t>
      </w:r>
      <w:r>
        <w:rPr>
          <w:sz w:val="24"/>
        </w:rPr>
        <w:t>CMD.</w:t>
      </w:r>
    </w:p>
    <w:p w14:paraId="255209A4" w14:textId="3B4488EF" w:rsidR="00EF5E80" w:rsidRDefault="00E728EB" w:rsidP="004F2464">
      <w:pPr>
        <w:pStyle w:val="ListParagraph"/>
        <w:numPr>
          <w:ilvl w:val="1"/>
          <w:numId w:val="55"/>
        </w:numPr>
        <w:tabs>
          <w:tab w:val="left" w:pos="742"/>
        </w:tabs>
        <w:spacing w:before="120" w:line="278" w:lineRule="auto"/>
        <w:ind w:left="239" w:right="679" w:firstLine="259"/>
        <w:rPr>
          <w:sz w:val="24"/>
        </w:rPr>
      </w:pPr>
      <w:r>
        <w:rPr>
          <w:sz w:val="24"/>
        </w:rPr>
        <w:t>Normal CMD notifications on the date of processing for the PICA's input and SICA's generated</w:t>
      </w:r>
      <w:r>
        <w:rPr>
          <w:spacing w:val="-46"/>
          <w:sz w:val="24"/>
        </w:rPr>
        <w:t xml:space="preserve"> </w:t>
      </w:r>
      <w:r>
        <w:rPr>
          <w:sz w:val="24"/>
        </w:rPr>
        <w:t>CMD, except no DIC KIF to the Marine Corps for LCMs built by</w:t>
      </w:r>
      <w:r>
        <w:rPr>
          <w:spacing w:val="-19"/>
          <w:sz w:val="24"/>
        </w:rPr>
        <w:t xml:space="preserve"> </w:t>
      </w:r>
      <w:r>
        <w:rPr>
          <w:sz w:val="24"/>
        </w:rPr>
        <w:t>FLIS.</w:t>
      </w:r>
    </w:p>
    <w:p w14:paraId="06941453" w14:textId="77777777" w:rsidR="006673F2" w:rsidRDefault="00E728EB" w:rsidP="004F2464">
      <w:pPr>
        <w:pStyle w:val="ListParagraph"/>
        <w:numPr>
          <w:ilvl w:val="0"/>
          <w:numId w:val="55"/>
        </w:numPr>
        <w:tabs>
          <w:tab w:val="left" w:pos="600"/>
        </w:tabs>
        <w:spacing w:before="240" w:line="276" w:lineRule="auto"/>
        <w:ind w:left="239" w:right="387" w:firstLine="0"/>
        <w:rPr>
          <w:sz w:val="24"/>
        </w:rPr>
      </w:pPr>
      <w:r>
        <w:rPr>
          <w:sz w:val="24"/>
        </w:rPr>
        <w:t>In all instances, when the Service criteria does not specify a required data element update action, FLIS will not generate any updates to Service recorded values for that data</w:t>
      </w:r>
      <w:r>
        <w:rPr>
          <w:spacing w:val="-13"/>
          <w:sz w:val="24"/>
        </w:rPr>
        <w:t xml:space="preserve"> </w:t>
      </w:r>
      <w:r>
        <w:rPr>
          <w:sz w:val="24"/>
        </w:rPr>
        <w:t>element.</w:t>
      </w:r>
    </w:p>
    <w:p w14:paraId="5ECD3AEA" w14:textId="5D2F9C82" w:rsidR="001B1711" w:rsidRPr="001B1711" w:rsidRDefault="001B1711" w:rsidP="001B1711">
      <w:pPr>
        <w:tabs>
          <w:tab w:val="left" w:pos="600"/>
        </w:tabs>
        <w:spacing w:before="198" w:line="276" w:lineRule="auto"/>
        <w:ind w:right="387"/>
        <w:rPr>
          <w:sz w:val="24"/>
        </w:rPr>
        <w:sectPr w:rsidR="001B1711" w:rsidRPr="001B1711">
          <w:footerReference w:type="default" r:id="rId173"/>
          <w:pgSz w:w="12240" w:h="15840"/>
          <w:pgMar w:top="1040" w:right="500" w:bottom="1380" w:left="480" w:header="0" w:footer="1175" w:gutter="0"/>
          <w:cols w:space="720"/>
        </w:sectPr>
      </w:pPr>
    </w:p>
    <w:p w14:paraId="1979E8ED" w14:textId="77777777" w:rsidR="00902F05" w:rsidRDefault="00E728EB" w:rsidP="00D37AE4">
      <w:pPr>
        <w:pStyle w:val="ListParagraph"/>
        <w:numPr>
          <w:ilvl w:val="0"/>
          <w:numId w:val="55"/>
        </w:numPr>
        <w:tabs>
          <w:tab w:val="left" w:pos="600"/>
        </w:tabs>
        <w:spacing w:before="240" w:line="276" w:lineRule="auto"/>
        <w:ind w:left="245" w:right="389" w:firstLine="0"/>
        <w:rPr>
          <w:sz w:val="24"/>
        </w:rPr>
      </w:pPr>
      <w:r>
        <w:rPr>
          <w:sz w:val="24"/>
        </w:rPr>
        <w:lastRenderedPageBreak/>
        <w:t>If, after applying the Service furnished criteria, no FLIS build/update action is required, FLIS will</w:t>
      </w:r>
      <w:r>
        <w:rPr>
          <w:spacing w:val="-32"/>
          <w:sz w:val="24"/>
        </w:rPr>
        <w:t xml:space="preserve"> </w:t>
      </w:r>
      <w:r>
        <w:rPr>
          <w:sz w:val="24"/>
        </w:rPr>
        <w:t>generate output from the IMM/LS input per normal CMD procedures. No future file record for the SICA will be generated.</w:t>
      </w:r>
    </w:p>
    <w:p w14:paraId="74E99141" w14:textId="77777777" w:rsidR="00902F05" w:rsidRDefault="00E728EB" w:rsidP="00D37AE4">
      <w:pPr>
        <w:pStyle w:val="ListParagraph"/>
        <w:numPr>
          <w:ilvl w:val="0"/>
          <w:numId w:val="55"/>
        </w:numPr>
        <w:tabs>
          <w:tab w:val="left" w:pos="600"/>
        </w:tabs>
        <w:spacing w:before="240" w:line="276" w:lineRule="auto"/>
        <w:ind w:right="480" w:firstLine="0"/>
        <w:rPr>
          <w:sz w:val="24"/>
        </w:rPr>
      </w:pPr>
      <w:r>
        <w:rPr>
          <w:sz w:val="24"/>
        </w:rPr>
        <w:t>If,</w:t>
      </w:r>
      <w:r>
        <w:rPr>
          <w:spacing w:val="-2"/>
          <w:sz w:val="24"/>
        </w:rPr>
        <w:t xml:space="preserve"> </w:t>
      </w:r>
      <w:r>
        <w:rPr>
          <w:sz w:val="24"/>
        </w:rPr>
        <w:t>after</w:t>
      </w:r>
      <w:r>
        <w:rPr>
          <w:spacing w:val="-2"/>
          <w:sz w:val="24"/>
        </w:rPr>
        <w:t xml:space="preserve"> </w:t>
      </w:r>
      <w:r>
        <w:rPr>
          <w:sz w:val="24"/>
        </w:rPr>
        <w:t>applying</w:t>
      </w:r>
      <w:r>
        <w:rPr>
          <w:spacing w:val="-4"/>
          <w:sz w:val="24"/>
        </w:rPr>
        <w:t xml:space="preserve"> </w:t>
      </w:r>
      <w:r>
        <w:rPr>
          <w:sz w:val="24"/>
        </w:rPr>
        <w:t>the</w:t>
      </w:r>
      <w:r>
        <w:rPr>
          <w:spacing w:val="-2"/>
          <w:sz w:val="24"/>
        </w:rPr>
        <w:t xml:space="preserve"> </w:t>
      </w:r>
      <w:r>
        <w:rPr>
          <w:sz w:val="24"/>
        </w:rPr>
        <w:t>Service</w:t>
      </w:r>
      <w:r>
        <w:rPr>
          <w:spacing w:val="-2"/>
          <w:sz w:val="24"/>
        </w:rPr>
        <w:t xml:space="preserve"> </w:t>
      </w:r>
      <w:r>
        <w:rPr>
          <w:sz w:val="24"/>
        </w:rPr>
        <w:t>furnished</w:t>
      </w:r>
      <w:r>
        <w:rPr>
          <w:spacing w:val="1"/>
          <w:sz w:val="24"/>
        </w:rPr>
        <w:t xml:space="preserve"> </w:t>
      </w:r>
      <w:r>
        <w:rPr>
          <w:sz w:val="24"/>
        </w:rPr>
        <w:t>criteria,</w:t>
      </w:r>
      <w:r>
        <w:rPr>
          <w:spacing w:val="-2"/>
          <w:sz w:val="24"/>
        </w:rPr>
        <w:t xml:space="preserve"> </w:t>
      </w:r>
      <w:r>
        <w:rPr>
          <w:sz w:val="24"/>
        </w:rPr>
        <w:t>the</w:t>
      </w:r>
      <w:r>
        <w:rPr>
          <w:spacing w:val="-2"/>
          <w:sz w:val="24"/>
        </w:rPr>
        <w:t xml:space="preserve"> </w:t>
      </w:r>
      <w:r>
        <w:rPr>
          <w:sz w:val="24"/>
        </w:rPr>
        <w:t>service</w:t>
      </w:r>
      <w:r>
        <w:rPr>
          <w:spacing w:val="-2"/>
          <w:sz w:val="24"/>
        </w:rPr>
        <w:t xml:space="preserve"> </w:t>
      </w:r>
      <w:r>
        <w:rPr>
          <w:sz w:val="24"/>
        </w:rPr>
        <w:t>record</w:t>
      </w:r>
      <w:r>
        <w:rPr>
          <w:spacing w:val="-1"/>
          <w:sz w:val="24"/>
        </w:rPr>
        <w:t xml:space="preserve"> </w:t>
      </w:r>
      <w:r>
        <w:rPr>
          <w:sz w:val="24"/>
        </w:rPr>
        <w:t>is</w:t>
      </w:r>
      <w:r>
        <w:rPr>
          <w:spacing w:val="-1"/>
          <w:sz w:val="24"/>
        </w:rPr>
        <w:t xml:space="preserve"> </w:t>
      </w:r>
      <w:r>
        <w:rPr>
          <w:sz w:val="24"/>
        </w:rPr>
        <w:t>identical</w:t>
      </w:r>
      <w:r>
        <w:rPr>
          <w:spacing w:val="-1"/>
          <w:sz w:val="24"/>
        </w:rPr>
        <w:t xml:space="preserve"> </w:t>
      </w:r>
      <w:r>
        <w:rPr>
          <w:sz w:val="24"/>
        </w:rPr>
        <w:t>to</w:t>
      </w:r>
      <w:r>
        <w:rPr>
          <w:spacing w:val="-2"/>
          <w:sz w:val="24"/>
        </w:rPr>
        <w:t xml:space="preserve"> </w:t>
      </w:r>
      <w:r>
        <w:rPr>
          <w:sz w:val="24"/>
        </w:rPr>
        <w:t>the</w:t>
      </w:r>
      <w:r>
        <w:rPr>
          <w:spacing w:val="-2"/>
          <w:sz w:val="24"/>
        </w:rPr>
        <w:t xml:space="preserve"> </w:t>
      </w:r>
      <w:r>
        <w:rPr>
          <w:sz w:val="24"/>
        </w:rPr>
        <w:t>existing</w:t>
      </w:r>
      <w:r>
        <w:rPr>
          <w:spacing w:val="-4"/>
          <w:sz w:val="24"/>
        </w:rPr>
        <w:t xml:space="preserve"> </w:t>
      </w:r>
      <w:r>
        <w:rPr>
          <w:sz w:val="24"/>
        </w:rPr>
        <w:t>service</w:t>
      </w:r>
      <w:r>
        <w:rPr>
          <w:spacing w:val="-37"/>
          <w:sz w:val="24"/>
        </w:rPr>
        <w:t xml:space="preserve"> </w:t>
      </w:r>
      <w:r>
        <w:rPr>
          <w:sz w:val="24"/>
        </w:rPr>
        <w:t>CMD, FLIS will generate output from the IMM/LS input per normal CMD procedures. No future file record for the SICA will be</w:t>
      </w:r>
      <w:r>
        <w:rPr>
          <w:spacing w:val="-3"/>
          <w:sz w:val="24"/>
        </w:rPr>
        <w:t xml:space="preserve"> </w:t>
      </w:r>
      <w:r>
        <w:rPr>
          <w:sz w:val="24"/>
        </w:rPr>
        <w:t>generated.</w:t>
      </w:r>
    </w:p>
    <w:p w14:paraId="3F765D8E" w14:textId="77777777" w:rsidR="00902F05" w:rsidRDefault="00E728EB" w:rsidP="00D37AE4">
      <w:pPr>
        <w:pStyle w:val="ListParagraph"/>
        <w:numPr>
          <w:ilvl w:val="0"/>
          <w:numId w:val="55"/>
        </w:numPr>
        <w:tabs>
          <w:tab w:val="left" w:pos="600"/>
        </w:tabs>
        <w:spacing w:before="240" w:line="276" w:lineRule="auto"/>
        <w:ind w:left="239" w:right="583" w:firstLine="0"/>
        <w:rPr>
          <w:sz w:val="24"/>
        </w:rPr>
      </w:pPr>
      <w:r>
        <w:rPr>
          <w:sz w:val="24"/>
        </w:rPr>
        <w:t>Zero effective dated or future effective dated SICA CMD records constructed per the Service furnished criteria will contain a complete range of segment H data. All outputs for this process, including</w:t>
      </w:r>
      <w:r>
        <w:rPr>
          <w:spacing w:val="-30"/>
          <w:sz w:val="24"/>
        </w:rPr>
        <w:t xml:space="preserve"> </w:t>
      </w:r>
      <w:r>
        <w:rPr>
          <w:sz w:val="24"/>
        </w:rPr>
        <w:t>interrogation results, will contain complete segment H</w:t>
      </w:r>
      <w:r>
        <w:rPr>
          <w:spacing w:val="-10"/>
          <w:sz w:val="24"/>
        </w:rPr>
        <w:t xml:space="preserve"> </w:t>
      </w:r>
      <w:r>
        <w:rPr>
          <w:sz w:val="24"/>
        </w:rPr>
        <w:t>data.</w:t>
      </w:r>
    </w:p>
    <w:p w14:paraId="3AEFDCA4" w14:textId="7A85E9C4" w:rsidR="00902F05" w:rsidRDefault="00E728EB" w:rsidP="00D37AE4">
      <w:pPr>
        <w:pStyle w:val="ListParagraph"/>
        <w:numPr>
          <w:ilvl w:val="0"/>
          <w:numId w:val="55"/>
        </w:numPr>
        <w:tabs>
          <w:tab w:val="left" w:pos="600"/>
        </w:tabs>
        <w:spacing w:before="240" w:line="276" w:lineRule="auto"/>
        <w:ind w:left="239" w:right="318" w:firstLine="0"/>
        <w:rPr>
          <w:sz w:val="24"/>
        </w:rPr>
      </w:pPr>
      <w:r>
        <w:rPr>
          <w:sz w:val="24"/>
        </w:rPr>
        <w:t>An update to the Navy Service CMD will be generated from IMM input only when the IMM is not a Navy activity. An update to the Air Force, Marine Corps or Army Service CMD line will be generated from</w:t>
      </w:r>
      <w:r>
        <w:rPr>
          <w:spacing w:val="-30"/>
          <w:sz w:val="24"/>
        </w:rPr>
        <w:t xml:space="preserve"> </w:t>
      </w:r>
      <w:r>
        <w:rPr>
          <w:sz w:val="24"/>
        </w:rPr>
        <w:t>IMM/LS input only when the respective Service is not the IMM/LS. Updates will conform to the criteria in Parts 2 through</w:t>
      </w:r>
      <w:r>
        <w:rPr>
          <w:spacing w:val="-4"/>
          <w:sz w:val="24"/>
        </w:rPr>
        <w:t xml:space="preserve"> </w:t>
      </w:r>
      <w:r>
        <w:rPr>
          <w:sz w:val="24"/>
        </w:rPr>
        <w:t>6.</w:t>
      </w:r>
    </w:p>
    <w:p w14:paraId="1C936252" w14:textId="77777777" w:rsidR="006673F2" w:rsidRDefault="006673F2" w:rsidP="00C24D1E">
      <w:pPr>
        <w:tabs>
          <w:tab w:val="left" w:pos="600"/>
        </w:tabs>
        <w:spacing w:before="202" w:line="276" w:lineRule="auto"/>
        <w:ind w:right="318"/>
        <w:rPr>
          <w:sz w:val="24"/>
        </w:rPr>
      </w:pPr>
    </w:p>
    <w:p w14:paraId="545C5EF0" w14:textId="311F65DB" w:rsidR="001B1711" w:rsidRDefault="001B1711" w:rsidP="00C24D1E">
      <w:pPr>
        <w:tabs>
          <w:tab w:val="left" w:pos="600"/>
        </w:tabs>
        <w:spacing w:before="202" w:line="276" w:lineRule="auto"/>
        <w:ind w:right="318"/>
        <w:rPr>
          <w:sz w:val="24"/>
        </w:rPr>
        <w:sectPr w:rsidR="001B1711">
          <w:footerReference w:type="default" r:id="rId174"/>
          <w:pgSz w:w="12240" w:h="15840"/>
          <w:pgMar w:top="1040" w:right="500" w:bottom="1380" w:left="480" w:header="0" w:footer="1175" w:gutter="0"/>
          <w:cols w:space="720"/>
        </w:sectPr>
      </w:pPr>
    </w:p>
    <w:p w14:paraId="1BFC4C6E" w14:textId="77777777" w:rsidR="006673F2" w:rsidRDefault="00E728EB" w:rsidP="006673F2">
      <w:pPr>
        <w:pStyle w:val="Heading3"/>
        <w:spacing w:before="207"/>
        <w:ind w:left="299"/>
      </w:pPr>
      <w:r>
        <w:lastRenderedPageBreak/>
        <w:t>PART</w:t>
      </w:r>
      <w:r w:rsidRPr="006673F2">
        <w:t xml:space="preserve"> </w:t>
      </w:r>
      <w:r>
        <w:t>2:</w:t>
      </w:r>
      <w:r w:rsidR="006673F2">
        <w:t xml:space="preserve">  </w:t>
      </w:r>
    </w:p>
    <w:p w14:paraId="60FF526B" w14:textId="0C2253FA" w:rsidR="00902F05" w:rsidRPr="006673F2" w:rsidRDefault="00E728EB" w:rsidP="006673F2">
      <w:pPr>
        <w:pStyle w:val="Heading3"/>
        <w:ind w:left="302"/>
      </w:pPr>
      <w:bookmarkStart w:id="63" w:name="_CRITERIA_FOR_APPLICATION"/>
      <w:bookmarkEnd w:id="63"/>
      <w:r w:rsidRPr="006673F2">
        <w:t>CRITERIA FOR APPLICATION OF INTEGRATED MATERIEL MANAGER (IMM) CATALOG MANAGEMENT DATA (CMD) TO NAVY SEGMENT H RECORDS</w:t>
      </w:r>
    </w:p>
    <w:p w14:paraId="3E09C0CB" w14:textId="77777777" w:rsidR="00902F05" w:rsidRDefault="00E728EB">
      <w:pPr>
        <w:spacing w:before="200"/>
        <w:ind w:left="300"/>
        <w:rPr>
          <w:b/>
          <w:sz w:val="24"/>
        </w:rPr>
      </w:pPr>
      <w:r>
        <w:rPr>
          <w:b/>
          <w:sz w:val="24"/>
        </w:rPr>
        <w:t>NEW NAVY CMD CREATION:</w:t>
      </w:r>
    </w:p>
    <w:p w14:paraId="17360823" w14:textId="77777777" w:rsidR="00902F05" w:rsidRDefault="00E728EB" w:rsidP="00D37AE4">
      <w:pPr>
        <w:pStyle w:val="BodyText"/>
        <w:spacing w:before="120" w:line="276" w:lineRule="auto"/>
        <w:ind w:left="240" w:right="347"/>
        <w:jc w:val="both"/>
      </w:pPr>
      <w:r>
        <w:t>Create Navy CMD from input of a Navy SICA MOE Rule submitted by another IMM. Navy CMD will not be created as a result of Lead Service input. This will be done for: (a) zero effective LAUs; (b) when Navy MOE Rule is being added concurrently with IMM CMD, or (c) when the IMM submits a CMD change and the Navy SICA CMD is not present but the Navy SICA MOE Rule is recorded on the NIIN. No Navy CMD will be built when FSG is 89.</w:t>
      </w:r>
    </w:p>
    <w:p w14:paraId="0EE2D8C5" w14:textId="1527A1E4" w:rsidR="00902F05" w:rsidRDefault="00E728EB" w:rsidP="00D37AE4">
      <w:pPr>
        <w:pStyle w:val="BodyText"/>
        <w:spacing w:before="240" w:line="276" w:lineRule="auto"/>
        <w:ind w:left="1170" w:right="1180" w:firstLine="720"/>
      </w:pPr>
      <w:r>
        <w:t>NOTE: With the exception of COG 9L, and COG 9B, no Navy CMD will be built if the SICA LOA is 8D or if the IMM CMD contains Phrase Codes “Blank (</w:t>
      </w:r>
      <w:r w:rsidR="00831934" w:rsidRPr="00D37AE4">
        <w:t>I&amp;S</w:t>
      </w:r>
      <w:r>
        <w:t xml:space="preserve">)” E, F, G, H, J, S, U, 3, or 7 (See </w:t>
      </w:r>
      <w:hyperlink r:id="rId175" w:tooltip="Link to Volume 10" w:history="1">
        <w:r w:rsidRPr="00D37AE4">
          <w:t>Volume</w:t>
        </w:r>
        <w:r w:rsidR="001A129A" w:rsidRPr="00D37AE4">
          <w:t xml:space="preserve"> </w:t>
        </w:r>
        <w:r w:rsidRPr="00D37AE4">
          <w:t>10,</w:t>
        </w:r>
        <w:r w:rsidR="001A129A" w:rsidRPr="00D37AE4">
          <w:t xml:space="preserve"> </w:t>
        </w:r>
        <w:r w:rsidRPr="00D37AE4">
          <w:t>Table</w:t>
        </w:r>
        <w:r w:rsidR="001A129A" w:rsidRPr="00D37AE4">
          <w:t xml:space="preserve"> </w:t>
        </w:r>
        <w:r w:rsidRPr="00D37AE4">
          <w:t>52</w:t>
        </w:r>
      </w:hyperlink>
      <w:r>
        <w:t xml:space="preserve">, Phrase Codes). A DIC KIM will be output to the Navy reflecting the appropriate Special Processing Indicator Code (see </w:t>
      </w:r>
      <w:hyperlink r:id="rId176" w:tooltip="Link to Volume 10" w:history="1">
        <w:r w:rsidRPr="00D37AE4">
          <w:t>Volume</w:t>
        </w:r>
        <w:r w:rsidR="001A129A" w:rsidRPr="00D37AE4">
          <w:t xml:space="preserve"> </w:t>
        </w:r>
        <w:r w:rsidRPr="00D37AE4">
          <w:t>10,</w:t>
        </w:r>
        <w:r w:rsidR="001A129A" w:rsidRPr="00D37AE4">
          <w:t xml:space="preserve"> </w:t>
        </w:r>
        <w:r w:rsidRPr="00D37AE4">
          <w:t>Table</w:t>
        </w:r>
        <w:r w:rsidR="001A129A" w:rsidRPr="00D37AE4">
          <w:t xml:space="preserve"> </w:t>
        </w:r>
        <w:r w:rsidRPr="00D37AE4">
          <w:t>125</w:t>
        </w:r>
      </w:hyperlink>
      <w:r>
        <w:t>, Type of Special Processing Indicator Codes). For Navy COGs 9L (MOE Rule N9LM, N9LQ, and N9LY) and 9B (MOE Rule N9BL, N9BQ, and N9BY) build CMD in all cases.</w:t>
      </w:r>
    </w:p>
    <w:p w14:paraId="2FA2BDEE" w14:textId="0C72F6E3" w:rsidR="00902F05" w:rsidRDefault="00E728EB" w:rsidP="006879F9">
      <w:pPr>
        <w:pStyle w:val="ListParagraph"/>
        <w:numPr>
          <w:ilvl w:val="0"/>
          <w:numId w:val="54"/>
        </w:numPr>
        <w:tabs>
          <w:tab w:val="left" w:pos="480"/>
        </w:tabs>
        <w:spacing w:before="200"/>
        <w:rPr>
          <w:sz w:val="24"/>
        </w:rPr>
      </w:pPr>
      <w:r>
        <w:rPr>
          <w:sz w:val="24"/>
        </w:rPr>
        <w:t>Acquisition Advice Code (DRN</w:t>
      </w:r>
      <w:r w:rsidRPr="00831934">
        <w:rPr>
          <w:sz w:val="24"/>
        </w:rPr>
        <w:t xml:space="preserve"> </w:t>
      </w:r>
      <w:hyperlink r:id="rId177" w:tooltip="Link to Volume 12" w:history="1">
        <w:r w:rsidRPr="00324F8F">
          <w:rPr>
            <w:rStyle w:val="Hyperlink"/>
            <w:sz w:val="24"/>
          </w:rPr>
          <w:t>2507</w:t>
        </w:r>
      </w:hyperlink>
      <w:r>
        <w:rPr>
          <w:sz w:val="24"/>
        </w:rPr>
        <w:t>) - Build with IMM</w:t>
      </w:r>
      <w:r>
        <w:rPr>
          <w:spacing w:val="-28"/>
          <w:sz w:val="24"/>
        </w:rPr>
        <w:t xml:space="preserve"> </w:t>
      </w:r>
      <w:r>
        <w:rPr>
          <w:sz w:val="24"/>
        </w:rPr>
        <w:t>AAC.</w:t>
      </w:r>
    </w:p>
    <w:p w14:paraId="3ECAD2B4" w14:textId="282219B4" w:rsidR="00902F05" w:rsidRDefault="00E728EB" w:rsidP="006879F9">
      <w:pPr>
        <w:pStyle w:val="ListParagraph"/>
        <w:numPr>
          <w:ilvl w:val="0"/>
          <w:numId w:val="54"/>
        </w:numPr>
        <w:tabs>
          <w:tab w:val="left" w:pos="480"/>
        </w:tabs>
        <w:spacing w:before="200"/>
        <w:rPr>
          <w:sz w:val="24"/>
        </w:rPr>
      </w:pPr>
      <w:r>
        <w:rPr>
          <w:sz w:val="24"/>
        </w:rPr>
        <w:t>Source</w:t>
      </w:r>
      <w:r>
        <w:rPr>
          <w:spacing w:val="-7"/>
          <w:sz w:val="24"/>
        </w:rPr>
        <w:t xml:space="preserve"> </w:t>
      </w:r>
      <w:r>
        <w:rPr>
          <w:sz w:val="24"/>
        </w:rPr>
        <w:t>of</w:t>
      </w:r>
      <w:r>
        <w:rPr>
          <w:spacing w:val="-5"/>
          <w:sz w:val="24"/>
        </w:rPr>
        <w:t xml:space="preserve"> </w:t>
      </w:r>
      <w:r>
        <w:rPr>
          <w:sz w:val="24"/>
        </w:rPr>
        <w:t>Supply</w:t>
      </w:r>
      <w:r>
        <w:rPr>
          <w:spacing w:val="-8"/>
          <w:sz w:val="24"/>
        </w:rPr>
        <w:t xml:space="preserve"> </w:t>
      </w:r>
      <w:r>
        <w:rPr>
          <w:sz w:val="24"/>
        </w:rPr>
        <w:t>(DRN</w:t>
      </w:r>
      <w:r w:rsidRPr="00831934">
        <w:rPr>
          <w:spacing w:val="-1"/>
          <w:sz w:val="24"/>
        </w:rPr>
        <w:t xml:space="preserve"> </w:t>
      </w:r>
      <w:hyperlink r:id="rId178" w:tooltip="Link to Volume 12" w:history="1">
        <w:r w:rsidRPr="00324F8F">
          <w:rPr>
            <w:rStyle w:val="Hyperlink"/>
            <w:sz w:val="24"/>
          </w:rPr>
          <w:t>3690</w:t>
        </w:r>
      </w:hyperlink>
      <w:r>
        <w:rPr>
          <w:sz w:val="24"/>
        </w:rPr>
        <w:t>)/Source</w:t>
      </w:r>
      <w:r>
        <w:rPr>
          <w:spacing w:val="-6"/>
          <w:sz w:val="24"/>
        </w:rPr>
        <w:t xml:space="preserve"> </w:t>
      </w:r>
      <w:r>
        <w:rPr>
          <w:sz w:val="24"/>
        </w:rPr>
        <w:t>of</w:t>
      </w:r>
      <w:r>
        <w:rPr>
          <w:spacing w:val="-5"/>
          <w:sz w:val="24"/>
        </w:rPr>
        <w:t xml:space="preserve"> </w:t>
      </w:r>
      <w:r>
        <w:rPr>
          <w:sz w:val="24"/>
        </w:rPr>
        <w:t>Supply</w:t>
      </w:r>
      <w:r>
        <w:rPr>
          <w:spacing w:val="-9"/>
          <w:sz w:val="24"/>
        </w:rPr>
        <w:t xml:space="preserve"> </w:t>
      </w:r>
      <w:r>
        <w:rPr>
          <w:sz w:val="24"/>
        </w:rPr>
        <w:t>Modifier</w:t>
      </w:r>
      <w:r>
        <w:rPr>
          <w:spacing w:val="-6"/>
          <w:sz w:val="24"/>
        </w:rPr>
        <w:t xml:space="preserve"> </w:t>
      </w:r>
      <w:r>
        <w:rPr>
          <w:sz w:val="24"/>
        </w:rPr>
        <w:t>(DRN</w:t>
      </w:r>
      <w:r w:rsidR="001A129A" w:rsidRPr="001A129A">
        <w:rPr>
          <w:color w:val="000000" w:themeColor="text1"/>
          <w:spacing w:val="-4"/>
          <w:sz w:val="24"/>
        </w:rPr>
        <w:t xml:space="preserve"> </w:t>
      </w:r>
      <w:hyperlink r:id="rId179" w:tooltip="Link to Volume 12" w:history="1">
        <w:r w:rsidRPr="00324F8F">
          <w:rPr>
            <w:rStyle w:val="Hyperlink"/>
            <w:sz w:val="24"/>
          </w:rPr>
          <w:t>2948</w:t>
        </w:r>
      </w:hyperlink>
      <w:r>
        <w:rPr>
          <w:sz w:val="24"/>
        </w:rPr>
        <w:t>)</w:t>
      </w:r>
      <w:r>
        <w:rPr>
          <w:spacing w:val="-5"/>
          <w:sz w:val="24"/>
        </w:rPr>
        <w:t xml:space="preserve"> </w:t>
      </w:r>
      <w:r>
        <w:rPr>
          <w:sz w:val="24"/>
        </w:rPr>
        <w:t>-</w:t>
      </w:r>
      <w:r>
        <w:rPr>
          <w:spacing w:val="-4"/>
          <w:sz w:val="24"/>
        </w:rPr>
        <w:t xml:space="preserve"> </w:t>
      </w:r>
      <w:r>
        <w:rPr>
          <w:sz w:val="24"/>
        </w:rPr>
        <w:t>Build</w:t>
      </w:r>
      <w:r>
        <w:rPr>
          <w:spacing w:val="-4"/>
          <w:sz w:val="24"/>
        </w:rPr>
        <w:t xml:space="preserve"> </w:t>
      </w:r>
      <w:r>
        <w:rPr>
          <w:sz w:val="24"/>
        </w:rPr>
        <w:t>with</w:t>
      </w:r>
      <w:r>
        <w:rPr>
          <w:spacing w:val="-1"/>
          <w:sz w:val="24"/>
        </w:rPr>
        <w:t xml:space="preserve"> </w:t>
      </w:r>
      <w:r>
        <w:rPr>
          <w:sz w:val="24"/>
        </w:rPr>
        <w:t>IMM</w:t>
      </w:r>
      <w:r>
        <w:rPr>
          <w:spacing w:val="-3"/>
          <w:sz w:val="24"/>
        </w:rPr>
        <w:t xml:space="preserve"> </w:t>
      </w:r>
      <w:r>
        <w:rPr>
          <w:sz w:val="24"/>
        </w:rPr>
        <w:t>SOS/SOSM.</w:t>
      </w:r>
    </w:p>
    <w:p w14:paraId="1C52F926" w14:textId="2B5DFC6E" w:rsidR="00902F05" w:rsidRDefault="00E728EB" w:rsidP="006879F9">
      <w:pPr>
        <w:pStyle w:val="ListParagraph"/>
        <w:numPr>
          <w:ilvl w:val="0"/>
          <w:numId w:val="54"/>
        </w:numPr>
        <w:tabs>
          <w:tab w:val="left" w:pos="480"/>
        </w:tabs>
        <w:spacing w:before="200"/>
        <w:rPr>
          <w:sz w:val="24"/>
        </w:rPr>
      </w:pPr>
      <w:r>
        <w:rPr>
          <w:sz w:val="24"/>
        </w:rPr>
        <w:t>Unit of Issue (DRN</w:t>
      </w:r>
      <w:r w:rsidR="001A129A" w:rsidRPr="001A129A">
        <w:rPr>
          <w:color w:val="000000" w:themeColor="text1"/>
          <w:sz w:val="24"/>
        </w:rPr>
        <w:t xml:space="preserve"> </w:t>
      </w:r>
      <w:hyperlink r:id="rId180" w:tooltip="Link to Volume 12" w:history="1">
        <w:r w:rsidRPr="00324F8F">
          <w:rPr>
            <w:rStyle w:val="Hyperlink"/>
            <w:sz w:val="24"/>
          </w:rPr>
          <w:t>3050</w:t>
        </w:r>
      </w:hyperlink>
      <w:r>
        <w:rPr>
          <w:sz w:val="24"/>
        </w:rPr>
        <w:t>) - Build with IMM</w:t>
      </w:r>
      <w:r>
        <w:rPr>
          <w:spacing w:val="-6"/>
          <w:sz w:val="24"/>
        </w:rPr>
        <w:t xml:space="preserve"> </w:t>
      </w:r>
      <w:r>
        <w:rPr>
          <w:sz w:val="24"/>
        </w:rPr>
        <w:t>U/I.</w:t>
      </w:r>
    </w:p>
    <w:p w14:paraId="73375CE2" w14:textId="78C3EE32" w:rsidR="00902F05" w:rsidRDefault="00E728EB" w:rsidP="006879F9">
      <w:pPr>
        <w:pStyle w:val="ListParagraph"/>
        <w:numPr>
          <w:ilvl w:val="0"/>
          <w:numId w:val="54"/>
        </w:numPr>
        <w:tabs>
          <w:tab w:val="left" w:pos="480"/>
        </w:tabs>
        <w:spacing w:before="200"/>
        <w:rPr>
          <w:sz w:val="24"/>
        </w:rPr>
      </w:pPr>
      <w:r>
        <w:rPr>
          <w:sz w:val="24"/>
        </w:rPr>
        <w:t>Unit Price (DRN</w:t>
      </w:r>
      <w:r w:rsidRPr="00831934">
        <w:rPr>
          <w:sz w:val="24"/>
        </w:rPr>
        <w:t xml:space="preserve"> </w:t>
      </w:r>
      <w:hyperlink r:id="rId181" w:tooltip="Link to Volume 12" w:history="1">
        <w:r w:rsidRPr="00324F8F">
          <w:rPr>
            <w:rStyle w:val="Hyperlink"/>
            <w:sz w:val="24"/>
          </w:rPr>
          <w:t>7075</w:t>
        </w:r>
      </w:hyperlink>
      <w:r>
        <w:rPr>
          <w:sz w:val="24"/>
        </w:rPr>
        <w:t>) - Build with IMM</w:t>
      </w:r>
      <w:r>
        <w:rPr>
          <w:spacing w:val="-8"/>
          <w:sz w:val="24"/>
        </w:rPr>
        <w:t xml:space="preserve"> </w:t>
      </w:r>
      <w:r>
        <w:rPr>
          <w:sz w:val="24"/>
        </w:rPr>
        <w:t>price.</w:t>
      </w:r>
    </w:p>
    <w:p w14:paraId="68FAC991" w14:textId="7A91B596" w:rsidR="00902F05" w:rsidRDefault="00E728EB" w:rsidP="006879F9">
      <w:pPr>
        <w:pStyle w:val="ListParagraph"/>
        <w:numPr>
          <w:ilvl w:val="0"/>
          <w:numId w:val="54"/>
        </w:numPr>
        <w:tabs>
          <w:tab w:val="left" w:pos="480"/>
        </w:tabs>
        <w:spacing w:before="200"/>
        <w:rPr>
          <w:sz w:val="24"/>
        </w:rPr>
      </w:pPr>
      <w:r>
        <w:rPr>
          <w:sz w:val="24"/>
        </w:rPr>
        <w:t>Quantity Unit Pack (DRN</w:t>
      </w:r>
      <w:r w:rsidRPr="00831934">
        <w:rPr>
          <w:sz w:val="24"/>
        </w:rPr>
        <w:t xml:space="preserve"> </w:t>
      </w:r>
      <w:hyperlink r:id="rId182" w:tooltip="Link to Volume 12" w:history="1">
        <w:r w:rsidRPr="00324F8F">
          <w:rPr>
            <w:rStyle w:val="Hyperlink"/>
            <w:sz w:val="24"/>
          </w:rPr>
          <w:t>6106</w:t>
        </w:r>
      </w:hyperlink>
      <w:r>
        <w:rPr>
          <w:sz w:val="24"/>
        </w:rPr>
        <w:t>) - Build with IMM</w:t>
      </w:r>
      <w:r>
        <w:rPr>
          <w:spacing w:val="-15"/>
          <w:sz w:val="24"/>
        </w:rPr>
        <w:t xml:space="preserve"> </w:t>
      </w:r>
      <w:r>
        <w:rPr>
          <w:sz w:val="24"/>
        </w:rPr>
        <w:t>QUP.</w:t>
      </w:r>
    </w:p>
    <w:p w14:paraId="26732668" w14:textId="266A9CA8" w:rsidR="00902F05" w:rsidRDefault="00E728EB" w:rsidP="006879F9">
      <w:pPr>
        <w:pStyle w:val="ListParagraph"/>
        <w:numPr>
          <w:ilvl w:val="0"/>
          <w:numId w:val="54"/>
        </w:numPr>
        <w:tabs>
          <w:tab w:val="left" w:pos="480"/>
        </w:tabs>
        <w:spacing w:before="200" w:line="276" w:lineRule="auto"/>
        <w:ind w:left="490" w:hanging="245"/>
        <w:rPr>
          <w:sz w:val="24"/>
        </w:rPr>
      </w:pPr>
      <w:r>
        <w:rPr>
          <w:sz w:val="24"/>
        </w:rPr>
        <w:t>Controlled Inventory Item Code (DRN</w:t>
      </w:r>
      <w:r w:rsidRPr="00831934">
        <w:rPr>
          <w:sz w:val="24"/>
        </w:rPr>
        <w:t xml:space="preserve"> </w:t>
      </w:r>
      <w:hyperlink r:id="rId183" w:tooltip="Link to Volume 12" w:history="1">
        <w:r w:rsidRPr="00324F8F">
          <w:rPr>
            <w:rStyle w:val="Hyperlink"/>
            <w:sz w:val="24"/>
          </w:rPr>
          <w:t>2863</w:t>
        </w:r>
      </w:hyperlink>
      <w:r>
        <w:rPr>
          <w:sz w:val="24"/>
        </w:rPr>
        <w:t>) - Build with IMM</w:t>
      </w:r>
      <w:r>
        <w:rPr>
          <w:spacing w:val="-13"/>
          <w:sz w:val="24"/>
        </w:rPr>
        <w:t xml:space="preserve"> </w:t>
      </w:r>
      <w:r>
        <w:rPr>
          <w:sz w:val="24"/>
        </w:rPr>
        <w:t>CIIC.</w:t>
      </w:r>
    </w:p>
    <w:p w14:paraId="3802AA1C" w14:textId="1C8647C2" w:rsidR="00902F05" w:rsidRDefault="00E728EB" w:rsidP="006879F9">
      <w:pPr>
        <w:pStyle w:val="ListParagraph"/>
        <w:numPr>
          <w:ilvl w:val="0"/>
          <w:numId w:val="54"/>
        </w:numPr>
        <w:tabs>
          <w:tab w:val="left" w:pos="480"/>
        </w:tabs>
        <w:spacing w:before="200" w:line="276" w:lineRule="auto"/>
        <w:ind w:left="490" w:hanging="245"/>
        <w:jc w:val="both"/>
        <w:rPr>
          <w:sz w:val="24"/>
        </w:rPr>
      </w:pPr>
      <w:r>
        <w:rPr>
          <w:sz w:val="24"/>
        </w:rPr>
        <w:t>Shelf Life Code (DRN</w:t>
      </w:r>
      <w:r w:rsidRPr="00831934">
        <w:rPr>
          <w:sz w:val="24"/>
        </w:rPr>
        <w:t xml:space="preserve"> </w:t>
      </w:r>
      <w:hyperlink r:id="rId184" w:tooltip="Link to Volume 12" w:history="1">
        <w:r w:rsidRPr="00324F8F">
          <w:rPr>
            <w:rStyle w:val="Hyperlink"/>
            <w:sz w:val="24"/>
          </w:rPr>
          <w:t>2943</w:t>
        </w:r>
      </w:hyperlink>
      <w:r>
        <w:rPr>
          <w:sz w:val="24"/>
        </w:rPr>
        <w:t>) - Build with IMM</w:t>
      </w:r>
      <w:r>
        <w:rPr>
          <w:spacing w:val="-20"/>
          <w:sz w:val="24"/>
        </w:rPr>
        <w:t xml:space="preserve"> </w:t>
      </w:r>
      <w:r>
        <w:rPr>
          <w:sz w:val="24"/>
        </w:rPr>
        <w:t>SLC.</w:t>
      </w:r>
    </w:p>
    <w:p w14:paraId="3F7D9C50" w14:textId="54ECDD27" w:rsidR="00902F05" w:rsidRDefault="00E728EB" w:rsidP="006879F9">
      <w:pPr>
        <w:pStyle w:val="ListParagraph"/>
        <w:numPr>
          <w:ilvl w:val="0"/>
          <w:numId w:val="54"/>
        </w:numPr>
        <w:tabs>
          <w:tab w:val="left" w:pos="480"/>
        </w:tabs>
        <w:spacing w:before="200" w:line="276" w:lineRule="auto"/>
        <w:ind w:left="490" w:hanging="245"/>
        <w:rPr>
          <w:sz w:val="24"/>
        </w:rPr>
      </w:pPr>
      <w:r>
        <w:rPr>
          <w:sz w:val="24"/>
        </w:rPr>
        <w:t>Phrase Code (DRN</w:t>
      </w:r>
      <w:r w:rsidRPr="00831934">
        <w:rPr>
          <w:sz w:val="24"/>
        </w:rPr>
        <w:t xml:space="preserve"> </w:t>
      </w:r>
      <w:hyperlink r:id="rId185" w:tooltip="Link to Volume 12" w:history="1">
        <w:r w:rsidRPr="00324F8F">
          <w:rPr>
            <w:rStyle w:val="Hyperlink"/>
            <w:sz w:val="24"/>
          </w:rPr>
          <w:t>2862</w:t>
        </w:r>
      </w:hyperlink>
      <w:r>
        <w:rPr>
          <w:sz w:val="24"/>
        </w:rPr>
        <w:t>) and Related</w:t>
      </w:r>
      <w:r>
        <w:rPr>
          <w:spacing w:val="-14"/>
          <w:sz w:val="24"/>
        </w:rPr>
        <w:t xml:space="preserve"> </w:t>
      </w:r>
      <w:r>
        <w:rPr>
          <w:sz w:val="24"/>
        </w:rPr>
        <w:t>Data</w:t>
      </w:r>
    </w:p>
    <w:p w14:paraId="1E5CD73A" w14:textId="77777777" w:rsidR="00902F05" w:rsidRDefault="00E728EB" w:rsidP="006879F9">
      <w:pPr>
        <w:pStyle w:val="ListParagraph"/>
        <w:numPr>
          <w:ilvl w:val="1"/>
          <w:numId w:val="54"/>
        </w:numPr>
        <w:tabs>
          <w:tab w:val="left" w:pos="728"/>
        </w:tabs>
        <w:spacing w:before="200" w:line="276" w:lineRule="auto"/>
        <w:ind w:right="294" w:firstLine="259"/>
        <w:rPr>
          <w:sz w:val="24"/>
        </w:rPr>
      </w:pPr>
      <w:r>
        <w:rPr>
          <w:sz w:val="24"/>
        </w:rPr>
        <w:t>For Navy Cog 9L, and COG 9B with DoD MMC (DRN2611) M, build all IMM Phrase Codes into Navy record. (For Phrase Codes E, F, G, H, J, S, U, 3, or 7 build for this DRN only when Navy has MOE Rules on</w:t>
      </w:r>
      <w:r>
        <w:rPr>
          <w:spacing w:val="-46"/>
          <w:sz w:val="24"/>
        </w:rPr>
        <w:t xml:space="preserve"> </w:t>
      </w:r>
      <w:r>
        <w:rPr>
          <w:sz w:val="24"/>
        </w:rPr>
        <w:t xml:space="preserve">all members of the I&amp;S family and the PICA submits an LMX package with changes to all members of the </w:t>
      </w:r>
      <w:r>
        <w:rPr>
          <w:spacing w:val="-2"/>
          <w:sz w:val="24"/>
        </w:rPr>
        <w:t xml:space="preserve">I&amp;S </w:t>
      </w:r>
      <w:r>
        <w:rPr>
          <w:sz w:val="24"/>
        </w:rPr>
        <w:t>family.)</w:t>
      </w:r>
    </w:p>
    <w:p w14:paraId="6AB99BB8" w14:textId="77777777" w:rsidR="00902F05" w:rsidRDefault="00E728EB" w:rsidP="0086505F">
      <w:pPr>
        <w:pStyle w:val="ListParagraph"/>
        <w:numPr>
          <w:ilvl w:val="1"/>
          <w:numId w:val="54"/>
        </w:numPr>
        <w:tabs>
          <w:tab w:val="left" w:pos="742"/>
        </w:tabs>
        <w:spacing w:before="201" w:line="276" w:lineRule="auto"/>
        <w:ind w:right="611" w:firstLine="259"/>
        <w:rPr>
          <w:sz w:val="24"/>
        </w:rPr>
      </w:pPr>
      <w:r>
        <w:rPr>
          <w:sz w:val="24"/>
        </w:rPr>
        <w:t>For Navy Cog 9D (clothing), build only IMM Phrase Code K. All other phrase codes send to Navy and Navy will update service record with desired</w:t>
      </w:r>
      <w:r>
        <w:rPr>
          <w:spacing w:val="-14"/>
          <w:sz w:val="24"/>
        </w:rPr>
        <w:t xml:space="preserve"> </w:t>
      </w:r>
      <w:r>
        <w:rPr>
          <w:sz w:val="24"/>
        </w:rPr>
        <w:t>phrases.</w:t>
      </w:r>
    </w:p>
    <w:p w14:paraId="6D97BEE7" w14:textId="222B6CF0" w:rsidR="00902F05" w:rsidRDefault="00E728EB" w:rsidP="0086505F">
      <w:pPr>
        <w:pStyle w:val="ListParagraph"/>
        <w:numPr>
          <w:ilvl w:val="1"/>
          <w:numId w:val="54"/>
        </w:numPr>
        <w:tabs>
          <w:tab w:val="left" w:pos="728"/>
        </w:tabs>
        <w:spacing w:before="203" w:line="276" w:lineRule="auto"/>
        <w:ind w:right="587" w:firstLine="259"/>
        <w:rPr>
          <w:sz w:val="24"/>
        </w:rPr>
      </w:pPr>
      <w:r>
        <w:rPr>
          <w:sz w:val="24"/>
        </w:rPr>
        <w:t>For all other Navy Cog Codes, build all IMM Phrase Codes into Navy record except when IMM</w:t>
      </w:r>
      <w:r>
        <w:rPr>
          <w:spacing w:val="-25"/>
          <w:sz w:val="24"/>
        </w:rPr>
        <w:t xml:space="preserve"> </w:t>
      </w:r>
      <w:r>
        <w:rPr>
          <w:sz w:val="24"/>
        </w:rPr>
        <w:t>Phrase Codes E, F, G, H, J, S, U, 3, or 7, then do not build</w:t>
      </w:r>
      <w:r>
        <w:rPr>
          <w:spacing w:val="-2"/>
          <w:sz w:val="24"/>
        </w:rPr>
        <w:t xml:space="preserve"> </w:t>
      </w:r>
      <w:r>
        <w:rPr>
          <w:spacing w:val="2"/>
          <w:sz w:val="24"/>
        </w:rPr>
        <w:t>any</w:t>
      </w:r>
      <w:r w:rsidR="00DD7621">
        <w:rPr>
          <w:spacing w:val="2"/>
          <w:sz w:val="24"/>
        </w:rPr>
        <w:t xml:space="preserve"> </w:t>
      </w:r>
      <w:r>
        <w:rPr>
          <w:spacing w:val="2"/>
          <w:sz w:val="24"/>
        </w:rPr>
        <w:t>CMD.</w:t>
      </w:r>
    </w:p>
    <w:p w14:paraId="7A5B4D71" w14:textId="77777777" w:rsidR="006673F2" w:rsidRDefault="00E728EB" w:rsidP="0086505F">
      <w:pPr>
        <w:pStyle w:val="ListParagraph"/>
        <w:numPr>
          <w:ilvl w:val="1"/>
          <w:numId w:val="54"/>
        </w:numPr>
        <w:tabs>
          <w:tab w:val="left" w:pos="742"/>
        </w:tabs>
        <w:spacing w:before="201" w:line="276" w:lineRule="auto"/>
        <w:ind w:right="827" w:firstLine="259"/>
        <w:rPr>
          <w:sz w:val="24"/>
        </w:rPr>
      </w:pPr>
      <w:r>
        <w:rPr>
          <w:sz w:val="24"/>
        </w:rPr>
        <w:t>Do not overlay the IMM Phrase Codes to the Navy CMD record when an LDU for the Navy is in</w:t>
      </w:r>
      <w:r>
        <w:rPr>
          <w:spacing w:val="-23"/>
          <w:sz w:val="24"/>
        </w:rPr>
        <w:t xml:space="preserve"> </w:t>
      </w:r>
      <w:r>
        <w:rPr>
          <w:sz w:val="24"/>
        </w:rPr>
        <w:t>the futures file (Segment Z) with a Deletion Reason Code of</w:t>
      </w:r>
      <w:r>
        <w:rPr>
          <w:spacing w:val="-13"/>
          <w:sz w:val="24"/>
        </w:rPr>
        <w:t xml:space="preserve"> </w:t>
      </w:r>
      <w:r>
        <w:rPr>
          <w:sz w:val="24"/>
        </w:rPr>
        <w:t>7.</w:t>
      </w:r>
    </w:p>
    <w:p w14:paraId="4D4DF29A" w14:textId="7D49269D" w:rsidR="00317B61" w:rsidRDefault="00317B61" w:rsidP="0086505F">
      <w:pPr>
        <w:pStyle w:val="ListParagraph"/>
        <w:numPr>
          <w:ilvl w:val="1"/>
          <w:numId w:val="54"/>
        </w:numPr>
        <w:tabs>
          <w:tab w:val="left" w:pos="742"/>
        </w:tabs>
        <w:spacing w:before="201" w:line="276" w:lineRule="auto"/>
        <w:ind w:right="827" w:firstLine="259"/>
        <w:rPr>
          <w:sz w:val="24"/>
        </w:rPr>
        <w:sectPr w:rsidR="00317B61">
          <w:footerReference w:type="default" r:id="rId186"/>
          <w:pgSz w:w="12240" w:h="15840"/>
          <w:pgMar w:top="1040" w:right="500" w:bottom="1380" w:left="480" w:header="0" w:footer="1175" w:gutter="0"/>
          <w:cols w:space="720"/>
        </w:sectPr>
      </w:pPr>
    </w:p>
    <w:p w14:paraId="5FEBE5A6" w14:textId="6F71566C" w:rsidR="00902F05" w:rsidRDefault="00E728EB" w:rsidP="0086505F">
      <w:pPr>
        <w:pStyle w:val="ListParagraph"/>
        <w:numPr>
          <w:ilvl w:val="0"/>
          <w:numId w:val="54"/>
        </w:numPr>
        <w:tabs>
          <w:tab w:val="left" w:pos="480"/>
        </w:tabs>
        <w:spacing w:before="200" w:line="276" w:lineRule="auto"/>
        <w:ind w:left="240" w:right="683" w:firstLine="0"/>
        <w:jc w:val="both"/>
        <w:rPr>
          <w:sz w:val="24"/>
        </w:rPr>
      </w:pPr>
      <w:r>
        <w:rPr>
          <w:sz w:val="24"/>
        </w:rPr>
        <w:lastRenderedPageBreak/>
        <w:t>Order of Use (DRN</w:t>
      </w:r>
      <w:r w:rsidR="001A129A" w:rsidRPr="001A129A">
        <w:rPr>
          <w:color w:val="000000" w:themeColor="text1"/>
          <w:sz w:val="24"/>
        </w:rPr>
        <w:t xml:space="preserve"> </w:t>
      </w:r>
      <w:hyperlink r:id="rId187" w:tooltip="Link to Volume 12" w:history="1">
        <w:r w:rsidRPr="00324F8F">
          <w:rPr>
            <w:rStyle w:val="Hyperlink"/>
            <w:sz w:val="24"/>
          </w:rPr>
          <w:t>0793</w:t>
        </w:r>
      </w:hyperlink>
      <w:r>
        <w:rPr>
          <w:sz w:val="24"/>
        </w:rPr>
        <w:t xml:space="preserve">) - For Cog 9L and COG 9B with DoD MMC (DRN 2611) M, build with IMM OOU. (Build for this DRN only when Navy has MOE Rules on all members of the </w:t>
      </w:r>
      <w:r w:rsidR="00831934">
        <w:rPr>
          <w:spacing w:val="-2"/>
          <w:sz w:val="24"/>
        </w:rPr>
        <w:t xml:space="preserve">I&amp;S </w:t>
      </w:r>
      <w:r>
        <w:rPr>
          <w:sz w:val="24"/>
        </w:rPr>
        <w:t xml:space="preserve">family and the PICA submits an LMX package with changes to all members of the </w:t>
      </w:r>
      <w:r>
        <w:rPr>
          <w:spacing w:val="-2"/>
          <w:sz w:val="24"/>
        </w:rPr>
        <w:t>I&amp;S</w:t>
      </w:r>
      <w:r>
        <w:rPr>
          <w:spacing w:val="-18"/>
          <w:sz w:val="24"/>
        </w:rPr>
        <w:t xml:space="preserve"> </w:t>
      </w:r>
      <w:r>
        <w:rPr>
          <w:sz w:val="24"/>
        </w:rPr>
        <w:t>family.)</w:t>
      </w:r>
    </w:p>
    <w:p w14:paraId="77D5F6AE" w14:textId="48705CB6" w:rsidR="00902F05" w:rsidRDefault="00E728EB" w:rsidP="0086505F">
      <w:pPr>
        <w:pStyle w:val="ListParagraph"/>
        <w:numPr>
          <w:ilvl w:val="0"/>
          <w:numId w:val="54"/>
        </w:numPr>
        <w:tabs>
          <w:tab w:val="left" w:pos="600"/>
        </w:tabs>
        <w:spacing w:before="202" w:line="276" w:lineRule="auto"/>
        <w:ind w:left="239" w:right="477" w:firstLine="0"/>
        <w:rPr>
          <w:sz w:val="24"/>
        </w:rPr>
      </w:pPr>
      <w:r>
        <w:rPr>
          <w:sz w:val="24"/>
        </w:rPr>
        <w:t>Jump</w:t>
      </w:r>
      <w:r>
        <w:rPr>
          <w:spacing w:val="-4"/>
          <w:sz w:val="24"/>
        </w:rPr>
        <w:t xml:space="preserve"> </w:t>
      </w:r>
      <w:r w:rsidR="00202C86">
        <w:rPr>
          <w:sz w:val="24"/>
        </w:rPr>
        <w:t>to</w:t>
      </w:r>
      <w:r>
        <w:rPr>
          <w:spacing w:val="-4"/>
          <w:sz w:val="24"/>
        </w:rPr>
        <w:t xml:space="preserve"> </w:t>
      </w:r>
      <w:r>
        <w:rPr>
          <w:sz w:val="24"/>
        </w:rPr>
        <w:t>Code</w:t>
      </w:r>
      <w:r>
        <w:rPr>
          <w:spacing w:val="-5"/>
          <w:sz w:val="24"/>
        </w:rPr>
        <w:t xml:space="preserve"> </w:t>
      </w:r>
      <w:r>
        <w:rPr>
          <w:sz w:val="24"/>
        </w:rPr>
        <w:t>(DRN</w:t>
      </w:r>
      <w:r w:rsidRPr="00DD7621">
        <w:rPr>
          <w:spacing w:val="-3"/>
          <w:sz w:val="24"/>
        </w:rPr>
        <w:t xml:space="preserve"> </w:t>
      </w:r>
      <w:hyperlink r:id="rId188" w:tooltip="Link to Volume 12" w:history="1">
        <w:r w:rsidRPr="00324F8F">
          <w:rPr>
            <w:rStyle w:val="Hyperlink"/>
            <w:sz w:val="24"/>
          </w:rPr>
          <w:t>0792</w:t>
        </w:r>
      </w:hyperlink>
      <w:r>
        <w:rPr>
          <w:sz w:val="24"/>
        </w:rPr>
        <w:t>)</w:t>
      </w:r>
      <w:r>
        <w:rPr>
          <w:spacing w:val="-5"/>
          <w:sz w:val="24"/>
        </w:rPr>
        <w:t xml:space="preserve"> </w:t>
      </w:r>
      <w:r>
        <w:rPr>
          <w:sz w:val="24"/>
        </w:rPr>
        <w:t>-</w:t>
      </w:r>
      <w:r>
        <w:rPr>
          <w:spacing w:val="-5"/>
          <w:sz w:val="24"/>
        </w:rPr>
        <w:t xml:space="preserve"> </w:t>
      </w:r>
      <w:r>
        <w:rPr>
          <w:sz w:val="24"/>
        </w:rPr>
        <w:t>For</w:t>
      </w:r>
      <w:r>
        <w:rPr>
          <w:spacing w:val="-4"/>
          <w:sz w:val="24"/>
        </w:rPr>
        <w:t xml:space="preserve"> </w:t>
      </w:r>
      <w:r>
        <w:rPr>
          <w:sz w:val="24"/>
        </w:rPr>
        <w:t>Cog</w:t>
      </w:r>
      <w:r>
        <w:rPr>
          <w:spacing w:val="-6"/>
          <w:sz w:val="24"/>
        </w:rPr>
        <w:t xml:space="preserve"> </w:t>
      </w:r>
      <w:r>
        <w:rPr>
          <w:sz w:val="24"/>
        </w:rPr>
        <w:t>9L</w:t>
      </w:r>
      <w:r>
        <w:rPr>
          <w:spacing w:val="-6"/>
          <w:sz w:val="24"/>
        </w:rPr>
        <w:t xml:space="preserve"> </w:t>
      </w:r>
      <w:r>
        <w:rPr>
          <w:sz w:val="24"/>
        </w:rPr>
        <w:t>and</w:t>
      </w:r>
      <w:r>
        <w:rPr>
          <w:spacing w:val="-3"/>
          <w:sz w:val="24"/>
        </w:rPr>
        <w:t xml:space="preserve"> </w:t>
      </w:r>
      <w:r>
        <w:rPr>
          <w:sz w:val="24"/>
        </w:rPr>
        <w:t>COG</w:t>
      </w:r>
      <w:r>
        <w:rPr>
          <w:spacing w:val="-4"/>
          <w:sz w:val="24"/>
        </w:rPr>
        <w:t xml:space="preserve"> </w:t>
      </w:r>
      <w:r>
        <w:rPr>
          <w:sz w:val="24"/>
        </w:rPr>
        <w:t>9B</w:t>
      </w:r>
      <w:r>
        <w:rPr>
          <w:spacing w:val="-6"/>
          <w:sz w:val="24"/>
        </w:rPr>
        <w:t xml:space="preserve"> </w:t>
      </w:r>
      <w:r>
        <w:rPr>
          <w:sz w:val="24"/>
        </w:rPr>
        <w:t>with</w:t>
      </w:r>
      <w:r>
        <w:rPr>
          <w:spacing w:val="-4"/>
          <w:sz w:val="24"/>
        </w:rPr>
        <w:t xml:space="preserve"> </w:t>
      </w:r>
      <w:r>
        <w:rPr>
          <w:sz w:val="24"/>
        </w:rPr>
        <w:t>DoD</w:t>
      </w:r>
      <w:r>
        <w:rPr>
          <w:spacing w:val="-3"/>
          <w:sz w:val="24"/>
        </w:rPr>
        <w:t xml:space="preserve"> </w:t>
      </w:r>
      <w:r>
        <w:rPr>
          <w:sz w:val="24"/>
        </w:rPr>
        <w:t>MMC</w:t>
      </w:r>
      <w:r>
        <w:rPr>
          <w:spacing w:val="-3"/>
          <w:sz w:val="24"/>
        </w:rPr>
        <w:t xml:space="preserve"> </w:t>
      </w:r>
      <w:r>
        <w:rPr>
          <w:sz w:val="24"/>
        </w:rPr>
        <w:t>(DRN</w:t>
      </w:r>
      <w:r>
        <w:rPr>
          <w:spacing w:val="-4"/>
          <w:sz w:val="24"/>
        </w:rPr>
        <w:t xml:space="preserve"> </w:t>
      </w:r>
      <w:r>
        <w:rPr>
          <w:sz w:val="24"/>
        </w:rPr>
        <w:t>2611)</w:t>
      </w:r>
      <w:r>
        <w:rPr>
          <w:spacing w:val="-5"/>
          <w:sz w:val="24"/>
        </w:rPr>
        <w:t xml:space="preserve"> </w:t>
      </w:r>
      <w:r>
        <w:rPr>
          <w:sz w:val="24"/>
        </w:rPr>
        <w:t>M,</w:t>
      </w:r>
      <w:r>
        <w:rPr>
          <w:spacing w:val="-3"/>
          <w:sz w:val="24"/>
        </w:rPr>
        <w:t xml:space="preserve"> </w:t>
      </w:r>
      <w:r>
        <w:rPr>
          <w:sz w:val="24"/>
        </w:rPr>
        <w:t>build</w:t>
      </w:r>
      <w:r>
        <w:rPr>
          <w:spacing w:val="-4"/>
          <w:sz w:val="24"/>
        </w:rPr>
        <w:t xml:space="preserve"> </w:t>
      </w:r>
      <w:r>
        <w:rPr>
          <w:sz w:val="24"/>
        </w:rPr>
        <w:t>with</w:t>
      </w:r>
      <w:r>
        <w:rPr>
          <w:spacing w:val="-1"/>
          <w:sz w:val="24"/>
        </w:rPr>
        <w:t xml:space="preserve"> </w:t>
      </w:r>
      <w:r>
        <w:rPr>
          <w:sz w:val="24"/>
        </w:rPr>
        <w:t xml:space="preserve">IMM JTC. (Build for this DRN only when Navy has MOE Rules on all members of the </w:t>
      </w:r>
      <w:r>
        <w:rPr>
          <w:spacing w:val="-2"/>
          <w:sz w:val="24"/>
        </w:rPr>
        <w:t xml:space="preserve">I&amp;S </w:t>
      </w:r>
      <w:r>
        <w:rPr>
          <w:sz w:val="24"/>
        </w:rPr>
        <w:t>family and the PICA submits an LMX package with changes to all members of the I&amp;S</w:t>
      </w:r>
      <w:r>
        <w:rPr>
          <w:spacing w:val="-13"/>
          <w:sz w:val="24"/>
        </w:rPr>
        <w:t xml:space="preserve"> </w:t>
      </w:r>
      <w:r>
        <w:rPr>
          <w:sz w:val="24"/>
        </w:rPr>
        <w:t>family.)</w:t>
      </w:r>
    </w:p>
    <w:p w14:paraId="66656832" w14:textId="77777777" w:rsidR="00902F05" w:rsidRDefault="00E728EB" w:rsidP="0086505F">
      <w:pPr>
        <w:pStyle w:val="ListParagraph"/>
        <w:numPr>
          <w:ilvl w:val="0"/>
          <w:numId w:val="54"/>
        </w:numPr>
        <w:tabs>
          <w:tab w:val="left" w:pos="600"/>
        </w:tabs>
        <w:spacing w:before="200"/>
        <w:ind w:left="600" w:hanging="361"/>
        <w:rPr>
          <w:sz w:val="24"/>
        </w:rPr>
      </w:pPr>
      <w:r>
        <w:rPr>
          <w:sz w:val="24"/>
        </w:rPr>
        <w:t>Navy Service Peculiar Data</w:t>
      </w:r>
      <w:r>
        <w:rPr>
          <w:spacing w:val="-12"/>
          <w:sz w:val="24"/>
        </w:rPr>
        <w:t xml:space="preserve"> </w:t>
      </w:r>
      <w:r>
        <w:rPr>
          <w:sz w:val="24"/>
        </w:rPr>
        <w:t>Elements:</w:t>
      </w:r>
    </w:p>
    <w:p w14:paraId="5476FA8C" w14:textId="78D5BFAC" w:rsidR="00902F05" w:rsidRDefault="00E728EB" w:rsidP="00F248DF">
      <w:pPr>
        <w:pStyle w:val="ListParagraph"/>
        <w:numPr>
          <w:ilvl w:val="1"/>
          <w:numId w:val="54"/>
        </w:numPr>
        <w:tabs>
          <w:tab w:val="left" w:pos="716"/>
        </w:tabs>
        <w:spacing w:before="120" w:line="276" w:lineRule="auto"/>
        <w:ind w:right="453" w:firstLine="249"/>
        <w:rPr>
          <w:sz w:val="24"/>
        </w:rPr>
      </w:pPr>
      <w:r>
        <w:rPr>
          <w:sz w:val="24"/>
        </w:rPr>
        <w:t>Cog Code (DRN</w:t>
      </w:r>
      <w:r w:rsidRPr="00DD7621">
        <w:rPr>
          <w:sz w:val="24"/>
        </w:rPr>
        <w:t xml:space="preserve"> </w:t>
      </w:r>
      <w:hyperlink r:id="rId189" w:tooltip="Link to Volume 12" w:history="1">
        <w:r w:rsidRPr="00324F8F">
          <w:rPr>
            <w:rStyle w:val="Hyperlink"/>
            <w:sz w:val="24"/>
          </w:rPr>
          <w:t>2608</w:t>
        </w:r>
      </w:hyperlink>
      <w:r>
        <w:rPr>
          <w:sz w:val="24"/>
        </w:rPr>
        <w:t xml:space="preserve">) - The Cog can be obtained from Navy MOE Rule. Take Cog from 2nd and 3rd positions of the MOE Rule if second character is numeric or alpha I or E. If 2nd character is numeric, then the two positions represent the Cog. If the 2nd position is </w:t>
      </w:r>
      <w:r>
        <w:rPr>
          <w:spacing w:val="-3"/>
          <w:sz w:val="24"/>
        </w:rPr>
        <w:t xml:space="preserve">I, </w:t>
      </w:r>
      <w:r>
        <w:rPr>
          <w:sz w:val="24"/>
        </w:rPr>
        <w:t>then 9 plus the 3rd position is the Cog. If the 2nd position is E, then 5 plus the 3rd position represent the</w:t>
      </w:r>
      <w:r>
        <w:rPr>
          <w:spacing w:val="-41"/>
          <w:sz w:val="24"/>
        </w:rPr>
        <w:t xml:space="preserve"> </w:t>
      </w:r>
      <w:r>
        <w:rPr>
          <w:sz w:val="24"/>
        </w:rPr>
        <w:t>Cog.</w:t>
      </w:r>
    </w:p>
    <w:p w14:paraId="7376B9BA" w14:textId="2857C95F" w:rsidR="00902F05" w:rsidRPr="00DD7621" w:rsidRDefault="00E728EB" w:rsidP="00317B61">
      <w:pPr>
        <w:pStyle w:val="ListParagraph"/>
        <w:numPr>
          <w:ilvl w:val="1"/>
          <w:numId w:val="54"/>
        </w:numPr>
        <w:tabs>
          <w:tab w:val="left" w:pos="730"/>
        </w:tabs>
        <w:spacing w:before="200" w:after="120"/>
        <w:ind w:left="729" w:hanging="241"/>
        <w:rPr>
          <w:sz w:val="24"/>
        </w:rPr>
      </w:pPr>
      <w:r w:rsidRPr="00DD7621">
        <w:rPr>
          <w:sz w:val="24"/>
        </w:rPr>
        <w:t>Issue, Repair and /or Requisitioning Restriction Code (IRRC) (DRN</w:t>
      </w:r>
      <w:r w:rsidR="001A129A" w:rsidRPr="001A129A">
        <w:rPr>
          <w:color w:val="000000" w:themeColor="text1"/>
          <w:sz w:val="24"/>
        </w:rPr>
        <w:t xml:space="preserve"> </w:t>
      </w:r>
      <w:hyperlink r:id="rId190" w:tooltip="Link to Volume 12" w:history="1">
        <w:r w:rsidRPr="00324F8F">
          <w:rPr>
            <w:rStyle w:val="Hyperlink"/>
            <w:sz w:val="24"/>
          </w:rPr>
          <w:t>0132</w:t>
        </w:r>
      </w:hyperlink>
      <w:r w:rsidRPr="00DD7621">
        <w:rPr>
          <w:sz w:val="24"/>
        </w:rPr>
        <w:t>) - Determine from</w:t>
      </w:r>
      <w:r w:rsidRPr="00DD7621">
        <w:rPr>
          <w:spacing w:val="-7"/>
          <w:sz w:val="24"/>
        </w:rPr>
        <w:t xml:space="preserve"> </w:t>
      </w:r>
      <w:r w:rsidRPr="00DD7621">
        <w:rPr>
          <w:sz w:val="24"/>
        </w:rPr>
        <w:t>table</w:t>
      </w:r>
      <w:r w:rsidR="00C24D1E" w:rsidRPr="00DD7621">
        <w:rPr>
          <w:sz w:val="24"/>
        </w:rPr>
        <w:t xml:space="preserve"> </w:t>
      </w:r>
      <w:r w:rsidRPr="00DD7621">
        <w:rPr>
          <w:sz w:val="24"/>
        </w:rPr>
        <w:t>below:</w:t>
      </w:r>
    </w:p>
    <w:tbl>
      <w:tblPr>
        <w:tblStyle w:val="TableGrid"/>
        <w:tblW w:w="0" w:type="auto"/>
        <w:jc w:val="center"/>
        <w:tblLook w:val="04A0" w:firstRow="1" w:lastRow="0" w:firstColumn="1" w:lastColumn="0" w:noHBand="0" w:noVBand="1"/>
      </w:tblPr>
      <w:tblGrid>
        <w:gridCol w:w="4608"/>
        <w:gridCol w:w="2880"/>
        <w:gridCol w:w="2160"/>
      </w:tblGrid>
      <w:tr w:rsidR="00DD7621" w:rsidRPr="00DD7621" w14:paraId="62EF470E" w14:textId="77777777" w:rsidTr="00DD7621">
        <w:trPr>
          <w:trHeight w:val="300"/>
          <w:jc w:val="center"/>
        </w:trPr>
        <w:tc>
          <w:tcPr>
            <w:tcW w:w="4608" w:type="dxa"/>
            <w:noWrap/>
            <w:hideMark/>
          </w:tcPr>
          <w:p w14:paraId="4E68D51F" w14:textId="77777777" w:rsidR="00DD7621" w:rsidRPr="00DD7621" w:rsidRDefault="00DD7621" w:rsidP="00DD7621">
            <w:pPr>
              <w:widowControl/>
              <w:autoSpaceDE/>
              <w:autoSpaceDN/>
              <w:rPr>
                <w:color w:val="000000"/>
                <w:u w:val="single"/>
                <w:lang w:bidi="ar-SA"/>
              </w:rPr>
            </w:pPr>
            <w:r w:rsidRPr="00DD7621">
              <w:rPr>
                <w:color w:val="000000"/>
                <w:u w:val="single"/>
                <w:lang w:bidi="ar-SA"/>
              </w:rPr>
              <w:t>SERVICE</w:t>
            </w:r>
          </w:p>
        </w:tc>
        <w:tc>
          <w:tcPr>
            <w:tcW w:w="2880" w:type="dxa"/>
            <w:noWrap/>
            <w:hideMark/>
          </w:tcPr>
          <w:p w14:paraId="26C4E460" w14:textId="77777777" w:rsidR="00DD7621" w:rsidRPr="00DD7621" w:rsidRDefault="00DD7621" w:rsidP="00DD7621">
            <w:pPr>
              <w:widowControl/>
              <w:autoSpaceDE/>
              <w:autoSpaceDN/>
              <w:rPr>
                <w:color w:val="000000"/>
                <w:u w:val="single"/>
                <w:lang w:bidi="ar-SA"/>
              </w:rPr>
            </w:pPr>
            <w:r w:rsidRPr="00DD7621">
              <w:rPr>
                <w:color w:val="000000"/>
                <w:u w:val="single"/>
                <w:lang w:bidi="ar-SA"/>
              </w:rPr>
              <w:t>SUBMITTED VALUE</w:t>
            </w:r>
          </w:p>
        </w:tc>
        <w:tc>
          <w:tcPr>
            <w:tcW w:w="2160" w:type="dxa"/>
            <w:noWrap/>
            <w:hideMark/>
          </w:tcPr>
          <w:p w14:paraId="6A79EFBE" w14:textId="77777777" w:rsidR="00DD7621" w:rsidRPr="00DD7621" w:rsidRDefault="00DD7621" w:rsidP="00DD7621">
            <w:pPr>
              <w:widowControl/>
              <w:autoSpaceDE/>
              <w:autoSpaceDN/>
              <w:rPr>
                <w:color w:val="000000"/>
                <w:u w:val="single"/>
                <w:lang w:bidi="ar-SA"/>
              </w:rPr>
            </w:pPr>
            <w:r w:rsidRPr="00DD7621">
              <w:rPr>
                <w:color w:val="000000"/>
                <w:u w:val="single"/>
                <w:lang w:bidi="ar-SA"/>
              </w:rPr>
              <w:t>NAVY IRRC</w:t>
            </w:r>
          </w:p>
        </w:tc>
      </w:tr>
      <w:tr w:rsidR="00DD7621" w:rsidRPr="00DD7621" w14:paraId="7842D3A9" w14:textId="77777777" w:rsidTr="00DD7621">
        <w:trPr>
          <w:trHeight w:val="300"/>
          <w:jc w:val="center"/>
        </w:trPr>
        <w:tc>
          <w:tcPr>
            <w:tcW w:w="4608" w:type="dxa"/>
            <w:noWrap/>
            <w:hideMark/>
          </w:tcPr>
          <w:p w14:paraId="1085C7AB" w14:textId="77777777" w:rsidR="00DD7621" w:rsidRPr="00DD7621" w:rsidRDefault="00DD7621" w:rsidP="00DD7621">
            <w:pPr>
              <w:widowControl/>
              <w:autoSpaceDE/>
              <w:autoSpaceDN/>
              <w:rPr>
                <w:color w:val="000000"/>
                <w:lang w:bidi="ar-SA"/>
              </w:rPr>
            </w:pPr>
          </w:p>
        </w:tc>
        <w:tc>
          <w:tcPr>
            <w:tcW w:w="2880" w:type="dxa"/>
            <w:noWrap/>
            <w:hideMark/>
          </w:tcPr>
          <w:p w14:paraId="7749ADF4" w14:textId="77777777" w:rsidR="00DD7621" w:rsidRPr="00DD7621" w:rsidRDefault="00DD7621" w:rsidP="00DD7621">
            <w:pPr>
              <w:widowControl/>
              <w:autoSpaceDE/>
              <w:autoSpaceDN/>
              <w:rPr>
                <w:lang w:bidi="ar-SA"/>
              </w:rPr>
            </w:pPr>
          </w:p>
        </w:tc>
        <w:tc>
          <w:tcPr>
            <w:tcW w:w="2160" w:type="dxa"/>
            <w:noWrap/>
            <w:hideMark/>
          </w:tcPr>
          <w:p w14:paraId="60A36ABE" w14:textId="77777777" w:rsidR="00DD7621" w:rsidRPr="00DD7621" w:rsidRDefault="00DD7621" w:rsidP="00DD7621">
            <w:pPr>
              <w:widowControl/>
              <w:autoSpaceDE/>
              <w:autoSpaceDN/>
              <w:rPr>
                <w:lang w:bidi="ar-SA"/>
              </w:rPr>
            </w:pPr>
          </w:p>
        </w:tc>
      </w:tr>
      <w:tr w:rsidR="00DD7621" w:rsidRPr="00DD7621" w14:paraId="67286000" w14:textId="77777777" w:rsidTr="00DD7621">
        <w:trPr>
          <w:trHeight w:val="300"/>
          <w:jc w:val="center"/>
        </w:trPr>
        <w:tc>
          <w:tcPr>
            <w:tcW w:w="4608" w:type="dxa"/>
            <w:noWrap/>
            <w:hideMark/>
          </w:tcPr>
          <w:p w14:paraId="36BEF607" w14:textId="47C4BEA9" w:rsidR="00DD7621" w:rsidRPr="00DD7621" w:rsidRDefault="00DD7621" w:rsidP="00DD7621">
            <w:pPr>
              <w:widowControl/>
              <w:autoSpaceDE/>
              <w:autoSpaceDN/>
              <w:rPr>
                <w:color w:val="000000"/>
                <w:lang w:bidi="ar-SA"/>
              </w:rPr>
            </w:pPr>
            <w:r w:rsidRPr="00DD7621">
              <w:rPr>
                <w:color w:val="000000"/>
                <w:lang w:bidi="ar-SA"/>
              </w:rPr>
              <w:t xml:space="preserve">DLA (DRN </w:t>
            </w:r>
            <w:hyperlink r:id="rId191" w:tooltip="Link to Volume 12" w:history="1">
              <w:r w:rsidRPr="00324F8F">
                <w:rPr>
                  <w:rStyle w:val="Hyperlink"/>
                  <w:lang w:bidi="ar-SA"/>
                </w:rPr>
                <w:t>2934</w:t>
              </w:r>
            </w:hyperlink>
            <w:r w:rsidRPr="00DD7621">
              <w:rPr>
                <w:color w:val="000000"/>
                <w:lang w:bidi="ar-SA"/>
              </w:rPr>
              <w:t>)</w:t>
            </w:r>
          </w:p>
        </w:tc>
        <w:tc>
          <w:tcPr>
            <w:tcW w:w="2880" w:type="dxa"/>
            <w:noWrap/>
            <w:hideMark/>
          </w:tcPr>
          <w:p w14:paraId="56F1394B" w14:textId="77777777" w:rsidR="00DD7621" w:rsidRPr="00DD7621" w:rsidRDefault="00DD7621" w:rsidP="00DD7621">
            <w:pPr>
              <w:widowControl/>
              <w:autoSpaceDE/>
              <w:autoSpaceDN/>
              <w:rPr>
                <w:color w:val="000000"/>
                <w:lang w:bidi="ar-SA"/>
              </w:rPr>
            </w:pPr>
            <w:r w:rsidRPr="00DD7621">
              <w:rPr>
                <w:color w:val="000000"/>
                <w:lang w:bidi="ar-SA"/>
              </w:rPr>
              <w:t>R</w:t>
            </w:r>
          </w:p>
        </w:tc>
        <w:tc>
          <w:tcPr>
            <w:tcW w:w="2160" w:type="dxa"/>
            <w:noWrap/>
            <w:hideMark/>
          </w:tcPr>
          <w:p w14:paraId="7F2FC869" w14:textId="77777777" w:rsidR="00DD7621" w:rsidRPr="00DD7621" w:rsidRDefault="00DD7621" w:rsidP="00DD7621">
            <w:pPr>
              <w:widowControl/>
              <w:autoSpaceDE/>
              <w:autoSpaceDN/>
              <w:rPr>
                <w:color w:val="000000"/>
                <w:lang w:bidi="ar-SA"/>
              </w:rPr>
            </w:pPr>
            <w:r w:rsidRPr="00DD7621">
              <w:rPr>
                <w:color w:val="000000"/>
                <w:lang w:bidi="ar-SA"/>
              </w:rPr>
              <w:t>R9</w:t>
            </w:r>
          </w:p>
        </w:tc>
      </w:tr>
      <w:tr w:rsidR="00DD7621" w:rsidRPr="00DD7621" w14:paraId="2B298F29" w14:textId="77777777" w:rsidTr="00DD7621">
        <w:trPr>
          <w:trHeight w:val="300"/>
          <w:jc w:val="center"/>
        </w:trPr>
        <w:tc>
          <w:tcPr>
            <w:tcW w:w="4608" w:type="dxa"/>
            <w:noWrap/>
            <w:hideMark/>
          </w:tcPr>
          <w:p w14:paraId="12F7C395" w14:textId="77777777" w:rsidR="00DD7621" w:rsidRPr="00DD7621" w:rsidRDefault="00DD7621" w:rsidP="00DD7621">
            <w:pPr>
              <w:widowControl/>
              <w:autoSpaceDE/>
              <w:autoSpaceDN/>
              <w:rPr>
                <w:color w:val="000000"/>
                <w:lang w:bidi="ar-SA"/>
              </w:rPr>
            </w:pPr>
          </w:p>
        </w:tc>
        <w:tc>
          <w:tcPr>
            <w:tcW w:w="2880" w:type="dxa"/>
            <w:noWrap/>
            <w:hideMark/>
          </w:tcPr>
          <w:p w14:paraId="4616EDF7" w14:textId="77777777" w:rsidR="00DD7621" w:rsidRPr="00DD7621" w:rsidRDefault="00DD7621" w:rsidP="00DD7621">
            <w:pPr>
              <w:widowControl/>
              <w:autoSpaceDE/>
              <w:autoSpaceDN/>
              <w:rPr>
                <w:color w:val="000000"/>
                <w:lang w:bidi="ar-SA"/>
              </w:rPr>
            </w:pPr>
            <w:r w:rsidRPr="00DD7621">
              <w:rPr>
                <w:color w:val="000000"/>
                <w:lang w:bidi="ar-SA"/>
              </w:rPr>
              <w:t>N or Blank</w:t>
            </w:r>
          </w:p>
        </w:tc>
        <w:tc>
          <w:tcPr>
            <w:tcW w:w="2160" w:type="dxa"/>
            <w:noWrap/>
            <w:hideMark/>
          </w:tcPr>
          <w:p w14:paraId="78B3F777" w14:textId="77777777" w:rsidR="00DD7621" w:rsidRPr="00DD7621" w:rsidRDefault="00DD7621" w:rsidP="00DD7621">
            <w:pPr>
              <w:widowControl/>
              <w:autoSpaceDE/>
              <w:autoSpaceDN/>
              <w:rPr>
                <w:color w:val="000000"/>
                <w:lang w:bidi="ar-SA"/>
              </w:rPr>
            </w:pPr>
            <w:r w:rsidRPr="00DD7621">
              <w:rPr>
                <w:color w:val="000000"/>
                <w:lang w:bidi="ar-SA"/>
              </w:rPr>
              <w:t>Blank</w:t>
            </w:r>
          </w:p>
        </w:tc>
      </w:tr>
      <w:tr w:rsidR="00DD7621" w:rsidRPr="00DD7621" w14:paraId="59AFF531" w14:textId="77777777" w:rsidTr="00DD7621">
        <w:trPr>
          <w:trHeight w:val="300"/>
          <w:jc w:val="center"/>
        </w:trPr>
        <w:tc>
          <w:tcPr>
            <w:tcW w:w="4608" w:type="dxa"/>
            <w:noWrap/>
            <w:hideMark/>
          </w:tcPr>
          <w:p w14:paraId="7465E657" w14:textId="77777777" w:rsidR="00DD7621" w:rsidRPr="00DD7621" w:rsidRDefault="00DD7621" w:rsidP="00DD7621">
            <w:pPr>
              <w:widowControl/>
              <w:autoSpaceDE/>
              <w:autoSpaceDN/>
              <w:rPr>
                <w:color w:val="000000"/>
                <w:lang w:bidi="ar-SA"/>
              </w:rPr>
            </w:pPr>
          </w:p>
        </w:tc>
        <w:tc>
          <w:tcPr>
            <w:tcW w:w="2880" w:type="dxa"/>
            <w:noWrap/>
            <w:hideMark/>
          </w:tcPr>
          <w:p w14:paraId="04429EA1" w14:textId="77777777" w:rsidR="00DD7621" w:rsidRPr="00DD7621" w:rsidRDefault="00DD7621" w:rsidP="00DD7621">
            <w:pPr>
              <w:widowControl/>
              <w:autoSpaceDE/>
              <w:autoSpaceDN/>
              <w:rPr>
                <w:lang w:bidi="ar-SA"/>
              </w:rPr>
            </w:pPr>
          </w:p>
        </w:tc>
        <w:tc>
          <w:tcPr>
            <w:tcW w:w="2160" w:type="dxa"/>
            <w:noWrap/>
            <w:hideMark/>
          </w:tcPr>
          <w:p w14:paraId="0ACC4641" w14:textId="77777777" w:rsidR="00DD7621" w:rsidRPr="00DD7621" w:rsidRDefault="00DD7621" w:rsidP="00DD7621">
            <w:pPr>
              <w:widowControl/>
              <w:autoSpaceDE/>
              <w:autoSpaceDN/>
              <w:rPr>
                <w:lang w:bidi="ar-SA"/>
              </w:rPr>
            </w:pPr>
          </w:p>
        </w:tc>
      </w:tr>
      <w:tr w:rsidR="00DD7621" w:rsidRPr="00DD7621" w14:paraId="5563DF54" w14:textId="77777777" w:rsidTr="00DD7621">
        <w:trPr>
          <w:trHeight w:val="300"/>
          <w:jc w:val="center"/>
        </w:trPr>
        <w:tc>
          <w:tcPr>
            <w:tcW w:w="4608" w:type="dxa"/>
            <w:noWrap/>
            <w:hideMark/>
          </w:tcPr>
          <w:p w14:paraId="4E5E40E0" w14:textId="0B527606" w:rsidR="00DD7621" w:rsidRPr="00DD7621" w:rsidRDefault="00DD7621" w:rsidP="00DD7621">
            <w:pPr>
              <w:widowControl/>
              <w:autoSpaceDE/>
              <w:autoSpaceDN/>
              <w:rPr>
                <w:color w:val="000000"/>
                <w:lang w:bidi="ar-SA"/>
              </w:rPr>
            </w:pPr>
            <w:r w:rsidRPr="00DD7621">
              <w:rPr>
                <w:color w:val="000000"/>
                <w:lang w:bidi="ar-SA"/>
              </w:rPr>
              <w:t xml:space="preserve">MARINE CORPS (DRN </w:t>
            </w:r>
            <w:hyperlink r:id="rId192" w:tooltip="Link to Volume 12" w:history="1">
              <w:r w:rsidRPr="00324F8F">
                <w:rPr>
                  <w:rStyle w:val="Hyperlink"/>
                  <w:lang w:bidi="ar-SA"/>
                </w:rPr>
                <w:t>2891</w:t>
              </w:r>
            </w:hyperlink>
            <w:r w:rsidRPr="00DD7621">
              <w:rPr>
                <w:color w:val="000000"/>
                <w:lang w:bidi="ar-SA"/>
              </w:rPr>
              <w:t>)</w:t>
            </w:r>
          </w:p>
        </w:tc>
        <w:tc>
          <w:tcPr>
            <w:tcW w:w="2880" w:type="dxa"/>
            <w:noWrap/>
            <w:hideMark/>
          </w:tcPr>
          <w:p w14:paraId="10EBB6AE" w14:textId="77777777" w:rsidR="00DD7621" w:rsidRPr="00DD7621" w:rsidRDefault="00DD7621" w:rsidP="00DD7621">
            <w:pPr>
              <w:widowControl/>
              <w:autoSpaceDE/>
              <w:autoSpaceDN/>
              <w:rPr>
                <w:color w:val="000000"/>
                <w:lang w:bidi="ar-SA"/>
              </w:rPr>
            </w:pPr>
            <w:r w:rsidRPr="00DD7621">
              <w:rPr>
                <w:color w:val="000000"/>
                <w:lang w:bidi="ar-SA"/>
              </w:rPr>
              <w:t xml:space="preserve">Any Alpha other than Z </w:t>
            </w:r>
          </w:p>
        </w:tc>
        <w:tc>
          <w:tcPr>
            <w:tcW w:w="2160" w:type="dxa"/>
            <w:noWrap/>
            <w:hideMark/>
          </w:tcPr>
          <w:p w14:paraId="3DCBFADE" w14:textId="77777777" w:rsidR="00DD7621" w:rsidRPr="00DD7621" w:rsidRDefault="00DD7621" w:rsidP="00DD7621">
            <w:pPr>
              <w:widowControl/>
              <w:autoSpaceDE/>
              <w:autoSpaceDN/>
              <w:rPr>
                <w:color w:val="000000"/>
                <w:lang w:bidi="ar-SA"/>
              </w:rPr>
            </w:pPr>
            <w:r w:rsidRPr="00DD7621">
              <w:rPr>
                <w:color w:val="000000"/>
                <w:lang w:bidi="ar-SA"/>
              </w:rPr>
              <w:t>R9</w:t>
            </w:r>
          </w:p>
        </w:tc>
      </w:tr>
      <w:tr w:rsidR="00DD7621" w:rsidRPr="00DD7621" w14:paraId="24ED4840" w14:textId="77777777" w:rsidTr="00DD7621">
        <w:trPr>
          <w:trHeight w:val="300"/>
          <w:jc w:val="center"/>
        </w:trPr>
        <w:tc>
          <w:tcPr>
            <w:tcW w:w="4608" w:type="dxa"/>
            <w:noWrap/>
            <w:hideMark/>
          </w:tcPr>
          <w:p w14:paraId="737B7AB2" w14:textId="77777777" w:rsidR="00DD7621" w:rsidRPr="00DD7621" w:rsidRDefault="00DD7621" w:rsidP="00DD7621">
            <w:pPr>
              <w:widowControl/>
              <w:autoSpaceDE/>
              <w:autoSpaceDN/>
              <w:rPr>
                <w:color w:val="000000"/>
                <w:lang w:bidi="ar-SA"/>
              </w:rPr>
            </w:pPr>
          </w:p>
        </w:tc>
        <w:tc>
          <w:tcPr>
            <w:tcW w:w="2880" w:type="dxa"/>
            <w:noWrap/>
            <w:hideMark/>
          </w:tcPr>
          <w:p w14:paraId="631EEF0E" w14:textId="77777777" w:rsidR="00DD7621" w:rsidRPr="00DD7621" w:rsidRDefault="00DD7621" w:rsidP="00DD7621">
            <w:pPr>
              <w:widowControl/>
              <w:autoSpaceDE/>
              <w:autoSpaceDN/>
              <w:rPr>
                <w:color w:val="000000"/>
                <w:lang w:bidi="ar-SA"/>
              </w:rPr>
            </w:pPr>
            <w:r w:rsidRPr="00DD7621">
              <w:rPr>
                <w:color w:val="000000"/>
                <w:lang w:bidi="ar-SA"/>
              </w:rPr>
              <w:t>Z or Blank</w:t>
            </w:r>
          </w:p>
        </w:tc>
        <w:tc>
          <w:tcPr>
            <w:tcW w:w="2160" w:type="dxa"/>
            <w:noWrap/>
            <w:hideMark/>
          </w:tcPr>
          <w:p w14:paraId="34C5D79C" w14:textId="77777777" w:rsidR="00DD7621" w:rsidRPr="00DD7621" w:rsidRDefault="00DD7621" w:rsidP="00DD7621">
            <w:pPr>
              <w:widowControl/>
              <w:autoSpaceDE/>
              <w:autoSpaceDN/>
              <w:rPr>
                <w:color w:val="000000"/>
                <w:lang w:bidi="ar-SA"/>
              </w:rPr>
            </w:pPr>
            <w:r w:rsidRPr="00DD7621">
              <w:rPr>
                <w:color w:val="000000"/>
                <w:lang w:bidi="ar-SA"/>
              </w:rPr>
              <w:t>Blank</w:t>
            </w:r>
          </w:p>
        </w:tc>
      </w:tr>
      <w:tr w:rsidR="00DD7621" w:rsidRPr="00DD7621" w14:paraId="6829EB55" w14:textId="77777777" w:rsidTr="00DD7621">
        <w:trPr>
          <w:trHeight w:val="300"/>
          <w:jc w:val="center"/>
        </w:trPr>
        <w:tc>
          <w:tcPr>
            <w:tcW w:w="4608" w:type="dxa"/>
            <w:noWrap/>
            <w:hideMark/>
          </w:tcPr>
          <w:p w14:paraId="3DF98B27" w14:textId="77777777" w:rsidR="00DD7621" w:rsidRPr="00DD7621" w:rsidRDefault="00DD7621" w:rsidP="00DD7621">
            <w:pPr>
              <w:widowControl/>
              <w:autoSpaceDE/>
              <w:autoSpaceDN/>
              <w:rPr>
                <w:color w:val="000000"/>
                <w:lang w:bidi="ar-SA"/>
              </w:rPr>
            </w:pPr>
          </w:p>
        </w:tc>
        <w:tc>
          <w:tcPr>
            <w:tcW w:w="2880" w:type="dxa"/>
            <w:noWrap/>
            <w:hideMark/>
          </w:tcPr>
          <w:p w14:paraId="295C3115" w14:textId="77777777" w:rsidR="00DD7621" w:rsidRPr="00DD7621" w:rsidRDefault="00DD7621" w:rsidP="00DD7621">
            <w:pPr>
              <w:widowControl/>
              <w:autoSpaceDE/>
              <w:autoSpaceDN/>
              <w:rPr>
                <w:lang w:bidi="ar-SA"/>
              </w:rPr>
            </w:pPr>
          </w:p>
        </w:tc>
        <w:tc>
          <w:tcPr>
            <w:tcW w:w="2160" w:type="dxa"/>
            <w:noWrap/>
            <w:hideMark/>
          </w:tcPr>
          <w:p w14:paraId="50D3CB45" w14:textId="77777777" w:rsidR="00DD7621" w:rsidRPr="00DD7621" w:rsidRDefault="00DD7621" w:rsidP="00DD7621">
            <w:pPr>
              <w:widowControl/>
              <w:autoSpaceDE/>
              <w:autoSpaceDN/>
              <w:rPr>
                <w:lang w:bidi="ar-SA"/>
              </w:rPr>
            </w:pPr>
          </w:p>
        </w:tc>
      </w:tr>
      <w:tr w:rsidR="00DD7621" w:rsidRPr="00DD7621" w14:paraId="26C43199" w14:textId="77777777" w:rsidTr="00DD7621">
        <w:trPr>
          <w:trHeight w:val="300"/>
          <w:jc w:val="center"/>
        </w:trPr>
        <w:tc>
          <w:tcPr>
            <w:tcW w:w="4608" w:type="dxa"/>
            <w:noWrap/>
            <w:hideMark/>
          </w:tcPr>
          <w:p w14:paraId="2B3610D8" w14:textId="137BF1C5" w:rsidR="00DD7621" w:rsidRPr="00DD7621" w:rsidRDefault="00DD7621" w:rsidP="00DD7621">
            <w:pPr>
              <w:widowControl/>
              <w:autoSpaceDE/>
              <w:autoSpaceDN/>
              <w:rPr>
                <w:color w:val="000000"/>
                <w:lang w:bidi="ar-SA"/>
              </w:rPr>
            </w:pPr>
            <w:r w:rsidRPr="00DD7621">
              <w:rPr>
                <w:color w:val="000000"/>
                <w:lang w:bidi="ar-SA"/>
              </w:rPr>
              <w:t xml:space="preserve">AIR FORCE (DRN </w:t>
            </w:r>
            <w:hyperlink r:id="rId193" w:tooltip="Link to Volume 12" w:history="1">
              <w:r w:rsidRPr="00324F8F">
                <w:rPr>
                  <w:rStyle w:val="Hyperlink"/>
                  <w:lang w:bidi="ar-SA"/>
                </w:rPr>
                <w:t>2655</w:t>
              </w:r>
            </w:hyperlink>
            <w:r w:rsidRPr="00DD7621">
              <w:rPr>
                <w:color w:val="000000"/>
                <w:lang w:bidi="ar-SA"/>
              </w:rPr>
              <w:t>)</w:t>
            </w:r>
          </w:p>
        </w:tc>
        <w:tc>
          <w:tcPr>
            <w:tcW w:w="2880" w:type="dxa"/>
            <w:noWrap/>
            <w:hideMark/>
          </w:tcPr>
          <w:p w14:paraId="5430F6B3" w14:textId="569208D3" w:rsidR="00DD7621" w:rsidRPr="00DD7621" w:rsidRDefault="00DD7621" w:rsidP="00DD7621">
            <w:pPr>
              <w:widowControl/>
              <w:autoSpaceDE/>
              <w:autoSpaceDN/>
              <w:rPr>
                <w:color w:val="000000"/>
                <w:lang w:bidi="ar-SA"/>
              </w:rPr>
            </w:pPr>
            <w:r w:rsidRPr="00DD7621">
              <w:rPr>
                <w:color w:val="000000"/>
                <w:lang w:bidi="ar-SA"/>
              </w:rPr>
              <w:t>C,</w:t>
            </w:r>
            <w:r w:rsidR="00831934">
              <w:rPr>
                <w:color w:val="000000"/>
                <w:lang w:bidi="ar-SA"/>
              </w:rPr>
              <w:t xml:space="preserve"> </w:t>
            </w:r>
            <w:r w:rsidRPr="00DD7621">
              <w:rPr>
                <w:color w:val="000000"/>
                <w:lang w:bidi="ar-SA"/>
              </w:rPr>
              <w:t>T,</w:t>
            </w:r>
            <w:r w:rsidR="00831934">
              <w:rPr>
                <w:color w:val="000000"/>
                <w:lang w:bidi="ar-SA"/>
              </w:rPr>
              <w:t xml:space="preserve"> </w:t>
            </w:r>
            <w:r w:rsidRPr="00DD7621">
              <w:rPr>
                <w:color w:val="000000"/>
                <w:lang w:bidi="ar-SA"/>
              </w:rPr>
              <w:t>P,</w:t>
            </w:r>
            <w:r w:rsidR="00831934">
              <w:rPr>
                <w:color w:val="000000"/>
                <w:lang w:bidi="ar-SA"/>
              </w:rPr>
              <w:t xml:space="preserve"> </w:t>
            </w:r>
            <w:r w:rsidRPr="00DD7621">
              <w:rPr>
                <w:color w:val="000000"/>
                <w:lang w:bidi="ar-SA"/>
              </w:rPr>
              <w:t>S,</w:t>
            </w:r>
            <w:r w:rsidR="00831934">
              <w:rPr>
                <w:color w:val="000000"/>
                <w:lang w:bidi="ar-SA"/>
              </w:rPr>
              <w:t xml:space="preserve"> </w:t>
            </w:r>
            <w:r w:rsidRPr="00DD7621">
              <w:rPr>
                <w:color w:val="000000"/>
                <w:lang w:bidi="ar-SA"/>
              </w:rPr>
              <w:t>U</w:t>
            </w:r>
          </w:p>
        </w:tc>
        <w:tc>
          <w:tcPr>
            <w:tcW w:w="2160" w:type="dxa"/>
            <w:noWrap/>
            <w:hideMark/>
          </w:tcPr>
          <w:p w14:paraId="75750EC2" w14:textId="77777777" w:rsidR="00DD7621" w:rsidRPr="00DD7621" w:rsidRDefault="00DD7621" w:rsidP="00DD7621">
            <w:pPr>
              <w:widowControl/>
              <w:autoSpaceDE/>
              <w:autoSpaceDN/>
              <w:rPr>
                <w:color w:val="000000"/>
                <w:lang w:bidi="ar-SA"/>
              </w:rPr>
            </w:pPr>
            <w:r w:rsidRPr="00DD7621">
              <w:rPr>
                <w:color w:val="000000"/>
                <w:lang w:bidi="ar-SA"/>
              </w:rPr>
              <w:t>R9</w:t>
            </w:r>
          </w:p>
        </w:tc>
      </w:tr>
      <w:tr w:rsidR="00DD7621" w:rsidRPr="00DD7621" w14:paraId="0AF44412" w14:textId="77777777" w:rsidTr="00DD7621">
        <w:trPr>
          <w:trHeight w:val="300"/>
          <w:jc w:val="center"/>
        </w:trPr>
        <w:tc>
          <w:tcPr>
            <w:tcW w:w="4608" w:type="dxa"/>
            <w:noWrap/>
            <w:hideMark/>
          </w:tcPr>
          <w:p w14:paraId="4FAF7DA4" w14:textId="77777777" w:rsidR="00DD7621" w:rsidRPr="00DD7621" w:rsidRDefault="00DD7621" w:rsidP="00DD7621">
            <w:pPr>
              <w:widowControl/>
              <w:autoSpaceDE/>
              <w:autoSpaceDN/>
              <w:rPr>
                <w:color w:val="000000"/>
                <w:lang w:bidi="ar-SA"/>
              </w:rPr>
            </w:pPr>
          </w:p>
        </w:tc>
        <w:tc>
          <w:tcPr>
            <w:tcW w:w="2880" w:type="dxa"/>
            <w:noWrap/>
            <w:hideMark/>
          </w:tcPr>
          <w:p w14:paraId="1A73EC39" w14:textId="77777777" w:rsidR="00DD7621" w:rsidRPr="00DD7621" w:rsidRDefault="00DD7621" w:rsidP="00DD7621">
            <w:pPr>
              <w:widowControl/>
              <w:autoSpaceDE/>
              <w:autoSpaceDN/>
              <w:rPr>
                <w:color w:val="000000"/>
                <w:lang w:bidi="ar-SA"/>
              </w:rPr>
            </w:pPr>
            <w:r w:rsidRPr="00DD7621">
              <w:rPr>
                <w:color w:val="000000"/>
                <w:lang w:bidi="ar-SA"/>
              </w:rPr>
              <w:t>N or Blank</w:t>
            </w:r>
          </w:p>
        </w:tc>
        <w:tc>
          <w:tcPr>
            <w:tcW w:w="2160" w:type="dxa"/>
            <w:noWrap/>
            <w:hideMark/>
          </w:tcPr>
          <w:p w14:paraId="6C3A12E8" w14:textId="77777777" w:rsidR="00DD7621" w:rsidRPr="00DD7621" w:rsidRDefault="00DD7621" w:rsidP="00DD7621">
            <w:pPr>
              <w:widowControl/>
              <w:autoSpaceDE/>
              <w:autoSpaceDN/>
              <w:rPr>
                <w:color w:val="000000"/>
                <w:lang w:bidi="ar-SA"/>
              </w:rPr>
            </w:pPr>
            <w:r w:rsidRPr="00DD7621">
              <w:rPr>
                <w:color w:val="000000"/>
                <w:lang w:bidi="ar-SA"/>
              </w:rPr>
              <w:t>Blank</w:t>
            </w:r>
          </w:p>
        </w:tc>
      </w:tr>
      <w:tr w:rsidR="00DD7621" w:rsidRPr="00DD7621" w14:paraId="718755A4" w14:textId="77777777" w:rsidTr="00DD7621">
        <w:trPr>
          <w:trHeight w:val="300"/>
          <w:jc w:val="center"/>
        </w:trPr>
        <w:tc>
          <w:tcPr>
            <w:tcW w:w="4608" w:type="dxa"/>
            <w:noWrap/>
            <w:hideMark/>
          </w:tcPr>
          <w:p w14:paraId="57E42EB2" w14:textId="77777777" w:rsidR="00DD7621" w:rsidRPr="00DD7621" w:rsidRDefault="00DD7621" w:rsidP="00DD7621">
            <w:pPr>
              <w:widowControl/>
              <w:autoSpaceDE/>
              <w:autoSpaceDN/>
              <w:rPr>
                <w:color w:val="000000"/>
                <w:lang w:bidi="ar-SA"/>
              </w:rPr>
            </w:pPr>
          </w:p>
        </w:tc>
        <w:tc>
          <w:tcPr>
            <w:tcW w:w="2880" w:type="dxa"/>
            <w:noWrap/>
            <w:hideMark/>
          </w:tcPr>
          <w:p w14:paraId="67E0396E" w14:textId="77777777" w:rsidR="00DD7621" w:rsidRPr="00DD7621" w:rsidRDefault="00DD7621" w:rsidP="00DD7621">
            <w:pPr>
              <w:widowControl/>
              <w:autoSpaceDE/>
              <w:autoSpaceDN/>
              <w:rPr>
                <w:lang w:bidi="ar-SA"/>
              </w:rPr>
            </w:pPr>
          </w:p>
        </w:tc>
        <w:tc>
          <w:tcPr>
            <w:tcW w:w="2160" w:type="dxa"/>
            <w:noWrap/>
            <w:hideMark/>
          </w:tcPr>
          <w:p w14:paraId="200817D7" w14:textId="77777777" w:rsidR="00DD7621" w:rsidRPr="00DD7621" w:rsidRDefault="00DD7621" w:rsidP="00DD7621">
            <w:pPr>
              <w:widowControl/>
              <w:autoSpaceDE/>
              <w:autoSpaceDN/>
              <w:rPr>
                <w:lang w:bidi="ar-SA"/>
              </w:rPr>
            </w:pPr>
          </w:p>
        </w:tc>
      </w:tr>
      <w:tr w:rsidR="00DD7621" w:rsidRPr="00DD7621" w14:paraId="74DD4458" w14:textId="77777777" w:rsidTr="00DD7621">
        <w:trPr>
          <w:trHeight w:val="300"/>
          <w:jc w:val="center"/>
        </w:trPr>
        <w:tc>
          <w:tcPr>
            <w:tcW w:w="4608" w:type="dxa"/>
            <w:noWrap/>
            <w:hideMark/>
          </w:tcPr>
          <w:p w14:paraId="6FED59CE" w14:textId="7CB7DDA4" w:rsidR="00DD7621" w:rsidRPr="00DD7621" w:rsidRDefault="00DD7621" w:rsidP="00DD7621">
            <w:pPr>
              <w:widowControl/>
              <w:autoSpaceDE/>
              <w:autoSpaceDN/>
              <w:rPr>
                <w:color w:val="000000"/>
                <w:lang w:bidi="ar-SA"/>
              </w:rPr>
            </w:pPr>
            <w:r w:rsidRPr="00DD7621">
              <w:rPr>
                <w:color w:val="000000"/>
                <w:lang w:bidi="ar-SA"/>
              </w:rPr>
              <w:t>ARMY (</w:t>
            </w:r>
            <w:r w:rsidRPr="00DD7621">
              <w:rPr>
                <w:lang w:bidi="ar-SA"/>
              </w:rPr>
              <w:t xml:space="preserve">DRN </w:t>
            </w:r>
            <w:hyperlink r:id="rId194" w:tooltip="Link to Volume 12" w:history="1">
              <w:r w:rsidRPr="00324F8F">
                <w:rPr>
                  <w:rStyle w:val="Hyperlink"/>
                  <w:lang w:bidi="ar-SA"/>
                </w:rPr>
                <w:t>2892</w:t>
              </w:r>
            </w:hyperlink>
            <w:r w:rsidRPr="00DD7621">
              <w:rPr>
                <w:color w:val="000000"/>
                <w:lang w:bidi="ar-SA"/>
              </w:rPr>
              <w:t>)</w:t>
            </w:r>
          </w:p>
        </w:tc>
        <w:tc>
          <w:tcPr>
            <w:tcW w:w="2880" w:type="dxa"/>
            <w:noWrap/>
            <w:hideMark/>
          </w:tcPr>
          <w:p w14:paraId="7F9B1CF5" w14:textId="77777777" w:rsidR="00DD7621" w:rsidRPr="00DD7621" w:rsidRDefault="00DD7621" w:rsidP="00DD7621">
            <w:pPr>
              <w:widowControl/>
              <w:autoSpaceDE/>
              <w:autoSpaceDN/>
              <w:rPr>
                <w:color w:val="000000"/>
                <w:lang w:bidi="ar-SA"/>
              </w:rPr>
            </w:pPr>
            <w:r w:rsidRPr="00DD7621">
              <w:rPr>
                <w:color w:val="000000"/>
                <w:lang w:bidi="ar-SA"/>
              </w:rPr>
              <w:t xml:space="preserve">Any Alpha other than Z </w:t>
            </w:r>
          </w:p>
        </w:tc>
        <w:tc>
          <w:tcPr>
            <w:tcW w:w="2160" w:type="dxa"/>
            <w:noWrap/>
            <w:hideMark/>
          </w:tcPr>
          <w:p w14:paraId="7CB2DD35" w14:textId="77777777" w:rsidR="00DD7621" w:rsidRPr="00DD7621" w:rsidRDefault="00DD7621" w:rsidP="00DD7621">
            <w:pPr>
              <w:widowControl/>
              <w:autoSpaceDE/>
              <w:autoSpaceDN/>
              <w:rPr>
                <w:color w:val="000000"/>
                <w:lang w:bidi="ar-SA"/>
              </w:rPr>
            </w:pPr>
            <w:r w:rsidRPr="00DD7621">
              <w:rPr>
                <w:color w:val="000000"/>
                <w:lang w:bidi="ar-SA"/>
              </w:rPr>
              <w:t>R9</w:t>
            </w:r>
          </w:p>
        </w:tc>
      </w:tr>
      <w:tr w:rsidR="00DD7621" w:rsidRPr="00DD7621" w14:paraId="6917E204" w14:textId="77777777" w:rsidTr="00DD7621">
        <w:trPr>
          <w:trHeight w:val="300"/>
          <w:jc w:val="center"/>
        </w:trPr>
        <w:tc>
          <w:tcPr>
            <w:tcW w:w="4608" w:type="dxa"/>
            <w:noWrap/>
            <w:hideMark/>
          </w:tcPr>
          <w:p w14:paraId="6793DB2D" w14:textId="77777777" w:rsidR="00DD7621" w:rsidRPr="00DD7621" w:rsidRDefault="00DD7621" w:rsidP="00DD7621">
            <w:pPr>
              <w:widowControl/>
              <w:autoSpaceDE/>
              <w:autoSpaceDN/>
              <w:rPr>
                <w:color w:val="000000"/>
                <w:lang w:bidi="ar-SA"/>
              </w:rPr>
            </w:pPr>
          </w:p>
        </w:tc>
        <w:tc>
          <w:tcPr>
            <w:tcW w:w="2880" w:type="dxa"/>
            <w:noWrap/>
            <w:hideMark/>
          </w:tcPr>
          <w:p w14:paraId="2E4C4D40" w14:textId="77777777" w:rsidR="00DD7621" w:rsidRPr="00DD7621" w:rsidRDefault="00DD7621" w:rsidP="00DD7621">
            <w:pPr>
              <w:widowControl/>
              <w:autoSpaceDE/>
              <w:autoSpaceDN/>
              <w:rPr>
                <w:color w:val="000000"/>
                <w:lang w:bidi="ar-SA"/>
              </w:rPr>
            </w:pPr>
            <w:r w:rsidRPr="00DD7621">
              <w:rPr>
                <w:color w:val="000000"/>
                <w:lang w:bidi="ar-SA"/>
              </w:rPr>
              <w:t>Z or Blank</w:t>
            </w:r>
          </w:p>
        </w:tc>
        <w:tc>
          <w:tcPr>
            <w:tcW w:w="2160" w:type="dxa"/>
            <w:noWrap/>
            <w:hideMark/>
          </w:tcPr>
          <w:p w14:paraId="403C6C6A" w14:textId="77777777" w:rsidR="00DD7621" w:rsidRPr="00DD7621" w:rsidRDefault="00DD7621" w:rsidP="00DD7621">
            <w:pPr>
              <w:widowControl/>
              <w:autoSpaceDE/>
              <w:autoSpaceDN/>
              <w:rPr>
                <w:color w:val="000000"/>
                <w:lang w:bidi="ar-SA"/>
              </w:rPr>
            </w:pPr>
            <w:r w:rsidRPr="00DD7621">
              <w:rPr>
                <w:color w:val="000000"/>
                <w:lang w:bidi="ar-SA"/>
              </w:rPr>
              <w:t>Blank</w:t>
            </w:r>
          </w:p>
        </w:tc>
      </w:tr>
      <w:tr w:rsidR="00DD7621" w:rsidRPr="00DD7621" w14:paraId="6A372A65" w14:textId="77777777" w:rsidTr="00DD7621">
        <w:trPr>
          <w:trHeight w:val="300"/>
          <w:jc w:val="center"/>
        </w:trPr>
        <w:tc>
          <w:tcPr>
            <w:tcW w:w="4608" w:type="dxa"/>
            <w:noWrap/>
            <w:hideMark/>
          </w:tcPr>
          <w:p w14:paraId="5446A68B" w14:textId="77777777" w:rsidR="00DD7621" w:rsidRPr="00DD7621" w:rsidRDefault="00DD7621" w:rsidP="00DD7621">
            <w:pPr>
              <w:widowControl/>
              <w:autoSpaceDE/>
              <w:autoSpaceDN/>
              <w:rPr>
                <w:color w:val="000000"/>
                <w:lang w:bidi="ar-SA"/>
              </w:rPr>
            </w:pPr>
          </w:p>
        </w:tc>
        <w:tc>
          <w:tcPr>
            <w:tcW w:w="2880" w:type="dxa"/>
            <w:noWrap/>
            <w:hideMark/>
          </w:tcPr>
          <w:p w14:paraId="356FFC56" w14:textId="77777777" w:rsidR="00DD7621" w:rsidRPr="00DD7621" w:rsidRDefault="00DD7621" w:rsidP="00DD7621">
            <w:pPr>
              <w:widowControl/>
              <w:autoSpaceDE/>
              <w:autoSpaceDN/>
              <w:rPr>
                <w:lang w:bidi="ar-SA"/>
              </w:rPr>
            </w:pPr>
          </w:p>
        </w:tc>
        <w:tc>
          <w:tcPr>
            <w:tcW w:w="2160" w:type="dxa"/>
            <w:noWrap/>
            <w:hideMark/>
          </w:tcPr>
          <w:p w14:paraId="243040EB" w14:textId="77777777" w:rsidR="00DD7621" w:rsidRPr="00DD7621" w:rsidRDefault="00DD7621" w:rsidP="00DD7621">
            <w:pPr>
              <w:widowControl/>
              <w:autoSpaceDE/>
              <w:autoSpaceDN/>
              <w:rPr>
                <w:lang w:bidi="ar-SA"/>
              </w:rPr>
            </w:pPr>
          </w:p>
        </w:tc>
      </w:tr>
      <w:tr w:rsidR="00DD7621" w:rsidRPr="00DD7621" w14:paraId="01768CA6" w14:textId="77777777" w:rsidTr="00DD7621">
        <w:trPr>
          <w:trHeight w:val="300"/>
          <w:jc w:val="center"/>
        </w:trPr>
        <w:tc>
          <w:tcPr>
            <w:tcW w:w="4608" w:type="dxa"/>
            <w:noWrap/>
            <w:hideMark/>
          </w:tcPr>
          <w:p w14:paraId="61625947" w14:textId="77777777" w:rsidR="00DD7621" w:rsidRPr="00DD7621" w:rsidRDefault="00DD7621" w:rsidP="00DD7621">
            <w:pPr>
              <w:widowControl/>
              <w:autoSpaceDE/>
              <w:autoSpaceDN/>
              <w:rPr>
                <w:color w:val="000000"/>
                <w:lang w:bidi="ar-SA"/>
              </w:rPr>
            </w:pPr>
            <w:r w:rsidRPr="00DD7621">
              <w:rPr>
                <w:color w:val="000000"/>
                <w:lang w:bidi="ar-SA"/>
              </w:rPr>
              <w:t>GENERAL SERVICES ADMINISTRATION</w:t>
            </w:r>
          </w:p>
        </w:tc>
        <w:tc>
          <w:tcPr>
            <w:tcW w:w="2880" w:type="dxa"/>
            <w:noWrap/>
            <w:hideMark/>
          </w:tcPr>
          <w:p w14:paraId="1507EAE9" w14:textId="77777777" w:rsidR="00DD7621" w:rsidRPr="00DD7621" w:rsidRDefault="00DD7621" w:rsidP="00DD7621">
            <w:pPr>
              <w:widowControl/>
              <w:autoSpaceDE/>
              <w:autoSpaceDN/>
              <w:rPr>
                <w:color w:val="000000"/>
                <w:lang w:bidi="ar-SA"/>
              </w:rPr>
            </w:pPr>
            <w:r w:rsidRPr="00DD7621">
              <w:rPr>
                <w:color w:val="000000"/>
                <w:lang w:bidi="ar-SA"/>
              </w:rPr>
              <w:t>BLANK</w:t>
            </w:r>
          </w:p>
        </w:tc>
        <w:tc>
          <w:tcPr>
            <w:tcW w:w="2160" w:type="dxa"/>
            <w:noWrap/>
            <w:hideMark/>
          </w:tcPr>
          <w:p w14:paraId="6BCBB89F" w14:textId="77777777" w:rsidR="00DD7621" w:rsidRPr="00DD7621" w:rsidRDefault="00DD7621" w:rsidP="00DD7621">
            <w:pPr>
              <w:widowControl/>
              <w:autoSpaceDE/>
              <w:autoSpaceDN/>
              <w:rPr>
                <w:color w:val="000000"/>
                <w:lang w:bidi="ar-SA"/>
              </w:rPr>
            </w:pPr>
            <w:r w:rsidRPr="00DD7621">
              <w:rPr>
                <w:color w:val="000000"/>
                <w:lang w:bidi="ar-SA"/>
              </w:rPr>
              <w:t>BLANK</w:t>
            </w:r>
          </w:p>
        </w:tc>
      </w:tr>
    </w:tbl>
    <w:p w14:paraId="25680E08" w14:textId="23EF09A5" w:rsidR="00DD7621" w:rsidRDefault="00DD7621" w:rsidP="00DD7621">
      <w:pPr>
        <w:tabs>
          <w:tab w:val="left" w:pos="730"/>
        </w:tabs>
        <w:spacing w:before="200"/>
        <w:rPr>
          <w:sz w:val="24"/>
        </w:rPr>
      </w:pPr>
    </w:p>
    <w:p w14:paraId="4B388482" w14:textId="77777777" w:rsidR="006673F2" w:rsidRDefault="006673F2" w:rsidP="00DD7621">
      <w:pPr>
        <w:tabs>
          <w:tab w:val="left" w:pos="730"/>
        </w:tabs>
        <w:spacing w:before="200"/>
        <w:rPr>
          <w:sz w:val="24"/>
        </w:rPr>
        <w:sectPr w:rsidR="006673F2">
          <w:footerReference w:type="default" r:id="rId195"/>
          <w:pgSz w:w="12240" w:h="15840"/>
          <w:pgMar w:top="1040" w:right="500" w:bottom="1380" w:left="480" w:header="0" w:footer="1175" w:gutter="0"/>
          <w:cols w:space="720"/>
        </w:sectPr>
      </w:pPr>
    </w:p>
    <w:p w14:paraId="6C3E34A8" w14:textId="4F31E711" w:rsidR="00902F05" w:rsidRPr="006673F2" w:rsidRDefault="00E728EB" w:rsidP="006673F2">
      <w:pPr>
        <w:spacing w:before="200"/>
        <w:ind w:left="300"/>
        <w:rPr>
          <w:b/>
          <w:sz w:val="24"/>
        </w:rPr>
      </w:pPr>
      <w:r w:rsidRPr="006673F2">
        <w:rPr>
          <w:b/>
          <w:sz w:val="24"/>
        </w:rPr>
        <w:lastRenderedPageBreak/>
        <w:t>MAINTENANCE OF EXISTING NAVY CMD:</w:t>
      </w:r>
    </w:p>
    <w:p w14:paraId="5408C8B8" w14:textId="459D6629" w:rsidR="00902F05" w:rsidRDefault="00E728EB" w:rsidP="00F248DF">
      <w:pPr>
        <w:pStyle w:val="BodyText"/>
        <w:spacing w:before="240" w:line="276" w:lineRule="auto"/>
        <w:ind w:left="1170" w:right="1180" w:firstLine="720"/>
      </w:pPr>
      <w:r>
        <w:t xml:space="preserve">NOTE: No Navy CMD will be updated from the IMM record when either the IMM or Navy (SICA) CMD records reflects a Phrase Code value of either Blank, E, F, G, H, J, S, U, 3, or 7 with the exception of Navy SICA items containing a Cog of 9L and COG 9B with DoD MMC M.. FLIS will output a DIC KIM reflecting the appropriate Special Processing Indicator Code (See </w:t>
      </w:r>
      <w:hyperlink r:id="rId196" w:tooltip="Link to Volume 10" w:history="1">
        <w:r w:rsidRPr="00BA0D14">
          <w:rPr>
            <w:rStyle w:val="Hyperlink"/>
          </w:rPr>
          <w:t>volume</w:t>
        </w:r>
        <w:r w:rsidR="001A129A" w:rsidRPr="00BA0D14">
          <w:rPr>
            <w:rStyle w:val="Hyperlink"/>
          </w:rPr>
          <w:t xml:space="preserve"> </w:t>
        </w:r>
        <w:r w:rsidRPr="00BA0D14">
          <w:rPr>
            <w:rStyle w:val="Hyperlink"/>
          </w:rPr>
          <w:t>10,</w:t>
        </w:r>
        <w:r w:rsidR="001A129A" w:rsidRPr="00BA0D14">
          <w:rPr>
            <w:rStyle w:val="Hyperlink"/>
          </w:rPr>
          <w:t xml:space="preserve"> </w:t>
        </w:r>
        <w:r w:rsidRPr="00BA0D14">
          <w:rPr>
            <w:rStyle w:val="Hyperlink"/>
          </w:rPr>
          <w:t>table</w:t>
        </w:r>
        <w:r w:rsidR="001A129A" w:rsidRPr="00BA0D14">
          <w:rPr>
            <w:rStyle w:val="Hyperlink"/>
          </w:rPr>
          <w:t xml:space="preserve"> </w:t>
        </w:r>
        <w:r w:rsidRPr="00BA0D14">
          <w:rPr>
            <w:rStyle w:val="Hyperlink"/>
          </w:rPr>
          <w:t>125</w:t>
        </w:r>
      </w:hyperlink>
      <w:r>
        <w:t>, Type of Special Processing Indicator Codes).</w:t>
      </w:r>
    </w:p>
    <w:p w14:paraId="70091401" w14:textId="1A07C2F9" w:rsidR="00902F05" w:rsidRDefault="00E728EB" w:rsidP="006673F2">
      <w:pPr>
        <w:pStyle w:val="ListParagraph"/>
        <w:numPr>
          <w:ilvl w:val="0"/>
          <w:numId w:val="53"/>
        </w:numPr>
        <w:tabs>
          <w:tab w:val="left" w:pos="480"/>
        </w:tabs>
        <w:spacing w:before="120" w:line="276" w:lineRule="auto"/>
        <w:ind w:right="824" w:firstLine="0"/>
        <w:rPr>
          <w:sz w:val="24"/>
        </w:rPr>
      </w:pPr>
      <w:r>
        <w:rPr>
          <w:sz w:val="24"/>
        </w:rPr>
        <w:t>Acquisition Advice Code (DRN</w:t>
      </w:r>
      <w:r w:rsidRPr="00831934">
        <w:rPr>
          <w:sz w:val="24"/>
        </w:rPr>
        <w:t xml:space="preserve"> </w:t>
      </w:r>
      <w:hyperlink r:id="rId197" w:tooltip="Link to Volume 12" w:history="1">
        <w:r w:rsidRPr="00324F8F">
          <w:rPr>
            <w:rStyle w:val="Hyperlink"/>
            <w:sz w:val="24"/>
          </w:rPr>
          <w:t>2507</w:t>
        </w:r>
      </w:hyperlink>
      <w:r>
        <w:rPr>
          <w:sz w:val="24"/>
        </w:rPr>
        <w:t>) - Overlay with IMM AAC unless an LDU for the Navy is in the futures file (Segment Z) with a Deletion Reason Code</w:t>
      </w:r>
      <w:r>
        <w:rPr>
          <w:spacing w:val="-12"/>
          <w:sz w:val="24"/>
        </w:rPr>
        <w:t xml:space="preserve"> </w:t>
      </w:r>
      <w:r>
        <w:rPr>
          <w:sz w:val="24"/>
        </w:rPr>
        <w:t>7.</w:t>
      </w:r>
    </w:p>
    <w:p w14:paraId="27517069" w14:textId="448D75F5" w:rsidR="00902F05" w:rsidRDefault="00E728EB" w:rsidP="006673F2">
      <w:pPr>
        <w:pStyle w:val="ListParagraph"/>
        <w:numPr>
          <w:ilvl w:val="0"/>
          <w:numId w:val="53"/>
        </w:numPr>
        <w:tabs>
          <w:tab w:val="left" w:pos="480"/>
        </w:tabs>
        <w:spacing w:before="120"/>
        <w:ind w:left="480"/>
        <w:rPr>
          <w:sz w:val="24"/>
        </w:rPr>
      </w:pPr>
      <w:r>
        <w:rPr>
          <w:sz w:val="24"/>
        </w:rPr>
        <w:t>Source</w:t>
      </w:r>
      <w:r>
        <w:rPr>
          <w:spacing w:val="-7"/>
          <w:sz w:val="24"/>
        </w:rPr>
        <w:t xml:space="preserve"> </w:t>
      </w:r>
      <w:r>
        <w:rPr>
          <w:sz w:val="24"/>
        </w:rPr>
        <w:t>of</w:t>
      </w:r>
      <w:r>
        <w:rPr>
          <w:spacing w:val="-5"/>
          <w:sz w:val="24"/>
        </w:rPr>
        <w:t xml:space="preserve"> </w:t>
      </w:r>
      <w:r>
        <w:rPr>
          <w:sz w:val="24"/>
        </w:rPr>
        <w:t>Supply</w:t>
      </w:r>
      <w:r>
        <w:rPr>
          <w:spacing w:val="-8"/>
          <w:sz w:val="24"/>
        </w:rPr>
        <w:t xml:space="preserve"> </w:t>
      </w:r>
      <w:r>
        <w:rPr>
          <w:sz w:val="24"/>
        </w:rPr>
        <w:t>(DRN</w:t>
      </w:r>
      <w:r w:rsidRPr="00831934">
        <w:rPr>
          <w:spacing w:val="-1"/>
          <w:sz w:val="24"/>
        </w:rPr>
        <w:t xml:space="preserve"> </w:t>
      </w:r>
      <w:hyperlink r:id="rId198" w:tooltip="Link to Volume 12" w:history="1">
        <w:r w:rsidRPr="00324F8F">
          <w:rPr>
            <w:rStyle w:val="Hyperlink"/>
            <w:sz w:val="24"/>
          </w:rPr>
          <w:t>3690</w:t>
        </w:r>
      </w:hyperlink>
      <w:r>
        <w:rPr>
          <w:sz w:val="24"/>
        </w:rPr>
        <w:t>)/Source</w:t>
      </w:r>
      <w:r>
        <w:rPr>
          <w:spacing w:val="-7"/>
          <w:sz w:val="24"/>
        </w:rPr>
        <w:t xml:space="preserve"> </w:t>
      </w:r>
      <w:r>
        <w:rPr>
          <w:sz w:val="24"/>
        </w:rPr>
        <w:t>of</w:t>
      </w:r>
      <w:r>
        <w:rPr>
          <w:spacing w:val="-4"/>
          <w:sz w:val="24"/>
        </w:rPr>
        <w:t xml:space="preserve"> </w:t>
      </w:r>
      <w:r>
        <w:rPr>
          <w:sz w:val="24"/>
        </w:rPr>
        <w:t>Supply</w:t>
      </w:r>
      <w:r>
        <w:rPr>
          <w:spacing w:val="-9"/>
          <w:sz w:val="24"/>
        </w:rPr>
        <w:t xml:space="preserve"> </w:t>
      </w:r>
      <w:r>
        <w:rPr>
          <w:sz w:val="24"/>
        </w:rPr>
        <w:t>Modifier</w:t>
      </w:r>
      <w:r>
        <w:rPr>
          <w:spacing w:val="-7"/>
          <w:sz w:val="24"/>
        </w:rPr>
        <w:t xml:space="preserve"> </w:t>
      </w:r>
      <w:r>
        <w:rPr>
          <w:sz w:val="24"/>
        </w:rPr>
        <w:t>(DRN</w:t>
      </w:r>
      <w:r w:rsidRPr="00831934">
        <w:rPr>
          <w:spacing w:val="-3"/>
          <w:sz w:val="24"/>
        </w:rPr>
        <w:t xml:space="preserve"> </w:t>
      </w:r>
      <w:hyperlink r:id="rId199" w:tooltip="Link to Volume 12" w:history="1">
        <w:r w:rsidRPr="00324F8F">
          <w:rPr>
            <w:rStyle w:val="Hyperlink"/>
            <w:sz w:val="24"/>
          </w:rPr>
          <w:t>2948</w:t>
        </w:r>
      </w:hyperlink>
      <w:r>
        <w:rPr>
          <w:sz w:val="24"/>
        </w:rPr>
        <w:t>)</w:t>
      </w:r>
      <w:r>
        <w:rPr>
          <w:spacing w:val="-6"/>
          <w:sz w:val="24"/>
        </w:rPr>
        <w:t xml:space="preserve"> </w:t>
      </w:r>
      <w:r>
        <w:rPr>
          <w:sz w:val="24"/>
        </w:rPr>
        <w:t>-</w:t>
      </w:r>
      <w:r>
        <w:rPr>
          <w:spacing w:val="-5"/>
          <w:sz w:val="24"/>
        </w:rPr>
        <w:t xml:space="preserve"> </w:t>
      </w:r>
      <w:r>
        <w:rPr>
          <w:sz w:val="24"/>
        </w:rPr>
        <w:t>overlay</w:t>
      </w:r>
      <w:r>
        <w:rPr>
          <w:spacing w:val="-10"/>
          <w:sz w:val="24"/>
        </w:rPr>
        <w:t xml:space="preserve"> </w:t>
      </w:r>
      <w:r>
        <w:rPr>
          <w:sz w:val="24"/>
        </w:rPr>
        <w:t>with</w:t>
      </w:r>
      <w:r>
        <w:rPr>
          <w:spacing w:val="-1"/>
          <w:sz w:val="24"/>
        </w:rPr>
        <w:t xml:space="preserve"> </w:t>
      </w:r>
      <w:r>
        <w:rPr>
          <w:sz w:val="24"/>
        </w:rPr>
        <w:t>IMM</w:t>
      </w:r>
      <w:r>
        <w:rPr>
          <w:spacing w:val="-6"/>
          <w:sz w:val="24"/>
        </w:rPr>
        <w:t xml:space="preserve"> </w:t>
      </w:r>
      <w:r>
        <w:rPr>
          <w:sz w:val="24"/>
        </w:rPr>
        <w:t>SOS/SOSM.</w:t>
      </w:r>
    </w:p>
    <w:p w14:paraId="41146910" w14:textId="2A6090C3" w:rsidR="00902F05" w:rsidRDefault="00E728EB" w:rsidP="006673F2">
      <w:pPr>
        <w:pStyle w:val="ListParagraph"/>
        <w:numPr>
          <w:ilvl w:val="0"/>
          <w:numId w:val="53"/>
        </w:numPr>
        <w:tabs>
          <w:tab w:val="left" w:pos="480"/>
        </w:tabs>
        <w:spacing w:before="120"/>
        <w:ind w:left="480"/>
        <w:rPr>
          <w:sz w:val="24"/>
        </w:rPr>
      </w:pPr>
      <w:r>
        <w:rPr>
          <w:sz w:val="24"/>
        </w:rPr>
        <w:t>Unit of Issue (DRN</w:t>
      </w:r>
      <w:r w:rsidRPr="00831934">
        <w:rPr>
          <w:sz w:val="24"/>
        </w:rPr>
        <w:t xml:space="preserve"> </w:t>
      </w:r>
      <w:hyperlink r:id="rId200" w:tooltip="Link to Volume 12" w:history="1">
        <w:r w:rsidRPr="00324F8F">
          <w:rPr>
            <w:rStyle w:val="Hyperlink"/>
            <w:sz w:val="24"/>
          </w:rPr>
          <w:t>3050</w:t>
        </w:r>
      </w:hyperlink>
      <w:r>
        <w:rPr>
          <w:sz w:val="24"/>
        </w:rPr>
        <w:t>) - Overlay with IMM</w:t>
      </w:r>
      <w:r>
        <w:rPr>
          <w:spacing w:val="-11"/>
          <w:sz w:val="24"/>
        </w:rPr>
        <w:t xml:space="preserve"> </w:t>
      </w:r>
      <w:r>
        <w:rPr>
          <w:spacing w:val="-3"/>
          <w:sz w:val="24"/>
        </w:rPr>
        <w:t>U/I.</w:t>
      </w:r>
    </w:p>
    <w:p w14:paraId="369A9510" w14:textId="7CE67644" w:rsidR="00902F05" w:rsidRDefault="00E728EB" w:rsidP="006673F2">
      <w:pPr>
        <w:pStyle w:val="ListParagraph"/>
        <w:numPr>
          <w:ilvl w:val="0"/>
          <w:numId w:val="53"/>
        </w:numPr>
        <w:tabs>
          <w:tab w:val="left" w:pos="480"/>
        </w:tabs>
        <w:spacing w:before="120" w:line="276" w:lineRule="auto"/>
        <w:ind w:right="724" w:firstLine="0"/>
        <w:rPr>
          <w:sz w:val="24"/>
        </w:rPr>
      </w:pPr>
      <w:r>
        <w:rPr>
          <w:sz w:val="24"/>
        </w:rPr>
        <w:t>Unit Price (DRN</w:t>
      </w:r>
      <w:r w:rsidRPr="00831934">
        <w:rPr>
          <w:sz w:val="24"/>
        </w:rPr>
        <w:t xml:space="preserve"> </w:t>
      </w:r>
      <w:hyperlink r:id="rId201" w:tooltip="Link to Volume 12" w:history="1">
        <w:r w:rsidRPr="00324F8F">
          <w:rPr>
            <w:rStyle w:val="Hyperlink"/>
            <w:sz w:val="24"/>
          </w:rPr>
          <w:t>7075</w:t>
        </w:r>
      </w:hyperlink>
      <w:r>
        <w:rPr>
          <w:sz w:val="24"/>
        </w:rPr>
        <w:t>) - No overlay if IMM AAC = G and Navy Cognizance Code (DRN</w:t>
      </w:r>
      <w:r w:rsidRPr="00831934">
        <w:rPr>
          <w:sz w:val="24"/>
        </w:rPr>
        <w:t xml:space="preserve"> </w:t>
      </w:r>
      <w:hyperlink r:id="rId202" w:tooltip="Link to Volume 12" w:history="1">
        <w:r w:rsidRPr="00324F8F">
          <w:rPr>
            <w:rStyle w:val="Hyperlink"/>
            <w:sz w:val="24"/>
          </w:rPr>
          <w:t>2608</w:t>
        </w:r>
      </w:hyperlink>
      <w:r>
        <w:rPr>
          <w:sz w:val="24"/>
        </w:rPr>
        <w:t>) is 9Q. Otherwise, overlay with IMM</w:t>
      </w:r>
      <w:r>
        <w:rPr>
          <w:spacing w:val="-4"/>
          <w:sz w:val="24"/>
        </w:rPr>
        <w:t xml:space="preserve"> </w:t>
      </w:r>
      <w:r>
        <w:rPr>
          <w:sz w:val="24"/>
        </w:rPr>
        <w:t>price.</w:t>
      </w:r>
    </w:p>
    <w:p w14:paraId="63555350" w14:textId="2EF596FF" w:rsidR="00902F05" w:rsidRDefault="00E728EB" w:rsidP="006673F2">
      <w:pPr>
        <w:pStyle w:val="ListParagraph"/>
        <w:numPr>
          <w:ilvl w:val="0"/>
          <w:numId w:val="53"/>
        </w:numPr>
        <w:tabs>
          <w:tab w:val="left" w:pos="480"/>
        </w:tabs>
        <w:spacing w:before="120"/>
        <w:ind w:left="480"/>
        <w:rPr>
          <w:sz w:val="24"/>
        </w:rPr>
      </w:pPr>
      <w:r>
        <w:rPr>
          <w:sz w:val="24"/>
        </w:rPr>
        <w:t>Quantity Unit Pack (DRN</w:t>
      </w:r>
      <w:r w:rsidRPr="00831934">
        <w:rPr>
          <w:sz w:val="24"/>
        </w:rPr>
        <w:t xml:space="preserve"> </w:t>
      </w:r>
      <w:hyperlink r:id="rId203" w:tooltip="Link to Volume 12" w:history="1">
        <w:r w:rsidRPr="00324F8F">
          <w:rPr>
            <w:rStyle w:val="Hyperlink"/>
            <w:sz w:val="24"/>
          </w:rPr>
          <w:t>6106</w:t>
        </w:r>
      </w:hyperlink>
      <w:r>
        <w:rPr>
          <w:sz w:val="24"/>
        </w:rPr>
        <w:t>) - Overlay with IMM</w:t>
      </w:r>
      <w:r>
        <w:rPr>
          <w:spacing w:val="-23"/>
          <w:sz w:val="24"/>
        </w:rPr>
        <w:t xml:space="preserve"> </w:t>
      </w:r>
      <w:r>
        <w:rPr>
          <w:sz w:val="24"/>
        </w:rPr>
        <w:t>QUP.</w:t>
      </w:r>
    </w:p>
    <w:p w14:paraId="0EDC1A76" w14:textId="1C721FDD" w:rsidR="00902F05" w:rsidRDefault="00E728EB" w:rsidP="006673F2">
      <w:pPr>
        <w:pStyle w:val="ListParagraph"/>
        <w:numPr>
          <w:ilvl w:val="0"/>
          <w:numId w:val="53"/>
        </w:numPr>
        <w:tabs>
          <w:tab w:val="left" w:pos="480"/>
        </w:tabs>
        <w:spacing w:before="120" w:line="276" w:lineRule="auto"/>
        <w:ind w:right="588" w:firstLine="0"/>
        <w:rPr>
          <w:sz w:val="24"/>
        </w:rPr>
      </w:pPr>
      <w:r>
        <w:rPr>
          <w:sz w:val="24"/>
        </w:rPr>
        <w:t>Controlled Inventory Item Code (DRN</w:t>
      </w:r>
      <w:r w:rsidRPr="00831934">
        <w:rPr>
          <w:sz w:val="24"/>
        </w:rPr>
        <w:t xml:space="preserve"> </w:t>
      </w:r>
      <w:hyperlink r:id="rId204" w:tooltip="Link to Volume 12" w:history="1">
        <w:r w:rsidRPr="00324F8F">
          <w:rPr>
            <w:rStyle w:val="Hyperlink"/>
            <w:sz w:val="24"/>
          </w:rPr>
          <w:t>2863</w:t>
        </w:r>
      </w:hyperlink>
      <w:r>
        <w:rPr>
          <w:sz w:val="24"/>
        </w:rPr>
        <w:t>) - Overlay with IMM CIIC. Navy local activities apply</w:t>
      </w:r>
      <w:r>
        <w:rPr>
          <w:spacing w:val="-29"/>
          <w:sz w:val="24"/>
        </w:rPr>
        <w:t xml:space="preserve"> </w:t>
      </w:r>
      <w:r>
        <w:rPr>
          <w:sz w:val="24"/>
        </w:rPr>
        <w:t>local pilferage codes to non-Navy items</w:t>
      </w:r>
      <w:r w:rsidR="00831934">
        <w:rPr>
          <w:sz w:val="24"/>
        </w:rPr>
        <w:t>,</w:t>
      </w:r>
      <w:r>
        <w:rPr>
          <w:sz w:val="24"/>
        </w:rPr>
        <w:t xml:space="preserve"> but these do not appear in</w:t>
      </w:r>
      <w:r>
        <w:rPr>
          <w:spacing w:val="-23"/>
          <w:sz w:val="24"/>
        </w:rPr>
        <w:t xml:space="preserve"> </w:t>
      </w:r>
      <w:r>
        <w:rPr>
          <w:sz w:val="24"/>
        </w:rPr>
        <w:t>CMD.</w:t>
      </w:r>
    </w:p>
    <w:p w14:paraId="2CEFD2C5" w14:textId="134B904A" w:rsidR="00902F05" w:rsidRDefault="00E728EB" w:rsidP="006673F2">
      <w:pPr>
        <w:pStyle w:val="ListParagraph"/>
        <w:numPr>
          <w:ilvl w:val="0"/>
          <w:numId w:val="53"/>
        </w:numPr>
        <w:tabs>
          <w:tab w:val="left" w:pos="480"/>
        </w:tabs>
        <w:spacing w:before="120"/>
        <w:ind w:left="480"/>
        <w:rPr>
          <w:sz w:val="24"/>
        </w:rPr>
      </w:pPr>
      <w:r>
        <w:rPr>
          <w:sz w:val="24"/>
        </w:rPr>
        <w:t>Shelf Life Code (DRN</w:t>
      </w:r>
      <w:r w:rsidRPr="00831934">
        <w:rPr>
          <w:sz w:val="24"/>
        </w:rPr>
        <w:t xml:space="preserve"> </w:t>
      </w:r>
      <w:hyperlink r:id="rId205" w:tooltip="Link to Volume 12" w:history="1">
        <w:r w:rsidRPr="00324F8F">
          <w:rPr>
            <w:rStyle w:val="Hyperlink"/>
            <w:sz w:val="24"/>
          </w:rPr>
          <w:t>2943</w:t>
        </w:r>
      </w:hyperlink>
      <w:r>
        <w:rPr>
          <w:sz w:val="24"/>
        </w:rPr>
        <w:t>) - Overlay with IMM</w:t>
      </w:r>
      <w:r>
        <w:rPr>
          <w:spacing w:val="-25"/>
          <w:sz w:val="24"/>
        </w:rPr>
        <w:t xml:space="preserve"> </w:t>
      </w:r>
      <w:r>
        <w:rPr>
          <w:sz w:val="24"/>
        </w:rPr>
        <w:t>SLC.</w:t>
      </w:r>
    </w:p>
    <w:p w14:paraId="47C88E43" w14:textId="57078992" w:rsidR="00902F05" w:rsidRDefault="00E728EB" w:rsidP="006673F2">
      <w:pPr>
        <w:pStyle w:val="ListParagraph"/>
        <w:numPr>
          <w:ilvl w:val="0"/>
          <w:numId w:val="53"/>
        </w:numPr>
        <w:tabs>
          <w:tab w:val="left" w:pos="480"/>
        </w:tabs>
        <w:spacing w:before="120" w:line="278" w:lineRule="auto"/>
        <w:ind w:right="381" w:firstLine="0"/>
        <w:rPr>
          <w:sz w:val="24"/>
        </w:rPr>
      </w:pPr>
      <w:r>
        <w:rPr>
          <w:sz w:val="24"/>
        </w:rPr>
        <w:t>Phrase Code (DRN</w:t>
      </w:r>
      <w:r w:rsidRPr="00831934">
        <w:rPr>
          <w:sz w:val="24"/>
        </w:rPr>
        <w:t xml:space="preserve"> </w:t>
      </w:r>
      <w:hyperlink r:id="rId206" w:tooltip="Link to Volume 12" w:history="1">
        <w:r w:rsidRPr="00324F8F">
          <w:rPr>
            <w:rStyle w:val="Hyperlink"/>
            <w:sz w:val="24"/>
          </w:rPr>
          <w:t>2862</w:t>
        </w:r>
      </w:hyperlink>
      <w:r>
        <w:rPr>
          <w:sz w:val="24"/>
        </w:rPr>
        <w:t>) and Related Data - Overlay all IMM Phrase Codes into Navy record except</w:t>
      </w:r>
      <w:r>
        <w:rPr>
          <w:spacing w:val="-26"/>
          <w:sz w:val="24"/>
        </w:rPr>
        <w:t xml:space="preserve"> </w:t>
      </w:r>
      <w:r>
        <w:rPr>
          <w:sz w:val="24"/>
        </w:rPr>
        <w:t>when Navy Cog (DRN</w:t>
      </w:r>
      <w:r w:rsidRPr="00831934">
        <w:rPr>
          <w:sz w:val="24"/>
        </w:rPr>
        <w:t xml:space="preserve"> </w:t>
      </w:r>
      <w:hyperlink r:id="rId207" w:tooltip="Link to Volume 12" w:history="1">
        <w:r w:rsidRPr="00324F8F">
          <w:rPr>
            <w:rStyle w:val="Hyperlink"/>
            <w:sz w:val="24"/>
          </w:rPr>
          <w:t>2608</w:t>
        </w:r>
      </w:hyperlink>
      <w:r>
        <w:rPr>
          <w:sz w:val="24"/>
        </w:rPr>
        <w:t>) is</w:t>
      </w:r>
      <w:r>
        <w:rPr>
          <w:spacing w:val="-20"/>
          <w:sz w:val="24"/>
        </w:rPr>
        <w:t xml:space="preserve"> </w:t>
      </w:r>
      <w:r>
        <w:rPr>
          <w:sz w:val="24"/>
        </w:rPr>
        <w:t>9D.</w:t>
      </w:r>
    </w:p>
    <w:p w14:paraId="74068D0F" w14:textId="2E1D9BB7" w:rsidR="00902F05" w:rsidRDefault="00E728EB" w:rsidP="006673F2">
      <w:pPr>
        <w:pStyle w:val="ListParagraph"/>
        <w:numPr>
          <w:ilvl w:val="1"/>
          <w:numId w:val="53"/>
        </w:numPr>
        <w:tabs>
          <w:tab w:val="left" w:pos="728"/>
        </w:tabs>
        <w:spacing w:before="120" w:line="276" w:lineRule="auto"/>
        <w:ind w:right="247" w:firstLine="259"/>
        <w:rPr>
          <w:sz w:val="24"/>
        </w:rPr>
      </w:pPr>
      <w:r>
        <w:rPr>
          <w:sz w:val="24"/>
        </w:rPr>
        <w:t>For Navy Cog 9L, and COG 9B with DoD MMC M,</w:t>
      </w:r>
      <w:r w:rsidR="00831934">
        <w:rPr>
          <w:sz w:val="24"/>
        </w:rPr>
        <w:t xml:space="preserve"> o</w:t>
      </w:r>
      <w:r>
        <w:rPr>
          <w:sz w:val="24"/>
        </w:rPr>
        <w:t>verlay all IMM Phrase Codes into Navy record.</w:t>
      </w:r>
      <w:r>
        <w:rPr>
          <w:spacing w:val="-28"/>
          <w:sz w:val="24"/>
        </w:rPr>
        <w:t xml:space="preserve"> </w:t>
      </w:r>
      <w:r>
        <w:rPr>
          <w:sz w:val="24"/>
        </w:rPr>
        <w:t>(For Phrase Codes E, F, G, H, J, S, U, 3 or 7 Overlay for this DRN only when Navy has MOE Rules and CMD on</w:t>
      </w:r>
      <w:r>
        <w:rPr>
          <w:spacing w:val="-26"/>
          <w:sz w:val="24"/>
        </w:rPr>
        <w:t xml:space="preserve"> </w:t>
      </w:r>
      <w:r>
        <w:rPr>
          <w:sz w:val="24"/>
        </w:rPr>
        <w:t>all members of the I&amp;S family and the PICA submits an LMX package with CMD changes to all members of the I&amp;S</w:t>
      </w:r>
      <w:r>
        <w:rPr>
          <w:spacing w:val="-3"/>
          <w:sz w:val="24"/>
        </w:rPr>
        <w:t xml:space="preserve"> </w:t>
      </w:r>
      <w:r>
        <w:rPr>
          <w:sz w:val="24"/>
        </w:rPr>
        <w:t>family.)</w:t>
      </w:r>
    </w:p>
    <w:p w14:paraId="3A5E67CB" w14:textId="77777777" w:rsidR="00902F05" w:rsidRDefault="00E728EB" w:rsidP="006673F2">
      <w:pPr>
        <w:pStyle w:val="ListParagraph"/>
        <w:numPr>
          <w:ilvl w:val="1"/>
          <w:numId w:val="53"/>
        </w:numPr>
        <w:tabs>
          <w:tab w:val="left" w:pos="742"/>
        </w:tabs>
        <w:spacing w:before="120" w:line="276" w:lineRule="auto"/>
        <w:ind w:right="473" w:firstLine="259"/>
        <w:rPr>
          <w:sz w:val="24"/>
        </w:rPr>
      </w:pPr>
      <w:r>
        <w:rPr>
          <w:sz w:val="24"/>
        </w:rPr>
        <w:t>For Navy Cog 9D (clothing), Overlay only IMM Phrase Code K and retain all other Navy Phrase</w:t>
      </w:r>
      <w:r>
        <w:rPr>
          <w:spacing w:val="-26"/>
          <w:sz w:val="24"/>
        </w:rPr>
        <w:t xml:space="preserve"> </w:t>
      </w:r>
      <w:r>
        <w:rPr>
          <w:sz w:val="24"/>
        </w:rPr>
        <w:t>Codes. All other phrase codes send to Navy and Navy will update service record with desired</w:t>
      </w:r>
      <w:r>
        <w:rPr>
          <w:spacing w:val="-36"/>
          <w:sz w:val="24"/>
        </w:rPr>
        <w:t xml:space="preserve"> </w:t>
      </w:r>
      <w:r>
        <w:rPr>
          <w:sz w:val="24"/>
        </w:rPr>
        <w:t>phrases.</w:t>
      </w:r>
    </w:p>
    <w:p w14:paraId="44D04156" w14:textId="77777777" w:rsidR="00902F05" w:rsidRDefault="00E728EB" w:rsidP="006673F2">
      <w:pPr>
        <w:pStyle w:val="ListParagraph"/>
        <w:numPr>
          <w:ilvl w:val="1"/>
          <w:numId w:val="53"/>
        </w:numPr>
        <w:tabs>
          <w:tab w:val="left" w:pos="728"/>
        </w:tabs>
        <w:spacing w:before="120" w:line="276" w:lineRule="auto"/>
        <w:ind w:left="245" w:right="432" w:firstLine="259"/>
        <w:rPr>
          <w:sz w:val="24"/>
        </w:rPr>
      </w:pPr>
      <w:r>
        <w:rPr>
          <w:sz w:val="24"/>
        </w:rPr>
        <w:t>Do not overlay the IMM Codes to the Navy CMD record when an LUD for the Navy is in the futures file (Segment Z) with a Deletion Reason Code of</w:t>
      </w:r>
      <w:r>
        <w:rPr>
          <w:spacing w:val="-10"/>
          <w:sz w:val="24"/>
        </w:rPr>
        <w:t xml:space="preserve"> </w:t>
      </w:r>
      <w:r>
        <w:rPr>
          <w:sz w:val="24"/>
        </w:rPr>
        <w:t>7.</w:t>
      </w:r>
    </w:p>
    <w:p w14:paraId="04676506" w14:textId="419E6EB7" w:rsidR="00902F05" w:rsidRDefault="00E728EB" w:rsidP="006673F2">
      <w:pPr>
        <w:pStyle w:val="ListParagraph"/>
        <w:numPr>
          <w:ilvl w:val="0"/>
          <w:numId w:val="53"/>
        </w:numPr>
        <w:tabs>
          <w:tab w:val="left" w:pos="480"/>
        </w:tabs>
        <w:spacing w:before="120"/>
        <w:ind w:left="480"/>
        <w:jc w:val="both"/>
        <w:rPr>
          <w:sz w:val="24"/>
        </w:rPr>
      </w:pPr>
      <w:r>
        <w:rPr>
          <w:sz w:val="24"/>
        </w:rPr>
        <w:t>Effective Date (DRN</w:t>
      </w:r>
      <w:r w:rsidRPr="009F5868">
        <w:rPr>
          <w:sz w:val="24"/>
        </w:rPr>
        <w:t xml:space="preserve"> </w:t>
      </w:r>
      <w:hyperlink r:id="rId208" w:tooltip="Link to Volume 12" w:history="1">
        <w:r w:rsidRPr="00324F8F">
          <w:rPr>
            <w:rStyle w:val="Hyperlink"/>
            <w:sz w:val="24"/>
          </w:rPr>
          <w:t>2128</w:t>
        </w:r>
      </w:hyperlink>
      <w:r>
        <w:rPr>
          <w:sz w:val="24"/>
        </w:rPr>
        <w:t>) - overlay with IMM</w:t>
      </w:r>
      <w:r>
        <w:rPr>
          <w:spacing w:val="-8"/>
          <w:sz w:val="24"/>
        </w:rPr>
        <w:t xml:space="preserve"> </w:t>
      </w:r>
      <w:r>
        <w:rPr>
          <w:sz w:val="24"/>
        </w:rPr>
        <w:t>ED.</w:t>
      </w:r>
    </w:p>
    <w:p w14:paraId="1B4F2C67" w14:textId="27F7EC10" w:rsidR="00902F05" w:rsidRDefault="00E728EB" w:rsidP="006673F2">
      <w:pPr>
        <w:pStyle w:val="ListParagraph"/>
        <w:numPr>
          <w:ilvl w:val="0"/>
          <w:numId w:val="53"/>
        </w:numPr>
        <w:tabs>
          <w:tab w:val="left" w:pos="600"/>
        </w:tabs>
        <w:spacing w:before="120" w:line="276" w:lineRule="auto"/>
        <w:ind w:left="239" w:right="268" w:firstLine="0"/>
        <w:jc w:val="both"/>
        <w:rPr>
          <w:sz w:val="24"/>
        </w:rPr>
      </w:pPr>
      <w:r>
        <w:rPr>
          <w:sz w:val="24"/>
        </w:rPr>
        <w:t>Order of Use (DRN</w:t>
      </w:r>
      <w:r w:rsidRPr="009F5868">
        <w:rPr>
          <w:sz w:val="24"/>
        </w:rPr>
        <w:t xml:space="preserve"> </w:t>
      </w:r>
      <w:hyperlink r:id="rId209" w:tooltip="Link to Volume 12" w:history="1">
        <w:r w:rsidRPr="00324F8F">
          <w:rPr>
            <w:rStyle w:val="Hyperlink"/>
            <w:sz w:val="24"/>
          </w:rPr>
          <w:t>0793</w:t>
        </w:r>
      </w:hyperlink>
      <w:r>
        <w:rPr>
          <w:sz w:val="24"/>
        </w:rPr>
        <w:t>) - For Cog 9L and COG 9B with DoD MMC (DRN 2611) M, Overlay with IMM OOU. (Overlay for this DRN only when Navy has MOE Rules and CMD on all members of the I&amp;S family</w:t>
      </w:r>
      <w:r>
        <w:rPr>
          <w:spacing w:val="-29"/>
          <w:sz w:val="24"/>
        </w:rPr>
        <w:t xml:space="preserve"> </w:t>
      </w:r>
      <w:r>
        <w:rPr>
          <w:sz w:val="24"/>
        </w:rPr>
        <w:t xml:space="preserve">and the PICA submits an LMX package with CMD changes to all members of the </w:t>
      </w:r>
      <w:r>
        <w:rPr>
          <w:spacing w:val="-2"/>
          <w:sz w:val="24"/>
        </w:rPr>
        <w:t>I&amp;S</w:t>
      </w:r>
      <w:r>
        <w:rPr>
          <w:spacing w:val="-16"/>
          <w:sz w:val="24"/>
        </w:rPr>
        <w:t xml:space="preserve"> </w:t>
      </w:r>
      <w:r>
        <w:rPr>
          <w:sz w:val="24"/>
        </w:rPr>
        <w:t>family.)</w:t>
      </w:r>
    </w:p>
    <w:p w14:paraId="4767239D" w14:textId="272B7025" w:rsidR="00902F05" w:rsidRDefault="00E728EB" w:rsidP="006673F2">
      <w:pPr>
        <w:pStyle w:val="ListParagraph"/>
        <w:numPr>
          <w:ilvl w:val="0"/>
          <w:numId w:val="53"/>
        </w:numPr>
        <w:tabs>
          <w:tab w:val="left" w:pos="600"/>
        </w:tabs>
        <w:spacing w:before="120" w:line="273" w:lineRule="auto"/>
        <w:ind w:right="380" w:firstLine="0"/>
        <w:rPr>
          <w:sz w:val="24"/>
        </w:rPr>
      </w:pPr>
      <w:r>
        <w:rPr>
          <w:sz w:val="24"/>
        </w:rPr>
        <w:t xml:space="preserve">Jump </w:t>
      </w:r>
      <w:r w:rsidR="0042446B">
        <w:rPr>
          <w:sz w:val="24"/>
        </w:rPr>
        <w:t>t</w:t>
      </w:r>
      <w:r>
        <w:rPr>
          <w:sz w:val="24"/>
        </w:rPr>
        <w:t>o Code (DRN</w:t>
      </w:r>
      <w:r w:rsidRPr="009F5868">
        <w:rPr>
          <w:sz w:val="24"/>
        </w:rPr>
        <w:t xml:space="preserve"> </w:t>
      </w:r>
      <w:hyperlink r:id="rId210" w:tooltip="Link to Volume 12" w:history="1">
        <w:r w:rsidRPr="00324F8F">
          <w:rPr>
            <w:rStyle w:val="Hyperlink"/>
            <w:sz w:val="24"/>
          </w:rPr>
          <w:t>0792</w:t>
        </w:r>
      </w:hyperlink>
      <w:r>
        <w:rPr>
          <w:sz w:val="24"/>
        </w:rPr>
        <w:t>) - For 9L and COG 9B with DoD MMC (DRN 2611) M, Overlay with IMM JTC. (Overlay this DRN only when Navy has MOE Rules and CMD on all members of the I&amp;S family and</w:t>
      </w:r>
      <w:r>
        <w:rPr>
          <w:spacing w:val="-35"/>
          <w:sz w:val="24"/>
        </w:rPr>
        <w:t xml:space="preserve"> </w:t>
      </w:r>
      <w:r>
        <w:rPr>
          <w:sz w:val="24"/>
        </w:rPr>
        <w:t>the PICA submits an LMX package with CMD changes to all members of the I&amp;S</w:t>
      </w:r>
      <w:r>
        <w:rPr>
          <w:spacing w:val="-21"/>
          <w:sz w:val="24"/>
        </w:rPr>
        <w:t xml:space="preserve"> </w:t>
      </w:r>
      <w:r>
        <w:rPr>
          <w:sz w:val="24"/>
        </w:rPr>
        <w:t>family.)</w:t>
      </w:r>
    </w:p>
    <w:p w14:paraId="50F06354" w14:textId="77777777" w:rsidR="006673F2" w:rsidRDefault="006673F2" w:rsidP="001B1711">
      <w:pPr>
        <w:tabs>
          <w:tab w:val="left" w:pos="600"/>
        </w:tabs>
        <w:spacing w:before="120"/>
        <w:rPr>
          <w:sz w:val="24"/>
        </w:rPr>
      </w:pPr>
    </w:p>
    <w:p w14:paraId="5F00C7C8" w14:textId="74BB4FC6" w:rsidR="001B1711" w:rsidRPr="001B1711" w:rsidRDefault="001B1711" w:rsidP="001B1711">
      <w:pPr>
        <w:tabs>
          <w:tab w:val="left" w:pos="600"/>
        </w:tabs>
        <w:spacing w:before="120"/>
        <w:rPr>
          <w:sz w:val="24"/>
        </w:rPr>
        <w:sectPr w:rsidR="001B1711" w:rsidRPr="001B1711">
          <w:footerReference w:type="default" r:id="rId211"/>
          <w:pgSz w:w="12240" w:h="15840"/>
          <w:pgMar w:top="1040" w:right="500" w:bottom="1380" w:left="480" w:header="0" w:footer="1175" w:gutter="0"/>
          <w:cols w:space="720"/>
        </w:sectPr>
      </w:pPr>
    </w:p>
    <w:p w14:paraId="5ACE20B7" w14:textId="119367C6" w:rsidR="00902F05" w:rsidRDefault="00E728EB" w:rsidP="006673F2">
      <w:pPr>
        <w:pStyle w:val="ListParagraph"/>
        <w:numPr>
          <w:ilvl w:val="0"/>
          <w:numId w:val="53"/>
        </w:numPr>
        <w:tabs>
          <w:tab w:val="left" w:pos="600"/>
        </w:tabs>
        <w:spacing w:before="120"/>
        <w:ind w:left="600" w:hanging="360"/>
        <w:rPr>
          <w:sz w:val="24"/>
        </w:rPr>
      </w:pPr>
      <w:r>
        <w:rPr>
          <w:sz w:val="24"/>
        </w:rPr>
        <w:lastRenderedPageBreak/>
        <w:t>Navy Service Peculiar Data</w:t>
      </w:r>
      <w:r>
        <w:rPr>
          <w:spacing w:val="-12"/>
          <w:sz w:val="24"/>
        </w:rPr>
        <w:t xml:space="preserve"> </w:t>
      </w:r>
      <w:r>
        <w:rPr>
          <w:sz w:val="24"/>
        </w:rPr>
        <w:t>Elements:</w:t>
      </w:r>
    </w:p>
    <w:p w14:paraId="4DDA7AD9" w14:textId="69E45D05" w:rsidR="00902F05" w:rsidRDefault="00E728EB" w:rsidP="006673F2">
      <w:pPr>
        <w:pStyle w:val="ListParagraph"/>
        <w:numPr>
          <w:ilvl w:val="1"/>
          <w:numId w:val="53"/>
        </w:numPr>
        <w:tabs>
          <w:tab w:val="left" w:pos="716"/>
        </w:tabs>
        <w:spacing w:before="120" w:line="276" w:lineRule="auto"/>
        <w:ind w:right="289" w:firstLine="249"/>
        <w:rPr>
          <w:sz w:val="24"/>
        </w:rPr>
      </w:pPr>
      <w:r>
        <w:rPr>
          <w:sz w:val="24"/>
        </w:rPr>
        <w:t>Cog Code (DRN</w:t>
      </w:r>
      <w:r w:rsidRPr="009F5868">
        <w:rPr>
          <w:sz w:val="24"/>
        </w:rPr>
        <w:t xml:space="preserve"> </w:t>
      </w:r>
      <w:hyperlink r:id="rId212" w:tooltip="Link to Volume 12" w:history="1">
        <w:r w:rsidRPr="00324F8F">
          <w:rPr>
            <w:rStyle w:val="Hyperlink"/>
            <w:sz w:val="24"/>
          </w:rPr>
          <w:t>2608</w:t>
        </w:r>
      </w:hyperlink>
      <w:r>
        <w:rPr>
          <w:sz w:val="24"/>
        </w:rPr>
        <w:t>) - The Cog can be obtained from Navy MOE Rule that is to be effective at the time of the IMM CMD update effective date. This means there may be a Navy LCU in futures file that will be effective at the same time as the CMD change, based on a change in</w:t>
      </w:r>
      <w:r>
        <w:rPr>
          <w:spacing w:val="-17"/>
          <w:sz w:val="24"/>
        </w:rPr>
        <w:t xml:space="preserve"> </w:t>
      </w:r>
      <w:r>
        <w:rPr>
          <w:sz w:val="24"/>
        </w:rPr>
        <w:t>IMMs.</w:t>
      </w:r>
    </w:p>
    <w:p w14:paraId="51A7AAE7" w14:textId="77777777" w:rsidR="00902F05" w:rsidRDefault="00E728EB" w:rsidP="00F248DF">
      <w:pPr>
        <w:pStyle w:val="BodyText"/>
        <w:spacing w:before="120" w:line="276" w:lineRule="auto"/>
        <w:ind w:left="240" w:right="344" w:firstLine="600"/>
      </w:pPr>
      <w:r>
        <w:t>Take Cog from 2nd and 3rd positions of the MOE Rule if second character is numeric or alpha I or E. If 2nd character is numeric, then the 2nd and 3rd characters are the cog and can be applied to Navy segment H. If 2nd position is I (12 plus 9 punch), then 9 plus the 3rd character (should always be alpha) is the Cog for segment H; if 2nd character is E (12 and 5 punch), then 5 plus the 3rd character is the applicable Navy cog symbol.</w:t>
      </w:r>
    </w:p>
    <w:p w14:paraId="2854321E" w14:textId="3BFD2DFB" w:rsidR="00902F05" w:rsidRDefault="00E728EB" w:rsidP="00317B61">
      <w:pPr>
        <w:pStyle w:val="BodyText"/>
        <w:spacing w:before="120" w:after="240" w:line="276" w:lineRule="auto"/>
        <w:ind w:left="240" w:right="529" w:firstLine="600"/>
        <w:jc w:val="both"/>
      </w:pPr>
      <w:r>
        <w:t>Apply the above criteria except when the existing Navy CMD record contains a Material Control Code (MCC) D. When an MCC of D identifying management as a Field Level Repairable (FLR) is recorded in the existing Navy CMD, apply the Cog as follows:</w:t>
      </w:r>
    </w:p>
    <w:tbl>
      <w:tblPr>
        <w:tblStyle w:val="TableGrid"/>
        <w:tblW w:w="5760" w:type="dxa"/>
        <w:jc w:val="center"/>
        <w:tblLook w:val="04A0" w:firstRow="1" w:lastRow="0" w:firstColumn="1" w:lastColumn="0" w:noHBand="0" w:noVBand="1"/>
      </w:tblPr>
      <w:tblGrid>
        <w:gridCol w:w="2880"/>
        <w:gridCol w:w="2880"/>
      </w:tblGrid>
      <w:tr w:rsidR="009F5868" w:rsidRPr="009F5868" w14:paraId="44FE457C" w14:textId="77777777" w:rsidTr="009F5868">
        <w:trPr>
          <w:trHeight w:val="300"/>
          <w:jc w:val="center"/>
        </w:trPr>
        <w:tc>
          <w:tcPr>
            <w:tcW w:w="2880" w:type="dxa"/>
            <w:noWrap/>
            <w:hideMark/>
          </w:tcPr>
          <w:p w14:paraId="485C4D87" w14:textId="77777777" w:rsidR="009F5868" w:rsidRPr="009F5868" w:rsidRDefault="009F5868" w:rsidP="006673F2">
            <w:pPr>
              <w:widowControl/>
              <w:autoSpaceDE/>
              <w:autoSpaceDN/>
              <w:rPr>
                <w:color w:val="000000"/>
                <w:lang w:bidi="ar-SA"/>
              </w:rPr>
            </w:pPr>
            <w:r w:rsidRPr="009F5868">
              <w:rPr>
                <w:color w:val="000000"/>
                <w:lang w:bidi="ar-SA"/>
              </w:rPr>
              <w:t>IF COG WOULD BE:</w:t>
            </w:r>
          </w:p>
        </w:tc>
        <w:tc>
          <w:tcPr>
            <w:tcW w:w="2880" w:type="dxa"/>
            <w:noWrap/>
            <w:hideMark/>
          </w:tcPr>
          <w:p w14:paraId="1816FD40" w14:textId="77777777" w:rsidR="009F5868" w:rsidRPr="009F5868" w:rsidRDefault="009F5868" w:rsidP="009F5868">
            <w:pPr>
              <w:widowControl/>
              <w:autoSpaceDE/>
              <w:autoSpaceDN/>
              <w:rPr>
                <w:color w:val="000000"/>
                <w:lang w:bidi="ar-SA"/>
              </w:rPr>
            </w:pPr>
            <w:r w:rsidRPr="009F5868">
              <w:rPr>
                <w:color w:val="000000"/>
                <w:lang w:bidi="ar-SA"/>
              </w:rPr>
              <w:t>APPLY AS:</w:t>
            </w:r>
          </w:p>
        </w:tc>
      </w:tr>
      <w:tr w:rsidR="009F5868" w:rsidRPr="009F5868" w14:paraId="2F81CE4A" w14:textId="77777777" w:rsidTr="009F5868">
        <w:trPr>
          <w:trHeight w:val="300"/>
          <w:jc w:val="center"/>
        </w:trPr>
        <w:tc>
          <w:tcPr>
            <w:tcW w:w="2880" w:type="dxa"/>
            <w:noWrap/>
            <w:hideMark/>
          </w:tcPr>
          <w:p w14:paraId="69BC7997" w14:textId="77777777" w:rsidR="009F5868" w:rsidRPr="009F5868" w:rsidRDefault="009F5868" w:rsidP="009F5868">
            <w:pPr>
              <w:widowControl/>
              <w:autoSpaceDE/>
              <w:autoSpaceDN/>
              <w:rPr>
                <w:color w:val="000000"/>
                <w:lang w:bidi="ar-SA"/>
              </w:rPr>
            </w:pPr>
            <w:r w:rsidRPr="009F5868">
              <w:rPr>
                <w:color w:val="000000"/>
                <w:lang w:bidi="ar-SA"/>
              </w:rPr>
              <w:t>9B</w:t>
            </w:r>
          </w:p>
        </w:tc>
        <w:tc>
          <w:tcPr>
            <w:tcW w:w="2880" w:type="dxa"/>
            <w:noWrap/>
            <w:hideMark/>
          </w:tcPr>
          <w:p w14:paraId="7E9183FF" w14:textId="77777777" w:rsidR="009F5868" w:rsidRPr="009F5868" w:rsidRDefault="009F5868" w:rsidP="009F5868">
            <w:pPr>
              <w:widowControl/>
              <w:autoSpaceDE/>
              <w:autoSpaceDN/>
              <w:rPr>
                <w:color w:val="000000"/>
                <w:lang w:bidi="ar-SA"/>
              </w:rPr>
            </w:pPr>
            <w:r w:rsidRPr="009F5868">
              <w:rPr>
                <w:color w:val="000000"/>
                <w:lang w:bidi="ar-SA"/>
              </w:rPr>
              <w:t>3B</w:t>
            </w:r>
          </w:p>
        </w:tc>
      </w:tr>
      <w:tr w:rsidR="009F5868" w:rsidRPr="009F5868" w14:paraId="6ACB83E8" w14:textId="77777777" w:rsidTr="009F5868">
        <w:trPr>
          <w:trHeight w:val="300"/>
          <w:jc w:val="center"/>
        </w:trPr>
        <w:tc>
          <w:tcPr>
            <w:tcW w:w="2880" w:type="dxa"/>
            <w:noWrap/>
            <w:hideMark/>
          </w:tcPr>
          <w:p w14:paraId="21D3C214" w14:textId="77777777" w:rsidR="009F5868" w:rsidRPr="009F5868" w:rsidRDefault="009F5868" w:rsidP="009F5868">
            <w:pPr>
              <w:widowControl/>
              <w:autoSpaceDE/>
              <w:autoSpaceDN/>
              <w:rPr>
                <w:color w:val="000000"/>
                <w:lang w:bidi="ar-SA"/>
              </w:rPr>
            </w:pPr>
            <w:r w:rsidRPr="009F5868">
              <w:rPr>
                <w:color w:val="000000"/>
                <w:lang w:bidi="ar-SA"/>
              </w:rPr>
              <w:t>9C</w:t>
            </w:r>
          </w:p>
        </w:tc>
        <w:tc>
          <w:tcPr>
            <w:tcW w:w="2880" w:type="dxa"/>
            <w:noWrap/>
            <w:hideMark/>
          </w:tcPr>
          <w:p w14:paraId="53C940E5" w14:textId="77777777" w:rsidR="009F5868" w:rsidRPr="009F5868" w:rsidRDefault="009F5868" w:rsidP="009F5868">
            <w:pPr>
              <w:widowControl/>
              <w:autoSpaceDE/>
              <w:autoSpaceDN/>
              <w:rPr>
                <w:color w:val="000000"/>
                <w:lang w:bidi="ar-SA"/>
              </w:rPr>
            </w:pPr>
            <w:r w:rsidRPr="009F5868">
              <w:rPr>
                <w:color w:val="000000"/>
                <w:lang w:bidi="ar-SA"/>
              </w:rPr>
              <w:t>3C</w:t>
            </w:r>
          </w:p>
        </w:tc>
      </w:tr>
      <w:tr w:rsidR="009F5868" w:rsidRPr="009F5868" w14:paraId="365A55D1" w14:textId="77777777" w:rsidTr="009F5868">
        <w:trPr>
          <w:trHeight w:val="300"/>
          <w:jc w:val="center"/>
        </w:trPr>
        <w:tc>
          <w:tcPr>
            <w:tcW w:w="2880" w:type="dxa"/>
            <w:noWrap/>
            <w:hideMark/>
          </w:tcPr>
          <w:p w14:paraId="1C9038A5" w14:textId="77777777" w:rsidR="009F5868" w:rsidRPr="009F5868" w:rsidRDefault="009F5868" w:rsidP="009F5868">
            <w:pPr>
              <w:widowControl/>
              <w:autoSpaceDE/>
              <w:autoSpaceDN/>
              <w:rPr>
                <w:color w:val="000000"/>
                <w:lang w:bidi="ar-SA"/>
              </w:rPr>
            </w:pPr>
            <w:r w:rsidRPr="009F5868">
              <w:rPr>
                <w:color w:val="000000"/>
                <w:lang w:bidi="ar-SA"/>
              </w:rPr>
              <w:t>9G</w:t>
            </w:r>
          </w:p>
        </w:tc>
        <w:tc>
          <w:tcPr>
            <w:tcW w:w="2880" w:type="dxa"/>
            <w:noWrap/>
            <w:hideMark/>
          </w:tcPr>
          <w:p w14:paraId="63D9D201" w14:textId="77777777" w:rsidR="009F5868" w:rsidRPr="009F5868" w:rsidRDefault="009F5868" w:rsidP="009F5868">
            <w:pPr>
              <w:widowControl/>
              <w:autoSpaceDE/>
              <w:autoSpaceDN/>
              <w:rPr>
                <w:color w:val="000000"/>
                <w:lang w:bidi="ar-SA"/>
              </w:rPr>
            </w:pPr>
            <w:r w:rsidRPr="009F5868">
              <w:rPr>
                <w:color w:val="000000"/>
                <w:lang w:bidi="ar-SA"/>
              </w:rPr>
              <w:t>3G</w:t>
            </w:r>
          </w:p>
        </w:tc>
      </w:tr>
      <w:tr w:rsidR="009F5868" w:rsidRPr="009F5868" w14:paraId="07F9DE0C" w14:textId="77777777" w:rsidTr="009F5868">
        <w:trPr>
          <w:trHeight w:val="300"/>
          <w:jc w:val="center"/>
        </w:trPr>
        <w:tc>
          <w:tcPr>
            <w:tcW w:w="2880" w:type="dxa"/>
            <w:noWrap/>
            <w:hideMark/>
          </w:tcPr>
          <w:p w14:paraId="429B0A84" w14:textId="77777777" w:rsidR="009F5868" w:rsidRPr="009F5868" w:rsidRDefault="009F5868" w:rsidP="009F5868">
            <w:pPr>
              <w:widowControl/>
              <w:autoSpaceDE/>
              <w:autoSpaceDN/>
              <w:rPr>
                <w:color w:val="000000"/>
                <w:lang w:bidi="ar-SA"/>
              </w:rPr>
            </w:pPr>
            <w:r w:rsidRPr="009F5868">
              <w:rPr>
                <w:color w:val="000000"/>
                <w:lang w:bidi="ar-SA"/>
              </w:rPr>
              <w:t>9N</w:t>
            </w:r>
          </w:p>
        </w:tc>
        <w:tc>
          <w:tcPr>
            <w:tcW w:w="2880" w:type="dxa"/>
            <w:noWrap/>
            <w:hideMark/>
          </w:tcPr>
          <w:p w14:paraId="50EF50C1" w14:textId="77777777" w:rsidR="009F5868" w:rsidRPr="009F5868" w:rsidRDefault="009F5868" w:rsidP="009F5868">
            <w:pPr>
              <w:widowControl/>
              <w:autoSpaceDE/>
              <w:autoSpaceDN/>
              <w:rPr>
                <w:color w:val="000000"/>
                <w:lang w:bidi="ar-SA"/>
              </w:rPr>
            </w:pPr>
            <w:r w:rsidRPr="009F5868">
              <w:rPr>
                <w:color w:val="000000"/>
                <w:lang w:bidi="ar-SA"/>
              </w:rPr>
              <w:t>3N</w:t>
            </w:r>
          </w:p>
        </w:tc>
      </w:tr>
      <w:tr w:rsidR="009F5868" w:rsidRPr="009F5868" w14:paraId="5982DF43" w14:textId="77777777" w:rsidTr="009F5868">
        <w:trPr>
          <w:trHeight w:val="300"/>
          <w:jc w:val="center"/>
        </w:trPr>
        <w:tc>
          <w:tcPr>
            <w:tcW w:w="2880" w:type="dxa"/>
            <w:noWrap/>
            <w:hideMark/>
          </w:tcPr>
          <w:p w14:paraId="17C83559" w14:textId="77777777" w:rsidR="009F5868" w:rsidRPr="009F5868" w:rsidRDefault="009F5868" w:rsidP="009F5868">
            <w:pPr>
              <w:widowControl/>
              <w:autoSpaceDE/>
              <w:autoSpaceDN/>
              <w:rPr>
                <w:color w:val="000000"/>
                <w:lang w:bidi="ar-SA"/>
              </w:rPr>
            </w:pPr>
            <w:r w:rsidRPr="009F5868">
              <w:rPr>
                <w:color w:val="000000"/>
                <w:lang w:bidi="ar-SA"/>
              </w:rPr>
              <w:t>9Z</w:t>
            </w:r>
          </w:p>
        </w:tc>
        <w:tc>
          <w:tcPr>
            <w:tcW w:w="2880" w:type="dxa"/>
            <w:noWrap/>
            <w:hideMark/>
          </w:tcPr>
          <w:p w14:paraId="76B359A4" w14:textId="77777777" w:rsidR="009F5868" w:rsidRPr="009F5868" w:rsidRDefault="009F5868" w:rsidP="009F5868">
            <w:pPr>
              <w:widowControl/>
              <w:autoSpaceDE/>
              <w:autoSpaceDN/>
              <w:rPr>
                <w:color w:val="000000"/>
                <w:lang w:bidi="ar-SA"/>
              </w:rPr>
            </w:pPr>
            <w:r w:rsidRPr="009F5868">
              <w:rPr>
                <w:color w:val="000000"/>
                <w:lang w:bidi="ar-SA"/>
              </w:rPr>
              <w:t>3Z</w:t>
            </w:r>
          </w:p>
        </w:tc>
      </w:tr>
    </w:tbl>
    <w:p w14:paraId="392D380E" w14:textId="57301C95" w:rsidR="00902F05" w:rsidRDefault="00E728EB" w:rsidP="00317B61">
      <w:pPr>
        <w:pStyle w:val="ListParagraph"/>
        <w:numPr>
          <w:ilvl w:val="1"/>
          <w:numId w:val="53"/>
        </w:numPr>
        <w:tabs>
          <w:tab w:val="left" w:pos="730"/>
        </w:tabs>
        <w:spacing w:before="240" w:line="276" w:lineRule="auto"/>
        <w:ind w:right="323" w:firstLine="249"/>
        <w:rPr>
          <w:sz w:val="24"/>
        </w:rPr>
      </w:pPr>
      <w:r>
        <w:rPr>
          <w:sz w:val="24"/>
        </w:rPr>
        <w:t>Special Material Identification Code (SMIC) (DRN</w:t>
      </w:r>
      <w:r w:rsidRPr="009F5868">
        <w:rPr>
          <w:sz w:val="24"/>
        </w:rPr>
        <w:t xml:space="preserve"> </w:t>
      </w:r>
      <w:hyperlink r:id="rId213" w:tooltip="Link to Volume 12" w:history="1">
        <w:r w:rsidRPr="00324F8F">
          <w:rPr>
            <w:rStyle w:val="Hyperlink"/>
            <w:sz w:val="24"/>
          </w:rPr>
          <w:t>2834</w:t>
        </w:r>
      </w:hyperlink>
      <w:r>
        <w:rPr>
          <w:sz w:val="24"/>
        </w:rPr>
        <w:t>) - There is no criteria to update this code based on an IMM change. As this code is used by Navy to classify items into categories by systems or components of systems, there is no Segment H change that would automatically change this code. This code will be perpetuated as originally identified in existing Navy CMD record. Navy will update this code on an</w:t>
      </w:r>
      <w:r>
        <w:rPr>
          <w:spacing w:val="-27"/>
          <w:sz w:val="24"/>
        </w:rPr>
        <w:t xml:space="preserve"> </w:t>
      </w:r>
      <w:r>
        <w:rPr>
          <w:sz w:val="24"/>
        </w:rPr>
        <w:t>as-required basis.</w:t>
      </w:r>
    </w:p>
    <w:p w14:paraId="34BCAAC8" w14:textId="77459FF6" w:rsidR="00902F05" w:rsidRDefault="00E728EB" w:rsidP="00F248DF">
      <w:pPr>
        <w:pStyle w:val="ListParagraph"/>
        <w:numPr>
          <w:ilvl w:val="1"/>
          <w:numId w:val="53"/>
        </w:numPr>
        <w:tabs>
          <w:tab w:val="left" w:pos="716"/>
        </w:tabs>
        <w:spacing w:before="120" w:line="276" w:lineRule="auto"/>
        <w:ind w:left="239" w:right="555" w:firstLine="247"/>
        <w:rPr>
          <w:sz w:val="24"/>
        </w:rPr>
      </w:pPr>
      <w:r>
        <w:rPr>
          <w:sz w:val="24"/>
        </w:rPr>
        <w:t>Material Control Code (MCC) (DRN</w:t>
      </w:r>
      <w:r w:rsidRPr="009F5868">
        <w:rPr>
          <w:sz w:val="24"/>
        </w:rPr>
        <w:t xml:space="preserve"> </w:t>
      </w:r>
      <w:hyperlink r:id="rId214" w:tooltip="Link to Volume 12" w:history="1">
        <w:r w:rsidRPr="00324F8F">
          <w:rPr>
            <w:rStyle w:val="Hyperlink"/>
            <w:sz w:val="24"/>
          </w:rPr>
          <w:t>2832</w:t>
        </w:r>
      </w:hyperlink>
      <w:r>
        <w:rPr>
          <w:sz w:val="24"/>
        </w:rPr>
        <w:t>) - When an MCC of “D” will be perpetuated as originally identified in the existing Navy CMD record. Navy will update this code on an as-required basis. For all</w:t>
      </w:r>
      <w:r>
        <w:rPr>
          <w:spacing w:val="-26"/>
          <w:sz w:val="24"/>
        </w:rPr>
        <w:t xml:space="preserve"> </w:t>
      </w:r>
      <w:r>
        <w:rPr>
          <w:sz w:val="24"/>
        </w:rPr>
        <w:t>other conditions for non-Navy managed items, this code is</w:t>
      </w:r>
      <w:r>
        <w:rPr>
          <w:spacing w:val="-11"/>
          <w:sz w:val="24"/>
        </w:rPr>
        <w:t xml:space="preserve"> </w:t>
      </w:r>
      <w:r>
        <w:rPr>
          <w:sz w:val="24"/>
        </w:rPr>
        <w:t>blank.</w:t>
      </w:r>
    </w:p>
    <w:p w14:paraId="46EA5302" w14:textId="7F9E8BE7" w:rsidR="009F5868" w:rsidRDefault="009F5868">
      <w:pPr>
        <w:rPr>
          <w:sz w:val="24"/>
        </w:rPr>
      </w:pPr>
    </w:p>
    <w:p w14:paraId="01C6A1C5" w14:textId="77777777" w:rsidR="006673F2" w:rsidRDefault="006673F2" w:rsidP="0086505F">
      <w:pPr>
        <w:pStyle w:val="ListParagraph"/>
        <w:numPr>
          <w:ilvl w:val="1"/>
          <w:numId w:val="53"/>
        </w:numPr>
        <w:tabs>
          <w:tab w:val="left" w:pos="730"/>
        </w:tabs>
        <w:spacing w:before="202" w:line="276" w:lineRule="auto"/>
        <w:ind w:right="291" w:firstLine="247"/>
        <w:rPr>
          <w:sz w:val="24"/>
        </w:rPr>
        <w:sectPr w:rsidR="006673F2">
          <w:footerReference w:type="default" r:id="rId215"/>
          <w:pgSz w:w="12240" w:h="15840"/>
          <w:pgMar w:top="1040" w:right="500" w:bottom="1380" w:left="480" w:header="0" w:footer="1175" w:gutter="0"/>
          <w:cols w:space="720"/>
        </w:sectPr>
      </w:pPr>
    </w:p>
    <w:p w14:paraId="44F08C07" w14:textId="4E3E0BA8" w:rsidR="00902F05" w:rsidRDefault="00E728EB" w:rsidP="00317B61">
      <w:pPr>
        <w:pStyle w:val="ListParagraph"/>
        <w:numPr>
          <w:ilvl w:val="1"/>
          <w:numId w:val="53"/>
        </w:numPr>
        <w:tabs>
          <w:tab w:val="left" w:pos="730"/>
        </w:tabs>
        <w:spacing w:before="202" w:after="120" w:line="276" w:lineRule="auto"/>
        <w:ind w:right="291" w:firstLine="247"/>
        <w:rPr>
          <w:sz w:val="24"/>
        </w:rPr>
      </w:pPr>
      <w:r>
        <w:rPr>
          <w:sz w:val="24"/>
        </w:rPr>
        <w:lastRenderedPageBreak/>
        <w:t xml:space="preserve">Issue, </w:t>
      </w:r>
      <w:r w:rsidR="00387992">
        <w:rPr>
          <w:sz w:val="24"/>
        </w:rPr>
        <w:t>Repair,</w:t>
      </w:r>
      <w:r>
        <w:rPr>
          <w:sz w:val="24"/>
        </w:rPr>
        <w:t xml:space="preserve"> and/or Requisitioning Restriction Code (IRRC) (DRN</w:t>
      </w:r>
      <w:r w:rsidRPr="009F5868">
        <w:rPr>
          <w:sz w:val="24"/>
        </w:rPr>
        <w:t xml:space="preserve"> </w:t>
      </w:r>
      <w:hyperlink r:id="rId216" w:tooltip="Link to Volume 12" w:history="1">
        <w:r w:rsidRPr="00324F8F">
          <w:rPr>
            <w:rStyle w:val="Hyperlink"/>
            <w:sz w:val="24"/>
          </w:rPr>
          <w:t>0132</w:t>
        </w:r>
      </w:hyperlink>
      <w:r>
        <w:rPr>
          <w:sz w:val="24"/>
        </w:rPr>
        <w:t xml:space="preserve">) - If the item is consumable (may be determined from IMM consumable/nonconsumable code or IMM repairability code </w:t>
      </w:r>
      <w:r w:rsidR="009F5868">
        <w:rPr>
          <w:sz w:val="24"/>
        </w:rPr>
        <w:t xml:space="preserve">- </w:t>
      </w:r>
      <w:r>
        <w:rPr>
          <w:sz w:val="24"/>
        </w:rPr>
        <w:t>see chart</w:t>
      </w:r>
      <w:r>
        <w:rPr>
          <w:spacing w:val="-23"/>
          <w:sz w:val="24"/>
        </w:rPr>
        <w:t xml:space="preserve"> </w:t>
      </w:r>
      <w:r>
        <w:rPr>
          <w:sz w:val="24"/>
        </w:rPr>
        <w:t>below), then IRRC should be blank. If item is reparable, then IRRC should be</w:t>
      </w:r>
      <w:r>
        <w:rPr>
          <w:spacing w:val="-30"/>
          <w:sz w:val="24"/>
        </w:rPr>
        <w:t xml:space="preserve"> </w:t>
      </w:r>
      <w:r>
        <w:rPr>
          <w:sz w:val="24"/>
        </w:rPr>
        <w:t>R9.</w:t>
      </w:r>
    </w:p>
    <w:tbl>
      <w:tblPr>
        <w:tblStyle w:val="TableGrid"/>
        <w:tblW w:w="0" w:type="auto"/>
        <w:jc w:val="center"/>
        <w:tblLook w:val="04A0" w:firstRow="1" w:lastRow="0" w:firstColumn="1" w:lastColumn="0" w:noHBand="0" w:noVBand="1"/>
      </w:tblPr>
      <w:tblGrid>
        <w:gridCol w:w="4608"/>
        <w:gridCol w:w="2880"/>
        <w:gridCol w:w="2160"/>
      </w:tblGrid>
      <w:tr w:rsidR="009F5868" w:rsidRPr="00DD7621" w14:paraId="7696E847" w14:textId="77777777" w:rsidTr="009F5868">
        <w:trPr>
          <w:trHeight w:val="300"/>
          <w:jc w:val="center"/>
        </w:trPr>
        <w:tc>
          <w:tcPr>
            <w:tcW w:w="4608" w:type="dxa"/>
            <w:noWrap/>
            <w:hideMark/>
          </w:tcPr>
          <w:p w14:paraId="171DF393" w14:textId="77777777" w:rsidR="009F5868" w:rsidRPr="00DD7621" w:rsidRDefault="009F5868" w:rsidP="009F5868">
            <w:pPr>
              <w:widowControl/>
              <w:autoSpaceDE/>
              <w:autoSpaceDN/>
              <w:rPr>
                <w:color w:val="000000"/>
                <w:u w:val="single"/>
                <w:lang w:bidi="ar-SA"/>
              </w:rPr>
            </w:pPr>
            <w:r w:rsidRPr="00DD7621">
              <w:rPr>
                <w:color w:val="000000"/>
                <w:u w:val="single"/>
                <w:lang w:bidi="ar-SA"/>
              </w:rPr>
              <w:t>SERVICE</w:t>
            </w:r>
          </w:p>
        </w:tc>
        <w:tc>
          <w:tcPr>
            <w:tcW w:w="2880" w:type="dxa"/>
            <w:noWrap/>
            <w:hideMark/>
          </w:tcPr>
          <w:p w14:paraId="7315FD4E" w14:textId="77777777" w:rsidR="009F5868" w:rsidRPr="00DD7621" w:rsidRDefault="009F5868" w:rsidP="009F5868">
            <w:pPr>
              <w:widowControl/>
              <w:autoSpaceDE/>
              <w:autoSpaceDN/>
              <w:rPr>
                <w:color w:val="000000"/>
                <w:u w:val="single"/>
                <w:lang w:bidi="ar-SA"/>
              </w:rPr>
            </w:pPr>
            <w:r w:rsidRPr="00DD7621">
              <w:rPr>
                <w:color w:val="000000"/>
                <w:u w:val="single"/>
                <w:lang w:bidi="ar-SA"/>
              </w:rPr>
              <w:t>SUBMITTED VALUE</w:t>
            </w:r>
          </w:p>
        </w:tc>
        <w:tc>
          <w:tcPr>
            <w:tcW w:w="2160" w:type="dxa"/>
            <w:noWrap/>
            <w:hideMark/>
          </w:tcPr>
          <w:p w14:paraId="2DA38E4D" w14:textId="77777777" w:rsidR="009F5868" w:rsidRPr="00DD7621" w:rsidRDefault="009F5868" w:rsidP="009F5868">
            <w:pPr>
              <w:widowControl/>
              <w:autoSpaceDE/>
              <w:autoSpaceDN/>
              <w:rPr>
                <w:color w:val="000000"/>
                <w:u w:val="single"/>
                <w:lang w:bidi="ar-SA"/>
              </w:rPr>
            </w:pPr>
            <w:r w:rsidRPr="00DD7621">
              <w:rPr>
                <w:color w:val="000000"/>
                <w:u w:val="single"/>
                <w:lang w:bidi="ar-SA"/>
              </w:rPr>
              <w:t>NAVY IRRC</w:t>
            </w:r>
          </w:p>
        </w:tc>
      </w:tr>
      <w:tr w:rsidR="009F5868" w:rsidRPr="00DD7621" w14:paraId="4314152A" w14:textId="77777777" w:rsidTr="009F5868">
        <w:trPr>
          <w:trHeight w:val="300"/>
          <w:jc w:val="center"/>
        </w:trPr>
        <w:tc>
          <w:tcPr>
            <w:tcW w:w="4608" w:type="dxa"/>
            <w:noWrap/>
            <w:hideMark/>
          </w:tcPr>
          <w:p w14:paraId="1659D080" w14:textId="77777777" w:rsidR="009F5868" w:rsidRPr="00DD7621" w:rsidRDefault="009F5868" w:rsidP="009F5868">
            <w:pPr>
              <w:widowControl/>
              <w:autoSpaceDE/>
              <w:autoSpaceDN/>
              <w:rPr>
                <w:color w:val="000000"/>
                <w:lang w:bidi="ar-SA"/>
              </w:rPr>
            </w:pPr>
          </w:p>
        </w:tc>
        <w:tc>
          <w:tcPr>
            <w:tcW w:w="2880" w:type="dxa"/>
            <w:noWrap/>
            <w:hideMark/>
          </w:tcPr>
          <w:p w14:paraId="0EA076C6" w14:textId="77777777" w:rsidR="009F5868" w:rsidRPr="00DD7621" w:rsidRDefault="009F5868" w:rsidP="009F5868">
            <w:pPr>
              <w:widowControl/>
              <w:autoSpaceDE/>
              <w:autoSpaceDN/>
              <w:rPr>
                <w:lang w:bidi="ar-SA"/>
              </w:rPr>
            </w:pPr>
          </w:p>
        </w:tc>
        <w:tc>
          <w:tcPr>
            <w:tcW w:w="2160" w:type="dxa"/>
            <w:noWrap/>
            <w:hideMark/>
          </w:tcPr>
          <w:p w14:paraId="3CF94D37" w14:textId="77777777" w:rsidR="009F5868" w:rsidRPr="00DD7621" w:rsidRDefault="009F5868" w:rsidP="009F5868">
            <w:pPr>
              <w:widowControl/>
              <w:autoSpaceDE/>
              <w:autoSpaceDN/>
              <w:rPr>
                <w:lang w:bidi="ar-SA"/>
              </w:rPr>
            </w:pPr>
          </w:p>
        </w:tc>
      </w:tr>
      <w:tr w:rsidR="009F5868" w:rsidRPr="00DD7621" w14:paraId="2A2E337E" w14:textId="77777777" w:rsidTr="009F5868">
        <w:trPr>
          <w:trHeight w:val="300"/>
          <w:jc w:val="center"/>
        </w:trPr>
        <w:tc>
          <w:tcPr>
            <w:tcW w:w="4608" w:type="dxa"/>
            <w:noWrap/>
            <w:hideMark/>
          </w:tcPr>
          <w:p w14:paraId="747CD275" w14:textId="7A6FA2DF" w:rsidR="009F5868" w:rsidRPr="00DD7621" w:rsidRDefault="009F5868" w:rsidP="009F5868">
            <w:pPr>
              <w:widowControl/>
              <w:autoSpaceDE/>
              <w:autoSpaceDN/>
              <w:rPr>
                <w:color w:val="000000"/>
                <w:lang w:bidi="ar-SA"/>
              </w:rPr>
            </w:pPr>
            <w:r w:rsidRPr="00DD7621">
              <w:rPr>
                <w:color w:val="000000"/>
                <w:lang w:bidi="ar-SA"/>
              </w:rPr>
              <w:t xml:space="preserve">DLA (DRN </w:t>
            </w:r>
            <w:hyperlink r:id="rId217" w:tooltip="Link to Volume 12" w:history="1">
              <w:r w:rsidRPr="00324F8F">
                <w:rPr>
                  <w:rStyle w:val="Hyperlink"/>
                  <w:lang w:bidi="ar-SA"/>
                </w:rPr>
                <w:t>2934</w:t>
              </w:r>
            </w:hyperlink>
            <w:r w:rsidRPr="00DD7621">
              <w:rPr>
                <w:color w:val="000000"/>
                <w:lang w:bidi="ar-SA"/>
              </w:rPr>
              <w:t>)</w:t>
            </w:r>
          </w:p>
        </w:tc>
        <w:tc>
          <w:tcPr>
            <w:tcW w:w="2880" w:type="dxa"/>
            <w:noWrap/>
            <w:hideMark/>
          </w:tcPr>
          <w:p w14:paraId="73A2C96A" w14:textId="77777777" w:rsidR="009F5868" w:rsidRPr="00DD7621" w:rsidRDefault="009F5868" w:rsidP="009F5868">
            <w:pPr>
              <w:widowControl/>
              <w:autoSpaceDE/>
              <w:autoSpaceDN/>
              <w:rPr>
                <w:color w:val="000000"/>
                <w:lang w:bidi="ar-SA"/>
              </w:rPr>
            </w:pPr>
            <w:r w:rsidRPr="00DD7621">
              <w:rPr>
                <w:color w:val="000000"/>
                <w:lang w:bidi="ar-SA"/>
              </w:rPr>
              <w:t>R</w:t>
            </w:r>
          </w:p>
        </w:tc>
        <w:tc>
          <w:tcPr>
            <w:tcW w:w="2160" w:type="dxa"/>
            <w:noWrap/>
            <w:hideMark/>
          </w:tcPr>
          <w:p w14:paraId="4715CB89" w14:textId="77777777" w:rsidR="009F5868" w:rsidRPr="00DD7621" w:rsidRDefault="009F5868" w:rsidP="009F5868">
            <w:pPr>
              <w:widowControl/>
              <w:autoSpaceDE/>
              <w:autoSpaceDN/>
              <w:rPr>
                <w:color w:val="000000"/>
                <w:lang w:bidi="ar-SA"/>
              </w:rPr>
            </w:pPr>
            <w:r w:rsidRPr="00DD7621">
              <w:rPr>
                <w:color w:val="000000"/>
                <w:lang w:bidi="ar-SA"/>
              </w:rPr>
              <w:t>R9</w:t>
            </w:r>
          </w:p>
        </w:tc>
      </w:tr>
      <w:tr w:rsidR="009F5868" w:rsidRPr="00DD7621" w14:paraId="26EFB30C" w14:textId="77777777" w:rsidTr="009F5868">
        <w:trPr>
          <w:trHeight w:val="300"/>
          <w:jc w:val="center"/>
        </w:trPr>
        <w:tc>
          <w:tcPr>
            <w:tcW w:w="4608" w:type="dxa"/>
            <w:noWrap/>
            <w:hideMark/>
          </w:tcPr>
          <w:p w14:paraId="497A31C1" w14:textId="77777777" w:rsidR="009F5868" w:rsidRPr="00DD7621" w:rsidRDefault="009F5868" w:rsidP="009F5868">
            <w:pPr>
              <w:widowControl/>
              <w:autoSpaceDE/>
              <w:autoSpaceDN/>
              <w:rPr>
                <w:color w:val="000000"/>
                <w:lang w:bidi="ar-SA"/>
              </w:rPr>
            </w:pPr>
          </w:p>
        </w:tc>
        <w:tc>
          <w:tcPr>
            <w:tcW w:w="2880" w:type="dxa"/>
            <w:noWrap/>
            <w:hideMark/>
          </w:tcPr>
          <w:p w14:paraId="6FD38FCD" w14:textId="77777777" w:rsidR="009F5868" w:rsidRPr="00DD7621" w:rsidRDefault="009F5868" w:rsidP="009F5868">
            <w:pPr>
              <w:widowControl/>
              <w:autoSpaceDE/>
              <w:autoSpaceDN/>
              <w:rPr>
                <w:color w:val="000000"/>
                <w:lang w:bidi="ar-SA"/>
              </w:rPr>
            </w:pPr>
            <w:r w:rsidRPr="00DD7621">
              <w:rPr>
                <w:color w:val="000000"/>
                <w:lang w:bidi="ar-SA"/>
              </w:rPr>
              <w:t>N or Blank</w:t>
            </w:r>
          </w:p>
        </w:tc>
        <w:tc>
          <w:tcPr>
            <w:tcW w:w="2160" w:type="dxa"/>
            <w:noWrap/>
            <w:hideMark/>
          </w:tcPr>
          <w:p w14:paraId="2240B1BF" w14:textId="77777777" w:rsidR="009F5868" w:rsidRPr="00DD7621" w:rsidRDefault="009F5868" w:rsidP="009F5868">
            <w:pPr>
              <w:widowControl/>
              <w:autoSpaceDE/>
              <w:autoSpaceDN/>
              <w:rPr>
                <w:color w:val="000000"/>
                <w:lang w:bidi="ar-SA"/>
              </w:rPr>
            </w:pPr>
            <w:r w:rsidRPr="00DD7621">
              <w:rPr>
                <w:color w:val="000000"/>
                <w:lang w:bidi="ar-SA"/>
              </w:rPr>
              <w:t>Blank</w:t>
            </w:r>
          </w:p>
        </w:tc>
      </w:tr>
      <w:tr w:rsidR="009F5868" w:rsidRPr="00DD7621" w14:paraId="163F1B97" w14:textId="77777777" w:rsidTr="009F5868">
        <w:trPr>
          <w:trHeight w:val="300"/>
          <w:jc w:val="center"/>
        </w:trPr>
        <w:tc>
          <w:tcPr>
            <w:tcW w:w="4608" w:type="dxa"/>
            <w:noWrap/>
            <w:hideMark/>
          </w:tcPr>
          <w:p w14:paraId="54B491D9" w14:textId="77777777" w:rsidR="009F5868" w:rsidRPr="00DD7621" w:rsidRDefault="009F5868" w:rsidP="009F5868">
            <w:pPr>
              <w:widowControl/>
              <w:autoSpaceDE/>
              <w:autoSpaceDN/>
              <w:rPr>
                <w:color w:val="000000"/>
                <w:lang w:bidi="ar-SA"/>
              </w:rPr>
            </w:pPr>
          </w:p>
        </w:tc>
        <w:tc>
          <w:tcPr>
            <w:tcW w:w="2880" w:type="dxa"/>
            <w:noWrap/>
            <w:hideMark/>
          </w:tcPr>
          <w:p w14:paraId="2E4C1E68" w14:textId="77777777" w:rsidR="009F5868" w:rsidRPr="00DD7621" w:rsidRDefault="009F5868" w:rsidP="009F5868">
            <w:pPr>
              <w:widowControl/>
              <w:autoSpaceDE/>
              <w:autoSpaceDN/>
              <w:rPr>
                <w:lang w:bidi="ar-SA"/>
              </w:rPr>
            </w:pPr>
          </w:p>
        </w:tc>
        <w:tc>
          <w:tcPr>
            <w:tcW w:w="2160" w:type="dxa"/>
            <w:noWrap/>
            <w:hideMark/>
          </w:tcPr>
          <w:p w14:paraId="393736D3" w14:textId="77777777" w:rsidR="009F5868" w:rsidRPr="00DD7621" w:rsidRDefault="009F5868" w:rsidP="009F5868">
            <w:pPr>
              <w:widowControl/>
              <w:autoSpaceDE/>
              <w:autoSpaceDN/>
              <w:rPr>
                <w:lang w:bidi="ar-SA"/>
              </w:rPr>
            </w:pPr>
          </w:p>
        </w:tc>
      </w:tr>
      <w:tr w:rsidR="009F5868" w:rsidRPr="00DD7621" w14:paraId="4D5B92A8" w14:textId="77777777" w:rsidTr="009F5868">
        <w:trPr>
          <w:trHeight w:val="300"/>
          <w:jc w:val="center"/>
        </w:trPr>
        <w:tc>
          <w:tcPr>
            <w:tcW w:w="4608" w:type="dxa"/>
            <w:noWrap/>
            <w:hideMark/>
          </w:tcPr>
          <w:p w14:paraId="0E1228A8" w14:textId="2E507F98" w:rsidR="009F5868" w:rsidRPr="00DD7621" w:rsidRDefault="009F5868" w:rsidP="009F5868">
            <w:pPr>
              <w:widowControl/>
              <w:autoSpaceDE/>
              <w:autoSpaceDN/>
              <w:rPr>
                <w:color w:val="000000"/>
                <w:lang w:bidi="ar-SA"/>
              </w:rPr>
            </w:pPr>
            <w:r w:rsidRPr="00DD7621">
              <w:rPr>
                <w:color w:val="000000"/>
                <w:lang w:bidi="ar-SA"/>
              </w:rPr>
              <w:t xml:space="preserve">MARINE CORPS (DRN </w:t>
            </w:r>
            <w:hyperlink r:id="rId218" w:tooltip="Link to Volume 12" w:history="1">
              <w:r w:rsidRPr="00324F8F">
                <w:rPr>
                  <w:rStyle w:val="Hyperlink"/>
                  <w:lang w:bidi="ar-SA"/>
                </w:rPr>
                <w:t>2891</w:t>
              </w:r>
            </w:hyperlink>
            <w:r w:rsidRPr="00DD7621">
              <w:rPr>
                <w:color w:val="000000"/>
                <w:lang w:bidi="ar-SA"/>
              </w:rPr>
              <w:t>)</w:t>
            </w:r>
          </w:p>
        </w:tc>
        <w:tc>
          <w:tcPr>
            <w:tcW w:w="2880" w:type="dxa"/>
            <w:noWrap/>
            <w:hideMark/>
          </w:tcPr>
          <w:p w14:paraId="69AE5C5E" w14:textId="77777777" w:rsidR="009F5868" w:rsidRPr="00DD7621" w:rsidRDefault="009F5868" w:rsidP="009F5868">
            <w:pPr>
              <w:widowControl/>
              <w:autoSpaceDE/>
              <w:autoSpaceDN/>
              <w:rPr>
                <w:color w:val="000000"/>
                <w:lang w:bidi="ar-SA"/>
              </w:rPr>
            </w:pPr>
            <w:r w:rsidRPr="00DD7621">
              <w:rPr>
                <w:color w:val="000000"/>
                <w:lang w:bidi="ar-SA"/>
              </w:rPr>
              <w:t xml:space="preserve">Any Alpha other than Z </w:t>
            </w:r>
          </w:p>
        </w:tc>
        <w:tc>
          <w:tcPr>
            <w:tcW w:w="2160" w:type="dxa"/>
            <w:noWrap/>
            <w:hideMark/>
          </w:tcPr>
          <w:p w14:paraId="611A69D9" w14:textId="77777777" w:rsidR="009F5868" w:rsidRPr="00DD7621" w:rsidRDefault="009F5868" w:rsidP="009F5868">
            <w:pPr>
              <w:widowControl/>
              <w:autoSpaceDE/>
              <w:autoSpaceDN/>
              <w:rPr>
                <w:color w:val="000000"/>
                <w:lang w:bidi="ar-SA"/>
              </w:rPr>
            </w:pPr>
            <w:r w:rsidRPr="00DD7621">
              <w:rPr>
                <w:color w:val="000000"/>
                <w:lang w:bidi="ar-SA"/>
              </w:rPr>
              <w:t>R9</w:t>
            </w:r>
          </w:p>
        </w:tc>
      </w:tr>
      <w:tr w:rsidR="009F5868" w:rsidRPr="00DD7621" w14:paraId="332D43EC" w14:textId="77777777" w:rsidTr="009F5868">
        <w:trPr>
          <w:trHeight w:val="300"/>
          <w:jc w:val="center"/>
        </w:trPr>
        <w:tc>
          <w:tcPr>
            <w:tcW w:w="4608" w:type="dxa"/>
            <w:noWrap/>
            <w:hideMark/>
          </w:tcPr>
          <w:p w14:paraId="4D16154A" w14:textId="77777777" w:rsidR="009F5868" w:rsidRPr="00DD7621" w:rsidRDefault="009F5868" w:rsidP="009F5868">
            <w:pPr>
              <w:widowControl/>
              <w:autoSpaceDE/>
              <w:autoSpaceDN/>
              <w:rPr>
                <w:color w:val="000000"/>
                <w:lang w:bidi="ar-SA"/>
              </w:rPr>
            </w:pPr>
          </w:p>
        </w:tc>
        <w:tc>
          <w:tcPr>
            <w:tcW w:w="2880" w:type="dxa"/>
            <w:noWrap/>
            <w:hideMark/>
          </w:tcPr>
          <w:p w14:paraId="633BA50D" w14:textId="77777777" w:rsidR="009F5868" w:rsidRPr="00DD7621" w:rsidRDefault="009F5868" w:rsidP="009F5868">
            <w:pPr>
              <w:widowControl/>
              <w:autoSpaceDE/>
              <w:autoSpaceDN/>
              <w:rPr>
                <w:color w:val="000000"/>
                <w:lang w:bidi="ar-SA"/>
              </w:rPr>
            </w:pPr>
            <w:r w:rsidRPr="00DD7621">
              <w:rPr>
                <w:color w:val="000000"/>
                <w:lang w:bidi="ar-SA"/>
              </w:rPr>
              <w:t>Z or Blank</w:t>
            </w:r>
          </w:p>
        </w:tc>
        <w:tc>
          <w:tcPr>
            <w:tcW w:w="2160" w:type="dxa"/>
            <w:noWrap/>
            <w:hideMark/>
          </w:tcPr>
          <w:p w14:paraId="0237D684" w14:textId="77777777" w:rsidR="009F5868" w:rsidRPr="00DD7621" w:rsidRDefault="009F5868" w:rsidP="009F5868">
            <w:pPr>
              <w:widowControl/>
              <w:autoSpaceDE/>
              <w:autoSpaceDN/>
              <w:rPr>
                <w:color w:val="000000"/>
                <w:lang w:bidi="ar-SA"/>
              </w:rPr>
            </w:pPr>
            <w:r w:rsidRPr="00DD7621">
              <w:rPr>
                <w:color w:val="000000"/>
                <w:lang w:bidi="ar-SA"/>
              </w:rPr>
              <w:t>Blank</w:t>
            </w:r>
          </w:p>
        </w:tc>
      </w:tr>
      <w:tr w:rsidR="009F5868" w:rsidRPr="00DD7621" w14:paraId="2D823799" w14:textId="77777777" w:rsidTr="009F5868">
        <w:trPr>
          <w:trHeight w:val="300"/>
          <w:jc w:val="center"/>
        </w:trPr>
        <w:tc>
          <w:tcPr>
            <w:tcW w:w="4608" w:type="dxa"/>
            <w:noWrap/>
            <w:hideMark/>
          </w:tcPr>
          <w:p w14:paraId="6A937087" w14:textId="77777777" w:rsidR="009F5868" w:rsidRPr="00DD7621" w:rsidRDefault="009F5868" w:rsidP="009F5868">
            <w:pPr>
              <w:widowControl/>
              <w:autoSpaceDE/>
              <w:autoSpaceDN/>
              <w:rPr>
                <w:color w:val="000000"/>
                <w:lang w:bidi="ar-SA"/>
              </w:rPr>
            </w:pPr>
          </w:p>
        </w:tc>
        <w:tc>
          <w:tcPr>
            <w:tcW w:w="2880" w:type="dxa"/>
            <w:noWrap/>
            <w:hideMark/>
          </w:tcPr>
          <w:p w14:paraId="3550D9F0" w14:textId="77777777" w:rsidR="009F5868" w:rsidRPr="00DD7621" w:rsidRDefault="009F5868" w:rsidP="009F5868">
            <w:pPr>
              <w:widowControl/>
              <w:autoSpaceDE/>
              <w:autoSpaceDN/>
              <w:rPr>
                <w:lang w:bidi="ar-SA"/>
              </w:rPr>
            </w:pPr>
          </w:p>
        </w:tc>
        <w:tc>
          <w:tcPr>
            <w:tcW w:w="2160" w:type="dxa"/>
            <w:noWrap/>
            <w:hideMark/>
          </w:tcPr>
          <w:p w14:paraId="79C59F6E" w14:textId="77777777" w:rsidR="009F5868" w:rsidRPr="00DD7621" w:rsidRDefault="009F5868" w:rsidP="009F5868">
            <w:pPr>
              <w:widowControl/>
              <w:autoSpaceDE/>
              <w:autoSpaceDN/>
              <w:rPr>
                <w:lang w:bidi="ar-SA"/>
              </w:rPr>
            </w:pPr>
          </w:p>
        </w:tc>
      </w:tr>
      <w:tr w:rsidR="009F5868" w:rsidRPr="00DD7621" w14:paraId="027D2DDF" w14:textId="77777777" w:rsidTr="009F5868">
        <w:trPr>
          <w:trHeight w:val="300"/>
          <w:jc w:val="center"/>
        </w:trPr>
        <w:tc>
          <w:tcPr>
            <w:tcW w:w="4608" w:type="dxa"/>
            <w:noWrap/>
            <w:hideMark/>
          </w:tcPr>
          <w:p w14:paraId="779BAD23" w14:textId="00DFADBC" w:rsidR="009F5868" w:rsidRPr="00DD7621" w:rsidRDefault="009F5868" w:rsidP="009F5868">
            <w:pPr>
              <w:widowControl/>
              <w:autoSpaceDE/>
              <w:autoSpaceDN/>
              <w:rPr>
                <w:color w:val="000000"/>
                <w:lang w:bidi="ar-SA"/>
              </w:rPr>
            </w:pPr>
            <w:r w:rsidRPr="00DD7621">
              <w:rPr>
                <w:color w:val="000000"/>
                <w:lang w:bidi="ar-SA"/>
              </w:rPr>
              <w:t xml:space="preserve">AIR FORCE (DRN </w:t>
            </w:r>
            <w:hyperlink r:id="rId219" w:tooltip="Link to Volume 12" w:history="1">
              <w:r w:rsidRPr="00324F8F">
                <w:rPr>
                  <w:rStyle w:val="Hyperlink"/>
                  <w:lang w:bidi="ar-SA"/>
                </w:rPr>
                <w:t>2655</w:t>
              </w:r>
            </w:hyperlink>
            <w:r w:rsidRPr="00DD7621">
              <w:rPr>
                <w:color w:val="000000"/>
                <w:lang w:bidi="ar-SA"/>
              </w:rPr>
              <w:t>)</w:t>
            </w:r>
          </w:p>
        </w:tc>
        <w:tc>
          <w:tcPr>
            <w:tcW w:w="2880" w:type="dxa"/>
            <w:noWrap/>
            <w:hideMark/>
          </w:tcPr>
          <w:p w14:paraId="2A4E1FA3" w14:textId="77777777" w:rsidR="009F5868" w:rsidRPr="00DD7621" w:rsidRDefault="009F5868" w:rsidP="009F5868">
            <w:pPr>
              <w:widowControl/>
              <w:autoSpaceDE/>
              <w:autoSpaceDN/>
              <w:rPr>
                <w:color w:val="000000"/>
                <w:lang w:bidi="ar-SA"/>
              </w:rPr>
            </w:pPr>
            <w:r w:rsidRPr="00DD7621">
              <w:rPr>
                <w:color w:val="000000"/>
                <w:lang w:bidi="ar-SA"/>
              </w:rPr>
              <w:t>C,</w:t>
            </w:r>
            <w:r>
              <w:rPr>
                <w:color w:val="000000"/>
                <w:lang w:bidi="ar-SA"/>
              </w:rPr>
              <w:t xml:space="preserve"> </w:t>
            </w:r>
            <w:r w:rsidRPr="00DD7621">
              <w:rPr>
                <w:color w:val="000000"/>
                <w:lang w:bidi="ar-SA"/>
              </w:rPr>
              <w:t>T,</w:t>
            </w:r>
            <w:r>
              <w:rPr>
                <w:color w:val="000000"/>
                <w:lang w:bidi="ar-SA"/>
              </w:rPr>
              <w:t xml:space="preserve"> </w:t>
            </w:r>
            <w:r w:rsidRPr="00DD7621">
              <w:rPr>
                <w:color w:val="000000"/>
                <w:lang w:bidi="ar-SA"/>
              </w:rPr>
              <w:t>P,</w:t>
            </w:r>
            <w:r>
              <w:rPr>
                <w:color w:val="000000"/>
                <w:lang w:bidi="ar-SA"/>
              </w:rPr>
              <w:t xml:space="preserve"> </w:t>
            </w:r>
            <w:r w:rsidRPr="00DD7621">
              <w:rPr>
                <w:color w:val="000000"/>
                <w:lang w:bidi="ar-SA"/>
              </w:rPr>
              <w:t>S,</w:t>
            </w:r>
            <w:r>
              <w:rPr>
                <w:color w:val="000000"/>
                <w:lang w:bidi="ar-SA"/>
              </w:rPr>
              <w:t xml:space="preserve"> </w:t>
            </w:r>
            <w:r w:rsidRPr="00DD7621">
              <w:rPr>
                <w:color w:val="000000"/>
                <w:lang w:bidi="ar-SA"/>
              </w:rPr>
              <w:t>U</w:t>
            </w:r>
          </w:p>
        </w:tc>
        <w:tc>
          <w:tcPr>
            <w:tcW w:w="2160" w:type="dxa"/>
            <w:noWrap/>
            <w:hideMark/>
          </w:tcPr>
          <w:p w14:paraId="122076E0" w14:textId="77777777" w:rsidR="009F5868" w:rsidRPr="00DD7621" w:rsidRDefault="009F5868" w:rsidP="009F5868">
            <w:pPr>
              <w:widowControl/>
              <w:autoSpaceDE/>
              <w:autoSpaceDN/>
              <w:rPr>
                <w:color w:val="000000"/>
                <w:lang w:bidi="ar-SA"/>
              </w:rPr>
            </w:pPr>
            <w:r w:rsidRPr="00DD7621">
              <w:rPr>
                <w:color w:val="000000"/>
                <w:lang w:bidi="ar-SA"/>
              </w:rPr>
              <w:t>R9</w:t>
            </w:r>
          </w:p>
        </w:tc>
      </w:tr>
      <w:tr w:rsidR="009F5868" w:rsidRPr="00DD7621" w14:paraId="0B919C38" w14:textId="77777777" w:rsidTr="009F5868">
        <w:trPr>
          <w:trHeight w:val="300"/>
          <w:jc w:val="center"/>
        </w:trPr>
        <w:tc>
          <w:tcPr>
            <w:tcW w:w="4608" w:type="dxa"/>
            <w:noWrap/>
            <w:hideMark/>
          </w:tcPr>
          <w:p w14:paraId="175563DC" w14:textId="77777777" w:rsidR="009F5868" w:rsidRPr="00DD7621" w:rsidRDefault="009F5868" w:rsidP="009F5868">
            <w:pPr>
              <w:widowControl/>
              <w:autoSpaceDE/>
              <w:autoSpaceDN/>
              <w:rPr>
                <w:color w:val="000000"/>
                <w:lang w:bidi="ar-SA"/>
              </w:rPr>
            </w:pPr>
          </w:p>
        </w:tc>
        <w:tc>
          <w:tcPr>
            <w:tcW w:w="2880" w:type="dxa"/>
            <w:noWrap/>
            <w:hideMark/>
          </w:tcPr>
          <w:p w14:paraId="41E4A9F8" w14:textId="77777777" w:rsidR="009F5868" w:rsidRPr="00DD7621" w:rsidRDefault="009F5868" w:rsidP="009F5868">
            <w:pPr>
              <w:widowControl/>
              <w:autoSpaceDE/>
              <w:autoSpaceDN/>
              <w:rPr>
                <w:color w:val="000000"/>
                <w:lang w:bidi="ar-SA"/>
              </w:rPr>
            </w:pPr>
            <w:r w:rsidRPr="00DD7621">
              <w:rPr>
                <w:color w:val="000000"/>
                <w:lang w:bidi="ar-SA"/>
              </w:rPr>
              <w:t>N or Blank</w:t>
            </w:r>
          </w:p>
        </w:tc>
        <w:tc>
          <w:tcPr>
            <w:tcW w:w="2160" w:type="dxa"/>
            <w:noWrap/>
            <w:hideMark/>
          </w:tcPr>
          <w:p w14:paraId="7C595EAA" w14:textId="77777777" w:rsidR="009F5868" w:rsidRPr="00DD7621" w:rsidRDefault="009F5868" w:rsidP="009F5868">
            <w:pPr>
              <w:widowControl/>
              <w:autoSpaceDE/>
              <w:autoSpaceDN/>
              <w:rPr>
                <w:color w:val="000000"/>
                <w:lang w:bidi="ar-SA"/>
              </w:rPr>
            </w:pPr>
            <w:r w:rsidRPr="00DD7621">
              <w:rPr>
                <w:color w:val="000000"/>
                <w:lang w:bidi="ar-SA"/>
              </w:rPr>
              <w:t>Blank</w:t>
            </w:r>
          </w:p>
        </w:tc>
      </w:tr>
      <w:tr w:rsidR="009F5868" w:rsidRPr="00DD7621" w14:paraId="6B362049" w14:textId="77777777" w:rsidTr="009F5868">
        <w:trPr>
          <w:trHeight w:val="300"/>
          <w:jc w:val="center"/>
        </w:trPr>
        <w:tc>
          <w:tcPr>
            <w:tcW w:w="4608" w:type="dxa"/>
            <w:noWrap/>
            <w:hideMark/>
          </w:tcPr>
          <w:p w14:paraId="6C22B894" w14:textId="77777777" w:rsidR="009F5868" w:rsidRPr="00DD7621" w:rsidRDefault="009F5868" w:rsidP="009F5868">
            <w:pPr>
              <w:widowControl/>
              <w:autoSpaceDE/>
              <w:autoSpaceDN/>
              <w:rPr>
                <w:color w:val="000000"/>
                <w:lang w:bidi="ar-SA"/>
              </w:rPr>
            </w:pPr>
          </w:p>
        </w:tc>
        <w:tc>
          <w:tcPr>
            <w:tcW w:w="2880" w:type="dxa"/>
            <w:noWrap/>
            <w:hideMark/>
          </w:tcPr>
          <w:p w14:paraId="0B0FF45D" w14:textId="77777777" w:rsidR="009F5868" w:rsidRPr="00DD7621" w:rsidRDefault="009F5868" w:rsidP="009F5868">
            <w:pPr>
              <w:widowControl/>
              <w:autoSpaceDE/>
              <w:autoSpaceDN/>
              <w:rPr>
                <w:lang w:bidi="ar-SA"/>
              </w:rPr>
            </w:pPr>
          </w:p>
        </w:tc>
        <w:tc>
          <w:tcPr>
            <w:tcW w:w="2160" w:type="dxa"/>
            <w:noWrap/>
            <w:hideMark/>
          </w:tcPr>
          <w:p w14:paraId="7E1E4B27" w14:textId="77777777" w:rsidR="009F5868" w:rsidRPr="00DD7621" w:rsidRDefault="009F5868" w:rsidP="009F5868">
            <w:pPr>
              <w:widowControl/>
              <w:autoSpaceDE/>
              <w:autoSpaceDN/>
              <w:rPr>
                <w:lang w:bidi="ar-SA"/>
              </w:rPr>
            </w:pPr>
          </w:p>
        </w:tc>
      </w:tr>
      <w:tr w:rsidR="009F5868" w:rsidRPr="00DD7621" w14:paraId="77E7C376" w14:textId="77777777" w:rsidTr="009F5868">
        <w:trPr>
          <w:trHeight w:val="300"/>
          <w:jc w:val="center"/>
        </w:trPr>
        <w:tc>
          <w:tcPr>
            <w:tcW w:w="4608" w:type="dxa"/>
            <w:noWrap/>
            <w:hideMark/>
          </w:tcPr>
          <w:p w14:paraId="168179F2" w14:textId="0FED2351" w:rsidR="009F5868" w:rsidRPr="00DD7621" w:rsidRDefault="009F5868" w:rsidP="009F5868">
            <w:pPr>
              <w:widowControl/>
              <w:autoSpaceDE/>
              <w:autoSpaceDN/>
              <w:rPr>
                <w:color w:val="000000"/>
                <w:lang w:bidi="ar-SA"/>
              </w:rPr>
            </w:pPr>
            <w:r w:rsidRPr="00DD7621">
              <w:rPr>
                <w:color w:val="000000"/>
                <w:lang w:bidi="ar-SA"/>
              </w:rPr>
              <w:t>ARMY (</w:t>
            </w:r>
            <w:r w:rsidRPr="00DD7621">
              <w:rPr>
                <w:lang w:bidi="ar-SA"/>
              </w:rPr>
              <w:t xml:space="preserve">DRN </w:t>
            </w:r>
            <w:hyperlink r:id="rId220" w:tooltip="Link to Volume 12" w:history="1">
              <w:r w:rsidRPr="00324F8F">
                <w:rPr>
                  <w:rStyle w:val="Hyperlink"/>
                  <w:lang w:bidi="ar-SA"/>
                </w:rPr>
                <w:t>2892</w:t>
              </w:r>
            </w:hyperlink>
            <w:r w:rsidRPr="00DD7621">
              <w:rPr>
                <w:color w:val="000000"/>
                <w:lang w:bidi="ar-SA"/>
              </w:rPr>
              <w:t>)</w:t>
            </w:r>
          </w:p>
        </w:tc>
        <w:tc>
          <w:tcPr>
            <w:tcW w:w="2880" w:type="dxa"/>
            <w:noWrap/>
            <w:hideMark/>
          </w:tcPr>
          <w:p w14:paraId="00300246" w14:textId="77777777" w:rsidR="009F5868" w:rsidRPr="00DD7621" w:rsidRDefault="009F5868" w:rsidP="009F5868">
            <w:pPr>
              <w:widowControl/>
              <w:autoSpaceDE/>
              <w:autoSpaceDN/>
              <w:rPr>
                <w:color w:val="000000"/>
                <w:lang w:bidi="ar-SA"/>
              </w:rPr>
            </w:pPr>
            <w:r w:rsidRPr="00DD7621">
              <w:rPr>
                <w:color w:val="000000"/>
                <w:lang w:bidi="ar-SA"/>
              </w:rPr>
              <w:t xml:space="preserve">Any Alpha other than Z </w:t>
            </w:r>
          </w:p>
        </w:tc>
        <w:tc>
          <w:tcPr>
            <w:tcW w:w="2160" w:type="dxa"/>
            <w:noWrap/>
            <w:hideMark/>
          </w:tcPr>
          <w:p w14:paraId="4CD3E43D" w14:textId="77777777" w:rsidR="009F5868" w:rsidRPr="00DD7621" w:rsidRDefault="009F5868" w:rsidP="009F5868">
            <w:pPr>
              <w:widowControl/>
              <w:autoSpaceDE/>
              <w:autoSpaceDN/>
              <w:rPr>
                <w:color w:val="000000"/>
                <w:lang w:bidi="ar-SA"/>
              </w:rPr>
            </w:pPr>
            <w:r w:rsidRPr="00DD7621">
              <w:rPr>
                <w:color w:val="000000"/>
                <w:lang w:bidi="ar-SA"/>
              </w:rPr>
              <w:t>R9</w:t>
            </w:r>
          </w:p>
        </w:tc>
      </w:tr>
      <w:tr w:rsidR="009F5868" w:rsidRPr="00DD7621" w14:paraId="7D6DB20A" w14:textId="77777777" w:rsidTr="009F5868">
        <w:trPr>
          <w:trHeight w:val="300"/>
          <w:jc w:val="center"/>
        </w:trPr>
        <w:tc>
          <w:tcPr>
            <w:tcW w:w="4608" w:type="dxa"/>
            <w:noWrap/>
            <w:hideMark/>
          </w:tcPr>
          <w:p w14:paraId="11428327" w14:textId="77777777" w:rsidR="009F5868" w:rsidRPr="00DD7621" w:rsidRDefault="009F5868" w:rsidP="009F5868">
            <w:pPr>
              <w:widowControl/>
              <w:autoSpaceDE/>
              <w:autoSpaceDN/>
              <w:rPr>
                <w:color w:val="000000"/>
                <w:lang w:bidi="ar-SA"/>
              </w:rPr>
            </w:pPr>
          </w:p>
        </w:tc>
        <w:tc>
          <w:tcPr>
            <w:tcW w:w="2880" w:type="dxa"/>
            <w:noWrap/>
            <w:hideMark/>
          </w:tcPr>
          <w:p w14:paraId="3FAE1741" w14:textId="77777777" w:rsidR="009F5868" w:rsidRPr="00DD7621" w:rsidRDefault="009F5868" w:rsidP="009F5868">
            <w:pPr>
              <w:widowControl/>
              <w:autoSpaceDE/>
              <w:autoSpaceDN/>
              <w:rPr>
                <w:color w:val="000000"/>
                <w:lang w:bidi="ar-SA"/>
              </w:rPr>
            </w:pPr>
            <w:r w:rsidRPr="00DD7621">
              <w:rPr>
                <w:color w:val="000000"/>
                <w:lang w:bidi="ar-SA"/>
              </w:rPr>
              <w:t>Z or Blank</w:t>
            </w:r>
          </w:p>
        </w:tc>
        <w:tc>
          <w:tcPr>
            <w:tcW w:w="2160" w:type="dxa"/>
            <w:noWrap/>
            <w:hideMark/>
          </w:tcPr>
          <w:p w14:paraId="14BEF946" w14:textId="77777777" w:rsidR="009F5868" w:rsidRPr="00DD7621" w:rsidRDefault="009F5868" w:rsidP="009F5868">
            <w:pPr>
              <w:widowControl/>
              <w:autoSpaceDE/>
              <w:autoSpaceDN/>
              <w:rPr>
                <w:color w:val="000000"/>
                <w:lang w:bidi="ar-SA"/>
              </w:rPr>
            </w:pPr>
            <w:r w:rsidRPr="00DD7621">
              <w:rPr>
                <w:color w:val="000000"/>
                <w:lang w:bidi="ar-SA"/>
              </w:rPr>
              <w:t>Blank</w:t>
            </w:r>
          </w:p>
        </w:tc>
      </w:tr>
      <w:tr w:rsidR="009F5868" w:rsidRPr="00DD7621" w14:paraId="476442C0" w14:textId="77777777" w:rsidTr="009F5868">
        <w:trPr>
          <w:trHeight w:val="300"/>
          <w:jc w:val="center"/>
        </w:trPr>
        <w:tc>
          <w:tcPr>
            <w:tcW w:w="4608" w:type="dxa"/>
            <w:noWrap/>
            <w:hideMark/>
          </w:tcPr>
          <w:p w14:paraId="74543200" w14:textId="77777777" w:rsidR="009F5868" w:rsidRPr="00DD7621" w:rsidRDefault="009F5868" w:rsidP="009F5868">
            <w:pPr>
              <w:widowControl/>
              <w:autoSpaceDE/>
              <w:autoSpaceDN/>
              <w:rPr>
                <w:color w:val="000000"/>
                <w:lang w:bidi="ar-SA"/>
              </w:rPr>
            </w:pPr>
          </w:p>
        </w:tc>
        <w:tc>
          <w:tcPr>
            <w:tcW w:w="2880" w:type="dxa"/>
            <w:noWrap/>
            <w:hideMark/>
          </w:tcPr>
          <w:p w14:paraId="5D0F1A51" w14:textId="77777777" w:rsidR="009F5868" w:rsidRPr="00DD7621" w:rsidRDefault="009F5868" w:rsidP="009F5868">
            <w:pPr>
              <w:widowControl/>
              <w:autoSpaceDE/>
              <w:autoSpaceDN/>
              <w:rPr>
                <w:lang w:bidi="ar-SA"/>
              </w:rPr>
            </w:pPr>
          </w:p>
        </w:tc>
        <w:tc>
          <w:tcPr>
            <w:tcW w:w="2160" w:type="dxa"/>
            <w:noWrap/>
            <w:hideMark/>
          </w:tcPr>
          <w:p w14:paraId="27717A0E" w14:textId="77777777" w:rsidR="009F5868" w:rsidRPr="00DD7621" w:rsidRDefault="009F5868" w:rsidP="009F5868">
            <w:pPr>
              <w:widowControl/>
              <w:autoSpaceDE/>
              <w:autoSpaceDN/>
              <w:rPr>
                <w:lang w:bidi="ar-SA"/>
              </w:rPr>
            </w:pPr>
          </w:p>
        </w:tc>
      </w:tr>
      <w:tr w:rsidR="009F5868" w:rsidRPr="00DD7621" w14:paraId="4CD3898F" w14:textId="77777777" w:rsidTr="009F5868">
        <w:trPr>
          <w:trHeight w:val="300"/>
          <w:jc w:val="center"/>
        </w:trPr>
        <w:tc>
          <w:tcPr>
            <w:tcW w:w="4608" w:type="dxa"/>
            <w:noWrap/>
            <w:hideMark/>
          </w:tcPr>
          <w:p w14:paraId="6C61AD84" w14:textId="77777777" w:rsidR="009F5868" w:rsidRPr="00DD7621" w:rsidRDefault="009F5868" w:rsidP="009F5868">
            <w:pPr>
              <w:widowControl/>
              <w:autoSpaceDE/>
              <w:autoSpaceDN/>
              <w:rPr>
                <w:color w:val="000000"/>
                <w:lang w:bidi="ar-SA"/>
              </w:rPr>
            </w:pPr>
            <w:r w:rsidRPr="00DD7621">
              <w:rPr>
                <w:color w:val="000000"/>
                <w:lang w:bidi="ar-SA"/>
              </w:rPr>
              <w:t>GENERAL SERVICES ADMINISTRATION</w:t>
            </w:r>
          </w:p>
        </w:tc>
        <w:tc>
          <w:tcPr>
            <w:tcW w:w="2880" w:type="dxa"/>
            <w:noWrap/>
            <w:hideMark/>
          </w:tcPr>
          <w:p w14:paraId="7A4AA520" w14:textId="77777777" w:rsidR="009F5868" w:rsidRPr="00DD7621" w:rsidRDefault="009F5868" w:rsidP="009F5868">
            <w:pPr>
              <w:widowControl/>
              <w:autoSpaceDE/>
              <w:autoSpaceDN/>
              <w:rPr>
                <w:color w:val="000000"/>
                <w:lang w:bidi="ar-SA"/>
              </w:rPr>
            </w:pPr>
            <w:r w:rsidRPr="00DD7621">
              <w:rPr>
                <w:color w:val="000000"/>
                <w:lang w:bidi="ar-SA"/>
              </w:rPr>
              <w:t>BLANK</w:t>
            </w:r>
          </w:p>
        </w:tc>
        <w:tc>
          <w:tcPr>
            <w:tcW w:w="2160" w:type="dxa"/>
            <w:noWrap/>
            <w:hideMark/>
          </w:tcPr>
          <w:p w14:paraId="1CADA65A" w14:textId="77777777" w:rsidR="009F5868" w:rsidRPr="00DD7621" w:rsidRDefault="009F5868" w:rsidP="009F5868">
            <w:pPr>
              <w:widowControl/>
              <w:autoSpaceDE/>
              <w:autoSpaceDN/>
              <w:rPr>
                <w:color w:val="000000"/>
                <w:lang w:bidi="ar-SA"/>
              </w:rPr>
            </w:pPr>
            <w:r w:rsidRPr="00DD7621">
              <w:rPr>
                <w:color w:val="000000"/>
                <w:lang w:bidi="ar-SA"/>
              </w:rPr>
              <w:t>BLANK</w:t>
            </w:r>
          </w:p>
        </w:tc>
      </w:tr>
    </w:tbl>
    <w:p w14:paraId="1E1ABDCD" w14:textId="276909C0" w:rsidR="00902F05" w:rsidRDefault="00E728EB" w:rsidP="00317B61">
      <w:pPr>
        <w:pStyle w:val="ListParagraph"/>
        <w:numPr>
          <w:ilvl w:val="1"/>
          <w:numId w:val="53"/>
        </w:numPr>
        <w:tabs>
          <w:tab w:val="left" w:pos="716"/>
        </w:tabs>
        <w:spacing w:before="240" w:line="276" w:lineRule="auto"/>
        <w:ind w:left="239" w:right="247" w:firstLine="247"/>
        <w:rPr>
          <w:sz w:val="24"/>
        </w:rPr>
      </w:pPr>
      <w:r>
        <w:rPr>
          <w:sz w:val="24"/>
        </w:rPr>
        <w:t>Special Materiel Content Code (SMCC) (DRN</w:t>
      </w:r>
      <w:r w:rsidRPr="00B84E42">
        <w:rPr>
          <w:sz w:val="24"/>
        </w:rPr>
        <w:t xml:space="preserve"> </w:t>
      </w:r>
      <w:hyperlink r:id="rId221" w:tooltip="Link to Volume 12" w:history="1">
        <w:r w:rsidRPr="00324F8F">
          <w:rPr>
            <w:rStyle w:val="Hyperlink"/>
            <w:sz w:val="24"/>
          </w:rPr>
          <w:t>0121</w:t>
        </w:r>
      </w:hyperlink>
      <w:r>
        <w:rPr>
          <w:sz w:val="24"/>
        </w:rPr>
        <w:t>) - There is no criteria to update this code based on an IMM change. In fact, as this code denotes an item is hazardous, contains precious metals, and other criteria concerning the physical character of the item, there is no IMM segment H change that would automatically change this code. Navy will update this code on an as-required basis. This code will be perpetuated as originally identified in existing Navy CMD</w:t>
      </w:r>
      <w:r>
        <w:rPr>
          <w:spacing w:val="-15"/>
          <w:sz w:val="24"/>
        </w:rPr>
        <w:t xml:space="preserve"> </w:t>
      </w:r>
      <w:r>
        <w:rPr>
          <w:sz w:val="24"/>
        </w:rPr>
        <w:t>record.</w:t>
      </w:r>
    </w:p>
    <w:p w14:paraId="765BAE7B" w14:textId="77777777" w:rsidR="007B7315" w:rsidRDefault="00B84E42">
      <w:pPr>
        <w:sectPr w:rsidR="007B7315">
          <w:footerReference w:type="default" r:id="rId222"/>
          <w:pgSz w:w="12240" w:h="15840"/>
          <w:pgMar w:top="1040" w:right="500" w:bottom="1380" w:left="480" w:header="0" w:footer="1175" w:gutter="0"/>
          <w:cols w:space="720"/>
        </w:sectPr>
      </w:pPr>
      <w:r>
        <w:br w:type="page"/>
      </w:r>
    </w:p>
    <w:p w14:paraId="7836DA69" w14:textId="77777777" w:rsidR="007B7315" w:rsidRDefault="00E728EB" w:rsidP="007B7315">
      <w:pPr>
        <w:pStyle w:val="Heading3"/>
        <w:spacing w:before="206"/>
        <w:ind w:left="299"/>
      </w:pPr>
      <w:r>
        <w:lastRenderedPageBreak/>
        <w:t>PART 3:</w:t>
      </w:r>
    </w:p>
    <w:p w14:paraId="269920DC" w14:textId="60495460" w:rsidR="00902F05" w:rsidRPr="007B7315" w:rsidRDefault="00E728EB" w:rsidP="007B7315">
      <w:pPr>
        <w:pStyle w:val="Heading3"/>
        <w:ind w:left="302"/>
      </w:pPr>
      <w:bookmarkStart w:id="64" w:name="_CRITERIA_FOR_APPLICATION_1"/>
      <w:bookmarkEnd w:id="64"/>
      <w:r w:rsidRPr="007B7315">
        <w:t>CRITERIA FOR APPLICATION OF INTEGRATED MATERIEL MANAGER (IMM)/LEAD SERVICE (LS) CATALOG MANAGEMENT DATA (CMD) TO AIR FORCE (AF) SEGMENT H RECORDS</w:t>
      </w:r>
    </w:p>
    <w:p w14:paraId="5B8E4F4B" w14:textId="77777777" w:rsidR="00902F05" w:rsidRDefault="00E728EB" w:rsidP="007B7315">
      <w:pPr>
        <w:spacing w:before="120"/>
        <w:ind w:left="300"/>
        <w:rPr>
          <w:b/>
          <w:sz w:val="24"/>
        </w:rPr>
      </w:pPr>
      <w:r>
        <w:rPr>
          <w:b/>
          <w:sz w:val="24"/>
        </w:rPr>
        <w:t>NEW AIR FORCE CMD CREATION:</w:t>
      </w:r>
    </w:p>
    <w:p w14:paraId="7D84D300" w14:textId="5DF2042B" w:rsidR="00902F05" w:rsidRDefault="00E728EB" w:rsidP="007B7315">
      <w:pPr>
        <w:pStyle w:val="ListParagraph"/>
        <w:numPr>
          <w:ilvl w:val="0"/>
          <w:numId w:val="52"/>
        </w:numPr>
        <w:tabs>
          <w:tab w:val="left" w:pos="480"/>
        </w:tabs>
        <w:spacing w:before="120" w:line="276" w:lineRule="auto"/>
        <w:ind w:right="277" w:firstLine="0"/>
        <w:rPr>
          <w:sz w:val="24"/>
        </w:rPr>
      </w:pPr>
      <w:r>
        <w:rPr>
          <w:sz w:val="24"/>
        </w:rPr>
        <w:t>Create new Air Force Medical CMD from the PICA CMD when the Air Force MOE Rule is FSGM. Reflect all PICA CMD elements exactly (DRNs</w:t>
      </w:r>
      <w:r w:rsidRPr="00EF5E80">
        <w:rPr>
          <w:color w:val="000000" w:themeColor="text1"/>
          <w:sz w:val="24"/>
        </w:rPr>
        <w:t xml:space="preserve"> </w:t>
      </w:r>
      <w:hyperlink r:id="rId223" w:tooltip="Link to Volume 12" w:history="1">
        <w:r w:rsidRPr="00324F8F">
          <w:rPr>
            <w:rStyle w:val="Hyperlink"/>
            <w:sz w:val="24"/>
          </w:rPr>
          <w:t>2507, 3690</w:t>
        </w:r>
        <w:r w:rsidR="0004155D" w:rsidRPr="00324F8F">
          <w:rPr>
            <w:rStyle w:val="Hyperlink"/>
            <w:sz w:val="24"/>
          </w:rPr>
          <w:t xml:space="preserve">, </w:t>
        </w:r>
        <w:r w:rsidRPr="00324F8F">
          <w:rPr>
            <w:rStyle w:val="Hyperlink"/>
            <w:sz w:val="24"/>
          </w:rPr>
          <w:t>2948, 3050, 7075, 6106, 2863, 2943, 3053, 8472, 2862, 2893, 8575, 2895, 0797, 0796, 0793, 0792, 0106, 0107</w:t>
        </w:r>
      </w:hyperlink>
      <w:r>
        <w:rPr>
          <w:sz w:val="24"/>
        </w:rPr>
        <w:t>). Exceptions: No Peculiar Management will be</w:t>
      </w:r>
      <w:r>
        <w:rPr>
          <w:spacing w:val="-17"/>
          <w:sz w:val="24"/>
        </w:rPr>
        <w:t xml:space="preserve"> </w:t>
      </w:r>
      <w:r>
        <w:rPr>
          <w:sz w:val="24"/>
        </w:rPr>
        <w:t>reflected (DRNs</w:t>
      </w:r>
      <w:r w:rsidR="001A129A" w:rsidRPr="001A129A">
        <w:rPr>
          <w:color w:val="000000" w:themeColor="text1"/>
          <w:sz w:val="24"/>
        </w:rPr>
        <w:t xml:space="preserve"> </w:t>
      </w:r>
      <w:hyperlink r:id="rId224" w:tooltip="Link to Volume 12" w:history="1">
        <w:r w:rsidRPr="00324F8F">
          <w:rPr>
            <w:rStyle w:val="Hyperlink"/>
            <w:sz w:val="24"/>
          </w:rPr>
          <w:t>2934, 2655, 8925</w:t>
        </w:r>
      </w:hyperlink>
      <w:r>
        <w:rPr>
          <w:sz w:val="24"/>
        </w:rPr>
        <w:t>); if PICA price (DRN</w:t>
      </w:r>
      <w:r w:rsidR="001A129A" w:rsidRPr="001A129A">
        <w:rPr>
          <w:color w:val="000000" w:themeColor="text1"/>
          <w:sz w:val="24"/>
        </w:rPr>
        <w:t xml:space="preserve"> </w:t>
      </w:r>
      <w:hyperlink r:id="rId225" w:tooltip="Link to Volume 12" w:history="1">
        <w:r w:rsidRPr="00324F8F">
          <w:rPr>
            <w:rStyle w:val="Hyperlink"/>
            <w:sz w:val="24"/>
          </w:rPr>
          <w:t>7075</w:t>
        </w:r>
      </w:hyperlink>
      <w:r>
        <w:rPr>
          <w:sz w:val="24"/>
        </w:rPr>
        <w:t>) equals zero, default AF SICA price to one dollar ($1.00).</w:t>
      </w:r>
    </w:p>
    <w:p w14:paraId="636EAF36" w14:textId="77777777" w:rsidR="00902F05" w:rsidRDefault="00E728EB" w:rsidP="007B7315">
      <w:pPr>
        <w:pStyle w:val="ListParagraph"/>
        <w:numPr>
          <w:ilvl w:val="0"/>
          <w:numId w:val="52"/>
        </w:numPr>
        <w:tabs>
          <w:tab w:val="left" w:pos="480"/>
        </w:tabs>
        <w:spacing w:before="120" w:line="276" w:lineRule="auto"/>
        <w:ind w:left="245" w:right="374" w:firstLine="0"/>
        <w:rPr>
          <w:sz w:val="24"/>
        </w:rPr>
      </w:pPr>
      <w:r>
        <w:rPr>
          <w:sz w:val="24"/>
        </w:rPr>
        <w:t>Create new Air Force CMD from the PICA CMD when the AF MOE Rule is F5DH. AF SICA CMD</w:t>
      </w:r>
      <w:r>
        <w:rPr>
          <w:spacing w:val="-26"/>
          <w:sz w:val="24"/>
        </w:rPr>
        <w:t xml:space="preserve"> </w:t>
      </w:r>
      <w:r>
        <w:rPr>
          <w:sz w:val="24"/>
        </w:rPr>
        <w:t>should be identical to the IMM CMD with the exception of any service unique data</w:t>
      </w:r>
      <w:r>
        <w:rPr>
          <w:spacing w:val="-24"/>
          <w:sz w:val="24"/>
        </w:rPr>
        <w:t xml:space="preserve"> </w:t>
      </w:r>
      <w:r>
        <w:rPr>
          <w:sz w:val="24"/>
        </w:rPr>
        <w:t>elements.</w:t>
      </w:r>
    </w:p>
    <w:p w14:paraId="2844861B" w14:textId="77777777" w:rsidR="00902F05" w:rsidRDefault="00E728EB" w:rsidP="007B7315">
      <w:pPr>
        <w:spacing w:before="240"/>
        <w:ind w:left="270"/>
      </w:pPr>
      <w:r w:rsidRPr="007B7315">
        <w:rPr>
          <w:b/>
          <w:sz w:val="24"/>
        </w:rPr>
        <w:t>MAINTENANCE OF EXISTING AIR FORCE CMD</w:t>
      </w:r>
      <w:r>
        <w:t>:</w:t>
      </w:r>
    </w:p>
    <w:p w14:paraId="1FC30756" w14:textId="574BFB3F" w:rsidR="00902F05" w:rsidRPr="007B7315" w:rsidRDefault="00E728EB" w:rsidP="007B7315">
      <w:pPr>
        <w:pStyle w:val="ListParagraph"/>
        <w:numPr>
          <w:ilvl w:val="1"/>
          <w:numId w:val="51"/>
        </w:numPr>
        <w:tabs>
          <w:tab w:val="left" w:pos="648"/>
        </w:tabs>
        <w:spacing w:before="160" w:line="276" w:lineRule="auto"/>
        <w:ind w:right="280" w:firstLine="0"/>
        <w:rPr>
          <w:sz w:val="24"/>
          <w:szCs w:val="24"/>
        </w:rPr>
      </w:pPr>
      <w:r w:rsidRPr="007B7315">
        <w:rPr>
          <w:sz w:val="24"/>
          <w:szCs w:val="24"/>
        </w:rPr>
        <w:t>Air Force Medical CMD: If AF MOE Rule is FSGM, align the following AF SICA CMD data elements with the IMM CMD (DRNs</w:t>
      </w:r>
      <w:r w:rsidR="001A129A" w:rsidRPr="001A129A">
        <w:rPr>
          <w:color w:val="000000" w:themeColor="text1"/>
          <w:sz w:val="24"/>
          <w:szCs w:val="24"/>
        </w:rPr>
        <w:t xml:space="preserve"> </w:t>
      </w:r>
      <w:hyperlink r:id="rId226" w:tooltip="Link to Volume 12" w:history="1">
        <w:r w:rsidRPr="00324F8F">
          <w:rPr>
            <w:rStyle w:val="Hyperlink"/>
            <w:sz w:val="24"/>
            <w:szCs w:val="24"/>
          </w:rPr>
          <w:t>2507</w:t>
        </w:r>
        <w:r w:rsidR="0042446B" w:rsidRPr="00324F8F">
          <w:rPr>
            <w:rStyle w:val="Hyperlink"/>
            <w:sz w:val="24"/>
            <w:szCs w:val="24"/>
          </w:rPr>
          <w:t xml:space="preserve">, </w:t>
        </w:r>
        <w:r w:rsidRPr="00324F8F">
          <w:rPr>
            <w:rStyle w:val="Hyperlink"/>
            <w:sz w:val="24"/>
            <w:szCs w:val="24"/>
          </w:rPr>
          <w:t>3690</w:t>
        </w:r>
        <w:r w:rsidR="0004155D" w:rsidRPr="00324F8F">
          <w:rPr>
            <w:rStyle w:val="Hyperlink"/>
            <w:sz w:val="24"/>
            <w:szCs w:val="24"/>
          </w:rPr>
          <w:t xml:space="preserve">, </w:t>
        </w:r>
        <w:r w:rsidRPr="00324F8F">
          <w:rPr>
            <w:rStyle w:val="Hyperlink"/>
            <w:sz w:val="24"/>
            <w:szCs w:val="24"/>
          </w:rPr>
          <w:t>2948, 3050, 6106, 2863, 2943, 3053, 8472, 2862, 2893, 8575,</w:t>
        </w:r>
        <w:r w:rsidRPr="00324F8F">
          <w:rPr>
            <w:rStyle w:val="Hyperlink"/>
            <w:spacing w:val="-17"/>
            <w:sz w:val="24"/>
            <w:szCs w:val="24"/>
          </w:rPr>
          <w:t xml:space="preserve"> </w:t>
        </w:r>
        <w:r w:rsidRPr="00324F8F">
          <w:rPr>
            <w:rStyle w:val="Hyperlink"/>
            <w:sz w:val="24"/>
            <w:szCs w:val="24"/>
          </w:rPr>
          <w:t>2895, 0797, 0796, 0793, 0792, 0106, 0107</w:t>
        </w:r>
      </w:hyperlink>
      <w:r w:rsidRPr="007B7315">
        <w:rPr>
          <w:sz w:val="24"/>
          <w:szCs w:val="24"/>
        </w:rPr>
        <w:t>). Align DRN</w:t>
      </w:r>
      <w:r w:rsidR="001A129A" w:rsidRPr="001A129A">
        <w:rPr>
          <w:color w:val="000000" w:themeColor="text1"/>
          <w:sz w:val="24"/>
          <w:szCs w:val="24"/>
        </w:rPr>
        <w:t xml:space="preserve"> </w:t>
      </w:r>
      <w:hyperlink r:id="rId227" w:tooltip="Link to Volume 12" w:history="1">
        <w:r w:rsidRPr="00324F8F">
          <w:rPr>
            <w:rStyle w:val="Hyperlink"/>
            <w:sz w:val="24"/>
            <w:szCs w:val="24"/>
          </w:rPr>
          <w:t>7075</w:t>
        </w:r>
      </w:hyperlink>
      <w:r w:rsidR="001A129A" w:rsidRPr="001A129A">
        <w:rPr>
          <w:color w:val="000000" w:themeColor="text1"/>
          <w:sz w:val="24"/>
          <w:szCs w:val="24"/>
        </w:rPr>
        <w:t xml:space="preserve"> </w:t>
      </w:r>
      <w:r w:rsidRPr="007B7315">
        <w:rPr>
          <w:sz w:val="24"/>
          <w:szCs w:val="24"/>
        </w:rPr>
        <w:t>(Unit Price) unless IMM has zero price, then do not align but default the AF Medical SICA price to one dollar. No Service-Peculiar Management should be reflected (DRNs</w:t>
      </w:r>
      <w:r w:rsidR="001A129A" w:rsidRPr="00324F8F">
        <w:rPr>
          <w:color w:val="000000" w:themeColor="text1"/>
          <w:sz w:val="24"/>
          <w:szCs w:val="24"/>
          <w:u w:color="FF0000"/>
        </w:rPr>
        <w:t xml:space="preserve"> </w:t>
      </w:r>
      <w:hyperlink r:id="rId228" w:tooltip="Link to Volume 12" w:history="1">
        <w:r w:rsidRPr="00324F8F">
          <w:rPr>
            <w:rStyle w:val="Hyperlink"/>
            <w:sz w:val="24"/>
            <w:szCs w:val="24"/>
          </w:rPr>
          <w:t>2934</w:t>
        </w:r>
        <w:r w:rsidR="0042446B" w:rsidRPr="00324F8F">
          <w:rPr>
            <w:rStyle w:val="Hyperlink"/>
            <w:sz w:val="24"/>
            <w:szCs w:val="24"/>
          </w:rPr>
          <w:t xml:space="preserve">, </w:t>
        </w:r>
        <w:r w:rsidRPr="00324F8F">
          <w:rPr>
            <w:rStyle w:val="Hyperlink"/>
            <w:sz w:val="24"/>
            <w:szCs w:val="24"/>
          </w:rPr>
          <w:t>2655</w:t>
        </w:r>
        <w:r w:rsidR="0042446B" w:rsidRPr="00324F8F">
          <w:rPr>
            <w:rStyle w:val="Hyperlink"/>
            <w:sz w:val="24"/>
            <w:szCs w:val="24"/>
          </w:rPr>
          <w:t xml:space="preserve">, </w:t>
        </w:r>
        <w:r w:rsidRPr="00324F8F">
          <w:rPr>
            <w:rStyle w:val="Hyperlink"/>
            <w:sz w:val="24"/>
            <w:szCs w:val="24"/>
          </w:rPr>
          <w:t>8925</w:t>
        </w:r>
      </w:hyperlink>
      <w:r w:rsidRPr="007B7315">
        <w:rPr>
          <w:sz w:val="24"/>
          <w:szCs w:val="24"/>
        </w:rPr>
        <w:t>) on AF Medical SICA CMD; if any exists, delete</w:t>
      </w:r>
      <w:r w:rsidRPr="007B7315">
        <w:rPr>
          <w:spacing w:val="-20"/>
          <w:sz w:val="24"/>
          <w:szCs w:val="24"/>
        </w:rPr>
        <w:t xml:space="preserve"> </w:t>
      </w:r>
      <w:r w:rsidRPr="007B7315">
        <w:rPr>
          <w:sz w:val="24"/>
          <w:szCs w:val="24"/>
        </w:rPr>
        <w:t>it.</w:t>
      </w:r>
    </w:p>
    <w:p w14:paraId="17FD1E59" w14:textId="77777777" w:rsidR="00902F05" w:rsidRPr="007B7315" w:rsidRDefault="00E728EB" w:rsidP="007B7315">
      <w:pPr>
        <w:pStyle w:val="ListParagraph"/>
        <w:numPr>
          <w:ilvl w:val="1"/>
          <w:numId w:val="51"/>
        </w:numPr>
        <w:tabs>
          <w:tab w:val="left" w:pos="660"/>
        </w:tabs>
        <w:spacing w:before="160" w:line="276" w:lineRule="auto"/>
        <w:ind w:right="280" w:firstLine="0"/>
        <w:rPr>
          <w:sz w:val="24"/>
          <w:szCs w:val="24"/>
        </w:rPr>
      </w:pPr>
      <w:r w:rsidRPr="007B7315">
        <w:rPr>
          <w:sz w:val="24"/>
          <w:szCs w:val="24"/>
        </w:rPr>
        <w:t>If AF MOE Rule FSGM is deleted, inactivate the AF CMD (change AAC to Y, add Phrase Code N). Thirty days after, delete AF CMD</w:t>
      </w:r>
      <w:r w:rsidRPr="007B7315">
        <w:rPr>
          <w:spacing w:val="-24"/>
          <w:sz w:val="24"/>
          <w:szCs w:val="24"/>
        </w:rPr>
        <w:t xml:space="preserve"> </w:t>
      </w:r>
      <w:r w:rsidRPr="007B7315">
        <w:rPr>
          <w:sz w:val="24"/>
          <w:szCs w:val="24"/>
        </w:rPr>
        <w:t>(LDM).</w:t>
      </w:r>
    </w:p>
    <w:p w14:paraId="64820755" w14:textId="45897EDB" w:rsidR="00902F05" w:rsidRPr="007B7315" w:rsidRDefault="00E728EB" w:rsidP="007B7315">
      <w:pPr>
        <w:pStyle w:val="ListParagraph"/>
        <w:numPr>
          <w:ilvl w:val="1"/>
          <w:numId w:val="50"/>
        </w:numPr>
        <w:tabs>
          <w:tab w:val="left" w:pos="648"/>
        </w:tabs>
        <w:spacing w:before="160" w:line="276" w:lineRule="auto"/>
        <w:ind w:left="239" w:right="280" w:firstLine="0"/>
        <w:rPr>
          <w:sz w:val="24"/>
          <w:szCs w:val="24"/>
        </w:rPr>
      </w:pPr>
      <w:r w:rsidRPr="007B7315">
        <w:rPr>
          <w:sz w:val="24"/>
          <w:szCs w:val="24"/>
        </w:rPr>
        <w:t xml:space="preserve">Air Force Mapping Items: </w:t>
      </w:r>
      <w:r w:rsidRPr="007B7315">
        <w:rPr>
          <w:spacing w:val="-3"/>
          <w:sz w:val="24"/>
          <w:szCs w:val="24"/>
        </w:rPr>
        <w:t xml:space="preserve">If </w:t>
      </w:r>
      <w:r w:rsidRPr="007B7315">
        <w:rPr>
          <w:sz w:val="24"/>
          <w:szCs w:val="24"/>
        </w:rPr>
        <w:t>AF MOE Rule is F5DH, align the following AF SICA CMD data elements with the IMM CMD (DRNs</w:t>
      </w:r>
      <w:r w:rsidR="001A129A" w:rsidRPr="001A129A">
        <w:rPr>
          <w:color w:val="000000" w:themeColor="text1"/>
          <w:sz w:val="24"/>
          <w:szCs w:val="24"/>
        </w:rPr>
        <w:t xml:space="preserve"> </w:t>
      </w:r>
      <w:hyperlink r:id="rId229" w:tooltip="Link to Volume 12" w:history="1">
        <w:r w:rsidRPr="00324F8F">
          <w:rPr>
            <w:rStyle w:val="Hyperlink"/>
            <w:sz w:val="24"/>
            <w:szCs w:val="24"/>
          </w:rPr>
          <w:t>2507</w:t>
        </w:r>
        <w:r w:rsidR="0042446B" w:rsidRPr="00324F8F">
          <w:rPr>
            <w:rStyle w:val="Hyperlink"/>
            <w:sz w:val="24"/>
            <w:szCs w:val="24"/>
          </w:rPr>
          <w:t xml:space="preserve">, </w:t>
        </w:r>
        <w:r w:rsidRPr="00324F8F">
          <w:rPr>
            <w:rStyle w:val="Hyperlink"/>
            <w:sz w:val="24"/>
            <w:szCs w:val="24"/>
          </w:rPr>
          <w:t>3690</w:t>
        </w:r>
        <w:r w:rsidR="0004155D" w:rsidRPr="00324F8F">
          <w:rPr>
            <w:rStyle w:val="Hyperlink"/>
            <w:sz w:val="24"/>
            <w:szCs w:val="24"/>
          </w:rPr>
          <w:t xml:space="preserve">, </w:t>
        </w:r>
        <w:r w:rsidRPr="00324F8F">
          <w:rPr>
            <w:rStyle w:val="Hyperlink"/>
            <w:sz w:val="24"/>
            <w:szCs w:val="24"/>
          </w:rPr>
          <w:t>2948, 3050, 6106, 2863, 2943, 3053, 8472, 2862, 2893, 8575,</w:t>
        </w:r>
        <w:r w:rsidRPr="00324F8F">
          <w:rPr>
            <w:rStyle w:val="Hyperlink"/>
            <w:spacing w:val="-17"/>
            <w:sz w:val="24"/>
            <w:szCs w:val="24"/>
          </w:rPr>
          <w:t xml:space="preserve"> </w:t>
        </w:r>
        <w:r w:rsidRPr="00324F8F">
          <w:rPr>
            <w:rStyle w:val="Hyperlink"/>
            <w:sz w:val="24"/>
            <w:szCs w:val="24"/>
          </w:rPr>
          <w:t>2895, 0107, 0106, 7075</w:t>
        </w:r>
      </w:hyperlink>
      <w:r w:rsidRPr="007B7315">
        <w:rPr>
          <w:sz w:val="24"/>
          <w:szCs w:val="24"/>
        </w:rPr>
        <w:t>.) If Service Peculiar data exists, it should be</w:t>
      </w:r>
      <w:r w:rsidRPr="007B7315">
        <w:rPr>
          <w:spacing w:val="-32"/>
          <w:sz w:val="24"/>
          <w:szCs w:val="24"/>
        </w:rPr>
        <w:t xml:space="preserve"> </w:t>
      </w:r>
      <w:r w:rsidRPr="007B7315">
        <w:rPr>
          <w:sz w:val="24"/>
          <w:szCs w:val="24"/>
        </w:rPr>
        <w:t>deleted.</w:t>
      </w:r>
    </w:p>
    <w:p w14:paraId="6B604143" w14:textId="77777777" w:rsidR="00902F05" w:rsidRPr="007B7315" w:rsidRDefault="00E728EB" w:rsidP="007B7315">
      <w:pPr>
        <w:pStyle w:val="ListParagraph"/>
        <w:numPr>
          <w:ilvl w:val="1"/>
          <w:numId w:val="50"/>
        </w:numPr>
        <w:tabs>
          <w:tab w:val="left" w:pos="660"/>
        </w:tabs>
        <w:spacing w:before="160" w:line="276" w:lineRule="auto"/>
        <w:ind w:right="280" w:firstLine="0"/>
        <w:rPr>
          <w:sz w:val="24"/>
          <w:szCs w:val="24"/>
        </w:rPr>
      </w:pPr>
      <w:r w:rsidRPr="007B7315">
        <w:rPr>
          <w:sz w:val="24"/>
          <w:szCs w:val="24"/>
        </w:rPr>
        <w:t>If AF MOE Rule F5DH is deleted, inactivate the AF CMD (change AAC to Y, add Phrase Code N). Thirty days after, delete AF CMD</w:t>
      </w:r>
      <w:r w:rsidRPr="007B7315">
        <w:rPr>
          <w:spacing w:val="-24"/>
          <w:sz w:val="24"/>
          <w:szCs w:val="24"/>
        </w:rPr>
        <w:t xml:space="preserve"> </w:t>
      </w:r>
      <w:r w:rsidRPr="007B7315">
        <w:rPr>
          <w:sz w:val="24"/>
          <w:szCs w:val="24"/>
        </w:rPr>
        <w:t>(LDM).</w:t>
      </w:r>
    </w:p>
    <w:p w14:paraId="37480263" w14:textId="2F3C3F24" w:rsidR="00902F05" w:rsidRPr="007B7315" w:rsidRDefault="00E728EB" w:rsidP="007B7315">
      <w:pPr>
        <w:pStyle w:val="ListParagraph"/>
        <w:numPr>
          <w:ilvl w:val="0"/>
          <w:numId w:val="52"/>
        </w:numPr>
        <w:tabs>
          <w:tab w:val="left" w:pos="480"/>
        </w:tabs>
        <w:spacing w:before="160" w:line="276" w:lineRule="auto"/>
        <w:ind w:left="239" w:right="280" w:firstLine="0"/>
        <w:rPr>
          <w:sz w:val="24"/>
          <w:szCs w:val="24"/>
        </w:rPr>
      </w:pPr>
      <w:r w:rsidRPr="007B7315">
        <w:rPr>
          <w:sz w:val="24"/>
          <w:szCs w:val="24"/>
        </w:rPr>
        <w:t>The following will be used to determine whether or not FLIS will align/update existing AF SICA CMD</w:t>
      </w:r>
      <w:r w:rsidRPr="007B7315">
        <w:rPr>
          <w:spacing w:val="-47"/>
          <w:sz w:val="24"/>
          <w:szCs w:val="24"/>
        </w:rPr>
        <w:t xml:space="preserve"> </w:t>
      </w:r>
      <w:r w:rsidRPr="007B7315">
        <w:rPr>
          <w:sz w:val="24"/>
          <w:szCs w:val="24"/>
        </w:rPr>
        <w:t>(non- medical) records based on IMM/LS CMD inputs. In those cases where DLA Logistics Information</w:t>
      </w:r>
      <w:r w:rsidRPr="007B7315">
        <w:rPr>
          <w:spacing w:val="-32"/>
          <w:sz w:val="24"/>
          <w:szCs w:val="24"/>
        </w:rPr>
        <w:t xml:space="preserve"> </w:t>
      </w:r>
      <w:r w:rsidRPr="007B7315">
        <w:rPr>
          <w:sz w:val="24"/>
          <w:szCs w:val="24"/>
        </w:rPr>
        <w:t>Service/</w:t>
      </w:r>
      <w:r w:rsidR="007B7315" w:rsidRPr="007B7315">
        <w:rPr>
          <w:sz w:val="24"/>
          <w:szCs w:val="24"/>
        </w:rPr>
        <w:t xml:space="preserve"> </w:t>
      </w:r>
      <w:r w:rsidRPr="007B7315">
        <w:rPr>
          <w:sz w:val="24"/>
          <w:szCs w:val="24"/>
        </w:rPr>
        <w:t>FLIS does not update an existing AF SICA record completely, a DIC KIM will be output to the AF in accordance with normal CMD procedures.</w:t>
      </w:r>
    </w:p>
    <w:p w14:paraId="6090696D" w14:textId="77777777" w:rsidR="00902F05" w:rsidRPr="007B7315" w:rsidRDefault="00E728EB" w:rsidP="007B7315">
      <w:pPr>
        <w:pStyle w:val="ListParagraph"/>
        <w:numPr>
          <w:ilvl w:val="0"/>
          <w:numId w:val="52"/>
        </w:numPr>
        <w:tabs>
          <w:tab w:val="left" w:pos="480"/>
        </w:tabs>
        <w:spacing w:before="160"/>
        <w:ind w:left="480" w:right="280"/>
        <w:rPr>
          <w:sz w:val="24"/>
          <w:szCs w:val="24"/>
        </w:rPr>
      </w:pPr>
      <w:r w:rsidRPr="007B7315">
        <w:rPr>
          <w:sz w:val="24"/>
          <w:szCs w:val="24"/>
        </w:rPr>
        <w:t>Output a normal KIM</w:t>
      </w:r>
      <w:r w:rsidRPr="007B7315">
        <w:rPr>
          <w:spacing w:val="-9"/>
          <w:sz w:val="24"/>
          <w:szCs w:val="24"/>
        </w:rPr>
        <w:t xml:space="preserve"> </w:t>
      </w:r>
      <w:r w:rsidRPr="007B7315">
        <w:rPr>
          <w:sz w:val="24"/>
          <w:szCs w:val="24"/>
        </w:rPr>
        <w:t>if:</w:t>
      </w:r>
    </w:p>
    <w:p w14:paraId="14A6A42A" w14:textId="77777777" w:rsidR="00902F05" w:rsidRPr="007B7315" w:rsidRDefault="00E728EB" w:rsidP="007B7315">
      <w:pPr>
        <w:pStyle w:val="ListParagraph"/>
        <w:numPr>
          <w:ilvl w:val="1"/>
          <w:numId w:val="52"/>
        </w:numPr>
        <w:tabs>
          <w:tab w:val="left" w:pos="728"/>
        </w:tabs>
        <w:spacing w:before="160" w:line="276" w:lineRule="auto"/>
        <w:ind w:right="280" w:firstLine="259"/>
        <w:rPr>
          <w:sz w:val="24"/>
          <w:szCs w:val="24"/>
        </w:rPr>
      </w:pPr>
      <w:r w:rsidRPr="007B7315">
        <w:rPr>
          <w:sz w:val="24"/>
          <w:szCs w:val="24"/>
        </w:rPr>
        <w:t xml:space="preserve">The PICA CMD record or the AF SICA CMD record contains a Phrase Code (P/C) of A, C, </w:t>
      </w:r>
      <w:r w:rsidRPr="007B7315">
        <w:rPr>
          <w:spacing w:val="-3"/>
          <w:sz w:val="24"/>
          <w:szCs w:val="24"/>
        </w:rPr>
        <w:t xml:space="preserve">L, </w:t>
      </w:r>
      <w:r w:rsidRPr="007B7315">
        <w:rPr>
          <w:sz w:val="24"/>
          <w:szCs w:val="24"/>
        </w:rPr>
        <w:t>M, Q, S, T, U, Y, Z and the PICA CMD Record is adding, changing, or deleting one of these</w:t>
      </w:r>
      <w:r w:rsidRPr="007B7315">
        <w:rPr>
          <w:spacing w:val="-38"/>
          <w:sz w:val="24"/>
          <w:szCs w:val="24"/>
        </w:rPr>
        <w:t xml:space="preserve"> </w:t>
      </w:r>
      <w:r w:rsidRPr="007B7315">
        <w:rPr>
          <w:sz w:val="24"/>
          <w:szCs w:val="24"/>
        </w:rPr>
        <w:t>P/Cs.</w:t>
      </w:r>
    </w:p>
    <w:p w14:paraId="57F4AB9C" w14:textId="77777777" w:rsidR="00902F05" w:rsidRPr="007B7315" w:rsidRDefault="00E728EB" w:rsidP="007B7315">
      <w:pPr>
        <w:pStyle w:val="ListParagraph"/>
        <w:numPr>
          <w:ilvl w:val="1"/>
          <w:numId w:val="52"/>
        </w:numPr>
        <w:tabs>
          <w:tab w:val="left" w:pos="742"/>
        </w:tabs>
        <w:spacing w:before="160" w:line="276" w:lineRule="auto"/>
        <w:ind w:right="280" w:firstLine="259"/>
        <w:rPr>
          <w:sz w:val="24"/>
          <w:szCs w:val="24"/>
        </w:rPr>
      </w:pPr>
      <w:r w:rsidRPr="007B7315">
        <w:rPr>
          <w:sz w:val="24"/>
          <w:szCs w:val="24"/>
        </w:rPr>
        <w:t>The PICA (LOA 02, 06, 22, 23) CMD record creates, adds, or changes one of the following Phrase Codes, E,</w:t>
      </w:r>
      <w:r w:rsidRPr="007B7315">
        <w:rPr>
          <w:spacing w:val="-4"/>
          <w:sz w:val="24"/>
          <w:szCs w:val="24"/>
        </w:rPr>
        <w:t xml:space="preserve"> </w:t>
      </w:r>
      <w:r w:rsidRPr="007B7315">
        <w:rPr>
          <w:sz w:val="24"/>
          <w:szCs w:val="24"/>
        </w:rPr>
        <w:t>F,</w:t>
      </w:r>
      <w:r w:rsidRPr="007B7315">
        <w:rPr>
          <w:spacing w:val="-5"/>
          <w:sz w:val="24"/>
          <w:szCs w:val="24"/>
        </w:rPr>
        <w:t xml:space="preserve"> </w:t>
      </w:r>
      <w:r w:rsidRPr="007B7315">
        <w:rPr>
          <w:sz w:val="24"/>
          <w:szCs w:val="24"/>
        </w:rPr>
        <w:t>G,</w:t>
      </w:r>
      <w:r w:rsidRPr="007B7315">
        <w:rPr>
          <w:spacing w:val="-5"/>
          <w:sz w:val="24"/>
          <w:szCs w:val="24"/>
        </w:rPr>
        <w:t xml:space="preserve"> </w:t>
      </w:r>
      <w:r w:rsidRPr="007B7315">
        <w:rPr>
          <w:sz w:val="24"/>
          <w:szCs w:val="24"/>
        </w:rPr>
        <w:t>J,</w:t>
      </w:r>
      <w:r w:rsidRPr="007B7315">
        <w:rPr>
          <w:spacing w:val="-5"/>
          <w:sz w:val="24"/>
          <w:szCs w:val="24"/>
        </w:rPr>
        <w:t xml:space="preserve"> </w:t>
      </w:r>
      <w:r w:rsidRPr="007B7315">
        <w:rPr>
          <w:sz w:val="24"/>
          <w:szCs w:val="24"/>
        </w:rPr>
        <w:t>S,</w:t>
      </w:r>
      <w:r w:rsidRPr="007B7315">
        <w:rPr>
          <w:spacing w:val="-3"/>
          <w:sz w:val="24"/>
          <w:szCs w:val="24"/>
        </w:rPr>
        <w:t xml:space="preserve"> </w:t>
      </w:r>
      <w:r w:rsidRPr="007B7315">
        <w:rPr>
          <w:sz w:val="24"/>
          <w:szCs w:val="24"/>
        </w:rPr>
        <w:t>3,</w:t>
      </w:r>
      <w:r w:rsidRPr="007B7315">
        <w:rPr>
          <w:spacing w:val="-5"/>
          <w:sz w:val="24"/>
          <w:szCs w:val="24"/>
        </w:rPr>
        <w:t xml:space="preserve"> </w:t>
      </w:r>
      <w:r w:rsidRPr="007B7315">
        <w:rPr>
          <w:sz w:val="24"/>
          <w:szCs w:val="24"/>
        </w:rPr>
        <w:t>or</w:t>
      </w:r>
      <w:r w:rsidRPr="007B7315">
        <w:rPr>
          <w:spacing w:val="-6"/>
          <w:sz w:val="24"/>
          <w:szCs w:val="24"/>
        </w:rPr>
        <w:t xml:space="preserve"> </w:t>
      </w:r>
      <w:r w:rsidRPr="007B7315">
        <w:rPr>
          <w:sz w:val="24"/>
          <w:szCs w:val="24"/>
        </w:rPr>
        <w:t>7,</w:t>
      </w:r>
      <w:r w:rsidRPr="007B7315">
        <w:rPr>
          <w:spacing w:val="-3"/>
          <w:sz w:val="24"/>
          <w:szCs w:val="24"/>
        </w:rPr>
        <w:t xml:space="preserve"> </w:t>
      </w:r>
      <w:r w:rsidRPr="007B7315">
        <w:rPr>
          <w:sz w:val="24"/>
          <w:szCs w:val="24"/>
        </w:rPr>
        <w:t>or</w:t>
      </w:r>
      <w:r w:rsidRPr="007B7315">
        <w:rPr>
          <w:spacing w:val="-6"/>
          <w:sz w:val="24"/>
          <w:szCs w:val="24"/>
        </w:rPr>
        <w:t xml:space="preserve"> </w:t>
      </w:r>
      <w:r w:rsidRPr="007B7315">
        <w:rPr>
          <w:sz w:val="24"/>
          <w:szCs w:val="24"/>
        </w:rPr>
        <w:t>their</w:t>
      </w:r>
      <w:r w:rsidRPr="007B7315">
        <w:rPr>
          <w:spacing w:val="-4"/>
          <w:sz w:val="24"/>
          <w:szCs w:val="24"/>
        </w:rPr>
        <w:t xml:space="preserve"> </w:t>
      </w:r>
      <w:r w:rsidRPr="007B7315">
        <w:rPr>
          <w:sz w:val="24"/>
          <w:szCs w:val="24"/>
        </w:rPr>
        <w:t>corresponding</w:t>
      </w:r>
      <w:r w:rsidRPr="007B7315">
        <w:rPr>
          <w:spacing w:val="-6"/>
          <w:sz w:val="24"/>
          <w:szCs w:val="24"/>
        </w:rPr>
        <w:t xml:space="preserve"> </w:t>
      </w:r>
      <w:r w:rsidRPr="007B7315">
        <w:rPr>
          <w:sz w:val="24"/>
          <w:szCs w:val="24"/>
        </w:rPr>
        <w:t>Order</w:t>
      </w:r>
      <w:r w:rsidRPr="007B7315">
        <w:rPr>
          <w:spacing w:val="-4"/>
          <w:sz w:val="24"/>
          <w:szCs w:val="24"/>
        </w:rPr>
        <w:t xml:space="preserve"> </w:t>
      </w:r>
      <w:r w:rsidRPr="007B7315">
        <w:rPr>
          <w:sz w:val="24"/>
          <w:szCs w:val="24"/>
        </w:rPr>
        <w:t>of</w:t>
      </w:r>
      <w:r w:rsidRPr="007B7315">
        <w:rPr>
          <w:spacing w:val="-6"/>
          <w:sz w:val="24"/>
          <w:szCs w:val="24"/>
        </w:rPr>
        <w:t xml:space="preserve"> </w:t>
      </w:r>
      <w:r w:rsidRPr="007B7315">
        <w:rPr>
          <w:sz w:val="24"/>
          <w:szCs w:val="24"/>
        </w:rPr>
        <w:t>Use</w:t>
      </w:r>
      <w:r w:rsidRPr="007B7315">
        <w:rPr>
          <w:spacing w:val="-4"/>
          <w:sz w:val="24"/>
          <w:szCs w:val="24"/>
        </w:rPr>
        <w:t xml:space="preserve"> </w:t>
      </w:r>
      <w:r w:rsidRPr="007B7315">
        <w:rPr>
          <w:sz w:val="24"/>
          <w:szCs w:val="24"/>
        </w:rPr>
        <w:t>(OOU)</w:t>
      </w:r>
      <w:r w:rsidRPr="007B7315">
        <w:rPr>
          <w:spacing w:val="-6"/>
          <w:sz w:val="24"/>
          <w:szCs w:val="24"/>
        </w:rPr>
        <w:t xml:space="preserve"> </w:t>
      </w:r>
      <w:r w:rsidRPr="007B7315">
        <w:rPr>
          <w:sz w:val="24"/>
          <w:szCs w:val="24"/>
        </w:rPr>
        <w:t>or</w:t>
      </w:r>
      <w:r w:rsidRPr="007B7315">
        <w:rPr>
          <w:spacing w:val="-4"/>
          <w:sz w:val="24"/>
          <w:szCs w:val="24"/>
        </w:rPr>
        <w:t xml:space="preserve"> </w:t>
      </w:r>
      <w:r w:rsidRPr="007B7315">
        <w:rPr>
          <w:sz w:val="24"/>
          <w:szCs w:val="24"/>
        </w:rPr>
        <w:t>Jump</w:t>
      </w:r>
      <w:r w:rsidRPr="007B7315">
        <w:rPr>
          <w:spacing w:val="-5"/>
          <w:sz w:val="24"/>
          <w:szCs w:val="24"/>
        </w:rPr>
        <w:t xml:space="preserve"> </w:t>
      </w:r>
      <w:r w:rsidRPr="007B7315">
        <w:rPr>
          <w:sz w:val="24"/>
          <w:szCs w:val="24"/>
        </w:rPr>
        <w:t>to</w:t>
      </w:r>
      <w:r w:rsidRPr="007B7315">
        <w:rPr>
          <w:spacing w:val="-3"/>
          <w:sz w:val="24"/>
          <w:szCs w:val="24"/>
        </w:rPr>
        <w:t xml:space="preserve"> </w:t>
      </w:r>
      <w:r w:rsidRPr="007B7315">
        <w:rPr>
          <w:sz w:val="24"/>
          <w:szCs w:val="24"/>
        </w:rPr>
        <w:t>Codes.</w:t>
      </w:r>
    </w:p>
    <w:p w14:paraId="52635E16" w14:textId="77777777" w:rsidR="007B7315" w:rsidRDefault="00E728EB" w:rsidP="007B7315">
      <w:pPr>
        <w:pStyle w:val="ListParagraph"/>
        <w:numPr>
          <w:ilvl w:val="1"/>
          <w:numId w:val="52"/>
        </w:numPr>
        <w:tabs>
          <w:tab w:val="left" w:pos="728"/>
        </w:tabs>
        <w:spacing w:before="160" w:line="276" w:lineRule="auto"/>
        <w:ind w:right="280" w:firstLine="259"/>
        <w:rPr>
          <w:sz w:val="24"/>
        </w:rPr>
      </w:pPr>
      <w:r w:rsidRPr="007B7315">
        <w:rPr>
          <w:sz w:val="24"/>
          <w:szCs w:val="24"/>
        </w:rPr>
        <w:t>The PICA (LOA 01) CMD record creates, adds, or changes one of the following Phrase Codes, E, F, G, J, S, 3, or 7, or their corresponding Order of Use (OOU) or Jump to Codes; however, update the AF SICA CMD</w:t>
      </w:r>
      <w:r>
        <w:rPr>
          <w:sz w:val="24"/>
        </w:rPr>
        <w:t xml:space="preserve"> and continue with processing using the</w:t>
      </w:r>
      <w:r>
        <w:rPr>
          <w:spacing w:val="-14"/>
          <w:sz w:val="24"/>
        </w:rPr>
        <w:t xml:space="preserve"> </w:t>
      </w:r>
      <w:r>
        <w:rPr>
          <w:sz w:val="24"/>
        </w:rPr>
        <w:t>grid.</w:t>
      </w:r>
    </w:p>
    <w:p w14:paraId="6B56A416" w14:textId="1BB6E45C" w:rsidR="00317B61" w:rsidRDefault="00317B61" w:rsidP="007B7315">
      <w:pPr>
        <w:pStyle w:val="ListParagraph"/>
        <w:numPr>
          <w:ilvl w:val="1"/>
          <w:numId w:val="52"/>
        </w:numPr>
        <w:tabs>
          <w:tab w:val="left" w:pos="728"/>
        </w:tabs>
        <w:spacing w:before="160" w:line="276" w:lineRule="auto"/>
        <w:ind w:right="280" w:firstLine="259"/>
        <w:rPr>
          <w:sz w:val="24"/>
        </w:rPr>
        <w:sectPr w:rsidR="00317B61">
          <w:footerReference w:type="default" r:id="rId230"/>
          <w:pgSz w:w="12240" w:h="15840"/>
          <w:pgMar w:top="1040" w:right="500" w:bottom="1380" w:left="480" w:header="0" w:footer="1175" w:gutter="0"/>
          <w:cols w:space="720"/>
        </w:sectPr>
      </w:pPr>
    </w:p>
    <w:p w14:paraId="1EC5E230" w14:textId="77777777" w:rsidR="00902F05" w:rsidRDefault="00E728EB" w:rsidP="007B7315">
      <w:pPr>
        <w:pStyle w:val="ListParagraph"/>
        <w:numPr>
          <w:ilvl w:val="1"/>
          <w:numId w:val="52"/>
        </w:numPr>
        <w:tabs>
          <w:tab w:val="left" w:pos="740"/>
        </w:tabs>
        <w:spacing w:before="160"/>
        <w:ind w:left="739" w:hanging="241"/>
        <w:rPr>
          <w:sz w:val="24"/>
        </w:rPr>
      </w:pPr>
      <w:r>
        <w:rPr>
          <w:sz w:val="24"/>
        </w:rPr>
        <w:lastRenderedPageBreak/>
        <w:t>The PICA CMD AAC is P, S, T, W, or Y or the PICA is F and the PICA LOA</w:t>
      </w:r>
      <w:r>
        <w:rPr>
          <w:spacing w:val="-16"/>
          <w:sz w:val="24"/>
        </w:rPr>
        <w:t xml:space="preserve"> </w:t>
      </w:r>
      <w:r>
        <w:rPr>
          <w:sz w:val="24"/>
        </w:rPr>
        <w:t>01.</w:t>
      </w:r>
    </w:p>
    <w:p w14:paraId="44210CB0" w14:textId="77777777" w:rsidR="00902F05" w:rsidRDefault="00E728EB" w:rsidP="007B7315">
      <w:pPr>
        <w:pStyle w:val="ListParagraph"/>
        <w:numPr>
          <w:ilvl w:val="1"/>
          <w:numId w:val="52"/>
        </w:numPr>
        <w:tabs>
          <w:tab w:val="left" w:pos="728"/>
        </w:tabs>
        <w:spacing w:before="160" w:line="276" w:lineRule="auto"/>
        <w:ind w:right="717" w:firstLine="259"/>
        <w:rPr>
          <w:sz w:val="24"/>
        </w:rPr>
      </w:pPr>
      <w:r>
        <w:rPr>
          <w:sz w:val="24"/>
        </w:rPr>
        <w:t>The PICA CMD record contains the following FSGs/FSCs: FSGs 11, and 13, FSCs 4921, 4923, 4925, 4927, 8140.</w:t>
      </w:r>
    </w:p>
    <w:p w14:paraId="24834FE3" w14:textId="51C753CC" w:rsidR="00902F05" w:rsidRDefault="00E728EB" w:rsidP="007B7315">
      <w:pPr>
        <w:pStyle w:val="ListParagraph"/>
        <w:numPr>
          <w:ilvl w:val="1"/>
          <w:numId w:val="52"/>
        </w:numPr>
        <w:tabs>
          <w:tab w:val="left" w:pos="692"/>
        </w:tabs>
        <w:spacing w:before="160" w:line="276" w:lineRule="auto"/>
        <w:ind w:left="245" w:right="418" w:firstLine="245"/>
        <w:rPr>
          <w:sz w:val="24"/>
        </w:rPr>
      </w:pPr>
      <w:r>
        <w:rPr>
          <w:sz w:val="24"/>
        </w:rPr>
        <w:t>The PICA CMD record is changing and the AF SICA CMD record contains a Material Management Aggregation</w:t>
      </w:r>
      <w:r>
        <w:rPr>
          <w:spacing w:val="-7"/>
          <w:sz w:val="24"/>
        </w:rPr>
        <w:t xml:space="preserve"> </w:t>
      </w:r>
      <w:r>
        <w:rPr>
          <w:sz w:val="24"/>
        </w:rPr>
        <w:t>Code</w:t>
      </w:r>
      <w:r>
        <w:rPr>
          <w:spacing w:val="-5"/>
          <w:sz w:val="24"/>
        </w:rPr>
        <w:t xml:space="preserve"> </w:t>
      </w:r>
      <w:r>
        <w:rPr>
          <w:sz w:val="24"/>
        </w:rPr>
        <w:t>(MMAC)</w:t>
      </w:r>
      <w:r>
        <w:rPr>
          <w:spacing w:val="-7"/>
          <w:sz w:val="24"/>
        </w:rPr>
        <w:t xml:space="preserve"> </w:t>
      </w:r>
      <w:r>
        <w:rPr>
          <w:sz w:val="24"/>
        </w:rPr>
        <w:t>(DRN</w:t>
      </w:r>
      <w:r w:rsidR="001A129A" w:rsidRPr="001A129A">
        <w:rPr>
          <w:color w:val="000000" w:themeColor="text1"/>
          <w:spacing w:val="-4"/>
          <w:sz w:val="24"/>
        </w:rPr>
        <w:t xml:space="preserve"> </w:t>
      </w:r>
      <w:hyperlink r:id="rId231" w:tooltip="Link to Volume 12" w:history="1">
        <w:r w:rsidRPr="0014627C">
          <w:rPr>
            <w:rStyle w:val="Hyperlink"/>
            <w:sz w:val="24"/>
          </w:rPr>
          <w:t>2836</w:t>
        </w:r>
      </w:hyperlink>
      <w:r>
        <w:rPr>
          <w:sz w:val="24"/>
        </w:rPr>
        <w:t>)</w:t>
      </w:r>
      <w:r>
        <w:rPr>
          <w:spacing w:val="-6"/>
          <w:sz w:val="24"/>
        </w:rPr>
        <w:t xml:space="preserve"> </w:t>
      </w:r>
      <w:r>
        <w:rPr>
          <w:sz w:val="24"/>
        </w:rPr>
        <w:t>of</w:t>
      </w:r>
      <w:r>
        <w:rPr>
          <w:spacing w:val="-5"/>
          <w:sz w:val="24"/>
        </w:rPr>
        <w:t xml:space="preserve"> </w:t>
      </w:r>
      <w:r>
        <w:rPr>
          <w:sz w:val="24"/>
        </w:rPr>
        <w:t>AQ,</w:t>
      </w:r>
      <w:r>
        <w:rPr>
          <w:spacing w:val="-1"/>
          <w:sz w:val="24"/>
        </w:rPr>
        <w:t xml:space="preserve"> </w:t>
      </w:r>
      <w:r>
        <w:rPr>
          <w:sz w:val="24"/>
        </w:rPr>
        <w:t>CD,</w:t>
      </w:r>
      <w:r>
        <w:rPr>
          <w:spacing w:val="-4"/>
          <w:sz w:val="24"/>
        </w:rPr>
        <w:t xml:space="preserve"> </w:t>
      </w:r>
      <w:r>
        <w:rPr>
          <w:sz w:val="24"/>
        </w:rPr>
        <w:t>CM,</w:t>
      </w:r>
      <w:r>
        <w:rPr>
          <w:spacing w:val="-5"/>
          <w:sz w:val="24"/>
        </w:rPr>
        <w:t xml:space="preserve"> </w:t>
      </w:r>
      <w:r>
        <w:rPr>
          <w:sz w:val="24"/>
        </w:rPr>
        <w:t>EX,</w:t>
      </w:r>
      <w:r>
        <w:rPr>
          <w:spacing w:val="-6"/>
          <w:sz w:val="24"/>
        </w:rPr>
        <w:t xml:space="preserve"> </w:t>
      </w:r>
      <w:r>
        <w:rPr>
          <w:sz w:val="24"/>
        </w:rPr>
        <w:t>JB,</w:t>
      </w:r>
      <w:r>
        <w:rPr>
          <w:spacing w:val="-6"/>
          <w:sz w:val="24"/>
        </w:rPr>
        <w:t xml:space="preserve"> </w:t>
      </w:r>
      <w:r>
        <w:rPr>
          <w:sz w:val="24"/>
        </w:rPr>
        <w:t>JE,</w:t>
      </w:r>
      <w:r>
        <w:rPr>
          <w:spacing w:val="-4"/>
          <w:sz w:val="24"/>
        </w:rPr>
        <w:t xml:space="preserve"> </w:t>
      </w:r>
      <w:r>
        <w:rPr>
          <w:sz w:val="24"/>
        </w:rPr>
        <w:t>KH,</w:t>
      </w:r>
      <w:r>
        <w:rPr>
          <w:spacing w:val="-6"/>
          <w:sz w:val="24"/>
        </w:rPr>
        <w:t xml:space="preserve"> </w:t>
      </w:r>
      <w:r>
        <w:rPr>
          <w:sz w:val="24"/>
        </w:rPr>
        <w:t>MN,</w:t>
      </w:r>
      <w:r>
        <w:rPr>
          <w:spacing w:val="-5"/>
          <w:sz w:val="24"/>
        </w:rPr>
        <w:t xml:space="preserve"> </w:t>
      </w:r>
      <w:r>
        <w:rPr>
          <w:sz w:val="24"/>
        </w:rPr>
        <w:t>MT,</w:t>
      </w:r>
      <w:r>
        <w:rPr>
          <w:spacing w:val="-4"/>
          <w:sz w:val="24"/>
        </w:rPr>
        <w:t xml:space="preserve"> </w:t>
      </w:r>
      <w:r>
        <w:rPr>
          <w:sz w:val="24"/>
        </w:rPr>
        <w:t>PU,</w:t>
      </w:r>
      <w:r>
        <w:rPr>
          <w:spacing w:val="-4"/>
          <w:sz w:val="24"/>
        </w:rPr>
        <w:t xml:space="preserve"> </w:t>
      </w:r>
      <w:r>
        <w:rPr>
          <w:sz w:val="24"/>
        </w:rPr>
        <w:t>TK,</w:t>
      </w:r>
      <w:r>
        <w:rPr>
          <w:spacing w:val="-4"/>
          <w:sz w:val="24"/>
        </w:rPr>
        <w:t xml:space="preserve"> </w:t>
      </w:r>
      <w:r>
        <w:rPr>
          <w:sz w:val="24"/>
        </w:rPr>
        <w:t>VR,</w:t>
      </w:r>
      <w:r>
        <w:rPr>
          <w:spacing w:val="-4"/>
          <w:sz w:val="24"/>
        </w:rPr>
        <w:t xml:space="preserve"> </w:t>
      </w:r>
      <w:r>
        <w:rPr>
          <w:sz w:val="24"/>
        </w:rPr>
        <w:t>WR,</w:t>
      </w:r>
      <w:r>
        <w:rPr>
          <w:spacing w:val="-7"/>
          <w:sz w:val="24"/>
        </w:rPr>
        <w:t xml:space="preserve"> </w:t>
      </w:r>
      <w:r>
        <w:rPr>
          <w:sz w:val="24"/>
        </w:rPr>
        <w:t>XA, XG, XL, XN, XT, XV, XW, XX, XY, or</w:t>
      </w:r>
      <w:r>
        <w:rPr>
          <w:spacing w:val="-8"/>
          <w:sz w:val="24"/>
        </w:rPr>
        <w:t xml:space="preserve"> </w:t>
      </w:r>
      <w:r>
        <w:rPr>
          <w:sz w:val="24"/>
        </w:rPr>
        <w:t>XZ.</w:t>
      </w:r>
    </w:p>
    <w:p w14:paraId="5C9C7D4C" w14:textId="77777777" w:rsidR="00902F05" w:rsidRDefault="00E728EB" w:rsidP="007B7315">
      <w:pPr>
        <w:pStyle w:val="ListParagraph"/>
        <w:numPr>
          <w:ilvl w:val="1"/>
          <w:numId w:val="52"/>
        </w:numPr>
        <w:tabs>
          <w:tab w:val="left" w:pos="740"/>
        </w:tabs>
        <w:spacing w:before="160"/>
        <w:ind w:left="739" w:hanging="241"/>
        <w:rPr>
          <w:sz w:val="24"/>
        </w:rPr>
      </w:pPr>
      <w:r>
        <w:rPr>
          <w:sz w:val="24"/>
        </w:rPr>
        <w:t>The SICA LOA is 96 or</w:t>
      </w:r>
      <w:r>
        <w:rPr>
          <w:spacing w:val="-3"/>
          <w:sz w:val="24"/>
        </w:rPr>
        <w:t xml:space="preserve"> </w:t>
      </w:r>
      <w:r>
        <w:rPr>
          <w:sz w:val="24"/>
        </w:rPr>
        <w:t>97.</w:t>
      </w:r>
    </w:p>
    <w:p w14:paraId="0FCAC850" w14:textId="77777777" w:rsidR="00902F05" w:rsidRDefault="00E728EB" w:rsidP="007B7315">
      <w:pPr>
        <w:pStyle w:val="ListParagraph"/>
        <w:numPr>
          <w:ilvl w:val="0"/>
          <w:numId w:val="52"/>
        </w:numPr>
        <w:tabs>
          <w:tab w:val="left" w:pos="480"/>
        </w:tabs>
        <w:spacing w:before="160" w:line="273" w:lineRule="auto"/>
        <w:ind w:right="628" w:firstLine="0"/>
        <w:rPr>
          <w:sz w:val="24"/>
        </w:rPr>
      </w:pPr>
      <w:r>
        <w:rPr>
          <w:sz w:val="24"/>
        </w:rPr>
        <w:t>Additional conditions where KIMs (normal) should be generated, as opposed to updating Air Force</w:t>
      </w:r>
      <w:r>
        <w:rPr>
          <w:spacing w:val="-22"/>
          <w:sz w:val="24"/>
        </w:rPr>
        <w:t xml:space="preserve"> </w:t>
      </w:r>
      <w:r>
        <w:rPr>
          <w:sz w:val="24"/>
        </w:rPr>
        <w:t>SICA CMD, are as</w:t>
      </w:r>
      <w:r>
        <w:rPr>
          <w:spacing w:val="-2"/>
          <w:sz w:val="24"/>
        </w:rPr>
        <w:t xml:space="preserve"> </w:t>
      </w:r>
      <w:r>
        <w:rPr>
          <w:sz w:val="24"/>
        </w:rPr>
        <w:t>follows:</w:t>
      </w:r>
    </w:p>
    <w:p w14:paraId="71735C22" w14:textId="77777777" w:rsidR="00902F05" w:rsidRDefault="00E728EB" w:rsidP="007B7315">
      <w:pPr>
        <w:pStyle w:val="ListParagraph"/>
        <w:numPr>
          <w:ilvl w:val="1"/>
          <w:numId w:val="52"/>
        </w:numPr>
        <w:tabs>
          <w:tab w:val="left" w:pos="728"/>
        </w:tabs>
        <w:spacing w:before="160" w:line="273" w:lineRule="auto"/>
        <w:ind w:right="987" w:firstLine="259"/>
        <w:rPr>
          <w:sz w:val="24"/>
        </w:rPr>
      </w:pPr>
      <w:r>
        <w:rPr>
          <w:sz w:val="24"/>
        </w:rPr>
        <w:t>When applying Note 3 on the grid, if a recorded value exists for the data element other than what is specified on the grid, then output a normal</w:t>
      </w:r>
      <w:r>
        <w:rPr>
          <w:spacing w:val="-13"/>
          <w:sz w:val="24"/>
        </w:rPr>
        <w:t xml:space="preserve"> </w:t>
      </w:r>
      <w:r>
        <w:rPr>
          <w:sz w:val="24"/>
        </w:rPr>
        <w:t>KIM.</w:t>
      </w:r>
    </w:p>
    <w:p w14:paraId="71A27198" w14:textId="77777777" w:rsidR="00902F05" w:rsidRDefault="00E728EB" w:rsidP="007B7315">
      <w:pPr>
        <w:pStyle w:val="ListParagraph"/>
        <w:numPr>
          <w:ilvl w:val="1"/>
          <w:numId w:val="52"/>
        </w:numPr>
        <w:tabs>
          <w:tab w:val="left" w:pos="742"/>
        </w:tabs>
        <w:spacing w:before="160" w:line="276" w:lineRule="auto"/>
        <w:ind w:right="386" w:firstLine="259"/>
        <w:rPr>
          <w:sz w:val="24"/>
        </w:rPr>
      </w:pPr>
      <w:r>
        <w:rPr>
          <w:sz w:val="24"/>
        </w:rPr>
        <w:t xml:space="preserve">If, after identifying the PICA AAC (column 1 of the grid), an Air Force SICA </w:t>
      </w:r>
      <w:r>
        <w:rPr>
          <w:spacing w:val="-3"/>
          <w:sz w:val="24"/>
        </w:rPr>
        <w:t xml:space="preserve">LOA </w:t>
      </w:r>
      <w:r>
        <w:rPr>
          <w:sz w:val="24"/>
        </w:rPr>
        <w:t>is encountered which conflicts with column 2 of the grid for that PICA AAC, then output a normal</w:t>
      </w:r>
      <w:r>
        <w:rPr>
          <w:spacing w:val="-15"/>
          <w:sz w:val="24"/>
        </w:rPr>
        <w:t xml:space="preserve"> </w:t>
      </w:r>
      <w:r>
        <w:rPr>
          <w:sz w:val="24"/>
        </w:rPr>
        <w:t>KIM.</w:t>
      </w:r>
    </w:p>
    <w:p w14:paraId="7FECCE20" w14:textId="77777777" w:rsidR="00902F05" w:rsidRDefault="00E728EB" w:rsidP="007B7315">
      <w:pPr>
        <w:pStyle w:val="ListParagraph"/>
        <w:numPr>
          <w:ilvl w:val="0"/>
          <w:numId w:val="52"/>
        </w:numPr>
        <w:tabs>
          <w:tab w:val="left" w:pos="480"/>
        </w:tabs>
        <w:spacing w:before="160" w:line="276" w:lineRule="auto"/>
        <w:ind w:left="239" w:right="662" w:firstLine="0"/>
        <w:rPr>
          <w:sz w:val="24"/>
        </w:rPr>
      </w:pPr>
      <w:r>
        <w:rPr>
          <w:sz w:val="24"/>
        </w:rPr>
        <w:t>Align/Update/Validate AF SICA CMD (non-medical) records in accordance with the following grids</w:t>
      </w:r>
      <w:r>
        <w:rPr>
          <w:spacing w:val="-26"/>
          <w:sz w:val="24"/>
        </w:rPr>
        <w:t xml:space="preserve"> </w:t>
      </w:r>
      <w:r>
        <w:rPr>
          <w:sz w:val="24"/>
        </w:rPr>
        <w:t>and notes:</w:t>
      </w:r>
    </w:p>
    <w:p w14:paraId="3AAC8FD8" w14:textId="77777777" w:rsidR="00902F05" w:rsidRDefault="00E728EB" w:rsidP="007B7315">
      <w:pPr>
        <w:pStyle w:val="BodyText"/>
        <w:spacing w:before="80"/>
        <w:ind w:left="720"/>
      </w:pPr>
      <w:r>
        <w:t>The following notes (1-12) pertain to the processing grid:</w:t>
      </w:r>
    </w:p>
    <w:p w14:paraId="5A04BA70" w14:textId="77777777" w:rsidR="00902F05" w:rsidRDefault="00E728EB" w:rsidP="007B7315">
      <w:pPr>
        <w:pStyle w:val="BodyText"/>
        <w:numPr>
          <w:ilvl w:val="0"/>
          <w:numId w:val="67"/>
        </w:numPr>
        <w:spacing w:before="80"/>
      </w:pPr>
      <w:r>
        <w:t>Align with</w:t>
      </w:r>
      <w:r w:rsidRPr="00F5194D">
        <w:t xml:space="preserve"> </w:t>
      </w:r>
      <w:r>
        <w:t>PICA.</w:t>
      </w:r>
    </w:p>
    <w:p w14:paraId="4D63206B" w14:textId="77777777" w:rsidR="00902F05" w:rsidRDefault="00E728EB" w:rsidP="007B7315">
      <w:pPr>
        <w:pStyle w:val="BodyText"/>
        <w:numPr>
          <w:ilvl w:val="0"/>
          <w:numId w:val="67"/>
        </w:numPr>
        <w:spacing w:before="80"/>
      </w:pPr>
      <w:r>
        <w:t>No alignment</w:t>
      </w:r>
      <w:r w:rsidRPr="00F5194D">
        <w:t xml:space="preserve"> </w:t>
      </w:r>
      <w:r>
        <w:t>required.</w:t>
      </w:r>
    </w:p>
    <w:p w14:paraId="12414ACB" w14:textId="77777777" w:rsidR="00902F05" w:rsidRDefault="00E728EB" w:rsidP="007B7315">
      <w:pPr>
        <w:pStyle w:val="BodyText"/>
        <w:numPr>
          <w:ilvl w:val="0"/>
          <w:numId w:val="67"/>
        </w:numPr>
        <w:spacing w:before="80"/>
      </w:pPr>
      <w:r>
        <w:t>No alignment required, must be the data element indicated on</w:t>
      </w:r>
      <w:r w:rsidRPr="00F5194D">
        <w:t xml:space="preserve"> </w:t>
      </w:r>
      <w:r>
        <w:t>grid.</w:t>
      </w:r>
    </w:p>
    <w:p w14:paraId="1E478481" w14:textId="77777777" w:rsidR="00902F05" w:rsidRDefault="00E728EB" w:rsidP="007B7315">
      <w:pPr>
        <w:pStyle w:val="BodyText"/>
        <w:numPr>
          <w:ilvl w:val="0"/>
          <w:numId w:val="67"/>
        </w:numPr>
        <w:spacing w:before="80"/>
      </w:pPr>
      <w:r>
        <w:t>Align to the data element indicated on</w:t>
      </w:r>
      <w:r w:rsidRPr="00F5194D">
        <w:t xml:space="preserve"> </w:t>
      </w:r>
      <w:r>
        <w:t>grid.</w:t>
      </w:r>
    </w:p>
    <w:p w14:paraId="785A06FB" w14:textId="77777777" w:rsidR="00F5194D" w:rsidRDefault="00E728EB" w:rsidP="007B7315">
      <w:pPr>
        <w:pStyle w:val="BodyText"/>
        <w:numPr>
          <w:ilvl w:val="0"/>
          <w:numId w:val="67"/>
        </w:numPr>
        <w:spacing w:before="80"/>
      </w:pPr>
      <w:r>
        <w:t>Align with PICA except for QUP of X, Y, or Z, assign QUP of</w:t>
      </w:r>
      <w:r w:rsidRPr="00F5194D">
        <w:t xml:space="preserve"> </w:t>
      </w:r>
      <w:r>
        <w:t>1.</w:t>
      </w:r>
    </w:p>
    <w:p w14:paraId="551978D2" w14:textId="61A7AB0D" w:rsidR="00902F05" w:rsidRPr="00F5194D" w:rsidRDefault="00E728EB" w:rsidP="007B7315">
      <w:pPr>
        <w:pStyle w:val="BodyText"/>
        <w:numPr>
          <w:ilvl w:val="0"/>
          <w:numId w:val="67"/>
        </w:numPr>
        <w:spacing w:before="80"/>
      </w:pPr>
      <w:r w:rsidRPr="00F5194D">
        <w:t>Align with PICA when PICA submits a CIIC value other than U or J. When the PICA submits a J, do not align. When the PICA submits a U and the recorded AF value is I, J, M, N, P, Q, R, V, W, X, Y, or Z, do not align. When the PICA submits a U and the recorded AF value is not one of the above codes, then align with the PICA.</w:t>
      </w:r>
    </w:p>
    <w:p w14:paraId="4D3CE987" w14:textId="77777777" w:rsidR="00902F05" w:rsidRDefault="00E728EB" w:rsidP="007B7315">
      <w:pPr>
        <w:pStyle w:val="BodyText"/>
        <w:numPr>
          <w:ilvl w:val="0"/>
          <w:numId w:val="67"/>
        </w:numPr>
        <w:spacing w:before="80"/>
      </w:pPr>
      <w:r>
        <w:t>Align with PICA except when PICA Shelf Life is X and the FSG is other than 14, then assign</w:t>
      </w:r>
      <w:r w:rsidRPr="00F5194D">
        <w:t xml:space="preserve"> </w:t>
      </w:r>
      <w:r>
        <w:t>0.</w:t>
      </w:r>
    </w:p>
    <w:p w14:paraId="54EE6EA8" w14:textId="77777777" w:rsidR="00902F05" w:rsidRDefault="00E728EB" w:rsidP="007B7315">
      <w:pPr>
        <w:pStyle w:val="BodyText"/>
        <w:numPr>
          <w:ilvl w:val="0"/>
          <w:numId w:val="67"/>
        </w:numPr>
        <w:spacing w:before="80"/>
      </w:pPr>
      <w:r>
        <w:t>Align with PICA except when AF AAC is P, T, V, X, or Y, no alignment</w:t>
      </w:r>
      <w:r w:rsidRPr="00F5194D">
        <w:t xml:space="preserve"> </w:t>
      </w:r>
      <w:r>
        <w:t>required.</w:t>
      </w:r>
    </w:p>
    <w:p w14:paraId="5B8AC8CE" w14:textId="77777777" w:rsidR="00F5194D" w:rsidRDefault="00E728EB" w:rsidP="007B7315">
      <w:pPr>
        <w:pStyle w:val="BodyText"/>
        <w:numPr>
          <w:ilvl w:val="0"/>
          <w:numId w:val="67"/>
        </w:numPr>
        <w:spacing w:before="80"/>
      </w:pPr>
      <w:r>
        <w:t>Align with PICA except when the PICA price is zero, no alignment</w:t>
      </w:r>
      <w:r w:rsidRPr="00F5194D">
        <w:t xml:space="preserve"> </w:t>
      </w:r>
      <w:r>
        <w:t>required.</w:t>
      </w:r>
    </w:p>
    <w:p w14:paraId="271932BA" w14:textId="2919BD95" w:rsidR="00F5194D" w:rsidRPr="00F5194D" w:rsidRDefault="00E728EB" w:rsidP="007B7315">
      <w:pPr>
        <w:pStyle w:val="BodyText"/>
        <w:numPr>
          <w:ilvl w:val="0"/>
          <w:numId w:val="67"/>
        </w:numPr>
        <w:spacing w:before="80"/>
      </w:pPr>
      <w:r w:rsidRPr="00F5194D">
        <w:t>Align with PICA except when the AF LOA is 8D with NIMSC other than 0 or 6.</w:t>
      </w:r>
    </w:p>
    <w:p w14:paraId="0CA1E0DB" w14:textId="6DEA612D" w:rsidR="00F5194D" w:rsidRPr="00F5194D" w:rsidRDefault="00E728EB" w:rsidP="007B7315">
      <w:pPr>
        <w:pStyle w:val="BodyText"/>
        <w:numPr>
          <w:ilvl w:val="0"/>
          <w:numId w:val="67"/>
        </w:numPr>
        <w:spacing w:before="80"/>
      </w:pPr>
      <w:r w:rsidRPr="00F5194D">
        <w:t xml:space="preserve">Align with PICA (except PICA P/C S, H, R and X - do not align). If SICA P/Cs R, 5, 6 or 9 are recorded, do not remove. If PICA P/C to be added or changed is not a valid combination (see </w:t>
      </w:r>
      <w:hyperlink r:id="rId232" w:tooltip="Link to Volume 10" w:history="1">
        <w:r w:rsidRPr="00BA0D14">
          <w:rPr>
            <w:rStyle w:val="Hyperlink"/>
          </w:rPr>
          <w:t>Volume 10, Table 96</w:t>
        </w:r>
      </w:hyperlink>
      <w:r w:rsidRPr="00F5194D">
        <w:t>) with the recorded AF SICA Phrase Codes, do not generate AF SICACMD.</w:t>
      </w:r>
    </w:p>
    <w:p w14:paraId="79DB105A" w14:textId="77777777" w:rsidR="007B7315" w:rsidRDefault="00E728EB" w:rsidP="007B7315">
      <w:pPr>
        <w:pStyle w:val="BodyText"/>
        <w:numPr>
          <w:ilvl w:val="0"/>
          <w:numId w:val="67"/>
        </w:numPr>
        <w:spacing w:before="80"/>
        <w:sectPr w:rsidR="007B7315">
          <w:footerReference w:type="default" r:id="rId233"/>
          <w:pgSz w:w="12240" w:h="15840"/>
          <w:pgMar w:top="1040" w:right="500" w:bottom="1380" w:left="480" w:header="0" w:footer="1175" w:gutter="0"/>
          <w:cols w:space="720"/>
        </w:sectPr>
      </w:pPr>
      <w:r w:rsidRPr="00F5194D">
        <w:t>If AF SICA LOA = 8D with NIMSC of 0 or 6 and PICA AAC is other than H, J, R, U, or Z and SICA AAC is other than P, T, V, X, or Y, then update SICA AAC with E. If SICA LOA is 8D with NIMSC 0 or 6, and PICA AAC is H, J, R, U, or Z, align SICA with PICA AAC unless AF AAC = P, T, V, X, or Y. If AAC E is assigned to SICA CMD, then the rest of the line on the grid applies. If AAC E is not assigned, see the appropriate PICA AAC line for all data elements.</w:t>
      </w:r>
    </w:p>
    <w:p w14:paraId="237E531B" w14:textId="77777777" w:rsidR="00D52BEA" w:rsidRDefault="00D52BEA" w:rsidP="007B7315">
      <w:pPr>
        <w:ind w:left="180"/>
        <w:rPr>
          <w:sz w:val="24"/>
        </w:rPr>
      </w:pPr>
      <w:r>
        <w:rPr>
          <w:b/>
          <w:sz w:val="16"/>
        </w:rPr>
        <w:lastRenderedPageBreak/>
        <w:t>GRID FOR AIR FORCE CMD GENERATION FROM IMM/LS INPUT</w:t>
      </w:r>
      <w:r>
        <w:rPr>
          <w:sz w:val="24"/>
        </w:rPr>
        <w:t xml:space="preserve"> </w:t>
      </w:r>
    </w:p>
    <w:p w14:paraId="2C9A4B96" w14:textId="4047042E" w:rsidR="00150310" w:rsidRDefault="00D52BEA" w:rsidP="00605D7B">
      <w:pPr>
        <w:ind w:right="190"/>
        <w:jc w:val="right"/>
        <w:rPr>
          <w:sz w:val="24"/>
        </w:rPr>
      </w:pPr>
      <w:r>
        <w:rPr>
          <w:b/>
          <w:sz w:val="16"/>
        </w:rPr>
        <w:t>MAN. CONTROL DATA 8925</w:t>
      </w:r>
    </w:p>
    <w:tbl>
      <w:tblPr>
        <w:tblStyle w:val="TableGrid"/>
        <w:tblW w:w="0" w:type="auto"/>
        <w:jc w:val="center"/>
        <w:tblLayout w:type="fixed"/>
        <w:tblLook w:val="04A0" w:firstRow="1" w:lastRow="0" w:firstColumn="1" w:lastColumn="0" w:noHBand="0" w:noVBand="1"/>
      </w:tblPr>
      <w:tblGrid>
        <w:gridCol w:w="1224"/>
        <w:gridCol w:w="1224"/>
        <w:gridCol w:w="422"/>
        <w:gridCol w:w="785"/>
        <w:gridCol w:w="864"/>
        <w:gridCol w:w="720"/>
        <w:gridCol w:w="383"/>
        <w:gridCol w:w="383"/>
        <w:gridCol w:w="383"/>
        <w:gridCol w:w="412"/>
        <w:gridCol w:w="816"/>
        <w:gridCol w:w="1425"/>
        <w:gridCol w:w="613"/>
        <w:gridCol w:w="864"/>
        <w:gridCol w:w="383"/>
      </w:tblGrid>
      <w:tr w:rsidR="00D52BEA" w:rsidRPr="00150310" w14:paraId="4706D57D" w14:textId="77777777" w:rsidTr="00E803E1">
        <w:trPr>
          <w:cantSplit/>
          <w:trHeight w:val="1134"/>
          <w:jc w:val="center"/>
        </w:trPr>
        <w:tc>
          <w:tcPr>
            <w:tcW w:w="1224" w:type="dxa"/>
            <w:textDirection w:val="btLr"/>
            <w:vAlign w:val="center"/>
          </w:tcPr>
          <w:p w14:paraId="70F3FB09" w14:textId="3E201DBD" w:rsidR="00150310" w:rsidRPr="00150310" w:rsidRDefault="00150310" w:rsidP="00E803E1">
            <w:pPr>
              <w:ind w:left="113" w:right="113"/>
              <w:jc w:val="center"/>
              <w:rPr>
                <w:sz w:val="18"/>
                <w:szCs w:val="18"/>
              </w:rPr>
            </w:pPr>
            <w:r w:rsidRPr="00150310">
              <w:rPr>
                <w:sz w:val="18"/>
                <w:szCs w:val="18"/>
              </w:rPr>
              <w:t>PICA AAC</w:t>
            </w:r>
          </w:p>
        </w:tc>
        <w:tc>
          <w:tcPr>
            <w:tcW w:w="1224" w:type="dxa"/>
            <w:textDirection w:val="btLr"/>
            <w:vAlign w:val="center"/>
          </w:tcPr>
          <w:p w14:paraId="5AF287CC" w14:textId="2793923B" w:rsidR="00150310" w:rsidRPr="00150310" w:rsidRDefault="00150310" w:rsidP="00E803E1">
            <w:pPr>
              <w:ind w:left="113" w:right="113"/>
              <w:jc w:val="center"/>
              <w:rPr>
                <w:sz w:val="18"/>
                <w:szCs w:val="18"/>
              </w:rPr>
            </w:pPr>
            <w:r w:rsidRPr="00150310">
              <w:rPr>
                <w:sz w:val="18"/>
                <w:szCs w:val="18"/>
              </w:rPr>
              <w:t>AF SICA LOA/</w:t>
            </w:r>
            <w:r>
              <w:rPr>
                <w:sz w:val="18"/>
                <w:szCs w:val="18"/>
              </w:rPr>
              <w:t xml:space="preserve"> </w:t>
            </w:r>
            <w:r w:rsidRPr="00150310">
              <w:rPr>
                <w:sz w:val="18"/>
                <w:szCs w:val="18"/>
              </w:rPr>
              <w:t>NIMSC</w:t>
            </w:r>
          </w:p>
        </w:tc>
        <w:tc>
          <w:tcPr>
            <w:tcW w:w="422" w:type="dxa"/>
            <w:textDirection w:val="btLr"/>
            <w:vAlign w:val="center"/>
          </w:tcPr>
          <w:p w14:paraId="25507CF2" w14:textId="31F566F0" w:rsidR="00150310" w:rsidRPr="00150310" w:rsidRDefault="00150310" w:rsidP="00E803E1">
            <w:pPr>
              <w:ind w:left="113" w:right="113"/>
              <w:jc w:val="center"/>
              <w:rPr>
                <w:sz w:val="18"/>
                <w:szCs w:val="18"/>
              </w:rPr>
            </w:pPr>
            <w:r w:rsidRPr="00150310">
              <w:rPr>
                <w:sz w:val="18"/>
                <w:szCs w:val="18"/>
              </w:rPr>
              <w:t>AAC 2507</w:t>
            </w:r>
          </w:p>
        </w:tc>
        <w:tc>
          <w:tcPr>
            <w:tcW w:w="785" w:type="dxa"/>
            <w:textDirection w:val="btLr"/>
            <w:vAlign w:val="center"/>
          </w:tcPr>
          <w:p w14:paraId="1BD60F9B" w14:textId="2E7AC674" w:rsidR="00150310" w:rsidRPr="00150310" w:rsidRDefault="00150310" w:rsidP="00E803E1">
            <w:pPr>
              <w:ind w:left="113" w:right="113"/>
              <w:jc w:val="center"/>
              <w:rPr>
                <w:sz w:val="18"/>
                <w:szCs w:val="18"/>
              </w:rPr>
            </w:pPr>
            <w:r w:rsidRPr="00150310">
              <w:rPr>
                <w:sz w:val="18"/>
                <w:szCs w:val="18"/>
              </w:rPr>
              <w:t>SOS/SOSM 3690/2948</w:t>
            </w:r>
          </w:p>
        </w:tc>
        <w:tc>
          <w:tcPr>
            <w:tcW w:w="864" w:type="dxa"/>
            <w:textDirection w:val="btLr"/>
            <w:vAlign w:val="center"/>
          </w:tcPr>
          <w:p w14:paraId="7E216FEB" w14:textId="25A4350A" w:rsidR="00150310" w:rsidRPr="00150310" w:rsidRDefault="00150310" w:rsidP="00E803E1">
            <w:pPr>
              <w:ind w:left="113" w:right="113"/>
              <w:jc w:val="center"/>
              <w:rPr>
                <w:sz w:val="18"/>
                <w:szCs w:val="18"/>
              </w:rPr>
            </w:pPr>
            <w:r w:rsidRPr="00150310">
              <w:rPr>
                <w:sz w:val="18"/>
                <w:szCs w:val="18"/>
              </w:rPr>
              <w:t>UI/</w:t>
            </w:r>
            <w:r>
              <w:rPr>
                <w:sz w:val="18"/>
                <w:szCs w:val="18"/>
              </w:rPr>
              <w:t xml:space="preserve"> </w:t>
            </w:r>
            <w:r w:rsidRPr="00150310">
              <w:rPr>
                <w:sz w:val="18"/>
                <w:szCs w:val="18"/>
              </w:rPr>
              <w:t>UI</w:t>
            </w:r>
            <w:r>
              <w:rPr>
                <w:sz w:val="18"/>
                <w:szCs w:val="18"/>
              </w:rPr>
              <w:t xml:space="preserve"> </w:t>
            </w:r>
            <w:r w:rsidRPr="00150310">
              <w:rPr>
                <w:sz w:val="18"/>
                <w:szCs w:val="18"/>
              </w:rPr>
              <w:t>CONV 3050/3053</w:t>
            </w:r>
          </w:p>
        </w:tc>
        <w:tc>
          <w:tcPr>
            <w:tcW w:w="720" w:type="dxa"/>
            <w:textDirection w:val="btLr"/>
            <w:vAlign w:val="center"/>
          </w:tcPr>
          <w:p w14:paraId="63CF7691" w14:textId="49F7283B" w:rsidR="00150310" w:rsidRPr="00150310" w:rsidRDefault="00150310" w:rsidP="00E803E1">
            <w:pPr>
              <w:ind w:left="113" w:right="113"/>
              <w:jc w:val="center"/>
              <w:rPr>
                <w:sz w:val="18"/>
                <w:szCs w:val="18"/>
              </w:rPr>
            </w:pPr>
            <w:r w:rsidRPr="00150310">
              <w:rPr>
                <w:sz w:val="18"/>
                <w:szCs w:val="18"/>
              </w:rPr>
              <w:t>PRICE 7075</w:t>
            </w:r>
          </w:p>
        </w:tc>
        <w:tc>
          <w:tcPr>
            <w:tcW w:w="383" w:type="dxa"/>
            <w:textDirection w:val="btLr"/>
            <w:vAlign w:val="center"/>
          </w:tcPr>
          <w:p w14:paraId="29047D9B" w14:textId="29CF4C3B" w:rsidR="00150310" w:rsidRPr="00150310" w:rsidRDefault="00150310" w:rsidP="00E803E1">
            <w:pPr>
              <w:ind w:left="113" w:right="113"/>
              <w:jc w:val="center"/>
              <w:rPr>
                <w:sz w:val="18"/>
                <w:szCs w:val="18"/>
              </w:rPr>
            </w:pPr>
            <w:r w:rsidRPr="00150310">
              <w:rPr>
                <w:sz w:val="18"/>
                <w:szCs w:val="18"/>
              </w:rPr>
              <w:t>QUP 6106</w:t>
            </w:r>
          </w:p>
        </w:tc>
        <w:tc>
          <w:tcPr>
            <w:tcW w:w="383" w:type="dxa"/>
            <w:textDirection w:val="btLr"/>
            <w:vAlign w:val="center"/>
          </w:tcPr>
          <w:p w14:paraId="2C53707C" w14:textId="10AC4363" w:rsidR="00150310" w:rsidRPr="00150310" w:rsidRDefault="00150310" w:rsidP="00E803E1">
            <w:pPr>
              <w:ind w:left="113" w:right="113"/>
              <w:jc w:val="center"/>
              <w:rPr>
                <w:sz w:val="18"/>
                <w:szCs w:val="18"/>
              </w:rPr>
            </w:pPr>
            <w:r w:rsidRPr="00150310">
              <w:rPr>
                <w:sz w:val="18"/>
                <w:szCs w:val="18"/>
              </w:rPr>
              <w:t>CIIC 2863</w:t>
            </w:r>
          </w:p>
        </w:tc>
        <w:tc>
          <w:tcPr>
            <w:tcW w:w="383" w:type="dxa"/>
            <w:textDirection w:val="btLr"/>
            <w:vAlign w:val="center"/>
          </w:tcPr>
          <w:p w14:paraId="180F2256" w14:textId="3BA1D92C" w:rsidR="00150310" w:rsidRPr="00150310" w:rsidRDefault="00150310" w:rsidP="00E803E1">
            <w:pPr>
              <w:ind w:left="113" w:right="113"/>
              <w:jc w:val="center"/>
              <w:rPr>
                <w:sz w:val="18"/>
                <w:szCs w:val="18"/>
              </w:rPr>
            </w:pPr>
            <w:r w:rsidRPr="00150310">
              <w:rPr>
                <w:sz w:val="18"/>
                <w:szCs w:val="18"/>
              </w:rPr>
              <w:t>SLC 2943</w:t>
            </w:r>
          </w:p>
        </w:tc>
        <w:tc>
          <w:tcPr>
            <w:tcW w:w="412" w:type="dxa"/>
            <w:textDirection w:val="btLr"/>
            <w:vAlign w:val="center"/>
          </w:tcPr>
          <w:p w14:paraId="17A4F631" w14:textId="4B154D44" w:rsidR="00150310" w:rsidRPr="00150310" w:rsidRDefault="00150310" w:rsidP="00E803E1">
            <w:pPr>
              <w:ind w:left="113" w:right="113"/>
              <w:jc w:val="center"/>
              <w:rPr>
                <w:sz w:val="18"/>
                <w:szCs w:val="18"/>
              </w:rPr>
            </w:pPr>
            <w:r w:rsidRPr="00150310">
              <w:rPr>
                <w:sz w:val="18"/>
                <w:szCs w:val="18"/>
              </w:rPr>
              <w:t>P/C 2862</w:t>
            </w:r>
          </w:p>
        </w:tc>
        <w:tc>
          <w:tcPr>
            <w:tcW w:w="816" w:type="dxa"/>
            <w:textDirection w:val="btLr"/>
            <w:vAlign w:val="center"/>
          </w:tcPr>
          <w:p w14:paraId="2E856B14" w14:textId="0B421335" w:rsidR="00150310" w:rsidRPr="00150310" w:rsidRDefault="00150310" w:rsidP="00E803E1">
            <w:pPr>
              <w:ind w:left="113" w:right="113"/>
              <w:jc w:val="center"/>
              <w:rPr>
                <w:sz w:val="18"/>
                <w:szCs w:val="18"/>
              </w:rPr>
            </w:pPr>
            <w:r w:rsidRPr="00150310">
              <w:rPr>
                <w:sz w:val="18"/>
                <w:szCs w:val="18"/>
              </w:rPr>
              <w:t>ERRC 2655</w:t>
            </w:r>
          </w:p>
        </w:tc>
        <w:tc>
          <w:tcPr>
            <w:tcW w:w="1425" w:type="dxa"/>
            <w:textDirection w:val="btLr"/>
            <w:vAlign w:val="center"/>
          </w:tcPr>
          <w:p w14:paraId="4F69975C" w14:textId="00E78225" w:rsidR="00150310" w:rsidRPr="00150310" w:rsidRDefault="00150310" w:rsidP="00E803E1">
            <w:pPr>
              <w:ind w:left="113" w:right="113"/>
              <w:jc w:val="center"/>
              <w:rPr>
                <w:sz w:val="18"/>
                <w:szCs w:val="18"/>
              </w:rPr>
            </w:pPr>
            <w:r w:rsidRPr="00150310">
              <w:rPr>
                <w:sz w:val="18"/>
                <w:szCs w:val="18"/>
              </w:rPr>
              <w:t>FUND 2695</w:t>
            </w:r>
          </w:p>
        </w:tc>
        <w:tc>
          <w:tcPr>
            <w:tcW w:w="613" w:type="dxa"/>
            <w:textDirection w:val="btLr"/>
            <w:vAlign w:val="center"/>
          </w:tcPr>
          <w:p w14:paraId="20E08E00" w14:textId="4C786729" w:rsidR="00150310" w:rsidRPr="00150310" w:rsidRDefault="00150310" w:rsidP="00E803E1">
            <w:pPr>
              <w:ind w:left="113" w:right="113"/>
              <w:jc w:val="center"/>
              <w:rPr>
                <w:sz w:val="18"/>
                <w:szCs w:val="18"/>
              </w:rPr>
            </w:pPr>
            <w:r w:rsidRPr="00150310">
              <w:rPr>
                <w:sz w:val="18"/>
                <w:szCs w:val="18"/>
              </w:rPr>
              <w:t>BUDGET 3765</w:t>
            </w:r>
          </w:p>
        </w:tc>
        <w:tc>
          <w:tcPr>
            <w:tcW w:w="864" w:type="dxa"/>
            <w:textDirection w:val="btLr"/>
            <w:vAlign w:val="center"/>
          </w:tcPr>
          <w:p w14:paraId="61B446DA" w14:textId="421A5FB2" w:rsidR="00150310" w:rsidRPr="00150310" w:rsidRDefault="00150310" w:rsidP="00E803E1">
            <w:pPr>
              <w:ind w:left="113" w:right="113"/>
              <w:jc w:val="center"/>
              <w:rPr>
                <w:sz w:val="18"/>
                <w:szCs w:val="18"/>
              </w:rPr>
            </w:pPr>
            <w:r w:rsidRPr="00150310">
              <w:rPr>
                <w:sz w:val="18"/>
                <w:szCs w:val="18"/>
              </w:rPr>
              <w:t>MMAC 2836</w:t>
            </w:r>
          </w:p>
        </w:tc>
        <w:tc>
          <w:tcPr>
            <w:tcW w:w="383" w:type="dxa"/>
            <w:textDirection w:val="btLr"/>
            <w:vAlign w:val="center"/>
          </w:tcPr>
          <w:p w14:paraId="5C0F0384" w14:textId="08D5FFC4" w:rsidR="00150310" w:rsidRPr="00150310" w:rsidRDefault="00150310" w:rsidP="00E803E1">
            <w:pPr>
              <w:ind w:left="113" w:right="113"/>
              <w:jc w:val="center"/>
              <w:rPr>
                <w:sz w:val="18"/>
                <w:szCs w:val="18"/>
              </w:rPr>
            </w:pPr>
            <w:r w:rsidRPr="00150310">
              <w:rPr>
                <w:sz w:val="18"/>
                <w:szCs w:val="18"/>
              </w:rPr>
              <w:t>PVC 0858</w:t>
            </w:r>
          </w:p>
        </w:tc>
      </w:tr>
      <w:tr w:rsidR="00EC4DC9" w:rsidRPr="00150310" w14:paraId="1365FC02" w14:textId="77777777" w:rsidTr="00EC4DC9">
        <w:trPr>
          <w:trHeight w:val="300"/>
          <w:jc w:val="center"/>
        </w:trPr>
        <w:tc>
          <w:tcPr>
            <w:tcW w:w="1224" w:type="dxa"/>
            <w:noWrap/>
            <w:hideMark/>
          </w:tcPr>
          <w:p w14:paraId="72BC199B" w14:textId="77777777" w:rsidR="00150310" w:rsidRPr="00150310" w:rsidRDefault="00150310" w:rsidP="00D52BEA">
            <w:pPr>
              <w:widowControl/>
              <w:autoSpaceDE/>
              <w:autoSpaceDN/>
              <w:rPr>
                <w:color w:val="000000"/>
                <w:sz w:val="18"/>
                <w:szCs w:val="18"/>
                <w:lang w:bidi="ar-SA"/>
              </w:rPr>
            </w:pPr>
            <w:r w:rsidRPr="00150310">
              <w:rPr>
                <w:color w:val="000000"/>
                <w:sz w:val="18"/>
                <w:szCs w:val="18"/>
                <w:lang w:bidi="ar-SA"/>
              </w:rPr>
              <w:t>A,B,C,F,H,J,K,L,M,R,U,Z</w:t>
            </w:r>
          </w:p>
        </w:tc>
        <w:tc>
          <w:tcPr>
            <w:tcW w:w="1224" w:type="dxa"/>
            <w:noWrap/>
            <w:hideMark/>
          </w:tcPr>
          <w:p w14:paraId="352F4360" w14:textId="045CF383" w:rsidR="00150310" w:rsidRPr="00150310" w:rsidRDefault="00EC4DC9" w:rsidP="00D52BEA">
            <w:pPr>
              <w:widowControl/>
              <w:autoSpaceDE/>
              <w:autoSpaceDN/>
              <w:rPr>
                <w:color w:val="000000"/>
                <w:sz w:val="18"/>
                <w:szCs w:val="18"/>
                <w:lang w:bidi="ar-SA"/>
              </w:rPr>
            </w:pPr>
            <w:r w:rsidRPr="00150310">
              <w:rPr>
                <w:color w:val="000000"/>
                <w:sz w:val="18"/>
                <w:szCs w:val="18"/>
                <w:lang w:bidi="ar-SA"/>
              </w:rPr>
              <w:t xml:space="preserve">8D </w:t>
            </w:r>
            <w:r>
              <w:rPr>
                <w:color w:val="000000"/>
                <w:sz w:val="18"/>
                <w:szCs w:val="18"/>
                <w:lang w:bidi="ar-SA"/>
              </w:rPr>
              <w:t>W</w:t>
            </w:r>
            <w:r w:rsidRPr="00150310">
              <w:rPr>
                <w:color w:val="000000"/>
                <w:sz w:val="18"/>
                <w:szCs w:val="18"/>
                <w:lang w:bidi="ar-SA"/>
              </w:rPr>
              <w:t>/</w:t>
            </w:r>
            <w:r>
              <w:rPr>
                <w:color w:val="000000"/>
                <w:sz w:val="18"/>
                <w:szCs w:val="18"/>
                <w:lang w:bidi="ar-SA"/>
              </w:rPr>
              <w:t xml:space="preserve"> </w:t>
            </w:r>
            <w:r w:rsidRPr="00150310">
              <w:rPr>
                <w:color w:val="000000"/>
                <w:sz w:val="18"/>
                <w:szCs w:val="18"/>
                <w:lang w:bidi="ar-SA"/>
              </w:rPr>
              <w:t>NIMSC 0,6</w:t>
            </w:r>
          </w:p>
        </w:tc>
        <w:tc>
          <w:tcPr>
            <w:tcW w:w="422" w:type="dxa"/>
            <w:noWrap/>
            <w:hideMark/>
          </w:tcPr>
          <w:p w14:paraId="71387B49" w14:textId="77777777" w:rsidR="00150310" w:rsidRPr="00150310" w:rsidRDefault="00150310" w:rsidP="00D52BEA">
            <w:pPr>
              <w:widowControl/>
              <w:autoSpaceDE/>
              <w:autoSpaceDN/>
              <w:rPr>
                <w:color w:val="000000"/>
                <w:sz w:val="18"/>
                <w:szCs w:val="18"/>
                <w:lang w:bidi="ar-SA"/>
              </w:rPr>
            </w:pPr>
            <w:r w:rsidRPr="00150310">
              <w:rPr>
                <w:color w:val="000000"/>
                <w:sz w:val="18"/>
                <w:szCs w:val="18"/>
                <w:lang w:bidi="ar-SA"/>
              </w:rPr>
              <w:t>12</w:t>
            </w:r>
          </w:p>
        </w:tc>
        <w:tc>
          <w:tcPr>
            <w:tcW w:w="785" w:type="dxa"/>
            <w:noWrap/>
            <w:hideMark/>
          </w:tcPr>
          <w:p w14:paraId="1EDE8F51" w14:textId="77777777" w:rsidR="00150310" w:rsidRPr="00150310" w:rsidRDefault="00150310" w:rsidP="00D52BEA">
            <w:pPr>
              <w:widowControl/>
              <w:autoSpaceDE/>
              <w:autoSpaceDN/>
              <w:rPr>
                <w:color w:val="000000"/>
                <w:sz w:val="18"/>
                <w:szCs w:val="18"/>
                <w:lang w:bidi="ar-SA"/>
              </w:rPr>
            </w:pPr>
            <w:r w:rsidRPr="00150310">
              <w:rPr>
                <w:color w:val="000000"/>
                <w:sz w:val="18"/>
                <w:szCs w:val="18"/>
                <w:lang w:bidi="ar-SA"/>
              </w:rPr>
              <w:t>1</w:t>
            </w:r>
          </w:p>
        </w:tc>
        <w:tc>
          <w:tcPr>
            <w:tcW w:w="864" w:type="dxa"/>
            <w:noWrap/>
            <w:hideMark/>
          </w:tcPr>
          <w:p w14:paraId="5B2CCA33" w14:textId="77777777" w:rsidR="00150310" w:rsidRPr="00150310" w:rsidRDefault="00150310" w:rsidP="00D52BEA">
            <w:pPr>
              <w:widowControl/>
              <w:autoSpaceDE/>
              <w:autoSpaceDN/>
              <w:rPr>
                <w:color w:val="000000"/>
                <w:sz w:val="18"/>
                <w:szCs w:val="18"/>
                <w:lang w:bidi="ar-SA"/>
              </w:rPr>
            </w:pPr>
            <w:r w:rsidRPr="00150310">
              <w:rPr>
                <w:color w:val="000000"/>
                <w:sz w:val="18"/>
                <w:szCs w:val="18"/>
                <w:lang w:bidi="ar-SA"/>
              </w:rPr>
              <w:t>1</w:t>
            </w:r>
          </w:p>
        </w:tc>
        <w:tc>
          <w:tcPr>
            <w:tcW w:w="720" w:type="dxa"/>
            <w:noWrap/>
            <w:hideMark/>
          </w:tcPr>
          <w:p w14:paraId="6055F412" w14:textId="77777777" w:rsidR="00150310" w:rsidRPr="00150310" w:rsidRDefault="00150310" w:rsidP="00D52BEA">
            <w:pPr>
              <w:widowControl/>
              <w:autoSpaceDE/>
              <w:autoSpaceDN/>
              <w:rPr>
                <w:color w:val="000000"/>
                <w:sz w:val="18"/>
                <w:szCs w:val="18"/>
                <w:lang w:bidi="ar-SA"/>
              </w:rPr>
            </w:pPr>
            <w:r w:rsidRPr="00150310">
              <w:rPr>
                <w:color w:val="000000"/>
                <w:sz w:val="18"/>
                <w:szCs w:val="18"/>
                <w:lang w:bidi="ar-SA"/>
              </w:rPr>
              <w:t>1</w:t>
            </w:r>
          </w:p>
        </w:tc>
        <w:tc>
          <w:tcPr>
            <w:tcW w:w="383" w:type="dxa"/>
            <w:noWrap/>
            <w:hideMark/>
          </w:tcPr>
          <w:p w14:paraId="5C8145CE" w14:textId="77777777" w:rsidR="00150310" w:rsidRPr="00150310" w:rsidRDefault="00150310" w:rsidP="00D52BEA">
            <w:pPr>
              <w:widowControl/>
              <w:autoSpaceDE/>
              <w:autoSpaceDN/>
              <w:rPr>
                <w:color w:val="000000"/>
                <w:sz w:val="18"/>
                <w:szCs w:val="18"/>
                <w:lang w:bidi="ar-SA"/>
              </w:rPr>
            </w:pPr>
            <w:r w:rsidRPr="00150310">
              <w:rPr>
                <w:color w:val="000000"/>
                <w:sz w:val="18"/>
                <w:szCs w:val="18"/>
                <w:lang w:bidi="ar-SA"/>
              </w:rPr>
              <w:t>5</w:t>
            </w:r>
          </w:p>
        </w:tc>
        <w:tc>
          <w:tcPr>
            <w:tcW w:w="383" w:type="dxa"/>
            <w:noWrap/>
            <w:hideMark/>
          </w:tcPr>
          <w:p w14:paraId="665FE5EC" w14:textId="77777777" w:rsidR="00150310" w:rsidRPr="00150310" w:rsidRDefault="00150310" w:rsidP="00D52BEA">
            <w:pPr>
              <w:widowControl/>
              <w:autoSpaceDE/>
              <w:autoSpaceDN/>
              <w:rPr>
                <w:color w:val="000000"/>
                <w:sz w:val="18"/>
                <w:szCs w:val="18"/>
                <w:lang w:bidi="ar-SA"/>
              </w:rPr>
            </w:pPr>
            <w:r w:rsidRPr="00150310">
              <w:rPr>
                <w:color w:val="000000"/>
                <w:sz w:val="18"/>
                <w:szCs w:val="18"/>
                <w:lang w:bidi="ar-SA"/>
              </w:rPr>
              <w:t>6</w:t>
            </w:r>
          </w:p>
        </w:tc>
        <w:tc>
          <w:tcPr>
            <w:tcW w:w="383" w:type="dxa"/>
            <w:noWrap/>
            <w:hideMark/>
          </w:tcPr>
          <w:p w14:paraId="080472C4" w14:textId="77777777" w:rsidR="00150310" w:rsidRPr="00150310" w:rsidRDefault="00150310" w:rsidP="00D52BEA">
            <w:pPr>
              <w:widowControl/>
              <w:autoSpaceDE/>
              <w:autoSpaceDN/>
              <w:rPr>
                <w:color w:val="000000"/>
                <w:sz w:val="18"/>
                <w:szCs w:val="18"/>
                <w:lang w:bidi="ar-SA"/>
              </w:rPr>
            </w:pPr>
            <w:r w:rsidRPr="00150310">
              <w:rPr>
                <w:color w:val="000000"/>
                <w:sz w:val="18"/>
                <w:szCs w:val="18"/>
                <w:lang w:bidi="ar-SA"/>
              </w:rPr>
              <w:t>1</w:t>
            </w:r>
          </w:p>
        </w:tc>
        <w:tc>
          <w:tcPr>
            <w:tcW w:w="412" w:type="dxa"/>
            <w:noWrap/>
            <w:hideMark/>
          </w:tcPr>
          <w:p w14:paraId="2DB38F7D" w14:textId="77777777" w:rsidR="00150310" w:rsidRPr="00150310" w:rsidRDefault="00150310" w:rsidP="00D52BEA">
            <w:pPr>
              <w:widowControl/>
              <w:autoSpaceDE/>
              <w:autoSpaceDN/>
              <w:ind w:left="-14"/>
              <w:rPr>
                <w:color w:val="000000"/>
                <w:sz w:val="18"/>
                <w:szCs w:val="18"/>
                <w:lang w:bidi="ar-SA"/>
              </w:rPr>
            </w:pPr>
            <w:r w:rsidRPr="00150310">
              <w:rPr>
                <w:color w:val="000000"/>
                <w:sz w:val="18"/>
                <w:szCs w:val="18"/>
                <w:lang w:bidi="ar-SA"/>
              </w:rPr>
              <w:t>11</w:t>
            </w:r>
          </w:p>
        </w:tc>
        <w:tc>
          <w:tcPr>
            <w:tcW w:w="816" w:type="dxa"/>
            <w:noWrap/>
            <w:hideMark/>
          </w:tcPr>
          <w:p w14:paraId="5C94706C" w14:textId="77777777" w:rsidR="00150310" w:rsidRPr="00150310" w:rsidRDefault="00150310" w:rsidP="00D52BEA">
            <w:pPr>
              <w:widowControl/>
              <w:autoSpaceDE/>
              <w:autoSpaceDN/>
              <w:rPr>
                <w:color w:val="000000"/>
                <w:sz w:val="18"/>
                <w:szCs w:val="18"/>
                <w:lang w:bidi="ar-SA"/>
              </w:rPr>
            </w:pPr>
            <w:r w:rsidRPr="00150310">
              <w:rPr>
                <w:color w:val="000000"/>
                <w:sz w:val="18"/>
                <w:szCs w:val="18"/>
                <w:lang w:bidi="ar-SA"/>
              </w:rPr>
              <w:t>3/U,N or P</w:t>
            </w:r>
          </w:p>
        </w:tc>
        <w:tc>
          <w:tcPr>
            <w:tcW w:w="1425" w:type="dxa"/>
            <w:noWrap/>
            <w:hideMark/>
          </w:tcPr>
          <w:p w14:paraId="45A9BA0C" w14:textId="77777777" w:rsidR="00150310" w:rsidRPr="00150310" w:rsidRDefault="00150310" w:rsidP="00D52BEA">
            <w:pPr>
              <w:widowControl/>
              <w:autoSpaceDE/>
              <w:autoSpaceDN/>
              <w:rPr>
                <w:color w:val="000000"/>
                <w:sz w:val="18"/>
                <w:szCs w:val="18"/>
                <w:lang w:bidi="ar-SA"/>
              </w:rPr>
            </w:pPr>
            <w:r w:rsidRPr="00150310">
              <w:rPr>
                <w:color w:val="000000"/>
                <w:sz w:val="18"/>
                <w:szCs w:val="18"/>
                <w:lang w:bidi="ar-SA"/>
              </w:rPr>
              <w:t>4/SF</w:t>
            </w:r>
          </w:p>
        </w:tc>
        <w:tc>
          <w:tcPr>
            <w:tcW w:w="613" w:type="dxa"/>
            <w:noWrap/>
            <w:hideMark/>
          </w:tcPr>
          <w:p w14:paraId="1B533DE5" w14:textId="77777777" w:rsidR="00150310" w:rsidRPr="00150310" w:rsidRDefault="00150310" w:rsidP="00D52BEA">
            <w:pPr>
              <w:widowControl/>
              <w:autoSpaceDE/>
              <w:autoSpaceDN/>
              <w:rPr>
                <w:color w:val="000000"/>
                <w:sz w:val="18"/>
                <w:szCs w:val="18"/>
                <w:lang w:bidi="ar-SA"/>
              </w:rPr>
            </w:pPr>
            <w:r w:rsidRPr="00150310">
              <w:rPr>
                <w:color w:val="000000"/>
                <w:sz w:val="18"/>
                <w:szCs w:val="18"/>
                <w:lang w:bidi="ar-SA"/>
              </w:rPr>
              <w:t>3/9,Z</w:t>
            </w:r>
          </w:p>
        </w:tc>
        <w:tc>
          <w:tcPr>
            <w:tcW w:w="864" w:type="dxa"/>
            <w:noWrap/>
            <w:hideMark/>
          </w:tcPr>
          <w:p w14:paraId="637A445E" w14:textId="77777777" w:rsidR="00150310" w:rsidRPr="00150310" w:rsidRDefault="00150310" w:rsidP="00D52BEA">
            <w:pPr>
              <w:widowControl/>
              <w:autoSpaceDE/>
              <w:autoSpaceDN/>
              <w:rPr>
                <w:color w:val="000000"/>
                <w:sz w:val="18"/>
                <w:szCs w:val="18"/>
                <w:lang w:bidi="ar-SA"/>
              </w:rPr>
            </w:pPr>
            <w:r w:rsidRPr="00150310">
              <w:rPr>
                <w:color w:val="000000"/>
                <w:sz w:val="18"/>
                <w:szCs w:val="18"/>
                <w:lang w:bidi="ar-SA"/>
              </w:rPr>
              <w:t>2</w:t>
            </w:r>
          </w:p>
        </w:tc>
        <w:tc>
          <w:tcPr>
            <w:tcW w:w="383" w:type="dxa"/>
            <w:noWrap/>
            <w:hideMark/>
          </w:tcPr>
          <w:p w14:paraId="649DC39B" w14:textId="77777777" w:rsidR="00150310" w:rsidRPr="00150310" w:rsidRDefault="00150310" w:rsidP="00D52BEA">
            <w:pPr>
              <w:widowControl/>
              <w:autoSpaceDE/>
              <w:autoSpaceDN/>
              <w:rPr>
                <w:color w:val="000000"/>
                <w:sz w:val="18"/>
                <w:szCs w:val="18"/>
                <w:lang w:bidi="ar-SA"/>
              </w:rPr>
            </w:pPr>
            <w:r w:rsidRPr="00150310">
              <w:rPr>
                <w:color w:val="000000"/>
                <w:sz w:val="18"/>
                <w:szCs w:val="18"/>
                <w:lang w:bidi="ar-SA"/>
              </w:rPr>
              <w:t>2</w:t>
            </w:r>
          </w:p>
        </w:tc>
      </w:tr>
      <w:tr w:rsidR="00D52BEA" w:rsidRPr="00150310" w14:paraId="01DA9A24" w14:textId="77777777" w:rsidTr="00EC4DC9">
        <w:trPr>
          <w:trHeight w:val="300"/>
          <w:jc w:val="center"/>
        </w:trPr>
        <w:tc>
          <w:tcPr>
            <w:tcW w:w="1224" w:type="dxa"/>
            <w:noWrap/>
            <w:hideMark/>
          </w:tcPr>
          <w:p w14:paraId="4A81A561" w14:textId="77777777" w:rsidR="00150310" w:rsidRPr="00150310" w:rsidRDefault="00150310" w:rsidP="00D52BEA">
            <w:pPr>
              <w:widowControl/>
              <w:autoSpaceDE/>
              <w:autoSpaceDN/>
              <w:rPr>
                <w:color w:val="000000"/>
                <w:sz w:val="18"/>
                <w:szCs w:val="18"/>
                <w:lang w:bidi="ar-SA"/>
              </w:rPr>
            </w:pPr>
            <w:r w:rsidRPr="00150310">
              <w:rPr>
                <w:color w:val="000000"/>
                <w:sz w:val="18"/>
                <w:szCs w:val="18"/>
                <w:lang w:bidi="ar-SA"/>
              </w:rPr>
              <w:t>A</w:t>
            </w:r>
          </w:p>
        </w:tc>
        <w:tc>
          <w:tcPr>
            <w:tcW w:w="1224" w:type="dxa"/>
            <w:noWrap/>
            <w:hideMark/>
          </w:tcPr>
          <w:p w14:paraId="6AB24D1B" w14:textId="1D2F99F1" w:rsidR="00150310" w:rsidRPr="00150310" w:rsidRDefault="00EC4DC9" w:rsidP="00D52BEA">
            <w:pPr>
              <w:widowControl/>
              <w:autoSpaceDE/>
              <w:autoSpaceDN/>
              <w:rPr>
                <w:color w:val="000000"/>
                <w:sz w:val="18"/>
                <w:szCs w:val="18"/>
                <w:lang w:bidi="ar-SA"/>
              </w:rPr>
            </w:pPr>
            <w:r w:rsidRPr="00150310">
              <w:rPr>
                <w:color w:val="000000"/>
                <w:sz w:val="18"/>
                <w:szCs w:val="18"/>
                <w:lang w:bidi="ar-SA"/>
              </w:rPr>
              <w:t>8D W/O NIMSC 0,6</w:t>
            </w:r>
          </w:p>
        </w:tc>
        <w:tc>
          <w:tcPr>
            <w:tcW w:w="422" w:type="dxa"/>
            <w:noWrap/>
            <w:hideMark/>
          </w:tcPr>
          <w:p w14:paraId="554500F7" w14:textId="77777777" w:rsidR="00150310" w:rsidRPr="00150310" w:rsidRDefault="00150310" w:rsidP="00D52BEA">
            <w:pPr>
              <w:widowControl/>
              <w:autoSpaceDE/>
              <w:autoSpaceDN/>
              <w:rPr>
                <w:color w:val="000000"/>
                <w:sz w:val="18"/>
                <w:szCs w:val="18"/>
                <w:lang w:bidi="ar-SA"/>
              </w:rPr>
            </w:pPr>
            <w:r w:rsidRPr="00150310">
              <w:rPr>
                <w:color w:val="000000"/>
                <w:sz w:val="18"/>
                <w:szCs w:val="18"/>
                <w:lang w:bidi="ar-SA"/>
              </w:rPr>
              <w:t>8</w:t>
            </w:r>
          </w:p>
        </w:tc>
        <w:tc>
          <w:tcPr>
            <w:tcW w:w="785" w:type="dxa"/>
            <w:noWrap/>
            <w:hideMark/>
          </w:tcPr>
          <w:p w14:paraId="5342DCBF" w14:textId="77777777" w:rsidR="00150310" w:rsidRPr="00150310" w:rsidRDefault="00150310" w:rsidP="00D52BEA">
            <w:pPr>
              <w:widowControl/>
              <w:autoSpaceDE/>
              <w:autoSpaceDN/>
              <w:rPr>
                <w:color w:val="000000"/>
                <w:sz w:val="18"/>
                <w:szCs w:val="18"/>
                <w:lang w:bidi="ar-SA"/>
              </w:rPr>
            </w:pPr>
            <w:r w:rsidRPr="00150310">
              <w:rPr>
                <w:color w:val="000000"/>
                <w:sz w:val="18"/>
                <w:szCs w:val="18"/>
                <w:lang w:bidi="ar-SA"/>
              </w:rPr>
              <w:t>3/AF SOS</w:t>
            </w:r>
          </w:p>
        </w:tc>
        <w:tc>
          <w:tcPr>
            <w:tcW w:w="864" w:type="dxa"/>
            <w:noWrap/>
            <w:hideMark/>
          </w:tcPr>
          <w:p w14:paraId="471B5D22" w14:textId="77777777" w:rsidR="00150310" w:rsidRPr="00150310" w:rsidRDefault="00150310" w:rsidP="00D52BEA">
            <w:pPr>
              <w:widowControl/>
              <w:autoSpaceDE/>
              <w:autoSpaceDN/>
              <w:rPr>
                <w:color w:val="000000"/>
                <w:sz w:val="18"/>
                <w:szCs w:val="18"/>
                <w:lang w:bidi="ar-SA"/>
              </w:rPr>
            </w:pPr>
            <w:r w:rsidRPr="00150310">
              <w:rPr>
                <w:color w:val="000000"/>
                <w:sz w:val="18"/>
                <w:szCs w:val="18"/>
                <w:lang w:bidi="ar-SA"/>
              </w:rPr>
              <w:t>1</w:t>
            </w:r>
          </w:p>
        </w:tc>
        <w:tc>
          <w:tcPr>
            <w:tcW w:w="720" w:type="dxa"/>
            <w:noWrap/>
            <w:hideMark/>
          </w:tcPr>
          <w:p w14:paraId="7FD0C1B5" w14:textId="77777777" w:rsidR="00150310" w:rsidRPr="00150310" w:rsidRDefault="00150310" w:rsidP="00D52BEA">
            <w:pPr>
              <w:widowControl/>
              <w:autoSpaceDE/>
              <w:autoSpaceDN/>
              <w:rPr>
                <w:color w:val="000000"/>
                <w:sz w:val="18"/>
                <w:szCs w:val="18"/>
                <w:lang w:bidi="ar-SA"/>
              </w:rPr>
            </w:pPr>
            <w:r w:rsidRPr="00150310">
              <w:rPr>
                <w:color w:val="000000"/>
                <w:sz w:val="18"/>
                <w:szCs w:val="18"/>
                <w:lang w:bidi="ar-SA"/>
              </w:rPr>
              <w:t>1</w:t>
            </w:r>
          </w:p>
        </w:tc>
        <w:tc>
          <w:tcPr>
            <w:tcW w:w="383" w:type="dxa"/>
            <w:noWrap/>
            <w:hideMark/>
          </w:tcPr>
          <w:p w14:paraId="06A42D3A" w14:textId="77777777" w:rsidR="00150310" w:rsidRPr="00150310" w:rsidRDefault="00150310" w:rsidP="00D52BEA">
            <w:pPr>
              <w:widowControl/>
              <w:autoSpaceDE/>
              <w:autoSpaceDN/>
              <w:rPr>
                <w:color w:val="000000"/>
                <w:sz w:val="18"/>
                <w:szCs w:val="18"/>
                <w:lang w:bidi="ar-SA"/>
              </w:rPr>
            </w:pPr>
            <w:r w:rsidRPr="00150310">
              <w:rPr>
                <w:color w:val="000000"/>
                <w:sz w:val="18"/>
                <w:szCs w:val="18"/>
                <w:lang w:bidi="ar-SA"/>
              </w:rPr>
              <w:t>5</w:t>
            </w:r>
          </w:p>
        </w:tc>
        <w:tc>
          <w:tcPr>
            <w:tcW w:w="383" w:type="dxa"/>
            <w:noWrap/>
            <w:hideMark/>
          </w:tcPr>
          <w:p w14:paraId="6367AFE8" w14:textId="77777777" w:rsidR="00150310" w:rsidRPr="00150310" w:rsidRDefault="00150310" w:rsidP="00D52BEA">
            <w:pPr>
              <w:widowControl/>
              <w:autoSpaceDE/>
              <w:autoSpaceDN/>
              <w:rPr>
                <w:color w:val="000000"/>
                <w:sz w:val="18"/>
                <w:szCs w:val="18"/>
                <w:lang w:bidi="ar-SA"/>
              </w:rPr>
            </w:pPr>
            <w:r w:rsidRPr="00150310">
              <w:rPr>
                <w:color w:val="000000"/>
                <w:sz w:val="18"/>
                <w:szCs w:val="18"/>
                <w:lang w:bidi="ar-SA"/>
              </w:rPr>
              <w:t>6</w:t>
            </w:r>
          </w:p>
        </w:tc>
        <w:tc>
          <w:tcPr>
            <w:tcW w:w="383" w:type="dxa"/>
            <w:noWrap/>
            <w:hideMark/>
          </w:tcPr>
          <w:p w14:paraId="1BD44D12" w14:textId="77777777" w:rsidR="00150310" w:rsidRPr="00150310" w:rsidRDefault="00150310" w:rsidP="00D52BEA">
            <w:pPr>
              <w:widowControl/>
              <w:autoSpaceDE/>
              <w:autoSpaceDN/>
              <w:rPr>
                <w:color w:val="000000"/>
                <w:sz w:val="18"/>
                <w:szCs w:val="18"/>
                <w:lang w:bidi="ar-SA"/>
              </w:rPr>
            </w:pPr>
            <w:r w:rsidRPr="00150310">
              <w:rPr>
                <w:color w:val="000000"/>
                <w:sz w:val="18"/>
                <w:szCs w:val="18"/>
                <w:lang w:bidi="ar-SA"/>
              </w:rPr>
              <w:t>1</w:t>
            </w:r>
          </w:p>
        </w:tc>
        <w:tc>
          <w:tcPr>
            <w:tcW w:w="412" w:type="dxa"/>
            <w:noWrap/>
            <w:hideMark/>
          </w:tcPr>
          <w:p w14:paraId="3A9D73B2" w14:textId="77777777" w:rsidR="00150310" w:rsidRPr="00150310" w:rsidRDefault="00150310" w:rsidP="00D52BEA">
            <w:pPr>
              <w:widowControl/>
              <w:autoSpaceDE/>
              <w:autoSpaceDN/>
              <w:ind w:left="-14"/>
              <w:rPr>
                <w:color w:val="000000"/>
                <w:sz w:val="18"/>
                <w:szCs w:val="18"/>
                <w:lang w:bidi="ar-SA"/>
              </w:rPr>
            </w:pPr>
            <w:r w:rsidRPr="00150310">
              <w:rPr>
                <w:color w:val="000000"/>
                <w:sz w:val="18"/>
                <w:szCs w:val="18"/>
                <w:lang w:bidi="ar-SA"/>
              </w:rPr>
              <w:t>11</w:t>
            </w:r>
          </w:p>
        </w:tc>
        <w:tc>
          <w:tcPr>
            <w:tcW w:w="816" w:type="dxa"/>
            <w:noWrap/>
            <w:hideMark/>
          </w:tcPr>
          <w:p w14:paraId="456C4A6E" w14:textId="77777777" w:rsidR="00150310" w:rsidRPr="00150310" w:rsidRDefault="00150310" w:rsidP="00D52BEA">
            <w:pPr>
              <w:widowControl/>
              <w:autoSpaceDE/>
              <w:autoSpaceDN/>
              <w:rPr>
                <w:color w:val="000000"/>
                <w:sz w:val="18"/>
                <w:szCs w:val="18"/>
                <w:lang w:bidi="ar-SA"/>
              </w:rPr>
            </w:pPr>
            <w:r w:rsidRPr="00150310">
              <w:rPr>
                <w:color w:val="000000"/>
                <w:sz w:val="18"/>
                <w:szCs w:val="18"/>
                <w:lang w:bidi="ar-SA"/>
              </w:rPr>
              <w:t>2</w:t>
            </w:r>
          </w:p>
        </w:tc>
        <w:tc>
          <w:tcPr>
            <w:tcW w:w="1425" w:type="dxa"/>
            <w:noWrap/>
            <w:hideMark/>
          </w:tcPr>
          <w:p w14:paraId="667044D6" w14:textId="77777777" w:rsidR="00150310" w:rsidRPr="00150310" w:rsidRDefault="00150310" w:rsidP="00D52BEA">
            <w:pPr>
              <w:widowControl/>
              <w:autoSpaceDE/>
              <w:autoSpaceDN/>
              <w:rPr>
                <w:color w:val="000000"/>
                <w:sz w:val="18"/>
                <w:szCs w:val="18"/>
                <w:lang w:bidi="ar-SA"/>
              </w:rPr>
            </w:pPr>
            <w:r w:rsidRPr="00150310">
              <w:rPr>
                <w:color w:val="000000"/>
                <w:sz w:val="18"/>
                <w:szCs w:val="18"/>
                <w:lang w:bidi="ar-SA"/>
              </w:rPr>
              <w:t>4/AF</w:t>
            </w:r>
          </w:p>
        </w:tc>
        <w:tc>
          <w:tcPr>
            <w:tcW w:w="613" w:type="dxa"/>
            <w:noWrap/>
            <w:hideMark/>
          </w:tcPr>
          <w:p w14:paraId="7C0DAEA3" w14:textId="77777777" w:rsidR="00150310" w:rsidRPr="00150310" w:rsidRDefault="00150310" w:rsidP="00D52BEA">
            <w:pPr>
              <w:widowControl/>
              <w:autoSpaceDE/>
              <w:autoSpaceDN/>
              <w:rPr>
                <w:color w:val="000000"/>
                <w:sz w:val="18"/>
                <w:szCs w:val="18"/>
                <w:lang w:bidi="ar-SA"/>
              </w:rPr>
            </w:pPr>
            <w:r w:rsidRPr="00150310">
              <w:rPr>
                <w:color w:val="000000"/>
                <w:sz w:val="18"/>
                <w:szCs w:val="18"/>
                <w:lang w:bidi="ar-SA"/>
              </w:rPr>
              <w:t>2</w:t>
            </w:r>
          </w:p>
        </w:tc>
        <w:tc>
          <w:tcPr>
            <w:tcW w:w="864" w:type="dxa"/>
            <w:noWrap/>
            <w:hideMark/>
          </w:tcPr>
          <w:p w14:paraId="33F1AECF" w14:textId="77777777" w:rsidR="00150310" w:rsidRPr="00150310" w:rsidRDefault="00150310" w:rsidP="00D52BEA">
            <w:pPr>
              <w:widowControl/>
              <w:autoSpaceDE/>
              <w:autoSpaceDN/>
              <w:rPr>
                <w:color w:val="000000"/>
                <w:sz w:val="18"/>
                <w:szCs w:val="18"/>
                <w:lang w:bidi="ar-SA"/>
              </w:rPr>
            </w:pPr>
            <w:r w:rsidRPr="00150310">
              <w:rPr>
                <w:color w:val="000000"/>
                <w:sz w:val="18"/>
                <w:szCs w:val="18"/>
                <w:lang w:bidi="ar-SA"/>
              </w:rPr>
              <w:t>2</w:t>
            </w:r>
          </w:p>
        </w:tc>
        <w:tc>
          <w:tcPr>
            <w:tcW w:w="383" w:type="dxa"/>
            <w:noWrap/>
            <w:hideMark/>
          </w:tcPr>
          <w:p w14:paraId="59CBFDF6" w14:textId="77777777" w:rsidR="00150310" w:rsidRPr="00150310" w:rsidRDefault="00150310" w:rsidP="00D52BEA">
            <w:pPr>
              <w:widowControl/>
              <w:autoSpaceDE/>
              <w:autoSpaceDN/>
              <w:rPr>
                <w:color w:val="000000"/>
                <w:sz w:val="18"/>
                <w:szCs w:val="18"/>
                <w:lang w:bidi="ar-SA"/>
              </w:rPr>
            </w:pPr>
            <w:r w:rsidRPr="00150310">
              <w:rPr>
                <w:color w:val="000000"/>
                <w:sz w:val="18"/>
                <w:szCs w:val="18"/>
                <w:lang w:bidi="ar-SA"/>
              </w:rPr>
              <w:t>2</w:t>
            </w:r>
          </w:p>
        </w:tc>
      </w:tr>
      <w:tr w:rsidR="00D52BEA" w:rsidRPr="00150310" w14:paraId="4698E446" w14:textId="77777777" w:rsidTr="00EC4DC9">
        <w:trPr>
          <w:trHeight w:val="300"/>
          <w:jc w:val="center"/>
        </w:trPr>
        <w:tc>
          <w:tcPr>
            <w:tcW w:w="1224" w:type="dxa"/>
            <w:noWrap/>
            <w:hideMark/>
          </w:tcPr>
          <w:p w14:paraId="3A580D67" w14:textId="77777777" w:rsidR="00150310" w:rsidRPr="00150310" w:rsidRDefault="00150310" w:rsidP="00D52BEA">
            <w:pPr>
              <w:widowControl/>
              <w:autoSpaceDE/>
              <w:autoSpaceDN/>
              <w:rPr>
                <w:color w:val="000000"/>
                <w:sz w:val="18"/>
                <w:szCs w:val="18"/>
                <w:lang w:bidi="ar-SA"/>
              </w:rPr>
            </w:pPr>
            <w:r w:rsidRPr="00150310">
              <w:rPr>
                <w:color w:val="000000"/>
                <w:sz w:val="18"/>
                <w:szCs w:val="18"/>
                <w:lang w:bidi="ar-SA"/>
              </w:rPr>
              <w:t>B</w:t>
            </w:r>
          </w:p>
        </w:tc>
        <w:tc>
          <w:tcPr>
            <w:tcW w:w="1224" w:type="dxa"/>
            <w:noWrap/>
            <w:hideMark/>
          </w:tcPr>
          <w:p w14:paraId="5F06F658" w14:textId="749BF8BD" w:rsidR="00150310" w:rsidRPr="00150310" w:rsidRDefault="00EC4DC9" w:rsidP="00D52BEA">
            <w:pPr>
              <w:widowControl/>
              <w:autoSpaceDE/>
              <w:autoSpaceDN/>
              <w:rPr>
                <w:color w:val="000000"/>
                <w:sz w:val="18"/>
                <w:szCs w:val="18"/>
                <w:lang w:bidi="ar-SA"/>
              </w:rPr>
            </w:pPr>
            <w:r w:rsidRPr="00150310">
              <w:rPr>
                <w:color w:val="000000"/>
                <w:sz w:val="18"/>
                <w:szCs w:val="18"/>
                <w:lang w:bidi="ar-SA"/>
              </w:rPr>
              <w:t>8D W/O NIMSC 0,6</w:t>
            </w:r>
          </w:p>
        </w:tc>
        <w:tc>
          <w:tcPr>
            <w:tcW w:w="422" w:type="dxa"/>
            <w:noWrap/>
            <w:hideMark/>
          </w:tcPr>
          <w:p w14:paraId="29257B37" w14:textId="77777777" w:rsidR="00150310" w:rsidRPr="00150310" w:rsidRDefault="00150310" w:rsidP="00D52BEA">
            <w:pPr>
              <w:widowControl/>
              <w:autoSpaceDE/>
              <w:autoSpaceDN/>
              <w:rPr>
                <w:color w:val="000000"/>
                <w:sz w:val="18"/>
                <w:szCs w:val="18"/>
                <w:lang w:bidi="ar-SA"/>
              </w:rPr>
            </w:pPr>
            <w:r w:rsidRPr="00150310">
              <w:rPr>
                <w:color w:val="000000"/>
                <w:sz w:val="18"/>
                <w:szCs w:val="18"/>
                <w:lang w:bidi="ar-SA"/>
              </w:rPr>
              <w:t>8</w:t>
            </w:r>
          </w:p>
        </w:tc>
        <w:tc>
          <w:tcPr>
            <w:tcW w:w="785" w:type="dxa"/>
            <w:noWrap/>
            <w:hideMark/>
          </w:tcPr>
          <w:p w14:paraId="1DF4C061" w14:textId="77777777" w:rsidR="00150310" w:rsidRPr="00150310" w:rsidRDefault="00150310" w:rsidP="00D52BEA">
            <w:pPr>
              <w:widowControl/>
              <w:autoSpaceDE/>
              <w:autoSpaceDN/>
              <w:rPr>
                <w:color w:val="000000"/>
                <w:sz w:val="18"/>
                <w:szCs w:val="18"/>
                <w:lang w:bidi="ar-SA"/>
              </w:rPr>
            </w:pPr>
            <w:r w:rsidRPr="00150310">
              <w:rPr>
                <w:color w:val="000000"/>
                <w:sz w:val="18"/>
                <w:szCs w:val="18"/>
                <w:lang w:bidi="ar-SA"/>
              </w:rPr>
              <w:t>3/AF SOS</w:t>
            </w:r>
          </w:p>
        </w:tc>
        <w:tc>
          <w:tcPr>
            <w:tcW w:w="864" w:type="dxa"/>
            <w:noWrap/>
            <w:hideMark/>
          </w:tcPr>
          <w:p w14:paraId="51850315" w14:textId="77777777" w:rsidR="00150310" w:rsidRPr="00150310" w:rsidRDefault="00150310" w:rsidP="00D52BEA">
            <w:pPr>
              <w:widowControl/>
              <w:autoSpaceDE/>
              <w:autoSpaceDN/>
              <w:rPr>
                <w:color w:val="000000"/>
                <w:sz w:val="18"/>
                <w:szCs w:val="18"/>
                <w:lang w:bidi="ar-SA"/>
              </w:rPr>
            </w:pPr>
            <w:r w:rsidRPr="00150310">
              <w:rPr>
                <w:color w:val="000000"/>
                <w:sz w:val="18"/>
                <w:szCs w:val="18"/>
                <w:lang w:bidi="ar-SA"/>
              </w:rPr>
              <w:t>1</w:t>
            </w:r>
          </w:p>
        </w:tc>
        <w:tc>
          <w:tcPr>
            <w:tcW w:w="720" w:type="dxa"/>
            <w:noWrap/>
            <w:hideMark/>
          </w:tcPr>
          <w:p w14:paraId="76D41F28" w14:textId="77777777" w:rsidR="00150310" w:rsidRPr="00150310" w:rsidRDefault="00150310" w:rsidP="00D52BEA">
            <w:pPr>
              <w:widowControl/>
              <w:autoSpaceDE/>
              <w:autoSpaceDN/>
              <w:rPr>
                <w:color w:val="000000"/>
                <w:sz w:val="18"/>
                <w:szCs w:val="18"/>
                <w:lang w:bidi="ar-SA"/>
              </w:rPr>
            </w:pPr>
            <w:r w:rsidRPr="00150310">
              <w:rPr>
                <w:color w:val="000000"/>
                <w:sz w:val="18"/>
                <w:szCs w:val="18"/>
                <w:lang w:bidi="ar-SA"/>
              </w:rPr>
              <w:t>1</w:t>
            </w:r>
          </w:p>
        </w:tc>
        <w:tc>
          <w:tcPr>
            <w:tcW w:w="383" w:type="dxa"/>
            <w:noWrap/>
            <w:hideMark/>
          </w:tcPr>
          <w:p w14:paraId="42BC3C44" w14:textId="77777777" w:rsidR="00150310" w:rsidRPr="00150310" w:rsidRDefault="00150310" w:rsidP="00D52BEA">
            <w:pPr>
              <w:widowControl/>
              <w:autoSpaceDE/>
              <w:autoSpaceDN/>
              <w:rPr>
                <w:color w:val="000000"/>
                <w:sz w:val="18"/>
                <w:szCs w:val="18"/>
                <w:lang w:bidi="ar-SA"/>
              </w:rPr>
            </w:pPr>
            <w:r w:rsidRPr="00150310">
              <w:rPr>
                <w:color w:val="000000"/>
                <w:sz w:val="18"/>
                <w:szCs w:val="18"/>
                <w:lang w:bidi="ar-SA"/>
              </w:rPr>
              <w:t>5</w:t>
            </w:r>
          </w:p>
        </w:tc>
        <w:tc>
          <w:tcPr>
            <w:tcW w:w="383" w:type="dxa"/>
            <w:noWrap/>
            <w:hideMark/>
          </w:tcPr>
          <w:p w14:paraId="4A60C48F" w14:textId="77777777" w:rsidR="00150310" w:rsidRPr="00150310" w:rsidRDefault="00150310" w:rsidP="00D52BEA">
            <w:pPr>
              <w:widowControl/>
              <w:autoSpaceDE/>
              <w:autoSpaceDN/>
              <w:rPr>
                <w:color w:val="000000"/>
                <w:sz w:val="18"/>
                <w:szCs w:val="18"/>
                <w:lang w:bidi="ar-SA"/>
              </w:rPr>
            </w:pPr>
            <w:r w:rsidRPr="00150310">
              <w:rPr>
                <w:color w:val="000000"/>
                <w:sz w:val="18"/>
                <w:szCs w:val="18"/>
                <w:lang w:bidi="ar-SA"/>
              </w:rPr>
              <w:t>6</w:t>
            </w:r>
          </w:p>
        </w:tc>
        <w:tc>
          <w:tcPr>
            <w:tcW w:w="383" w:type="dxa"/>
            <w:noWrap/>
            <w:hideMark/>
          </w:tcPr>
          <w:p w14:paraId="7D618334" w14:textId="77777777" w:rsidR="00150310" w:rsidRPr="00150310" w:rsidRDefault="00150310" w:rsidP="00D52BEA">
            <w:pPr>
              <w:widowControl/>
              <w:autoSpaceDE/>
              <w:autoSpaceDN/>
              <w:rPr>
                <w:color w:val="000000"/>
                <w:sz w:val="18"/>
                <w:szCs w:val="18"/>
                <w:lang w:bidi="ar-SA"/>
              </w:rPr>
            </w:pPr>
            <w:r w:rsidRPr="00150310">
              <w:rPr>
                <w:color w:val="000000"/>
                <w:sz w:val="18"/>
                <w:szCs w:val="18"/>
                <w:lang w:bidi="ar-SA"/>
              </w:rPr>
              <w:t>1</w:t>
            </w:r>
          </w:p>
        </w:tc>
        <w:tc>
          <w:tcPr>
            <w:tcW w:w="412" w:type="dxa"/>
            <w:noWrap/>
            <w:hideMark/>
          </w:tcPr>
          <w:p w14:paraId="20F35941" w14:textId="77777777" w:rsidR="00150310" w:rsidRPr="00150310" w:rsidRDefault="00150310" w:rsidP="00D52BEA">
            <w:pPr>
              <w:widowControl/>
              <w:autoSpaceDE/>
              <w:autoSpaceDN/>
              <w:ind w:left="-14"/>
              <w:rPr>
                <w:color w:val="000000"/>
                <w:sz w:val="18"/>
                <w:szCs w:val="18"/>
                <w:lang w:bidi="ar-SA"/>
              </w:rPr>
            </w:pPr>
            <w:r w:rsidRPr="00150310">
              <w:rPr>
                <w:color w:val="000000"/>
                <w:sz w:val="18"/>
                <w:szCs w:val="18"/>
                <w:lang w:bidi="ar-SA"/>
              </w:rPr>
              <w:t>11</w:t>
            </w:r>
          </w:p>
        </w:tc>
        <w:tc>
          <w:tcPr>
            <w:tcW w:w="816" w:type="dxa"/>
            <w:noWrap/>
            <w:hideMark/>
          </w:tcPr>
          <w:p w14:paraId="32B3D3BA" w14:textId="77777777" w:rsidR="00150310" w:rsidRPr="00150310" w:rsidRDefault="00150310" w:rsidP="00D52BEA">
            <w:pPr>
              <w:widowControl/>
              <w:autoSpaceDE/>
              <w:autoSpaceDN/>
              <w:rPr>
                <w:color w:val="000000"/>
                <w:sz w:val="18"/>
                <w:szCs w:val="18"/>
                <w:lang w:bidi="ar-SA"/>
              </w:rPr>
            </w:pPr>
            <w:r w:rsidRPr="00150310">
              <w:rPr>
                <w:color w:val="000000"/>
                <w:sz w:val="18"/>
                <w:szCs w:val="18"/>
                <w:lang w:bidi="ar-SA"/>
              </w:rPr>
              <w:t>2</w:t>
            </w:r>
          </w:p>
        </w:tc>
        <w:tc>
          <w:tcPr>
            <w:tcW w:w="1425" w:type="dxa"/>
            <w:noWrap/>
            <w:hideMark/>
          </w:tcPr>
          <w:p w14:paraId="37CE5A7E" w14:textId="77777777" w:rsidR="00150310" w:rsidRPr="00150310" w:rsidRDefault="00150310" w:rsidP="00D52BEA">
            <w:pPr>
              <w:widowControl/>
              <w:autoSpaceDE/>
              <w:autoSpaceDN/>
              <w:rPr>
                <w:color w:val="000000"/>
                <w:sz w:val="18"/>
                <w:szCs w:val="18"/>
                <w:lang w:bidi="ar-SA"/>
              </w:rPr>
            </w:pPr>
            <w:r w:rsidRPr="00150310">
              <w:rPr>
                <w:color w:val="000000"/>
                <w:sz w:val="18"/>
                <w:szCs w:val="18"/>
                <w:lang w:bidi="ar-SA"/>
              </w:rPr>
              <w:t>4/PD</w:t>
            </w:r>
          </w:p>
        </w:tc>
        <w:tc>
          <w:tcPr>
            <w:tcW w:w="613" w:type="dxa"/>
            <w:noWrap/>
            <w:hideMark/>
          </w:tcPr>
          <w:p w14:paraId="0272580A" w14:textId="77777777" w:rsidR="00150310" w:rsidRPr="00150310" w:rsidRDefault="00150310" w:rsidP="00D52BEA">
            <w:pPr>
              <w:widowControl/>
              <w:autoSpaceDE/>
              <w:autoSpaceDN/>
              <w:rPr>
                <w:color w:val="000000"/>
                <w:sz w:val="18"/>
                <w:szCs w:val="18"/>
                <w:lang w:bidi="ar-SA"/>
              </w:rPr>
            </w:pPr>
            <w:r w:rsidRPr="00150310">
              <w:rPr>
                <w:color w:val="000000"/>
                <w:sz w:val="18"/>
                <w:szCs w:val="18"/>
                <w:lang w:bidi="ar-SA"/>
              </w:rPr>
              <w:t>2</w:t>
            </w:r>
          </w:p>
        </w:tc>
        <w:tc>
          <w:tcPr>
            <w:tcW w:w="864" w:type="dxa"/>
            <w:noWrap/>
            <w:hideMark/>
          </w:tcPr>
          <w:p w14:paraId="77A816F3" w14:textId="77777777" w:rsidR="00150310" w:rsidRPr="00150310" w:rsidRDefault="00150310" w:rsidP="00D52BEA">
            <w:pPr>
              <w:widowControl/>
              <w:autoSpaceDE/>
              <w:autoSpaceDN/>
              <w:rPr>
                <w:color w:val="000000"/>
                <w:sz w:val="18"/>
                <w:szCs w:val="18"/>
                <w:lang w:bidi="ar-SA"/>
              </w:rPr>
            </w:pPr>
            <w:r w:rsidRPr="00150310">
              <w:rPr>
                <w:color w:val="000000"/>
                <w:sz w:val="18"/>
                <w:szCs w:val="18"/>
                <w:lang w:bidi="ar-SA"/>
              </w:rPr>
              <w:t>2</w:t>
            </w:r>
          </w:p>
        </w:tc>
        <w:tc>
          <w:tcPr>
            <w:tcW w:w="383" w:type="dxa"/>
            <w:noWrap/>
            <w:hideMark/>
          </w:tcPr>
          <w:p w14:paraId="068565A3" w14:textId="77777777" w:rsidR="00150310" w:rsidRPr="00150310" w:rsidRDefault="00150310" w:rsidP="00D52BEA">
            <w:pPr>
              <w:widowControl/>
              <w:autoSpaceDE/>
              <w:autoSpaceDN/>
              <w:rPr>
                <w:color w:val="000000"/>
                <w:sz w:val="18"/>
                <w:szCs w:val="18"/>
                <w:lang w:bidi="ar-SA"/>
              </w:rPr>
            </w:pPr>
            <w:r w:rsidRPr="00150310">
              <w:rPr>
                <w:color w:val="000000"/>
                <w:sz w:val="18"/>
                <w:szCs w:val="18"/>
                <w:lang w:bidi="ar-SA"/>
              </w:rPr>
              <w:t>2</w:t>
            </w:r>
          </w:p>
        </w:tc>
      </w:tr>
      <w:tr w:rsidR="00D52BEA" w:rsidRPr="00150310" w14:paraId="5922A6C1" w14:textId="77777777" w:rsidTr="00EC4DC9">
        <w:trPr>
          <w:trHeight w:val="300"/>
          <w:jc w:val="center"/>
        </w:trPr>
        <w:tc>
          <w:tcPr>
            <w:tcW w:w="1224" w:type="dxa"/>
            <w:noWrap/>
            <w:hideMark/>
          </w:tcPr>
          <w:p w14:paraId="727A24E6" w14:textId="77777777" w:rsidR="00150310" w:rsidRPr="00150310" w:rsidRDefault="00150310" w:rsidP="00D52BEA">
            <w:pPr>
              <w:widowControl/>
              <w:autoSpaceDE/>
              <w:autoSpaceDN/>
              <w:rPr>
                <w:color w:val="000000"/>
                <w:sz w:val="18"/>
                <w:szCs w:val="18"/>
                <w:lang w:bidi="ar-SA"/>
              </w:rPr>
            </w:pPr>
            <w:r w:rsidRPr="00150310">
              <w:rPr>
                <w:color w:val="000000"/>
                <w:sz w:val="18"/>
                <w:szCs w:val="18"/>
                <w:lang w:bidi="ar-SA"/>
              </w:rPr>
              <w:t>C</w:t>
            </w:r>
          </w:p>
        </w:tc>
        <w:tc>
          <w:tcPr>
            <w:tcW w:w="1224" w:type="dxa"/>
            <w:noWrap/>
            <w:hideMark/>
          </w:tcPr>
          <w:p w14:paraId="52E672BB" w14:textId="59436283" w:rsidR="00150310" w:rsidRPr="00150310" w:rsidRDefault="00EC4DC9" w:rsidP="00D52BEA">
            <w:pPr>
              <w:widowControl/>
              <w:autoSpaceDE/>
              <w:autoSpaceDN/>
              <w:rPr>
                <w:color w:val="000000"/>
                <w:sz w:val="18"/>
                <w:szCs w:val="18"/>
                <w:lang w:bidi="ar-SA"/>
              </w:rPr>
            </w:pPr>
            <w:r w:rsidRPr="00150310">
              <w:rPr>
                <w:color w:val="000000"/>
                <w:sz w:val="18"/>
                <w:szCs w:val="18"/>
                <w:lang w:bidi="ar-SA"/>
              </w:rPr>
              <w:t>8D W/O NIMSC 0,6</w:t>
            </w:r>
          </w:p>
        </w:tc>
        <w:tc>
          <w:tcPr>
            <w:tcW w:w="422" w:type="dxa"/>
            <w:noWrap/>
            <w:hideMark/>
          </w:tcPr>
          <w:p w14:paraId="6DCC4E6A" w14:textId="77777777" w:rsidR="00150310" w:rsidRPr="00150310" w:rsidRDefault="00150310" w:rsidP="00D52BEA">
            <w:pPr>
              <w:widowControl/>
              <w:autoSpaceDE/>
              <w:autoSpaceDN/>
              <w:rPr>
                <w:color w:val="000000"/>
                <w:sz w:val="18"/>
                <w:szCs w:val="18"/>
                <w:lang w:bidi="ar-SA"/>
              </w:rPr>
            </w:pPr>
            <w:r w:rsidRPr="00150310">
              <w:rPr>
                <w:color w:val="000000"/>
                <w:sz w:val="18"/>
                <w:szCs w:val="18"/>
                <w:lang w:bidi="ar-SA"/>
              </w:rPr>
              <w:t>8</w:t>
            </w:r>
          </w:p>
        </w:tc>
        <w:tc>
          <w:tcPr>
            <w:tcW w:w="785" w:type="dxa"/>
            <w:noWrap/>
            <w:hideMark/>
          </w:tcPr>
          <w:p w14:paraId="51E93A95" w14:textId="77777777" w:rsidR="00150310" w:rsidRPr="00150310" w:rsidRDefault="00150310" w:rsidP="00D52BEA">
            <w:pPr>
              <w:widowControl/>
              <w:autoSpaceDE/>
              <w:autoSpaceDN/>
              <w:rPr>
                <w:color w:val="000000"/>
                <w:sz w:val="18"/>
                <w:szCs w:val="18"/>
                <w:lang w:bidi="ar-SA"/>
              </w:rPr>
            </w:pPr>
            <w:r w:rsidRPr="00150310">
              <w:rPr>
                <w:color w:val="000000"/>
                <w:sz w:val="18"/>
                <w:szCs w:val="18"/>
                <w:lang w:bidi="ar-SA"/>
              </w:rPr>
              <w:t>3/AF SOS</w:t>
            </w:r>
          </w:p>
        </w:tc>
        <w:tc>
          <w:tcPr>
            <w:tcW w:w="864" w:type="dxa"/>
            <w:noWrap/>
            <w:hideMark/>
          </w:tcPr>
          <w:p w14:paraId="7B794C8D" w14:textId="77777777" w:rsidR="00150310" w:rsidRPr="00150310" w:rsidRDefault="00150310" w:rsidP="00D52BEA">
            <w:pPr>
              <w:widowControl/>
              <w:autoSpaceDE/>
              <w:autoSpaceDN/>
              <w:rPr>
                <w:color w:val="000000"/>
                <w:sz w:val="18"/>
                <w:szCs w:val="18"/>
                <w:lang w:bidi="ar-SA"/>
              </w:rPr>
            </w:pPr>
            <w:r w:rsidRPr="00150310">
              <w:rPr>
                <w:color w:val="000000"/>
                <w:sz w:val="18"/>
                <w:szCs w:val="18"/>
                <w:lang w:bidi="ar-SA"/>
              </w:rPr>
              <w:t>1</w:t>
            </w:r>
          </w:p>
        </w:tc>
        <w:tc>
          <w:tcPr>
            <w:tcW w:w="720" w:type="dxa"/>
            <w:noWrap/>
            <w:hideMark/>
          </w:tcPr>
          <w:p w14:paraId="777AC909" w14:textId="77777777" w:rsidR="00150310" w:rsidRPr="00150310" w:rsidRDefault="00150310" w:rsidP="00D52BEA">
            <w:pPr>
              <w:widowControl/>
              <w:autoSpaceDE/>
              <w:autoSpaceDN/>
              <w:rPr>
                <w:color w:val="000000"/>
                <w:sz w:val="18"/>
                <w:szCs w:val="18"/>
                <w:lang w:bidi="ar-SA"/>
              </w:rPr>
            </w:pPr>
            <w:r w:rsidRPr="00150310">
              <w:rPr>
                <w:color w:val="000000"/>
                <w:sz w:val="18"/>
                <w:szCs w:val="18"/>
                <w:lang w:bidi="ar-SA"/>
              </w:rPr>
              <w:t>1</w:t>
            </w:r>
          </w:p>
        </w:tc>
        <w:tc>
          <w:tcPr>
            <w:tcW w:w="383" w:type="dxa"/>
            <w:noWrap/>
            <w:hideMark/>
          </w:tcPr>
          <w:p w14:paraId="3C7F5C60" w14:textId="77777777" w:rsidR="00150310" w:rsidRPr="00150310" w:rsidRDefault="00150310" w:rsidP="00D52BEA">
            <w:pPr>
              <w:widowControl/>
              <w:autoSpaceDE/>
              <w:autoSpaceDN/>
              <w:rPr>
                <w:color w:val="000000"/>
                <w:sz w:val="18"/>
                <w:szCs w:val="18"/>
                <w:lang w:bidi="ar-SA"/>
              </w:rPr>
            </w:pPr>
            <w:r w:rsidRPr="00150310">
              <w:rPr>
                <w:color w:val="000000"/>
                <w:sz w:val="18"/>
                <w:szCs w:val="18"/>
                <w:lang w:bidi="ar-SA"/>
              </w:rPr>
              <w:t>5</w:t>
            </w:r>
          </w:p>
        </w:tc>
        <w:tc>
          <w:tcPr>
            <w:tcW w:w="383" w:type="dxa"/>
            <w:noWrap/>
            <w:hideMark/>
          </w:tcPr>
          <w:p w14:paraId="7D079D52" w14:textId="77777777" w:rsidR="00150310" w:rsidRPr="00150310" w:rsidRDefault="00150310" w:rsidP="00D52BEA">
            <w:pPr>
              <w:widowControl/>
              <w:autoSpaceDE/>
              <w:autoSpaceDN/>
              <w:rPr>
                <w:color w:val="000000"/>
                <w:sz w:val="18"/>
                <w:szCs w:val="18"/>
                <w:lang w:bidi="ar-SA"/>
              </w:rPr>
            </w:pPr>
            <w:r w:rsidRPr="00150310">
              <w:rPr>
                <w:color w:val="000000"/>
                <w:sz w:val="18"/>
                <w:szCs w:val="18"/>
                <w:lang w:bidi="ar-SA"/>
              </w:rPr>
              <w:t>6</w:t>
            </w:r>
          </w:p>
        </w:tc>
        <w:tc>
          <w:tcPr>
            <w:tcW w:w="383" w:type="dxa"/>
            <w:noWrap/>
            <w:hideMark/>
          </w:tcPr>
          <w:p w14:paraId="282B59D0" w14:textId="77777777" w:rsidR="00150310" w:rsidRPr="00150310" w:rsidRDefault="00150310" w:rsidP="00D52BEA">
            <w:pPr>
              <w:widowControl/>
              <w:autoSpaceDE/>
              <w:autoSpaceDN/>
              <w:rPr>
                <w:color w:val="000000"/>
                <w:sz w:val="18"/>
                <w:szCs w:val="18"/>
                <w:lang w:bidi="ar-SA"/>
              </w:rPr>
            </w:pPr>
            <w:r w:rsidRPr="00150310">
              <w:rPr>
                <w:color w:val="000000"/>
                <w:sz w:val="18"/>
                <w:szCs w:val="18"/>
                <w:lang w:bidi="ar-SA"/>
              </w:rPr>
              <w:t>1</w:t>
            </w:r>
          </w:p>
        </w:tc>
        <w:tc>
          <w:tcPr>
            <w:tcW w:w="412" w:type="dxa"/>
            <w:noWrap/>
            <w:hideMark/>
          </w:tcPr>
          <w:p w14:paraId="22214054" w14:textId="77777777" w:rsidR="00150310" w:rsidRPr="00150310" w:rsidRDefault="00150310" w:rsidP="00D52BEA">
            <w:pPr>
              <w:widowControl/>
              <w:autoSpaceDE/>
              <w:autoSpaceDN/>
              <w:ind w:left="-14"/>
              <w:rPr>
                <w:color w:val="000000"/>
                <w:sz w:val="18"/>
                <w:szCs w:val="18"/>
                <w:lang w:bidi="ar-SA"/>
              </w:rPr>
            </w:pPr>
            <w:r w:rsidRPr="00150310">
              <w:rPr>
                <w:color w:val="000000"/>
                <w:sz w:val="18"/>
                <w:szCs w:val="18"/>
                <w:lang w:bidi="ar-SA"/>
              </w:rPr>
              <w:t>11</w:t>
            </w:r>
          </w:p>
        </w:tc>
        <w:tc>
          <w:tcPr>
            <w:tcW w:w="816" w:type="dxa"/>
            <w:noWrap/>
            <w:hideMark/>
          </w:tcPr>
          <w:p w14:paraId="70ADA018" w14:textId="77777777" w:rsidR="00150310" w:rsidRPr="00150310" w:rsidRDefault="00150310" w:rsidP="00D52BEA">
            <w:pPr>
              <w:widowControl/>
              <w:autoSpaceDE/>
              <w:autoSpaceDN/>
              <w:rPr>
                <w:color w:val="000000"/>
                <w:sz w:val="18"/>
                <w:szCs w:val="18"/>
                <w:lang w:bidi="ar-SA"/>
              </w:rPr>
            </w:pPr>
            <w:r w:rsidRPr="00150310">
              <w:rPr>
                <w:color w:val="000000"/>
                <w:sz w:val="18"/>
                <w:szCs w:val="18"/>
                <w:lang w:bidi="ar-SA"/>
              </w:rPr>
              <w:t>2</w:t>
            </w:r>
          </w:p>
        </w:tc>
        <w:tc>
          <w:tcPr>
            <w:tcW w:w="1425" w:type="dxa"/>
            <w:noWrap/>
            <w:hideMark/>
          </w:tcPr>
          <w:p w14:paraId="4FE3A0CB" w14:textId="77777777" w:rsidR="00150310" w:rsidRPr="00150310" w:rsidRDefault="00150310" w:rsidP="00D52BEA">
            <w:pPr>
              <w:widowControl/>
              <w:autoSpaceDE/>
              <w:autoSpaceDN/>
              <w:rPr>
                <w:color w:val="000000"/>
                <w:sz w:val="18"/>
                <w:szCs w:val="18"/>
                <w:lang w:bidi="ar-SA"/>
              </w:rPr>
            </w:pPr>
            <w:r w:rsidRPr="00150310">
              <w:rPr>
                <w:color w:val="000000"/>
                <w:sz w:val="18"/>
                <w:szCs w:val="18"/>
                <w:lang w:bidi="ar-SA"/>
              </w:rPr>
              <w:t>4/BLANK</w:t>
            </w:r>
          </w:p>
        </w:tc>
        <w:tc>
          <w:tcPr>
            <w:tcW w:w="613" w:type="dxa"/>
            <w:noWrap/>
            <w:hideMark/>
          </w:tcPr>
          <w:p w14:paraId="6A9C711F" w14:textId="77777777" w:rsidR="00150310" w:rsidRPr="00150310" w:rsidRDefault="00150310" w:rsidP="00D52BEA">
            <w:pPr>
              <w:widowControl/>
              <w:autoSpaceDE/>
              <w:autoSpaceDN/>
              <w:rPr>
                <w:color w:val="000000"/>
                <w:sz w:val="18"/>
                <w:szCs w:val="18"/>
                <w:lang w:bidi="ar-SA"/>
              </w:rPr>
            </w:pPr>
            <w:r w:rsidRPr="00150310">
              <w:rPr>
                <w:color w:val="000000"/>
                <w:sz w:val="18"/>
                <w:szCs w:val="18"/>
                <w:lang w:bidi="ar-SA"/>
              </w:rPr>
              <w:t>2</w:t>
            </w:r>
          </w:p>
        </w:tc>
        <w:tc>
          <w:tcPr>
            <w:tcW w:w="864" w:type="dxa"/>
            <w:noWrap/>
            <w:hideMark/>
          </w:tcPr>
          <w:p w14:paraId="0EACA940" w14:textId="77777777" w:rsidR="00150310" w:rsidRPr="00150310" w:rsidRDefault="00150310" w:rsidP="00D52BEA">
            <w:pPr>
              <w:widowControl/>
              <w:autoSpaceDE/>
              <w:autoSpaceDN/>
              <w:rPr>
                <w:color w:val="000000"/>
                <w:sz w:val="18"/>
                <w:szCs w:val="18"/>
                <w:lang w:bidi="ar-SA"/>
              </w:rPr>
            </w:pPr>
            <w:r w:rsidRPr="00150310">
              <w:rPr>
                <w:color w:val="000000"/>
                <w:sz w:val="18"/>
                <w:szCs w:val="18"/>
                <w:lang w:bidi="ar-SA"/>
              </w:rPr>
              <w:t>2</w:t>
            </w:r>
          </w:p>
        </w:tc>
        <w:tc>
          <w:tcPr>
            <w:tcW w:w="383" w:type="dxa"/>
            <w:noWrap/>
            <w:hideMark/>
          </w:tcPr>
          <w:p w14:paraId="10E5C0D0" w14:textId="77777777" w:rsidR="00150310" w:rsidRPr="00150310" w:rsidRDefault="00150310" w:rsidP="00D52BEA">
            <w:pPr>
              <w:widowControl/>
              <w:autoSpaceDE/>
              <w:autoSpaceDN/>
              <w:rPr>
                <w:color w:val="000000"/>
                <w:sz w:val="18"/>
                <w:szCs w:val="18"/>
                <w:lang w:bidi="ar-SA"/>
              </w:rPr>
            </w:pPr>
            <w:r w:rsidRPr="00150310">
              <w:rPr>
                <w:color w:val="000000"/>
                <w:sz w:val="18"/>
                <w:szCs w:val="18"/>
                <w:lang w:bidi="ar-SA"/>
              </w:rPr>
              <w:t>2</w:t>
            </w:r>
          </w:p>
        </w:tc>
      </w:tr>
      <w:tr w:rsidR="00D52BEA" w:rsidRPr="00150310" w14:paraId="2352CEAA" w14:textId="77777777" w:rsidTr="00EC4DC9">
        <w:trPr>
          <w:trHeight w:val="300"/>
          <w:jc w:val="center"/>
        </w:trPr>
        <w:tc>
          <w:tcPr>
            <w:tcW w:w="1224" w:type="dxa"/>
            <w:noWrap/>
            <w:hideMark/>
          </w:tcPr>
          <w:p w14:paraId="216426FC" w14:textId="77777777" w:rsidR="00150310" w:rsidRPr="00150310" w:rsidRDefault="00150310" w:rsidP="00D52BEA">
            <w:pPr>
              <w:widowControl/>
              <w:autoSpaceDE/>
              <w:autoSpaceDN/>
              <w:rPr>
                <w:color w:val="000000"/>
                <w:sz w:val="18"/>
                <w:szCs w:val="18"/>
                <w:lang w:bidi="ar-SA"/>
              </w:rPr>
            </w:pPr>
            <w:r w:rsidRPr="00150310">
              <w:rPr>
                <w:color w:val="000000"/>
                <w:sz w:val="18"/>
                <w:szCs w:val="18"/>
                <w:lang w:bidi="ar-SA"/>
              </w:rPr>
              <w:t>D</w:t>
            </w:r>
          </w:p>
        </w:tc>
        <w:tc>
          <w:tcPr>
            <w:tcW w:w="1224" w:type="dxa"/>
            <w:noWrap/>
            <w:hideMark/>
          </w:tcPr>
          <w:p w14:paraId="1A386877" w14:textId="3D08FC24" w:rsidR="00150310" w:rsidRPr="00150310" w:rsidRDefault="00EC4DC9" w:rsidP="00D52BEA">
            <w:pPr>
              <w:widowControl/>
              <w:autoSpaceDE/>
              <w:autoSpaceDN/>
              <w:rPr>
                <w:color w:val="000000"/>
                <w:sz w:val="18"/>
                <w:szCs w:val="18"/>
                <w:lang w:bidi="ar-SA"/>
              </w:rPr>
            </w:pPr>
            <w:r w:rsidRPr="00150310">
              <w:rPr>
                <w:color w:val="000000"/>
                <w:sz w:val="18"/>
                <w:szCs w:val="18"/>
                <w:lang w:bidi="ar-SA"/>
              </w:rPr>
              <w:t>CANNOT BE 8D</w:t>
            </w:r>
          </w:p>
        </w:tc>
        <w:tc>
          <w:tcPr>
            <w:tcW w:w="422" w:type="dxa"/>
            <w:noWrap/>
            <w:hideMark/>
          </w:tcPr>
          <w:p w14:paraId="010C6BAF" w14:textId="77777777" w:rsidR="00150310" w:rsidRPr="00150310" w:rsidRDefault="00150310" w:rsidP="00D52BEA">
            <w:pPr>
              <w:widowControl/>
              <w:autoSpaceDE/>
              <w:autoSpaceDN/>
              <w:rPr>
                <w:color w:val="000000"/>
                <w:sz w:val="18"/>
                <w:szCs w:val="18"/>
                <w:lang w:bidi="ar-SA"/>
              </w:rPr>
            </w:pPr>
            <w:r w:rsidRPr="00150310">
              <w:rPr>
                <w:color w:val="000000"/>
                <w:sz w:val="18"/>
                <w:szCs w:val="18"/>
                <w:lang w:bidi="ar-SA"/>
              </w:rPr>
              <w:t>8</w:t>
            </w:r>
          </w:p>
        </w:tc>
        <w:tc>
          <w:tcPr>
            <w:tcW w:w="785" w:type="dxa"/>
            <w:noWrap/>
            <w:hideMark/>
          </w:tcPr>
          <w:p w14:paraId="548BD2DE" w14:textId="77777777" w:rsidR="00150310" w:rsidRPr="00150310" w:rsidRDefault="00150310" w:rsidP="00D52BEA">
            <w:pPr>
              <w:widowControl/>
              <w:autoSpaceDE/>
              <w:autoSpaceDN/>
              <w:rPr>
                <w:color w:val="000000"/>
                <w:sz w:val="18"/>
                <w:szCs w:val="18"/>
                <w:lang w:bidi="ar-SA"/>
              </w:rPr>
            </w:pPr>
            <w:r w:rsidRPr="00150310">
              <w:rPr>
                <w:color w:val="000000"/>
                <w:sz w:val="18"/>
                <w:szCs w:val="18"/>
                <w:lang w:bidi="ar-SA"/>
              </w:rPr>
              <w:t>1</w:t>
            </w:r>
          </w:p>
        </w:tc>
        <w:tc>
          <w:tcPr>
            <w:tcW w:w="864" w:type="dxa"/>
            <w:noWrap/>
            <w:hideMark/>
          </w:tcPr>
          <w:p w14:paraId="132574A1" w14:textId="77777777" w:rsidR="00150310" w:rsidRPr="00150310" w:rsidRDefault="00150310" w:rsidP="00D52BEA">
            <w:pPr>
              <w:widowControl/>
              <w:autoSpaceDE/>
              <w:autoSpaceDN/>
              <w:rPr>
                <w:color w:val="000000"/>
                <w:sz w:val="18"/>
                <w:szCs w:val="18"/>
                <w:lang w:bidi="ar-SA"/>
              </w:rPr>
            </w:pPr>
            <w:r w:rsidRPr="00150310">
              <w:rPr>
                <w:color w:val="000000"/>
                <w:sz w:val="18"/>
                <w:szCs w:val="18"/>
                <w:lang w:bidi="ar-SA"/>
              </w:rPr>
              <w:t>1</w:t>
            </w:r>
          </w:p>
        </w:tc>
        <w:tc>
          <w:tcPr>
            <w:tcW w:w="720" w:type="dxa"/>
            <w:noWrap/>
            <w:hideMark/>
          </w:tcPr>
          <w:p w14:paraId="1EF80B99" w14:textId="77777777" w:rsidR="00150310" w:rsidRPr="00150310" w:rsidRDefault="00150310" w:rsidP="00D52BEA">
            <w:pPr>
              <w:widowControl/>
              <w:autoSpaceDE/>
              <w:autoSpaceDN/>
              <w:rPr>
                <w:color w:val="000000"/>
                <w:sz w:val="18"/>
                <w:szCs w:val="18"/>
                <w:lang w:bidi="ar-SA"/>
              </w:rPr>
            </w:pPr>
            <w:r w:rsidRPr="00150310">
              <w:rPr>
                <w:color w:val="000000"/>
                <w:sz w:val="18"/>
                <w:szCs w:val="18"/>
                <w:lang w:bidi="ar-SA"/>
              </w:rPr>
              <w:t>1</w:t>
            </w:r>
          </w:p>
        </w:tc>
        <w:tc>
          <w:tcPr>
            <w:tcW w:w="383" w:type="dxa"/>
            <w:noWrap/>
            <w:hideMark/>
          </w:tcPr>
          <w:p w14:paraId="2CE1AE85" w14:textId="77777777" w:rsidR="00150310" w:rsidRPr="00150310" w:rsidRDefault="00150310" w:rsidP="00D52BEA">
            <w:pPr>
              <w:widowControl/>
              <w:autoSpaceDE/>
              <w:autoSpaceDN/>
              <w:rPr>
                <w:color w:val="000000"/>
                <w:sz w:val="18"/>
                <w:szCs w:val="18"/>
                <w:lang w:bidi="ar-SA"/>
              </w:rPr>
            </w:pPr>
            <w:r w:rsidRPr="00150310">
              <w:rPr>
                <w:color w:val="000000"/>
                <w:sz w:val="18"/>
                <w:szCs w:val="18"/>
                <w:lang w:bidi="ar-SA"/>
              </w:rPr>
              <w:t>5</w:t>
            </w:r>
          </w:p>
        </w:tc>
        <w:tc>
          <w:tcPr>
            <w:tcW w:w="383" w:type="dxa"/>
            <w:noWrap/>
            <w:hideMark/>
          </w:tcPr>
          <w:p w14:paraId="68F0F829" w14:textId="77777777" w:rsidR="00150310" w:rsidRPr="00150310" w:rsidRDefault="00150310" w:rsidP="00D52BEA">
            <w:pPr>
              <w:widowControl/>
              <w:autoSpaceDE/>
              <w:autoSpaceDN/>
              <w:rPr>
                <w:color w:val="000000"/>
                <w:sz w:val="18"/>
                <w:szCs w:val="18"/>
                <w:lang w:bidi="ar-SA"/>
              </w:rPr>
            </w:pPr>
            <w:r w:rsidRPr="00150310">
              <w:rPr>
                <w:color w:val="000000"/>
                <w:sz w:val="18"/>
                <w:szCs w:val="18"/>
                <w:lang w:bidi="ar-SA"/>
              </w:rPr>
              <w:t>6</w:t>
            </w:r>
          </w:p>
        </w:tc>
        <w:tc>
          <w:tcPr>
            <w:tcW w:w="383" w:type="dxa"/>
            <w:noWrap/>
            <w:hideMark/>
          </w:tcPr>
          <w:p w14:paraId="7F6D208C" w14:textId="77777777" w:rsidR="00150310" w:rsidRPr="00150310" w:rsidRDefault="00150310" w:rsidP="00D52BEA">
            <w:pPr>
              <w:widowControl/>
              <w:autoSpaceDE/>
              <w:autoSpaceDN/>
              <w:rPr>
                <w:color w:val="000000"/>
                <w:sz w:val="18"/>
                <w:szCs w:val="18"/>
                <w:lang w:bidi="ar-SA"/>
              </w:rPr>
            </w:pPr>
            <w:r w:rsidRPr="00150310">
              <w:rPr>
                <w:color w:val="000000"/>
                <w:sz w:val="18"/>
                <w:szCs w:val="18"/>
                <w:lang w:bidi="ar-SA"/>
              </w:rPr>
              <w:t>1</w:t>
            </w:r>
          </w:p>
        </w:tc>
        <w:tc>
          <w:tcPr>
            <w:tcW w:w="412" w:type="dxa"/>
            <w:noWrap/>
            <w:hideMark/>
          </w:tcPr>
          <w:p w14:paraId="18868B08" w14:textId="77777777" w:rsidR="00150310" w:rsidRPr="00150310" w:rsidRDefault="00150310" w:rsidP="00D52BEA">
            <w:pPr>
              <w:widowControl/>
              <w:autoSpaceDE/>
              <w:autoSpaceDN/>
              <w:ind w:left="-14"/>
              <w:rPr>
                <w:color w:val="000000"/>
                <w:sz w:val="18"/>
                <w:szCs w:val="18"/>
                <w:lang w:bidi="ar-SA"/>
              </w:rPr>
            </w:pPr>
            <w:r w:rsidRPr="00150310">
              <w:rPr>
                <w:color w:val="000000"/>
                <w:sz w:val="18"/>
                <w:szCs w:val="18"/>
                <w:lang w:bidi="ar-SA"/>
              </w:rPr>
              <w:t>11</w:t>
            </w:r>
          </w:p>
        </w:tc>
        <w:tc>
          <w:tcPr>
            <w:tcW w:w="816" w:type="dxa"/>
            <w:noWrap/>
            <w:hideMark/>
          </w:tcPr>
          <w:p w14:paraId="7C90623B" w14:textId="77777777" w:rsidR="00150310" w:rsidRPr="00150310" w:rsidRDefault="00150310" w:rsidP="00D52BEA">
            <w:pPr>
              <w:widowControl/>
              <w:autoSpaceDE/>
              <w:autoSpaceDN/>
              <w:rPr>
                <w:color w:val="000000"/>
                <w:sz w:val="18"/>
                <w:szCs w:val="18"/>
                <w:lang w:bidi="ar-SA"/>
              </w:rPr>
            </w:pPr>
            <w:r w:rsidRPr="00150310">
              <w:rPr>
                <w:color w:val="000000"/>
                <w:sz w:val="18"/>
                <w:szCs w:val="18"/>
                <w:lang w:bidi="ar-SA"/>
              </w:rPr>
              <w:t>3/U,N or P</w:t>
            </w:r>
          </w:p>
        </w:tc>
        <w:tc>
          <w:tcPr>
            <w:tcW w:w="1425" w:type="dxa"/>
            <w:noWrap/>
            <w:hideMark/>
          </w:tcPr>
          <w:p w14:paraId="4A1577B4" w14:textId="77777777" w:rsidR="00150310" w:rsidRPr="00150310" w:rsidRDefault="00150310" w:rsidP="00D52BEA">
            <w:pPr>
              <w:widowControl/>
              <w:autoSpaceDE/>
              <w:autoSpaceDN/>
              <w:rPr>
                <w:color w:val="000000"/>
                <w:sz w:val="18"/>
                <w:szCs w:val="18"/>
                <w:lang w:bidi="ar-SA"/>
              </w:rPr>
            </w:pPr>
            <w:r w:rsidRPr="00150310">
              <w:rPr>
                <w:color w:val="000000"/>
                <w:sz w:val="18"/>
                <w:szCs w:val="18"/>
                <w:lang w:bidi="ar-SA"/>
              </w:rPr>
              <w:t>3/SF,CC,BD,AS</w:t>
            </w:r>
          </w:p>
        </w:tc>
        <w:tc>
          <w:tcPr>
            <w:tcW w:w="613" w:type="dxa"/>
            <w:noWrap/>
            <w:hideMark/>
          </w:tcPr>
          <w:p w14:paraId="349E216A" w14:textId="77777777" w:rsidR="00150310" w:rsidRPr="00150310" w:rsidRDefault="00150310" w:rsidP="00D52BEA">
            <w:pPr>
              <w:widowControl/>
              <w:autoSpaceDE/>
              <w:autoSpaceDN/>
              <w:rPr>
                <w:color w:val="000000"/>
                <w:sz w:val="18"/>
                <w:szCs w:val="18"/>
                <w:lang w:bidi="ar-SA"/>
              </w:rPr>
            </w:pPr>
            <w:r w:rsidRPr="00150310">
              <w:rPr>
                <w:color w:val="000000"/>
                <w:sz w:val="18"/>
                <w:szCs w:val="18"/>
                <w:lang w:bidi="ar-SA"/>
              </w:rPr>
              <w:t>3/6,9,Z</w:t>
            </w:r>
          </w:p>
        </w:tc>
        <w:tc>
          <w:tcPr>
            <w:tcW w:w="864" w:type="dxa"/>
            <w:noWrap/>
            <w:hideMark/>
          </w:tcPr>
          <w:p w14:paraId="31749E00" w14:textId="77777777" w:rsidR="00150310" w:rsidRPr="00150310" w:rsidRDefault="00150310" w:rsidP="00D52BEA">
            <w:pPr>
              <w:widowControl/>
              <w:autoSpaceDE/>
              <w:autoSpaceDN/>
              <w:rPr>
                <w:color w:val="000000"/>
                <w:sz w:val="18"/>
                <w:szCs w:val="18"/>
                <w:lang w:bidi="ar-SA"/>
              </w:rPr>
            </w:pPr>
            <w:r w:rsidRPr="00150310">
              <w:rPr>
                <w:color w:val="000000"/>
                <w:sz w:val="18"/>
                <w:szCs w:val="18"/>
                <w:lang w:bidi="ar-SA"/>
              </w:rPr>
              <w:t>2</w:t>
            </w:r>
          </w:p>
        </w:tc>
        <w:tc>
          <w:tcPr>
            <w:tcW w:w="383" w:type="dxa"/>
            <w:noWrap/>
            <w:hideMark/>
          </w:tcPr>
          <w:p w14:paraId="61DE2C35" w14:textId="77777777" w:rsidR="00150310" w:rsidRPr="00150310" w:rsidRDefault="00150310" w:rsidP="00D52BEA">
            <w:pPr>
              <w:widowControl/>
              <w:autoSpaceDE/>
              <w:autoSpaceDN/>
              <w:rPr>
                <w:color w:val="000000"/>
                <w:sz w:val="18"/>
                <w:szCs w:val="18"/>
                <w:lang w:bidi="ar-SA"/>
              </w:rPr>
            </w:pPr>
            <w:r w:rsidRPr="00150310">
              <w:rPr>
                <w:color w:val="000000"/>
                <w:sz w:val="18"/>
                <w:szCs w:val="18"/>
                <w:lang w:bidi="ar-SA"/>
              </w:rPr>
              <w:t>2</w:t>
            </w:r>
          </w:p>
        </w:tc>
      </w:tr>
      <w:tr w:rsidR="00D52BEA" w:rsidRPr="00150310" w14:paraId="2B56AAB5" w14:textId="77777777" w:rsidTr="00EC4DC9">
        <w:trPr>
          <w:trHeight w:val="300"/>
          <w:jc w:val="center"/>
        </w:trPr>
        <w:tc>
          <w:tcPr>
            <w:tcW w:w="1224" w:type="dxa"/>
            <w:noWrap/>
            <w:hideMark/>
          </w:tcPr>
          <w:p w14:paraId="3ACF0854" w14:textId="77777777" w:rsidR="00150310" w:rsidRPr="00150310" w:rsidRDefault="00150310" w:rsidP="00D52BEA">
            <w:pPr>
              <w:widowControl/>
              <w:autoSpaceDE/>
              <w:autoSpaceDN/>
              <w:rPr>
                <w:color w:val="000000"/>
                <w:sz w:val="18"/>
                <w:szCs w:val="18"/>
                <w:lang w:bidi="ar-SA"/>
              </w:rPr>
            </w:pPr>
            <w:r w:rsidRPr="00150310">
              <w:rPr>
                <w:color w:val="000000"/>
                <w:sz w:val="18"/>
                <w:szCs w:val="18"/>
                <w:lang w:bidi="ar-SA"/>
              </w:rPr>
              <w:t>F</w:t>
            </w:r>
          </w:p>
        </w:tc>
        <w:tc>
          <w:tcPr>
            <w:tcW w:w="1224" w:type="dxa"/>
            <w:noWrap/>
            <w:hideMark/>
          </w:tcPr>
          <w:p w14:paraId="337F5DAD" w14:textId="6C83796E" w:rsidR="00150310" w:rsidRPr="00150310" w:rsidRDefault="00EC4DC9" w:rsidP="00D52BEA">
            <w:pPr>
              <w:widowControl/>
              <w:autoSpaceDE/>
              <w:autoSpaceDN/>
              <w:rPr>
                <w:color w:val="000000"/>
                <w:sz w:val="18"/>
                <w:szCs w:val="18"/>
                <w:lang w:bidi="ar-SA"/>
              </w:rPr>
            </w:pPr>
            <w:r w:rsidRPr="00150310">
              <w:rPr>
                <w:color w:val="000000"/>
                <w:sz w:val="18"/>
                <w:szCs w:val="18"/>
                <w:lang w:bidi="ar-SA"/>
              </w:rPr>
              <w:t>CANNOT BE 5G,9G,</w:t>
            </w:r>
            <w:r>
              <w:rPr>
                <w:color w:val="000000"/>
                <w:sz w:val="18"/>
                <w:szCs w:val="18"/>
                <w:lang w:bidi="ar-SA"/>
              </w:rPr>
              <w:t xml:space="preserve"> </w:t>
            </w:r>
            <w:r w:rsidRPr="00150310">
              <w:rPr>
                <w:color w:val="000000"/>
                <w:sz w:val="18"/>
                <w:szCs w:val="18"/>
                <w:lang w:bidi="ar-SA"/>
              </w:rPr>
              <w:t>5H,9H</w:t>
            </w:r>
          </w:p>
        </w:tc>
        <w:tc>
          <w:tcPr>
            <w:tcW w:w="422" w:type="dxa"/>
            <w:noWrap/>
            <w:hideMark/>
          </w:tcPr>
          <w:p w14:paraId="3839838D" w14:textId="77777777" w:rsidR="00150310" w:rsidRPr="00150310" w:rsidRDefault="00150310" w:rsidP="00D52BEA">
            <w:pPr>
              <w:widowControl/>
              <w:autoSpaceDE/>
              <w:autoSpaceDN/>
              <w:rPr>
                <w:color w:val="000000"/>
                <w:sz w:val="18"/>
                <w:szCs w:val="18"/>
                <w:lang w:bidi="ar-SA"/>
              </w:rPr>
            </w:pPr>
            <w:r w:rsidRPr="00150310">
              <w:rPr>
                <w:color w:val="000000"/>
                <w:sz w:val="18"/>
                <w:szCs w:val="18"/>
                <w:lang w:bidi="ar-SA"/>
              </w:rPr>
              <w:t>8</w:t>
            </w:r>
          </w:p>
        </w:tc>
        <w:tc>
          <w:tcPr>
            <w:tcW w:w="785" w:type="dxa"/>
            <w:noWrap/>
            <w:hideMark/>
          </w:tcPr>
          <w:p w14:paraId="11787990" w14:textId="77777777" w:rsidR="00150310" w:rsidRPr="00150310" w:rsidRDefault="00150310" w:rsidP="00D52BEA">
            <w:pPr>
              <w:widowControl/>
              <w:autoSpaceDE/>
              <w:autoSpaceDN/>
              <w:rPr>
                <w:color w:val="000000"/>
                <w:sz w:val="18"/>
                <w:szCs w:val="18"/>
                <w:lang w:bidi="ar-SA"/>
              </w:rPr>
            </w:pPr>
            <w:r w:rsidRPr="00150310">
              <w:rPr>
                <w:color w:val="000000"/>
                <w:sz w:val="18"/>
                <w:szCs w:val="18"/>
                <w:lang w:bidi="ar-SA"/>
              </w:rPr>
              <w:t>10</w:t>
            </w:r>
          </w:p>
        </w:tc>
        <w:tc>
          <w:tcPr>
            <w:tcW w:w="864" w:type="dxa"/>
            <w:noWrap/>
            <w:hideMark/>
          </w:tcPr>
          <w:p w14:paraId="55DC4BC6" w14:textId="77777777" w:rsidR="00150310" w:rsidRPr="00150310" w:rsidRDefault="00150310" w:rsidP="00D52BEA">
            <w:pPr>
              <w:widowControl/>
              <w:autoSpaceDE/>
              <w:autoSpaceDN/>
              <w:rPr>
                <w:color w:val="000000"/>
                <w:sz w:val="18"/>
                <w:szCs w:val="18"/>
                <w:lang w:bidi="ar-SA"/>
              </w:rPr>
            </w:pPr>
            <w:r w:rsidRPr="00150310">
              <w:rPr>
                <w:color w:val="000000"/>
                <w:sz w:val="18"/>
                <w:szCs w:val="18"/>
                <w:lang w:bidi="ar-SA"/>
              </w:rPr>
              <w:t>1</w:t>
            </w:r>
          </w:p>
        </w:tc>
        <w:tc>
          <w:tcPr>
            <w:tcW w:w="720" w:type="dxa"/>
            <w:noWrap/>
            <w:hideMark/>
          </w:tcPr>
          <w:p w14:paraId="7F53C930" w14:textId="538439EF" w:rsidR="00150310" w:rsidRPr="00150310" w:rsidRDefault="00150310" w:rsidP="00D52BEA">
            <w:pPr>
              <w:widowControl/>
              <w:autoSpaceDE/>
              <w:autoSpaceDN/>
              <w:rPr>
                <w:color w:val="000000"/>
                <w:sz w:val="18"/>
                <w:szCs w:val="18"/>
                <w:lang w:bidi="ar-SA"/>
              </w:rPr>
            </w:pPr>
            <w:r w:rsidRPr="00150310">
              <w:rPr>
                <w:color w:val="000000"/>
                <w:sz w:val="18"/>
                <w:szCs w:val="18"/>
                <w:lang w:bidi="ar-SA"/>
              </w:rPr>
              <w:t>4/</w:t>
            </w:r>
            <w:r w:rsidR="00EC4DC9">
              <w:rPr>
                <w:color w:val="000000"/>
                <w:sz w:val="18"/>
                <w:szCs w:val="18"/>
                <w:lang w:bidi="ar-SA"/>
              </w:rPr>
              <w:t xml:space="preserve"> </w:t>
            </w:r>
            <w:r w:rsidRPr="00150310">
              <w:rPr>
                <w:color w:val="000000"/>
                <w:sz w:val="18"/>
                <w:szCs w:val="18"/>
                <w:lang w:bidi="ar-SA"/>
              </w:rPr>
              <w:t>ZERO</w:t>
            </w:r>
          </w:p>
        </w:tc>
        <w:tc>
          <w:tcPr>
            <w:tcW w:w="383" w:type="dxa"/>
            <w:noWrap/>
            <w:hideMark/>
          </w:tcPr>
          <w:p w14:paraId="4C5A239C" w14:textId="77777777" w:rsidR="00150310" w:rsidRPr="00150310" w:rsidRDefault="00150310" w:rsidP="00D52BEA">
            <w:pPr>
              <w:widowControl/>
              <w:autoSpaceDE/>
              <w:autoSpaceDN/>
              <w:rPr>
                <w:color w:val="000000"/>
                <w:sz w:val="18"/>
                <w:szCs w:val="18"/>
                <w:lang w:bidi="ar-SA"/>
              </w:rPr>
            </w:pPr>
            <w:r w:rsidRPr="00150310">
              <w:rPr>
                <w:color w:val="000000"/>
                <w:sz w:val="18"/>
                <w:szCs w:val="18"/>
                <w:lang w:bidi="ar-SA"/>
              </w:rPr>
              <w:t>5</w:t>
            </w:r>
          </w:p>
        </w:tc>
        <w:tc>
          <w:tcPr>
            <w:tcW w:w="383" w:type="dxa"/>
            <w:noWrap/>
            <w:hideMark/>
          </w:tcPr>
          <w:p w14:paraId="3914E42D" w14:textId="77777777" w:rsidR="00150310" w:rsidRPr="00150310" w:rsidRDefault="00150310" w:rsidP="00D52BEA">
            <w:pPr>
              <w:widowControl/>
              <w:autoSpaceDE/>
              <w:autoSpaceDN/>
              <w:rPr>
                <w:color w:val="000000"/>
                <w:sz w:val="18"/>
                <w:szCs w:val="18"/>
                <w:lang w:bidi="ar-SA"/>
              </w:rPr>
            </w:pPr>
            <w:r w:rsidRPr="00150310">
              <w:rPr>
                <w:color w:val="000000"/>
                <w:sz w:val="18"/>
                <w:szCs w:val="18"/>
                <w:lang w:bidi="ar-SA"/>
              </w:rPr>
              <w:t>6</w:t>
            </w:r>
          </w:p>
        </w:tc>
        <w:tc>
          <w:tcPr>
            <w:tcW w:w="383" w:type="dxa"/>
            <w:noWrap/>
            <w:hideMark/>
          </w:tcPr>
          <w:p w14:paraId="71825747" w14:textId="77777777" w:rsidR="00150310" w:rsidRPr="00150310" w:rsidRDefault="00150310" w:rsidP="00D52BEA">
            <w:pPr>
              <w:widowControl/>
              <w:autoSpaceDE/>
              <w:autoSpaceDN/>
              <w:rPr>
                <w:color w:val="000000"/>
                <w:sz w:val="18"/>
                <w:szCs w:val="18"/>
                <w:lang w:bidi="ar-SA"/>
              </w:rPr>
            </w:pPr>
            <w:r w:rsidRPr="00150310">
              <w:rPr>
                <w:color w:val="000000"/>
                <w:sz w:val="18"/>
                <w:szCs w:val="18"/>
                <w:lang w:bidi="ar-SA"/>
              </w:rPr>
              <w:t>1</w:t>
            </w:r>
          </w:p>
        </w:tc>
        <w:tc>
          <w:tcPr>
            <w:tcW w:w="412" w:type="dxa"/>
            <w:noWrap/>
            <w:hideMark/>
          </w:tcPr>
          <w:p w14:paraId="305B4331" w14:textId="77777777" w:rsidR="00150310" w:rsidRPr="00150310" w:rsidRDefault="00150310" w:rsidP="00D52BEA">
            <w:pPr>
              <w:widowControl/>
              <w:autoSpaceDE/>
              <w:autoSpaceDN/>
              <w:ind w:left="-14"/>
              <w:rPr>
                <w:color w:val="000000"/>
                <w:sz w:val="18"/>
                <w:szCs w:val="18"/>
                <w:lang w:bidi="ar-SA"/>
              </w:rPr>
            </w:pPr>
            <w:r w:rsidRPr="00150310">
              <w:rPr>
                <w:color w:val="000000"/>
                <w:sz w:val="18"/>
                <w:szCs w:val="18"/>
                <w:lang w:bidi="ar-SA"/>
              </w:rPr>
              <w:t>11</w:t>
            </w:r>
          </w:p>
        </w:tc>
        <w:tc>
          <w:tcPr>
            <w:tcW w:w="816" w:type="dxa"/>
            <w:noWrap/>
            <w:hideMark/>
          </w:tcPr>
          <w:p w14:paraId="382D8724" w14:textId="77777777" w:rsidR="00150310" w:rsidRPr="00150310" w:rsidRDefault="00150310" w:rsidP="00D52BEA">
            <w:pPr>
              <w:widowControl/>
              <w:autoSpaceDE/>
              <w:autoSpaceDN/>
              <w:rPr>
                <w:color w:val="000000"/>
                <w:sz w:val="18"/>
                <w:szCs w:val="18"/>
                <w:lang w:bidi="ar-SA"/>
              </w:rPr>
            </w:pPr>
            <w:r w:rsidRPr="00150310">
              <w:rPr>
                <w:color w:val="000000"/>
                <w:sz w:val="18"/>
                <w:szCs w:val="18"/>
                <w:lang w:bidi="ar-SA"/>
              </w:rPr>
              <w:t>2</w:t>
            </w:r>
          </w:p>
        </w:tc>
        <w:tc>
          <w:tcPr>
            <w:tcW w:w="1425" w:type="dxa"/>
            <w:noWrap/>
            <w:hideMark/>
          </w:tcPr>
          <w:p w14:paraId="45A64FD6" w14:textId="77777777" w:rsidR="00150310" w:rsidRPr="00150310" w:rsidRDefault="00150310" w:rsidP="00D52BEA">
            <w:pPr>
              <w:widowControl/>
              <w:autoSpaceDE/>
              <w:autoSpaceDN/>
              <w:rPr>
                <w:color w:val="000000"/>
                <w:sz w:val="18"/>
                <w:szCs w:val="18"/>
                <w:lang w:bidi="ar-SA"/>
              </w:rPr>
            </w:pPr>
            <w:r w:rsidRPr="00150310">
              <w:rPr>
                <w:color w:val="000000"/>
                <w:sz w:val="18"/>
                <w:szCs w:val="18"/>
                <w:lang w:bidi="ar-SA"/>
              </w:rPr>
              <w:t>3/SF, BLANK</w:t>
            </w:r>
          </w:p>
        </w:tc>
        <w:tc>
          <w:tcPr>
            <w:tcW w:w="613" w:type="dxa"/>
            <w:noWrap/>
            <w:hideMark/>
          </w:tcPr>
          <w:p w14:paraId="1851A3D4" w14:textId="77777777" w:rsidR="00150310" w:rsidRPr="00150310" w:rsidRDefault="00150310" w:rsidP="00D52BEA">
            <w:pPr>
              <w:widowControl/>
              <w:autoSpaceDE/>
              <w:autoSpaceDN/>
              <w:rPr>
                <w:color w:val="000000"/>
                <w:sz w:val="18"/>
                <w:szCs w:val="18"/>
                <w:lang w:bidi="ar-SA"/>
              </w:rPr>
            </w:pPr>
            <w:r w:rsidRPr="00150310">
              <w:rPr>
                <w:color w:val="000000"/>
                <w:sz w:val="18"/>
                <w:szCs w:val="18"/>
                <w:lang w:bidi="ar-SA"/>
              </w:rPr>
              <w:t>2</w:t>
            </w:r>
          </w:p>
        </w:tc>
        <w:tc>
          <w:tcPr>
            <w:tcW w:w="864" w:type="dxa"/>
            <w:noWrap/>
            <w:hideMark/>
          </w:tcPr>
          <w:p w14:paraId="0F06C2C0" w14:textId="77777777" w:rsidR="00150310" w:rsidRPr="00150310" w:rsidRDefault="00150310" w:rsidP="00D52BEA">
            <w:pPr>
              <w:widowControl/>
              <w:autoSpaceDE/>
              <w:autoSpaceDN/>
              <w:rPr>
                <w:color w:val="000000"/>
                <w:sz w:val="18"/>
                <w:szCs w:val="18"/>
                <w:lang w:bidi="ar-SA"/>
              </w:rPr>
            </w:pPr>
            <w:r w:rsidRPr="00150310">
              <w:rPr>
                <w:color w:val="000000"/>
                <w:sz w:val="18"/>
                <w:szCs w:val="18"/>
                <w:lang w:bidi="ar-SA"/>
              </w:rPr>
              <w:t>2</w:t>
            </w:r>
          </w:p>
        </w:tc>
        <w:tc>
          <w:tcPr>
            <w:tcW w:w="383" w:type="dxa"/>
            <w:noWrap/>
            <w:hideMark/>
          </w:tcPr>
          <w:p w14:paraId="116A0536" w14:textId="77777777" w:rsidR="00150310" w:rsidRPr="00150310" w:rsidRDefault="00150310" w:rsidP="00D52BEA">
            <w:pPr>
              <w:widowControl/>
              <w:autoSpaceDE/>
              <w:autoSpaceDN/>
              <w:rPr>
                <w:color w:val="000000"/>
                <w:sz w:val="18"/>
                <w:szCs w:val="18"/>
                <w:lang w:bidi="ar-SA"/>
              </w:rPr>
            </w:pPr>
            <w:r w:rsidRPr="00150310">
              <w:rPr>
                <w:color w:val="000000"/>
                <w:sz w:val="18"/>
                <w:szCs w:val="18"/>
                <w:lang w:bidi="ar-SA"/>
              </w:rPr>
              <w:t>2</w:t>
            </w:r>
          </w:p>
        </w:tc>
      </w:tr>
      <w:tr w:rsidR="00D52BEA" w:rsidRPr="00150310" w14:paraId="38D9EF86" w14:textId="77777777" w:rsidTr="00EC4DC9">
        <w:trPr>
          <w:trHeight w:val="300"/>
          <w:jc w:val="center"/>
        </w:trPr>
        <w:tc>
          <w:tcPr>
            <w:tcW w:w="1224" w:type="dxa"/>
            <w:noWrap/>
            <w:hideMark/>
          </w:tcPr>
          <w:p w14:paraId="36DF9D2C" w14:textId="77777777" w:rsidR="00150310" w:rsidRPr="00150310" w:rsidRDefault="00150310" w:rsidP="00D52BEA">
            <w:pPr>
              <w:widowControl/>
              <w:autoSpaceDE/>
              <w:autoSpaceDN/>
              <w:rPr>
                <w:color w:val="000000"/>
                <w:sz w:val="18"/>
                <w:szCs w:val="18"/>
                <w:lang w:bidi="ar-SA"/>
              </w:rPr>
            </w:pPr>
            <w:r w:rsidRPr="00150310">
              <w:rPr>
                <w:color w:val="000000"/>
                <w:sz w:val="18"/>
                <w:szCs w:val="18"/>
                <w:lang w:bidi="ar-SA"/>
              </w:rPr>
              <w:t>G</w:t>
            </w:r>
          </w:p>
        </w:tc>
        <w:tc>
          <w:tcPr>
            <w:tcW w:w="1224" w:type="dxa"/>
            <w:noWrap/>
            <w:hideMark/>
          </w:tcPr>
          <w:p w14:paraId="3B9D7C66" w14:textId="5EEE5385" w:rsidR="00150310" w:rsidRPr="00150310" w:rsidRDefault="00EC4DC9" w:rsidP="00D52BEA">
            <w:pPr>
              <w:widowControl/>
              <w:autoSpaceDE/>
              <w:autoSpaceDN/>
              <w:rPr>
                <w:color w:val="000000"/>
                <w:sz w:val="18"/>
                <w:szCs w:val="18"/>
                <w:lang w:bidi="ar-SA"/>
              </w:rPr>
            </w:pPr>
            <w:r w:rsidRPr="00150310">
              <w:rPr>
                <w:color w:val="000000"/>
                <w:sz w:val="18"/>
                <w:szCs w:val="18"/>
                <w:lang w:bidi="ar-SA"/>
              </w:rPr>
              <w:t>MUST BE 5G,9G</w:t>
            </w:r>
          </w:p>
        </w:tc>
        <w:tc>
          <w:tcPr>
            <w:tcW w:w="422" w:type="dxa"/>
            <w:noWrap/>
            <w:hideMark/>
          </w:tcPr>
          <w:p w14:paraId="23BA1F9C" w14:textId="77777777" w:rsidR="00150310" w:rsidRPr="00150310" w:rsidRDefault="00150310" w:rsidP="00D52BEA">
            <w:pPr>
              <w:widowControl/>
              <w:autoSpaceDE/>
              <w:autoSpaceDN/>
              <w:rPr>
                <w:color w:val="000000"/>
                <w:sz w:val="18"/>
                <w:szCs w:val="18"/>
                <w:lang w:bidi="ar-SA"/>
              </w:rPr>
            </w:pPr>
            <w:r w:rsidRPr="00150310">
              <w:rPr>
                <w:color w:val="000000"/>
                <w:sz w:val="18"/>
                <w:szCs w:val="18"/>
                <w:lang w:bidi="ar-SA"/>
              </w:rPr>
              <w:t>8</w:t>
            </w:r>
          </w:p>
        </w:tc>
        <w:tc>
          <w:tcPr>
            <w:tcW w:w="785" w:type="dxa"/>
            <w:noWrap/>
            <w:hideMark/>
          </w:tcPr>
          <w:p w14:paraId="365B733F" w14:textId="77777777" w:rsidR="00150310" w:rsidRPr="00150310" w:rsidRDefault="00150310" w:rsidP="00D52BEA">
            <w:pPr>
              <w:widowControl/>
              <w:autoSpaceDE/>
              <w:autoSpaceDN/>
              <w:rPr>
                <w:color w:val="000000"/>
                <w:sz w:val="18"/>
                <w:szCs w:val="18"/>
                <w:lang w:bidi="ar-SA"/>
              </w:rPr>
            </w:pPr>
            <w:r w:rsidRPr="00150310">
              <w:rPr>
                <w:color w:val="000000"/>
                <w:sz w:val="18"/>
                <w:szCs w:val="18"/>
                <w:lang w:bidi="ar-SA"/>
              </w:rPr>
              <w:t>1</w:t>
            </w:r>
          </w:p>
        </w:tc>
        <w:tc>
          <w:tcPr>
            <w:tcW w:w="864" w:type="dxa"/>
            <w:noWrap/>
            <w:hideMark/>
          </w:tcPr>
          <w:p w14:paraId="6D610DFA" w14:textId="77777777" w:rsidR="00150310" w:rsidRPr="00150310" w:rsidRDefault="00150310" w:rsidP="00D52BEA">
            <w:pPr>
              <w:widowControl/>
              <w:autoSpaceDE/>
              <w:autoSpaceDN/>
              <w:rPr>
                <w:color w:val="000000"/>
                <w:sz w:val="18"/>
                <w:szCs w:val="18"/>
                <w:lang w:bidi="ar-SA"/>
              </w:rPr>
            </w:pPr>
            <w:r w:rsidRPr="00150310">
              <w:rPr>
                <w:color w:val="000000"/>
                <w:sz w:val="18"/>
                <w:szCs w:val="18"/>
                <w:lang w:bidi="ar-SA"/>
              </w:rPr>
              <w:t>1</w:t>
            </w:r>
          </w:p>
        </w:tc>
        <w:tc>
          <w:tcPr>
            <w:tcW w:w="720" w:type="dxa"/>
            <w:noWrap/>
            <w:hideMark/>
          </w:tcPr>
          <w:p w14:paraId="3F6224B5" w14:textId="77777777" w:rsidR="00150310" w:rsidRPr="00150310" w:rsidRDefault="00150310" w:rsidP="00D52BEA">
            <w:pPr>
              <w:widowControl/>
              <w:autoSpaceDE/>
              <w:autoSpaceDN/>
              <w:rPr>
                <w:color w:val="000000"/>
                <w:sz w:val="18"/>
                <w:szCs w:val="18"/>
                <w:lang w:bidi="ar-SA"/>
              </w:rPr>
            </w:pPr>
            <w:r w:rsidRPr="00150310">
              <w:rPr>
                <w:color w:val="000000"/>
                <w:sz w:val="18"/>
                <w:szCs w:val="18"/>
                <w:lang w:bidi="ar-SA"/>
              </w:rPr>
              <w:t>9</w:t>
            </w:r>
          </w:p>
        </w:tc>
        <w:tc>
          <w:tcPr>
            <w:tcW w:w="383" w:type="dxa"/>
            <w:noWrap/>
            <w:hideMark/>
          </w:tcPr>
          <w:p w14:paraId="33271B61" w14:textId="77777777" w:rsidR="00150310" w:rsidRPr="00150310" w:rsidRDefault="00150310" w:rsidP="00D52BEA">
            <w:pPr>
              <w:widowControl/>
              <w:autoSpaceDE/>
              <w:autoSpaceDN/>
              <w:rPr>
                <w:color w:val="000000"/>
                <w:sz w:val="18"/>
                <w:szCs w:val="18"/>
                <w:lang w:bidi="ar-SA"/>
              </w:rPr>
            </w:pPr>
            <w:r w:rsidRPr="00150310">
              <w:rPr>
                <w:color w:val="000000"/>
                <w:sz w:val="18"/>
                <w:szCs w:val="18"/>
                <w:lang w:bidi="ar-SA"/>
              </w:rPr>
              <w:t>5</w:t>
            </w:r>
          </w:p>
        </w:tc>
        <w:tc>
          <w:tcPr>
            <w:tcW w:w="383" w:type="dxa"/>
            <w:noWrap/>
            <w:hideMark/>
          </w:tcPr>
          <w:p w14:paraId="7E523A17" w14:textId="77777777" w:rsidR="00150310" w:rsidRPr="00150310" w:rsidRDefault="00150310" w:rsidP="00D52BEA">
            <w:pPr>
              <w:widowControl/>
              <w:autoSpaceDE/>
              <w:autoSpaceDN/>
              <w:rPr>
                <w:color w:val="000000"/>
                <w:sz w:val="18"/>
                <w:szCs w:val="18"/>
                <w:lang w:bidi="ar-SA"/>
              </w:rPr>
            </w:pPr>
            <w:r w:rsidRPr="00150310">
              <w:rPr>
                <w:color w:val="000000"/>
                <w:sz w:val="18"/>
                <w:szCs w:val="18"/>
                <w:lang w:bidi="ar-SA"/>
              </w:rPr>
              <w:t>6</w:t>
            </w:r>
          </w:p>
        </w:tc>
        <w:tc>
          <w:tcPr>
            <w:tcW w:w="383" w:type="dxa"/>
            <w:noWrap/>
            <w:hideMark/>
          </w:tcPr>
          <w:p w14:paraId="338B8D1A" w14:textId="77777777" w:rsidR="00150310" w:rsidRPr="00150310" w:rsidRDefault="00150310" w:rsidP="00D52BEA">
            <w:pPr>
              <w:widowControl/>
              <w:autoSpaceDE/>
              <w:autoSpaceDN/>
              <w:rPr>
                <w:color w:val="000000"/>
                <w:sz w:val="18"/>
                <w:szCs w:val="18"/>
                <w:lang w:bidi="ar-SA"/>
              </w:rPr>
            </w:pPr>
            <w:r w:rsidRPr="00150310">
              <w:rPr>
                <w:color w:val="000000"/>
                <w:sz w:val="18"/>
                <w:szCs w:val="18"/>
                <w:lang w:bidi="ar-SA"/>
              </w:rPr>
              <w:t>1</w:t>
            </w:r>
          </w:p>
        </w:tc>
        <w:tc>
          <w:tcPr>
            <w:tcW w:w="412" w:type="dxa"/>
            <w:noWrap/>
            <w:hideMark/>
          </w:tcPr>
          <w:p w14:paraId="0BB0E4F5" w14:textId="77777777" w:rsidR="00150310" w:rsidRPr="00150310" w:rsidRDefault="00150310" w:rsidP="00D52BEA">
            <w:pPr>
              <w:widowControl/>
              <w:autoSpaceDE/>
              <w:autoSpaceDN/>
              <w:ind w:left="-14"/>
              <w:rPr>
                <w:color w:val="000000"/>
                <w:sz w:val="18"/>
                <w:szCs w:val="18"/>
                <w:lang w:bidi="ar-SA"/>
              </w:rPr>
            </w:pPr>
            <w:r w:rsidRPr="00150310">
              <w:rPr>
                <w:color w:val="000000"/>
                <w:sz w:val="18"/>
                <w:szCs w:val="18"/>
                <w:lang w:bidi="ar-SA"/>
              </w:rPr>
              <w:t>11</w:t>
            </w:r>
          </w:p>
        </w:tc>
        <w:tc>
          <w:tcPr>
            <w:tcW w:w="816" w:type="dxa"/>
            <w:noWrap/>
            <w:hideMark/>
          </w:tcPr>
          <w:p w14:paraId="1C4C3B8F" w14:textId="77777777" w:rsidR="00150310" w:rsidRPr="00150310" w:rsidRDefault="00150310" w:rsidP="00D52BEA">
            <w:pPr>
              <w:widowControl/>
              <w:autoSpaceDE/>
              <w:autoSpaceDN/>
              <w:rPr>
                <w:color w:val="000000"/>
                <w:sz w:val="18"/>
                <w:szCs w:val="18"/>
                <w:lang w:bidi="ar-SA"/>
              </w:rPr>
            </w:pPr>
            <w:r w:rsidRPr="00150310">
              <w:rPr>
                <w:color w:val="000000"/>
                <w:sz w:val="18"/>
                <w:szCs w:val="18"/>
                <w:lang w:bidi="ar-SA"/>
              </w:rPr>
              <w:t>3/U,N or P</w:t>
            </w:r>
          </w:p>
        </w:tc>
        <w:tc>
          <w:tcPr>
            <w:tcW w:w="1425" w:type="dxa"/>
            <w:noWrap/>
            <w:hideMark/>
          </w:tcPr>
          <w:p w14:paraId="3395AB66" w14:textId="77777777" w:rsidR="00150310" w:rsidRPr="00150310" w:rsidRDefault="00150310" w:rsidP="00D52BEA">
            <w:pPr>
              <w:widowControl/>
              <w:autoSpaceDE/>
              <w:autoSpaceDN/>
              <w:rPr>
                <w:color w:val="000000"/>
                <w:sz w:val="18"/>
                <w:szCs w:val="18"/>
                <w:lang w:bidi="ar-SA"/>
              </w:rPr>
            </w:pPr>
            <w:r w:rsidRPr="00150310">
              <w:rPr>
                <w:color w:val="000000"/>
                <w:sz w:val="18"/>
                <w:szCs w:val="18"/>
                <w:lang w:bidi="ar-SA"/>
              </w:rPr>
              <w:t>4/SF</w:t>
            </w:r>
          </w:p>
        </w:tc>
        <w:tc>
          <w:tcPr>
            <w:tcW w:w="613" w:type="dxa"/>
            <w:noWrap/>
            <w:hideMark/>
          </w:tcPr>
          <w:p w14:paraId="0FDD48B7" w14:textId="77777777" w:rsidR="00150310" w:rsidRPr="00150310" w:rsidRDefault="00150310" w:rsidP="00D52BEA">
            <w:pPr>
              <w:widowControl/>
              <w:autoSpaceDE/>
              <w:autoSpaceDN/>
              <w:rPr>
                <w:color w:val="000000"/>
                <w:sz w:val="18"/>
                <w:szCs w:val="18"/>
                <w:lang w:bidi="ar-SA"/>
              </w:rPr>
            </w:pPr>
            <w:r w:rsidRPr="00150310">
              <w:rPr>
                <w:color w:val="000000"/>
                <w:sz w:val="18"/>
                <w:szCs w:val="18"/>
                <w:lang w:bidi="ar-SA"/>
              </w:rPr>
              <w:t>3/9,Z</w:t>
            </w:r>
          </w:p>
        </w:tc>
        <w:tc>
          <w:tcPr>
            <w:tcW w:w="864" w:type="dxa"/>
            <w:noWrap/>
            <w:hideMark/>
          </w:tcPr>
          <w:p w14:paraId="373B5418" w14:textId="6424E53F" w:rsidR="00150310" w:rsidRPr="00150310" w:rsidRDefault="00150310" w:rsidP="00D52BEA">
            <w:pPr>
              <w:widowControl/>
              <w:autoSpaceDE/>
              <w:autoSpaceDN/>
              <w:rPr>
                <w:color w:val="000000"/>
                <w:sz w:val="18"/>
                <w:szCs w:val="18"/>
                <w:lang w:bidi="ar-SA"/>
              </w:rPr>
            </w:pPr>
            <w:r w:rsidRPr="00150310">
              <w:rPr>
                <w:color w:val="000000"/>
                <w:sz w:val="18"/>
                <w:szCs w:val="18"/>
                <w:lang w:bidi="ar-SA"/>
              </w:rPr>
              <w:t>4/</w:t>
            </w:r>
            <w:r w:rsidR="00EC4DC9">
              <w:rPr>
                <w:color w:val="000000"/>
                <w:sz w:val="18"/>
                <w:szCs w:val="18"/>
                <w:lang w:bidi="ar-SA"/>
              </w:rPr>
              <w:t xml:space="preserve"> </w:t>
            </w:r>
            <w:r w:rsidRPr="00150310">
              <w:rPr>
                <w:color w:val="000000"/>
                <w:sz w:val="18"/>
                <w:szCs w:val="18"/>
                <w:lang w:bidi="ar-SA"/>
              </w:rPr>
              <w:t>BLANK</w:t>
            </w:r>
          </w:p>
        </w:tc>
        <w:tc>
          <w:tcPr>
            <w:tcW w:w="383" w:type="dxa"/>
            <w:noWrap/>
            <w:hideMark/>
          </w:tcPr>
          <w:p w14:paraId="7A15FEB9" w14:textId="77777777" w:rsidR="00150310" w:rsidRPr="00150310" w:rsidRDefault="00150310" w:rsidP="00D52BEA">
            <w:pPr>
              <w:widowControl/>
              <w:autoSpaceDE/>
              <w:autoSpaceDN/>
              <w:rPr>
                <w:color w:val="000000"/>
                <w:sz w:val="18"/>
                <w:szCs w:val="18"/>
                <w:lang w:bidi="ar-SA"/>
              </w:rPr>
            </w:pPr>
            <w:r w:rsidRPr="00150310">
              <w:rPr>
                <w:color w:val="000000"/>
                <w:sz w:val="18"/>
                <w:szCs w:val="18"/>
                <w:lang w:bidi="ar-SA"/>
              </w:rPr>
              <w:t>2</w:t>
            </w:r>
          </w:p>
        </w:tc>
      </w:tr>
      <w:tr w:rsidR="00D52BEA" w:rsidRPr="00150310" w14:paraId="6E8703B2" w14:textId="77777777" w:rsidTr="00EC4DC9">
        <w:trPr>
          <w:trHeight w:val="300"/>
          <w:jc w:val="center"/>
        </w:trPr>
        <w:tc>
          <w:tcPr>
            <w:tcW w:w="1224" w:type="dxa"/>
            <w:noWrap/>
            <w:hideMark/>
          </w:tcPr>
          <w:p w14:paraId="1BC6CC50" w14:textId="77777777" w:rsidR="00150310" w:rsidRPr="00150310" w:rsidRDefault="00150310" w:rsidP="00D52BEA">
            <w:pPr>
              <w:widowControl/>
              <w:autoSpaceDE/>
              <w:autoSpaceDN/>
              <w:rPr>
                <w:color w:val="000000"/>
                <w:sz w:val="18"/>
                <w:szCs w:val="18"/>
                <w:lang w:bidi="ar-SA"/>
              </w:rPr>
            </w:pPr>
            <w:r w:rsidRPr="00150310">
              <w:rPr>
                <w:color w:val="000000"/>
                <w:sz w:val="18"/>
                <w:szCs w:val="18"/>
                <w:lang w:bidi="ar-SA"/>
              </w:rPr>
              <w:t>H</w:t>
            </w:r>
          </w:p>
        </w:tc>
        <w:tc>
          <w:tcPr>
            <w:tcW w:w="1224" w:type="dxa"/>
            <w:noWrap/>
            <w:hideMark/>
          </w:tcPr>
          <w:p w14:paraId="3498CA5E" w14:textId="3E2E3666" w:rsidR="00150310" w:rsidRPr="00150310" w:rsidRDefault="00EC4DC9" w:rsidP="00D52BEA">
            <w:pPr>
              <w:widowControl/>
              <w:autoSpaceDE/>
              <w:autoSpaceDN/>
              <w:rPr>
                <w:color w:val="000000"/>
                <w:sz w:val="18"/>
                <w:szCs w:val="18"/>
                <w:lang w:bidi="ar-SA"/>
              </w:rPr>
            </w:pPr>
            <w:r w:rsidRPr="00150310">
              <w:rPr>
                <w:color w:val="000000"/>
                <w:sz w:val="18"/>
                <w:szCs w:val="18"/>
                <w:lang w:bidi="ar-SA"/>
              </w:rPr>
              <w:t>ANY</w:t>
            </w:r>
          </w:p>
        </w:tc>
        <w:tc>
          <w:tcPr>
            <w:tcW w:w="422" w:type="dxa"/>
            <w:noWrap/>
            <w:hideMark/>
          </w:tcPr>
          <w:p w14:paraId="64983F8E" w14:textId="77777777" w:rsidR="00150310" w:rsidRPr="00150310" w:rsidRDefault="00150310" w:rsidP="00D52BEA">
            <w:pPr>
              <w:widowControl/>
              <w:autoSpaceDE/>
              <w:autoSpaceDN/>
              <w:rPr>
                <w:color w:val="000000"/>
                <w:sz w:val="18"/>
                <w:szCs w:val="18"/>
                <w:lang w:bidi="ar-SA"/>
              </w:rPr>
            </w:pPr>
            <w:r w:rsidRPr="00150310">
              <w:rPr>
                <w:color w:val="000000"/>
                <w:sz w:val="18"/>
                <w:szCs w:val="18"/>
                <w:lang w:bidi="ar-SA"/>
              </w:rPr>
              <w:t>8</w:t>
            </w:r>
          </w:p>
        </w:tc>
        <w:tc>
          <w:tcPr>
            <w:tcW w:w="785" w:type="dxa"/>
            <w:noWrap/>
            <w:hideMark/>
          </w:tcPr>
          <w:p w14:paraId="3FCB0866" w14:textId="77777777" w:rsidR="00150310" w:rsidRPr="00150310" w:rsidRDefault="00150310" w:rsidP="00D52BEA">
            <w:pPr>
              <w:widowControl/>
              <w:autoSpaceDE/>
              <w:autoSpaceDN/>
              <w:rPr>
                <w:color w:val="000000"/>
                <w:sz w:val="18"/>
                <w:szCs w:val="18"/>
                <w:lang w:bidi="ar-SA"/>
              </w:rPr>
            </w:pPr>
            <w:r w:rsidRPr="00150310">
              <w:rPr>
                <w:color w:val="000000"/>
                <w:sz w:val="18"/>
                <w:szCs w:val="18"/>
                <w:lang w:bidi="ar-SA"/>
              </w:rPr>
              <w:t>10</w:t>
            </w:r>
          </w:p>
        </w:tc>
        <w:tc>
          <w:tcPr>
            <w:tcW w:w="864" w:type="dxa"/>
            <w:noWrap/>
            <w:hideMark/>
          </w:tcPr>
          <w:p w14:paraId="6B0DF46A" w14:textId="77777777" w:rsidR="00150310" w:rsidRPr="00150310" w:rsidRDefault="00150310" w:rsidP="00D52BEA">
            <w:pPr>
              <w:widowControl/>
              <w:autoSpaceDE/>
              <w:autoSpaceDN/>
              <w:rPr>
                <w:color w:val="000000"/>
                <w:sz w:val="18"/>
                <w:szCs w:val="18"/>
                <w:lang w:bidi="ar-SA"/>
              </w:rPr>
            </w:pPr>
            <w:r w:rsidRPr="00150310">
              <w:rPr>
                <w:color w:val="000000"/>
                <w:sz w:val="18"/>
                <w:szCs w:val="18"/>
                <w:lang w:bidi="ar-SA"/>
              </w:rPr>
              <w:t>1</w:t>
            </w:r>
          </w:p>
        </w:tc>
        <w:tc>
          <w:tcPr>
            <w:tcW w:w="720" w:type="dxa"/>
            <w:noWrap/>
            <w:hideMark/>
          </w:tcPr>
          <w:p w14:paraId="11666BAA" w14:textId="77777777" w:rsidR="00150310" w:rsidRPr="00150310" w:rsidRDefault="00150310" w:rsidP="00D52BEA">
            <w:pPr>
              <w:widowControl/>
              <w:autoSpaceDE/>
              <w:autoSpaceDN/>
              <w:rPr>
                <w:color w:val="000000"/>
                <w:sz w:val="18"/>
                <w:szCs w:val="18"/>
                <w:lang w:bidi="ar-SA"/>
              </w:rPr>
            </w:pPr>
            <w:r w:rsidRPr="00150310">
              <w:rPr>
                <w:color w:val="000000"/>
                <w:sz w:val="18"/>
                <w:szCs w:val="18"/>
                <w:lang w:bidi="ar-SA"/>
              </w:rPr>
              <w:t>1</w:t>
            </w:r>
          </w:p>
        </w:tc>
        <w:tc>
          <w:tcPr>
            <w:tcW w:w="383" w:type="dxa"/>
            <w:noWrap/>
            <w:hideMark/>
          </w:tcPr>
          <w:p w14:paraId="213D14A1" w14:textId="77777777" w:rsidR="00150310" w:rsidRPr="00150310" w:rsidRDefault="00150310" w:rsidP="00D52BEA">
            <w:pPr>
              <w:widowControl/>
              <w:autoSpaceDE/>
              <w:autoSpaceDN/>
              <w:rPr>
                <w:color w:val="000000"/>
                <w:sz w:val="18"/>
                <w:szCs w:val="18"/>
                <w:lang w:bidi="ar-SA"/>
              </w:rPr>
            </w:pPr>
            <w:r w:rsidRPr="00150310">
              <w:rPr>
                <w:color w:val="000000"/>
                <w:sz w:val="18"/>
                <w:szCs w:val="18"/>
                <w:lang w:bidi="ar-SA"/>
              </w:rPr>
              <w:t>5</w:t>
            </w:r>
          </w:p>
        </w:tc>
        <w:tc>
          <w:tcPr>
            <w:tcW w:w="383" w:type="dxa"/>
            <w:noWrap/>
            <w:hideMark/>
          </w:tcPr>
          <w:p w14:paraId="3F4D1CFC" w14:textId="77777777" w:rsidR="00150310" w:rsidRPr="00150310" w:rsidRDefault="00150310" w:rsidP="00D52BEA">
            <w:pPr>
              <w:widowControl/>
              <w:autoSpaceDE/>
              <w:autoSpaceDN/>
              <w:rPr>
                <w:color w:val="000000"/>
                <w:sz w:val="18"/>
                <w:szCs w:val="18"/>
                <w:lang w:bidi="ar-SA"/>
              </w:rPr>
            </w:pPr>
            <w:r w:rsidRPr="00150310">
              <w:rPr>
                <w:color w:val="000000"/>
                <w:sz w:val="18"/>
                <w:szCs w:val="18"/>
                <w:lang w:bidi="ar-SA"/>
              </w:rPr>
              <w:t>6</w:t>
            </w:r>
          </w:p>
        </w:tc>
        <w:tc>
          <w:tcPr>
            <w:tcW w:w="383" w:type="dxa"/>
            <w:noWrap/>
            <w:hideMark/>
          </w:tcPr>
          <w:p w14:paraId="0C5DC7BE" w14:textId="77777777" w:rsidR="00150310" w:rsidRPr="00150310" w:rsidRDefault="00150310" w:rsidP="00D52BEA">
            <w:pPr>
              <w:widowControl/>
              <w:autoSpaceDE/>
              <w:autoSpaceDN/>
              <w:rPr>
                <w:color w:val="000000"/>
                <w:sz w:val="18"/>
                <w:szCs w:val="18"/>
                <w:lang w:bidi="ar-SA"/>
              </w:rPr>
            </w:pPr>
            <w:r w:rsidRPr="00150310">
              <w:rPr>
                <w:color w:val="000000"/>
                <w:sz w:val="18"/>
                <w:szCs w:val="18"/>
                <w:lang w:bidi="ar-SA"/>
              </w:rPr>
              <w:t>1</w:t>
            </w:r>
          </w:p>
        </w:tc>
        <w:tc>
          <w:tcPr>
            <w:tcW w:w="412" w:type="dxa"/>
            <w:noWrap/>
            <w:hideMark/>
          </w:tcPr>
          <w:p w14:paraId="04C46F7C" w14:textId="77777777" w:rsidR="00150310" w:rsidRPr="00150310" w:rsidRDefault="00150310" w:rsidP="00D52BEA">
            <w:pPr>
              <w:widowControl/>
              <w:autoSpaceDE/>
              <w:autoSpaceDN/>
              <w:ind w:left="-14"/>
              <w:rPr>
                <w:color w:val="000000"/>
                <w:sz w:val="18"/>
                <w:szCs w:val="18"/>
                <w:lang w:bidi="ar-SA"/>
              </w:rPr>
            </w:pPr>
            <w:r w:rsidRPr="00150310">
              <w:rPr>
                <w:color w:val="000000"/>
                <w:sz w:val="18"/>
                <w:szCs w:val="18"/>
                <w:lang w:bidi="ar-SA"/>
              </w:rPr>
              <w:t>11</w:t>
            </w:r>
          </w:p>
        </w:tc>
        <w:tc>
          <w:tcPr>
            <w:tcW w:w="816" w:type="dxa"/>
            <w:noWrap/>
            <w:hideMark/>
          </w:tcPr>
          <w:p w14:paraId="7EF5A902" w14:textId="77777777" w:rsidR="00150310" w:rsidRPr="00150310" w:rsidRDefault="00150310" w:rsidP="00D52BEA">
            <w:pPr>
              <w:widowControl/>
              <w:autoSpaceDE/>
              <w:autoSpaceDN/>
              <w:rPr>
                <w:color w:val="000000"/>
                <w:sz w:val="18"/>
                <w:szCs w:val="18"/>
                <w:lang w:bidi="ar-SA"/>
              </w:rPr>
            </w:pPr>
            <w:r w:rsidRPr="00150310">
              <w:rPr>
                <w:color w:val="000000"/>
                <w:sz w:val="18"/>
                <w:szCs w:val="18"/>
                <w:lang w:bidi="ar-SA"/>
              </w:rPr>
              <w:t>2</w:t>
            </w:r>
          </w:p>
        </w:tc>
        <w:tc>
          <w:tcPr>
            <w:tcW w:w="1425" w:type="dxa"/>
            <w:noWrap/>
            <w:hideMark/>
          </w:tcPr>
          <w:p w14:paraId="31619E13" w14:textId="58174286" w:rsidR="00150310" w:rsidRPr="00150310" w:rsidRDefault="00150310" w:rsidP="00D52BEA">
            <w:pPr>
              <w:widowControl/>
              <w:autoSpaceDE/>
              <w:autoSpaceDN/>
              <w:rPr>
                <w:color w:val="000000"/>
                <w:sz w:val="18"/>
                <w:szCs w:val="18"/>
                <w:lang w:bidi="ar-SA"/>
              </w:rPr>
            </w:pPr>
            <w:r w:rsidRPr="00150310">
              <w:rPr>
                <w:color w:val="000000"/>
                <w:sz w:val="18"/>
                <w:szCs w:val="18"/>
                <w:lang w:bidi="ar-SA"/>
              </w:rPr>
              <w:t>3/BD,AF,PD,</w:t>
            </w:r>
            <w:r w:rsidR="00D52BEA">
              <w:rPr>
                <w:color w:val="000000"/>
                <w:sz w:val="18"/>
                <w:szCs w:val="18"/>
                <w:lang w:bidi="ar-SA"/>
              </w:rPr>
              <w:t xml:space="preserve"> </w:t>
            </w:r>
            <w:r w:rsidRPr="00150310">
              <w:rPr>
                <w:color w:val="000000"/>
                <w:sz w:val="18"/>
                <w:szCs w:val="18"/>
                <w:lang w:bidi="ar-SA"/>
              </w:rPr>
              <w:t>CC,SF, BLANK</w:t>
            </w:r>
          </w:p>
        </w:tc>
        <w:tc>
          <w:tcPr>
            <w:tcW w:w="613" w:type="dxa"/>
            <w:noWrap/>
            <w:hideMark/>
          </w:tcPr>
          <w:p w14:paraId="08FA0B8F" w14:textId="77777777" w:rsidR="00150310" w:rsidRPr="00150310" w:rsidRDefault="00150310" w:rsidP="00D52BEA">
            <w:pPr>
              <w:widowControl/>
              <w:autoSpaceDE/>
              <w:autoSpaceDN/>
              <w:rPr>
                <w:color w:val="000000"/>
                <w:sz w:val="18"/>
                <w:szCs w:val="18"/>
                <w:lang w:bidi="ar-SA"/>
              </w:rPr>
            </w:pPr>
            <w:r w:rsidRPr="00150310">
              <w:rPr>
                <w:color w:val="000000"/>
                <w:sz w:val="18"/>
                <w:szCs w:val="18"/>
                <w:lang w:bidi="ar-SA"/>
              </w:rPr>
              <w:t>2</w:t>
            </w:r>
          </w:p>
        </w:tc>
        <w:tc>
          <w:tcPr>
            <w:tcW w:w="864" w:type="dxa"/>
            <w:noWrap/>
            <w:hideMark/>
          </w:tcPr>
          <w:p w14:paraId="7B9A1974" w14:textId="77777777" w:rsidR="00150310" w:rsidRPr="00150310" w:rsidRDefault="00150310" w:rsidP="00D52BEA">
            <w:pPr>
              <w:widowControl/>
              <w:autoSpaceDE/>
              <w:autoSpaceDN/>
              <w:rPr>
                <w:color w:val="000000"/>
                <w:sz w:val="18"/>
                <w:szCs w:val="18"/>
                <w:lang w:bidi="ar-SA"/>
              </w:rPr>
            </w:pPr>
            <w:r w:rsidRPr="00150310">
              <w:rPr>
                <w:color w:val="000000"/>
                <w:sz w:val="18"/>
                <w:szCs w:val="18"/>
                <w:lang w:bidi="ar-SA"/>
              </w:rPr>
              <w:t>2</w:t>
            </w:r>
          </w:p>
        </w:tc>
        <w:tc>
          <w:tcPr>
            <w:tcW w:w="383" w:type="dxa"/>
            <w:noWrap/>
            <w:hideMark/>
          </w:tcPr>
          <w:p w14:paraId="61CF734C" w14:textId="77777777" w:rsidR="00150310" w:rsidRPr="00150310" w:rsidRDefault="00150310" w:rsidP="00D52BEA">
            <w:pPr>
              <w:widowControl/>
              <w:autoSpaceDE/>
              <w:autoSpaceDN/>
              <w:rPr>
                <w:color w:val="000000"/>
                <w:sz w:val="18"/>
                <w:szCs w:val="18"/>
                <w:lang w:bidi="ar-SA"/>
              </w:rPr>
            </w:pPr>
            <w:r w:rsidRPr="00150310">
              <w:rPr>
                <w:color w:val="000000"/>
                <w:sz w:val="18"/>
                <w:szCs w:val="18"/>
                <w:lang w:bidi="ar-SA"/>
              </w:rPr>
              <w:t>2</w:t>
            </w:r>
          </w:p>
        </w:tc>
      </w:tr>
      <w:tr w:rsidR="00D52BEA" w:rsidRPr="00150310" w14:paraId="63709517" w14:textId="77777777" w:rsidTr="00EC4DC9">
        <w:trPr>
          <w:trHeight w:val="300"/>
          <w:jc w:val="center"/>
        </w:trPr>
        <w:tc>
          <w:tcPr>
            <w:tcW w:w="1224" w:type="dxa"/>
            <w:noWrap/>
            <w:hideMark/>
          </w:tcPr>
          <w:p w14:paraId="4CA5C2BE" w14:textId="77777777" w:rsidR="00150310" w:rsidRPr="00150310" w:rsidRDefault="00150310" w:rsidP="00D52BEA">
            <w:pPr>
              <w:widowControl/>
              <w:autoSpaceDE/>
              <w:autoSpaceDN/>
              <w:rPr>
                <w:color w:val="000000"/>
                <w:sz w:val="18"/>
                <w:szCs w:val="18"/>
                <w:lang w:bidi="ar-SA"/>
              </w:rPr>
            </w:pPr>
            <w:r w:rsidRPr="00150310">
              <w:rPr>
                <w:color w:val="000000"/>
                <w:sz w:val="18"/>
                <w:szCs w:val="18"/>
                <w:lang w:bidi="ar-SA"/>
              </w:rPr>
              <w:t>I</w:t>
            </w:r>
          </w:p>
        </w:tc>
        <w:tc>
          <w:tcPr>
            <w:tcW w:w="1224" w:type="dxa"/>
            <w:noWrap/>
            <w:hideMark/>
          </w:tcPr>
          <w:p w14:paraId="0E2CCF43" w14:textId="5DA50B53" w:rsidR="00150310" w:rsidRPr="00150310" w:rsidRDefault="00EC4DC9" w:rsidP="00D52BEA">
            <w:pPr>
              <w:widowControl/>
              <w:autoSpaceDE/>
              <w:autoSpaceDN/>
              <w:rPr>
                <w:color w:val="000000"/>
                <w:sz w:val="18"/>
                <w:szCs w:val="18"/>
                <w:lang w:bidi="ar-SA"/>
              </w:rPr>
            </w:pPr>
            <w:r w:rsidRPr="00150310">
              <w:rPr>
                <w:color w:val="000000"/>
                <w:sz w:val="18"/>
                <w:szCs w:val="18"/>
                <w:lang w:bidi="ar-SA"/>
              </w:rPr>
              <w:t>MUST BE 5D,9D</w:t>
            </w:r>
          </w:p>
        </w:tc>
        <w:tc>
          <w:tcPr>
            <w:tcW w:w="422" w:type="dxa"/>
            <w:noWrap/>
            <w:hideMark/>
          </w:tcPr>
          <w:p w14:paraId="681807D1" w14:textId="77777777" w:rsidR="00150310" w:rsidRPr="00150310" w:rsidRDefault="00150310" w:rsidP="00D52BEA">
            <w:pPr>
              <w:widowControl/>
              <w:autoSpaceDE/>
              <w:autoSpaceDN/>
              <w:rPr>
                <w:color w:val="000000"/>
                <w:sz w:val="18"/>
                <w:szCs w:val="18"/>
                <w:lang w:bidi="ar-SA"/>
              </w:rPr>
            </w:pPr>
            <w:r w:rsidRPr="00150310">
              <w:rPr>
                <w:color w:val="000000"/>
                <w:sz w:val="18"/>
                <w:szCs w:val="18"/>
                <w:lang w:bidi="ar-SA"/>
              </w:rPr>
              <w:t>8</w:t>
            </w:r>
          </w:p>
        </w:tc>
        <w:tc>
          <w:tcPr>
            <w:tcW w:w="785" w:type="dxa"/>
            <w:noWrap/>
            <w:hideMark/>
          </w:tcPr>
          <w:p w14:paraId="7CF0CBE4" w14:textId="77777777" w:rsidR="00150310" w:rsidRPr="00150310" w:rsidRDefault="00150310" w:rsidP="00D52BEA">
            <w:pPr>
              <w:widowControl/>
              <w:autoSpaceDE/>
              <w:autoSpaceDN/>
              <w:rPr>
                <w:color w:val="000000"/>
                <w:sz w:val="18"/>
                <w:szCs w:val="18"/>
                <w:lang w:bidi="ar-SA"/>
              </w:rPr>
            </w:pPr>
            <w:r w:rsidRPr="00150310">
              <w:rPr>
                <w:color w:val="000000"/>
                <w:sz w:val="18"/>
                <w:szCs w:val="18"/>
                <w:lang w:bidi="ar-SA"/>
              </w:rPr>
              <w:t>4/JDS</w:t>
            </w:r>
          </w:p>
        </w:tc>
        <w:tc>
          <w:tcPr>
            <w:tcW w:w="864" w:type="dxa"/>
            <w:noWrap/>
            <w:hideMark/>
          </w:tcPr>
          <w:p w14:paraId="3CCAEA68" w14:textId="77777777" w:rsidR="00150310" w:rsidRPr="00150310" w:rsidRDefault="00150310" w:rsidP="00D52BEA">
            <w:pPr>
              <w:widowControl/>
              <w:autoSpaceDE/>
              <w:autoSpaceDN/>
              <w:rPr>
                <w:color w:val="000000"/>
                <w:sz w:val="18"/>
                <w:szCs w:val="18"/>
                <w:lang w:bidi="ar-SA"/>
              </w:rPr>
            </w:pPr>
            <w:r w:rsidRPr="00150310">
              <w:rPr>
                <w:color w:val="000000"/>
                <w:sz w:val="18"/>
                <w:szCs w:val="18"/>
                <w:lang w:bidi="ar-SA"/>
              </w:rPr>
              <w:t>1</w:t>
            </w:r>
          </w:p>
        </w:tc>
        <w:tc>
          <w:tcPr>
            <w:tcW w:w="720" w:type="dxa"/>
            <w:noWrap/>
            <w:hideMark/>
          </w:tcPr>
          <w:p w14:paraId="4F8F65EE" w14:textId="77777777" w:rsidR="00150310" w:rsidRPr="00150310" w:rsidRDefault="00150310" w:rsidP="00D52BEA">
            <w:pPr>
              <w:widowControl/>
              <w:autoSpaceDE/>
              <w:autoSpaceDN/>
              <w:rPr>
                <w:color w:val="000000"/>
                <w:sz w:val="18"/>
                <w:szCs w:val="18"/>
                <w:lang w:bidi="ar-SA"/>
              </w:rPr>
            </w:pPr>
            <w:r w:rsidRPr="00150310">
              <w:rPr>
                <w:color w:val="000000"/>
                <w:sz w:val="18"/>
                <w:szCs w:val="18"/>
                <w:lang w:bidi="ar-SA"/>
              </w:rPr>
              <w:t>1</w:t>
            </w:r>
          </w:p>
        </w:tc>
        <w:tc>
          <w:tcPr>
            <w:tcW w:w="383" w:type="dxa"/>
            <w:noWrap/>
            <w:hideMark/>
          </w:tcPr>
          <w:p w14:paraId="4B46469C" w14:textId="77777777" w:rsidR="00150310" w:rsidRPr="00150310" w:rsidRDefault="00150310" w:rsidP="00D52BEA">
            <w:pPr>
              <w:widowControl/>
              <w:autoSpaceDE/>
              <w:autoSpaceDN/>
              <w:rPr>
                <w:color w:val="000000"/>
                <w:sz w:val="18"/>
                <w:szCs w:val="18"/>
                <w:lang w:bidi="ar-SA"/>
              </w:rPr>
            </w:pPr>
            <w:r w:rsidRPr="00150310">
              <w:rPr>
                <w:color w:val="000000"/>
                <w:sz w:val="18"/>
                <w:szCs w:val="18"/>
                <w:lang w:bidi="ar-SA"/>
              </w:rPr>
              <w:t>5</w:t>
            </w:r>
          </w:p>
        </w:tc>
        <w:tc>
          <w:tcPr>
            <w:tcW w:w="383" w:type="dxa"/>
            <w:noWrap/>
            <w:hideMark/>
          </w:tcPr>
          <w:p w14:paraId="620F9EC5" w14:textId="77777777" w:rsidR="00150310" w:rsidRPr="00150310" w:rsidRDefault="00150310" w:rsidP="00D52BEA">
            <w:pPr>
              <w:widowControl/>
              <w:autoSpaceDE/>
              <w:autoSpaceDN/>
              <w:rPr>
                <w:color w:val="000000"/>
                <w:sz w:val="18"/>
                <w:szCs w:val="18"/>
                <w:lang w:bidi="ar-SA"/>
              </w:rPr>
            </w:pPr>
            <w:r w:rsidRPr="00150310">
              <w:rPr>
                <w:color w:val="000000"/>
                <w:sz w:val="18"/>
                <w:szCs w:val="18"/>
                <w:lang w:bidi="ar-SA"/>
              </w:rPr>
              <w:t>6</w:t>
            </w:r>
          </w:p>
        </w:tc>
        <w:tc>
          <w:tcPr>
            <w:tcW w:w="383" w:type="dxa"/>
            <w:noWrap/>
            <w:hideMark/>
          </w:tcPr>
          <w:p w14:paraId="0C4ACC14" w14:textId="77777777" w:rsidR="00150310" w:rsidRPr="00150310" w:rsidRDefault="00150310" w:rsidP="00D52BEA">
            <w:pPr>
              <w:widowControl/>
              <w:autoSpaceDE/>
              <w:autoSpaceDN/>
              <w:rPr>
                <w:color w:val="000000"/>
                <w:sz w:val="18"/>
                <w:szCs w:val="18"/>
                <w:lang w:bidi="ar-SA"/>
              </w:rPr>
            </w:pPr>
            <w:r w:rsidRPr="00150310">
              <w:rPr>
                <w:color w:val="000000"/>
                <w:sz w:val="18"/>
                <w:szCs w:val="18"/>
                <w:lang w:bidi="ar-SA"/>
              </w:rPr>
              <w:t>1</w:t>
            </w:r>
          </w:p>
        </w:tc>
        <w:tc>
          <w:tcPr>
            <w:tcW w:w="412" w:type="dxa"/>
            <w:noWrap/>
            <w:hideMark/>
          </w:tcPr>
          <w:p w14:paraId="2C83CCF2" w14:textId="77777777" w:rsidR="00150310" w:rsidRPr="00150310" w:rsidRDefault="00150310" w:rsidP="00D52BEA">
            <w:pPr>
              <w:widowControl/>
              <w:autoSpaceDE/>
              <w:autoSpaceDN/>
              <w:ind w:left="-14"/>
              <w:rPr>
                <w:color w:val="000000"/>
                <w:sz w:val="18"/>
                <w:szCs w:val="18"/>
                <w:lang w:bidi="ar-SA"/>
              </w:rPr>
            </w:pPr>
            <w:r w:rsidRPr="00150310">
              <w:rPr>
                <w:color w:val="000000"/>
                <w:sz w:val="18"/>
                <w:szCs w:val="18"/>
                <w:lang w:bidi="ar-SA"/>
              </w:rPr>
              <w:t>11</w:t>
            </w:r>
          </w:p>
        </w:tc>
        <w:tc>
          <w:tcPr>
            <w:tcW w:w="816" w:type="dxa"/>
            <w:noWrap/>
            <w:hideMark/>
          </w:tcPr>
          <w:p w14:paraId="575A23CC" w14:textId="77777777" w:rsidR="00150310" w:rsidRPr="00150310" w:rsidRDefault="00150310" w:rsidP="00D52BEA">
            <w:pPr>
              <w:widowControl/>
              <w:autoSpaceDE/>
              <w:autoSpaceDN/>
              <w:rPr>
                <w:color w:val="000000"/>
                <w:sz w:val="18"/>
                <w:szCs w:val="18"/>
                <w:lang w:bidi="ar-SA"/>
              </w:rPr>
            </w:pPr>
            <w:r w:rsidRPr="00150310">
              <w:rPr>
                <w:color w:val="000000"/>
                <w:sz w:val="18"/>
                <w:szCs w:val="18"/>
                <w:lang w:bidi="ar-SA"/>
              </w:rPr>
              <w:t>3/U,N or P</w:t>
            </w:r>
          </w:p>
        </w:tc>
        <w:tc>
          <w:tcPr>
            <w:tcW w:w="1425" w:type="dxa"/>
            <w:noWrap/>
            <w:hideMark/>
          </w:tcPr>
          <w:p w14:paraId="381C38AE" w14:textId="77777777" w:rsidR="00150310" w:rsidRPr="00150310" w:rsidRDefault="00150310" w:rsidP="00D52BEA">
            <w:pPr>
              <w:widowControl/>
              <w:autoSpaceDE/>
              <w:autoSpaceDN/>
              <w:rPr>
                <w:color w:val="000000"/>
                <w:sz w:val="18"/>
                <w:szCs w:val="18"/>
                <w:lang w:bidi="ar-SA"/>
              </w:rPr>
            </w:pPr>
            <w:r w:rsidRPr="00150310">
              <w:rPr>
                <w:color w:val="000000"/>
                <w:sz w:val="18"/>
                <w:szCs w:val="18"/>
                <w:lang w:bidi="ar-SA"/>
              </w:rPr>
              <w:t>4/LP</w:t>
            </w:r>
          </w:p>
        </w:tc>
        <w:tc>
          <w:tcPr>
            <w:tcW w:w="613" w:type="dxa"/>
            <w:noWrap/>
            <w:hideMark/>
          </w:tcPr>
          <w:p w14:paraId="2DB73072" w14:textId="77777777" w:rsidR="00150310" w:rsidRPr="00150310" w:rsidRDefault="00150310" w:rsidP="00D52BEA">
            <w:pPr>
              <w:widowControl/>
              <w:autoSpaceDE/>
              <w:autoSpaceDN/>
              <w:rPr>
                <w:color w:val="000000"/>
                <w:sz w:val="18"/>
                <w:szCs w:val="18"/>
                <w:lang w:bidi="ar-SA"/>
              </w:rPr>
            </w:pPr>
            <w:r w:rsidRPr="00150310">
              <w:rPr>
                <w:color w:val="000000"/>
                <w:sz w:val="18"/>
                <w:szCs w:val="18"/>
                <w:lang w:bidi="ar-SA"/>
              </w:rPr>
              <w:t>3/9,Z*</w:t>
            </w:r>
          </w:p>
        </w:tc>
        <w:tc>
          <w:tcPr>
            <w:tcW w:w="864" w:type="dxa"/>
            <w:noWrap/>
            <w:hideMark/>
          </w:tcPr>
          <w:p w14:paraId="67CA58F5" w14:textId="12E7DD63" w:rsidR="00150310" w:rsidRPr="00150310" w:rsidRDefault="00150310" w:rsidP="00D52BEA">
            <w:pPr>
              <w:widowControl/>
              <w:autoSpaceDE/>
              <w:autoSpaceDN/>
              <w:rPr>
                <w:color w:val="000000"/>
                <w:sz w:val="18"/>
                <w:szCs w:val="18"/>
                <w:lang w:bidi="ar-SA"/>
              </w:rPr>
            </w:pPr>
            <w:r w:rsidRPr="00150310">
              <w:rPr>
                <w:color w:val="000000"/>
                <w:sz w:val="18"/>
                <w:szCs w:val="18"/>
                <w:lang w:bidi="ar-SA"/>
              </w:rPr>
              <w:t>4/</w:t>
            </w:r>
            <w:r w:rsidR="00EC4DC9">
              <w:rPr>
                <w:color w:val="000000"/>
                <w:sz w:val="18"/>
                <w:szCs w:val="18"/>
                <w:lang w:bidi="ar-SA"/>
              </w:rPr>
              <w:t xml:space="preserve"> </w:t>
            </w:r>
            <w:r w:rsidRPr="00150310">
              <w:rPr>
                <w:color w:val="000000"/>
                <w:sz w:val="18"/>
                <w:szCs w:val="18"/>
                <w:lang w:bidi="ar-SA"/>
              </w:rPr>
              <w:t>BLANK</w:t>
            </w:r>
          </w:p>
        </w:tc>
        <w:tc>
          <w:tcPr>
            <w:tcW w:w="383" w:type="dxa"/>
            <w:noWrap/>
            <w:hideMark/>
          </w:tcPr>
          <w:p w14:paraId="58C39D26" w14:textId="77777777" w:rsidR="00150310" w:rsidRPr="00150310" w:rsidRDefault="00150310" w:rsidP="00D52BEA">
            <w:pPr>
              <w:widowControl/>
              <w:autoSpaceDE/>
              <w:autoSpaceDN/>
              <w:rPr>
                <w:color w:val="000000"/>
                <w:sz w:val="18"/>
                <w:szCs w:val="18"/>
                <w:lang w:bidi="ar-SA"/>
              </w:rPr>
            </w:pPr>
            <w:r w:rsidRPr="00150310">
              <w:rPr>
                <w:color w:val="000000"/>
                <w:sz w:val="18"/>
                <w:szCs w:val="18"/>
                <w:lang w:bidi="ar-SA"/>
              </w:rPr>
              <w:t>2</w:t>
            </w:r>
          </w:p>
        </w:tc>
      </w:tr>
      <w:tr w:rsidR="00D52BEA" w:rsidRPr="00150310" w14:paraId="3213FA32" w14:textId="77777777" w:rsidTr="00EC4DC9">
        <w:trPr>
          <w:trHeight w:val="300"/>
          <w:jc w:val="center"/>
        </w:trPr>
        <w:tc>
          <w:tcPr>
            <w:tcW w:w="1224" w:type="dxa"/>
            <w:noWrap/>
            <w:hideMark/>
          </w:tcPr>
          <w:p w14:paraId="71148ED6" w14:textId="77777777" w:rsidR="00150310" w:rsidRPr="00150310" w:rsidRDefault="00150310" w:rsidP="00D52BEA">
            <w:pPr>
              <w:widowControl/>
              <w:autoSpaceDE/>
              <w:autoSpaceDN/>
              <w:rPr>
                <w:color w:val="000000"/>
                <w:sz w:val="18"/>
                <w:szCs w:val="18"/>
                <w:lang w:bidi="ar-SA"/>
              </w:rPr>
            </w:pPr>
          </w:p>
        </w:tc>
        <w:tc>
          <w:tcPr>
            <w:tcW w:w="1224" w:type="dxa"/>
            <w:noWrap/>
            <w:hideMark/>
          </w:tcPr>
          <w:p w14:paraId="3CB88EC5" w14:textId="4B70ECFA" w:rsidR="00150310" w:rsidRPr="00150310" w:rsidRDefault="00EC4DC9" w:rsidP="00D52BEA">
            <w:pPr>
              <w:widowControl/>
              <w:autoSpaceDE/>
              <w:autoSpaceDN/>
              <w:rPr>
                <w:color w:val="000000"/>
                <w:sz w:val="18"/>
                <w:szCs w:val="18"/>
                <w:lang w:bidi="ar-SA"/>
              </w:rPr>
            </w:pPr>
            <w:r w:rsidRPr="00150310">
              <w:rPr>
                <w:color w:val="000000"/>
                <w:sz w:val="18"/>
                <w:szCs w:val="18"/>
                <w:lang w:bidi="ar-SA"/>
              </w:rPr>
              <w:t>5G,9G</w:t>
            </w:r>
          </w:p>
        </w:tc>
        <w:tc>
          <w:tcPr>
            <w:tcW w:w="422" w:type="dxa"/>
            <w:noWrap/>
            <w:hideMark/>
          </w:tcPr>
          <w:p w14:paraId="0F49EC1E" w14:textId="77777777" w:rsidR="00150310" w:rsidRPr="00150310" w:rsidRDefault="00150310" w:rsidP="00D52BEA">
            <w:pPr>
              <w:widowControl/>
              <w:autoSpaceDE/>
              <w:autoSpaceDN/>
              <w:rPr>
                <w:color w:val="000000"/>
                <w:sz w:val="18"/>
                <w:szCs w:val="18"/>
                <w:lang w:bidi="ar-SA"/>
              </w:rPr>
            </w:pPr>
          </w:p>
        </w:tc>
        <w:tc>
          <w:tcPr>
            <w:tcW w:w="785" w:type="dxa"/>
            <w:noWrap/>
            <w:hideMark/>
          </w:tcPr>
          <w:p w14:paraId="21F3F87E" w14:textId="77777777" w:rsidR="00150310" w:rsidRPr="00150310" w:rsidRDefault="00150310" w:rsidP="00D52BEA">
            <w:pPr>
              <w:widowControl/>
              <w:autoSpaceDE/>
              <w:autoSpaceDN/>
              <w:rPr>
                <w:color w:val="000000"/>
                <w:sz w:val="18"/>
                <w:szCs w:val="18"/>
                <w:lang w:bidi="ar-SA"/>
              </w:rPr>
            </w:pPr>
            <w:r w:rsidRPr="00150310">
              <w:rPr>
                <w:color w:val="000000"/>
                <w:sz w:val="18"/>
                <w:szCs w:val="18"/>
                <w:lang w:bidi="ar-SA"/>
              </w:rPr>
              <w:t>1</w:t>
            </w:r>
          </w:p>
        </w:tc>
        <w:tc>
          <w:tcPr>
            <w:tcW w:w="864" w:type="dxa"/>
            <w:noWrap/>
            <w:hideMark/>
          </w:tcPr>
          <w:p w14:paraId="2790B917" w14:textId="77777777" w:rsidR="00150310" w:rsidRPr="00150310" w:rsidRDefault="00150310" w:rsidP="00D52BEA">
            <w:pPr>
              <w:widowControl/>
              <w:autoSpaceDE/>
              <w:autoSpaceDN/>
              <w:rPr>
                <w:color w:val="000000"/>
                <w:sz w:val="18"/>
                <w:szCs w:val="18"/>
                <w:lang w:bidi="ar-SA"/>
              </w:rPr>
            </w:pPr>
          </w:p>
        </w:tc>
        <w:tc>
          <w:tcPr>
            <w:tcW w:w="720" w:type="dxa"/>
            <w:noWrap/>
            <w:hideMark/>
          </w:tcPr>
          <w:p w14:paraId="76196D7C" w14:textId="7C740726" w:rsidR="00150310" w:rsidRPr="00150310" w:rsidRDefault="00150310" w:rsidP="00D52BEA">
            <w:pPr>
              <w:widowControl/>
              <w:autoSpaceDE/>
              <w:autoSpaceDN/>
              <w:rPr>
                <w:color w:val="000000"/>
                <w:sz w:val="18"/>
                <w:szCs w:val="18"/>
                <w:lang w:bidi="ar-SA"/>
              </w:rPr>
            </w:pPr>
            <w:r w:rsidRPr="00150310">
              <w:rPr>
                <w:color w:val="000000"/>
                <w:sz w:val="18"/>
                <w:szCs w:val="18"/>
                <w:lang w:bidi="ar-SA"/>
              </w:rPr>
              <w:t>4/</w:t>
            </w:r>
            <w:r w:rsidR="00EC4DC9">
              <w:rPr>
                <w:color w:val="000000"/>
                <w:sz w:val="18"/>
                <w:szCs w:val="18"/>
                <w:lang w:bidi="ar-SA"/>
              </w:rPr>
              <w:t xml:space="preserve"> </w:t>
            </w:r>
            <w:r w:rsidRPr="00150310">
              <w:rPr>
                <w:color w:val="000000"/>
                <w:sz w:val="18"/>
                <w:szCs w:val="18"/>
                <w:lang w:bidi="ar-SA"/>
              </w:rPr>
              <w:t>ZER</w:t>
            </w:r>
            <w:r w:rsidR="00EC4DC9">
              <w:rPr>
                <w:color w:val="000000"/>
                <w:sz w:val="18"/>
                <w:szCs w:val="18"/>
                <w:lang w:bidi="ar-SA"/>
              </w:rPr>
              <w:t>O</w:t>
            </w:r>
          </w:p>
        </w:tc>
        <w:tc>
          <w:tcPr>
            <w:tcW w:w="383" w:type="dxa"/>
            <w:noWrap/>
            <w:hideMark/>
          </w:tcPr>
          <w:p w14:paraId="488A2ED9" w14:textId="77777777" w:rsidR="00150310" w:rsidRPr="00150310" w:rsidRDefault="00150310" w:rsidP="00D52BEA">
            <w:pPr>
              <w:widowControl/>
              <w:autoSpaceDE/>
              <w:autoSpaceDN/>
              <w:rPr>
                <w:color w:val="000000"/>
                <w:sz w:val="18"/>
                <w:szCs w:val="18"/>
                <w:lang w:bidi="ar-SA"/>
              </w:rPr>
            </w:pPr>
          </w:p>
        </w:tc>
        <w:tc>
          <w:tcPr>
            <w:tcW w:w="383" w:type="dxa"/>
            <w:noWrap/>
            <w:hideMark/>
          </w:tcPr>
          <w:p w14:paraId="78341DF6" w14:textId="77777777" w:rsidR="00150310" w:rsidRPr="00150310" w:rsidRDefault="00150310" w:rsidP="00D52BEA">
            <w:pPr>
              <w:widowControl/>
              <w:autoSpaceDE/>
              <w:autoSpaceDN/>
              <w:rPr>
                <w:color w:val="000000"/>
                <w:sz w:val="18"/>
                <w:szCs w:val="18"/>
                <w:lang w:bidi="ar-SA"/>
              </w:rPr>
            </w:pPr>
          </w:p>
        </w:tc>
        <w:tc>
          <w:tcPr>
            <w:tcW w:w="383" w:type="dxa"/>
            <w:noWrap/>
            <w:hideMark/>
          </w:tcPr>
          <w:p w14:paraId="026E4C20" w14:textId="77777777" w:rsidR="00150310" w:rsidRPr="00150310" w:rsidRDefault="00150310" w:rsidP="00D52BEA">
            <w:pPr>
              <w:widowControl/>
              <w:autoSpaceDE/>
              <w:autoSpaceDN/>
              <w:rPr>
                <w:color w:val="000000"/>
                <w:sz w:val="18"/>
                <w:szCs w:val="18"/>
                <w:lang w:bidi="ar-SA"/>
              </w:rPr>
            </w:pPr>
          </w:p>
        </w:tc>
        <w:tc>
          <w:tcPr>
            <w:tcW w:w="412" w:type="dxa"/>
            <w:noWrap/>
            <w:hideMark/>
          </w:tcPr>
          <w:p w14:paraId="5C6B0E83" w14:textId="77777777" w:rsidR="00150310" w:rsidRPr="00150310" w:rsidRDefault="00150310" w:rsidP="00D52BEA">
            <w:pPr>
              <w:widowControl/>
              <w:autoSpaceDE/>
              <w:autoSpaceDN/>
              <w:ind w:left="-14"/>
              <w:rPr>
                <w:color w:val="000000"/>
                <w:sz w:val="18"/>
                <w:szCs w:val="18"/>
                <w:lang w:bidi="ar-SA"/>
              </w:rPr>
            </w:pPr>
          </w:p>
        </w:tc>
        <w:tc>
          <w:tcPr>
            <w:tcW w:w="816" w:type="dxa"/>
            <w:noWrap/>
            <w:hideMark/>
          </w:tcPr>
          <w:p w14:paraId="12189BD9" w14:textId="77777777" w:rsidR="00150310" w:rsidRPr="00150310" w:rsidRDefault="00150310" w:rsidP="00D52BEA">
            <w:pPr>
              <w:widowControl/>
              <w:autoSpaceDE/>
              <w:autoSpaceDN/>
              <w:rPr>
                <w:color w:val="000000"/>
                <w:sz w:val="18"/>
                <w:szCs w:val="18"/>
                <w:lang w:bidi="ar-SA"/>
              </w:rPr>
            </w:pPr>
          </w:p>
        </w:tc>
        <w:tc>
          <w:tcPr>
            <w:tcW w:w="1425" w:type="dxa"/>
            <w:noWrap/>
            <w:hideMark/>
          </w:tcPr>
          <w:p w14:paraId="551F9FA9" w14:textId="77777777" w:rsidR="00150310" w:rsidRPr="00150310" w:rsidRDefault="00150310" w:rsidP="00D52BEA">
            <w:pPr>
              <w:widowControl/>
              <w:autoSpaceDE/>
              <w:autoSpaceDN/>
              <w:rPr>
                <w:color w:val="000000"/>
                <w:sz w:val="18"/>
                <w:szCs w:val="18"/>
                <w:lang w:bidi="ar-SA"/>
              </w:rPr>
            </w:pPr>
          </w:p>
        </w:tc>
        <w:tc>
          <w:tcPr>
            <w:tcW w:w="613" w:type="dxa"/>
            <w:noWrap/>
            <w:hideMark/>
          </w:tcPr>
          <w:p w14:paraId="393CE957" w14:textId="77777777" w:rsidR="00150310" w:rsidRPr="00150310" w:rsidRDefault="00150310" w:rsidP="00D52BEA">
            <w:pPr>
              <w:widowControl/>
              <w:autoSpaceDE/>
              <w:autoSpaceDN/>
              <w:rPr>
                <w:color w:val="000000"/>
                <w:sz w:val="18"/>
                <w:szCs w:val="18"/>
                <w:lang w:bidi="ar-SA"/>
              </w:rPr>
            </w:pPr>
            <w:r w:rsidRPr="00150310">
              <w:rPr>
                <w:color w:val="000000"/>
                <w:sz w:val="18"/>
                <w:szCs w:val="18"/>
                <w:lang w:bidi="ar-SA"/>
              </w:rPr>
              <w:t>3/*,9</w:t>
            </w:r>
          </w:p>
        </w:tc>
        <w:tc>
          <w:tcPr>
            <w:tcW w:w="864" w:type="dxa"/>
            <w:noWrap/>
            <w:hideMark/>
          </w:tcPr>
          <w:p w14:paraId="70D08B5D" w14:textId="77777777" w:rsidR="00150310" w:rsidRPr="00150310" w:rsidRDefault="00150310" w:rsidP="00D52BEA">
            <w:pPr>
              <w:widowControl/>
              <w:autoSpaceDE/>
              <w:autoSpaceDN/>
              <w:rPr>
                <w:color w:val="000000"/>
                <w:sz w:val="18"/>
                <w:szCs w:val="18"/>
                <w:lang w:bidi="ar-SA"/>
              </w:rPr>
            </w:pPr>
          </w:p>
        </w:tc>
        <w:tc>
          <w:tcPr>
            <w:tcW w:w="383" w:type="dxa"/>
            <w:noWrap/>
            <w:hideMark/>
          </w:tcPr>
          <w:p w14:paraId="0B7F6A0C" w14:textId="77777777" w:rsidR="00150310" w:rsidRPr="00150310" w:rsidRDefault="00150310" w:rsidP="00D52BEA">
            <w:pPr>
              <w:widowControl/>
              <w:autoSpaceDE/>
              <w:autoSpaceDN/>
              <w:rPr>
                <w:color w:val="000000"/>
                <w:sz w:val="18"/>
                <w:szCs w:val="18"/>
                <w:lang w:bidi="ar-SA"/>
              </w:rPr>
            </w:pPr>
          </w:p>
        </w:tc>
      </w:tr>
      <w:tr w:rsidR="00D52BEA" w:rsidRPr="00150310" w14:paraId="553CE88F" w14:textId="77777777" w:rsidTr="00EC4DC9">
        <w:trPr>
          <w:trHeight w:val="300"/>
          <w:jc w:val="center"/>
        </w:trPr>
        <w:tc>
          <w:tcPr>
            <w:tcW w:w="1224" w:type="dxa"/>
            <w:noWrap/>
            <w:hideMark/>
          </w:tcPr>
          <w:p w14:paraId="43720D9B" w14:textId="77777777" w:rsidR="00150310" w:rsidRPr="00150310" w:rsidRDefault="00150310" w:rsidP="00D52BEA">
            <w:pPr>
              <w:widowControl/>
              <w:autoSpaceDE/>
              <w:autoSpaceDN/>
              <w:rPr>
                <w:color w:val="000000"/>
                <w:sz w:val="18"/>
                <w:szCs w:val="18"/>
                <w:lang w:bidi="ar-SA"/>
              </w:rPr>
            </w:pPr>
            <w:r w:rsidRPr="00150310">
              <w:rPr>
                <w:color w:val="000000"/>
                <w:sz w:val="18"/>
                <w:szCs w:val="18"/>
                <w:lang w:bidi="ar-SA"/>
              </w:rPr>
              <w:t>J</w:t>
            </w:r>
          </w:p>
        </w:tc>
        <w:tc>
          <w:tcPr>
            <w:tcW w:w="1224" w:type="dxa"/>
            <w:noWrap/>
            <w:hideMark/>
          </w:tcPr>
          <w:p w14:paraId="0980CB0E" w14:textId="21C545FC" w:rsidR="00150310" w:rsidRPr="00150310" w:rsidRDefault="00EC4DC9" w:rsidP="00D52BEA">
            <w:pPr>
              <w:widowControl/>
              <w:autoSpaceDE/>
              <w:autoSpaceDN/>
              <w:rPr>
                <w:color w:val="000000"/>
                <w:sz w:val="18"/>
                <w:szCs w:val="18"/>
                <w:lang w:bidi="ar-SA"/>
              </w:rPr>
            </w:pPr>
            <w:r w:rsidRPr="00150310">
              <w:rPr>
                <w:color w:val="000000"/>
                <w:sz w:val="18"/>
                <w:szCs w:val="18"/>
                <w:lang w:bidi="ar-SA"/>
              </w:rPr>
              <w:t>ANY</w:t>
            </w:r>
          </w:p>
        </w:tc>
        <w:tc>
          <w:tcPr>
            <w:tcW w:w="422" w:type="dxa"/>
            <w:noWrap/>
            <w:hideMark/>
          </w:tcPr>
          <w:p w14:paraId="2CFA8019" w14:textId="77777777" w:rsidR="00150310" w:rsidRPr="00150310" w:rsidRDefault="00150310" w:rsidP="00D52BEA">
            <w:pPr>
              <w:widowControl/>
              <w:autoSpaceDE/>
              <w:autoSpaceDN/>
              <w:rPr>
                <w:color w:val="000000"/>
                <w:sz w:val="18"/>
                <w:szCs w:val="18"/>
                <w:lang w:bidi="ar-SA"/>
              </w:rPr>
            </w:pPr>
            <w:r w:rsidRPr="00150310">
              <w:rPr>
                <w:color w:val="000000"/>
                <w:sz w:val="18"/>
                <w:szCs w:val="18"/>
                <w:lang w:bidi="ar-SA"/>
              </w:rPr>
              <w:t>8</w:t>
            </w:r>
          </w:p>
        </w:tc>
        <w:tc>
          <w:tcPr>
            <w:tcW w:w="785" w:type="dxa"/>
            <w:noWrap/>
            <w:hideMark/>
          </w:tcPr>
          <w:p w14:paraId="211118C6" w14:textId="77777777" w:rsidR="00150310" w:rsidRPr="00150310" w:rsidRDefault="00150310" w:rsidP="00D52BEA">
            <w:pPr>
              <w:widowControl/>
              <w:autoSpaceDE/>
              <w:autoSpaceDN/>
              <w:rPr>
                <w:color w:val="000000"/>
                <w:sz w:val="18"/>
                <w:szCs w:val="18"/>
                <w:lang w:bidi="ar-SA"/>
              </w:rPr>
            </w:pPr>
            <w:r w:rsidRPr="00150310">
              <w:rPr>
                <w:color w:val="000000"/>
                <w:sz w:val="18"/>
                <w:szCs w:val="18"/>
                <w:lang w:bidi="ar-SA"/>
              </w:rPr>
              <w:t>10</w:t>
            </w:r>
          </w:p>
        </w:tc>
        <w:tc>
          <w:tcPr>
            <w:tcW w:w="864" w:type="dxa"/>
            <w:noWrap/>
            <w:hideMark/>
          </w:tcPr>
          <w:p w14:paraId="27F027AB" w14:textId="77777777" w:rsidR="00150310" w:rsidRPr="00150310" w:rsidRDefault="00150310" w:rsidP="00D52BEA">
            <w:pPr>
              <w:widowControl/>
              <w:autoSpaceDE/>
              <w:autoSpaceDN/>
              <w:rPr>
                <w:color w:val="000000"/>
                <w:sz w:val="18"/>
                <w:szCs w:val="18"/>
                <w:lang w:bidi="ar-SA"/>
              </w:rPr>
            </w:pPr>
            <w:r w:rsidRPr="00150310">
              <w:rPr>
                <w:color w:val="000000"/>
                <w:sz w:val="18"/>
                <w:szCs w:val="18"/>
                <w:lang w:bidi="ar-SA"/>
              </w:rPr>
              <w:t>1</w:t>
            </w:r>
          </w:p>
        </w:tc>
        <w:tc>
          <w:tcPr>
            <w:tcW w:w="720" w:type="dxa"/>
            <w:noWrap/>
            <w:hideMark/>
          </w:tcPr>
          <w:p w14:paraId="432E8664" w14:textId="77777777" w:rsidR="00150310" w:rsidRPr="00150310" w:rsidRDefault="00150310" w:rsidP="00D52BEA">
            <w:pPr>
              <w:widowControl/>
              <w:autoSpaceDE/>
              <w:autoSpaceDN/>
              <w:rPr>
                <w:color w:val="000000"/>
                <w:sz w:val="18"/>
                <w:szCs w:val="18"/>
                <w:lang w:bidi="ar-SA"/>
              </w:rPr>
            </w:pPr>
            <w:r w:rsidRPr="00150310">
              <w:rPr>
                <w:color w:val="000000"/>
                <w:sz w:val="18"/>
                <w:szCs w:val="18"/>
                <w:lang w:bidi="ar-SA"/>
              </w:rPr>
              <w:t>9</w:t>
            </w:r>
          </w:p>
        </w:tc>
        <w:tc>
          <w:tcPr>
            <w:tcW w:w="383" w:type="dxa"/>
            <w:noWrap/>
            <w:hideMark/>
          </w:tcPr>
          <w:p w14:paraId="6AE677CD" w14:textId="77777777" w:rsidR="00150310" w:rsidRPr="00150310" w:rsidRDefault="00150310" w:rsidP="00D52BEA">
            <w:pPr>
              <w:widowControl/>
              <w:autoSpaceDE/>
              <w:autoSpaceDN/>
              <w:rPr>
                <w:color w:val="000000"/>
                <w:sz w:val="18"/>
                <w:szCs w:val="18"/>
                <w:lang w:bidi="ar-SA"/>
              </w:rPr>
            </w:pPr>
            <w:r w:rsidRPr="00150310">
              <w:rPr>
                <w:color w:val="000000"/>
                <w:sz w:val="18"/>
                <w:szCs w:val="18"/>
                <w:lang w:bidi="ar-SA"/>
              </w:rPr>
              <w:t>5</w:t>
            </w:r>
          </w:p>
        </w:tc>
        <w:tc>
          <w:tcPr>
            <w:tcW w:w="383" w:type="dxa"/>
            <w:noWrap/>
            <w:hideMark/>
          </w:tcPr>
          <w:p w14:paraId="268EECA2" w14:textId="77777777" w:rsidR="00150310" w:rsidRPr="00150310" w:rsidRDefault="00150310" w:rsidP="00D52BEA">
            <w:pPr>
              <w:widowControl/>
              <w:autoSpaceDE/>
              <w:autoSpaceDN/>
              <w:rPr>
                <w:color w:val="000000"/>
                <w:sz w:val="18"/>
                <w:szCs w:val="18"/>
                <w:lang w:bidi="ar-SA"/>
              </w:rPr>
            </w:pPr>
            <w:r w:rsidRPr="00150310">
              <w:rPr>
                <w:color w:val="000000"/>
                <w:sz w:val="18"/>
                <w:szCs w:val="18"/>
                <w:lang w:bidi="ar-SA"/>
              </w:rPr>
              <w:t>6</w:t>
            </w:r>
          </w:p>
        </w:tc>
        <w:tc>
          <w:tcPr>
            <w:tcW w:w="383" w:type="dxa"/>
            <w:noWrap/>
            <w:hideMark/>
          </w:tcPr>
          <w:p w14:paraId="5418D1C0" w14:textId="77777777" w:rsidR="00150310" w:rsidRPr="00150310" w:rsidRDefault="00150310" w:rsidP="00D52BEA">
            <w:pPr>
              <w:widowControl/>
              <w:autoSpaceDE/>
              <w:autoSpaceDN/>
              <w:rPr>
                <w:color w:val="000000"/>
                <w:sz w:val="18"/>
                <w:szCs w:val="18"/>
                <w:lang w:bidi="ar-SA"/>
              </w:rPr>
            </w:pPr>
            <w:r w:rsidRPr="00150310">
              <w:rPr>
                <w:color w:val="000000"/>
                <w:sz w:val="18"/>
                <w:szCs w:val="18"/>
                <w:lang w:bidi="ar-SA"/>
              </w:rPr>
              <w:t>1</w:t>
            </w:r>
          </w:p>
        </w:tc>
        <w:tc>
          <w:tcPr>
            <w:tcW w:w="412" w:type="dxa"/>
            <w:noWrap/>
            <w:hideMark/>
          </w:tcPr>
          <w:p w14:paraId="573396DA" w14:textId="77777777" w:rsidR="00150310" w:rsidRPr="00150310" w:rsidRDefault="00150310" w:rsidP="00D52BEA">
            <w:pPr>
              <w:widowControl/>
              <w:autoSpaceDE/>
              <w:autoSpaceDN/>
              <w:ind w:left="-14"/>
              <w:rPr>
                <w:color w:val="000000"/>
                <w:sz w:val="18"/>
                <w:szCs w:val="18"/>
                <w:lang w:bidi="ar-SA"/>
              </w:rPr>
            </w:pPr>
            <w:r w:rsidRPr="00150310">
              <w:rPr>
                <w:color w:val="000000"/>
                <w:sz w:val="18"/>
                <w:szCs w:val="18"/>
                <w:lang w:bidi="ar-SA"/>
              </w:rPr>
              <w:t>11</w:t>
            </w:r>
          </w:p>
        </w:tc>
        <w:tc>
          <w:tcPr>
            <w:tcW w:w="816" w:type="dxa"/>
            <w:noWrap/>
            <w:hideMark/>
          </w:tcPr>
          <w:p w14:paraId="712F1CCF" w14:textId="77777777" w:rsidR="00150310" w:rsidRPr="00150310" w:rsidRDefault="00150310" w:rsidP="00D52BEA">
            <w:pPr>
              <w:widowControl/>
              <w:autoSpaceDE/>
              <w:autoSpaceDN/>
              <w:rPr>
                <w:color w:val="000000"/>
                <w:sz w:val="18"/>
                <w:szCs w:val="18"/>
                <w:lang w:bidi="ar-SA"/>
              </w:rPr>
            </w:pPr>
            <w:r w:rsidRPr="00150310">
              <w:rPr>
                <w:color w:val="000000"/>
                <w:sz w:val="18"/>
                <w:szCs w:val="18"/>
                <w:lang w:bidi="ar-SA"/>
              </w:rPr>
              <w:t>2</w:t>
            </w:r>
          </w:p>
        </w:tc>
        <w:tc>
          <w:tcPr>
            <w:tcW w:w="1425" w:type="dxa"/>
            <w:noWrap/>
            <w:hideMark/>
          </w:tcPr>
          <w:p w14:paraId="37711574" w14:textId="77777777" w:rsidR="00150310" w:rsidRPr="00150310" w:rsidRDefault="00150310" w:rsidP="00D52BEA">
            <w:pPr>
              <w:widowControl/>
              <w:autoSpaceDE/>
              <w:autoSpaceDN/>
              <w:rPr>
                <w:color w:val="000000"/>
                <w:sz w:val="18"/>
                <w:szCs w:val="18"/>
                <w:lang w:bidi="ar-SA"/>
              </w:rPr>
            </w:pPr>
            <w:r w:rsidRPr="00150310">
              <w:rPr>
                <w:color w:val="000000"/>
                <w:sz w:val="18"/>
                <w:szCs w:val="18"/>
                <w:lang w:bidi="ar-SA"/>
              </w:rPr>
              <w:t>3/AF,PD,SF,CC,BD BLANK</w:t>
            </w:r>
          </w:p>
        </w:tc>
        <w:tc>
          <w:tcPr>
            <w:tcW w:w="613" w:type="dxa"/>
            <w:noWrap/>
            <w:hideMark/>
          </w:tcPr>
          <w:p w14:paraId="0850DE7B" w14:textId="77777777" w:rsidR="00150310" w:rsidRPr="00150310" w:rsidRDefault="00150310" w:rsidP="00D52BEA">
            <w:pPr>
              <w:widowControl/>
              <w:autoSpaceDE/>
              <w:autoSpaceDN/>
              <w:rPr>
                <w:color w:val="000000"/>
                <w:sz w:val="18"/>
                <w:szCs w:val="18"/>
                <w:lang w:bidi="ar-SA"/>
              </w:rPr>
            </w:pPr>
            <w:r w:rsidRPr="00150310">
              <w:rPr>
                <w:color w:val="000000"/>
                <w:sz w:val="18"/>
                <w:szCs w:val="18"/>
                <w:lang w:bidi="ar-SA"/>
              </w:rPr>
              <w:t>2</w:t>
            </w:r>
          </w:p>
        </w:tc>
        <w:tc>
          <w:tcPr>
            <w:tcW w:w="864" w:type="dxa"/>
            <w:noWrap/>
            <w:hideMark/>
          </w:tcPr>
          <w:p w14:paraId="2173D845" w14:textId="77777777" w:rsidR="00150310" w:rsidRPr="00150310" w:rsidRDefault="00150310" w:rsidP="00D52BEA">
            <w:pPr>
              <w:widowControl/>
              <w:autoSpaceDE/>
              <w:autoSpaceDN/>
              <w:rPr>
                <w:color w:val="000000"/>
                <w:sz w:val="18"/>
                <w:szCs w:val="18"/>
                <w:lang w:bidi="ar-SA"/>
              </w:rPr>
            </w:pPr>
            <w:r w:rsidRPr="00150310">
              <w:rPr>
                <w:color w:val="000000"/>
                <w:sz w:val="18"/>
                <w:szCs w:val="18"/>
                <w:lang w:bidi="ar-SA"/>
              </w:rPr>
              <w:t>2</w:t>
            </w:r>
          </w:p>
        </w:tc>
        <w:tc>
          <w:tcPr>
            <w:tcW w:w="383" w:type="dxa"/>
            <w:noWrap/>
            <w:hideMark/>
          </w:tcPr>
          <w:p w14:paraId="743CA2C2" w14:textId="77777777" w:rsidR="00150310" w:rsidRPr="00150310" w:rsidRDefault="00150310" w:rsidP="00D52BEA">
            <w:pPr>
              <w:widowControl/>
              <w:autoSpaceDE/>
              <w:autoSpaceDN/>
              <w:rPr>
                <w:color w:val="000000"/>
                <w:sz w:val="18"/>
                <w:szCs w:val="18"/>
                <w:lang w:bidi="ar-SA"/>
              </w:rPr>
            </w:pPr>
            <w:r w:rsidRPr="00150310">
              <w:rPr>
                <w:color w:val="000000"/>
                <w:sz w:val="18"/>
                <w:szCs w:val="18"/>
                <w:lang w:bidi="ar-SA"/>
              </w:rPr>
              <w:t>2</w:t>
            </w:r>
          </w:p>
        </w:tc>
      </w:tr>
      <w:tr w:rsidR="00D52BEA" w:rsidRPr="00150310" w14:paraId="50C60E49" w14:textId="77777777" w:rsidTr="00EC4DC9">
        <w:trPr>
          <w:trHeight w:val="300"/>
          <w:jc w:val="center"/>
        </w:trPr>
        <w:tc>
          <w:tcPr>
            <w:tcW w:w="1224" w:type="dxa"/>
            <w:noWrap/>
            <w:hideMark/>
          </w:tcPr>
          <w:p w14:paraId="1CB28800" w14:textId="77777777" w:rsidR="00150310" w:rsidRPr="00150310" w:rsidRDefault="00150310" w:rsidP="00D52BEA">
            <w:pPr>
              <w:widowControl/>
              <w:autoSpaceDE/>
              <w:autoSpaceDN/>
              <w:rPr>
                <w:color w:val="000000"/>
                <w:sz w:val="18"/>
                <w:szCs w:val="18"/>
                <w:lang w:bidi="ar-SA"/>
              </w:rPr>
            </w:pPr>
            <w:r w:rsidRPr="00150310">
              <w:rPr>
                <w:color w:val="000000"/>
                <w:sz w:val="18"/>
                <w:szCs w:val="18"/>
                <w:lang w:bidi="ar-SA"/>
              </w:rPr>
              <w:t>K</w:t>
            </w:r>
          </w:p>
        </w:tc>
        <w:tc>
          <w:tcPr>
            <w:tcW w:w="1224" w:type="dxa"/>
            <w:noWrap/>
            <w:hideMark/>
          </w:tcPr>
          <w:p w14:paraId="08181782" w14:textId="1D489B33" w:rsidR="00150310" w:rsidRPr="00150310" w:rsidRDefault="00EC4DC9" w:rsidP="00D52BEA">
            <w:pPr>
              <w:widowControl/>
              <w:autoSpaceDE/>
              <w:autoSpaceDN/>
              <w:rPr>
                <w:color w:val="000000"/>
                <w:sz w:val="18"/>
                <w:szCs w:val="18"/>
                <w:lang w:bidi="ar-SA"/>
              </w:rPr>
            </w:pPr>
            <w:r w:rsidRPr="00150310">
              <w:rPr>
                <w:color w:val="000000"/>
                <w:sz w:val="18"/>
                <w:szCs w:val="18"/>
                <w:lang w:bidi="ar-SA"/>
              </w:rPr>
              <w:t>ANY</w:t>
            </w:r>
          </w:p>
        </w:tc>
        <w:tc>
          <w:tcPr>
            <w:tcW w:w="422" w:type="dxa"/>
            <w:noWrap/>
            <w:hideMark/>
          </w:tcPr>
          <w:p w14:paraId="1F4A8FD9" w14:textId="77777777" w:rsidR="00150310" w:rsidRPr="00150310" w:rsidRDefault="00150310" w:rsidP="00D52BEA">
            <w:pPr>
              <w:widowControl/>
              <w:autoSpaceDE/>
              <w:autoSpaceDN/>
              <w:rPr>
                <w:color w:val="000000"/>
                <w:sz w:val="18"/>
                <w:szCs w:val="18"/>
                <w:lang w:bidi="ar-SA"/>
              </w:rPr>
            </w:pPr>
            <w:r w:rsidRPr="00150310">
              <w:rPr>
                <w:color w:val="000000"/>
                <w:sz w:val="18"/>
                <w:szCs w:val="18"/>
                <w:lang w:bidi="ar-SA"/>
              </w:rPr>
              <w:t>8</w:t>
            </w:r>
          </w:p>
        </w:tc>
        <w:tc>
          <w:tcPr>
            <w:tcW w:w="785" w:type="dxa"/>
            <w:noWrap/>
            <w:hideMark/>
          </w:tcPr>
          <w:p w14:paraId="0A7D4576" w14:textId="77777777" w:rsidR="00150310" w:rsidRPr="00150310" w:rsidRDefault="00150310" w:rsidP="00D52BEA">
            <w:pPr>
              <w:widowControl/>
              <w:autoSpaceDE/>
              <w:autoSpaceDN/>
              <w:rPr>
                <w:color w:val="000000"/>
                <w:sz w:val="18"/>
                <w:szCs w:val="18"/>
                <w:lang w:bidi="ar-SA"/>
              </w:rPr>
            </w:pPr>
            <w:r w:rsidRPr="00150310">
              <w:rPr>
                <w:color w:val="000000"/>
                <w:sz w:val="18"/>
                <w:szCs w:val="18"/>
                <w:lang w:bidi="ar-SA"/>
              </w:rPr>
              <w:t>1</w:t>
            </w:r>
          </w:p>
        </w:tc>
        <w:tc>
          <w:tcPr>
            <w:tcW w:w="864" w:type="dxa"/>
            <w:noWrap/>
            <w:hideMark/>
          </w:tcPr>
          <w:p w14:paraId="02DE7A3E" w14:textId="77777777" w:rsidR="00150310" w:rsidRPr="00150310" w:rsidRDefault="00150310" w:rsidP="00D52BEA">
            <w:pPr>
              <w:widowControl/>
              <w:autoSpaceDE/>
              <w:autoSpaceDN/>
              <w:rPr>
                <w:color w:val="000000"/>
                <w:sz w:val="18"/>
                <w:szCs w:val="18"/>
                <w:lang w:bidi="ar-SA"/>
              </w:rPr>
            </w:pPr>
            <w:r w:rsidRPr="00150310">
              <w:rPr>
                <w:color w:val="000000"/>
                <w:sz w:val="18"/>
                <w:szCs w:val="18"/>
                <w:lang w:bidi="ar-SA"/>
              </w:rPr>
              <w:t>1</w:t>
            </w:r>
          </w:p>
        </w:tc>
        <w:tc>
          <w:tcPr>
            <w:tcW w:w="720" w:type="dxa"/>
            <w:noWrap/>
            <w:hideMark/>
          </w:tcPr>
          <w:p w14:paraId="2C043CBF" w14:textId="77777777" w:rsidR="00150310" w:rsidRPr="00150310" w:rsidRDefault="00150310" w:rsidP="00D52BEA">
            <w:pPr>
              <w:widowControl/>
              <w:autoSpaceDE/>
              <w:autoSpaceDN/>
              <w:rPr>
                <w:color w:val="000000"/>
                <w:sz w:val="18"/>
                <w:szCs w:val="18"/>
                <w:lang w:bidi="ar-SA"/>
              </w:rPr>
            </w:pPr>
            <w:r w:rsidRPr="00150310">
              <w:rPr>
                <w:color w:val="000000"/>
                <w:sz w:val="18"/>
                <w:szCs w:val="18"/>
                <w:lang w:bidi="ar-SA"/>
              </w:rPr>
              <w:t>9</w:t>
            </w:r>
          </w:p>
        </w:tc>
        <w:tc>
          <w:tcPr>
            <w:tcW w:w="383" w:type="dxa"/>
            <w:noWrap/>
            <w:hideMark/>
          </w:tcPr>
          <w:p w14:paraId="399B22E9" w14:textId="77777777" w:rsidR="00150310" w:rsidRPr="00150310" w:rsidRDefault="00150310" w:rsidP="00D52BEA">
            <w:pPr>
              <w:widowControl/>
              <w:autoSpaceDE/>
              <w:autoSpaceDN/>
              <w:rPr>
                <w:color w:val="000000"/>
                <w:sz w:val="18"/>
                <w:szCs w:val="18"/>
                <w:lang w:bidi="ar-SA"/>
              </w:rPr>
            </w:pPr>
            <w:r w:rsidRPr="00150310">
              <w:rPr>
                <w:color w:val="000000"/>
                <w:sz w:val="18"/>
                <w:szCs w:val="18"/>
                <w:lang w:bidi="ar-SA"/>
              </w:rPr>
              <w:t>5</w:t>
            </w:r>
          </w:p>
        </w:tc>
        <w:tc>
          <w:tcPr>
            <w:tcW w:w="383" w:type="dxa"/>
            <w:noWrap/>
            <w:hideMark/>
          </w:tcPr>
          <w:p w14:paraId="0F9725FB" w14:textId="77777777" w:rsidR="00150310" w:rsidRPr="00150310" w:rsidRDefault="00150310" w:rsidP="00D52BEA">
            <w:pPr>
              <w:widowControl/>
              <w:autoSpaceDE/>
              <w:autoSpaceDN/>
              <w:rPr>
                <w:color w:val="000000"/>
                <w:sz w:val="18"/>
                <w:szCs w:val="18"/>
                <w:lang w:bidi="ar-SA"/>
              </w:rPr>
            </w:pPr>
            <w:r w:rsidRPr="00150310">
              <w:rPr>
                <w:color w:val="000000"/>
                <w:sz w:val="18"/>
                <w:szCs w:val="18"/>
                <w:lang w:bidi="ar-SA"/>
              </w:rPr>
              <w:t>6</w:t>
            </w:r>
          </w:p>
        </w:tc>
        <w:tc>
          <w:tcPr>
            <w:tcW w:w="383" w:type="dxa"/>
            <w:noWrap/>
            <w:hideMark/>
          </w:tcPr>
          <w:p w14:paraId="3498BFCA" w14:textId="77777777" w:rsidR="00150310" w:rsidRPr="00150310" w:rsidRDefault="00150310" w:rsidP="00D52BEA">
            <w:pPr>
              <w:widowControl/>
              <w:autoSpaceDE/>
              <w:autoSpaceDN/>
              <w:rPr>
                <w:color w:val="000000"/>
                <w:sz w:val="18"/>
                <w:szCs w:val="18"/>
                <w:lang w:bidi="ar-SA"/>
              </w:rPr>
            </w:pPr>
            <w:r w:rsidRPr="00150310">
              <w:rPr>
                <w:color w:val="000000"/>
                <w:sz w:val="18"/>
                <w:szCs w:val="18"/>
                <w:lang w:bidi="ar-SA"/>
              </w:rPr>
              <w:t>1</w:t>
            </w:r>
          </w:p>
        </w:tc>
        <w:tc>
          <w:tcPr>
            <w:tcW w:w="412" w:type="dxa"/>
            <w:noWrap/>
            <w:hideMark/>
          </w:tcPr>
          <w:p w14:paraId="6302654C" w14:textId="77777777" w:rsidR="00150310" w:rsidRPr="00150310" w:rsidRDefault="00150310" w:rsidP="00D52BEA">
            <w:pPr>
              <w:widowControl/>
              <w:autoSpaceDE/>
              <w:autoSpaceDN/>
              <w:ind w:left="-14"/>
              <w:rPr>
                <w:color w:val="000000"/>
                <w:sz w:val="18"/>
                <w:szCs w:val="18"/>
                <w:lang w:bidi="ar-SA"/>
              </w:rPr>
            </w:pPr>
            <w:r w:rsidRPr="00150310">
              <w:rPr>
                <w:color w:val="000000"/>
                <w:sz w:val="18"/>
                <w:szCs w:val="18"/>
                <w:lang w:bidi="ar-SA"/>
              </w:rPr>
              <w:t>11</w:t>
            </w:r>
          </w:p>
        </w:tc>
        <w:tc>
          <w:tcPr>
            <w:tcW w:w="816" w:type="dxa"/>
            <w:noWrap/>
            <w:hideMark/>
          </w:tcPr>
          <w:p w14:paraId="6DF5084C" w14:textId="77777777" w:rsidR="00150310" w:rsidRPr="00150310" w:rsidRDefault="00150310" w:rsidP="00D52BEA">
            <w:pPr>
              <w:widowControl/>
              <w:autoSpaceDE/>
              <w:autoSpaceDN/>
              <w:rPr>
                <w:color w:val="000000"/>
                <w:sz w:val="18"/>
                <w:szCs w:val="18"/>
                <w:lang w:bidi="ar-SA"/>
              </w:rPr>
            </w:pPr>
            <w:r w:rsidRPr="00150310">
              <w:rPr>
                <w:color w:val="000000"/>
                <w:sz w:val="18"/>
                <w:szCs w:val="18"/>
                <w:lang w:bidi="ar-SA"/>
              </w:rPr>
              <w:t>3/U,N or P</w:t>
            </w:r>
          </w:p>
        </w:tc>
        <w:tc>
          <w:tcPr>
            <w:tcW w:w="1425" w:type="dxa"/>
            <w:noWrap/>
            <w:hideMark/>
          </w:tcPr>
          <w:p w14:paraId="6C4C36D4" w14:textId="77777777" w:rsidR="00150310" w:rsidRPr="00150310" w:rsidRDefault="00150310" w:rsidP="00D52BEA">
            <w:pPr>
              <w:widowControl/>
              <w:autoSpaceDE/>
              <w:autoSpaceDN/>
              <w:rPr>
                <w:color w:val="000000"/>
                <w:sz w:val="18"/>
                <w:szCs w:val="18"/>
                <w:lang w:bidi="ar-SA"/>
              </w:rPr>
            </w:pPr>
            <w:r w:rsidRPr="00150310">
              <w:rPr>
                <w:color w:val="000000"/>
                <w:sz w:val="18"/>
                <w:szCs w:val="18"/>
                <w:lang w:bidi="ar-SA"/>
              </w:rPr>
              <w:t>4/OS</w:t>
            </w:r>
          </w:p>
        </w:tc>
        <w:tc>
          <w:tcPr>
            <w:tcW w:w="613" w:type="dxa"/>
            <w:noWrap/>
            <w:hideMark/>
          </w:tcPr>
          <w:p w14:paraId="42E06085" w14:textId="77777777" w:rsidR="00150310" w:rsidRPr="00150310" w:rsidRDefault="00150310" w:rsidP="00D52BEA">
            <w:pPr>
              <w:widowControl/>
              <w:autoSpaceDE/>
              <w:autoSpaceDN/>
              <w:rPr>
                <w:color w:val="000000"/>
                <w:sz w:val="18"/>
                <w:szCs w:val="18"/>
                <w:lang w:bidi="ar-SA"/>
              </w:rPr>
            </w:pPr>
            <w:r w:rsidRPr="00150310">
              <w:rPr>
                <w:color w:val="000000"/>
                <w:sz w:val="18"/>
                <w:szCs w:val="18"/>
                <w:lang w:bidi="ar-SA"/>
              </w:rPr>
              <w:t>3/9, Z</w:t>
            </w:r>
          </w:p>
        </w:tc>
        <w:tc>
          <w:tcPr>
            <w:tcW w:w="864" w:type="dxa"/>
            <w:noWrap/>
            <w:hideMark/>
          </w:tcPr>
          <w:p w14:paraId="34E3B1BF" w14:textId="77777777" w:rsidR="00150310" w:rsidRPr="00150310" w:rsidRDefault="00150310" w:rsidP="00D52BEA">
            <w:pPr>
              <w:widowControl/>
              <w:autoSpaceDE/>
              <w:autoSpaceDN/>
              <w:rPr>
                <w:color w:val="000000"/>
                <w:sz w:val="18"/>
                <w:szCs w:val="18"/>
                <w:lang w:bidi="ar-SA"/>
              </w:rPr>
            </w:pPr>
            <w:r w:rsidRPr="00150310">
              <w:rPr>
                <w:color w:val="000000"/>
                <w:sz w:val="18"/>
                <w:szCs w:val="18"/>
                <w:lang w:bidi="ar-SA"/>
              </w:rPr>
              <w:t>2</w:t>
            </w:r>
          </w:p>
        </w:tc>
        <w:tc>
          <w:tcPr>
            <w:tcW w:w="383" w:type="dxa"/>
            <w:noWrap/>
            <w:hideMark/>
          </w:tcPr>
          <w:p w14:paraId="1E26C7A7" w14:textId="77777777" w:rsidR="00150310" w:rsidRPr="00150310" w:rsidRDefault="00150310" w:rsidP="00D52BEA">
            <w:pPr>
              <w:widowControl/>
              <w:autoSpaceDE/>
              <w:autoSpaceDN/>
              <w:rPr>
                <w:color w:val="000000"/>
                <w:sz w:val="18"/>
                <w:szCs w:val="18"/>
                <w:lang w:bidi="ar-SA"/>
              </w:rPr>
            </w:pPr>
            <w:r w:rsidRPr="00150310">
              <w:rPr>
                <w:color w:val="000000"/>
                <w:sz w:val="18"/>
                <w:szCs w:val="18"/>
                <w:lang w:bidi="ar-SA"/>
              </w:rPr>
              <w:t>2</w:t>
            </w:r>
          </w:p>
        </w:tc>
      </w:tr>
      <w:tr w:rsidR="00D52BEA" w:rsidRPr="00150310" w14:paraId="29D8D328" w14:textId="77777777" w:rsidTr="00EC4DC9">
        <w:trPr>
          <w:trHeight w:val="300"/>
          <w:jc w:val="center"/>
        </w:trPr>
        <w:tc>
          <w:tcPr>
            <w:tcW w:w="1224" w:type="dxa"/>
            <w:noWrap/>
            <w:hideMark/>
          </w:tcPr>
          <w:p w14:paraId="591EDE56" w14:textId="77777777" w:rsidR="00150310" w:rsidRPr="00150310" w:rsidRDefault="00150310" w:rsidP="00D52BEA">
            <w:pPr>
              <w:widowControl/>
              <w:autoSpaceDE/>
              <w:autoSpaceDN/>
              <w:rPr>
                <w:color w:val="000000"/>
                <w:sz w:val="18"/>
                <w:szCs w:val="18"/>
                <w:lang w:bidi="ar-SA"/>
              </w:rPr>
            </w:pPr>
            <w:r w:rsidRPr="00150310">
              <w:rPr>
                <w:color w:val="000000"/>
                <w:sz w:val="18"/>
                <w:szCs w:val="18"/>
                <w:lang w:bidi="ar-SA"/>
              </w:rPr>
              <w:t>L</w:t>
            </w:r>
          </w:p>
        </w:tc>
        <w:tc>
          <w:tcPr>
            <w:tcW w:w="1224" w:type="dxa"/>
            <w:noWrap/>
            <w:hideMark/>
          </w:tcPr>
          <w:p w14:paraId="10445E97" w14:textId="34A3DB05" w:rsidR="00150310" w:rsidRPr="00150310" w:rsidRDefault="00EC4DC9" w:rsidP="00D52BEA">
            <w:pPr>
              <w:widowControl/>
              <w:autoSpaceDE/>
              <w:autoSpaceDN/>
              <w:rPr>
                <w:color w:val="000000"/>
                <w:sz w:val="18"/>
                <w:szCs w:val="18"/>
                <w:lang w:bidi="ar-SA"/>
              </w:rPr>
            </w:pPr>
            <w:r w:rsidRPr="00150310">
              <w:rPr>
                <w:color w:val="000000"/>
                <w:sz w:val="18"/>
                <w:szCs w:val="18"/>
                <w:lang w:bidi="ar-SA"/>
              </w:rPr>
              <w:t>ANY</w:t>
            </w:r>
          </w:p>
        </w:tc>
        <w:tc>
          <w:tcPr>
            <w:tcW w:w="422" w:type="dxa"/>
            <w:noWrap/>
            <w:hideMark/>
          </w:tcPr>
          <w:p w14:paraId="29ED7610" w14:textId="77777777" w:rsidR="00150310" w:rsidRPr="00150310" w:rsidRDefault="00150310" w:rsidP="00D52BEA">
            <w:pPr>
              <w:widowControl/>
              <w:autoSpaceDE/>
              <w:autoSpaceDN/>
              <w:rPr>
                <w:color w:val="000000"/>
                <w:sz w:val="18"/>
                <w:szCs w:val="18"/>
                <w:lang w:bidi="ar-SA"/>
              </w:rPr>
            </w:pPr>
            <w:r w:rsidRPr="00150310">
              <w:rPr>
                <w:color w:val="000000"/>
                <w:sz w:val="18"/>
                <w:szCs w:val="18"/>
                <w:lang w:bidi="ar-SA"/>
              </w:rPr>
              <w:t>8</w:t>
            </w:r>
          </w:p>
        </w:tc>
        <w:tc>
          <w:tcPr>
            <w:tcW w:w="785" w:type="dxa"/>
            <w:noWrap/>
            <w:hideMark/>
          </w:tcPr>
          <w:p w14:paraId="15D707ED" w14:textId="77777777" w:rsidR="00150310" w:rsidRPr="00150310" w:rsidRDefault="00150310" w:rsidP="00D52BEA">
            <w:pPr>
              <w:widowControl/>
              <w:autoSpaceDE/>
              <w:autoSpaceDN/>
              <w:rPr>
                <w:color w:val="000000"/>
                <w:sz w:val="18"/>
                <w:szCs w:val="18"/>
                <w:lang w:bidi="ar-SA"/>
              </w:rPr>
            </w:pPr>
            <w:r w:rsidRPr="00150310">
              <w:rPr>
                <w:color w:val="000000"/>
                <w:sz w:val="18"/>
                <w:szCs w:val="18"/>
                <w:lang w:bidi="ar-SA"/>
              </w:rPr>
              <w:t>10</w:t>
            </w:r>
          </w:p>
        </w:tc>
        <w:tc>
          <w:tcPr>
            <w:tcW w:w="864" w:type="dxa"/>
            <w:noWrap/>
            <w:hideMark/>
          </w:tcPr>
          <w:p w14:paraId="7557C6D7" w14:textId="77777777" w:rsidR="00150310" w:rsidRPr="00150310" w:rsidRDefault="00150310" w:rsidP="00D52BEA">
            <w:pPr>
              <w:widowControl/>
              <w:autoSpaceDE/>
              <w:autoSpaceDN/>
              <w:rPr>
                <w:color w:val="000000"/>
                <w:sz w:val="18"/>
                <w:szCs w:val="18"/>
                <w:lang w:bidi="ar-SA"/>
              </w:rPr>
            </w:pPr>
            <w:r w:rsidRPr="00150310">
              <w:rPr>
                <w:color w:val="000000"/>
                <w:sz w:val="18"/>
                <w:szCs w:val="18"/>
                <w:lang w:bidi="ar-SA"/>
              </w:rPr>
              <w:t>1</w:t>
            </w:r>
          </w:p>
        </w:tc>
        <w:tc>
          <w:tcPr>
            <w:tcW w:w="720" w:type="dxa"/>
            <w:noWrap/>
            <w:hideMark/>
          </w:tcPr>
          <w:p w14:paraId="43742BB4" w14:textId="710C1F5A" w:rsidR="00150310" w:rsidRPr="00150310" w:rsidRDefault="00150310" w:rsidP="00D52BEA">
            <w:pPr>
              <w:widowControl/>
              <w:autoSpaceDE/>
              <w:autoSpaceDN/>
              <w:rPr>
                <w:color w:val="000000"/>
                <w:sz w:val="18"/>
                <w:szCs w:val="18"/>
                <w:lang w:bidi="ar-SA"/>
              </w:rPr>
            </w:pPr>
            <w:r w:rsidRPr="00150310">
              <w:rPr>
                <w:color w:val="000000"/>
                <w:sz w:val="18"/>
                <w:szCs w:val="18"/>
                <w:lang w:bidi="ar-SA"/>
              </w:rPr>
              <w:t>4/</w:t>
            </w:r>
            <w:r w:rsidR="00EC4DC9">
              <w:rPr>
                <w:color w:val="000000"/>
                <w:sz w:val="18"/>
                <w:szCs w:val="18"/>
                <w:lang w:bidi="ar-SA"/>
              </w:rPr>
              <w:t xml:space="preserve"> </w:t>
            </w:r>
            <w:r w:rsidRPr="00150310">
              <w:rPr>
                <w:color w:val="000000"/>
                <w:sz w:val="18"/>
                <w:szCs w:val="18"/>
                <w:lang w:bidi="ar-SA"/>
              </w:rPr>
              <w:t>ZERO</w:t>
            </w:r>
          </w:p>
        </w:tc>
        <w:tc>
          <w:tcPr>
            <w:tcW w:w="383" w:type="dxa"/>
            <w:noWrap/>
            <w:hideMark/>
          </w:tcPr>
          <w:p w14:paraId="5ABD6D22" w14:textId="77777777" w:rsidR="00150310" w:rsidRPr="00150310" w:rsidRDefault="00150310" w:rsidP="00D52BEA">
            <w:pPr>
              <w:widowControl/>
              <w:autoSpaceDE/>
              <w:autoSpaceDN/>
              <w:rPr>
                <w:color w:val="000000"/>
                <w:sz w:val="18"/>
                <w:szCs w:val="18"/>
                <w:lang w:bidi="ar-SA"/>
              </w:rPr>
            </w:pPr>
            <w:r w:rsidRPr="00150310">
              <w:rPr>
                <w:color w:val="000000"/>
                <w:sz w:val="18"/>
                <w:szCs w:val="18"/>
                <w:lang w:bidi="ar-SA"/>
              </w:rPr>
              <w:t>5</w:t>
            </w:r>
          </w:p>
        </w:tc>
        <w:tc>
          <w:tcPr>
            <w:tcW w:w="383" w:type="dxa"/>
            <w:noWrap/>
            <w:hideMark/>
          </w:tcPr>
          <w:p w14:paraId="30109BE7" w14:textId="77777777" w:rsidR="00150310" w:rsidRPr="00150310" w:rsidRDefault="00150310" w:rsidP="00D52BEA">
            <w:pPr>
              <w:widowControl/>
              <w:autoSpaceDE/>
              <w:autoSpaceDN/>
              <w:rPr>
                <w:color w:val="000000"/>
                <w:sz w:val="18"/>
                <w:szCs w:val="18"/>
                <w:lang w:bidi="ar-SA"/>
              </w:rPr>
            </w:pPr>
            <w:r w:rsidRPr="00150310">
              <w:rPr>
                <w:color w:val="000000"/>
                <w:sz w:val="18"/>
                <w:szCs w:val="18"/>
                <w:lang w:bidi="ar-SA"/>
              </w:rPr>
              <w:t>6</w:t>
            </w:r>
          </w:p>
        </w:tc>
        <w:tc>
          <w:tcPr>
            <w:tcW w:w="383" w:type="dxa"/>
            <w:noWrap/>
            <w:hideMark/>
          </w:tcPr>
          <w:p w14:paraId="0839ABA3" w14:textId="77777777" w:rsidR="00150310" w:rsidRPr="00150310" w:rsidRDefault="00150310" w:rsidP="00D52BEA">
            <w:pPr>
              <w:widowControl/>
              <w:autoSpaceDE/>
              <w:autoSpaceDN/>
              <w:rPr>
                <w:color w:val="000000"/>
                <w:sz w:val="18"/>
                <w:szCs w:val="18"/>
                <w:lang w:bidi="ar-SA"/>
              </w:rPr>
            </w:pPr>
            <w:r w:rsidRPr="00150310">
              <w:rPr>
                <w:color w:val="000000"/>
                <w:sz w:val="18"/>
                <w:szCs w:val="18"/>
                <w:lang w:bidi="ar-SA"/>
              </w:rPr>
              <w:t>1</w:t>
            </w:r>
          </w:p>
        </w:tc>
        <w:tc>
          <w:tcPr>
            <w:tcW w:w="412" w:type="dxa"/>
            <w:noWrap/>
            <w:hideMark/>
          </w:tcPr>
          <w:p w14:paraId="277A40F7" w14:textId="77777777" w:rsidR="00150310" w:rsidRPr="00150310" w:rsidRDefault="00150310" w:rsidP="00D52BEA">
            <w:pPr>
              <w:widowControl/>
              <w:autoSpaceDE/>
              <w:autoSpaceDN/>
              <w:ind w:left="-14"/>
              <w:rPr>
                <w:color w:val="000000"/>
                <w:sz w:val="18"/>
                <w:szCs w:val="18"/>
                <w:lang w:bidi="ar-SA"/>
              </w:rPr>
            </w:pPr>
            <w:r w:rsidRPr="00150310">
              <w:rPr>
                <w:color w:val="000000"/>
                <w:sz w:val="18"/>
                <w:szCs w:val="18"/>
                <w:lang w:bidi="ar-SA"/>
              </w:rPr>
              <w:t>11</w:t>
            </w:r>
          </w:p>
        </w:tc>
        <w:tc>
          <w:tcPr>
            <w:tcW w:w="816" w:type="dxa"/>
            <w:noWrap/>
            <w:hideMark/>
          </w:tcPr>
          <w:p w14:paraId="181B18C7" w14:textId="77777777" w:rsidR="00150310" w:rsidRPr="00150310" w:rsidRDefault="00150310" w:rsidP="00D52BEA">
            <w:pPr>
              <w:widowControl/>
              <w:autoSpaceDE/>
              <w:autoSpaceDN/>
              <w:rPr>
                <w:color w:val="000000"/>
                <w:sz w:val="18"/>
                <w:szCs w:val="18"/>
                <w:lang w:bidi="ar-SA"/>
              </w:rPr>
            </w:pPr>
            <w:r w:rsidRPr="00150310">
              <w:rPr>
                <w:color w:val="000000"/>
                <w:sz w:val="18"/>
                <w:szCs w:val="18"/>
                <w:lang w:bidi="ar-SA"/>
              </w:rPr>
              <w:t>3/U,N or P</w:t>
            </w:r>
          </w:p>
        </w:tc>
        <w:tc>
          <w:tcPr>
            <w:tcW w:w="1425" w:type="dxa"/>
            <w:noWrap/>
            <w:hideMark/>
          </w:tcPr>
          <w:p w14:paraId="629243FC" w14:textId="0F5FE9DF" w:rsidR="00150310" w:rsidRPr="00150310" w:rsidRDefault="00150310" w:rsidP="00D52BEA">
            <w:pPr>
              <w:widowControl/>
              <w:autoSpaceDE/>
              <w:autoSpaceDN/>
              <w:rPr>
                <w:color w:val="000000"/>
                <w:sz w:val="18"/>
                <w:szCs w:val="18"/>
                <w:lang w:bidi="ar-SA"/>
              </w:rPr>
            </w:pPr>
            <w:r w:rsidRPr="00150310">
              <w:rPr>
                <w:color w:val="000000"/>
                <w:sz w:val="18"/>
                <w:szCs w:val="18"/>
                <w:lang w:bidi="ar-SA"/>
              </w:rPr>
              <w:t>3/LP,LR,LK,</w:t>
            </w:r>
            <w:r w:rsidR="00D52BEA">
              <w:rPr>
                <w:color w:val="000000"/>
                <w:sz w:val="18"/>
                <w:szCs w:val="18"/>
                <w:lang w:bidi="ar-SA"/>
              </w:rPr>
              <w:t xml:space="preserve"> </w:t>
            </w:r>
            <w:r w:rsidRPr="00150310">
              <w:rPr>
                <w:color w:val="000000"/>
                <w:sz w:val="18"/>
                <w:szCs w:val="18"/>
                <w:lang w:bidi="ar-SA"/>
              </w:rPr>
              <w:t>MP</w:t>
            </w:r>
          </w:p>
        </w:tc>
        <w:tc>
          <w:tcPr>
            <w:tcW w:w="613" w:type="dxa"/>
            <w:noWrap/>
            <w:hideMark/>
          </w:tcPr>
          <w:p w14:paraId="20471582" w14:textId="77777777" w:rsidR="00150310" w:rsidRPr="00150310" w:rsidRDefault="00150310" w:rsidP="00D52BEA">
            <w:pPr>
              <w:widowControl/>
              <w:autoSpaceDE/>
              <w:autoSpaceDN/>
              <w:rPr>
                <w:color w:val="000000"/>
                <w:sz w:val="18"/>
                <w:szCs w:val="18"/>
                <w:lang w:bidi="ar-SA"/>
              </w:rPr>
            </w:pPr>
            <w:r w:rsidRPr="00150310">
              <w:rPr>
                <w:color w:val="000000"/>
                <w:sz w:val="18"/>
                <w:szCs w:val="18"/>
                <w:lang w:bidi="ar-SA"/>
              </w:rPr>
              <w:t>3/*6,9</w:t>
            </w:r>
          </w:p>
        </w:tc>
        <w:tc>
          <w:tcPr>
            <w:tcW w:w="864" w:type="dxa"/>
            <w:noWrap/>
            <w:hideMark/>
          </w:tcPr>
          <w:p w14:paraId="6210D279" w14:textId="77777777" w:rsidR="00150310" w:rsidRPr="00150310" w:rsidRDefault="00150310" w:rsidP="00D52BEA">
            <w:pPr>
              <w:widowControl/>
              <w:autoSpaceDE/>
              <w:autoSpaceDN/>
              <w:rPr>
                <w:color w:val="000000"/>
                <w:sz w:val="18"/>
                <w:szCs w:val="18"/>
                <w:lang w:bidi="ar-SA"/>
              </w:rPr>
            </w:pPr>
            <w:r w:rsidRPr="00150310">
              <w:rPr>
                <w:color w:val="000000"/>
                <w:sz w:val="18"/>
                <w:szCs w:val="18"/>
                <w:lang w:bidi="ar-SA"/>
              </w:rPr>
              <w:t>2</w:t>
            </w:r>
          </w:p>
        </w:tc>
        <w:tc>
          <w:tcPr>
            <w:tcW w:w="383" w:type="dxa"/>
            <w:noWrap/>
            <w:hideMark/>
          </w:tcPr>
          <w:p w14:paraId="3A675947" w14:textId="77777777" w:rsidR="00150310" w:rsidRPr="00150310" w:rsidRDefault="00150310" w:rsidP="00D52BEA">
            <w:pPr>
              <w:widowControl/>
              <w:autoSpaceDE/>
              <w:autoSpaceDN/>
              <w:rPr>
                <w:color w:val="000000"/>
                <w:sz w:val="18"/>
                <w:szCs w:val="18"/>
                <w:lang w:bidi="ar-SA"/>
              </w:rPr>
            </w:pPr>
            <w:r w:rsidRPr="00150310">
              <w:rPr>
                <w:color w:val="000000"/>
                <w:sz w:val="18"/>
                <w:szCs w:val="18"/>
                <w:lang w:bidi="ar-SA"/>
              </w:rPr>
              <w:t>2</w:t>
            </w:r>
          </w:p>
        </w:tc>
      </w:tr>
      <w:tr w:rsidR="00D52BEA" w:rsidRPr="00150310" w14:paraId="6FABDBFE" w14:textId="77777777" w:rsidTr="00EC4DC9">
        <w:trPr>
          <w:trHeight w:val="300"/>
          <w:jc w:val="center"/>
        </w:trPr>
        <w:tc>
          <w:tcPr>
            <w:tcW w:w="1224" w:type="dxa"/>
            <w:noWrap/>
            <w:hideMark/>
          </w:tcPr>
          <w:p w14:paraId="7E29819D" w14:textId="77777777" w:rsidR="00150310" w:rsidRPr="00150310" w:rsidRDefault="00150310" w:rsidP="00D52BEA">
            <w:pPr>
              <w:widowControl/>
              <w:autoSpaceDE/>
              <w:autoSpaceDN/>
              <w:rPr>
                <w:color w:val="000000"/>
                <w:sz w:val="18"/>
                <w:szCs w:val="18"/>
                <w:lang w:bidi="ar-SA"/>
              </w:rPr>
            </w:pPr>
            <w:r w:rsidRPr="00150310">
              <w:rPr>
                <w:color w:val="000000"/>
                <w:sz w:val="18"/>
                <w:szCs w:val="18"/>
                <w:lang w:bidi="ar-SA"/>
              </w:rPr>
              <w:t>M</w:t>
            </w:r>
          </w:p>
        </w:tc>
        <w:tc>
          <w:tcPr>
            <w:tcW w:w="1224" w:type="dxa"/>
            <w:noWrap/>
            <w:hideMark/>
          </w:tcPr>
          <w:p w14:paraId="195E6D4E" w14:textId="3689CB93" w:rsidR="00150310" w:rsidRPr="00150310" w:rsidRDefault="00EC4DC9" w:rsidP="00D52BEA">
            <w:pPr>
              <w:widowControl/>
              <w:autoSpaceDE/>
              <w:autoSpaceDN/>
              <w:rPr>
                <w:color w:val="000000"/>
                <w:sz w:val="18"/>
                <w:szCs w:val="18"/>
                <w:lang w:bidi="ar-SA"/>
              </w:rPr>
            </w:pPr>
            <w:r w:rsidRPr="00150310">
              <w:rPr>
                <w:color w:val="000000"/>
                <w:sz w:val="18"/>
                <w:szCs w:val="18"/>
                <w:lang w:bidi="ar-SA"/>
              </w:rPr>
              <w:t xml:space="preserve">8D </w:t>
            </w:r>
            <w:r>
              <w:rPr>
                <w:color w:val="000000"/>
                <w:sz w:val="18"/>
                <w:szCs w:val="18"/>
                <w:lang w:bidi="ar-SA"/>
              </w:rPr>
              <w:t>W</w:t>
            </w:r>
            <w:r w:rsidRPr="00150310">
              <w:rPr>
                <w:color w:val="000000"/>
                <w:sz w:val="18"/>
                <w:szCs w:val="18"/>
                <w:lang w:bidi="ar-SA"/>
              </w:rPr>
              <w:t>/</w:t>
            </w:r>
            <w:r>
              <w:rPr>
                <w:color w:val="000000"/>
                <w:sz w:val="18"/>
                <w:szCs w:val="18"/>
                <w:lang w:bidi="ar-SA"/>
              </w:rPr>
              <w:t xml:space="preserve"> </w:t>
            </w:r>
            <w:r w:rsidRPr="00150310">
              <w:rPr>
                <w:color w:val="000000"/>
                <w:sz w:val="18"/>
                <w:szCs w:val="18"/>
                <w:lang w:bidi="ar-SA"/>
              </w:rPr>
              <w:t>NIMSC 0,6</w:t>
            </w:r>
          </w:p>
        </w:tc>
        <w:tc>
          <w:tcPr>
            <w:tcW w:w="422" w:type="dxa"/>
            <w:noWrap/>
            <w:hideMark/>
          </w:tcPr>
          <w:p w14:paraId="56941A2F" w14:textId="77777777" w:rsidR="00150310" w:rsidRPr="00150310" w:rsidRDefault="00150310" w:rsidP="00D52BEA">
            <w:pPr>
              <w:widowControl/>
              <w:autoSpaceDE/>
              <w:autoSpaceDN/>
              <w:rPr>
                <w:color w:val="000000"/>
                <w:sz w:val="18"/>
                <w:szCs w:val="18"/>
                <w:lang w:bidi="ar-SA"/>
              </w:rPr>
            </w:pPr>
            <w:r w:rsidRPr="00150310">
              <w:rPr>
                <w:color w:val="000000"/>
                <w:sz w:val="18"/>
                <w:szCs w:val="18"/>
                <w:lang w:bidi="ar-SA"/>
              </w:rPr>
              <w:t>8</w:t>
            </w:r>
          </w:p>
        </w:tc>
        <w:tc>
          <w:tcPr>
            <w:tcW w:w="785" w:type="dxa"/>
            <w:noWrap/>
            <w:hideMark/>
          </w:tcPr>
          <w:p w14:paraId="0ABD568B" w14:textId="77777777" w:rsidR="00150310" w:rsidRPr="00150310" w:rsidRDefault="00150310" w:rsidP="00D52BEA">
            <w:pPr>
              <w:widowControl/>
              <w:autoSpaceDE/>
              <w:autoSpaceDN/>
              <w:rPr>
                <w:color w:val="000000"/>
                <w:sz w:val="18"/>
                <w:szCs w:val="18"/>
                <w:lang w:bidi="ar-SA"/>
              </w:rPr>
            </w:pPr>
            <w:r w:rsidRPr="00150310">
              <w:rPr>
                <w:color w:val="000000"/>
                <w:sz w:val="18"/>
                <w:szCs w:val="18"/>
                <w:lang w:bidi="ar-SA"/>
              </w:rPr>
              <w:t>3/AF SOS</w:t>
            </w:r>
          </w:p>
        </w:tc>
        <w:tc>
          <w:tcPr>
            <w:tcW w:w="864" w:type="dxa"/>
            <w:noWrap/>
            <w:hideMark/>
          </w:tcPr>
          <w:p w14:paraId="1CADC154" w14:textId="77777777" w:rsidR="00150310" w:rsidRPr="00150310" w:rsidRDefault="00150310" w:rsidP="00D52BEA">
            <w:pPr>
              <w:widowControl/>
              <w:autoSpaceDE/>
              <w:autoSpaceDN/>
              <w:rPr>
                <w:color w:val="000000"/>
                <w:sz w:val="18"/>
                <w:szCs w:val="18"/>
                <w:lang w:bidi="ar-SA"/>
              </w:rPr>
            </w:pPr>
            <w:r w:rsidRPr="00150310">
              <w:rPr>
                <w:color w:val="000000"/>
                <w:sz w:val="18"/>
                <w:szCs w:val="18"/>
                <w:lang w:bidi="ar-SA"/>
              </w:rPr>
              <w:t>1</w:t>
            </w:r>
          </w:p>
        </w:tc>
        <w:tc>
          <w:tcPr>
            <w:tcW w:w="720" w:type="dxa"/>
            <w:noWrap/>
            <w:hideMark/>
          </w:tcPr>
          <w:p w14:paraId="50DE7B25" w14:textId="77777777" w:rsidR="00150310" w:rsidRPr="00150310" w:rsidRDefault="00150310" w:rsidP="00D52BEA">
            <w:pPr>
              <w:widowControl/>
              <w:autoSpaceDE/>
              <w:autoSpaceDN/>
              <w:rPr>
                <w:color w:val="000000"/>
                <w:sz w:val="18"/>
                <w:szCs w:val="18"/>
                <w:lang w:bidi="ar-SA"/>
              </w:rPr>
            </w:pPr>
            <w:r w:rsidRPr="00150310">
              <w:rPr>
                <w:color w:val="000000"/>
                <w:sz w:val="18"/>
                <w:szCs w:val="18"/>
                <w:lang w:bidi="ar-SA"/>
              </w:rPr>
              <w:t>1</w:t>
            </w:r>
          </w:p>
        </w:tc>
        <w:tc>
          <w:tcPr>
            <w:tcW w:w="383" w:type="dxa"/>
            <w:noWrap/>
            <w:hideMark/>
          </w:tcPr>
          <w:p w14:paraId="02272D29" w14:textId="77777777" w:rsidR="00150310" w:rsidRPr="00150310" w:rsidRDefault="00150310" w:rsidP="00D52BEA">
            <w:pPr>
              <w:widowControl/>
              <w:autoSpaceDE/>
              <w:autoSpaceDN/>
              <w:rPr>
                <w:color w:val="000000"/>
                <w:sz w:val="18"/>
                <w:szCs w:val="18"/>
                <w:lang w:bidi="ar-SA"/>
              </w:rPr>
            </w:pPr>
            <w:r w:rsidRPr="00150310">
              <w:rPr>
                <w:color w:val="000000"/>
                <w:sz w:val="18"/>
                <w:szCs w:val="18"/>
                <w:lang w:bidi="ar-SA"/>
              </w:rPr>
              <w:t>5</w:t>
            </w:r>
          </w:p>
        </w:tc>
        <w:tc>
          <w:tcPr>
            <w:tcW w:w="383" w:type="dxa"/>
            <w:noWrap/>
            <w:hideMark/>
          </w:tcPr>
          <w:p w14:paraId="33FC34E5" w14:textId="77777777" w:rsidR="00150310" w:rsidRPr="00150310" w:rsidRDefault="00150310" w:rsidP="00D52BEA">
            <w:pPr>
              <w:widowControl/>
              <w:autoSpaceDE/>
              <w:autoSpaceDN/>
              <w:rPr>
                <w:color w:val="000000"/>
                <w:sz w:val="18"/>
                <w:szCs w:val="18"/>
                <w:lang w:bidi="ar-SA"/>
              </w:rPr>
            </w:pPr>
            <w:r w:rsidRPr="00150310">
              <w:rPr>
                <w:color w:val="000000"/>
                <w:sz w:val="18"/>
                <w:szCs w:val="18"/>
                <w:lang w:bidi="ar-SA"/>
              </w:rPr>
              <w:t>6</w:t>
            </w:r>
          </w:p>
        </w:tc>
        <w:tc>
          <w:tcPr>
            <w:tcW w:w="383" w:type="dxa"/>
            <w:noWrap/>
            <w:hideMark/>
          </w:tcPr>
          <w:p w14:paraId="6D85F51B" w14:textId="77777777" w:rsidR="00150310" w:rsidRPr="00150310" w:rsidRDefault="00150310" w:rsidP="00D52BEA">
            <w:pPr>
              <w:widowControl/>
              <w:autoSpaceDE/>
              <w:autoSpaceDN/>
              <w:rPr>
                <w:color w:val="000000"/>
                <w:sz w:val="18"/>
                <w:szCs w:val="18"/>
                <w:lang w:bidi="ar-SA"/>
              </w:rPr>
            </w:pPr>
            <w:r w:rsidRPr="00150310">
              <w:rPr>
                <w:color w:val="000000"/>
                <w:sz w:val="18"/>
                <w:szCs w:val="18"/>
                <w:lang w:bidi="ar-SA"/>
              </w:rPr>
              <w:t>1</w:t>
            </w:r>
          </w:p>
        </w:tc>
        <w:tc>
          <w:tcPr>
            <w:tcW w:w="412" w:type="dxa"/>
            <w:noWrap/>
            <w:hideMark/>
          </w:tcPr>
          <w:p w14:paraId="4718FB54" w14:textId="77777777" w:rsidR="00150310" w:rsidRPr="00150310" w:rsidRDefault="00150310" w:rsidP="00D52BEA">
            <w:pPr>
              <w:widowControl/>
              <w:autoSpaceDE/>
              <w:autoSpaceDN/>
              <w:ind w:left="-14"/>
              <w:rPr>
                <w:color w:val="000000"/>
                <w:sz w:val="18"/>
                <w:szCs w:val="18"/>
                <w:lang w:bidi="ar-SA"/>
              </w:rPr>
            </w:pPr>
            <w:r w:rsidRPr="00150310">
              <w:rPr>
                <w:color w:val="000000"/>
                <w:sz w:val="18"/>
                <w:szCs w:val="18"/>
                <w:lang w:bidi="ar-SA"/>
              </w:rPr>
              <w:t>11</w:t>
            </w:r>
          </w:p>
        </w:tc>
        <w:tc>
          <w:tcPr>
            <w:tcW w:w="816" w:type="dxa"/>
            <w:noWrap/>
            <w:hideMark/>
          </w:tcPr>
          <w:p w14:paraId="246E9C5C" w14:textId="77777777" w:rsidR="00150310" w:rsidRPr="00150310" w:rsidRDefault="00150310" w:rsidP="00D52BEA">
            <w:pPr>
              <w:widowControl/>
              <w:autoSpaceDE/>
              <w:autoSpaceDN/>
              <w:rPr>
                <w:color w:val="000000"/>
                <w:sz w:val="18"/>
                <w:szCs w:val="18"/>
                <w:lang w:bidi="ar-SA"/>
              </w:rPr>
            </w:pPr>
            <w:r w:rsidRPr="00150310">
              <w:rPr>
                <w:color w:val="000000"/>
                <w:sz w:val="18"/>
                <w:szCs w:val="18"/>
                <w:lang w:bidi="ar-SA"/>
              </w:rPr>
              <w:t>2</w:t>
            </w:r>
          </w:p>
        </w:tc>
        <w:tc>
          <w:tcPr>
            <w:tcW w:w="1425" w:type="dxa"/>
            <w:noWrap/>
            <w:hideMark/>
          </w:tcPr>
          <w:p w14:paraId="42713CE7" w14:textId="77777777" w:rsidR="00150310" w:rsidRPr="00150310" w:rsidRDefault="00150310" w:rsidP="00D52BEA">
            <w:pPr>
              <w:widowControl/>
              <w:autoSpaceDE/>
              <w:autoSpaceDN/>
              <w:rPr>
                <w:color w:val="000000"/>
                <w:sz w:val="18"/>
                <w:szCs w:val="18"/>
                <w:lang w:bidi="ar-SA"/>
              </w:rPr>
            </w:pPr>
            <w:r w:rsidRPr="00150310">
              <w:rPr>
                <w:color w:val="000000"/>
                <w:sz w:val="18"/>
                <w:szCs w:val="18"/>
                <w:lang w:bidi="ar-SA"/>
              </w:rPr>
              <w:t>4/RO</w:t>
            </w:r>
          </w:p>
        </w:tc>
        <w:tc>
          <w:tcPr>
            <w:tcW w:w="613" w:type="dxa"/>
            <w:noWrap/>
            <w:hideMark/>
          </w:tcPr>
          <w:p w14:paraId="0D3A4EB3" w14:textId="77777777" w:rsidR="00150310" w:rsidRPr="00150310" w:rsidRDefault="00150310" w:rsidP="00D52BEA">
            <w:pPr>
              <w:widowControl/>
              <w:autoSpaceDE/>
              <w:autoSpaceDN/>
              <w:rPr>
                <w:color w:val="000000"/>
                <w:sz w:val="18"/>
                <w:szCs w:val="18"/>
                <w:lang w:bidi="ar-SA"/>
              </w:rPr>
            </w:pPr>
            <w:r w:rsidRPr="00150310">
              <w:rPr>
                <w:color w:val="000000"/>
                <w:sz w:val="18"/>
                <w:szCs w:val="18"/>
                <w:lang w:bidi="ar-SA"/>
              </w:rPr>
              <w:t>2</w:t>
            </w:r>
          </w:p>
        </w:tc>
        <w:tc>
          <w:tcPr>
            <w:tcW w:w="864" w:type="dxa"/>
            <w:noWrap/>
            <w:hideMark/>
          </w:tcPr>
          <w:p w14:paraId="10E9E845" w14:textId="77777777" w:rsidR="00150310" w:rsidRPr="00150310" w:rsidRDefault="00150310" w:rsidP="00D52BEA">
            <w:pPr>
              <w:widowControl/>
              <w:autoSpaceDE/>
              <w:autoSpaceDN/>
              <w:rPr>
                <w:color w:val="000000"/>
                <w:sz w:val="18"/>
                <w:szCs w:val="18"/>
                <w:lang w:bidi="ar-SA"/>
              </w:rPr>
            </w:pPr>
            <w:r w:rsidRPr="00150310">
              <w:rPr>
                <w:color w:val="000000"/>
                <w:sz w:val="18"/>
                <w:szCs w:val="18"/>
                <w:lang w:bidi="ar-SA"/>
              </w:rPr>
              <w:t>2</w:t>
            </w:r>
          </w:p>
        </w:tc>
        <w:tc>
          <w:tcPr>
            <w:tcW w:w="383" w:type="dxa"/>
            <w:noWrap/>
            <w:hideMark/>
          </w:tcPr>
          <w:p w14:paraId="78805E3A" w14:textId="77777777" w:rsidR="00150310" w:rsidRPr="00150310" w:rsidRDefault="00150310" w:rsidP="00D52BEA">
            <w:pPr>
              <w:widowControl/>
              <w:autoSpaceDE/>
              <w:autoSpaceDN/>
              <w:rPr>
                <w:color w:val="000000"/>
                <w:sz w:val="18"/>
                <w:szCs w:val="18"/>
                <w:lang w:bidi="ar-SA"/>
              </w:rPr>
            </w:pPr>
            <w:r w:rsidRPr="00150310">
              <w:rPr>
                <w:color w:val="000000"/>
                <w:sz w:val="18"/>
                <w:szCs w:val="18"/>
                <w:lang w:bidi="ar-SA"/>
              </w:rPr>
              <w:t>2</w:t>
            </w:r>
          </w:p>
        </w:tc>
      </w:tr>
      <w:tr w:rsidR="00D52BEA" w:rsidRPr="00150310" w14:paraId="42B4360B" w14:textId="77777777" w:rsidTr="00EC4DC9">
        <w:trPr>
          <w:trHeight w:val="300"/>
          <w:jc w:val="center"/>
        </w:trPr>
        <w:tc>
          <w:tcPr>
            <w:tcW w:w="1224" w:type="dxa"/>
            <w:noWrap/>
            <w:hideMark/>
          </w:tcPr>
          <w:p w14:paraId="2F23821B" w14:textId="77777777" w:rsidR="00150310" w:rsidRPr="00150310" w:rsidRDefault="00150310" w:rsidP="00D52BEA">
            <w:pPr>
              <w:widowControl/>
              <w:autoSpaceDE/>
              <w:autoSpaceDN/>
              <w:rPr>
                <w:color w:val="000000"/>
                <w:sz w:val="18"/>
                <w:szCs w:val="18"/>
                <w:lang w:bidi="ar-SA"/>
              </w:rPr>
            </w:pPr>
            <w:r w:rsidRPr="00150310">
              <w:rPr>
                <w:color w:val="000000"/>
                <w:sz w:val="18"/>
                <w:szCs w:val="18"/>
                <w:lang w:bidi="ar-SA"/>
              </w:rPr>
              <w:t>N</w:t>
            </w:r>
          </w:p>
        </w:tc>
        <w:tc>
          <w:tcPr>
            <w:tcW w:w="1224" w:type="dxa"/>
            <w:noWrap/>
            <w:hideMark/>
          </w:tcPr>
          <w:p w14:paraId="00430FC4" w14:textId="77777777" w:rsidR="00150310" w:rsidRPr="00150310" w:rsidRDefault="00150310" w:rsidP="00D52BEA">
            <w:pPr>
              <w:widowControl/>
              <w:autoSpaceDE/>
              <w:autoSpaceDN/>
              <w:rPr>
                <w:color w:val="000000"/>
                <w:sz w:val="18"/>
                <w:szCs w:val="18"/>
                <w:lang w:bidi="ar-SA"/>
              </w:rPr>
            </w:pPr>
            <w:r w:rsidRPr="00150310">
              <w:rPr>
                <w:color w:val="000000"/>
                <w:sz w:val="18"/>
                <w:szCs w:val="18"/>
                <w:lang w:bidi="ar-SA"/>
              </w:rPr>
              <w:t>8D W/O NIMSC 0,6</w:t>
            </w:r>
          </w:p>
        </w:tc>
        <w:tc>
          <w:tcPr>
            <w:tcW w:w="422" w:type="dxa"/>
            <w:noWrap/>
            <w:hideMark/>
          </w:tcPr>
          <w:p w14:paraId="27C09065" w14:textId="77777777" w:rsidR="00150310" w:rsidRPr="00150310" w:rsidRDefault="00150310" w:rsidP="00D52BEA">
            <w:pPr>
              <w:widowControl/>
              <w:autoSpaceDE/>
              <w:autoSpaceDN/>
              <w:rPr>
                <w:color w:val="000000"/>
                <w:sz w:val="18"/>
                <w:szCs w:val="18"/>
                <w:lang w:bidi="ar-SA"/>
              </w:rPr>
            </w:pPr>
            <w:r w:rsidRPr="00150310">
              <w:rPr>
                <w:color w:val="000000"/>
                <w:sz w:val="18"/>
                <w:szCs w:val="18"/>
                <w:lang w:bidi="ar-SA"/>
              </w:rPr>
              <w:t>4/Y</w:t>
            </w:r>
          </w:p>
        </w:tc>
        <w:tc>
          <w:tcPr>
            <w:tcW w:w="785" w:type="dxa"/>
            <w:noWrap/>
            <w:hideMark/>
          </w:tcPr>
          <w:p w14:paraId="21704365" w14:textId="77777777" w:rsidR="00150310" w:rsidRPr="00150310" w:rsidRDefault="00150310" w:rsidP="00D52BEA">
            <w:pPr>
              <w:widowControl/>
              <w:autoSpaceDE/>
              <w:autoSpaceDN/>
              <w:rPr>
                <w:color w:val="000000"/>
                <w:sz w:val="18"/>
                <w:szCs w:val="18"/>
                <w:lang w:bidi="ar-SA"/>
              </w:rPr>
            </w:pPr>
            <w:r w:rsidRPr="00150310">
              <w:rPr>
                <w:color w:val="000000"/>
                <w:sz w:val="18"/>
                <w:szCs w:val="18"/>
                <w:lang w:bidi="ar-SA"/>
              </w:rPr>
              <w:t>2</w:t>
            </w:r>
          </w:p>
        </w:tc>
        <w:tc>
          <w:tcPr>
            <w:tcW w:w="864" w:type="dxa"/>
            <w:noWrap/>
            <w:hideMark/>
          </w:tcPr>
          <w:p w14:paraId="6AD62D3D" w14:textId="77777777" w:rsidR="00150310" w:rsidRPr="00150310" w:rsidRDefault="00150310" w:rsidP="00D52BEA">
            <w:pPr>
              <w:widowControl/>
              <w:autoSpaceDE/>
              <w:autoSpaceDN/>
              <w:rPr>
                <w:color w:val="000000"/>
                <w:sz w:val="18"/>
                <w:szCs w:val="18"/>
                <w:lang w:bidi="ar-SA"/>
              </w:rPr>
            </w:pPr>
            <w:r w:rsidRPr="00150310">
              <w:rPr>
                <w:color w:val="000000"/>
                <w:sz w:val="18"/>
                <w:szCs w:val="18"/>
                <w:lang w:bidi="ar-SA"/>
              </w:rPr>
              <w:t>1</w:t>
            </w:r>
          </w:p>
        </w:tc>
        <w:tc>
          <w:tcPr>
            <w:tcW w:w="720" w:type="dxa"/>
            <w:noWrap/>
            <w:hideMark/>
          </w:tcPr>
          <w:p w14:paraId="35927C2A" w14:textId="77777777" w:rsidR="00150310" w:rsidRPr="00150310" w:rsidRDefault="00150310" w:rsidP="00D52BEA">
            <w:pPr>
              <w:widowControl/>
              <w:autoSpaceDE/>
              <w:autoSpaceDN/>
              <w:rPr>
                <w:color w:val="000000"/>
                <w:sz w:val="18"/>
                <w:szCs w:val="18"/>
                <w:lang w:bidi="ar-SA"/>
              </w:rPr>
            </w:pPr>
            <w:r w:rsidRPr="00150310">
              <w:rPr>
                <w:color w:val="000000"/>
                <w:sz w:val="18"/>
                <w:szCs w:val="18"/>
                <w:lang w:bidi="ar-SA"/>
              </w:rPr>
              <w:t>1</w:t>
            </w:r>
          </w:p>
        </w:tc>
        <w:tc>
          <w:tcPr>
            <w:tcW w:w="383" w:type="dxa"/>
            <w:noWrap/>
            <w:hideMark/>
          </w:tcPr>
          <w:p w14:paraId="4FB22C9A" w14:textId="77777777" w:rsidR="00150310" w:rsidRPr="00150310" w:rsidRDefault="00150310" w:rsidP="00D52BEA">
            <w:pPr>
              <w:widowControl/>
              <w:autoSpaceDE/>
              <w:autoSpaceDN/>
              <w:rPr>
                <w:color w:val="000000"/>
                <w:sz w:val="18"/>
                <w:szCs w:val="18"/>
                <w:lang w:bidi="ar-SA"/>
              </w:rPr>
            </w:pPr>
            <w:r w:rsidRPr="00150310">
              <w:rPr>
                <w:color w:val="000000"/>
                <w:sz w:val="18"/>
                <w:szCs w:val="18"/>
                <w:lang w:bidi="ar-SA"/>
              </w:rPr>
              <w:t>5</w:t>
            </w:r>
          </w:p>
        </w:tc>
        <w:tc>
          <w:tcPr>
            <w:tcW w:w="383" w:type="dxa"/>
            <w:noWrap/>
            <w:hideMark/>
          </w:tcPr>
          <w:p w14:paraId="0165E584" w14:textId="77777777" w:rsidR="00150310" w:rsidRPr="00150310" w:rsidRDefault="00150310" w:rsidP="00D52BEA">
            <w:pPr>
              <w:widowControl/>
              <w:autoSpaceDE/>
              <w:autoSpaceDN/>
              <w:rPr>
                <w:color w:val="000000"/>
                <w:sz w:val="18"/>
                <w:szCs w:val="18"/>
                <w:lang w:bidi="ar-SA"/>
              </w:rPr>
            </w:pPr>
            <w:r w:rsidRPr="00150310">
              <w:rPr>
                <w:color w:val="000000"/>
                <w:sz w:val="18"/>
                <w:szCs w:val="18"/>
                <w:lang w:bidi="ar-SA"/>
              </w:rPr>
              <w:t>6</w:t>
            </w:r>
          </w:p>
        </w:tc>
        <w:tc>
          <w:tcPr>
            <w:tcW w:w="383" w:type="dxa"/>
            <w:noWrap/>
            <w:hideMark/>
          </w:tcPr>
          <w:p w14:paraId="3D22BD10" w14:textId="77777777" w:rsidR="00150310" w:rsidRPr="00150310" w:rsidRDefault="00150310" w:rsidP="00D52BEA">
            <w:pPr>
              <w:widowControl/>
              <w:autoSpaceDE/>
              <w:autoSpaceDN/>
              <w:rPr>
                <w:color w:val="000000"/>
                <w:sz w:val="18"/>
                <w:szCs w:val="18"/>
                <w:lang w:bidi="ar-SA"/>
              </w:rPr>
            </w:pPr>
            <w:r w:rsidRPr="00150310">
              <w:rPr>
                <w:color w:val="000000"/>
                <w:sz w:val="18"/>
                <w:szCs w:val="18"/>
                <w:lang w:bidi="ar-SA"/>
              </w:rPr>
              <w:t>1</w:t>
            </w:r>
          </w:p>
        </w:tc>
        <w:tc>
          <w:tcPr>
            <w:tcW w:w="412" w:type="dxa"/>
            <w:noWrap/>
            <w:hideMark/>
          </w:tcPr>
          <w:p w14:paraId="78BBECEC" w14:textId="77777777" w:rsidR="00150310" w:rsidRPr="00150310" w:rsidRDefault="00150310" w:rsidP="00D52BEA">
            <w:pPr>
              <w:widowControl/>
              <w:autoSpaceDE/>
              <w:autoSpaceDN/>
              <w:ind w:left="-14"/>
              <w:rPr>
                <w:color w:val="000000"/>
                <w:sz w:val="18"/>
                <w:szCs w:val="18"/>
                <w:lang w:bidi="ar-SA"/>
              </w:rPr>
            </w:pPr>
            <w:r w:rsidRPr="00150310">
              <w:rPr>
                <w:color w:val="000000"/>
                <w:sz w:val="18"/>
                <w:szCs w:val="18"/>
                <w:lang w:bidi="ar-SA"/>
              </w:rPr>
              <w:t>11</w:t>
            </w:r>
          </w:p>
        </w:tc>
        <w:tc>
          <w:tcPr>
            <w:tcW w:w="816" w:type="dxa"/>
            <w:noWrap/>
            <w:hideMark/>
          </w:tcPr>
          <w:p w14:paraId="5C7D046E" w14:textId="77777777" w:rsidR="00150310" w:rsidRPr="00150310" w:rsidRDefault="00150310" w:rsidP="00D52BEA">
            <w:pPr>
              <w:widowControl/>
              <w:autoSpaceDE/>
              <w:autoSpaceDN/>
              <w:rPr>
                <w:color w:val="000000"/>
                <w:sz w:val="18"/>
                <w:szCs w:val="18"/>
                <w:lang w:bidi="ar-SA"/>
              </w:rPr>
            </w:pPr>
            <w:r w:rsidRPr="00150310">
              <w:rPr>
                <w:color w:val="000000"/>
                <w:sz w:val="18"/>
                <w:szCs w:val="18"/>
                <w:lang w:bidi="ar-SA"/>
              </w:rPr>
              <w:t>2</w:t>
            </w:r>
          </w:p>
        </w:tc>
        <w:tc>
          <w:tcPr>
            <w:tcW w:w="1425" w:type="dxa"/>
            <w:noWrap/>
            <w:hideMark/>
          </w:tcPr>
          <w:p w14:paraId="431FE2FA" w14:textId="77777777" w:rsidR="00150310" w:rsidRPr="00150310" w:rsidRDefault="00150310" w:rsidP="00D52BEA">
            <w:pPr>
              <w:widowControl/>
              <w:autoSpaceDE/>
              <w:autoSpaceDN/>
              <w:rPr>
                <w:color w:val="000000"/>
                <w:sz w:val="18"/>
                <w:szCs w:val="18"/>
                <w:lang w:bidi="ar-SA"/>
              </w:rPr>
            </w:pPr>
            <w:r w:rsidRPr="00150310">
              <w:rPr>
                <w:color w:val="000000"/>
                <w:sz w:val="18"/>
                <w:szCs w:val="18"/>
                <w:lang w:bidi="ar-SA"/>
              </w:rPr>
              <w:t>2</w:t>
            </w:r>
          </w:p>
        </w:tc>
        <w:tc>
          <w:tcPr>
            <w:tcW w:w="613" w:type="dxa"/>
            <w:noWrap/>
            <w:hideMark/>
          </w:tcPr>
          <w:p w14:paraId="395363B1" w14:textId="77777777" w:rsidR="00150310" w:rsidRPr="00150310" w:rsidRDefault="00150310" w:rsidP="00D52BEA">
            <w:pPr>
              <w:widowControl/>
              <w:autoSpaceDE/>
              <w:autoSpaceDN/>
              <w:rPr>
                <w:color w:val="000000"/>
                <w:sz w:val="18"/>
                <w:szCs w:val="18"/>
                <w:lang w:bidi="ar-SA"/>
              </w:rPr>
            </w:pPr>
            <w:r w:rsidRPr="00150310">
              <w:rPr>
                <w:color w:val="000000"/>
                <w:sz w:val="18"/>
                <w:szCs w:val="18"/>
                <w:lang w:bidi="ar-SA"/>
              </w:rPr>
              <w:t>2</w:t>
            </w:r>
          </w:p>
        </w:tc>
        <w:tc>
          <w:tcPr>
            <w:tcW w:w="864" w:type="dxa"/>
            <w:noWrap/>
            <w:hideMark/>
          </w:tcPr>
          <w:p w14:paraId="4F245318" w14:textId="77777777" w:rsidR="00150310" w:rsidRPr="00150310" w:rsidRDefault="00150310" w:rsidP="00D52BEA">
            <w:pPr>
              <w:widowControl/>
              <w:autoSpaceDE/>
              <w:autoSpaceDN/>
              <w:rPr>
                <w:color w:val="000000"/>
                <w:sz w:val="18"/>
                <w:szCs w:val="18"/>
                <w:lang w:bidi="ar-SA"/>
              </w:rPr>
            </w:pPr>
            <w:r w:rsidRPr="00150310">
              <w:rPr>
                <w:color w:val="000000"/>
                <w:sz w:val="18"/>
                <w:szCs w:val="18"/>
                <w:lang w:bidi="ar-SA"/>
              </w:rPr>
              <w:t>2</w:t>
            </w:r>
          </w:p>
        </w:tc>
        <w:tc>
          <w:tcPr>
            <w:tcW w:w="383" w:type="dxa"/>
            <w:noWrap/>
            <w:hideMark/>
          </w:tcPr>
          <w:p w14:paraId="3F9498BC" w14:textId="77777777" w:rsidR="00150310" w:rsidRPr="00150310" w:rsidRDefault="00150310" w:rsidP="00D52BEA">
            <w:pPr>
              <w:widowControl/>
              <w:autoSpaceDE/>
              <w:autoSpaceDN/>
              <w:rPr>
                <w:color w:val="000000"/>
                <w:sz w:val="18"/>
                <w:szCs w:val="18"/>
                <w:lang w:bidi="ar-SA"/>
              </w:rPr>
            </w:pPr>
            <w:r w:rsidRPr="00150310">
              <w:rPr>
                <w:color w:val="000000"/>
                <w:sz w:val="18"/>
                <w:szCs w:val="18"/>
                <w:lang w:bidi="ar-SA"/>
              </w:rPr>
              <w:t>2</w:t>
            </w:r>
          </w:p>
        </w:tc>
      </w:tr>
      <w:tr w:rsidR="00D52BEA" w:rsidRPr="00150310" w14:paraId="6156A8EF" w14:textId="77777777" w:rsidTr="00EC4DC9">
        <w:trPr>
          <w:trHeight w:val="300"/>
          <w:jc w:val="center"/>
        </w:trPr>
        <w:tc>
          <w:tcPr>
            <w:tcW w:w="1224" w:type="dxa"/>
            <w:noWrap/>
            <w:hideMark/>
          </w:tcPr>
          <w:p w14:paraId="168A245B" w14:textId="77777777" w:rsidR="00150310" w:rsidRPr="00150310" w:rsidRDefault="00150310" w:rsidP="00D52BEA">
            <w:pPr>
              <w:widowControl/>
              <w:autoSpaceDE/>
              <w:autoSpaceDN/>
              <w:rPr>
                <w:color w:val="000000"/>
                <w:sz w:val="18"/>
                <w:szCs w:val="18"/>
                <w:lang w:bidi="ar-SA"/>
              </w:rPr>
            </w:pPr>
            <w:r w:rsidRPr="00150310">
              <w:rPr>
                <w:color w:val="000000"/>
                <w:sz w:val="18"/>
                <w:szCs w:val="18"/>
                <w:lang w:bidi="ar-SA"/>
              </w:rPr>
              <w:t>O</w:t>
            </w:r>
          </w:p>
        </w:tc>
        <w:tc>
          <w:tcPr>
            <w:tcW w:w="1224" w:type="dxa"/>
            <w:noWrap/>
            <w:hideMark/>
          </w:tcPr>
          <w:p w14:paraId="4CA1812A" w14:textId="77777777" w:rsidR="00150310" w:rsidRPr="00150310" w:rsidRDefault="00150310" w:rsidP="00D52BEA">
            <w:pPr>
              <w:widowControl/>
              <w:autoSpaceDE/>
              <w:autoSpaceDN/>
              <w:rPr>
                <w:color w:val="000000"/>
                <w:sz w:val="18"/>
                <w:szCs w:val="18"/>
                <w:lang w:bidi="ar-SA"/>
              </w:rPr>
            </w:pPr>
            <w:r w:rsidRPr="00150310">
              <w:rPr>
                <w:color w:val="000000"/>
                <w:sz w:val="18"/>
                <w:szCs w:val="18"/>
                <w:lang w:bidi="ar-SA"/>
              </w:rPr>
              <w:t>MUST BE 5D,9D</w:t>
            </w:r>
          </w:p>
        </w:tc>
        <w:tc>
          <w:tcPr>
            <w:tcW w:w="422" w:type="dxa"/>
            <w:noWrap/>
            <w:hideMark/>
          </w:tcPr>
          <w:p w14:paraId="6AE4F462" w14:textId="77777777" w:rsidR="00150310" w:rsidRPr="00150310" w:rsidRDefault="00150310" w:rsidP="00D52BEA">
            <w:pPr>
              <w:widowControl/>
              <w:autoSpaceDE/>
              <w:autoSpaceDN/>
              <w:rPr>
                <w:color w:val="000000"/>
                <w:sz w:val="18"/>
                <w:szCs w:val="18"/>
                <w:lang w:bidi="ar-SA"/>
              </w:rPr>
            </w:pPr>
            <w:r w:rsidRPr="00150310">
              <w:rPr>
                <w:color w:val="000000"/>
                <w:sz w:val="18"/>
                <w:szCs w:val="18"/>
                <w:lang w:bidi="ar-SA"/>
              </w:rPr>
              <w:t>8</w:t>
            </w:r>
          </w:p>
        </w:tc>
        <w:tc>
          <w:tcPr>
            <w:tcW w:w="785" w:type="dxa"/>
            <w:noWrap/>
            <w:hideMark/>
          </w:tcPr>
          <w:p w14:paraId="6C80426B" w14:textId="77777777" w:rsidR="00150310" w:rsidRPr="00150310" w:rsidRDefault="00150310" w:rsidP="00D52BEA">
            <w:pPr>
              <w:widowControl/>
              <w:autoSpaceDE/>
              <w:autoSpaceDN/>
              <w:rPr>
                <w:color w:val="000000"/>
                <w:sz w:val="18"/>
                <w:szCs w:val="18"/>
                <w:lang w:bidi="ar-SA"/>
              </w:rPr>
            </w:pPr>
            <w:r w:rsidRPr="00150310">
              <w:rPr>
                <w:color w:val="000000"/>
                <w:sz w:val="18"/>
                <w:szCs w:val="18"/>
                <w:lang w:bidi="ar-SA"/>
              </w:rPr>
              <w:t>4/JDF</w:t>
            </w:r>
          </w:p>
        </w:tc>
        <w:tc>
          <w:tcPr>
            <w:tcW w:w="864" w:type="dxa"/>
            <w:noWrap/>
            <w:hideMark/>
          </w:tcPr>
          <w:p w14:paraId="0F80F597" w14:textId="77777777" w:rsidR="00150310" w:rsidRPr="00150310" w:rsidRDefault="00150310" w:rsidP="00D52BEA">
            <w:pPr>
              <w:widowControl/>
              <w:autoSpaceDE/>
              <w:autoSpaceDN/>
              <w:rPr>
                <w:color w:val="000000"/>
                <w:sz w:val="18"/>
                <w:szCs w:val="18"/>
                <w:lang w:bidi="ar-SA"/>
              </w:rPr>
            </w:pPr>
            <w:r w:rsidRPr="00150310">
              <w:rPr>
                <w:color w:val="000000"/>
                <w:sz w:val="18"/>
                <w:szCs w:val="18"/>
                <w:lang w:bidi="ar-SA"/>
              </w:rPr>
              <w:t>1</w:t>
            </w:r>
          </w:p>
        </w:tc>
        <w:tc>
          <w:tcPr>
            <w:tcW w:w="720" w:type="dxa"/>
            <w:noWrap/>
            <w:hideMark/>
          </w:tcPr>
          <w:p w14:paraId="615A58ED" w14:textId="77777777" w:rsidR="00150310" w:rsidRPr="00150310" w:rsidRDefault="00150310" w:rsidP="00D52BEA">
            <w:pPr>
              <w:widowControl/>
              <w:autoSpaceDE/>
              <w:autoSpaceDN/>
              <w:rPr>
                <w:color w:val="000000"/>
                <w:sz w:val="18"/>
                <w:szCs w:val="18"/>
                <w:lang w:bidi="ar-SA"/>
              </w:rPr>
            </w:pPr>
            <w:r w:rsidRPr="00150310">
              <w:rPr>
                <w:color w:val="000000"/>
                <w:sz w:val="18"/>
                <w:szCs w:val="18"/>
                <w:lang w:bidi="ar-SA"/>
              </w:rPr>
              <w:t>1</w:t>
            </w:r>
          </w:p>
        </w:tc>
        <w:tc>
          <w:tcPr>
            <w:tcW w:w="383" w:type="dxa"/>
            <w:noWrap/>
            <w:hideMark/>
          </w:tcPr>
          <w:p w14:paraId="62126957" w14:textId="77777777" w:rsidR="00150310" w:rsidRPr="00150310" w:rsidRDefault="00150310" w:rsidP="00D52BEA">
            <w:pPr>
              <w:widowControl/>
              <w:autoSpaceDE/>
              <w:autoSpaceDN/>
              <w:rPr>
                <w:color w:val="000000"/>
                <w:sz w:val="18"/>
                <w:szCs w:val="18"/>
                <w:lang w:bidi="ar-SA"/>
              </w:rPr>
            </w:pPr>
            <w:r w:rsidRPr="00150310">
              <w:rPr>
                <w:color w:val="000000"/>
                <w:sz w:val="18"/>
                <w:szCs w:val="18"/>
                <w:lang w:bidi="ar-SA"/>
              </w:rPr>
              <w:t>5</w:t>
            </w:r>
          </w:p>
        </w:tc>
        <w:tc>
          <w:tcPr>
            <w:tcW w:w="383" w:type="dxa"/>
            <w:noWrap/>
            <w:hideMark/>
          </w:tcPr>
          <w:p w14:paraId="7760285C" w14:textId="77777777" w:rsidR="00150310" w:rsidRPr="00150310" w:rsidRDefault="00150310" w:rsidP="00D52BEA">
            <w:pPr>
              <w:widowControl/>
              <w:autoSpaceDE/>
              <w:autoSpaceDN/>
              <w:rPr>
                <w:color w:val="000000"/>
                <w:sz w:val="18"/>
                <w:szCs w:val="18"/>
                <w:lang w:bidi="ar-SA"/>
              </w:rPr>
            </w:pPr>
            <w:r w:rsidRPr="00150310">
              <w:rPr>
                <w:color w:val="000000"/>
                <w:sz w:val="18"/>
                <w:szCs w:val="18"/>
                <w:lang w:bidi="ar-SA"/>
              </w:rPr>
              <w:t>6</w:t>
            </w:r>
          </w:p>
        </w:tc>
        <w:tc>
          <w:tcPr>
            <w:tcW w:w="383" w:type="dxa"/>
            <w:noWrap/>
            <w:hideMark/>
          </w:tcPr>
          <w:p w14:paraId="3EF957FE" w14:textId="77777777" w:rsidR="00150310" w:rsidRPr="00150310" w:rsidRDefault="00150310" w:rsidP="00D52BEA">
            <w:pPr>
              <w:widowControl/>
              <w:autoSpaceDE/>
              <w:autoSpaceDN/>
              <w:rPr>
                <w:color w:val="000000"/>
                <w:sz w:val="18"/>
                <w:szCs w:val="18"/>
                <w:lang w:bidi="ar-SA"/>
              </w:rPr>
            </w:pPr>
            <w:r w:rsidRPr="00150310">
              <w:rPr>
                <w:color w:val="000000"/>
                <w:sz w:val="18"/>
                <w:szCs w:val="18"/>
                <w:lang w:bidi="ar-SA"/>
              </w:rPr>
              <w:t>1</w:t>
            </w:r>
          </w:p>
        </w:tc>
        <w:tc>
          <w:tcPr>
            <w:tcW w:w="412" w:type="dxa"/>
            <w:noWrap/>
            <w:hideMark/>
          </w:tcPr>
          <w:p w14:paraId="7EB18DCD" w14:textId="77777777" w:rsidR="00150310" w:rsidRPr="00150310" w:rsidRDefault="00150310" w:rsidP="00D52BEA">
            <w:pPr>
              <w:widowControl/>
              <w:autoSpaceDE/>
              <w:autoSpaceDN/>
              <w:ind w:left="-14"/>
              <w:rPr>
                <w:color w:val="000000"/>
                <w:sz w:val="18"/>
                <w:szCs w:val="18"/>
                <w:lang w:bidi="ar-SA"/>
              </w:rPr>
            </w:pPr>
            <w:r w:rsidRPr="00150310">
              <w:rPr>
                <w:color w:val="000000"/>
                <w:sz w:val="18"/>
                <w:szCs w:val="18"/>
                <w:lang w:bidi="ar-SA"/>
              </w:rPr>
              <w:t>11</w:t>
            </w:r>
          </w:p>
        </w:tc>
        <w:tc>
          <w:tcPr>
            <w:tcW w:w="816" w:type="dxa"/>
            <w:noWrap/>
            <w:hideMark/>
          </w:tcPr>
          <w:p w14:paraId="7C99EC34" w14:textId="77777777" w:rsidR="00150310" w:rsidRPr="00150310" w:rsidRDefault="00150310" w:rsidP="00D52BEA">
            <w:pPr>
              <w:widowControl/>
              <w:autoSpaceDE/>
              <w:autoSpaceDN/>
              <w:rPr>
                <w:color w:val="000000"/>
                <w:sz w:val="18"/>
                <w:szCs w:val="18"/>
                <w:lang w:bidi="ar-SA"/>
              </w:rPr>
            </w:pPr>
            <w:r w:rsidRPr="00150310">
              <w:rPr>
                <w:color w:val="000000"/>
                <w:sz w:val="18"/>
                <w:szCs w:val="18"/>
                <w:lang w:bidi="ar-SA"/>
              </w:rPr>
              <w:t>3/N</w:t>
            </w:r>
          </w:p>
        </w:tc>
        <w:tc>
          <w:tcPr>
            <w:tcW w:w="1425" w:type="dxa"/>
            <w:noWrap/>
            <w:hideMark/>
          </w:tcPr>
          <w:p w14:paraId="3807751C" w14:textId="77777777" w:rsidR="00150310" w:rsidRPr="00150310" w:rsidRDefault="00150310" w:rsidP="00D52BEA">
            <w:pPr>
              <w:widowControl/>
              <w:autoSpaceDE/>
              <w:autoSpaceDN/>
              <w:rPr>
                <w:color w:val="000000"/>
                <w:sz w:val="18"/>
                <w:szCs w:val="18"/>
                <w:lang w:bidi="ar-SA"/>
              </w:rPr>
            </w:pPr>
            <w:r w:rsidRPr="00150310">
              <w:rPr>
                <w:color w:val="000000"/>
                <w:sz w:val="18"/>
                <w:szCs w:val="18"/>
                <w:lang w:bidi="ar-SA"/>
              </w:rPr>
              <w:t>3/AS,LK,SF</w:t>
            </w:r>
          </w:p>
        </w:tc>
        <w:tc>
          <w:tcPr>
            <w:tcW w:w="613" w:type="dxa"/>
            <w:noWrap/>
            <w:hideMark/>
          </w:tcPr>
          <w:p w14:paraId="11249482" w14:textId="77777777" w:rsidR="00150310" w:rsidRPr="00150310" w:rsidRDefault="00150310" w:rsidP="00D52BEA">
            <w:pPr>
              <w:widowControl/>
              <w:autoSpaceDE/>
              <w:autoSpaceDN/>
              <w:rPr>
                <w:color w:val="000000"/>
                <w:sz w:val="18"/>
                <w:szCs w:val="18"/>
                <w:lang w:bidi="ar-SA"/>
              </w:rPr>
            </w:pPr>
            <w:r w:rsidRPr="00150310">
              <w:rPr>
                <w:color w:val="000000"/>
                <w:sz w:val="18"/>
                <w:szCs w:val="18"/>
                <w:lang w:bidi="ar-SA"/>
              </w:rPr>
              <w:t>3/6,9</w:t>
            </w:r>
          </w:p>
        </w:tc>
        <w:tc>
          <w:tcPr>
            <w:tcW w:w="864" w:type="dxa"/>
            <w:noWrap/>
            <w:hideMark/>
          </w:tcPr>
          <w:p w14:paraId="4361F0D4" w14:textId="77777777" w:rsidR="00150310" w:rsidRPr="00150310" w:rsidRDefault="00150310" w:rsidP="00D52BEA">
            <w:pPr>
              <w:widowControl/>
              <w:autoSpaceDE/>
              <w:autoSpaceDN/>
              <w:rPr>
                <w:color w:val="000000"/>
                <w:sz w:val="18"/>
                <w:szCs w:val="18"/>
                <w:lang w:bidi="ar-SA"/>
              </w:rPr>
            </w:pPr>
            <w:r w:rsidRPr="00150310">
              <w:rPr>
                <w:color w:val="000000"/>
                <w:sz w:val="18"/>
                <w:szCs w:val="18"/>
                <w:lang w:bidi="ar-SA"/>
              </w:rPr>
              <w:t>2</w:t>
            </w:r>
          </w:p>
        </w:tc>
        <w:tc>
          <w:tcPr>
            <w:tcW w:w="383" w:type="dxa"/>
            <w:noWrap/>
            <w:hideMark/>
          </w:tcPr>
          <w:p w14:paraId="1F60D84C" w14:textId="77777777" w:rsidR="00150310" w:rsidRPr="00150310" w:rsidRDefault="00150310" w:rsidP="00D52BEA">
            <w:pPr>
              <w:widowControl/>
              <w:autoSpaceDE/>
              <w:autoSpaceDN/>
              <w:rPr>
                <w:color w:val="000000"/>
                <w:sz w:val="18"/>
                <w:szCs w:val="18"/>
                <w:lang w:bidi="ar-SA"/>
              </w:rPr>
            </w:pPr>
            <w:r w:rsidRPr="00150310">
              <w:rPr>
                <w:color w:val="000000"/>
                <w:sz w:val="18"/>
                <w:szCs w:val="18"/>
                <w:lang w:bidi="ar-SA"/>
              </w:rPr>
              <w:t>2</w:t>
            </w:r>
          </w:p>
        </w:tc>
      </w:tr>
      <w:tr w:rsidR="00D52BEA" w:rsidRPr="00150310" w14:paraId="7B92CB13" w14:textId="77777777" w:rsidTr="00EC4DC9">
        <w:trPr>
          <w:trHeight w:val="300"/>
          <w:jc w:val="center"/>
        </w:trPr>
        <w:tc>
          <w:tcPr>
            <w:tcW w:w="1224" w:type="dxa"/>
            <w:noWrap/>
            <w:hideMark/>
          </w:tcPr>
          <w:p w14:paraId="549BC40C" w14:textId="77777777" w:rsidR="00150310" w:rsidRPr="00150310" w:rsidRDefault="00150310" w:rsidP="00D52BEA">
            <w:pPr>
              <w:widowControl/>
              <w:autoSpaceDE/>
              <w:autoSpaceDN/>
              <w:rPr>
                <w:color w:val="000000"/>
                <w:sz w:val="18"/>
                <w:szCs w:val="18"/>
                <w:lang w:bidi="ar-SA"/>
              </w:rPr>
            </w:pPr>
            <w:r w:rsidRPr="00150310">
              <w:rPr>
                <w:color w:val="000000"/>
                <w:sz w:val="18"/>
                <w:szCs w:val="18"/>
                <w:lang w:bidi="ar-SA"/>
              </w:rPr>
              <w:t>Q</w:t>
            </w:r>
          </w:p>
        </w:tc>
        <w:tc>
          <w:tcPr>
            <w:tcW w:w="1224" w:type="dxa"/>
            <w:noWrap/>
            <w:hideMark/>
          </w:tcPr>
          <w:p w14:paraId="76BCD76C" w14:textId="77777777" w:rsidR="00150310" w:rsidRPr="00150310" w:rsidRDefault="00150310" w:rsidP="00D52BEA">
            <w:pPr>
              <w:widowControl/>
              <w:autoSpaceDE/>
              <w:autoSpaceDN/>
              <w:rPr>
                <w:color w:val="000000"/>
                <w:sz w:val="18"/>
                <w:szCs w:val="18"/>
                <w:lang w:bidi="ar-SA"/>
              </w:rPr>
            </w:pPr>
            <w:r w:rsidRPr="00150310">
              <w:rPr>
                <w:color w:val="000000"/>
                <w:sz w:val="18"/>
                <w:szCs w:val="18"/>
                <w:lang w:bidi="ar-SA"/>
              </w:rPr>
              <w:t>MUST BE 5D,9D</w:t>
            </w:r>
          </w:p>
        </w:tc>
        <w:tc>
          <w:tcPr>
            <w:tcW w:w="422" w:type="dxa"/>
            <w:noWrap/>
            <w:hideMark/>
          </w:tcPr>
          <w:p w14:paraId="45A14CFC" w14:textId="77777777" w:rsidR="00150310" w:rsidRPr="00150310" w:rsidRDefault="00150310" w:rsidP="00D52BEA">
            <w:pPr>
              <w:widowControl/>
              <w:autoSpaceDE/>
              <w:autoSpaceDN/>
              <w:rPr>
                <w:color w:val="000000"/>
                <w:sz w:val="18"/>
                <w:szCs w:val="18"/>
                <w:lang w:bidi="ar-SA"/>
              </w:rPr>
            </w:pPr>
            <w:r w:rsidRPr="00150310">
              <w:rPr>
                <w:color w:val="000000"/>
                <w:sz w:val="18"/>
                <w:szCs w:val="18"/>
                <w:lang w:bidi="ar-SA"/>
              </w:rPr>
              <w:t>8</w:t>
            </w:r>
          </w:p>
        </w:tc>
        <w:tc>
          <w:tcPr>
            <w:tcW w:w="785" w:type="dxa"/>
            <w:noWrap/>
            <w:hideMark/>
          </w:tcPr>
          <w:p w14:paraId="58133809" w14:textId="77777777" w:rsidR="00150310" w:rsidRPr="00150310" w:rsidRDefault="00150310" w:rsidP="00D52BEA">
            <w:pPr>
              <w:widowControl/>
              <w:autoSpaceDE/>
              <w:autoSpaceDN/>
              <w:rPr>
                <w:color w:val="000000"/>
                <w:sz w:val="18"/>
                <w:szCs w:val="18"/>
                <w:lang w:bidi="ar-SA"/>
              </w:rPr>
            </w:pPr>
            <w:r w:rsidRPr="00150310">
              <w:rPr>
                <w:color w:val="000000"/>
                <w:sz w:val="18"/>
                <w:szCs w:val="18"/>
                <w:lang w:bidi="ar-SA"/>
              </w:rPr>
              <w:t>4/JDF</w:t>
            </w:r>
          </w:p>
        </w:tc>
        <w:tc>
          <w:tcPr>
            <w:tcW w:w="864" w:type="dxa"/>
            <w:noWrap/>
            <w:hideMark/>
          </w:tcPr>
          <w:p w14:paraId="74599EF6" w14:textId="77777777" w:rsidR="00150310" w:rsidRPr="00150310" w:rsidRDefault="00150310" w:rsidP="00D52BEA">
            <w:pPr>
              <w:widowControl/>
              <w:autoSpaceDE/>
              <w:autoSpaceDN/>
              <w:rPr>
                <w:color w:val="000000"/>
                <w:sz w:val="18"/>
                <w:szCs w:val="18"/>
                <w:lang w:bidi="ar-SA"/>
              </w:rPr>
            </w:pPr>
            <w:r w:rsidRPr="00150310">
              <w:rPr>
                <w:color w:val="000000"/>
                <w:sz w:val="18"/>
                <w:szCs w:val="18"/>
                <w:lang w:bidi="ar-SA"/>
              </w:rPr>
              <w:t>1</w:t>
            </w:r>
          </w:p>
        </w:tc>
        <w:tc>
          <w:tcPr>
            <w:tcW w:w="720" w:type="dxa"/>
            <w:noWrap/>
            <w:hideMark/>
          </w:tcPr>
          <w:p w14:paraId="2D344093" w14:textId="77777777" w:rsidR="00150310" w:rsidRPr="00150310" w:rsidRDefault="00150310" w:rsidP="00D52BEA">
            <w:pPr>
              <w:widowControl/>
              <w:autoSpaceDE/>
              <w:autoSpaceDN/>
              <w:rPr>
                <w:color w:val="000000"/>
                <w:sz w:val="18"/>
                <w:szCs w:val="18"/>
                <w:lang w:bidi="ar-SA"/>
              </w:rPr>
            </w:pPr>
            <w:r w:rsidRPr="00150310">
              <w:rPr>
                <w:color w:val="000000"/>
                <w:sz w:val="18"/>
                <w:szCs w:val="18"/>
                <w:lang w:bidi="ar-SA"/>
              </w:rPr>
              <w:t>1</w:t>
            </w:r>
          </w:p>
        </w:tc>
        <w:tc>
          <w:tcPr>
            <w:tcW w:w="383" w:type="dxa"/>
            <w:noWrap/>
            <w:hideMark/>
          </w:tcPr>
          <w:p w14:paraId="489E0EF5" w14:textId="77777777" w:rsidR="00150310" w:rsidRPr="00150310" w:rsidRDefault="00150310" w:rsidP="00D52BEA">
            <w:pPr>
              <w:widowControl/>
              <w:autoSpaceDE/>
              <w:autoSpaceDN/>
              <w:rPr>
                <w:color w:val="000000"/>
                <w:sz w:val="18"/>
                <w:szCs w:val="18"/>
                <w:lang w:bidi="ar-SA"/>
              </w:rPr>
            </w:pPr>
            <w:r w:rsidRPr="00150310">
              <w:rPr>
                <w:color w:val="000000"/>
                <w:sz w:val="18"/>
                <w:szCs w:val="18"/>
                <w:lang w:bidi="ar-SA"/>
              </w:rPr>
              <w:t>5</w:t>
            </w:r>
          </w:p>
        </w:tc>
        <w:tc>
          <w:tcPr>
            <w:tcW w:w="383" w:type="dxa"/>
            <w:noWrap/>
            <w:hideMark/>
          </w:tcPr>
          <w:p w14:paraId="72B0B8BF" w14:textId="77777777" w:rsidR="00150310" w:rsidRPr="00150310" w:rsidRDefault="00150310" w:rsidP="00D52BEA">
            <w:pPr>
              <w:widowControl/>
              <w:autoSpaceDE/>
              <w:autoSpaceDN/>
              <w:rPr>
                <w:color w:val="000000"/>
                <w:sz w:val="18"/>
                <w:szCs w:val="18"/>
                <w:lang w:bidi="ar-SA"/>
              </w:rPr>
            </w:pPr>
            <w:r w:rsidRPr="00150310">
              <w:rPr>
                <w:color w:val="000000"/>
                <w:sz w:val="18"/>
                <w:szCs w:val="18"/>
                <w:lang w:bidi="ar-SA"/>
              </w:rPr>
              <w:t>6</w:t>
            </w:r>
          </w:p>
        </w:tc>
        <w:tc>
          <w:tcPr>
            <w:tcW w:w="383" w:type="dxa"/>
            <w:noWrap/>
            <w:hideMark/>
          </w:tcPr>
          <w:p w14:paraId="00AC7F3C" w14:textId="77777777" w:rsidR="00150310" w:rsidRPr="00150310" w:rsidRDefault="00150310" w:rsidP="00D52BEA">
            <w:pPr>
              <w:widowControl/>
              <w:autoSpaceDE/>
              <w:autoSpaceDN/>
              <w:rPr>
                <w:color w:val="000000"/>
                <w:sz w:val="18"/>
                <w:szCs w:val="18"/>
                <w:lang w:bidi="ar-SA"/>
              </w:rPr>
            </w:pPr>
            <w:r w:rsidRPr="00150310">
              <w:rPr>
                <w:color w:val="000000"/>
                <w:sz w:val="18"/>
                <w:szCs w:val="18"/>
                <w:lang w:bidi="ar-SA"/>
              </w:rPr>
              <w:t>1</w:t>
            </w:r>
          </w:p>
        </w:tc>
        <w:tc>
          <w:tcPr>
            <w:tcW w:w="412" w:type="dxa"/>
            <w:noWrap/>
            <w:hideMark/>
          </w:tcPr>
          <w:p w14:paraId="7499E068" w14:textId="77777777" w:rsidR="00150310" w:rsidRPr="00150310" w:rsidRDefault="00150310" w:rsidP="00D52BEA">
            <w:pPr>
              <w:widowControl/>
              <w:autoSpaceDE/>
              <w:autoSpaceDN/>
              <w:ind w:left="-14"/>
              <w:rPr>
                <w:color w:val="000000"/>
                <w:sz w:val="18"/>
                <w:szCs w:val="18"/>
                <w:lang w:bidi="ar-SA"/>
              </w:rPr>
            </w:pPr>
            <w:r w:rsidRPr="00150310">
              <w:rPr>
                <w:color w:val="000000"/>
                <w:sz w:val="18"/>
                <w:szCs w:val="18"/>
                <w:lang w:bidi="ar-SA"/>
              </w:rPr>
              <w:t>11</w:t>
            </w:r>
          </w:p>
        </w:tc>
        <w:tc>
          <w:tcPr>
            <w:tcW w:w="816" w:type="dxa"/>
            <w:noWrap/>
            <w:hideMark/>
          </w:tcPr>
          <w:p w14:paraId="4E42FE27" w14:textId="77777777" w:rsidR="00150310" w:rsidRPr="00150310" w:rsidRDefault="00150310" w:rsidP="00D52BEA">
            <w:pPr>
              <w:widowControl/>
              <w:autoSpaceDE/>
              <w:autoSpaceDN/>
              <w:rPr>
                <w:color w:val="000000"/>
                <w:sz w:val="18"/>
                <w:szCs w:val="18"/>
                <w:lang w:bidi="ar-SA"/>
              </w:rPr>
            </w:pPr>
            <w:r w:rsidRPr="00150310">
              <w:rPr>
                <w:color w:val="000000"/>
                <w:sz w:val="18"/>
                <w:szCs w:val="18"/>
                <w:lang w:bidi="ar-SA"/>
              </w:rPr>
              <w:t>3/N</w:t>
            </w:r>
          </w:p>
        </w:tc>
        <w:tc>
          <w:tcPr>
            <w:tcW w:w="1425" w:type="dxa"/>
            <w:noWrap/>
            <w:hideMark/>
          </w:tcPr>
          <w:p w14:paraId="7B1CF3A8" w14:textId="77777777" w:rsidR="00150310" w:rsidRPr="00150310" w:rsidRDefault="00150310" w:rsidP="00D52BEA">
            <w:pPr>
              <w:widowControl/>
              <w:autoSpaceDE/>
              <w:autoSpaceDN/>
              <w:rPr>
                <w:color w:val="000000"/>
                <w:sz w:val="18"/>
                <w:szCs w:val="18"/>
                <w:lang w:bidi="ar-SA"/>
              </w:rPr>
            </w:pPr>
            <w:r w:rsidRPr="00150310">
              <w:rPr>
                <w:color w:val="000000"/>
                <w:sz w:val="18"/>
                <w:szCs w:val="18"/>
                <w:lang w:bidi="ar-SA"/>
              </w:rPr>
              <w:t>3/AS,LK,SF</w:t>
            </w:r>
          </w:p>
        </w:tc>
        <w:tc>
          <w:tcPr>
            <w:tcW w:w="613" w:type="dxa"/>
            <w:noWrap/>
            <w:hideMark/>
          </w:tcPr>
          <w:p w14:paraId="20BC7DE7" w14:textId="77777777" w:rsidR="00150310" w:rsidRPr="00150310" w:rsidRDefault="00150310" w:rsidP="00D52BEA">
            <w:pPr>
              <w:widowControl/>
              <w:autoSpaceDE/>
              <w:autoSpaceDN/>
              <w:rPr>
                <w:color w:val="000000"/>
                <w:sz w:val="18"/>
                <w:szCs w:val="18"/>
                <w:lang w:bidi="ar-SA"/>
              </w:rPr>
            </w:pPr>
            <w:r w:rsidRPr="00150310">
              <w:rPr>
                <w:color w:val="000000"/>
                <w:sz w:val="18"/>
                <w:szCs w:val="18"/>
                <w:lang w:bidi="ar-SA"/>
              </w:rPr>
              <w:t>3/6,9</w:t>
            </w:r>
          </w:p>
        </w:tc>
        <w:tc>
          <w:tcPr>
            <w:tcW w:w="864" w:type="dxa"/>
            <w:noWrap/>
            <w:hideMark/>
          </w:tcPr>
          <w:p w14:paraId="7A36C2C8" w14:textId="77777777" w:rsidR="00150310" w:rsidRPr="00150310" w:rsidRDefault="00150310" w:rsidP="00D52BEA">
            <w:pPr>
              <w:widowControl/>
              <w:autoSpaceDE/>
              <w:autoSpaceDN/>
              <w:rPr>
                <w:color w:val="000000"/>
                <w:sz w:val="18"/>
                <w:szCs w:val="18"/>
                <w:lang w:bidi="ar-SA"/>
              </w:rPr>
            </w:pPr>
            <w:r w:rsidRPr="00150310">
              <w:rPr>
                <w:color w:val="000000"/>
                <w:sz w:val="18"/>
                <w:szCs w:val="18"/>
                <w:lang w:bidi="ar-SA"/>
              </w:rPr>
              <w:t>2</w:t>
            </w:r>
          </w:p>
        </w:tc>
        <w:tc>
          <w:tcPr>
            <w:tcW w:w="383" w:type="dxa"/>
            <w:noWrap/>
            <w:hideMark/>
          </w:tcPr>
          <w:p w14:paraId="21DB77E2" w14:textId="77777777" w:rsidR="00150310" w:rsidRPr="00150310" w:rsidRDefault="00150310" w:rsidP="00D52BEA">
            <w:pPr>
              <w:widowControl/>
              <w:autoSpaceDE/>
              <w:autoSpaceDN/>
              <w:rPr>
                <w:color w:val="000000"/>
                <w:sz w:val="18"/>
                <w:szCs w:val="18"/>
                <w:lang w:bidi="ar-SA"/>
              </w:rPr>
            </w:pPr>
            <w:r w:rsidRPr="00150310">
              <w:rPr>
                <w:color w:val="000000"/>
                <w:sz w:val="18"/>
                <w:szCs w:val="18"/>
                <w:lang w:bidi="ar-SA"/>
              </w:rPr>
              <w:t>2</w:t>
            </w:r>
          </w:p>
        </w:tc>
      </w:tr>
      <w:tr w:rsidR="00D52BEA" w:rsidRPr="00150310" w14:paraId="57E7B100" w14:textId="77777777" w:rsidTr="00EC4DC9">
        <w:trPr>
          <w:trHeight w:val="300"/>
          <w:jc w:val="center"/>
        </w:trPr>
        <w:tc>
          <w:tcPr>
            <w:tcW w:w="1224" w:type="dxa"/>
            <w:noWrap/>
            <w:hideMark/>
          </w:tcPr>
          <w:p w14:paraId="49859E06" w14:textId="77777777" w:rsidR="00150310" w:rsidRPr="00150310" w:rsidRDefault="00150310" w:rsidP="00D52BEA">
            <w:pPr>
              <w:widowControl/>
              <w:autoSpaceDE/>
              <w:autoSpaceDN/>
              <w:rPr>
                <w:color w:val="000000"/>
                <w:sz w:val="18"/>
                <w:szCs w:val="18"/>
                <w:lang w:bidi="ar-SA"/>
              </w:rPr>
            </w:pPr>
            <w:r w:rsidRPr="00150310">
              <w:rPr>
                <w:color w:val="000000"/>
                <w:sz w:val="18"/>
                <w:szCs w:val="18"/>
                <w:lang w:bidi="ar-SA"/>
              </w:rPr>
              <w:t>R</w:t>
            </w:r>
          </w:p>
        </w:tc>
        <w:tc>
          <w:tcPr>
            <w:tcW w:w="1224" w:type="dxa"/>
            <w:noWrap/>
            <w:hideMark/>
          </w:tcPr>
          <w:p w14:paraId="260C2B6A" w14:textId="2C2A1BE3" w:rsidR="00150310" w:rsidRPr="00150310" w:rsidRDefault="00150310" w:rsidP="00D52BEA">
            <w:pPr>
              <w:widowControl/>
              <w:autoSpaceDE/>
              <w:autoSpaceDN/>
              <w:rPr>
                <w:color w:val="000000"/>
                <w:sz w:val="18"/>
                <w:szCs w:val="18"/>
                <w:lang w:bidi="ar-SA"/>
              </w:rPr>
            </w:pPr>
            <w:r w:rsidRPr="00150310">
              <w:rPr>
                <w:color w:val="000000"/>
                <w:sz w:val="18"/>
                <w:szCs w:val="18"/>
                <w:lang w:bidi="ar-SA"/>
              </w:rPr>
              <w:t xml:space="preserve">CANNOT </w:t>
            </w:r>
            <w:r w:rsidR="00EC4DC9" w:rsidRPr="00150310">
              <w:rPr>
                <w:color w:val="000000"/>
                <w:sz w:val="18"/>
                <w:szCs w:val="18"/>
                <w:lang w:bidi="ar-SA"/>
              </w:rPr>
              <w:t>BE 5G,9G, OR 8D W/</w:t>
            </w:r>
            <w:r w:rsidR="00EC4DC9">
              <w:rPr>
                <w:color w:val="000000"/>
                <w:sz w:val="18"/>
                <w:szCs w:val="18"/>
                <w:lang w:bidi="ar-SA"/>
              </w:rPr>
              <w:t xml:space="preserve"> </w:t>
            </w:r>
            <w:r w:rsidR="00EC4DC9" w:rsidRPr="00150310">
              <w:rPr>
                <w:color w:val="000000"/>
                <w:sz w:val="18"/>
                <w:szCs w:val="18"/>
                <w:lang w:bidi="ar-SA"/>
              </w:rPr>
              <w:t xml:space="preserve">NIMSC NOT </w:t>
            </w:r>
            <w:r w:rsidRPr="00150310">
              <w:rPr>
                <w:color w:val="000000"/>
                <w:sz w:val="18"/>
                <w:szCs w:val="18"/>
                <w:lang w:bidi="ar-SA"/>
              </w:rPr>
              <w:t>0,6</w:t>
            </w:r>
          </w:p>
        </w:tc>
        <w:tc>
          <w:tcPr>
            <w:tcW w:w="422" w:type="dxa"/>
            <w:noWrap/>
            <w:hideMark/>
          </w:tcPr>
          <w:p w14:paraId="3BEA562D" w14:textId="77777777" w:rsidR="00150310" w:rsidRPr="00150310" w:rsidRDefault="00150310" w:rsidP="00D52BEA">
            <w:pPr>
              <w:widowControl/>
              <w:autoSpaceDE/>
              <w:autoSpaceDN/>
              <w:rPr>
                <w:color w:val="000000"/>
                <w:sz w:val="18"/>
                <w:szCs w:val="18"/>
                <w:lang w:bidi="ar-SA"/>
              </w:rPr>
            </w:pPr>
            <w:r w:rsidRPr="00150310">
              <w:rPr>
                <w:color w:val="000000"/>
                <w:sz w:val="18"/>
                <w:szCs w:val="18"/>
                <w:lang w:bidi="ar-SA"/>
              </w:rPr>
              <w:t>8</w:t>
            </w:r>
          </w:p>
        </w:tc>
        <w:tc>
          <w:tcPr>
            <w:tcW w:w="785" w:type="dxa"/>
            <w:noWrap/>
            <w:hideMark/>
          </w:tcPr>
          <w:p w14:paraId="27F8DFEE" w14:textId="77777777" w:rsidR="00150310" w:rsidRPr="00150310" w:rsidRDefault="00150310" w:rsidP="00D52BEA">
            <w:pPr>
              <w:widowControl/>
              <w:autoSpaceDE/>
              <w:autoSpaceDN/>
              <w:rPr>
                <w:color w:val="000000"/>
                <w:sz w:val="18"/>
                <w:szCs w:val="18"/>
                <w:lang w:bidi="ar-SA"/>
              </w:rPr>
            </w:pPr>
            <w:r w:rsidRPr="00150310">
              <w:rPr>
                <w:color w:val="000000"/>
                <w:sz w:val="18"/>
                <w:szCs w:val="18"/>
                <w:lang w:bidi="ar-SA"/>
              </w:rPr>
              <w:t>1</w:t>
            </w:r>
          </w:p>
        </w:tc>
        <w:tc>
          <w:tcPr>
            <w:tcW w:w="864" w:type="dxa"/>
            <w:noWrap/>
            <w:hideMark/>
          </w:tcPr>
          <w:p w14:paraId="11B3704D" w14:textId="77777777" w:rsidR="00150310" w:rsidRPr="00150310" w:rsidRDefault="00150310" w:rsidP="00D52BEA">
            <w:pPr>
              <w:widowControl/>
              <w:autoSpaceDE/>
              <w:autoSpaceDN/>
              <w:rPr>
                <w:color w:val="000000"/>
                <w:sz w:val="18"/>
                <w:szCs w:val="18"/>
                <w:lang w:bidi="ar-SA"/>
              </w:rPr>
            </w:pPr>
            <w:r w:rsidRPr="00150310">
              <w:rPr>
                <w:color w:val="000000"/>
                <w:sz w:val="18"/>
                <w:szCs w:val="18"/>
                <w:lang w:bidi="ar-SA"/>
              </w:rPr>
              <w:t>1</w:t>
            </w:r>
          </w:p>
        </w:tc>
        <w:tc>
          <w:tcPr>
            <w:tcW w:w="720" w:type="dxa"/>
            <w:noWrap/>
            <w:hideMark/>
          </w:tcPr>
          <w:p w14:paraId="2BE7EE59" w14:textId="77777777" w:rsidR="00150310" w:rsidRPr="00150310" w:rsidRDefault="00150310" w:rsidP="00D52BEA">
            <w:pPr>
              <w:widowControl/>
              <w:autoSpaceDE/>
              <w:autoSpaceDN/>
              <w:rPr>
                <w:color w:val="000000"/>
                <w:sz w:val="18"/>
                <w:szCs w:val="18"/>
                <w:lang w:bidi="ar-SA"/>
              </w:rPr>
            </w:pPr>
            <w:r w:rsidRPr="00150310">
              <w:rPr>
                <w:color w:val="000000"/>
                <w:sz w:val="18"/>
                <w:szCs w:val="18"/>
                <w:lang w:bidi="ar-SA"/>
              </w:rPr>
              <w:t>1</w:t>
            </w:r>
          </w:p>
        </w:tc>
        <w:tc>
          <w:tcPr>
            <w:tcW w:w="383" w:type="dxa"/>
            <w:noWrap/>
            <w:hideMark/>
          </w:tcPr>
          <w:p w14:paraId="7BAFA4E5" w14:textId="77777777" w:rsidR="00150310" w:rsidRPr="00150310" w:rsidRDefault="00150310" w:rsidP="00D52BEA">
            <w:pPr>
              <w:widowControl/>
              <w:autoSpaceDE/>
              <w:autoSpaceDN/>
              <w:rPr>
                <w:color w:val="000000"/>
                <w:sz w:val="18"/>
                <w:szCs w:val="18"/>
                <w:lang w:bidi="ar-SA"/>
              </w:rPr>
            </w:pPr>
            <w:r w:rsidRPr="00150310">
              <w:rPr>
                <w:color w:val="000000"/>
                <w:sz w:val="18"/>
                <w:szCs w:val="18"/>
                <w:lang w:bidi="ar-SA"/>
              </w:rPr>
              <w:t>5</w:t>
            </w:r>
          </w:p>
        </w:tc>
        <w:tc>
          <w:tcPr>
            <w:tcW w:w="383" w:type="dxa"/>
            <w:noWrap/>
            <w:hideMark/>
          </w:tcPr>
          <w:p w14:paraId="1C55D9DB" w14:textId="77777777" w:rsidR="00150310" w:rsidRPr="00150310" w:rsidRDefault="00150310" w:rsidP="00D52BEA">
            <w:pPr>
              <w:widowControl/>
              <w:autoSpaceDE/>
              <w:autoSpaceDN/>
              <w:rPr>
                <w:color w:val="000000"/>
                <w:sz w:val="18"/>
                <w:szCs w:val="18"/>
                <w:lang w:bidi="ar-SA"/>
              </w:rPr>
            </w:pPr>
            <w:r w:rsidRPr="00150310">
              <w:rPr>
                <w:color w:val="000000"/>
                <w:sz w:val="18"/>
                <w:szCs w:val="18"/>
                <w:lang w:bidi="ar-SA"/>
              </w:rPr>
              <w:t>6</w:t>
            </w:r>
          </w:p>
        </w:tc>
        <w:tc>
          <w:tcPr>
            <w:tcW w:w="383" w:type="dxa"/>
            <w:noWrap/>
            <w:hideMark/>
          </w:tcPr>
          <w:p w14:paraId="2493795B" w14:textId="77777777" w:rsidR="00150310" w:rsidRPr="00150310" w:rsidRDefault="00150310" w:rsidP="00D52BEA">
            <w:pPr>
              <w:widowControl/>
              <w:autoSpaceDE/>
              <w:autoSpaceDN/>
              <w:rPr>
                <w:color w:val="000000"/>
                <w:sz w:val="18"/>
                <w:szCs w:val="18"/>
                <w:lang w:bidi="ar-SA"/>
              </w:rPr>
            </w:pPr>
            <w:r w:rsidRPr="00150310">
              <w:rPr>
                <w:color w:val="000000"/>
                <w:sz w:val="18"/>
                <w:szCs w:val="18"/>
                <w:lang w:bidi="ar-SA"/>
              </w:rPr>
              <w:t>1</w:t>
            </w:r>
          </w:p>
        </w:tc>
        <w:tc>
          <w:tcPr>
            <w:tcW w:w="412" w:type="dxa"/>
            <w:noWrap/>
            <w:hideMark/>
          </w:tcPr>
          <w:p w14:paraId="48A366E2" w14:textId="77777777" w:rsidR="00150310" w:rsidRPr="00150310" w:rsidRDefault="00150310" w:rsidP="00D52BEA">
            <w:pPr>
              <w:widowControl/>
              <w:autoSpaceDE/>
              <w:autoSpaceDN/>
              <w:ind w:left="-14"/>
              <w:rPr>
                <w:color w:val="000000"/>
                <w:sz w:val="18"/>
                <w:szCs w:val="18"/>
                <w:lang w:bidi="ar-SA"/>
              </w:rPr>
            </w:pPr>
            <w:r w:rsidRPr="00150310">
              <w:rPr>
                <w:color w:val="000000"/>
                <w:sz w:val="18"/>
                <w:szCs w:val="18"/>
                <w:lang w:bidi="ar-SA"/>
              </w:rPr>
              <w:t>11</w:t>
            </w:r>
          </w:p>
        </w:tc>
        <w:tc>
          <w:tcPr>
            <w:tcW w:w="816" w:type="dxa"/>
            <w:noWrap/>
            <w:hideMark/>
          </w:tcPr>
          <w:p w14:paraId="3FAEC93D" w14:textId="77777777" w:rsidR="00150310" w:rsidRPr="00150310" w:rsidRDefault="00150310" w:rsidP="00D52BEA">
            <w:pPr>
              <w:widowControl/>
              <w:autoSpaceDE/>
              <w:autoSpaceDN/>
              <w:rPr>
                <w:color w:val="000000"/>
                <w:sz w:val="18"/>
                <w:szCs w:val="18"/>
                <w:lang w:bidi="ar-SA"/>
              </w:rPr>
            </w:pPr>
            <w:r w:rsidRPr="00150310">
              <w:rPr>
                <w:color w:val="000000"/>
                <w:sz w:val="18"/>
                <w:szCs w:val="18"/>
                <w:lang w:bidi="ar-SA"/>
              </w:rPr>
              <w:t>3/U,N or P</w:t>
            </w:r>
          </w:p>
        </w:tc>
        <w:tc>
          <w:tcPr>
            <w:tcW w:w="1425" w:type="dxa"/>
            <w:noWrap/>
            <w:hideMark/>
          </w:tcPr>
          <w:p w14:paraId="2F6AFA89" w14:textId="77777777" w:rsidR="00150310" w:rsidRPr="00150310" w:rsidRDefault="00150310" w:rsidP="00D52BEA">
            <w:pPr>
              <w:widowControl/>
              <w:autoSpaceDE/>
              <w:autoSpaceDN/>
              <w:rPr>
                <w:color w:val="000000"/>
                <w:sz w:val="18"/>
                <w:szCs w:val="18"/>
                <w:lang w:bidi="ar-SA"/>
              </w:rPr>
            </w:pPr>
            <w:r w:rsidRPr="00150310">
              <w:rPr>
                <w:color w:val="000000"/>
                <w:sz w:val="18"/>
                <w:szCs w:val="18"/>
                <w:lang w:bidi="ar-SA"/>
              </w:rPr>
              <w:t>3/SF,CC,BD</w:t>
            </w:r>
          </w:p>
        </w:tc>
        <w:tc>
          <w:tcPr>
            <w:tcW w:w="613" w:type="dxa"/>
            <w:noWrap/>
            <w:hideMark/>
          </w:tcPr>
          <w:p w14:paraId="361A1749" w14:textId="77777777" w:rsidR="00150310" w:rsidRPr="00150310" w:rsidRDefault="00150310" w:rsidP="00D52BEA">
            <w:pPr>
              <w:widowControl/>
              <w:autoSpaceDE/>
              <w:autoSpaceDN/>
              <w:rPr>
                <w:color w:val="000000"/>
                <w:sz w:val="18"/>
                <w:szCs w:val="18"/>
                <w:lang w:bidi="ar-SA"/>
              </w:rPr>
            </w:pPr>
            <w:r w:rsidRPr="00150310">
              <w:rPr>
                <w:color w:val="000000"/>
                <w:sz w:val="18"/>
                <w:szCs w:val="18"/>
                <w:lang w:bidi="ar-SA"/>
              </w:rPr>
              <w:t>3/9,Z</w:t>
            </w:r>
          </w:p>
        </w:tc>
        <w:tc>
          <w:tcPr>
            <w:tcW w:w="864" w:type="dxa"/>
            <w:noWrap/>
            <w:hideMark/>
          </w:tcPr>
          <w:p w14:paraId="21FC2A3B" w14:textId="77777777" w:rsidR="00150310" w:rsidRPr="00150310" w:rsidRDefault="00150310" w:rsidP="00D52BEA">
            <w:pPr>
              <w:widowControl/>
              <w:autoSpaceDE/>
              <w:autoSpaceDN/>
              <w:rPr>
                <w:color w:val="000000"/>
                <w:sz w:val="18"/>
                <w:szCs w:val="18"/>
                <w:lang w:bidi="ar-SA"/>
              </w:rPr>
            </w:pPr>
            <w:r w:rsidRPr="00150310">
              <w:rPr>
                <w:color w:val="000000"/>
                <w:sz w:val="18"/>
                <w:szCs w:val="18"/>
                <w:lang w:bidi="ar-SA"/>
              </w:rPr>
              <w:t>2</w:t>
            </w:r>
          </w:p>
        </w:tc>
        <w:tc>
          <w:tcPr>
            <w:tcW w:w="383" w:type="dxa"/>
            <w:noWrap/>
            <w:hideMark/>
          </w:tcPr>
          <w:p w14:paraId="61ECE3B0" w14:textId="77777777" w:rsidR="00150310" w:rsidRPr="00150310" w:rsidRDefault="00150310" w:rsidP="00D52BEA">
            <w:pPr>
              <w:widowControl/>
              <w:autoSpaceDE/>
              <w:autoSpaceDN/>
              <w:rPr>
                <w:color w:val="000000"/>
                <w:sz w:val="18"/>
                <w:szCs w:val="18"/>
                <w:lang w:bidi="ar-SA"/>
              </w:rPr>
            </w:pPr>
            <w:r w:rsidRPr="00150310">
              <w:rPr>
                <w:color w:val="000000"/>
                <w:sz w:val="18"/>
                <w:szCs w:val="18"/>
                <w:lang w:bidi="ar-SA"/>
              </w:rPr>
              <w:t>2</w:t>
            </w:r>
          </w:p>
        </w:tc>
      </w:tr>
      <w:tr w:rsidR="00D52BEA" w:rsidRPr="00150310" w14:paraId="3029EE38" w14:textId="77777777" w:rsidTr="00EC4DC9">
        <w:trPr>
          <w:trHeight w:val="300"/>
          <w:jc w:val="center"/>
        </w:trPr>
        <w:tc>
          <w:tcPr>
            <w:tcW w:w="1224" w:type="dxa"/>
            <w:noWrap/>
            <w:hideMark/>
          </w:tcPr>
          <w:p w14:paraId="6E7E3393" w14:textId="77777777" w:rsidR="00150310" w:rsidRPr="00150310" w:rsidRDefault="00150310" w:rsidP="00D52BEA">
            <w:pPr>
              <w:widowControl/>
              <w:autoSpaceDE/>
              <w:autoSpaceDN/>
              <w:rPr>
                <w:color w:val="000000"/>
                <w:sz w:val="18"/>
                <w:szCs w:val="18"/>
                <w:lang w:bidi="ar-SA"/>
              </w:rPr>
            </w:pPr>
            <w:r w:rsidRPr="00150310">
              <w:rPr>
                <w:color w:val="000000"/>
                <w:sz w:val="18"/>
                <w:szCs w:val="18"/>
                <w:lang w:bidi="ar-SA"/>
              </w:rPr>
              <w:t>U</w:t>
            </w:r>
          </w:p>
        </w:tc>
        <w:tc>
          <w:tcPr>
            <w:tcW w:w="1224" w:type="dxa"/>
            <w:noWrap/>
            <w:hideMark/>
          </w:tcPr>
          <w:p w14:paraId="7A8D81CA" w14:textId="5F53845E" w:rsidR="00150310" w:rsidRPr="00150310" w:rsidRDefault="00150310" w:rsidP="00D52BEA">
            <w:pPr>
              <w:widowControl/>
              <w:autoSpaceDE/>
              <w:autoSpaceDN/>
              <w:rPr>
                <w:color w:val="000000"/>
                <w:sz w:val="18"/>
                <w:szCs w:val="18"/>
                <w:lang w:bidi="ar-SA"/>
              </w:rPr>
            </w:pPr>
            <w:r w:rsidRPr="00150310">
              <w:rPr>
                <w:color w:val="000000"/>
                <w:sz w:val="18"/>
                <w:szCs w:val="18"/>
                <w:lang w:bidi="ar-SA"/>
              </w:rPr>
              <w:t>MUST BE 8D W/</w:t>
            </w:r>
            <w:r w:rsidR="00EC4DC9">
              <w:rPr>
                <w:color w:val="000000"/>
                <w:sz w:val="18"/>
                <w:szCs w:val="18"/>
                <w:lang w:bidi="ar-SA"/>
              </w:rPr>
              <w:t xml:space="preserve"> </w:t>
            </w:r>
            <w:r w:rsidRPr="00150310">
              <w:rPr>
                <w:color w:val="000000"/>
                <w:sz w:val="18"/>
                <w:szCs w:val="18"/>
                <w:lang w:bidi="ar-SA"/>
              </w:rPr>
              <w:t>NIMSC 6</w:t>
            </w:r>
          </w:p>
        </w:tc>
        <w:tc>
          <w:tcPr>
            <w:tcW w:w="422" w:type="dxa"/>
            <w:noWrap/>
            <w:hideMark/>
          </w:tcPr>
          <w:p w14:paraId="21B91819" w14:textId="77777777" w:rsidR="00150310" w:rsidRPr="00150310" w:rsidRDefault="00150310" w:rsidP="00D52BEA">
            <w:pPr>
              <w:widowControl/>
              <w:autoSpaceDE/>
              <w:autoSpaceDN/>
              <w:rPr>
                <w:color w:val="000000"/>
                <w:sz w:val="18"/>
                <w:szCs w:val="18"/>
                <w:lang w:bidi="ar-SA"/>
              </w:rPr>
            </w:pPr>
            <w:r w:rsidRPr="00150310">
              <w:rPr>
                <w:color w:val="000000"/>
                <w:sz w:val="18"/>
                <w:szCs w:val="18"/>
                <w:lang w:bidi="ar-SA"/>
              </w:rPr>
              <w:t>8</w:t>
            </w:r>
          </w:p>
        </w:tc>
        <w:tc>
          <w:tcPr>
            <w:tcW w:w="785" w:type="dxa"/>
            <w:noWrap/>
            <w:hideMark/>
          </w:tcPr>
          <w:p w14:paraId="54DE3858" w14:textId="77777777" w:rsidR="00150310" w:rsidRPr="00150310" w:rsidRDefault="00150310" w:rsidP="00D52BEA">
            <w:pPr>
              <w:widowControl/>
              <w:autoSpaceDE/>
              <w:autoSpaceDN/>
              <w:rPr>
                <w:color w:val="000000"/>
                <w:sz w:val="18"/>
                <w:szCs w:val="18"/>
                <w:lang w:bidi="ar-SA"/>
              </w:rPr>
            </w:pPr>
            <w:r w:rsidRPr="00150310">
              <w:rPr>
                <w:color w:val="000000"/>
                <w:sz w:val="18"/>
                <w:szCs w:val="18"/>
                <w:lang w:bidi="ar-SA"/>
              </w:rPr>
              <w:t>10</w:t>
            </w:r>
          </w:p>
        </w:tc>
        <w:tc>
          <w:tcPr>
            <w:tcW w:w="864" w:type="dxa"/>
            <w:noWrap/>
            <w:hideMark/>
          </w:tcPr>
          <w:p w14:paraId="6C2469D3" w14:textId="77777777" w:rsidR="00150310" w:rsidRPr="00150310" w:rsidRDefault="00150310" w:rsidP="00D52BEA">
            <w:pPr>
              <w:widowControl/>
              <w:autoSpaceDE/>
              <w:autoSpaceDN/>
              <w:rPr>
                <w:color w:val="000000"/>
                <w:sz w:val="18"/>
                <w:szCs w:val="18"/>
                <w:lang w:bidi="ar-SA"/>
              </w:rPr>
            </w:pPr>
            <w:r w:rsidRPr="00150310">
              <w:rPr>
                <w:color w:val="000000"/>
                <w:sz w:val="18"/>
                <w:szCs w:val="18"/>
                <w:lang w:bidi="ar-SA"/>
              </w:rPr>
              <w:t>1</w:t>
            </w:r>
          </w:p>
        </w:tc>
        <w:tc>
          <w:tcPr>
            <w:tcW w:w="720" w:type="dxa"/>
            <w:noWrap/>
            <w:hideMark/>
          </w:tcPr>
          <w:p w14:paraId="4BFCA608" w14:textId="77777777" w:rsidR="00150310" w:rsidRPr="00150310" w:rsidRDefault="00150310" w:rsidP="00D52BEA">
            <w:pPr>
              <w:widowControl/>
              <w:autoSpaceDE/>
              <w:autoSpaceDN/>
              <w:rPr>
                <w:color w:val="000000"/>
                <w:sz w:val="18"/>
                <w:szCs w:val="18"/>
                <w:lang w:bidi="ar-SA"/>
              </w:rPr>
            </w:pPr>
            <w:r w:rsidRPr="00150310">
              <w:rPr>
                <w:color w:val="000000"/>
                <w:sz w:val="18"/>
                <w:szCs w:val="18"/>
                <w:lang w:bidi="ar-SA"/>
              </w:rPr>
              <w:t>1</w:t>
            </w:r>
          </w:p>
        </w:tc>
        <w:tc>
          <w:tcPr>
            <w:tcW w:w="383" w:type="dxa"/>
            <w:noWrap/>
            <w:hideMark/>
          </w:tcPr>
          <w:p w14:paraId="367A6DC7" w14:textId="77777777" w:rsidR="00150310" w:rsidRPr="00150310" w:rsidRDefault="00150310" w:rsidP="00D52BEA">
            <w:pPr>
              <w:widowControl/>
              <w:autoSpaceDE/>
              <w:autoSpaceDN/>
              <w:rPr>
                <w:color w:val="000000"/>
                <w:sz w:val="18"/>
                <w:szCs w:val="18"/>
                <w:lang w:bidi="ar-SA"/>
              </w:rPr>
            </w:pPr>
            <w:r w:rsidRPr="00150310">
              <w:rPr>
                <w:color w:val="000000"/>
                <w:sz w:val="18"/>
                <w:szCs w:val="18"/>
                <w:lang w:bidi="ar-SA"/>
              </w:rPr>
              <w:t>5</w:t>
            </w:r>
          </w:p>
        </w:tc>
        <w:tc>
          <w:tcPr>
            <w:tcW w:w="383" w:type="dxa"/>
            <w:noWrap/>
            <w:hideMark/>
          </w:tcPr>
          <w:p w14:paraId="11D24237" w14:textId="77777777" w:rsidR="00150310" w:rsidRPr="00150310" w:rsidRDefault="00150310" w:rsidP="00D52BEA">
            <w:pPr>
              <w:widowControl/>
              <w:autoSpaceDE/>
              <w:autoSpaceDN/>
              <w:rPr>
                <w:color w:val="000000"/>
                <w:sz w:val="18"/>
                <w:szCs w:val="18"/>
                <w:lang w:bidi="ar-SA"/>
              </w:rPr>
            </w:pPr>
            <w:r w:rsidRPr="00150310">
              <w:rPr>
                <w:color w:val="000000"/>
                <w:sz w:val="18"/>
                <w:szCs w:val="18"/>
                <w:lang w:bidi="ar-SA"/>
              </w:rPr>
              <w:t>6</w:t>
            </w:r>
          </w:p>
        </w:tc>
        <w:tc>
          <w:tcPr>
            <w:tcW w:w="383" w:type="dxa"/>
            <w:noWrap/>
            <w:hideMark/>
          </w:tcPr>
          <w:p w14:paraId="4A42E011" w14:textId="77777777" w:rsidR="00150310" w:rsidRPr="00150310" w:rsidRDefault="00150310" w:rsidP="00D52BEA">
            <w:pPr>
              <w:widowControl/>
              <w:autoSpaceDE/>
              <w:autoSpaceDN/>
              <w:rPr>
                <w:color w:val="000000"/>
                <w:sz w:val="18"/>
                <w:szCs w:val="18"/>
                <w:lang w:bidi="ar-SA"/>
              </w:rPr>
            </w:pPr>
            <w:r w:rsidRPr="00150310">
              <w:rPr>
                <w:color w:val="000000"/>
                <w:sz w:val="18"/>
                <w:szCs w:val="18"/>
                <w:lang w:bidi="ar-SA"/>
              </w:rPr>
              <w:t>1</w:t>
            </w:r>
          </w:p>
        </w:tc>
        <w:tc>
          <w:tcPr>
            <w:tcW w:w="412" w:type="dxa"/>
            <w:noWrap/>
            <w:hideMark/>
          </w:tcPr>
          <w:p w14:paraId="029ACCD6" w14:textId="77777777" w:rsidR="00150310" w:rsidRPr="00150310" w:rsidRDefault="00150310" w:rsidP="00D52BEA">
            <w:pPr>
              <w:widowControl/>
              <w:autoSpaceDE/>
              <w:autoSpaceDN/>
              <w:ind w:left="-14"/>
              <w:rPr>
                <w:color w:val="000000"/>
                <w:sz w:val="18"/>
                <w:szCs w:val="18"/>
                <w:lang w:bidi="ar-SA"/>
              </w:rPr>
            </w:pPr>
            <w:r w:rsidRPr="00150310">
              <w:rPr>
                <w:color w:val="000000"/>
                <w:sz w:val="18"/>
                <w:szCs w:val="18"/>
                <w:lang w:bidi="ar-SA"/>
              </w:rPr>
              <w:t>11</w:t>
            </w:r>
          </w:p>
        </w:tc>
        <w:tc>
          <w:tcPr>
            <w:tcW w:w="816" w:type="dxa"/>
            <w:noWrap/>
            <w:hideMark/>
          </w:tcPr>
          <w:p w14:paraId="07B0ED5C" w14:textId="77777777" w:rsidR="00150310" w:rsidRPr="00150310" w:rsidRDefault="00150310" w:rsidP="00D52BEA">
            <w:pPr>
              <w:widowControl/>
              <w:autoSpaceDE/>
              <w:autoSpaceDN/>
              <w:rPr>
                <w:color w:val="000000"/>
                <w:sz w:val="18"/>
                <w:szCs w:val="18"/>
                <w:lang w:bidi="ar-SA"/>
              </w:rPr>
            </w:pPr>
            <w:r w:rsidRPr="00150310">
              <w:rPr>
                <w:color w:val="000000"/>
                <w:sz w:val="18"/>
                <w:szCs w:val="18"/>
                <w:lang w:bidi="ar-SA"/>
              </w:rPr>
              <w:t>2</w:t>
            </w:r>
          </w:p>
        </w:tc>
        <w:tc>
          <w:tcPr>
            <w:tcW w:w="1425" w:type="dxa"/>
            <w:noWrap/>
            <w:hideMark/>
          </w:tcPr>
          <w:p w14:paraId="298E9E12" w14:textId="77777777" w:rsidR="00150310" w:rsidRPr="00150310" w:rsidRDefault="00150310" w:rsidP="00D52BEA">
            <w:pPr>
              <w:widowControl/>
              <w:autoSpaceDE/>
              <w:autoSpaceDN/>
              <w:rPr>
                <w:color w:val="000000"/>
                <w:sz w:val="18"/>
                <w:szCs w:val="18"/>
                <w:lang w:bidi="ar-SA"/>
              </w:rPr>
            </w:pPr>
            <w:r w:rsidRPr="00150310">
              <w:rPr>
                <w:color w:val="000000"/>
                <w:sz w:val="18"/>
                <w:szCs w:val="18"/>
                <w:lang w:bidi="ar-SA"/>
              </w:rPr>
              <w:t>3/AF, PD, IN, SF, BLANK</w:t>
            </w:r>
          </w:p>
        </w:tc>
        <w:tc>
          <w:tcPr>
            <w:tcW w:w="613" w:type="dxa"/>
            <w:noWrap/>
            <w:hideMark/>
          </w:tcPr>
          <w:p w14:paraId="5F52D31F" w14:textId="77777777" w:rsidR="00150310" w:rsidRPr="00150310" w:rsidRDefault="00150310" w:rsidP="00D52BEA">
            <w:pPr>
              <w:widowControl/>
              <w:autoSpaceDE/>
              <w:autoSpaceDN/>
              <w:rPr>
                <w:color w:val="000000"/>
                <w:sz w:val="18"/>
                <w:szCs w:val="18"/>
                <w:lang w:bidi="ar-SA"/>
              </w:rPr>
            </w:pPr>
            <w:r w:rsidRPr="00150310">
              <w:rPr>
                <w:color w:val="000000"/>
                <w:sz w:val="18"/>
                <w:szCs w:val="18"/>
                <w:lang w:bidi="ar-SA"/>
              </w:rPr>
              <w:t>2</w:t>
            </w:r>
          </w:p>
        </w:tc>
        <w:tc>
          <w:tcPr>
            <w:tcW w:w="864" w:type="dxa"/>
            <w:noWrap/>
            <w:hideMark/>
          </w:tcPr>
          <w:p w14:paraId="077A3EDE" w14:textId="77777777" w:rsidR="00150310" w:rsidRPr="00150310" w:rsidRDefault="00150310" w:rsidP="00D52BEA">
            <w:pPr>
              <w:widowControl/>
              <w:autoSpaceDE/>
              <w:autoSpaceDN/>
              <w:rPr>
                <w:color w:val="000000"/>
                <w:sz w:val="18"/>
                <w:szCs w:val="18"/>
                <w:lang w:bidi="ar-SA"/>
              </w:rPr>
            </w:pPr>
            <w:r w:rsidRPr="00150310">
              <w:rPr>
                <w:color w:val="000000"/>
                <w:sz w:val="18"/>
                <w:szCs w:val="18"/>
                <w:lang w:bidi="ar-SA"/>
              </w:rPr>
              <w:t>2</w:t>
            </w:r>
          </w:p>
        </w:tc>
        <w:tc>
          <w:tcPr>
            <w:tcW w:w="383" w:type="dxa"/>
            <w:noWrap/>
            <w:hideMark/>
          </w:tcPr>
          <w:p w14:paraId="77CA8A56" w14:textId="77777777" w:rsidR="00150310" w:rsidRPr="00150310" w:rsidRDefault="00150310" w:rsidP="00D52BEA">
            <w:pPr>
              <w:widowControl/>
              <w:autoSpaceDE/>
              <w:autoSpaceDN/>
              <w:rPr>
                <w:color w:val="000000"/>
                <w:sz w:val="18"/>
                <w:szCs w:val="18"/>
                <w:lang w:bidi="ar-SA"/>
              </w:rPr>
            </w:pPr>
            <w:r w:rsidRPr="00150310">
              <w:rPr>
                <w:color w:val="000000"/>
                <w:sz w:val="18"/>
                <w:szCs w:val="18"/>
                <w:lang w:bidi="ar-SA"/>
              </w:rPr>
              <w:t>2</w:t>
            </w:r>
          </w:p>
        </w:tc>
      </w:tr>
      <w:tr w:rsidR="00D52BEA" w:rsidRPr="00150310" w14:paraId="07C43DF6" w14:textId="77777777" w:rsidTr="00EC4DC9">
        <w:trPr>
          <w:trHeight w:val="300"/>
          <w:jc w:val="center"/>
        </w:trPr>
        <w:tc>
          <w:tcPr>
            <w:tcW w:w="1224" w:type="dxa"/>
            <w:noWrap/>
            <w:hideMark/>
          </w:tcPr>
          <w:p w14:paraId="53A4A040" w14:textId="77777777" w:rsidR="00150310" w:rsidRPr="00150310" w:rsidRDefault="00150310" w:rsidP="00D52BEA">
            <w:pPr>
              <w:widowControl/>
              <w:autoSpaceDE/>
              <w:autoSpaceDN/>
              <w:rPr>
                <w:color w:val="000000"/>
                <w:sz w:val="18"/>
                <w:szCs w:val="18"/>
                <w:lang w:bidi="ar-SA"/>
              </w:rPr>
            </w:pPr>
            <w:r w:rsidRPr="00150310">
              <w:rPr>
                <w:color w:val="000000"/>
                <w:sz w:val="18"/>
                <w:szCs w:val="18"/>
                <w:lang w:bidi="ar-SA"/>
              </w:rPr>
              <w:t>V</w:t>
            </w:r>
          </w:p>
        </w:tc>
        <w:tc>
          <w:tcPr>
            <w:tcW w:w="1224" w:type="dxa"/>
            <w:noWrap/>
            <w:hideMark/>
          </w:tcPr>
          <w:p w14:paraId="6DA4A325" w14:textId="77777777" w:rsidR="00150310" w:rsidRPr="00150310" w:rsidRDefault="00150310" w:rsidP="00D52BEA">
            <w:pPr>
              <w:widowControl/>
              <w:autoSpaceDE/>
              <w:autoSpaceDN/>
              <w:rPr>
                <w:color w:val="000000"/>
                <w:sz w:val="18"/>
                <w:szCs w:val="18"/>
                <w:lang w:bidi="ar-SA"/>
              </w:rPr>
            </w:pPr>
            <w:r w:rsidRPr="00150310">
              <w:rPr>
                <w:color w:val="000000"/>
                <w:sz w:val="18"/>
                <w:szCs w:val="18"/>
                <w:lang w:bidi="ar-SA"/>
              </w:rPr>
              <w:t>ANY</w:t>
            </w:r>
          </w:p>
        </w:tc>
        <w:tc>
          <w:tcPr>
            <w:tcW w:w="422" w:type="dxa"/>
            <w:noWrap/>
            <w:hideMark/>
          </w:tcPr>
          <w:p w14:paraId="6013B1DC" w14:textId="77777777" w:rsidR="00150310" w:rsidRPr="00150310" w:rsidRDefault="00150310" w:rsidP="00D52BEA">
            <w:pPr>
              <w:widowControl/>
              <w:autoSpaceDE/>
              <w:autoSpaceDN/>
              <w:rPr>
                <w:color w:val="000000"/>
                <w:sz w:val="18"/>
                <w:szCs w:val="18"/>
                <w:lang w:bidi="ar-SA"/>
              </w:rPr>
            </w:pPr>
            <w:r w:rsidRPr="00150310">
              <w:rPr>
                <w:color w:val="000000"/>
                <w:sz w:val="18"/>
                <w:szCs w:val="18"/>
                <w:lang w:bidi="ar-SA"/>
              </w:rPr>
              <w:t>8</w:t>
            </w:r>
          </w:p>
        </w:tc>
        <w:tc>
          <w:tcPr>
            <w:tcW w:w="785" w:type="dxa"/>
            <w:noWrap/>
            <w:hideMark/>
          </w:tcPr>
          <w:p w14:paraId="6E9B22A8" w14:textId="77777777" w:rsidR="00150310" w:rsidRPr="00150310" w:rsidRDefault="00150310" w:rsidP="00D52BEA">
            <w:pPr>
              <w:widowControl/>
              <w:autoSpaceDE/>
              <w:autoSpaceDN/>
              <w:rPr>
                <w:color w:val="000000"/>
                <w:sz w:val="18"/>
                <w:szCs w:val="18"/>
                <w:lang w:bidi="ar-SA"/>
              </w:rPr>
            </w:pPr>
            <w:r w:rsidRPr="00150310">
              <w:rPr>
                <w:color w:val="000000"/>
                <w:sz w:val="18"/>
                <w:szCs w:val="18"/>
                <w:lang w:bidi="ar-SA"/>
              </w:rPr>
              <w:t>10</w:t>
            </w:r>
          </w:p>
        </w:tc>
        <w:tc>
          <w:tcPr>
            <w:tcW w:w="864" w:type="dxa"/>
            <w:noWrap/>
            <w:hideMark/>
          </w:tcPr>
          <w:p w14:paraId="508D69C9" w14:textId="77777777" w:rsidR="00150310" w:rsidRPr="00150310" w:rsidRDefault="00150310" w:rsidP="00D52BEA">
            <w:pPr>
              <w:widowControl/>
              <w:autoSpaceDE/>
              <w:autoSpaceDN/>
              <w:rPr>
                <w:color w:val="000000"/>
                <w:sz w:val="18"/>
                <w:szCs w:val="18"/>
                <w:lang w:bidi="ar-SA"/>
              </w:rPr>
            </w:pPr>
            <w:r w:rsidRPr="00150310">
              <w:rPr>
                <w:color w:val="000000"/>
                <w:sz w:val="18"/>
                <w:szCs w:val="18"/>
                <w:lang w:bidi="ar-SA"/>
              </w:rPr>
              <w:t>1</w:t>
            </w:r>
          </w:p>
        </w:tc>
        <w:tc>
          <w:tcPr>
            <w:tcW w:w="720" w:type="dxa"/>
            <w:noWrap/>
            <w:hideMark/>
          </w:tcPr>
          <w:p w14:paraId="5C202D71" w14:textId="77777777" w:rsidR="00150310" w:rsidRPr="00150310" w:rsidRDefault="00150310" w:rsidP="00D52BEA">
            <w:pPr>
              <w:widowControl/>
              <w:autoSpaceDE/>
              <w:autoSpaceDN/>
              <w:rPr>
                <w:color w:val="000000"/>
                <w:sz w:val="18"/>
                <w:szCs w:val="18"/>
                <w:lang w:bidi="ar-SA"/>
              </w:rPr>
            </w:pPr>
            <w:r w:rsidRPr="00150310">
              <w:rPr>
                <w:color w:val="000000"/>
                <w:sz w:val="18"/>
                <w:szCs w:val="18"/>
                <w:lang w:bidi="ar-SA"/>
              </w:rPr>
              <w:t>1</w:t>
            </w:r>
          </w:p>
        </w:tc>
        <w:tc>
          <w:tcPr>
            <w:tcW w:w="383" w:type="dxa"/>
            <w:noWrap/>
            <w:hideMark/>
          </w:tcPr>
          <w:p w14:paraId="597C37B1" w14:textId="77777777" w:rsidR="00150310" w:rsidRPr="00150310" w:rsidRDefault="00150310" w:rsidP="00D52BEA">
            <w:pPr>
              <w:widowControl/>
              <w:autoSpaceDE/>
              <w:autoSpaceDN/>
              <w:rPr>
                <w:color w:val="000000"/>
                <w:sz w:val="18"/>
                <w:szCs w:val="18"/>
                <w:lang w:bidi="ar-SA"/>
              </w:rPr>
            </w:pPr>
            <w:r w:rsidRPr="00150310">
              <w:rPr>
                <w:color w:val="000000"/>
                <w:sz w:val="18"/>
                <w:szCs w:val="18"/>
                <w:lang w:bidi="ar-SA"/>
              </w:rPr>
              <w:t>5</w:t>
            </w:r>
          </w:p>
        </w:tc>
        <w:tc>
          <w:tcPr>
            <w:tcW w:w="383" w:type="dxa"/>
            <w:noWrap/>
            <w:hideMark/>
          </w:tcPr>
          <w:p w14:paraId="0D7173DF" w14:textId="77777777" w:rsidR="00150310" w:rsidRPr="00150310" w:rsidRDefault="00150310" w:rsidP="00D52BEA">
            <w:pPr>
              <w:widowControl/>
              <w:autoSpaceDE/>
              <w:autoSpaceDN/>
              <w:rPr>
                <w:color w:val="000000"/>
                <w:sz w:val="18"/>
                <w:szCs w:val="18"/>
                <w:lang w:bidi="ar-SA"/>
              </w:rPr>
            </w:pPr>
            <w:r w:rsidRPr="00150310">
              <w:rPr>
                <w:color w:val="000000"/>
                <w:sz w:val="18"/>
                <w:szCs w:val="18"/>
                <w:lang w:bidi="ar-SA"/>
              </w:rPr>
              <w:t>6</w:t>
            </w:r>
          </w:p>
        </w:tc>
        <w:tc>
          <w:tcPr>
            <w:tcW w:w="383" w:type="dxa"/>
            <w:noWrap/>
            <w:hideMark/>
          </w:tcPr>
          <w:p w14:paraId="5476DB12" w14:textId="77777777" w:rsidR="00150310" w:rsidRPr="00150310" w:rsidRDefault="00150310" w:rsidP="00D52BEA">
            <w:pPr>
              <w:widowControl/>
              <w:autoSpaceDE/>
              <w:autoSpaceDN/>
              <w:rPr>
                <w:color w:val="000000"/>
                <w:sz w:val="18"/>
                <w:szCs w:val="18"/>
                <w:lang w:bidi="ar-SA"/>
              </w:rPr>
            </w:pPr>
            <w:r w:rsidRPr="00150310">
              <w:rPr>
                <w:color w:val="000000"/>
                <w:sz w:val="18"/>
                <w:szCs w:val="18"/>
                <w:lang w:bidi="ar-SA"/>
              </w:rPr>
              <w:t>1</w:t>
            </w:r>
          </w:p>
        </w:tc>
        <w:tc>
          <w:tcPr>
            <w:tcW w:w="412" w:type="dxa"/>
            <w:noWrap/>
            <w:hideMark/>
          </w:tcPr>
          <w:p w14:paraId="6EBF300E" w14:textId="77777777" w:rsidR="00150310" w:rsidRPr="00150310" w:rsidRDefault="00150310" w:rsidP="00D52BEA">
            <w:pPr>
              <w:widowControl/>
              <w:autoSpaceDE/>
              <w:autoSpaceDN/>
              <w:ind w:left="-14"/>
              <w:rPr>
                <w:color w:val="000000"/>
                <w:sz w:val="18"/>
                <w:szCs w:val="18"/>
                <w:lang w:bidi="ar-SA"/>
              </w:rPr>
            </w:pPr>
            <w:r w:rsidRPr="00150310">
              <w:rPr>
                <w:color w:val="000000"/>
                <w:sz w:val="18"/>
                <w:szCs w:val="18"/>
                <w:lang w:bidi="ar-SA"/>
              </w:rPr>
              <w:t>11</w:t>
            </w:r>
          </w:p>
        </w:tc>
        <w:tc>
          <w:tcPr>
            <w:tcW w:w="816" w:type="dxa"/>
            <w:noWrap/>
            <w:hideMark/>
          </w:tcPr>
          <w:p w14:paraId="37A38638" w14:textId="77777777" w:rsidR="00150310" w:rsidRPr="00150310" w:rsidRDefault="00150310" w:rsidP="00D52BEA">
            <w:pPr>
              <w:widowControl/>
              <w:autoSpaceDE/>
              <w:autoSpaceDN/>
              <w:rPr>
                <w:color w:val="000000"/>
                <w:sz w:val="18"/>
                <w:szCs w:val="18"/>
                <w:lang w:bidi="ar-SA"/>
              </w:rPr>
            </w:pPr>
            <w:r w:rsidRPr="00150310">
              <w:rPr>
                <w:color w:val="000000"/>
                <w:sz w:val="18"/>
                <w:szCs w:val="18"/>
                <w:lang w:bidi="ar-SA"/>
              </w:rPr>
              <w:t>2</w:t>
            </w:r>
          </w:p>
        </w:tc>
        <w:tc>
          <w:tcPr>
            <w:tcW w:w="1425" w:type="dxa"/>
            <w:noWrap/>
            <w:hideMark/>
          </w:tcPr>
          <w:p w14:paraId="1760D302" w14:textId="77777777" w:rsidR="00150310" w:rsidRPr="00150310" w:rsidRDefault="00150310" w:rsidP="00D52BEA">
            <w:pPr>
              <w:widowControl/>
              <w:autoSpaceDE/>
              <w:autoSpaceDN/>
              <w:rPr>
                <w:color w:val="000000"/>
                <w:sz w:val="18"/>
                <w:szCs w:val="18"/>
                <w:lang w:bidi="ar-SA"/>
              </w:rPr>
            </w:pPr>
            <w:r w:rsidRPr="00150310">
              <w:rPr>
                <w:color w:val="000000"/>
                <w:sz w:val="18"/>
                <w:szCs w:val="18"/>
                <w:lang w:bidi="ar-SA"/>
              </w:rPr>
              <w:t>2</w:t>
            </w:r>
          </w:p>
        </w:tc>
        <w:tc>
          <w:tcPr>
            <w:tcW w:w="613" w:type="dxa"/>
            <w:noWrap/>
            <w:hideMark/>
          </w:tcPr>
          <w:p w14:paraId="788BC432" w14:textId="77777777" w:rsidR="00150310" w:rsidRPr="00150310" w:rsidRDefault="00150310" w:rsidP="00D52BEA">
            <w:pPr>
              <w:widowControl/>
              <w:autoSpaceDE/>
              <w:autoSpaceDN/>
              <w:rPr>
                <w:color w:val="000000"/>
                <w:sz w:val="18"/>
                <w:szCs w:val="18"/>
                <w:lang w:bidi="ar-SA"/>
              </w:rPr>
            </w:pPr>
            <w:r w:rsidRPr="00150310">
              <w:rPr>
                <w:color w:val="000000"/>
                <w:sz w:val="18"/>
                <w:szCs w:val="18"/>
                <w:lang w:bidi="ar-SA"/>
              </w:rPr>
              <w:t>2</w:t>
            </w:r>
          </w:p>
        </w:tc>
        <w:tc>
          <w:tcPr>
            <w:tcW w:w="864" w:type="dxa"/>
            <w:noWrap/>
            <w:hideMark/>
          </w:tcPr>
          <w:p w14:paraId="24F2B584" w14:textId="77777777" w:rsidR="00150310" w:rsidRPr="00150310" w:rsidRDefault="00150310" w:rsidP="00D52BEA">
            <w:pPr>
              <w:widowControl/>
              <w:autoSpaceDE/>
              <w:autoSpaceDN/>
              <w:rPr>
                <w:color w:val="000000"/>
                <w:sz w:val="18"/>
                <w:szCs w:val="18"/>
                <w:lang w:bidi="ar-SA"/>
              </w:rPr>
            </w:pPr>
            <w:r w:rsidRPr="00150310">
              <w:rPr>
                <w:color w:val="000000"/>
                <w:sz w:val="18"/>
                <w:szCs w:val="18"/>
                <w:lang w:bidi="ar-SA"/>
              </w:rPr>
              <w:t>2</w:t>
            </w:r>
          </w:p>
        </w:tc>
        <w:tc>
          <w:tcPr>
            <w:tcW w:w="383" w:type="dxa"/>
            <w:noWrap/>
            <w:hideMark/>
          </w:tcPr>
          <w:p w14:paraId="0E2A4C78" w14:textId="77777777" w:rsidR="00150310" w:rsidRPr="00150310" w:rsidRDefault="00150310" w:rsidP="00D52BEA">
            <w:pPr>
              <w:widowControl/>
              <w:autoSpaceDE/>
              <w:autoSpaceDN/>
              <w:rPr>
                <w:color w:val="000000"/>
                <w:sz w:val="18"/>
                <w:szCs w:val="18"/>
                <w:lang w:bidi="ar-SA"/>
              </w:rPr>
            </w:pPr>
            <w:r w:rsidRPr="00150310">
              <w:rPr>
                <w:color w:val="000000"/>
                <w:sz w:val="18"/>
                <w:szCs w:val="18"/>
                <w:lang w:bidi="ar-SA"/>
              </w:rPr>
              <w:t>2</w:t>
            </w:r>
          </w:p>
        </w:tc>
      </w:tr>
      <w:tr w:rsidR="00D52BEA" w:rsidRPr="00150310" w14:paraId="340DA35E" w14:textId="77777777" w:rsidTr="00EC4DC9">
        <w:trPr>
          <w:trHeight w:val="300"/>
          <w:jc w:val="center"/>
        </w:trPr>
        <w:tc>
          <w:tcPr>
            <w:tcW w:w="1224" w:type="dxa"/>
            <w:noWrap/>
            <w:hideMark/>
          </w:tcPr>
          <w:p w14:paraId="0E89B9D9" w14:textId="77777777" w:rsidR="00150310" w:rsidRPr="00150310" w:rsidRDefault="00150310" w:rsidP="00D52BEA">
            <w:pPr>
              <w:widowControl/>
              <w:autoSpaceDE/>
              <w:autoSpaceDN/>
              <w:rPr>
                <w:color w:val="000000"/>
                <w:sz w:val="18"/>
                <w:szCs w:val="18"/>
                <w:lang w:bidi="ar-SA"/>
              </w:rPr>
            </w:pPr>
            <w:r w:rsidRPr="00150310">
              <w:rPr>
                <w:color w:val="000000"/>
                <w:sz w:val="18"/>
                <w:szCs w:val="18"/>
                <w:lang w:bidi="ar-SA"/>
              </w:rPr>
              <w:t>X</w:t>
            </w:r>
          </w:p>
        </w:tc>
        <w:tc>
          <w:tcPr>
            <w:tcW w:w="1224" w:type="dxa"/>
            <w:noWrap/>
            <w:hideMark/>
          </w:tcPr>
          <w:p w14:paraId="54AB6524" w14:textId="77777777" w:rsidR="00150310" w:rsidRPr="00150310" w:rsidRDefault="00150310" w:rsidP="00D52BEA">
            <w:pPr>
              <w:widowControl/>
              <w:autoSpaceDE/>
              <w:autoSpaceDN/>
              <w:rPr>
                <w:color w:val="000000"/>
                <w:sz w:val="18"/>
                <w:szCs w:val="18"/>
                <w:lang w:bidi="ar-SA"/>
              </w:rPr>
            </w:pPr>
            <w:r w:rsidRPr="00150310">
              <w:rPr>
                <w:color w:val="000000"/>
                <w:sz w:val="18"/>
                <w:szCs w:val="18"/>
                <w:lang w:bidi="ar-SA"/>
              </w:rPr>
              <w:t>ANY</w:t>
            </w:r>
          </w:p>
        </w:tc>
        <w:tc>
          <w:tcPr>
            <w:tcW w:w="422" w:type="dxa"/>
            <w:noWrap/>
            <w:hideMark/>
          </w:tcPr>
          <w:p w14:paraId="4E53EF78" w14:textId="77777777" w:rsidR="00150310" w:rsidRPr="00150310" w:rsidRDefault="00150310" w:rsidP="00D52BEA">
            <w:pPr>
              <w:widowControl/>
              <w:autoSpaceDE/>
              <w:autoSpaceDN/>
              <w:rPr>
                <w:color w:val="000000"/>
                <w:sz w:val="18"/>
                <w:szCs w:val="18"/>
                <w:lang w:bidi="ar-SA"/>
              </w:rPr>
            </w:pPr>
            <w:r w:rsidRPr="00150310">
              <w:rPr>
                <w:color w:val="000000"/>
                <w:sz w:val="18"/>
                <w:szCs w:val="18"/>
                <w:lang w:bidi="ar-SA"/>
              </w:rPr>
              <w:t>8</w:t>
            </w:r>
          </w:p>
        </w:tc>
        <w:tc>
          <w:tcPr>
            <w:tcW w:w="785" w:type="dxa"/>
            <w:noWrap/>
            <w:hideMark/>
          </w:tcPr>
          <w:p w14:paraId="05169CD3" w14:textId="77777777" w:rsidR="00150310" w:rsidRPr="00150310" w:rsidRDefault="00150310" w:rsidP="00D52BEA">
            <w:pPr>
              <w:widowControl/>
              <w:autoSpaceDE/>
              <w:autoSpaceDN/>
              <w:rPr>
                <w:color w:val="000000"/>
                <w:sz w:val="18"/>
                <w:szCs w:val="18"/>
                <w:lang w:bidi="ar-SA"/>
              </w:rPr>
            </w:pPr>
            <w:r w:rsidRPr="00150310">
              <w:rPr>
                <w:color w:val="000000"/>
                <w:sz w:val="18"/>
                <w:szCs w:val="18"/>
                <w:lang w:bidi="ar-SA"/>
              </w:rPr>
              <w:t>10</w:t>
            </w:r>
          </w:p>
        </w:tc>
        <w:tc>
          <w:tcPr>
            <w:tcW w:w="864" w:type="dxa"/>
            <w:noWrap/>
            <w:hideMark/>
          </w:tcPr>
          <w:p w14:paraId="4F8AF00A" w14:textId="77777777" w:rsidR="00150310" w:rsidRPr="00150310" w:rsidRDefault="00150310" w:rsidP="00D52BEA">
            <w:pPr>
              <w:widowControl/>
              <w:autoSpaceDE/>
              <w:autoSpaceDN/>
              <w:rPr>
                <w:color w:val="000000"/>
                <w:sz w:val="18"/>
                <w:szCs w:val="18"/>
                <w:lang w:bidi="ar-SA"/>
              </w:rPr>
            </w:pPr>
            <w:r w:rsidRPr="00150310">
              <w:rPr>
                <w:color w:val="000000"/>
                <w:sz w:val="18"/>
                <w:szCs w:val="18"/>
                <w:lang w:bidi="ar-SA"/>
              </w:rPr>
              <w:t>1</w:t>
            </w:r>
          </w:p>
        </w:tc>
        <w:tc>
          <w:tcPr>
            <w:tcW w:w="720" w:type="dxa"/>
            <w:noWrap/>
            <w:hideMark/>
          </w:tcPr>
          <w:p w14:paraId="2027A1FA" w14:textId="77777777" w:rsidR="00150310" w:rsidRPr="00150310" w:rsidRDefault="00150310" w:rsidP="00D52BEA">
            <w:pPr>
              <w:widowControl/>
              <w:autoSpaceDE/>
              <w:autoSpaceDN/>
              <w:rPr>
                <w:color w:val="000000"/>
                <w:sz w:val="18"/>
                <w:szCs w:val="18"/>
                <w:lang w:bidi="ar-SA"/>
              </w:rPr>
            </w:pPr>
            <w:r w:rsidRPr="00150310">
              <w:rPr>
                <w:color w:val="000000"/>
                <w:sz w:val="18"/>
                <w:szCs w:val="18"/>
                <w:lang w:bidi="ar-SA"/>
              </w:rPr>
              <w:t>9</w:t>
            </w:r>
          </w:p>
        </w:tc>
        <w:tc>
          <w:tcPr>
            <w:tcW w:w="383" w:type="dxa"/>
            <w:noWrap/>
            <w:hideMark/>
          </w:tcPr>
          <w:p w14:paraId="2B7DAE57" w14:textId="77777777" w:rsidR="00150310" w:rsidRPr="00150310" w:rsidRDefault="00150310" w:rsidP="00D52BEA">
            <w:pPr>
              <w:widowControl/>
              <w:autoSpaceDE/>
              <w:autoSpaceDN/>
              <w:rPr>
                <w:color w:val="000000"/>
                <w:sz w:val="18"/>
                <w:szCs w:val="18"/>
                <w:lang w:bidi="ar-SA"/>
              </w:rPr>
            </w:pPr>
            <w:r w:rsidRPr="00150310">
              <w:rPr>
                <w:color w:val="000000"/>
                <w:sz w:val="18"/>
                <w:szCs w:val="18"/>
                <w:lang w:bidi="ar-SA"/>
              </w:rPr>
              <w:t>5</w:t>
            </w:r>
          </w:p>
        </w:tc>
        <w:tc>
          <w:tcPr>
            <w:tcW w:w="383" w:type="dxa"/>
            <w:noWrap/>
            <w:hideMark/>
          </w:tcPr>
          <w:p w14:paraId="0F961421" w14:textId="77777777" w:rsidR="00150310" w:rsidRPr="00150310" w:rsidRDefault="00150310" w:rsidP="00D52BEA">
            <w:pPr>
              <w:widowControl/>
              <w:autoSpaceDE/>
              <w:autoSpaceDN/>
              <w:rPr>
                <w:color w:val="000000"/>
                <w:sz w:val="18"/>
                <w:szCs w:val="18"/>
                <w:lang w:bidi="ar-SA"/>
              </w:rPr>
            </w:pPr>
            <w:r w:rsidRPr="00150310">
              <w:rPr>
                <w:color w:val="000000"/>
                <w:sz w:val="18"/>
                <w:szCs w:val="18"/>
                <w:lang w:bidi="ar-SA"/>
              </w:rPr>
              <w:t>6</w:t>
            </w:r>
          </w:p>
        </w:tc>
        <w:tc>
          <w:tcPr>
            <w:tcW w:w="383" w:type="dxa"/>
            <w:noWrap/>
            <w:hideMark/>
          </w:tcPr>
          <w:p w14:paraId="0B8EE546" w14:textId="77777777" w:rsidR="00150310" w:rsidRPr="00150310" w:rsidRDefault="00150310" w:rsidP="00D52BEA">
            <w:pPr>
              <w:widowControl/>
              <w:autoSpaceDE/>
              <w:autoSpaceDN/>
              <w:rPr>
                <w:color w:val="000000"/>
                <w:sz w:val="18"/>
                <w:szCs w:val="18"/>
                <w:lang w:bidi="ar-SA"/>
              </w:rPr>
            </w:pPr>
            <w:r w:rsidRPr="00150310">
              <w:rPr>
                <w:color w:val="000000"/>
                <w:sz w:val="18"/>
                <w:szCs w:val="18"/>
                <w:lang w:bidi="ar-SA"/>
              </w:rPr>
              <w:t>1</w:t>
            </w:r>
          </w:p>
        </w:tc>
        <w:tc>
          <w:tcPr>
            <w:tcW w:w="412" w:type="dxa"/>
            <w:noWrap/>
            <w:hideMark/>
          </w:tcPr>
          <w:p w14:paraId="03FE5326" w14:textId="77777777" w:rsidR="00150310" w:rsidRPr="00150310" w:rsidRDefault="00150310" w:rsidP="00D52BEA">
            <w:pPr>
              <w:widowControl/>
              <w:autoSpaceDE/>
              <w:autoSpaceDN/>
              <w:ind w:left="-14"/>
              <w:rPr>
                <w:color w:val="000000"/>
                <w:sz w:val="18"/>
                <w:szCs w:val="18"/>
                <w:lang w:bidi="ar-SA"/>
              </w:rPr>
            </w:pPr>
            <w:r w:rsidRPr="00150310">
              <w:rPr>
                <w:color w:val="000000"/>
                <w:sz w:val="18"/>
                <w:szCs w:val="18"/>
                <w:lang w:bidi="ar-SA"/>
              </w:rPr>
              <w:t>11</w:t>
            </w:r>
          </w:p>
        </w:tc>
        <w:tc>
          <w:tcPr>
            <w:tcW w:w="816" w:type="dxa"/>
            <w:noWrap/>
            <w:hideMark/>
          </w:tcPr>
          <w:p w14:paraId="4EC88C6E" w14:textId="77777777" w:rsidR="00150310" w:rsidRPr="00150310" w:rsidRDefault="00150310" w:rsidP="00D52BEA">
            <w:pPr>
              <w:widowControl/>
              <w:autoSpaceDE/>
              <w:autoSpaceDN/>
              <w:rPr>
                <w:color w:val="000000"/>
                <w:sz w:val="18"/>
                <w:szCs w:val="18"/>
                <w:lang w:bidi="ar-SA"/>
              </w:rPr>
            </w:pPr>
            <w:r w:rsidRPr="00150310">
              <w:rPr>
                <w:color w:val="000000"/>
                <w:sz w:val="18"/>
                <w:szCs w:val="18"/>
                <w:lang w:bidi="ar-SA"/>
              </w:rPr>
              <w:t>2</w:t>
            </w:r>
          </w:p>
        </w:tc>
        <w:tc>
          <w:tcPr>
            <w:tcW w:w="1425" w:type="dxa"/>
            <w:noWrap/>
            <w:hideMark/>
          </w:tcPr>
          <w:p w14:paraId="7EC03791" w14:textId="77777777" w:rsidR="00150310" w:rsidRPr="00150310" w:rsidRDefault="00150310" w:rsidP="00D52BEA">
            <w:pPr>
              <w:widowControl/>
              <w:autoSpaceDE/>
              <w:autoSpaceDN/>
              <w:rPr>
                <w:color w:val="000000"/>
                <w:sz w:val="18"/>
                <w:szCs w:val="18"/>
                <w:lang w:bidi="ar-SA"/>
              </w:rPr>
            </w:pPr>
            <w:r w:rsidRPr="00150310">
              <w:rPr>
                <w:color w:val="000000"/>
                <w:sz w:val="18"/>
                <w:szCs w:val="18"/>
                <w:lang w:bidi="ar-SA"/>
              </w:rPr>
              <w:t>2</w:t>
            </w:r>
          </w:p>
        </w:tc>
        <w:tc>
          <w:tcPr>
            <w:tcW w:w="613" w:type="dxa"/>
            <w:noWrap/>
            <w:hideMark/>
          </w:tcPr>
          <w:p w14:paraId="2F20AD30" w14:textId="77777777" w:rsidR="00150310" w:rsidRPr="00150310" w:rsidRDefault="00150310" w:rsidP="00D52BEA">
            <w:pPr>
              <w:widowControl/>
              <w:autoSpaceDE/>
              <w:autoSpaceDN/>
              <w:rPr>
                <w:color w:val="000000"/>
                <w:sz w:val="18"/>
                <w:szCs w:val="18"/>
                <w:lang w:bidi="ar-SA"/>
              </w:rPr>
            </w:pPr>
            <w:r w:rsidRPr="00150310">
              <w:rPr>
                <w:color w:val="000000"/>
                <w:sz w:val="18"/>
                <w:szCs w:val="18"/>
                <w:lang w:bidi="ar-SA"/>
              </w:rPr>
              <w:t>2</w:t>
            </w:r>
          </w:p>
        </w:tc>
        <w:tc>
          <w:tcPr>
            <w:tcW w:w="864" w:type="dxa"/>
            <w:noWrap/>
            <w:hideMark/>
          </w:tcPr>
          <w:p w14:paraId="13A0D97D" w14:textId="77777777" w:rsidR="00150310" w:rsidRPr="00150310" w:rsidRDefault="00150310" w:rsidP="00D52BEA">
            <w:pPr>
              <w:widowControl/>
              <w:autoSpaceDE/>
              <w:autoSpaceDN/>
              <w:rPr>
                <w:color w:val="000000"/>
                <w:sz w:val="18"/>
                <w:szCs w:val="18"/>
                <w:lang w:bidi="ar-SA"/>
              </w:rPr>
            </w:pPr>
            <w:r w:rsidRPr="00150310">
              <w:rPr>
                <w:color w:val="000000"/>
                <w:sz w:val="18"/>
                <w:szCs w:val="18"/>
                <w:lang w:bidi="ar-SA"/>
              </w:rPr>
              <w:t>2</w:t>
            </w:r>
          </w:p>
        </w:tc>
        <w:tc>
          <w:tcPr>
            <w:tcW w:w="383" w:type="dxa"/>
            <w:noWrap/>
            <w:hideMark/>
          </w:tcPr>
          <w:p w14:paraId="1CC45C17" w14:textId="77777777" w:rsidR="00150310" w:rsidRPr="00150310" w:rsidRDefault="00150310" w:rsidP="00D52BEA">
            <w:pPr>
              <w:widowControl/>
              <w:autoSpaceDE/>
              <w:autoSpaceDN/>
              <w:rPr>
                <w:color w:val="000000"/>
                <w:sz w:val="18"/>
                <w:szCs w:val="18"/>
                <w:lang w:bidi="ar-SA"/>
              </w:rPr>
            </w:pPr>
            <w:r w:rsidRPr="00150310">
              <w:rPr>
                <w:color w:val="000000"/>
                <w:sz w:val="18"/>
                <w:szCs w:val="18"/>
                <w:lang w:bidi="ar-SA"/>
              </w:rPr>
              <w:t>2</w:t>
            </w:r>
          </w:p>
        </w:tc>
      </w:tr>
      <w:tr w:rsidR="00D52BEA" w:rsidRPr="00150310" w14:paraId="191F5AEF" w14:textId="77777777" w:rsidTr="00EC4DC9">
        <w:trPr>
          <w:trHeight w:val="300"/>
          <w:jc w:val="center"/>
        </w:trPr>
        <w:tc>
          <w:tcPr>
            <w:tcW w:w="1224" w:type="dxa"/>
            <w:noWrap/>
            <w:hideMark/>
          </w:tcPr>
          <w:p w14:paraId="0A410BCB" w14:textId="77777777" w:rsidR="00150310" w:rsidRPr="00150310" w:rsidRDefault="00150310" w:rsidP="00D52BEA">
            <w:pPr>
              <w:widowControl/>
              <w:autoSpaceDE/>
              <w:autoSpaceDN/>
              <w:rPr>
                <w:color w:val="000000"/>
                <w:sz w:val="18"/>
                <w:szCs w:val="18"/>
                <w:lang w:bidi="ar-SA"/>
              </w:rPr>
            </w:pPr>
            <w:r w:rsidRPr="00150310">
              <w:rPr>
                <w:color w:val="000000"/>
                <w:sz w:val="18"/>
                <w:szCs w:val="18"/>
                <w:lang w:bidi="ar-SA"/>
              </w:rPr>
              <w:t>Y</w:t>
            </w:r>
          </w:p>
        </w:tc>
        <w:tc>
          <w:tcPr>
            <w:tcW w:w="1224" w:type="dxa"/>
            <w:noWrap/>
            <w:hideMark/>
          </w:tcPr>
          <w:p w14:paraId="7C6E1886" w14:textId="77777777" w:rsidR="00150310" w:rsidRPr="00150310" w:rsidRDefault="00150310" w:rsidP="00D52BEA">
            <w:pPr>
              <w:widowControl/>
              <w:autoSpaceDE/>
              <w:autoSpaceDN/>
              <w:rPr>
                <w:color w:val="000000"/>
                <w:sz w:val="18"/>
                <w:szCs w:val="18"/>
                <w:lang w:bidi="ar-SA"/>
              </w:rPr>
            </w:pPr>
            <w:r w:rsidRPr="00150310">
              <w:rPr>
                <w:color w:val="000000"/>
                <w:sz w:val="18"/>
                <w:szCs w:val="18"/>
                <w:lang w:bidi="ar-SA"/>
              </w:rPr>
              <w:t>ANY</w:t>
            </w:r>
          </w:p>
        </w:tc>
        <w:tc>
          <w:tcPr>
            <w:tcW w:w="422" w:type="dxa"/>
            <w:noWrap/>
            <w:hideMark/>
          </w:tcPr>
          <w:p w14:paraId="26AFCC36" w14:textId="77777777" w:rsidR="00150310" w:rsidRPr="00150310" w:rsidRDefault="00150310" w:rsidP="00D52BEA">
            <w:pPr>
              <w:widowControl/>
              <w:autoSpaceDE/>
              <w:autoSpaceDN/>
              <w:rPr>
                <w:color w:val="000000"/>
                <w:sz w:val="18"/>
                <w:szCs w:val="18"/>
                <w:lang w:bidi="ar-SA"/>
              </w:rPr>
            </w:pPr>
            <w:r w:rsidRPr="00150310">
              <w:rPr>
                <w:color w:val="000000"/>
                <w:sz w:val="18"/>
                <w:szCs w:val="18"/>
                <w:lang w:bidi="ar-SA"/>
              </w:rPr>
              <w:t>8</w:t>
            </w:r>
          </w:p>
        </w:tc>
        <w:tc>
          <w:tcPr>
            <w:tcW w:w="785" w:type="dxa"/>
            <w:noWrap/>
            <w:hideMark/>
          </w:tcPr>
          <w:p w14:paraId="4139ED16" w14:textId="77777777" w:rsidR="00150310" w:rsidRPr="00150310" w:rsidRDefault="00150310" w:rsidP="00D52BEA">
            <w:pPr>
              <w:widowControl/>
              <w:autoSpaceDE/>
              <w:autoSpaceDN/>
              <w:rPr>
                <w:color w:val="000000"/>
                <w:sz w:val="18"/>
                <w:szCs w:val="18"/>
                <w:lang w:bidi="ar-SA"/>
              </w:rPr>
            </w:pPr>
            <w:r w:rsidRPr="00150310">
              <w:rPr>
                <w:color w:val="000000"/>
                <w:sz w:val="18"/>
                <w:szCs w:val="18"/>
                <w:lang w:bidi="ar-SA"/>
              </w:rPr>
              <w:t>2</w:t>
            </w:r>
          </w:p>
        </w:tc>
        <w:tc>
          <w:tcPr>
            <w:tcW w:w="864" w:type="dxa"/>
            <w:noWrap/>
            <w:hideMark/>
          </w:tcPr>
          <w:p w14:paraId="66494B0B" w14:textId="77777777" w:rsidR="00150310" w:rsidRPr="00150310" w:rsidRDefault="00150310" w:rsidP="00D52BEA">
            <w:pPr>
              <w:widowControl/>
              <w:autoSpaceDE/>
              <w:autoSpaceDN/>
              <w:rPr>
                <w:color w:val="000000"/>
                <w:sz w:val="18"/>
                <w:szCs w:val="18"/>
                <w:lang w:bidi="ar-SA"/>
              </w:rPr>
            </w:pPr>
            <w:r w:rsidRPr="00150310">
              <w:rPr>
                <w:color w:val="000000"/>
                <w:sz w:val="18"/>
                <w:szCs w:val="18"/>
                <w:lang w:bidi="ar-SA"/>
              </w:rPr>
              <w:t>1</w:t>
            </w:r>
          </w:p>
        </w:tc>
        <w:tc>
          <w:tcPr>
            <w:tcW w:w="720" w:type="dxa"/>
            <w:noWrap/>
            <w:hideMark/>
          </w:tcPr>
          <w:p w14:paraId="24D0CDF9" w14:textId="77777777" w:rsidR="00150310" w:rsidRPr="00150310" w:rsidRDefault="00150310" w:rsidP="00D52BEA">
            <w:pPr>
              <w:widowControl/>
              <w:autoSpaceDE/>
              <w:autoSpaceDN/>
              <w:rPr>
                <w:color w:val="000000"/>
                <w:sz w:val="18"/>
                <w:szCs w:val="18"/>
                <w:lang w:bidi="ar-SA"/>
              </w:rPr>
            </w:pPr>
            <w:r w:rsidRPr="00150310">
              <w:rPr>
                <w:color w:val="000000"/>
                <w:sz w:val="18"/>
                <w:szCs w:val="18"/>
                <w:lang w:bidi="ar-SA"/>
              </w:rPr>
              <w:t>1</w:t>
            </w:r>
          </w:p>
        </w:tc>
        <w:tc>
          <w:tcPr>
            <w:tcW w:w="383" w:type="dxa"/>
            <w:noWrap/>
            <w:hideMark/>
          </w:tcPr>
          <w:p w14:paraId="797A8F49" w14:textId="77777777" w:rsidR="00150310" w:rsidRPr="00150310" w:rsidRDefault="00150310" w:rsidP="00D52BEA">
            <w:pPr>
              <w:widowControl/>
              <w:autoSpaceDE/>
              <w:autoSpaceDN/>
              <w:rPr>
                <w:color w:val="000000"/>
                <w:sz w:val="18"/>
                <w:szCs w:val="18"/>
                <w:lang w:bidi="ar-SA"/>
              </w:rPr>
            </w:pPr>
            <w:r w:rsidRPr="00150310">
              <w:rPr>
                <w:color w:val="000000"/>
                <w:sz w:val="18"/>
                <w:szCs w:val="18"/>
                <w:lang w:bidi="ar-SA"/>
              </w:rPr>
              <w:t>5</w:t>
            </w:r>
          </w:p>
        </w:tc>
        <w:tc>
          <w:tcPr>
            <w:tcW w:w="383" w:type="dxa"/>
            <w:noWrap/>
            <w:hideMark/>
          </w:tcPr>
          <w:p w14:paraId="6DD7EECF" w14:textId="77777777" w:rsidR="00150310" w:rsidRPr="00150310" w:rsidRDefault="00150310" w:rsidP="00D52BEA">
            <w:pPr>
              <w:widowControl/>
              <w:autoSpaceDE/>
              <w:autoSpaceDN/>
              <w:rPr>
                <w:color w:val="000000"/>
                <w:sz w:val="18"/>
                <w:szCs w:val="18"/>
                <w:lang w:bidi="ar-SA"/>
              </w:rPr>
            </w:pPr>
            <w:r w:rsidRPr="00150310">
              <w:rPr>
                <w:color w:val="000000"/>
                <w:sz w:val="18"/>
                <w:szCs w:val="18"/>
                <w:lang w:bidi="ar-SA"/>
              </w:rPr>
              <w:t>6</w:t>
            </w:r>
          </w:p>
        </w:tc>
        <w:tc>
          <w:tcPr>
            <w:tcW w:w="383" w:type="dxa"/>
            <w:noWrap/>
            <w:hideMark/>
          </w:tcPr>
          <w:p w14:paraId="0FF16ED1" w14:textId="77777777" w:rsidR="00150310" w:rsidRPr="00150310" w:rsidRDefault="00150310" w:rsidP="00D52BEA">
            <w:pPr>
              <w:widowControl/>
              <w:autoSpaceDE/>
              <w:autoSpaceDN/>
              <w:rPr>
                <w:color w:val="000000"/>
                <w:sz w:val="18"/>
                <w:szCs w:val="18"/>
                <w:lang w:bidi="ar-SA"/>
              </w:rPr>
            </w:pPr>
            <w:r w:rsidRPr="00150310">
              <w:rPr>
                <w:color w:val="000000"/>
                <w:sz w:val="18"/>
                <w:szCs w:val="18"/>
                <w:lang w:bidi="ar-SA"/>
              </w:rPr>
              <w:t>1</w:t>
            </w:r>
          </w:p>
        </w:tc>
        <w:tc>
          <w:tcPr>
            <w:tcW w:w="412" w:type="dxa"/>
            <w:noWrap/>
            <w:hideMark/>
          </w:tcPr>
          <w:p w14:paraId="3C3505E4" w14:textId="77777777" w:rsidR="00150310" w:rsidRPr="00150310" w:rsidRDefault="00150310" w:rsidP="00D52BEA">
            <w:pPr>
              <w:widowControl/>
              <w:autoSpaceDE/>
              <w:autoSpaceDN/>
              <w:ind w:left="-14"/>
              <w:rPr>
                <w:color w:val="000000"/>
                <w:sz w:val="18"/>
                <w:szCs w:val="18"/>
                <w:lang w:bidi="ar-SA"/>
              </w:rPr>
            </w:pPr>
            <w:r w:rsidRPr="00150310">
              <w:rPr>
                <w:color w:val="000000"/>
                <w:sz w:val="18"/>
                <w:szCs w:val="18"/>
                <w:lang w:bidi="ar-SA"/>
              </w:rPr>
              <w:t>11</w:t>
            </w:r>
          </w:p>
        </w:tc>
        <w:tc>
          <w:tcPr>
            <w:tcW w:w="816" w:type="dxa"/>
            <w:noWrap/>
            <w:hideMark/>
          </w:tcPr>
          <w:p w14:paraId="592FDDFC" w14:textId="77777777" w:rsidR="00150310" w:rsidRPr="00150310" w:rsidRDefault="00150310" w:rsidP="00D52BEA">
            <w:pPr>
              <w:widowControl/>
              <w:autoSpaceDE/>
              <w:autoSpaceDN/>
              <w:rPr>
                <w:color w:val="000000"/>
                <w:sz w:val="18"/>
                <w:szCs w:val="18"/>
                <w:lang w:bidi="ar-SA"/>
              </w:rPr>
            </w:pPr>
            <w:r w:rsidRPr="00150310">
              <w:rPr>
                <w:color w:val="000000"/>
                <w:sz w:val="18"/>
                <w:szCs w:val="18"/>
                <w:lang w:bidi="ar-SA"/>
              </w:rPr>
              <w:t>2</w:t>
            </w:r>
          </w:p>
        </w:tc>
        <w:tc>
          <w:tcPr>
            <w:tcW w:w="1425" w:type="dxa"/>
            <w:noWrap/>
            <w:hideMark/>
          </w:tcPr>
          <w:p w14:paraId="1C63E471" w14:textId="77777777" w:rsidR="00150310" w:rsidRPr="00150310" w:rsidRDefault="00150310" w:rsidP="00D52BEA">
            <w:pPr>
              <w:widowControl/>
              <w:autoSpaceDE/>
              <w:autoSpaceDN/>
              <w:rPr>
                <w:color w:val="000000"/>
                <w:sz w:val="18"/>
                <w:szCs w:val="18"/>
                <w:lang w:bidi="ar-SA"/>
              </w:rPr>
            </w:pPr>
            <w:r w:rsidRPr="00150310">
              <w:rPr>
                <w:color w:val="000000"/>
                <w:sz w:val="18"/>
                <w:szCs w:val="18"/>
                <w:lang w:bidi="ar-SA"/>
              </w:rPr>
              <w:t>2</w:t>
            </w:r>
          </w:p>
        </w:tc>
        <w:tc>
          <w:tcPr>
            <w:tcW w:w="613" w:type="dxa"/>
            <w:noWrap/>
            <w:hideMark/>
          </w:tcPr>
          <w:p w14:paraId="3F3F7900" w14:textId="77777777" w:rsidR="00150310" w:rsidRPr="00150310" w:rsidRDefault="00150310" w:rsidP="00D52BEA">
            <w:pPr>
              <w:widowControl/>
              <w:autoSpaceDE/>
              <w:autoSpaceDN/>
              <w:rPr>
                <w:color w:val="000000"/>
                <w:sz w:val="18"/>
                <w:szCs w:val="18"/>
                <w:lang w:bidi="ar-SA"/>
              </w:rPr>
            </w:pPr>
            <w:r w:rsidRPr="00150310">
              <w:rPr>
                <w:color w:val="000000"/>
                <w:sz w:val="18"/>
                <w:szCs w:val="18"/>
                <w:lang w:bidi="ar-SA"/>
              </w:rPr>
              <w:t>2</w:t>
            </w:r>
          </w:p>
        </w:tc>
        <w:tc>
          <w:tcPr>
            <w:tcW w:w="864" w:type="dxa"/>
            <w:noWrap/>
            <w:hideMark/>
          </w:tcPr>
          <w:p w14:paraId="0111C674" w14:textId="77777777" w:rsidR="00150310" w:rsidRPr="00150310" w:rsidRDefault="00150310" w:rsidP="00D52BEA">
            <w:pPr>
              <w:widowControl/>
              <w:autoSpaceDE/>
              <w:autoSpaceDN/>
              <w:rPr>
                <w:color w:val="000000"/>
                <w:sz w:val="18"/>
                <w:szCs w:val="18"/>
                <w:lang w:bidi="ar-SA"/>
              </w:rPr>
            </w:pPr>
            <w:r w:rsidRPr="00150310">
              <w:rPr>
                <w:color w:val="000000"/>
                <w:sz w:val="18"/>
                <w:szCs w:val="18"/>
                <w:lang w:bidi="ar-SA"/>
              </w:rPr>
              <w:t>2</w:t>
            </w:r>
          </w:p>
        </w:tc>
        <w:tc>
          <w:tcPr>
            <w:tcW w:w="383" w:type="dxa"/>
            <w:noWrap/>
            <w:hideMark/>
          </w:tcPr>
          <w:p w14:paraId="21F6EE44" w14:textId="77777777" w:rsidR="00150310" w:rsidRPr="00150310" w:rsidRDefault="00150310" w:rsidP="00D52BEA">
            <w:pPr>
              <w:widowControl/>
              <w:autoSpaceDE/>
              <w:autoSpaceDN/>
              <w:rPr>
                <w:color w:val="000000"/>
                <w:sz w:val="18"/>
                <w:szCs w:val="18"/>
                <w:lang w:bidi="ar-SA"/>
              </w:rPr>
            </w:pPr>
            <w:r w:rsidRPr="00150310">
              <w:rPr>
                <w:color w:val="000000"/>
                <w:sz w:val="18"/>
                <w:szCs w:val="18"/>
                <w:lang w:bidi="ar-SA"/>
              </w:rPr>
              <w:t>2</w:t>
            </w:r>
          </w:p>
        </w:tc>
      </w:tr>
      <w:tr w:rsidR="00D52BEA" w:rsidRPr="00150310" w14:paraId="322139F2" w14:textId="77777777" w:rsidTr="00EC4DC9">
        <w:trPr>
          <w:trHeight w:val="300"/>
          <w:jc w:val="center"/>
        </w:trPr>
        <w:tc>
          <w:tcPr>
            <w:tcW w:w="1224" w:type="dxa"/>
            <w:noWrap/>
            <w:hideMark/>
          </w:tcPr>
          <w:p w14:paraId="62F03297" w14:textId="77777777" w:rsidR="00150310" w:rsidRPr="00150310" w:rsidRDefault="00150310" w:rsidP="00D52BEA">
            <w:pPr>
              <w:widowControl/>
              <w:autoSpaceDE/>
              <w:autoSpaceDN/>
              <w:rPr>
                <w:color w:val="000000"/>
                <w:sz w:val="18"/>
                <w:szCs w:val="18"/>
                <w:lang w:bidi="ar-SA"/>
              </w:rPr>
            </w:pPr>
            <w:r w:rsidRPr="00150310">
              <w:rPr>
                <w:color w:val="000000"/>
                <w:sz w:val="18"/>
                <w:szCs w:val="18"/>
                <w:lang w:bidi="ar-SA"/>
              </w:rPr>
              <w:t>Z</w:t>
            </w:r>
          </w:p>
        </w:tc>
        <w:tc>
          <w:tcPr>
            <w:tcW w:w="1224" w:type="dxa"/>
            <w:noWrap/>
            <w:hideMark/>
          </w:tcPr>
          <w:p w14:paraId="33D1B00C" w14:textId="77777777" w:rsidR="00150310" w:rsidRPr="00150310" w:rsidRDefault="00150310" w:rsidP="00D52BEA">
            <w:pPr>
              <w:widowControl/>
              <w:autoSpaceDE/>
              <w:autoSpaceDN/>
              <w:rPr>
                <w:color w:val="000000"/>
                <w:sz w:val="18"/>
                <w:szCs w:val="18"/>
                <w:lang w:bidi="ar-SA"/>
              </w:rPr>
            </w:pPr>
            <w:r w:rsidRPr="00150310">
              <w:rPr>
                <w:color w:val="000000"/>
                <w:sz w:val="18"/>
                <w:szCs w:val="18"/>
                <w:lang w:bidi="ar-SA"/>
              </w:rPr>
              <w:t>ANY</w:t>
            </w:r>
          </w:p>
        </w:tc>
        <w:tc>
          <w:tcPr>
            <w:tcW w:w="422" w:type="dxa"/>
            <w:noWrap/>
            <w:hideMark/>
          </w:tcPr>
          <w:p w14:paraId="0E5B8EC9" w14:textId="77777777" w:rsidR="00150310" w:rsidRPr="00150310" w:rsidRDefault="00150310" w:rsidP="00D52BEA">
            <w:pPr>
              <w:widowControl/>
              <w:autoSpaceDE/>
              <w:autoSpaceDN/>
              <w:rPr>
                <w:color w:val="000000"/>
                <w:sz w:val="18"/>
                <w:szCs w:val="18"/>
                <w:lang w:bidi="ar-SA"/>
              </w:rPr>
            </w:pPr>
            <w:r w:rsidRPr="00150310">
              <w:rPr>
                <w:color w:val="000000"/>
                <w:sz w:val="18"/>
                <w:szCs w:val="18"/>
                <w:lang w:bidi="ar-SA"/>
              </w:rPr>
              <w:t>8</w:t>
            </w:r>
          </w:p>
        </w:tc>
        <w:tc>
          <w:tcPr>
            <w:tcW w:w="785" w:type="dxa"/>
            <w:noWrap/>
            <w:hideMark/>
          </w:tcPr>
          <w:p w14:paraId="69816100" w14:textId="77777777" w:rsidR="00150310" w:rsidRPr="00150310" w:rsidRDefault="00150310" w:rsidP="00D52BEA">
            <w:pPr>
              <w:widowControl/>
              <w:autoSpaceDE/>
              <w:autoSpaceDN/>
              <w:rPr>
                <w:color w:val="000000"/>
                <w:sz w:val="18"/>
                <w:szCs w:val="18"/>
                <w:lang w:bidi="ar-SA"/>
              </w:rPr>
            </w:pPr>
            <w:r w:rsidRPr="00150310">
              <w:rPr>
                <w:color w:val="000000"/>
                <w:sz w:val="18"/>
                <w:szCs w:val="18"/>
                <w:lang w:bidi="ar-SA"/>
              </w:rPr>
              <w:t>10</w:t>
            </w:r>
          </w:p>
        </w:tc>
        <w:tc>
          <w:tcPr>
            <w:tcW w:w="864" w:type="dxa"/>
            <w:noWrap/>
            <w:hideMark/>
          </w:tcPr>
          <w:p w14:paraId="23732EBE" w14:textId="77777777" w:rsidR="00150310" w:rsidRPr="00150310" w:rsidRDefault="00150310" w:rsidP="00D52BEA">
            <w:pPr>
              <w:widowControl/>
              <w:autoSpaceDE/>
              <w:autoSpaceDN/>
              <w:rPr>
                <w:color w:val="000000"/>
                <w:sz w:val="18"/>
                <w:szCs w:val="18"/>
                <w:lang w:bidi="ar-SA"/>
              </w:rPr>
            </w:pPr>
            <w:r w:rsidRPr="00150310">
              <w:rPr>
                <w:color w:val="000000"/>
                <w:sz w:val="18"/>
                <w:szCs w:val="18"/>
                <w:lang w:bidi="ar-SA"/>
              </w:rPr>
              <w:t>1</w:t>
            </w:r>
          </w:p>
        </w:tc>
        <w:tc>
          <w:tcPr>
            <w:tcW w:w="720" w:type="dxa"/>
            <w:noWrap/>
            <w:hideMark/>
          </w:tcPr>
          <w:p w14:paraId="14D4FE86" w14:textId="77777777" w:rsidR="00150310" w:rsidRPr="00150310" w:rsidRDefault="00150310" w:rsidP="00D52BEA">
            <w:pPr>
              <w:widowControl/>
              <w:autoSpaceDE/>
              <w:autoSpaceDN/>
              <w:rPr>
                <w:color w:val="000000"/>
                <w:sz w:val="18"/>
                <w:szCs w:val="18"/>
                <w:lang w:bidi="ar-SA"/>
              </w:rPr>
            </w:pPr>
            <w:r w:rsidRPr="00150310">
              <w:rPr>
                <w:color w:val="000000"/>
                <w:sz w:val="18"/>
                <w:szCs w:val="18"/>
                <w:lang w:bidi="ar-SA"/>
              </w:rPr>
              <w:t>1</w:t>
            </w:r>
          </w:p>
        </w:tc>
        <w:tc>
          <w:tcPr>
            <w:tcW w:w="383" w:type="dxa"/>
            <w:noWrap/>
            <w:hideMark/>
          </w:tcPr>
          <w:p w14:paraId="4A3529CE" w14:textId="77777777" w:rsidR="00150310" w:rsidRPr="00150310" w:rsidRDefault="00150310" w:rsidP="00D52BEA">
            <w:pPr>
              <w:widowControl/>
              <w:autoSpaceDE/>
              <w:autoSpaceDN/>
              <w:rPr>
                <w:color w:val="000000"/>
                <w:sz w:val="18"/>
                <w:szCs w:val="18"/>
                <w:lang w:bidi="ar-SA"/>
              </w:rPr>
            </w:pPr>
            <w:r w:rsidRPr="00150310">
              <w:rPr>
                <w:color w:val="000000"/>
                <w:sz w:val="18"/>
                <w:szCs w:val="18"/>
                <w:lang w:bidi="ar-SA"/>
              </w:rPr>
              <w:t>5</w:t>
            </w:r>
          </w:p>
        </w:tc>
        <w:tc>
          <w:tcPr>
            <w:tcW w:w="383" w:type="dxa"/>
            <w:noWrap/>
            <w:hideMark/>
          </w:tcPr>
          <w:p w14:paraId="7491967B" w14:textId="77777777" w:rsidR="00150310" w:rsidRPr="00150310" w:rsidRDefault="00150310" w:rsidP="00D52BEA">
            <w:pPr>
              <w:widowControl/>
              <w:autoSpaceDE/>
              <w:autoSpaceDN/>
              <w:rPr>
                <w:color w:val="000000"/>
                <w:sz w:val="18"/>
                <w:szCs w:val="18"/>
                <w:lang w:bidi="ar-SA"/>
              </w:rPr>
            </w:pPr>
            <w:r w:rsidRPr="00150310">
              <w:rPr>
                <w:color w:val="000000"/>
                <w:sz w:val="18"/>
                <w:szCs w:val="18"/>
                <w:lang w:bidi="ar-SA"/>
              </w:rPr>
              <w:t>6</w:t>
            </w:r>
          </w:p>
        </w:tc>
        <w:tc>
          <w:tcPr>
            <w:tcW w:w="383" w:type="dxa"/>
            <w:noWrap/>
            <w:hideMark/>
          </w:tcPr>
          <w:p w14:paraId="1046D3F0" w14:textId="77777777" w:rsidR="00150310" w:rsidRPr="00150310" w:rsidRDefault="00150310" w:rsidP="00D52BEA">
            <w:pPr>
              <w:widowControl/>
              <w:autoSpaceDE/>
              <w:autoSpaceDN/>
              <w:rPr>
                <w:color w:val="000000"/>
                <w:sz w:val="18"/>
                <w:szCs w:val="18"/>
                <w:lang w:bidi="ar-SA"/>
              </w:rPr>
            </w:pPr>
            <w:r w:rsidRPr="00150310">
              <w:rPr>
                <w:color w:val="000000"/>
                <w:sz w:val="18"/>
                <w:szCs w:val="18"/>
                <w:lang w:bidi="ar-SA"/>
              </w:rPr>
              <w:t>1</w:t>
            </w:r>
          </w:p>
        </w:tc>
        <w:tc>
          <w:tcPr>
            <w:tcW w:w="412" w:type="dxa"/>
            <w:noWrap/>
            <w:hideMark/>
          </w:tcPr>
          <w:p w14:paraId="083D5D5B" w14:textId="77777777" w:rsidR="00150310" w:rsidRPr="00150310" w:rsidRDefault="00150310" w:rsidP="00D52BEA">
            <w:pPr>
              <w:widowControl/>
              <w:autoSpaceDE/>
              <w:autoSpaceDN/>
              <w:ind w:left="-14"/>
              <w:rPr>
                <w:color w:val="000000"/>
                <w:sz w:val="18"/>
                <w:szCs w:val="18"/>
                <w:lang w:bidi="ar-SA"/>
              </w:rPr>
            </w:pPr>
            <w:r w:rsidRPr="00150310">
              <w:rPr>
                <w:color w:val="000000"/>
                <w:sz w:val="18"/>
                <w:szCs w:val="18"/>
                <w:lang w:bidi="ar-SA"/>
              </w:rPr>
              <w:t>11</w:t>
            </w:r>
          </w:p>
        </w:tc>
        <w:tc>
          <w:tcPr>
            <w:tcW w:w="816" w:type="dxa"/>
            <w:noWrap/>
            <w:hideMark/>
          </w:tcPr>
          <w:p w14:paraId="35332441" w14:textId="77777777" w:rsidR="00150310" w:rsidRPr="00150310" w:rsidRDefault="00150310" w:rsidP="00D52BEA">
            <w:pPr>
              <w:widowControl/>
              <w:autoSpaceDE/>
              <w:autoSpaceDN/>
              <w:rPr>
                <w:color w:val="000000"/>
                <w:sz w:val="18"/>
                <w:szCs w:val="18"/>
                <w:lang w:bidi="ar-SA"/>
              </w:rPr>
            </w:pPr>
            <w:r w:rsidRPr="00150310">
              <w:rPr>
                <w:color w:val="000000"/>
                <w:sz w:val="18"/>
                <w:szCs w:val="18"/>
                <w:lang w:bidi="ar-SA"/>
              </w:rPr>
              <w:t>2</w:t>
            </w:r>
          </w:p>
        </w:tc>
        <w:tc>
          <w:tcPr>
            <w:tcW w:w="1425" w:type="dxa"/>
            <w:noWrap/>
            <w:hideMark/>
          </w:tcPr>
          <w:p w14:paraId="0602B44C" w14:textId="77777777" w:rsidR="00150310" w:rsidRPr="00150310" w:rsidRDefault="00150310" w:rsidP="00D52BEA">
            <w:pPr>
              <w:widowControl/>
              <w:autoSpaceDE/>
              <w:autoSpaceDN/>
              <w:rPr>
                <w:color w:val="000000"/>
                <w:sz w:val="18"/>
                <w:szCs w:val="18"/>
                <w:lang w:bidi="ar-SA"/>
              </w:rPr>
            </w:pPr>
            <w:r w:rsidRPr="00150310">
              <w:rPr>
                <w:color w:val="000000"/>
                <w:sz w:val="18"/>
                <w:szCs w:val="18"/>
                <w:lang w:bidi="ar-SA"/>
              </w:rPr>
              <w:t>3/IN,BD,CC,OS,SF</w:t>
            </w:r>
          </w:p>
        </w:tc>
        <w:tc>
          <w:tcPr>
            <w:tcW w:w="613" w:type="dxa"/>
            <w:noWrap/>
            <w:hideMark/>
          </w:tcPr>
          <w:p w14:paraId="30CB838E" w14:textId="77777777" w:rsidR="00150310" w:rsidRPr="00150310" w:rsidRDefault="00150310" w:rsidP="00D52BEA">
            <w:pPr>
              <w:widowControl/>
              <w:autoSpaceDE/>
              <w:autoSpaceDN/>
              <w:rPr>
                <w:color w:val="000000"/>
                <w:sz w:val="18"/>
                <w:szCs w:val="18"/>
                <w:lang w:bidi="ar-SA"/>
              </w:rPr>
            </w:pPr>
            <w:r w:rsidRPr="00150310">
              <w:rPr>
                <w:color w:val="000000"/>
                <w:sz w:val="18"/>
                <w:szCs w:val="18"/>
                <w:lang w:bidi="ar-SA"/>
              </w:rPr>
              <w:t>2</w:t>
            </w:r>
          </w:p>
        </w:tc>
        <w:tc>
          <w:tcPr>
            <w:tcW w:w="864" w:type="dxa"/>
            <w:noWrap/>
            <w:hideMark/>
          </w:tcPr>
          <w:p w14:paraId="0A829E0E" w14:textId="77777777" w:rsidR="00150310" w:rsidRPr="00150310" w:rsidRDefault="00150310" w:rsidP="00D52BEA">
            <w:pPr>
              <w:widowControl/>
              <w:autoSpaceDE/>
              <w:autoSpaceDN/>
              <w:rPr>
                <w:color w:val="000000"/>
                <w:sz w:val="18"/>
                <w:szCs w:val="18"/>
                <w:lang w:bidi="ar-SA"/>
              </w:rPr>
            </w:pPr>
            <w:r w:rsidRPr="00150310">
              <w:rPr>
                <w:color w:val="000000"/>
                <w:sz w:val="18"/>
                <w:szCs w:val="18"/>
                <w:lang w:bidi="ar-SA"/>
              </w:rPr>
              <w:t>2</w:t>
            </w:r>
          </w:p>
        </w:tc>
        <w:tc>
          <w:tcPr>
            <w:tcW w:w="383" w:type="dxa"/>
            <w:noWrap/>
            <w:hideMark/>
          </w:tcPr>
          <w:p w14:paraId="4FF62CCB" w14:textId="77777777" w:rsidR="00150310" w:rsidRPr="00150310" w:rsidRDefault="00150310" w:rsidP="00D52BEA">
            <w:pPr>
              <w:widowControl/>
              <w:autoSpaceDE/>
              <w:autoSpaceDN/>
              <w:rPr>
                <w:color w:val="000000"/>
                <w:sz w:val="18"/>
                <w:szCs w:val="18"/>
                <w:lang w:bidi="ar-SA"/>
              </w:rPr>
            </w:pPr>
            <w:r w:rsidRPr="00150310">
              <w:rPr>
                <w:color w:val="000000"/>
                <w:sz w:val="18"/>
                <w:szCs w:val="18"/>
                <w:lang w:bidi="ar-SA"/>
              </w:rPr>
              <w:t>2</w:t>
            </w:r>
          </w:p>
        </w:tc>
      </w:tr>
    </w:tbl>
    <w:p w14:paraId="3D251BBD" w14:textId="53A60311" w:rsidR="00D52BEA" w:rsidRDefault="00D52BEA" w:rsidP="001B1711">
      <w:pPr>
        <w:rPr>
          <w:sz w:val="24"/>
        </w:rPr>
      </w:pPr>
    </w:p>
    <w:p w14:paraId="199D6B70" w14:textId="77777777" w:rsidR="007B7315" w:rsidRDefault="007B7315">
      <w:pPr>
        <w:rPr>
          <w:sz w:val="24"/>
        </w:rPr>
        <w:sectPr w:rsidR="007B7315">
          <w:footerReference w:type="default" r:id="rId234"/>
          <w:pgSz w:w="12240" w:h="15840"/>
          <w:pgMar w:top="1040" w:right="500" w:bottom="1380" w:left="480" w:header="0" w:footer="1175" w:gutter="0"/>
          <w:cols w:space="720"/>
        </w:sectPr>
      </w:pPr>
    </w:p>
    <w:p w14:paraId="5D0537D0" w14:textId="77777777" w:rsidR="00902F05" w:rsidRDefault="00E728EB" w:rsidP="007A46A9">
      <w:pPr>
        <w:pStyle w:val="Heading3"/>
        <w:ind w:left="299"/>
      </w:pPr>
      <w:r>
        <w:lastRenderedPageBreak/>
        <w:t>PART 4:</w:t>
      </w:r>
    </w:p>
    <w:p w14:paraId="6ECA7E3E" w14:textId="77777777" w:rsidR="00902F05" w:rsidRPr="007A46A9" w:rsidRDefault="00E728EB" w:rsidP="007A46A9">
      <w:pPr>
        <w:pStyle w:val="Heading3"/>
        <w:ind w:left="299"/>
      </w:pPr>
      <w:bookmarkStart w:id="65" w:name="_CRITERIA_FOR_APPLICATION_2"/>
      <w:bookmarkEnd w:id="65"/>
      <w:r w:rsidRPr="007A46A9">
        <w:t>CRITERIA FOR APPLICATION OF INTEGRATED MATERIEL MANAGER (IMM)/LEAD SERVICE (LS) CATALOG MANAGEMENT DATA (CMD) TO COAST GUARD (CG) SEGMENT H RECORDS</w:t>
      </w:r>
    </w:p>
    <w:p w14:paraId="695A0256" w14:textId="77777777" w:rsidR="00902F05" w:rsidRDefault="00E728EB">
      <w:pPr>
        <w:spacing w:before="200"/>
        <w:ind w:left="300"/>
        <w:rPr>
          <w:b/>
          <w:sz w:val="24"/>
        </w:rPr>
      </w:pPr>
      <w:r>
        <w:rPr>
          <w:b/>
          <w:sz w:val="24"/>
        </w:rPr>
        <w:t>NEW COAST GUARD CMD CREATION:</w:t>
      </w:r>
    </w:p>
    <w:p w14:paraId="73DE75C6" w14:textId="5082F273" w:rsidR="00902F05" w:rsidRDefault="00E728EB" w:rsidP="007A46A9">
      <w:pPr>
        <w:pStyle w:val="ListParagraph"/>
        <w:numPr>
          <w:ilvl w:val="0"/>
          <w:numId w:val="49"/>
        </w:numPr>
        <w:tabs>
          <w:tab w:val="left" w:pos="480"/>
        </w:tabs>
        <w:spacing w:before="200" w:line="276" w:lineRule="auto"/>
        <w:ind w:right="304" w:firstLine="0"/>
        <w:rPr>
          <w:sz w:val="24"/>
        </w:rPr>
      </w:pPr>
      <w:r>
        <w:rPr>
          <w:sz w:val="24"/>
        </w:rPr>
        <w:t>If a CG MOE Rule indicating a Secondary Inventory Control Activity (SICA) with a LOA of 5D, 5G, 5H, or 67 is being added to an IMM managed item, FLIS will build a CG segment H record identical to that of the IMM Segment H except for DRNs</w:t>
      </w:r>
      <w:r w:rsidR="001A129A" w:rsidRPr="001A129A">
        <w:rPr>
          <w:color w:val="000000" w:themeColor="text1"/>
          <w:sz w:val="24"/>
        </w:rPr>
        <w:t xml:space="preserve"> </w:t>
      </w:r>
      <w:hyperlink r:id="rId235" w:tooltip="Link to Volume 12" w:history="1">
        <w:r w:rsidRPr="0014627C">
          <w:rPr>
            <w:rStyle w:val="Hyperlink"/>
            <w:sz w:val="24"/>
          </w:rPr>
          <w:t>2655</w:t>
        </w:r>
        <w:r w:rsidR="00EC4DC9" w:rsidRPr="0014627C">
          <w:rPr>
            <w:rStyle w:val="Hyperlink"/>
            <w:sz w:val="24"/>
          </w:rPr>
          <w:t>,</w:t>
        </w:r>
        <w:r w:rsidR="001A129A" w:rsidRPr="0014627C">
          <w:rPr>
            <w:rStyle w:val="Hyperlink"/>
            <w:sz w:val="24"/>
          </w:rPr>
          <w:t xml:space="preserve">  </w:t>
        </w:r>
        <w:r w:rsidRPr="0014627C">
          <w:rPr>
            <w:rStyle w:val="Hyperlink"/>
            <w:sz w:val="24"/>
          </w:rPr>
          <w:t>2832,</w:t>
        </w:r>
        <w:r w:rsidR="001A129A" w:rsidRPr="0014627C">
          <w:rPr>
            <w:rStyle w:val="Hyperlink"/>
            <w:sz w:val="24"/>
          </w:rPr>
          <w:t xml:space="preserve"> </w:t>
        </w:r>
        <w:r w:rsidRPr="0014627C">
          <w:rPr>
            <w:rStyle w:val="Hyperlink"/>
            <w:sz w:val="24"/>
          </w:rPr>
          <w:t>2891,</w:t>
        </w:r>
        <w:r w:rsidR="001A129A" w:rsidRPr="0014627C">
          <w:rPr>
            <w:rStyle w:val="Hyperlink"/>
            <w:sz w:val="24"/>
          </w:rPr>
          <w:t xml:space="preserve"> </w:t>
        </w:r>
        <w:r w:rsidRPr="0014627C">
          <w:rPr>
            <w:rStyle w:val="Hyperlink"/>
            <w:sz w:val="24"/>
          </w:rPr>
          <w:t>2934,</w:t>
        </w:r>
        <w:r w:rsidR="001A129A" w:rsidRPr="0014627C">
          <w:rPr>
            <w:rStyle w:val="Hyperlink"/>
            <w:sz w:val="24"/>
          </w:rPr>
          <w:t xml:space="preserve"> </w:t>
        </w:r>
        <w:r w:rsidRPr="0014627C">
          <w:rPr>
            <w:rStyle w:val="Hyperlink"/>
            <w:sz w:val="24"/>
          </w:rPr>
          <w:t>0793</w:t>
        </w:r>
      </w:hyperlink>
      <w:r w:rsidR="001A129A" w:rsidRPr="001A129A">
        <w:rPr>
          <w:color w:val="000000" w:themeColor="text1"/>
          <w:sz w:val="24"/>
        </w:rPr>
        <w:t xml:space="preserve"> </w:t>
      </w:r>
      <w:r>
        <w:rPr>
          <w:sz w:val="24"/>
        </w:rPr>
        <w:t xml:space="preserve">(I&amp;S OOU), </w:t>
      </w:r>
      <w:hyperlink r:id="rId236" w:tooltip="Link to Volume 12" w:history="1">
        <w:r w:rsidRPr="0014627C">
          <w:rPr>
            <w:rStyle w:val="Hyperlink"/>
            <w:sz w:val="24"/>
          </w:rPr>
          <w:t>0792</w:t>
        </w:r>
      </w:hyperlink>
      <w:r w:rsidRPr="0004155D">
        <w:rPr>
          <w:color w:val="C00000"/>
          <w:sz w:val="24"/>
        </w:rPr>
        <w:t xml:space="preserve"> </w:t>
      </w:r>
      <w:r>
        <w:rPr>
          <w:sz w:val="24"/>
        </w:rPr>
        <w:t xml:space="preserve">(I&amp;S JTC), </w:t>
      </w:r>
      <w:hyperlink r:id="rId237" w:tooltip="Link to Volume 12" w:history="1">
        <w:r w:rsidRPr="0014627C">
          <w:rPr>
            <w:rStyle w:val="Hyperlink"/>
            <w:sz w:val="24"/>
          </w:rPr>
          <w:t>2892</w:t>
        </w:r>
      </w:hyperlink>
      <w:r>
        <w:rPr>
          <w:sz w:val="24"/>
        </w:rPr>
        <w:t>, and Phrase Code value of “Blank” or “U” (DRN</w:t>
      </w:r>
      <w:r w:rsidRPr="00487F7A">
        <w:rPr>
          <w:color w:val="000000" w:themeColor="text1"/>
          <w:sz w:val="24"/>
        </w:rPr>
        <w:t xml:space="preserve"> </w:t>
      </w:r>
      <w:hyperlink r:id="rId238" w:tooltip="Link to Volume 12" w:history="1">
        <w:r w:rsidRPr="0014627C">
          <w:rPr>
            <w:rStyle w:val="Hyperlink"/>
            <w:sz w:val="24"/>
          </w:rPr>
          <w:t>2862</w:t>
        </w:r>
      </w:hyperlink>
      <w:r>
        <w:rPr>
          <w:sz w:val="24"/>
        </w:rPr>
        <w:t>) and excepting all other Service/Agency-peculiar data elements. If no IMM segment H is recorded at the time the CG established its MOE Rule, FLIS will build a CG segment H line after receipt of the IMM segment H</w:t>
      </w:r>
      <w:r>
        <w:rPr>
          <w:spacing w:val="-11"/>
          <w:sz w:val="24"/>
        </w:rPr>
        <w:t xml:space="preserve"> </w:t>
      </w:r>
      <w:r>
        <w:rPr>
          <w:sz w:val="24"/>
        </w:rPr>
        <w:t>record.</w:t>
      </w:r>
    </w:p>
    <w:p w14:paraId="38592231" w14:textId="77777777" w:rsidR="00902F05" w:rsidRDefault="00E728EB" w:rsidP="0086505F">
      <w:pPr>
        <w:pStyle w:val="ListParagraph"/>
        <w:numPr>
          <w:ilvl w:val="0"/>
          <w:numId w:val="49"/>
        </w:numPr>
        <w:tabs>
          <w:tab w:val="left" w:pos="480"/>
        </w:tabs>
        <w:spacing w:before="199" w:line="276" w:lineRule="auto"/>
        <w:ind w:right="507" w:firstLine="0"/>
        <w:rPr>
          <w:sz w:val="24"/>
        </w:rPr>
      </w:pPr>
      <w:r>
        <w:rPr>
          <w:sz w:val="24"/>
        </w:rPr>
        <w:t>For nonconsumable items, when a zero effective DIC LAU is submitted by the Lead Service (LS) for a</w:t>
      </w:r>
      <w:r>
        <w:rPr>
          <w:spacing w:val="-38"/>
          <w:sz w:val="24"/>
        </w:rPr>
        <w:t xml:space="preserve"> </w:t>
      </w:r>
      <w:r>
        <w:rPr>
          <w:sz w:val="24"/>
        </w:rPr>
        <w:t>CG SICA LOA 8D, build CG CMD identical to the PICA with the following</w:t>
      </w:r>
      <w:r>
        <w:rPr>
          <w:spacing w:val="-40"/>
          <w:sz w:val="24"/>
        </w:rPr>
        <w:t xml:space="preserve"> </w:t>
      </w:r>
      <w:r>
        <w:rPr>
          <w:sz w:val="24"/>
        </w:rPr>
        <w:t>exceptions:</w:t>
      </w:r>
    </w:p>
    <w:p w14:paraId="4E8195FB" w14:textId="77777777" w:rsidR="00902F05" w:rsidRDefault="00E728EB" w:rsidP="007A46A9">
      <w:pPr>
        <w:pStyle w:val="ListParagraph"/>
        <w:numPr>
          <w:ilvl w:val="1"/>
          <w:numId w:val="49"/>
        </w:numPr>
        <w:spacing w:before="120"/>
        <w:ind w:left="270" w:right="460" w:firstLine="270"/>
        <w:rPr>
          <w:sz w:val="24"/>
        </w:rPr>
      </w:pPr>
      <w:r>
        <w:rPr>
          <w:sz w:val="24"/>
        </w:rPr>
        <w:t>Major Organizational Entity (MOE) will be</w:t>
      </w:r>
      <w:r>
        <w:rPr>
          <w:spacing w:val="-19"/>
          <w:sz w:val="24"/>
        </w:rPr>
        <w:t xml:space="preserve"> </w:t>
      </w:r>
      <w:r>
        <w:rPr>
          <w:sz w:val="24"/>
        </w:rPr>
        <w:t>GP.</w:t>
      </w:r>
    </w:p>
    <w:p w14:paraId="72F4598C" w14:textId="77777777" w:rsidR="00902F05" w:rsidRDefault="00E728EB" w:rsidP="007A46A9">
      <w:pPr>
        <w:pStyle w:val="ListParagraph"/>
        <w:numPr>
          <w:ilvl w:val="1"/>
          <w:numId w:val="49"/>
        </w:numPr>
        <w:spacing w:before="120" w:line="276" w:lineRule="auto"/>
        <w:ind w:left="270" w:right="460" w:firstLine="270"/>
        <w:rPr>
          <w:sz w:val="24"/>
        </w:rPr>
      </w:pPr>
      <w:r>
        <w:rPr>
          <w:sz w:val="24"/>
        </w:rPr>
        <w:t>Do not build the Source of Supply (SOS) when the SICA is Activity XH. When SICA is XH, build</w:t>
      </w:r>
      <w:r>
        <w:rPr>
          <w:spacing w:val="-28"/>
          <w:sz w:val="24"/>
        </w:rPr>
        <w:t xml:space="preserve"> </w:t>
      </w:r>
      <w:r>
        <w:rPr>
          <w:sz w:val="24"/>
        </w:rPr>
        <w:t>SOS ZQC. For all other CG SICAs, build with the PICA</w:t>
      </w:r>
      <w:r>
        <w:rPr>
          <w:spacing w:val="-14"/>
          <w:sz w:val="24"/>
        </w:rPr>
        <w:t xml:space="preserve"> </w:t>
      </w:r>
      <w:r>
        <w:rPr>
          <w:sz w:val="24"/>
        </w:rPr>
        <w:t>SOS.</w:t>
      </w:r>
    </w:p>
    <w:p w14:paraId="231C51CA" w14:textId="2D96C260" w:rsidR="00902F05" w:rsidRDefault="00E728EB" w:rsidP="007A46A9">
      <w:pPr>
        <w:pStyle w:val="ListParagraph"/>
        <w:numPr>
          <w:ilvl w:val="1"/>
          <w:numId w:val="49"/>
        </w:numPr>
        <w:spacing w:before="120" w:line="276" w:lineRule="auto"/>
        <w:ind w:left="270" w:right="460" w:firstLine="270"/>
        <w:rPr>
          <w:sz w:val="24"/>
        </w:rPr>
      </w:pPr>
      <w:r>
        <w:rPr>
          <w:sz w:val="24"/>
        </w:rPr>
        <w:t xml:space="preserve">Do not build </w:t>
      </w:r>
      <w:r>
        <w:rPr>
          <w:spacing w:val="-2"/>
          <w:sz w:val="24"/>
        </w:rPr>
        <w:t xml:space="preserve">I&amp;S </w:t>
      </w:r>
      <w:r>
        <w:rPr>
          <w:sz w:val="24"/>
        </w:rPr>
        <w:t>data elements: Order of Use (DRN</w:t>
      </w:r>
      <w:r w:rsidRPr="00C115D5">
        <w:rPr>
          <w:color w:val="000000" w:themeColor="text1"/>
          <w:sz w:val="24"/>
        </w:rPr>
        <w:t xml:space="preserve"> </w:t>
      </w:r>
      <w:hyperlink r:id="rId239" w:tooltip="Link to Volume 12" w:history="1">
        <w:r w:rsidRPr="006363C1">
          <w:rPr>
            <w:rStyle w:val="Hyperlink"/>
            <w:sz w:val="24"/>
          </w:rPr>
          <w:t>0793</w:t>
        </w:r>
      </w:hyperlink>
      <w:r>
        <w:rPr>
          <w:sz w:val="24"/>
        </w:rPr>
        <w:t>), Jump To Code (DRN</w:t>
      </w:r>
      <w:r w:rsidRPr="00C115D5">
        <w:rPr>
          <w:color w:val="000000" w:themeColor="text1"/>
          <w:sz w:val="24"/>
        </w:rPr>
        <w:t xml:space="preserve"> </w:t>
      </w:r>
      <w:hyperlink r:id="rId240" w:tooltip="Link to Volume 12" w:history="1">
        <w:r w:rsidRPr="006363C1">
          <w:rPr>
            <w:rStyle w:val="Hyperlink"/>
            <w:sz w:val="24"/>
          </w:rPr>
          <w:t>0792</w:t>
        </w:r>
      </w:hyperlink>
      <w:r>
        <w:rPr>
          <w:sz w:val="24"/>
        </w:rPr>
        <w:t>), I&amp;S Phrase Codes (“Blank”, U, E, F, G, J, S, 3, or 7). All other phrase codes will be</w:t>
      </w:r>
      <w:r>
        <w:rPr>
          <w:spacing w:val="-18"/>
          <w:sz w:val="24"/>
        </w:rPr>
        <w:t xml:space="preserve"> </w:t>
      </w:r>
      <w:r>
        <w:rPr>
          <w:sz w:val="24"/>
        </w:rPr>
        <w:t>built.</w:t>
      </w:r>
    </w:p>
    <w:p w14:paraId="107A64AA" w14:textId="37BB35F9" w:rsidR="00902F05" w:rsidRDefault="00E728EB" w:rsidP="007A46A9">
      <w:pPr>
        <w:pStyle w:val="ListParagraph"/>
        <w:numPr>
          <w:ilvl w:val="1"/>
          <w:numId w:val="49"/>
        </w:numPr>
        <w:spacing w:before="120" w:line="276" w:lineRule="auto"/>
        <w:ind w:left="270" w:right="460" w:firstLine="270"/>
        <w:rPr>
          <w:sz w:val="24"/>
        </w:rPr>
      </w:pPr>
      <w:r>
        <w:rPr>
          <w:sz w:val="24"/>
        </w:rPr>
        <w:t xml:space="preserve">Do not build any Service/Agency peculiar data elements, i.e., </w:t>
      </w:r>
      <w:r w:rsidRPr="00C115D5">
        <w:rPr>
          <w:sz w:val="24"/>
        </w:rPr>
        <w:t>DRNs</w:t>
      </w:r>
      <w:r w:rsidR="001A129A" w:rsidRPr="001A129A">
        <w:rPr>
          <w:color w:val="000000" w:themeColor="text1"/>
          <w:sz w:val="24"/>
        </w:rPr>
        <w:t xml:space="preserve"> </w:t>
      </w:r>
      <w:hyperlink r:id="rId241" w:tooltip="Link to Volume 12" w:history="1">
        <w:r w:rsidRPr="006363C1">
          <w:rPr>
            <w:rStyle w:val="Hyperlink"/>
            <w:sz w:val="24"/>
          </w:rPr>
          <w:t>2665, 2680, 2892, 2608, 2832,</w:t>
        </w:r>
        <w:r w:rsidR="00C115D5" w:rsidRPr="006363C1">
          <w:rPr>
            <w:rStyle w:val="Hyperlink"/>
            <w:sz w:val="24"/>
          </w:rPr>
          <w:t xml:space="preserve"> </w:t>
        </w:r>
        <w:r w:rsidRPr="006363C1">
          <w:rPr>
            <w:rStyle w:val="Hyperlink"/>
            <w:sz w:val="24"/>
          </w:rPr>
          <w:t>0132</w:t>
        </w:r>
        <w:r w:rsidR="007C43D6" w:rsidRPr="006363C1">
          <w:rPr>
            <w:rStyle w:val="Hyperlink"/>
            <w:sz w:val="24"/>
          </w:rPr>
          <w:t>,</w:t>
        </w:r>
        <w:r w:rsidR="001A129A" w:rsidRPr="006363C1">
          <w:rPr>
            <w:rStyle w:val="Hyperlink"/>
            <w:sz w:val="24"/>
          </w:rPr>
          <w:t xml:space="preserve"> </w:t>
        </w:r>
        <w:r w:rsidRPr="006363C1">
          <w:rPr>
            <w:rStyle w:val="Hyperlink"/>
            <w:sz w:val="24"/>
          </w:rPr>
          <w:t>0121, 2834, 2836, 3765, 2695, 2655, 0858, 2959, 3311, 2790, 4126, 2891, 0572, 0573, 2934</w:t>
        </w:r>
      </w:hyperlink>
      <w:r>
        <w:rPr>
          <w:sz w:val="24"/>
        </w:rPr>
        <w:t>.</w:t>
      </w:r>
    </w:p>
    <w:p w14:paraId="09DF545C" w14:textId="3C11B978" w:rsidR="00902F05" w:rsidRPr="007A46A9" w:rsidRDefault="00E728EB" w:rsidP="007A46A9">
      <w:pPr>
        <w:pStyle w:val="ListParagraph"/>
        <w:numPr>
          <w:ilvl w:val="1"/>
          <w:numId w:val="49"/>
        </w:numPr>
        <w:spacing w:before="120"/>
        <w:ind w:left="270" w:right="460" w:firstLine="270"/>
        <w:rPr>
          <w:sz w:val="24"/>
        </w:rPr>
      </w:pPr>
      <w:r>
        <w:rPr>
          <w:sz w:val="24"/>
        </w:rPr>
        <w:t>When</w:t>
      </w:r>
      <w:r>
        <w:rPr>
          <w:spacing w:val="-1"/>
          <w:sz w:val="24"/>
        </w:rPr>
        <w:t xml:space="preserve"> </w:t>
      </w:r>
      <w:r>
        <w:rPr>
          <w:sz w:val="24"/>
        </w:rPr>
        <w:t>SICA</w:t>
      </w:r>
      <w:r>
        <w:rPr>
          <w:spacing w:val="-2"/>
          <w:sz w:val="24"/>
        </w:rPr>
        <w:t xml:space="preserve"> </w:t>
      </w:r>
      <w:r>
        <w:rPr>
          <w:sz w:val="24"/>
        </w:rPr>
        <w:t>is XH,</w:t>
      </w:r>
      <w:r>
        <w:rPr>
          <w:spacing w:val="-1"/>
          <w:sz w:val="24"/>
        </w:rPr>
        <w:t xml:space="preserve"> </w:t>
      </w:r>
      <w:r>
        <w:rPr>
          <w:sz w:val="24"/>
        </w:rPr>
        <w:t>make Repairability</w:t>
      </w:r>
      <w:r>
        <w:rPr>
          <w:spacing w:val="-5"/>
          <w:sz w:val="24"/>
        </w:rPr>
        <w:t xml:space="preserve"> </w:t>
      </w:r>
      <w:r>
        <w:rPr>
          <w:sz w:val="24"/>
        </w:rPr>
        <w:t>Code (</w:t>
      </w:r>
      <w:r w:rsidRPr="00C115D5">
        <w:rPr>
          <w:sz w:val="24"/>
        </w:rPr>
        <w:t>DRN</w:t>
      </w:r>
      <w:r w:rsidR="001A129A" w:rsidRPr="001A129A">
        <w:rPr>
          <w:color w:val="000000" w:themeColor="text1"/>
          <w:spacing w:val="-1"/>
          <w:sz w:val="24"/>
          <w:u w:color="FF0000"/>
        </w:rPr>
        <w:t xml:space="preserve"> </w:t>
      </w:r>
      <w:hyperlink r:id="rId242" w:tooltip="Link to Volume 12" w:history="1">
        <w:r w:rsidRPr="006363C1">
          <w:rPr>
            <w:rStyle w:val="Hyperlink"/>
            <w:sz w:val="24"/>
          </w:rPr>
          <w:t>0709</w:t>
        </w:r>
      </w:hyperlink>
      <w:r>
        <w:rPr>
          <w:sz w:val="24"/>
        </w:rPr>
        <w:t>)</w:t>
      </w:r>
      <w:r>
        <w:rPr>
          <w:spacing w:val="-2"/>
          <w:sz w:val="24"/>
        </w:rPr>
        <w:t xml:space="preserve"> </w:t>
      </w:r>
      <w:r>
        <w:rPr>
          <w:sz w:val="24"/>
        </w:rPr>
        <w:t>=</w:t>
      </w:r>
      <w:r>
        <w:rPr>
          <w:spacing w:val="-2"/>
          <w:sz w:val="24"/>
        </w:rPr>
        <w:t xml:space="preserve"> </w:t>
      </w:r>
      <w:r>
        <w:rPr>
          <w:sz w:val="24"/>
        </w:rPr>
        <w:t>R and</w:t>
      </w:r>
      <w:r>
        <w:rPr>
          <w:spacing w:val="1"/>
          <w:sz w:val="24"/>
        </w:rPr>
        <w:t xml:space="preserve"> </w:t>
      </w:r>
      <w:r>
        <w:rPr>
          <w:sz w:val="24"/>
        </w:rPr>
        <w:t>Inventory</w:t>
      </w:r>
      <w:r>
        <w:rPr>
          <w:spacing w:val="-4"/>
          <w:sz w:val="24"/>
        </w:rPr>
        <w:t xml:space="preserve"> </w:t>
      </w:r>
      <w:r>
        <w:rPr>
          <w:sz w:val="24"/>
        </w:rPr>
        <w:t>Account Code (</w:t>
      </w:r>
      <w:r w:rsidRPr="00C115D5">
        <w:rPr>
          <w:sz w:val="24"/>
        </w:rPr>
        <w:t>DRN</w:t>
      </w:r>
      <w:r w:rsidR="001A129A" w:rsidRPr="001A129A">
        <w:rPr>
          <w:color w:val="000000" w:themeColor="text1"/>
          <w:spacing w:val="-1"/>
          <w:sz w:val="24"/>
          <w:u w:color="FF0000"/>
        </w:rPr>
        <w:t xml:space="preserve"> </w:t>
      </w:r>
      <w:hyperlink r:id="rId243" w:tooltip="Link to Volume 12" w:history="1">
        <w:r w:rsidRPr="006363C1">
          <w:rPr>
            <w:rStyle w:val="Hyperlink"/>
            <w:sz w:val="24"/>
          </w:rPr>
          <w:t>0708</w:t>
        </w:r>
      </w:hyperlink>
      <w:r>
        <w:rPr>
          <w:sz w:val="24"/>
        </w:rPr>
        <w:t>)</w:t>
      </w:r>
      <w:r w:rsidR="007A46A9">
        <w:rPr>
          <w:sz w:val="24"/>
        </w:rPr>
        <w:t xml:space="preserve"> </w:t>
      </w:r>
      <w:r>
        <w:t>= A.</w:t>
      </w:r>
    </w:p>
    <w:p w14:paraId="32AF8568" w14:textId="77777777" w:rsidR="00902F05" w:rsidRDefault="00E728EB" w:rsidP="007A46A9">
      <w:pPr>
        <w:pStyle w:val="ListParagraph"/>
        <w:numPr>
          <w:ilvl w:val="0"/>
          <w:numId w:val="49"/>
        </w:numPr>
        <w:tabs>
          <w:tab w:val="left" w:pos="480"/>
        </w:tabs>
        <w:spacing w:before="240" w:line="278" w:lineRule="auto"/>
        <w:ind w:right="383" w:firstLine="0"/>
        <w:rPr>
          <w:sz w:val="24"/>
        </w:rPr>
      </w:pPr>
      <w:r>
        <w:rPr>
          <w:sz w:val="24"/>
        </w:rPr>
        <w:t>CMD will be built for Coast Guard on the effective date of the MOE Rule addition. No future record will be built for CG</w:t>
      </w:r>
      <w:r>
        <w:rPr>
          <w:spacing w:val="-5"/>
          <w:sz w:val="24"/>
        </w:rPr>
        <w:t xml:space="preserve"> </w:t>
      </w:r>
      <w:r>
        <w:rPr>
          <w:sz w:val="24"/>
        </w:rPr>
        <w:t>CMD.</w:t>
      </w:r>
    </w:p>
    <w:p w14:paraId="129DA32D" w14:textId="77777777" w:rsidR="00902F05" w:rsidRPr="007A46A9" w:rsidRDefault="00E728EB" w:rsidP="007A46A9">
      <w:pPr>
        <w:spacing w:before="200"/>
        <w:ind w:left="300"/>
        <w:rPr>
          <w:b/>
          <w:sz w:val="24"/>
        </w:rPr>
      </w:pPr>
      <w:r w:rsidRPr="007A46A9">
        <w:rPr>
          <w:b/>
          <w:sz w:val="24"/>
        </w:rPr>
        <w:t>MAINTENANCE OF EXISTING COAST GUARD (CG) CMD:</w:t>
      </w:r>
    </w:p>
    <w:p w14:paraId="4489B842" w14:textId="77507BE3" w:rsidR="00C115D5" w:rsidRDefault="00E728EB" w:rsidP="007A46A9">
      <w:pPr>
        <w:pStyle w:val="ListParagraph"/>
        <w:numPr>
          <w:ilvl w:val="0"/>
          <w:numId w:val="48"/>
        </w:numPr>
        <w:tabs>
          <w:tab w:val="left" w:pos="480"/>
        </w:tabs>
        <w:spacing w:before="200" w:line="276" w:lineRule="auto"/>
        <w:ind w:right="328" w:firstLine="0"/>
        <w:rPr>
          <w:sz w:val="24"/>
        </w:rPr>
      </w:pPr>
      <w:r>
        <w:rPr>
          <w:sz w:val="24"/>
        </w:rPr>
        <w:t>If a CG MOE Rule indicating a Secondary Inventory Control Activity (SICA) with a LOA of 5D, 5G, 5H,</w:t>
      </w:r>
      <w:r>
        <w:rPr>
          <w:spacing w:val="-29"/>
          <w:sz w:val="24"/>
        </w:rPr>
        <w:t xml:space="preserve"> </w:t>
      </w:r>
      <w:r>
        <w:rPr>
          <w:sz w:val="24"/>
        </w:rPr>
        <w:t xml:space="preserve">or 67 is recorded on an IMM managed item, FLIS will build a CG segment H record identical to that of the IMM Segment H except for </w:t>
      </w:r>
      <w:r w:rsidRPr="00C115D5">
        <w:rPr>
          <w:sz w:val="24"/>
        </w:rPr>
        <w:t>DRNs</w:t>
      </w:r>
      <w:r w:rsidR="001A129A" w:rsidRPr="001A129A">
        <w:rPr>
          <w:color w:val="000000" w:themeColor="text1"/>
          <w:sz w:val="24"/>
          <w:u w:color="FF0000"/>
        </w:rPr>
        <w:t xml:space="preserve"> </w:t>
      </w:r>
      <w:hyperlink r:id="rId244" w:tooltip="Link to Volume 12" w:history="1">
        <w:r w:rsidRPr="006363C1">
          <w:rPr>
            <w:rStyle w:val="Hyperlink"/>
            <w:sz w:val="24"/>
          </w:rPr>
          <w:t>2655, 2832, 2891, 2934, 0793</w:t>
        </w:r>
      </w:hyperlink>
      <w:r w:rsidR="001A129A" w:rsidRPr="001A129A">
        <w:rPr>
          <w:color w:val="000000" w:themeColor="text1"/>
          <w:sz w:val="24"/>
        </w:rPr>
        <w:t xml:space="preserve"> </w:t>
      </w:r>
      <w:r>
        <w:rPr>
          <w:sz w:val="24"/>
        </w:rPr>
        <w:t xml:space="preserve">(I&amp;S OOU), </w:t>
      </w:r>
      <w:hyperlink r:id="rId245" w:tooltip="Link to Volume 12" w:history="1">
        <w:r w:rsidRPr="006363C1">
          <w:rPr>
            <w:rStyle w:val="Hyperlink"/>
            <w:sz w:val="24"/>
          </w:rPr>
          <w:t>0792</w:t>
        </w:r>
      </w:hyperlink>
      <w:r w:rsidRPr="0004155D">
        <w:rPr>
          <w:color w:val="C00000"/>
          <w:sz w:val="24"/>
        </w:rPr>
        <w:t xml:space="preserve"> </w:t>
      </w:r>
      <w:r>
        <w:rPr>
          <w:sz w:val="24"/>
        </w:rPr>
        <w:t xml:space="preserve">(I&amp;S JTC), </w:t>
      </w:r>
      <w:hyperlink r:id="rId246" w:tooltip="Link to Volume 12" w:history="1">
        <w:r w:rsidRPr="006363C1">
          <w:rPr>
            <w:rStyle w:val="Hyperlink"/>
            <w:sz w:val="24"/>
          </w:rPr>
          <w:t>2892</w:t>
        </w:r>
      </w:hyperlink>
      <w:r>
        <w:rPr>
          <w:sz w:val="24"/>
        </w:rPr>
        <w:t>, and Phrase Code value of “Blank” or “U” (</w:t>
      </w:r>
      <w:r w:rsidRPr="00C115D5">
        <w:rPr>
          <w:sz w:val="24"/>
        </w:rPr>
        <w:t>DRN</w:t>
      </w:r>
      <w:r w:rsidR="001A129A" w:rsidRPr="001A129A">
        <w:rPr>
          <w:color w:val="000000" w:themeColor="text1"/>
          <w:sz w:val="24"/>
          <w:u w:color="FF0000"/>
        </w:rPr>
        <w:t xml:space="preserve"> </w:t>
      </w:r>
      <w:hyperlink r:id="rId247" w:tooltip="Link to Volume 12" w:history="1">
        <w:r w:rsidRPr="006363C1">
          <w:rPr>
            <w:rStyle w:val="Hyperlink"/>
            <w:sz w:val="24"/>
          </w:rPr>
          <w:t>2862</w:t>
        </w:r>
      </w:hyperlink>
      <w:r>
        <w:rPr>
          <w:sz w:val="24"/>
        </w:rPr>
        <w:t>) and excepting all other Service/Agency-peculiar data elements. If no IMM segment H is recorded at the time the CG established its MOE Rule, FLIS will build a CG segment H line after receipt of the IMM segment H</w:t>
      </w:r>
      <w:r>
        <w:rPr>
          <w:spacing w:val="-11"/>
          <w:sz w:val="24"/>
        </w:rPr>
        <w:t xml:space="preserve"> </w:t>
      </w:r>
      <w:r>
        <w:rPr>
          <w:sz w:val="24"/>
        </w:rPr>
        <w:t>record.</w:t>
      </w:r>
    </w:p>
    <w:p w14:paraId="7D5BC2B8" w14:textId="77777777" w:rsidR="007A46A9" w:rsidRDefault="00C115D5">
      <w:pPr>
        <w:rPr>
          <w:sz w:val="24"/>
        </w:rPr>
        <w:sectPr w:rsidR="007A46A9">
          <w:footerReference w:type="default" r:id="rId248"/>
          <w:pgSz w:w="12240" w:h="15840"/>
          <w:pgMar w:top="1040" w:right="500" w:bottom="1380" w:left="480" w:header="0" w:footer="1175" w:gutter="0"/>
          <w:cols w:space="720"/>
        </w:sectPr>
      </w:pPr>
      <w:r>
        <w:rPr>
          <w:sz w:val="24"/>
        </w:rPr>
        <w:br w:type="page"/>
      </w:r>
    </w:p>
    <w:p w14:paraId="726E9DAE" w14:textId="6FC1C723" w:rsidR="00902F05" w:rsidRDefault="00E728EB" w:rsidP="0086505F">
      <w:pPr>
        <w:pStyle w:val="ListParagraph"/>
        <w:numPr>
          <w:ilvl w:val="0"/>
          <w:numId w:val="48"/>
        </w:numPr>
        <w:tabs>
          <w:tab w:val="left" w:pos="480"/>
        </w:tabs>
        <w:spacing w:before="200" w:line="276" w:lineRule="auto"/>
        <w:ind w:right="335" w:firstLine="0"/>
        <w:rPr>
          <w:sz w:val="24"/>
        </w:rPr>
      </w:pPr>
      <w:r>
        <w:rPr>
          <w:sz w:val="24"/>
        </w:rPr>
        <w:lastRenderedPageBreak/>
        <w:t>For nonconsumable items, when a CMD is submitted by the Lead Service (LS) on an item with recorded</w:t>
      </w:r>
      <w:r>
        <w:rPr>
          <w:spacing w:val="-25"/>
          <w:sz w:val="24"/>
        </w:rPr>
        <w:t xml:space="preserve"> </w:t>
      </w:r>
      <w:r>
        <w:rPr>
          <w:sz w:val="24"/>
        </w:rPr>
        <w:t>CG MOE Rule with SICA LOA 8D, build CG CMD identical to the PICA with the</w:t>
      </w:r>
      <w:r>
        <w:rPr>
          <w:spacing w:val="-4"/>
          <w:sz w:val="24"/>
        </w:rPr>
        <w:t xml:space="preserve"> </w:t>
      </w:r>
      <w:r>
        <w:rPr>
          <w:sz w:val="24"/>
        </w:rPr>
        <w:t>following</w:t>
      </w:r>
      <w:r w:rsidR="00C115D5">
        <w:rPr>
          <w:sz w:val="24"/>
        </w:rPr>
        <w:t xml:space="preserve"> </w:t>
      </w:r>
      <w:r>
        <w:rPr>
          <w:sz w:val="24"/>
        </w:rPr>
        <w:t>exceptions:</w:t>
      </w:r>
    </w:p>
    <w:p w14:paraId="6A13E990" w14:textId="77777777" w:rsidR="00902F05" w:rsidRDefault="00E728EB" w:rsidP="007A46A9">
      <w:pPr>
        <w:pStyle w:val="ListParagraph"/>
        <w:numPr>
          <w:ilvl w:val="1"/>
          <w:numId w:val="48"/>
        </w:numPr>
        <w:tabs>
          <w:tab w:val="left" w:pos="728"/>
        </w:tabs>
        <w:spacing w:before="120"/>
        <w:ind w:hanging="229"/>
        <w:rPr>
          <w:sz w:val="24"/>
        </w:rPr>
      </w:pPr>
      <w:r>
        <w:rPr>
          <w:sz w:val="24"/>
        </w:rPr>
        <w:t>Major Organizational Entity (MOE) will be</w:t>
      </w:r>
      <w:r>
        <w:rPr>
          <w:spacing w:val="-19"/>
          <w:sz w:val="24"/>
        </w:rPr>
        <w:t xml:space="preserve"> </w:t>
      </w:r>
      <w:r>
        <w:rPr>
          <w:sz w:val="24"/>
        </w:rPr>
        <w:t>GP.</w:t>
      </w:r>
    </w:p>
    <w:p w14:paraId="6BC274F6" w14:textId="77777777" w:rsidR="00902F05" w:rsidRDefault="00E728EB" w:rsidP="007A46A9">
      <w:pPr>
        <w:pStyle w:val="ListParagraph"/>
        <w:numPr>
          <w:ilvl w:val="1"/>
          <w:numId w:val="48"/>
        </w:numPr>
        <w:tabs>
          <w:tab w:val="left" w:pos="742"/>
        </w:tabs>
        <w:spacing w:before="120" w:line="276" w:lineRule="auto"/>
        <w:ind w:left="240" w:right="512" w:firstLine="259"/>
        <w:rPr>
          <w:sz w:val="24"/>
        </w:rPr>
      </w:pPr>
      <w:r>
        <w:rPr>
          <w:sz w:val="24"/>
        </w:rPr>
        <w:t>Do not build the Source of Supply (SOS) when the SICA is Activity XH. When SICA is XH, build</w:t>
      </w:r>
      <w:r>
        <w:rPr>
          <w:spacing w:val="-28"/>
          <w:sz w:val="24"/>
        </w:rPr>
        <w:t xml:space="preserve"> </w:t>
      </w:r>
      <w:r>
        <w:rPr>
          <w:sz w:val="24"/>
        </w:rPr>
        <w:t>SOS ZQC. For all other CG SICAs, build with the PICA</w:t>
      </w:r>
      <w:r>
        <w:rPr>
          <w:spacing w:val="-14"/>
          <w:sz w:val="24"/>
        </w:rPr>
        <w:t xml:space="preserve"> </w:t>
      </w:r>
      <w:r>
        <w:rPr>
          <w:sz w:val="24"/>
        </w:rPr>
        <w:t>SOS.</w:t>
      </w:r>
    </w:p>
    <w:p w14:paraId="1E0DE4E0" w14:textId="6F97DAC0" w:rsidR="00902F05" w:rsidRPr="009C4058" w:rsidRDefault="00E728EB" w:rsidP="007A46A9">
      <w:pPr>
        <w:pStyle w:val="ListParagraph"/>
        <w:numPr>
          <w:ilvl w:val="1"/>
          <w:numId w:val="48"/>
        </w:numPr>
        <w:tabs>
          <w:tab w:val="left" w:pos="718"/>
        </w:tabs>
        <w:spacing w:before="120" w:line="276" w:lineRule="auto"/>
        <w:ind w:left="240" w:right="706" w:firstLine="249"/>
        <w:rPr>
          <w:sz w:val="24"/>
        </w:rPr>
      </w:pPr>
      <w:r w:rsidRPr="009C4058">
        <w:rPr>
          <w:sz w:val="24"/>
        </w:rPr>
        <w:t xml:space="preserve">Do not build </w:t>
      </w:r>
      <w:r w:rsidRPr="009C4058">
        <w:rPr>
          <w:spacing w:val="-2"/>
          <w:sz w:val="24"/>
        </w:rPr>
        <w:t xml:space="preserve">I&amp;S </w:t>
      </w:r>
      <w:r w:rsidRPr="009C4058">
        <w:rPr>
          <w:sz w:val="24"/>
        </w:rPr>
        <w:t>data elements: Order of Use (DRN</w:t>
      </w:r>
      <w:r w:rsidR="001A129A" w:rsidRPr="001A129A">
        <w:rPr>
          <w:color w:val="000000" w:themeColor="text1"/>
          <w:sz w:val="24"/>
          <w:u w:color="FF0000"/>
        </w:rPr>
        <w:t xml:space="preserve"> </w:t>
      </w:r>
      <w:hyperlink r:id="rId249" w:tooltip="Link to Volume 12" w:history="1">
        <w:r w:rsidRPr="006363C1">
          <w:rPr>
            <w:rStyle w:val="Hyperlink"/>
            <w:sz w:val="24"/>
          </w:rPr>
          <w:t>0793</w:t>
        </w:r>
      </w:hyperlink>
      <w:r w:rsidRPr="009C4058">
        <w:rPr>
          <w:sz w:val="24"/>
        </w:rPr>
        <w:t>), Jump To Code (DRN</w:t>
      </w:r>
      <w:r w:rsidR="001A129A" w:rsidRPr="001A129A">
        <w:rPr>
          <w:color w:val="000000" w:themeColor="text1"/>
          <w:sz w:val="24"/>
          <w:u w:color="FF0000"/>
        </w:rPr>
        <w:t xml:space="preserve"> </w:t>
      </w:r>
      <w:hyperlink r:id="rId250" w:tooltip="Link to Volume 12" w:history="1">
        <w:r w:rsidRPr="006363C1">
          <w:rPr>
            <w:rStyle w:val="Hyperlink"/>
            <w:sz w:val="24"/>
          </w:rPr>
          <w:t>0792</w:t>
        </w:r>
      </w:hyperlink>
      <w:r w:rsidRPr="009C4058">
        <w:rPr>
          <w:sz w:val="24"/>
        </w:rPr>
        <w:t>), I&amp;S Phrase Codes (“Blank”, U, E, F, G, J, S, 3, or 7). All other phrase codes will be</w:t>
      </w:r>
      <w:r w:rsidRPr="009C4058">
        <w:rPr>
          <w:spacing w:val="-17"/>
          <w:sz w:val="24"/>
        </w:rPr>
        <w:t xml:space="preserve"> </w:t>
      </w:r>
      <w:r w:rsidRPr="009C4058">
        <w:rPr>
          <w:sz w:val="24"/>
        </w:rPr>
        <w:t>built.</w:t>
      </w:r>
    </w:p>
    <w:p w14:paraId="1612213F" w14:textId="72113313" w:rsidR="00902F05" w:rsidRPr="009C4058" w:rsidRDefault="00E728EB" w:rsidP="007A46A9">
      <w:pPr>
        <w:pStyle w:val="ListParagraph"/>
        <w:numPr>
          <w:ilvl w:val="1"/>
          <w:numId w:val="48"/>
        </w:numPr>
        <w:tabs>
          <w:tab w:val="left" w:pos="730"/>
        </w:tabs>
        <w:spacing w:before="120" w:line="276" w:lineRule="auto"/>
        <w:ind w:left="240" w:right="676" w:firstLine="249"/>
        <w:rPr>
          <w:sz w:val="24"/>
        </w:rPr>
      </w:pPr>
      <w:r w:rsidRPr="009C4058">
        <w:rPr>
          <w:sz w:val="24"/>
        </w:rPr>
        <w:t>Do not build any Service/Agency peculiar data elements, i.e., DRNs</w:t>
      </w:r>
      <w:r w:rsidR="001A129A" w:rsidRPr="001A129A">
        <w:rPr>
          <w:color w:val="000000" w:themeColor="text1"/>
          <w:sz w:val="24"/>
          <w:u w:color="FF0000"/>
        </w:rPr>
        <w:t xml:space="preserve"> </w:t>
      </w:r>
      <w:hyperlink r:id="rId251" w:tooltip="Link to Volume 12" w:history="1">
        <w:r w:rsidRPr="006363C1">
          <w:rPr>
            <w:rStyle w:val="Hyperlink"/>
            <w:sz w:val="24"/>
          </w:rPr>
          <w:t>2665,</w:t>
        </w:r>
        <w:r w:rsidR="001A129A" w:rsidRPr="006363C1">
          <w:rPr>
            <w:rStyle w:val="Hyperlink"/>
            <w:sz w:val="24"/>
          </w:rPr>
          <w:t xml:space="preserve"> </w:t>
        </w:r>
        <w:r w:rsidRPr="006363C1">
          <w:rPr>
            <w:rStyle w:val="Hyperlink"/>
            <w:sz w:val="24"/>
          </w:rPr>
          <w:t>2680,</w:t>
        </w:r>
        <w:r w:rsidR="001A129A" w:rsidRPr="006363C1">
          <w:rPr>
            <w:rStyle w:val="Hyperlink"/>
            <w:sz w:val="24"/>
          </w:rPr>
          <w:t xml:space="preserve"> </w:t>
        </w:r>
        <w:r w:rsidRPr="006363C1">
          <w:rPr>
            <w:rStyle w:val="Hyperlink"/>
            <w:sz w:val="24"/>
          </w:rPr>
          <w:t>2892,</w:t>
        </w:r>
        <w:r w:rsidR="001A129A" w:rsidRPr="006363C1">
          <w:rPr>
            <w:rStyle w:val="Hyperlink"/>
            <w:sz w:val="24"/>
          </w:rPr>
          <w:t xml:space="preserve"> </w:t>
        </w:r>
        <w:r w:rsidRPr="006363C1">
          <w:rPr>
            <w:rStyle w:val="Hyperlink"/>
            <w:sz w:val="24"/>
          </w:rPr>
          <w:t>2608,</w:t>
        </w:r>
        <w:r w:rsidR="001A129A" w:rsidRPr="006363C1">
          <w:rPr>
            <w:rStyle w:val="Hyperlink"/>
            <w:sz w:val="24"/>
          </w:rPr>
          <w:t xml:space="preserve"> </w:t>
        </w:r>
        <w:r w:rsidRPr="006363C1">
          <w:rPr>
            <w:rStyle w:val="Hyperlink"/>
            <w:sz w:val="24"/>
          </w:rPr>
          <w:t>2832,</w:t>
        </w:r>
        <w:r w:rsidR="001A129A" w:rsidRPr="006363C1">
          <w:rPr>
            <w:rStyle w:val="Hyperlink"/>
            <w:sz w:val="24"/>
          </w:rPr>
          <w:t xml:space="preserve"> </w:t>
        </w:r>
        <w:r w:rsidRPr="006363C1">
          <w:rPr>
            <w:rStyle w:val="Hyperlink"/>
            <w:sz w:val="24"/>
          </w:rPr>
          <w:t>0132, 0121, 2834, 2836, 3765, 2695, 2655, 0858, 2959, 3311, 2790, 4126, 2891, 0572, 0573, 2934</w:t>
        </w:r>
      </w:hyperlink>
      <w:r w:rsidRPr="009C4058">
        <w:rPr>
          <w:sz w:val="24"/>
        </w:rPr>
        <w:t>.</w:t>
      </w:r>
    </w:p>
    <w:p w14:paraId="50922662" w14:textId="2E4E25A7" w:rsidR="00902F05" w:rsidRDefault="00E728EB" w:rsidP="007A46A9">
      <w:pPr>
        <w:pStyle w:val="ListParagraph"/>
        <w:numPr>
          <w:ilvl w:val="1"/>
          <w:numId w:val="48"/>
        </w:numPr>
        <w:tabs>
          <w:tab w:val="left" w:pos="716"/>
        </w:tabs>
        <w:spacing w:before="120"/>
        <w:ind w:left="715" w:hanging="227"/>
        <w:rPr>
          <w:sz w:val="24"/>
        </w:rPr>
      </w:pPr>
      <w:r>
        <w:rPr>
          <w:sz w:val="24"/>
        </w:rPr>
        <w:t>When</w:t>
      </w:r>
      <w:r>
        <w:rPr>
          <w:spacing w:val="-1"/>
          <w:sz w:val="24"/>
        </w:rPr>
        <w:t xml:space="preserve"> </w:t>
      </w:r>
      <w:r>
        <w:rPr>
          <w:sz w:val="24"/>
        </w:rPr>
        <w:t>SICA</w:t>
      </w:r>
      <w:r>
        <w:rPr>
          <w:spacing w:val="-2"/>
          <w:sz w:val="24"/>
        </w:rPr>
        <w:t xml:space="preserve"> </w:t>
      </w:r>
      <w:r>
        <w:rPr>
          <w:sz w:val="24"/>
        </w:rPr>
        <w:t>is XH,</w:t>
      </w:r>
      <w:r>
        <w:rPr>
          <w:spacing w:val="-1"/>
          <w:sz w:val="24"/>
        </w:rPr>
        <w:t xml:space="preserve"> </w:t>
      </w:r>
      <w:r>
        <w:rPr>
          <w:sz w:val="24"/>
        </w:rPr>
        <w:t>make Repairability</w:t>
      </w:r>
      <w:r>
        <w:rPr>
          <w:spacing w:val="-5"/>
          <w:sz w:val="24"/>
        </w:rPr>
        <w:t xml:space="preserve"> </w:t>
      </w:r>
      <w:r>
        <w:rPr>
          <w:sz w:val="24"/>
        </w:rPr>
        <w:t>Code (DRN</w:t>
      </w:r>
      <w:r w:rsidR="001A129A" w:rsidRPr="001A129A">
        <w:rPr>
          <w:color w:val="000000" w:themeColor="text1"/>
          <w:spacing w:val="-1"/>
          <w:sz w:val="24"/>
          <w:u w:color="FF0000"/>
        </w:rPr>
        <w:t xml:space="preserve"> </w:t>
      </w:r>
      <w:hyperlink r:id="rId252" w:tooltip="Link to Volume 12" w:history="1">
        <w:r w:rsidRPr="006363C1">
          <w:rPr>
            <w:rStyle w:val="Hyperlink"/>
            <w:sz w:val="24"/>
          </w:rPr>
          <w:t>0709</w:t>
        </w:r>
      </w:hyperlink>
      <w:r>
        <w:rPr>
          <w:sz w:val="24"/>
        </w:rPr>
        <w:t>)</w:t>
      </w:r>
      <w:r>
        <w:rPr>
          <w:spacing w:val="-2"/>
          <w:sz w:val="24"/>
        </w:rPr>
        <w:t xml:space="preserve"> </w:t>
      </w:r>
      <w:r>
        <w:rPr>
          <w:sz w:val="24"/>
        </w:rPr>
        <w:t>=</w:t>
      </w:r>
      <w:r>
        <w:rPr>
          <w:spacing w:val="-2"/>
          <w:sz w:val="24"/>
        </w:rPr>
        <w:t xml:space="preserve"> </w:t>
      </w:r>
      <w:r>
        <w:rPr>
          <w:sz w:val="24"/>
        </w:rPr>
        <w:t>R and</w:t>
      </w:r>
      <w:r>
        <w:rPr>
          <w:spacing w:val="1"/>
          <w:sz w:val="24"/>
        </w:rPr>
        <w:t xml:space="preserve"> </w:t>
      </w:r>
      <w:r>
        <w:rPr>
          <w:sz w:val="24"/>
        </w:rPr>
        <w:t>Inventory</w:t>
      </w:r>
      <w:r>
        <w:rPr>
          <w:spacing w:val="-4"/>
          <w:sz w:val="24"/>
        </w:rPr>
        <w:t xml:space="preserve"> </w:t>
      </w:r>
      <w:r>
        <w:rPr>
          <w:sz w:val="24"/>
        </w:rPr>
        <w:t>Account Code (DRN</w:t>
      </w:r>
      <w:r w:rsidR="001A129A" w:rsidRPr="001A129A">
        <w:rPr>
          <w:color w:val="000000" w:themeColor="text1"/>
          <w:spacing w:val="-1"/>
          <w:sz w:val="24"/>
          <w:u w:color="FF0000"/>
        </w:rPr>
        <w:t xml:space="preserve"> </w:t>
      </w:r>
      <w:hyperlink r:id="rId253" w:tooltip="Link to Volume 12" w:history="1">
        <w:r w:rsidRPr="006363C1">
          <w:rPr>
            <w:rStyle w:val="Hyperlink"/>
            <w:sz w:val="24"/>
          </w:rPr>
          <w:t>0780</w:t>
        </w:r>
      </w:hyperlink>
      <w:r>
        <w:rPr>
          <w:sz w:val="24"/>
        </w:rPr>
        <w:t>)</w:t>
      </w:r>
    </w:p>
    <w:p w14:paraId="11D755CC" w14:textId="77777777" w:rsidR="00902F05" w:rsidRDefault="00E728EB" w:rsidP="007A46A9">
      <w:pPr>
        <w:pStyle w:val="BodyText"/>
        <w:spacing w:before="120"/>
        <w:ind w:left="240"/>
      </w:pPr>
      <w:r>
        <w:t>= A.</w:t>
      </w:r>
    </w:p>
    <w:p w14:paraId="4BB88800" w14:textId="77777777" w:rsidR="00902F05" w:rsidRDefault="00E728EB" w:rsidP="007A46A9">
      <w:pPr>
        <w:pStyle w:val="ListParagraph"/>
        <w:numPr>
          <w:ilvl w:val="0"/>
          <w:numId w:val="48"/>
        </w:numPr>
        <w:tabs>
          <w:tab w:val="left" w:pos="480"/>
        </w:tabs>
        <w:spacing w:before="200" w:line="276" w:lineRule="auto"/>
        <w:ind w:right="493" w:firstLine="0"/>
        <w:rPr>
          <w:sz w:val="24"/>
        </w:rPr>
      </w:pPr>
      <w:r>
        <w:rPr>
          <w:sz w:val="24"/>
        </w:rPr>
        <w:t>CMD will be built for Coast Guard on the effective date of the CMD change. No future record will be built for CG</w:t>
      </w:r>
      <w:r>
        <w:rPr>
          <w:spacing w:val="-10"/>
          <w:sz w:val="24"/>
        </w:rPr>
        <w:t xml:space="preserve"> </w:t>
      </w:r>
      <w:r>
        <w:rPr>
          <w:sz w:val="24"/>
        </w:rPr>
        <w:t>CMD.</w:t>
      </w:r>
    </w:p>
    <w:p w14:paraId="0146545A" w14:textId="77777777" w:rsidR="00902F05" w:rsidRPr="007A46A9" w:rsidRDefault="00E728EB" w:rsidP="007A46A9">
      <w:pPr>
        <w:spacing w:before="200"/>
        <w:ind w:left="300"/>
        <w:rPr>
          <w:b/>
          <w:sz w:val="24"/>
        </w:rPr>
      </w:pPr>
      <w:r w:rsidRPr="007A46A9">
        <w:rPr>
          <w:b/>
          <w:sz w:val="24"/>
        </w:rPr>
        <w:t>DELETION OF EXISTING COAST GUARD (CG) CMD:</w:t>
      </w:r>
    </w:p>
    <w:p w14:paraId="021EA6D7" w14:textId="77777777" w:rsidR="00902F05" w:rsidRDefault="00E728EB">
      <w:pPr>
        <w:pStyle w:val="BodyText"/>
        <w:spacing w:before="233" w:line="276" w:lineRule="auto"/>
        <w:ind w:left="240" w:right="239"/>
      </w:pPr>
      <w:r>
        <w:t>1. If a CG MOE Rule indicating a Secondary Inventory Control Activity (SICA) with a LOA of 5D, 5G, 5H,</w:t>
      </w:r>
      <w:r>
        <w:rPr>
          <w:spacing w:val="-31"/>
        </w:rPr>
        <w:t xml:space="preserve"> </w:t>
      </w:r>
      <w:r>
        <w:t>67, or 8D is being deleted from an IMM/LS managed item, FLIS will delete the existing CG segment H record on the effective date of the MOE Rule deletion. If an item is being cancelled and a CG MOE Rule with one of these SICA LOAs is recorded, FLIS will delete existing CG segment H on the effective date of the Cancellation. Any CG futures CMD generated during the annual Surcharge process will also be</w:t>
      </w:r>
      <w:r>
        <w:rPr>
          <w:spacing w:val="-39"/>
        </w:rPr>
        <w:t xml:space="preserve"> </w:t>
      </w:r>
      <w:r>
        <w:t>deleted.</w:t>
      </w:r>
    </w:p>
    <w:p w14:paraId="67761C05" w14:textId="77777777" w:rsidR="007A46A9" w:rsidRDefault="00C115D5">
      <w:pPr>
        <w:sectPr w:rsidR="007A46A9">
          <w:footerReference w:type="default" r:id="rId254"/>
          <w:pgSz w:w="12240" w:h="15840"/>
          <w:pgMar w:top="1040" w:right="500" w:bottom="1380" w:left="480" w:header="0" w:footer="1175" w:gutter="0"/>
          <w:cols w:space="720"/>
        </w:sectPr>
      </w:pPr>
      <w:r>
        <w:br w:type="page"/>
      </w:r>
    </w:p>
    <w:p w14:paraId="6CF324AD" w14:textId="023B4B16" w:rsidR="00902F05" w:rsidRDefault="00E728EB" w:rsidP="007A46A9">
      <w:pPr>
        <w:pStyle w:val="Heading3"/>
        <w:ind w:left="299"/>
      </w:pPr>
      <w:r>
        <w:lastRenderedPageBreak/>
        <w:t>PART 5:</w:t>
      </w:r>
    </w:p>
    <w:p w14:paraId="2476818D" w14:textId="77777777" w:rsidR="00902F05" w:rsidRPr="007A46A9" w:rsidRDefault="00E728EB" w:rsidP="007A46A9">
      <w:pPr>
        <w:pStyle w:val="Heading3"/>
        <w:ind w:left="299"/>
      </w:pPr>
      <w:bookmarkStart w:id="66" w:name="_CRITERIA_FOR_APPLICATION_3"/>
      <w:bookmarkEnd w:id="66"/>
      <w:r w:rsidRPr="007A46A9">
        <w:t>CRITERIA FOR APPLICATION OF INTEGRATED MATERIEL MANAGER (IMM)/LEAD SERVICE (LS) CATALOG MANAGEMENT DATA (CMD) TO MARINE CORPS (MC) SEGMENT H RECORDS</w:t>
      </w:r>
    </w:p>
    <w:p w14:paraId="7154D0CA" w14:textId="77777777" w:rsidR="00902F05" w:rsidRDefault="00E728EB">
      <w:pPr>
        <w:spacing w:before="202"/>
        <w:ind w:left="300"/>
        <w:rPr>
          <w:b/>
          <w:sz w:val="24"/>
        </w:rPr>
      </w:pPr>
      <w:r>
        <w:rPr>
          <w:b/>
          <w:sz w:val="24"/>
        </w:rPr>
        <w:t>NEW MARINE CORPS CMD CREATION:</w:t>
      </w:r>
    </w:p>
    <w:p w14:paraId="5DDADC07" w14:textId="77777777" w:rsidR="00902F05" w:rsidRDefault="00E728EB" w:rsidP="0086505F">
      <w:pPr>
        <w:pStyle w:val="ListParagraph"/>
        <w:numPr>
          <w:ilvl w:val="0"/>
          <w:numId w:val="47"/>
        </w:numPr>
        <w:tabs>
          <w:tab w:val="left" w:pos="480"/>
        </w:tabs>
        <w:spacing w:before="233" w:line="276" w:lineRule="auto"/>
        <w:ind w:right="298" w:firstLine="0"/>
        <w:rPr>
          <w:sz w:val="24"/>
        </w:rPr>
      </w:pPr>
      <w:r>
        <w:rPr>
          <w:sz w:val="24"/>
        </w:rPr>
        <w:t>Level of Authority (LOA) Edits - The following edit criteria will be used to determine whether or not FLIS will build Marine Corps SICA CMD. In those cases which fail to meet any of the below edits and DLA Logistics Information Service/FLIS does not build Marine Corps SICA record, a DIC KIM will be output to</w:t>
      </w:r>
      <w:r>
        <w:rPr>
          <w:spacing w:val="-40"/>
          <w:sz w:val="24"/>
        </w:rPr>
        <w:t xml:space="preserve"> </w:t>
      </w:r>
      <w:r>
        <w:rPr>
          <w:sz w:val="24"/>
        </w:rPr>
        <w:t>the Marine Corps in accordance with normal CMD procedures. If MC CMD is generated, no I KIM will be sent to Marine</w:t>
      </w:r>
      <w:r>
        <w:rPr>
          <w:spacing w:val="-2"/>
          <w:sz w:val="24"/>
        </w:rPr>
        <w:t xml:space="preserve"> </w:t>
      </w:r>
      <w:r>
        <w:rPr>
          <w:sz w:val="24"/>
        </w:rPr>
        <w:t>Corps.</w:t>
      </w:r>
    </w:p>
    <w:p w14:paraId="3037E21E" w14:textId="77777777" w:rsidR="00902F05" w:rsidRDefault="00E728EB" w:rsidP="00F74BF6">
      <w:pPr>
        <w:pStyle w:val="ListParagraph"/>
        <w:numPr>
          <w:ilvl w:val="1"/>
          <w:numId w:val="47"/>
        </w:numPr>
        <w:tabs>
          <w:tab w:val="left" w:pos="728"/>
        </w:tabs>
        <w:spacing w:before="120" w:line="276" w:lineRule="auto"/>
        <w:ind w:right="437" w:firstLine="259"/>
        <w:rPr>
          <w:sz w:val="24"/>
        </w:rPr>
      </w:pPr>
      <w:r>
        <w:rPr>
          <w:sz w:val="24"/>
        </w:rPr>
        <w:t>If the LOA edits cited below are satisfied but the following conditions exist, no generation (build) of MC CMD should occur. A DIC KIM will be output to the Marine</w:t>
      </w:r>
      <w:r>
        <w:rPr>
          <w:spacing w:val="-14"/>
          <w:sz w:val="24"/>
        </w:rPr>
        <w:t xml:space="preserve"> </w:t>
      </w:r>
      <w:r>
        <w:rPr>
          <w:sz w:val="24"/>
        </w:rPr>
        <w:t>Corps.</w:t>
      </w:r>
    </w:p>
    <w:p w14:paraId="6AEA701D" w14:textId="77777777" w:rsidR="00902F05" w:rsidRDefault="00E728EB" w:rsidP="00F74BF6">
      <w:pPr>
        <w:pStyle w:val="ListParagraph"/>
        <w:numPr>
          <w:ilvl w:val="2"/>
          <w:numId w:val="47"/>
        </w:numPr>
        <w:tabs>
          <w:tab w:val="left" w:pos="1179"/>
        </w:tabs>
        <w:spacing w:before="120"/>
        <w:rPr>
          <w:sz w:val="24"/>
        </w:rPr>
      </w:pPr>
      <w:r>
        <w:rPr>
          <w:sz w:val="24"/>
        </w:rPr>
        <w:t>If the Source of Supply/Source of Supply Modifier is</w:t>
      </w:r>
      <w:r>
        <w:rPr>
          <w:spacing w:val="-9"/>
          <w:sz w:val="24"/>
        </w:rPr>
        <w:t xml:space="preserve"> </w:t>
      </w:r>
      <w:r>
        <w:rPr>
          <w:sz w:val="24"/>
        </w:rPr>
        <w:t>blank.</w:t>
      </w:r>
    </w:p>
    <w:p w14:paraId="1700B22C" w14:textId="64CC1DBA" w:rsidR="00902F05" w:rsidRDefault="00E728EB" w:rsidP="00F74BF6">
      <w:pPr>
        <w:pStyle w:val="ListParagraph"/>
        <w:numPr>
          <w:ilvl w:val="2"/>
          <w:numId w:val="47"/>
        </w:numPr>
        <w:tabs>
          <w:tab w:val="left" w:pos="1181"/>
        </w:tabs>
        <w:spacing w:before="120"/>
        <w:ind w:left="1180" w:hanging="341"/>
        <w:rPr>
          <w:sz w:val="24"/>
        </w:rPr>
      </w:pPr>
      <w:r>
        <w:rPr>
          <w:sz w:val="24"/>
        </w:rPr>
        <w:t>If the Management Code is</w:t>
      </w:r>
      <w:r>
        <w:rPr>
          <w:spacing w:val="-2"/>
          <w:sz w:val="24"/>
        </w:rPr>
        <w:t xml:space="preserve"> </w:t>
      </w:r>
      <w:r>
        <w:rPr>
          <w:sz w:val="24"/>
        </w:rPr>
        <w:t>blank.</w:t>
      </w:r>
    </w:p>
    <w:p w14:paraId="324EFDFA" w14:textId="77777777" w:rsidR="00902F05" w:rsidRDefault="00E728EB" w:rsidP="00F74BF6">
      <w:pPr>
        <w:pStyle w:val="ListParagraph"/>
        <w:numPr>
          <w:ilvl w:val="2"/>
          <w:numId w:val="47"/>
        </w:numPr>
        <w:tabs>
          <w:tab w:val="left" w:pos="1179"/>
        </w:tabs>
        <w:spacing w:before="120"/>
        <w:rPr>
          <w:sz w:val="24"/>
        </w:rPr>
      </w:pPr>
      <w:r>
        <w:rPr>
          <w:sz w:val="24"/>
        </w:rPr>
        <w:t>If the data fails any of the outlined LOA</w:t>
      </w:r>
      <w:r>
        <w:rPr>
          <w:spacing w:val="-18"/>
          <w:sz w:val="24"/>
        </w:rPr>
        <w:t xml:space="preserve"> </w:t>
      </w:r>
      <w:r>
        <w:rPr>
          <w:sz w:val="24"/>
        </w:rPr>
        <w:t>edits.</w:t>
      </w:r>
    </w:p>
    <w:p w14:paraId="04ED5EAB" w14:textId="77777777" w:rsidR="00902F05" w:rsidRDefault="00E728EB" w:rsidP="00F74BF6">
      <w:pPr>
        <w:pStyle w:val="ListParagraph"/>
        <w:numPr>
          <w:ilvl w:val="2"/>
          <w:numId w:val="47"/>
        </w:numPr>
        <w:tabs>
          <w:tab w:val="left" w:pos="1179"/>
        </w:tabs>
        <w:spacing w:before="120"/>
        <w:rPr>
          <w:sz w:val="24"/>
        </w:rPr>
      </w:pPr>
      <w:r>
        <w:rPr>
          <w:sz w:val="24"/>
        </w:rPr>
        <w:t>If the item contains Phrase codes other than D or</w:t>
      </w:r>
      <w:r>
        <w:rPr>
          <w:spacing w:val="-14"/>
          <w:sz w:val="24"/>
        </w:rPr>
        <w:t xml:space="preserve"> </w:t>
      </w:r>
      <w:r>
        <w:rPr>
          <w:sz w:val="24"/>
        </w:rPr>
        <w:t>K.</w:t>
      </w:r>
    </w:p>
    <w:p w14:paraId="6962BA84" w14:textId="77777777" w:rsidR="00902F05" w:rsidRDefault="00E728EB" w:rsidP="00F74BF6">
      <w:pPr>
        <w:pStyle w:val="ListParagraph"/>
        <w:numPr>
          <w:ilvl w:val="2"/>
          <w:numId w:val="47"/>
        </w:numPr>
        <w:tabs>
          <w:tab w:val="left" w:pos="1179"/>
        </w:tabs>
        <w:spacing w:before="120"/>
        <w:rPr>
          <w:sz w:val="24"/>
        </w:rPr>
      </w:pPr>
      <w:r>
        <w:rPr>
          <w:sz w:val="24"/>
        </w:rPr>
        <w:t>If the price is</w:t>
      </w:r>
      <w:r>
        <w:rPr>
          <w:spacing w:val="-7"/>
          <w:sz w:val="24"/>
        </w:rPr>
        <w:t xml:space="preserve"> </w:t>
      </w:r>
      <w:r>
        <w:rPr>
          <w:sz w:val="24"/>
        </w:rPr>
        <w:t>blank.</w:t>
      </w:r>
    </w:p>
    <w:p w14:paraId="39457BF1" w14:textId="77777777" w:rsidR="00902F05" w:rsidRDefault="00E728EB" w:rsidP="00F74BF6">
      <w:pPr>
        <w:pStyle w:val="ListParagraph"/>
        <w:numPr>
          <w:ilvl w:val="1"/>
          <w:numId w:val="47"/>
        </w:numPr>
        <w:tabs>
          <w:tab w:val="left" w:pos="740"/>
        </w:tabs>
        <w:spacing w:before="120"/>
        <w:ind w:left="739" w:hanging="241"/>
        <w:rPr>
          <w:sz w:val="24"/>
        </w:rPr>
      </w:pPr>
      <w:r>
        <w:rPr>
          <w:sz w:val="24"/>
        </w:rPr>
        <w:t xml:space="preserve">When </w:t>
      </w:r>
      <w:r>
        <w:rPr>
          <w:spacing w:val="-3"/>
          <w:sz w:val="24"/>
        </w:rPr>
        <w:t xml:space="preserve">LOA </w:t>
      </w:r>
      <w:r>
        <w:rPr>
          <w:sz w:val="24"/>
        </w:rPr>
        <w:t>equals</w:t>
      </w:r>
      <w:r>
        <w:rPr>
          <w:spacing w:val="1"/>
          <w:sz w:val="24"/>
        </w:rPr>
        <w:t xml:space="preserve"> </w:t>
      </w:r>
      <w:r>
        <w:rPr>
          <w:sz w:val="24"/>
        </w:rPr>
        <w:t>01/5D</w:t>
      </w:r>
    </w:p>
    <w:p w14:paraId="4545E608" w14:textId="4DF4121A" w:rsidR="00902F05" w:rsidRDefault="00E728EB" w:rsidP="00411BCA">
      <w:pPr>
        <w:pStyle w:val="ListParagraph"/>
        <w:numPr>
          <w:ilvl w:val="0"/>
          <w:numId w:val="46"/>
        </w:numPr>
        <w:tabs>
          <w:tab w:val="left" w:pos="480"/>
        </w:tabs>
        <w:spacing w:before="120" w:line="276" w:lineRule="auto"/>
        <w:ind w:right="405" w:firstLine="0"/>
        <w:rPr>
          <w:sz w:val="24"/>
        </w:rPr>
      </w:pPr>
      <w:r>
        <w:rPr>
          <w:sz w:val="24"/>
        </w:rPr>
        <w:t>Acquisition Advice Code (AAC) (DRN</w:t>
      </w:r>
      <w:r w:rsidR="001A129A" w:rsidRPr="001A129A">
        <w:rPr>
          <w:color w:val="000000" w:themeColor="text1"/>
          <w:sz w:val="24"/>
          <w:u w:color="FF0000"/>
        </w:rPr>
        <w:t xml:space="preserve"> </w:t>
      </w:r>
      <w:hyperlink r:id="rId255" w:tooltip="Link to Volume 12" w:history="1">
        <w:r w:rsidRPr="006363C1">
          <w:rPr>
            <w:rStyle w:val="Hyperlink"/>
            <w:sz w:val="24"/>
          </w:rPr>
          <w:t>2507</w:t>
        </w:r>
      </w:hyperlink>
      <w:r>
        <w:rPr>
          <w:sz w:val="24"/>
        </w:rPr>
        <w:t>) - Build from PICA AAC when manager's AAC is D, F, H, J, O, P, Q, R, W, X, or</w:t>
      </w:r>
      <w:r>
        <w:rPr>
          <w:spacing w:val="-12"/>
          <w:sz w:val="24"/>
        </w:rPr>
        <w:t xml:space="preserve"> </w:t>
      </w:r>
      <w:r>
        <w:rPr>
          <w:spacing w:val="-3"/>
          <w:sz w:val="24"/>
        </w:rPr>
        <w:t>Z.</w:t>
      </w:r>
    </w:p>
    <w:p w14:paraId="259696ED" w14:textId="275DD3C6" w:rsidR="00902F05" w:rsidRDefault="00E728EB" w:rsidP="00411BCA">
      <w:pPr>
        <w:pStyle w:val="ListParagraph"/>
        <w:numPr>
          <w:ilvl w:val="0"/>
          <w:numId w:val="46"/>
        </w:numPr>
        <w:tabs>
          <w:tab w:val="left" w:pos="478"/>
        </w:tabs>
        <w:spacing w:before="120"/>
        <w:ind w:left="477" w:hanging="238"/>
        <w:rPr>
          <w:sz w:val="24"/>
        </w:rPr>
      </w:pPr>
      <w:r>
        <w:rPr>
          <w:sz w:val="24"/>
        </w:rPr>
        <w:t>Stores Account Code (SAC), Marine Corps (DRN</w:t>
      </w:r>
      <w:r w:rsidR="001A129A" w:rsidRPr="001A129A">
        <w:rPr>
          <w:color w:val="000000" w:themeColor="text1"/>
          <w:sz w:val="24"/>
        </w:rPr>
        <w:t xml:space="preserve"> </w:t>
      </w:r>
      <w:hyperlink r:id="rId256" w:tooltip="Link to Volume 12" w:history="1">
        <w:r w:rsidRPr="006363C1">
          <w:rPr>
            <w:rStyle w:val="Hyperlink"/>
            <w:sz w:val="24"/>
          </w:rPr>
          <w:t>2959</w:t>
        </w:r>
      </w:hyperlink>
      <w:r>
        <w:rPr>
          <w:sz w:val="24"/>
        </w:rPr>
        <w:t>) - Move “1” to</w:t>
      </w:r>
      <w:r>
        <w:rPr>
          <w:spacing w:val="-6"/>
          <w:sz w:val="24"/>
        </w:rPr>
        <w:t xml:space="preserve"> </w:t>
      </w:r>
      <w:r>
        <w:rPr>
          <w:spacing w:val="2"/>
          <w:sz w:val="24"/>
        </w:rPr>
        <w:t>SAC</w:t>
      </w:r>
      <w:r w:rsidR="00605D7B">
        <w:rPr>
          <w:spacing w:val="2"/>
          <w:sz w:val="24"/>
        </w:rPr>
        <w:t xml:space="preserve"> </w:t>
      </w:r>
      <w:r>
        <w:rPr>
          <w:spacing w:val="2"/>
          <w:sz w:val="24"/>
        </w:rPr>
        <w:t>field.</w:t>
      </w:r>
    </w:p>
    <w:p w14:paraId="40CCF76A" w14:textId="1DDE0EF1" w:rsidR="00902F05" w:rsidRDefault="00E728EB" w:rsidP="00411BCA">
      <w:pPr>
        <w:pStyle w:val="ListParagraph"/>
        <w:numPr>
          <w:ilvl w:val="0"/>
          <w:numId w:val="46"/>
        </w:numPr>
        <w:tabs>
          <w:tab w:val="left" w:pos="480"/>
        </w:tabs>
        <w:spacing w:before="120"/>
        <w:ind w:left="480"/>
        <w:rPr>
          <w:sz w:val="24"/>
        </w:rPr>
      </w:pPr>
      <w:r>
        <w:rPr>
          <w:sz w:val="24"/>
        </w:rPr>
        <w:t>Source of Supply (SOS) Code (DRN</w:t>
      </w:r>
      <w:r w:rsidR="001A129A" w:rsidRPr="001A129A">
        <w:rPr>
          <w:color w:val="000000" w:themeColor="text1"/>
          <w:sz w:val="24"/>
          <w:u w:color="FF0000"/>
        </w:rPr>
        <w:t xml:space="preserve"> </w:t>
      </w:r>
      <w:hyperlink r:id="rId257" w:tooltip="Link to Volume 12" w:history="1">
        <w:r w:rsidRPr="006363C1">
          <w:rPr>
            <w:rStyle w:val="Hyperlink"/>
            <w:sz w:val="24"/>
          </w:rPr>
          <w:t>3690</w:t>
        </w:r>
      </w:hyperlink>
      <w:r>
        <w:rPr>
          <w:sz w:val="24"/>
        </w:rPr>
        <w:t>)</w:t>
      </w:r>
      <w:r>
        <w:rPr>
          <w:spacing w:val="-10"/>
          <w:sz w:val="24"/>
        </w:rPr>
        <w:t xml:space="preserve"> </w:t>
      </w:r>
      <w:r>
        <w:rPr>
          <w:sz w:val="24"/>
        </w:rPr>
        <w:t>-</w:t>
      </w:r>
    </w:p>
    <w:p w14:paraId="4B5DC0FA" w14:textId="2F2FA82F" w:rsidR="00F74BF6" w:rsidRDefault="00E728EB" w:rsidP="00411BCA">
      <w:pPr>
        <w:pStyle w:val="BodyText"/>
        <w:spacing w:before="120"/>
        <w:ind w:left="900" w:right="101" w:hanging="300"/>
      </w:pPr>
      <w:r>
        <w:t>If MILT-MMC (Second Position) on the MOE Rule Table (</w:t>
      </w:r>
      <w:hyperlink r:id="rId258" w:tooltip="Link to Volume 13" w:history="1">
        <w:r w:rsidRPr="0012238A">
          <w:rPr>
            <w:rStyle w:val="Hyperlink"/>
          </w:rPr>
          <w:t>volume</w:t>
        </w:r>
        <w:r w:rsidR="001A129A" w:rsidRPr="0012238A">
          <w:rPr>
            <w:rStyle w:val="Hyperlink"/>
          </w:rPr>
          <w:t xml:space="preserve"> </w:t>
        </w:r>
        <w:r w:rsidRPr="0012238A">
          <w:rPr>
            <w:rStyle w:val="Hyperlink"/>
          </w:rPr>
          <w:t>13</w:t>
        </w:r>
      </w:hyperlink>
      <w:r>
        <w:t>) is</w:t>
      </w:r>
      <w:r w:rsidR="00F74BF6">
        <w:t xml:space="preserve">: </w:t>
      </w:r>
    </w:p>
    <w:p w14:paraId="123C7EFE" w14:textId="5C0AFF9E" w:rsidR="00902F05" w:rsidRDefault="006F333E" w:rsidP="00411BCA">
      <w:pPr>
        <w:pStyle w:val="BodyText"/>
        <w:spacing w:before="60"/>
        <w:ind w:left="1170" w:right="101"/>
      </w:pPr>
      <w:r>
        <w:t>“F”,</w:t>
      </w:r>
      <w:r w:rsidR="00E728EB">
        <w:t xml:space="preserve"> build “JDF;” to SOS field</w:t>
      </w:r>
    </w:p>
    <w:p w14:paraId="35E095D0" w14:textId="2CFD3EFE" w:rsidR="00902F05" w:rsidRDefault="00E728EB" w:rsidP="00F74BF6">
      <w:pPr>
        <w:pStyle w:val="BodyText"/>
        <w:spacing w:before="60" w:line="275" w:lineRule="exact"/>
        <w:ind w:left="1170"/>
      </w:pPr>
      <w:r>
        <w:t>“M”, build “SMS” to SOS field</w:t>
      </w:r>
    </w:p>
    <w:p w14:paraId="03E0279B" w14:textId="5D0D903D" w:rsidR="00902F05" w:rsidRDefault="00E728EB" w:rsidP="00F74BF6">
      <w:pPr>
        <w:pStyle w:val="BodyText"/>
        <w:spacing w:before="60"/>
        <w:ind w:left="240" w:right="462" w:firstLine="390"/>
      </w:pPr>
      <w:r>
        <w:t>Otherwise, look up MOE Rule Tables (</w:t>
      </w:r>
      <w:hyperlink r:id="rId259" w:tooltip="Link to Volume 13" w:history="1">
        <w:r w:rsidRPr="0012238A">
          <w:rPr>
            <w:rStyle w:val="Hyperlink"/>
          </w:rPr>
          <w:t>volume 13,</w:t>
        </w:r>
        <w:r w:rsidR="009C4058" w:rsidRPr="0012238A">
          <w:rPr>
            <w:rStyle w:val="Hyperlink"/>
          </w:rPr>
          <w:t xml:space="preserve"> </w:t>
        </w:r>
        <w:r w:rsidRPr="0012238A">
          <w:rPr>
            <w:rStyle w:val="Hyperlink"/>
          </w:rPr>
          <w:t>appendix 13-6-B</w:t>
        </w:r>
      </w:hyperlink>
      <w:r>
        <w:t>) and retrieve the PICA Activity Code (DRN2866) of the recorded Marine Corps SICA MOE Rule. Then take the PICA Activity Code and cross- reference it to the SOS codes (</w:t>
      </w:r>
      <w:hyperlink r:id="rId260" w:tooltip="Link to Volume 10" w:history="1">
        <w:r w:rsidRPr="00BA0D14">
          <w:rPr>
            <w:rStyle w:val="Hyperlink"/>
          </w:rPr>
          <w:t>volume 10, table103</w:t>
        </w:r>
      </w:hyperlink>
      <w:r>
        <w:t>). If multiple SOS Codes are found for the activity code on table103, then output a DIC KIM transaction (no build).</w:t>
      </w:r>
    </w:p>
    <w:p w14:paraId="6B6C5CFE" w14:textId="0876A6A9" w:rsidR="00902F05" w:rsidRDefault="00E728EB" w:rsidP="00411BCA">
      <w:pPr>
        <w:pStyle w:val="ListParagraph"/>
        <w:numPr>
          <w:ilvl w:val="0"/>
          <w:numId w:val="46"/>
        </w:numPr>
        <w:tabs>
          <w:tab w:val="left" w:pos="480"/>
        </w:tabs>
        <w:spacing w:before="120"/>
        <w:ind w:right="714" w:firstLine="0"/>
        <w:jc w:val="both"/>
        <w:rPr>
          <w:sz w:val="24"/>
        </w:rPr>
      </w:pPr>
      <w:r>
        <w:rPr>
          <w:sz w:val="24"/>
        </w:rPr>
        <w:t>Management Code (1st position of Management Echelon Code (MEC), Marine Corps (DRN</w:t>
      </w:r>
      <w:r w:rsidR="001A129A" w:rsidRPr="001A129A">
        <w:rPr>
          <w:color w:val="000000" w:themeColor="text1"/>
          <w:sz w:val="24"/>
          <w:u w:color="FF0000"/>
        </w:rPr>
        <w:t xml:space="preserve"> </w:t>
      </w:r>
      <w:hyperlink r:id="rId261" w:tooltip="Link to Volume 12" w:history="1">
        <w:r w:rsidRPr="006363C1">
          <w:rPr>
            <w:rStyle w:val="Hyperlink"/>
            <w:sz w:val="24"/>
          </w:rPr>
          <w:t>2790</w:t>
        </w:r>
      </w:hyperlink>
      <w:r>
        <w:rPr>
          <w:sz w:val="24"/>
        </w:rPr>
        <w:t xml:space="preserve">) (See </w:t>
      </w:r>
      <w:hyperlink r:id="rId262" w:tooltip="Link to Volume 10" w:history="1">
        <w:r w:rsidRPr="00BA0D14">
          <w:rPr>
            <w:rStyle w:val="Hyperlink"/>
            <w:sz w:val="24"/>
          </w:rPr>
          <w:t>volume 10, table</w:t>
        </w:r>
        <w:r w:rsidR="001A129A" w:rsidRPr="00BA0D14">
          <w:rPr>
            <w:rStyle w:val="Hyperlink"/>
            <w:sz w:val="24"/>
          </w:rPr>
          <w:t xml:space="preserve"> </w:t>
        </w:r>
        <w:r w:rsidRPr="00BA0D14">
          <w:rPr>
            <w:rStyle w:val="Hyperlink"/>
            <w:sz w:val="24"/>
          </w:rPr>
          <w:t>54</w:t>
        </w:r>
      </w:hyperlink>
      <w:r>
        <w:rPr>
          <w:sz w:val="24"/>
        </w:rPr>
        <w:t>) - If the SOS equals “S9P”, move “P” to Management Code. Otherwise, move MILT- MMC (second position) from MOE Rule table (</w:t>
      </w:r>
      <w:hyperlink r:id="rId263" w:tooltip="Link to Volume 13" w:history="1">
        <w:r w:rsidRPr="0012238A">
          <w:rPr>
            <w:rStyle w:val="Hyperlink"/>
            <w:sz w:val="24"/>
          </w:rPr>
          <w:t>volume 13,</w:t>
        </w:r>
        <w:r w:rsidR="001A129A" w:rsidRPr="0012238A">
          <w:rPr>
            <w:rStyle w:val="Hyperlink"/>
            <w:sz w:val="24"/>
          </w:rPr>
          <w:t xml:space="preserve"> </w:t>
        </w:r>
        <w:r w:rsidRPr="0012238A">
          <w:rPr>
            <w:rStyle w:val="Hyperlink"/>
            <w:sz w:val="24"/>
          </w:rPr>
          <w:t>appendix</w:t>
        </w:r>
        <w:r w:rsidR="001A129A" w:rsidRPr="0012238A">
          <w:rPr>
            <w:rStyle w:val="Hyperlink"/>
            <w:sz w:val="24"/>
          </w:rPr>
          <w:t xml:space="preserve"> </w:t>
        </w:r>
        <w:r w:rsidRPr="0012238A">
          <w:rPr>
            <w:rStyle w:val="Hyperlink"/>
            <w:sz w:val="24"/>
          </w:rPr>
          <w:t>13-6-B</w:t>
        </w:r>
      </w:hyperlink>
      <w:r>
        <w:rPr>
          <w:sz w:val="24"/>
        </w:rPr>
        <w:t>) to Management</w:t>
      </w:r>
      <w:r>
        <w:rPr>
          <w:spacing w:val="-31"/>
          <w:sz w:val="24"/>
        </w:rPr>
        <w:t xml:space="preserve"> </w:t>
      </w:r>
      <w:r>
        <w:rPr>
          <w:sz w:val="24"/>
        </w:rPr>
        <w:t>Code.</w:t>
      </w:r>
    </w:p>
    <w:p w14:paraId="373876DB" w14:textId="77777777" w:rsidR="00902F05" w:rsidRDefault="00E728EB" w:rsidP="00411BCA">
      <w:pPr>
        <w:pStyle w:val="ListParagraph"/>
        <w:numPr>
          <w:ilvl w:val="0"/>
          <w:numId w:val="46"/>
        </w:numPr>
        <w:tabs>
          <w:tab w:val="left" w:pos="480"/>
        </w:tabs>
        <w:spacing w:before="120"/>
        <w:ind w:right="693" w:firstLine="0"/>
        <w:jc w:val="both"/>
        <w:rPr>
          <w:sz w:val="24"/>
        </w:rPr>
      </w:pPr>
      <w:r>
        <w:rPr>
          <w:sz w:val="24"/>
        </w:rPr>
        <w:t>Echelon Code (2nd position of MEC) - If the Management Code Equals “F”, move “4” to Echelon Code. Otherwise, move “2” to Echelon</w:t>
      </w:r>
      <w:r>
        <w:rPr>
          <w:spacing w:val="-7"/>
          <w:sz w:val="24"/>
        </w:rPr>
        <w:t xml:space="preserve"> </w:t>
      </w:r>
      <w:r>
        <w:rPr>
          <w:sz w:val="24"/>
        </w:rPr>
        <w:t>Code.</w:t>
      </w:r>
    </w:p>
    <w:p w14:paraId="0C348FB2" w14:textId="66BAA0FB" w:rsidR="00902F05" w:rsidRDefault="00E728EB" w:rsidP="00411BCA">
      <w:pPr>
        <w:pStyle w:val="ListParagraph"/>
        <w:numPr>
          <w:ilvl w:val="0"/>
          <w:numId w:val="46"/>
        </w:numPr>
        <w:tabs>
          <w:tab w:val="left" w:pos="478"/>
        </w:tabs>
        <w:spacing w:before="120"/>
        <w:ind w:left="477" w:hanging="238"/>
        <w:rPr>
          <w:sz w:val="24"/>
        </w:rPr>
      </w:pPr>
      <w:r>
        <w:rPr>
          <w:sz w:val="24"/>
        </w:rPr>
        <w:t>Recoverability Code, Marine Corps (DRN</w:t>
      </w:r>
      <w:r w:rsidR="001A129A" w:rsidRPr="001A129A">
        <w:rPr>
          <w:color w:val="000000" w:themeColor="text1"/>
          <w:sz w:val="24"/>
          <w:u w:color="FF0000"/>
        </w:rPr>
        <w:t xml:space="preserve"> </w:t>
      </w:r>
      <w:hyperlink r:id="rId264" w:tooltip="Link to Volume 12" w:history="1">
        <w:r w:rsidRPr="006363C1">
          <w:rPr>
            <w:rStyle w:val="Hyperlink"/>
            <w:sz w:val="24"/>
          </w:rPr>
          <w:t>2891</w:t>
        </w:r>
      </w:hyperlink>
      <w:r>
        <w:rPr>
          <w:sz w:val="24"/>
        </w:rPr>
        <w:t>) - Move “Z” to Recoverability</w:t>
      </w:r>
      <w:r>
        <w:rPr>
          <w:spacing w:val="-30"/>
          <w:sz w:val="24"/>
        </w:rPr>
        <w:t xml:space="preserve"> </w:t>
      </w:r>
      <w:r>
        <w:rPr>
          <w:sz w:val="24"/>
        </w:rPr>
        <w:t>Code.</w:t>
      </w:r>
    </w:p>
    <w:p w14:paraId="0AE2A2A9" w14:textId="77777777" w:rsidR="00F74BF6" w:rsidRDefault="00F74BF6">
      <w:pPr>
        <w:pStyle w:val="BodyText"/>
        <w:spacing w:before="1"/>
        <w:rPr>
          <w:sz w:val="21"/>
        </w:rPr>
        <w:sectPr w:rsidR="00F74BF6">
          <w:footerReference w:type="default" r:id="rId265"/>
          <w:pgSz w:w="12240" w:h="15840"/>
          <w:pgMar w:top="1040" w:right="500" w:bottom="1380" w:left="480" w:header="0" w:footer="1175" w:gutter="0"/>
          <w:cols w:space="720"/>
        </w:sectPr>
      </w:pPr>
    </w:p>
    <w:p w14:paraId="64B97AC6" w14:textId="77777777" w:rsidR="00902F05" w:rsidRDefault="00E728EB" w:rsidP="00F74BF6">
      <w:pPr>
        <w:pStyle w:val="ListParagraph"/>
        <w:numPr>
          <w:ilvl w:val="1"/>
          <w:numId w:val="47"/>
        </w:numPr>
        <w:tabs>
          <w:tab w:val="left" w:pos="728"/>
        </w:tabs>
        <w:spacing w:before="120"/>
        <w:ind w:left="727" w:hanging="229"/>
        <w:rPr>
          <w:sz w:val="24"/>
        </w:rPr>
      </w:pPr>
      <w:r>
        <w:rPr>
          <w:sz w:val="24"/>
        </w:rPr>
        <w:lastRenderedPageBreak/>
        <w:t xml:space="preserve">When </w:t>
      </w:r>
      <w:r>
        <w:rPr>
          <w:spacing w:val="-3"/>
          <w:sz w:val="24"/>
        </w:rPr>
        <w:t xml:space="preserve">LOA </w:t>
      </w:r>
      <w:r>
        <w:rPr>
          <w:sz w:val="24"/>
        </w:rPr>
        <w:t>equals 02/5G &amp;</w:t>
      </w:r>
      <w:r>
        <w:rPr>
          <w:spacing w:val="-2"/>
          <w:sz w:val="24"/>
        </w:rPr>
        <w:t xml:space="preserve"> </w:t>
      </w:r>
      <w:r>
        <w:rPr>
          <w:sz w:val="24"/>
        </w:rPr>
        <w:t>9G</w:t>
      </w:r>
    </w:p>
    <w:p w14:paraId="57072FF7" w14:textId="383C7F49" w:rsidR="00902F05" w:rsidRDefault="00E728EB" w:rsidP="00F74BF6">
      <w:pPr>
        <w:pStyle w:val="ListParagraph"/>
        <w:numPr>
          <w:ilvl w:val="0"/>
          <w:numId w:val="45"/>
        </w:numPr>
        <w:tabs>
          <w:tab w:val="left" w:pos="480"/>
        </w:tabs>
        <w:spacing w:before="120" w:line="276" w:lineRule="auto"/>
        <w:ind w:right="405" w:firstLine="0"/>
        <w:rPr>
          <w:sz w:val="24"/>
        </w:rPr>
      </w:pPr>
      <w:r>
        <w:rPr>
          <w:sz w:val="24"/>
        </w:rPr>
        <w:t>Acquisition Advice Code (AAC) (DRN</w:t>
      </w:r>
      <w:r w:rsidR="001A129A" w:rsidRPr="001A129A">
        <w:rPr>
          <w:color w:val="000000" w:themeColor="text1"/>
          <w:sz w:val="24"/>
          <w:u w:color="FF0000"/>
        </w:rPr>
        <w:t xml:space="preserve"> </w:t>
      </w:r>
      <w:hyperlink r:id="rId266" w:tooltip="Link to Volume 12" w:history="1">
        <w:r w:rsidRPr="006363C1">
          <w:rPr>
            <w:rStyle w:val="Hyperlink"/>
            <w:sz w:val="24"/>
          </w:rPr>
          <w:t>2507</w:t>
        </w:r>
      </w:hyperlink>
      <w:r>
        <w:rPr>
          <w:sz w:val="24"/>
        </w:rPr>
        <w:t>) - Build from PICA AAC when manager's AAC is G, H, J, P, W, X, or</w:t>
      </w:r>
      <w:r>
        <w:rPr>
          <w:spacing w:val="-1"/>
          <w:sz w:val="24"/>
        </w:rPr>
        <w:t xml:space="preserve"> </w:t>
      </w:r>
      <w:r>
        <w:rPr>
          <w:spacing w:val="-3"/>
          <w:sz w:val="24"/>
        </w:rPr>
        <w:t>Z.</w:t>
      </w:r>
    </w:p>
    <w:p w14:paraId="49C80493" w14:textId="6C57977E" w:rsidR="00902F05" w:rsidRDefault="00E728EB" w:rsidP="00F74BF6">
      <w:pPr>
        <w:pStyle w:val="ListParagraph"/>
        <w:numPr>
          <w:ilvl w:val="0"/>
          <w:numId w:val="45"/>
        </w:numPr>
        <w:tabs>
          <w:tab w:val="left" w:pos="478"/>
        </w:tabs>
        <w:spacing w:before="120"/>
        <w:ind w:left="477" w:hanging="239"/>
        <w:rPr>
          <w:sz w:val="24"/>
        </w:rPr>
      </w:pPr>
      <w:r>
        <w:rPr>
          <w:sz w:val="24"/>
        </w:rPr>
        <w:t>Stores Account Code (SAC), Marine Corps (DRN</w:t>
      </w:r>
      <w:r w:rsidR="001A129A" w:rsidRPr="001A129A">
        <w:rPr>
          <w:color w:val="000000" w:themeColor="text1"/>
          <w:sz w:val="24"/>
          <w:u w:color="FF0000"/>
        </w:rPr>
        <w:t xml:space="preserve"> </w:t>
      </w:r>
      <w:hyperlink r:id="rId267" w:tooltip="Link to Volume 12" w:history="1">
        <w:r w:rsidRPr="006363C1">
          <w:rPr>
            <w:rStyle w:val="Hyperlink"/>
            <w:sz w:val="24"/>
          </w:rPr>
          <w:t>2959</w:t>
        </w:r>
      </w:hyperlink>
      <w:r>
        <w:rPr>
          <w:sz w:val="24"/>
        </w:rPr>
        <w:t>) - Move “1” to</w:t>
      </w:r>
      <w:r>
        <w:rPr>
          <w:spacing w:val="-6"/>
          <w:sz w:val="24"/>
        </w:rPr>
        <w:t xml:space="preserve"> </w:t>
      </w:r>
      <w:r>
        <w:rPr>
          <w:spacing w:val="2"/>
          <w:sz w:val="24"/>
        </w:rPr>
        <w:t>SAC</w:t>
      </w:r>
      <w:r w:rsidR="00605D7B">
        <w:rPr>
          <w:spacing w:val="2"/>
          <w:sz w:val="24"/>
        </w:rPr>
        <w:t xml:space="preserve"> </w:t>
      </w:r>
      <w:r>
        <w:rPr>
          <w:spacing w:val="2"/>
          <w:sz w:val="24"/>
        </w:rPr>
        <w:t>field.</w:t>
      </w:r>
    </w:p>
    <w:p w14:paraId="3ACAAA50" w14:textId="07E11825" w:rsidR="00902F05" w:rsidRDefault="00E728EB" w:rsidP="00F74BF6">
      <w:pPr>
        <w:pStyle w:val="ListParagraph"/>
        <w:numPr>
          <w:ilvl w:val="0"/>
          <w:numId w:val="45"/>
        </w:numPr>
        <w:tabs>
          <w:tab w:val="left" w:pos="480"/>
        </w:tabs>
        <w:spacing w:before="120"/>
        <w:ind w:left="480"/>
        <w:rPr>
          <w:sz w:val="24"/>
        </w:rPr>
      </w:pPr>
      <w:r>
        <w:rPr>
          <w:sz w:val="24"/>
        </w:rPr>
        <w:t>Source of Supply (SOS) Code (DRN</w:t>
      </w:r>
      <w:r w:rsidR="001A129A" w:rsidRPr="001A129A">
        <w:rPr>
          <w:color w:val="000000" w:themeColor="text1"/>
          <w:sz w:val="24"/>
          <w:u w:color="FF0000"/>
        </w:rPr>
        <w:t xml:space="preserve"> </w:t>
      </w:r>
      <w:hyperlink r:id="rId268" w:tooltip="Link to Volume 12" w:history="1">
        <w:r w:rsidRPr="006363C1">
          <w:rPr>
            <w:rStyle w:val="Hyperlink"/>
            <w:sz w:val="24"/>
          </w:rPr>
          <w:t>3690</w:t>
        </w:r>
      </w:hyperlink>
      <w:r>
        <w:rPr>
          <w:sz w:val="24"/>
        </w:rPr>
        <w:t>) - Move the manager's SOS/SOSM to</w:t>
      </w:r>
      <w:r>
        <w:rPr>
          <w:spacing w:val="-20"/>
          <w:sz w:val="24"/>
        </w:rPr>
        <w:t xml:space="preserve"> </w:t>
      </w:r>
      <w:r>
        <w:rPr>
          <w:sz w:val="24"/>
        </w:rPr>
        <w:t>SOS.</w:t>
      </w:r>
    </w:p>
    <w:p w14:paraId="435B136A" w14:textId="61EAD0DE" w:rsidR="00902F05" w:rsidRDefault="00E728EB" w:rsidP="00F74BF6">
      <w:pPr>
        <w:pStyle w:val="ListParagraph"/>
        <w:numPr>
          <w:ilvl w:val="0"/>
          <w:numId w:val="45"/>
        </w:numPr>
        <w:tabs>
          <w:tab w:val="left" w:pos="480"/>
        </w:tabs>
        <w:spacing w:before="120" w:line="276" w:lineRule="auto"/>
        <w:ind w:right="318" w:firstLine="0"/>
        <w:jc w:val="both"/>
        <w:rPr>
          <w:sz w:val="24"/>
        </w:rPr>
      </w:pPr>
      <w:r>
        <w:rPr>
          <w:sz w:val="24"/>
        </w:rPr>
        <w:t>Management Code - Look up Federal Supply Code on FSC Table (</w:t>
      </w:r>
      <w:hyperlink r:id="rId269" w:tooltip="Link to Volume 13" w:history="1">
        <w:r w:rsidRPr="0012238A">
          <w:rPr>
            <w:rStyle w:val="Hyperlink"/>
            <w:sz w:val="24"/>
          </w:rPr>
          <w:t>Volume 13,</w:t>
        </w:r>
        <w:r w:rsidR="001A129A" w:rsidRPr="0012238A">
          <w:rPr>
            <w:rStyle w:val="Hyperlink"/>
            <w:sz w:val="24"/>
          </w:rPr>
          <w:t xml:space="preserve"> </w:t>
        </w:r>
        <w:r w:rsidRPr="0012238A">
          <w:rPr>
            <w:rStyle w:val="Hyperlink"/>
            <w:sz w:val="24"/>
          </w:rPr>
          <w:t>appendix</w:t>
        </w:r>
        <w:r w:rsidR="001A129A" w:rsidRPr="0012238A">
          <w:rPr>
            <w:rStyle w:val="Hyperlink"/>
            <w:sz w:val="24"/>
          </w:rPr>
          <w:t xml:space="preserve"> </w:t>
        </w:r>
        <w:r w:rsidRPr="0012238A">
          <w:rPr>
            <w:rStyle w:val="Hyperlink"/>
            <w:sz w:val="24"/>
          </w:rPr>
          <w:t>13-2-A</w:t>
        </w:r>
      </w:hyperlink>
      <w:r>
        <w:rPr>
          <w:sz w:val="24"/>
        </w:rPr>
        <w:t>) and move DoD</w:t>
      </w:r>
      <w:r>
        <w:rPr>
          <w:spacing w:val="-2"/>
          <w:sz w:val="24"/>
        </w:rPr>
        <w:t xml:space="preserve"> </w:t>
      </w:r>
      <w:r>
        <w:rPr>
          <w:sz w:val="24"/>
        </w:rPr>
        <w:t>Commodity</w:t>
      </w:r>
      <w:r>
        <w:rPr>
          <w:spacing w:val="-9"/>
          <w:sz w:val="24"/>
        </w:rPr>
        <w:t xml:space="preserve"> </w:t>
      </w:r>
      <w:r>
        <w:rPr>
          <w:sz w:val="24"/>
        </w:rPr>
        <w:t>Materiel</w:t>
      </w:r>
      <w:r>
        <w:rPr>
          <w:spacing w:val="-1"/>
          <w:sz w:val="24"/>
        </w:rPr>
        <w:t xml:space="preserve"> </w:t>
      </w:r>
      <w:r>
        <w:rPr>
          <w:sz w:val="24"/>
        </w:rPr>
        <w:t>Management</w:t>
      </w:r>
      <w:r>
        <w:rPr>
          <w:spacing w:val="-1"/>
          <w:sz w:val="24"/>
        </w:rPr>
        <w:t xml:space="preserve"> </w:t>
      </w:r>
      <w:r>
        <w:rPr>
          <w:sz w:val="24"/>
        </w:rPr>
        <w:t>Category</w:t>
      </w:r>
      <w:r>
        <w:rPr>
          <w:spacing w:val="-3"/>
          <w:sz w:val="24"/>
        </w:rPr>
        <w:t xml:space="preserve"> </w:t>
      </w:r>
      <w:r>
        <w:rPr>
          <w:sz w:val="24"/>
        </w:rPr>
        <w:t>Code</w:t>
      </w:r>
      <w:r>
        <w:rPr>
          <w:spacing w:val="-2"/>
          <w:sz w:val="24"/>
        </w:rPr>
        <w:t xml:space="preserve"> </w:t>
      </w:r>
      <w:r>
        <w:rPr>
          <w:sz w:val="24"/>
        </w:rPr>
        <w:t>(DRN</w:t>
      </w:r>
      <w:r w:rsidR="001A129A" w:rsidRPr="001A129A">
        <w:rPr>
          <w:color w:val="000000" w:themeColor="text1"/>
          <w:spacing w:val="-1"/>
          <w:sz w:val="24"/>
          <w:u w:color="FF0000"/>
        </w:rPr>
        <w:t xml:space="preserve"> </w:t>
      </w:r>
      <w:hyperlink r:id="rId270" w:tooltip="Link to Volume 12" w:history="1">
        <w:r w:rsidRPr="006363C1">
          <w:rPr>
            <w:rStyle w:val="Hyperlink"/>
            <w:sz w:val="24"/>
          </w:rPr>
          <w:t>2611</w:t>
        </w:r>
      </w:hyperlink>
      <w:r>
        <w:rPr>
          <w:sz w:val="24"/>
        </w:rPr>
        <w:t>)</w:t>
      </w:r>
      <w:r>
        <w:rPr>
          <w:spacing w:val="-2"/>
          <w:sz w:val="24"/>
        </w:rPr>
        <w:t xml:space="preserve"> </w:t>
      </w:r>
      <w:r>
        <w:rPr>
          <w:sz w:val="24"/>
        </w:rPr>
        <w:t>to the</w:t>
      </w:r>
      <w:r>
        <w:rPr>
          <w:spacing w:val="-2"/>
          <w:sz w:val="24"/>
        </w:rPr>
        <w:t xml:space="preserve"> </w:t>
      </w:r>
      <w:r>
        <w:rPr>
          <w:sz w:val="24"/>
        </w:rPr>
        <w:t>Management</w:t>
      </w:r>
      <w:r>
        <w:rPr>
          <w:spacing w:val="-1"/>
          <w:sz w:val="24"/>
        </w:rPr>
        <w:t xml:space="preserve"> </w:t>
      </w:r>
      <w:r>
        <w:rPr>
          <w:sz w:val="24"/>
        </w:rPr>
        <w:t>Code.</w:t>
      </w:r>
      <w:r>
        <w:rPr>
          <w:spacing w:val="-1"/>
          <w:sz w:val="24"/>
        </w:rPr>
        <w:t xml:space="preserve"> </w:t>
      </w:r>
      <w:r>
        <w:rPr>
          <w:sz w:val="24"/>
        </w:rPr>
        <w:t>Exception:</w:t>
      </w:r>
      <w:r>
        <w:rPr>
          <w:spacing w:val="-24"/>
          <w:sz w:val="24"/>
        </w:rPr>
        <w:t xml:space="preserve"> </w:t>
      </w:r>
      <w:r>
        <w:rPr>
          <w:sz w:val="24"/>
        </w:rPr>
        <w:t xml:space="preserve">For items managed by GSA, assign a “0” (zero), instead of “X” as defined in </w:t>
      </w:r>
      <w:hyperlink r:id="rId271" w:tooltip="Link to Volume 10" w:history="1">
        <w:r w:rsidRPr="00BA0D14">
          <w:rPr>
            <w:rStyle w:val="Hyperlink"/>
            <w:sz w:val="24"/>
          </w:rPr>
          <w:t>volume 10, table</w:t>
        </w:r>
        <w:r w:rsidR="001A129A" w:rsidRPr="00BA0D14">
          <w:rPr>
            <w:rStyle w:val="Hyperlink"/>
            <w:sz w:val="24"/>
          </w:rPr>
          <w:t xml:space="preserve"> </w:t>
        </w:r>
        <w:r w:rsidRPr="00BA0D14">
          <w:rPr>
            <w:rStyle w:val="Hyperlink"/>
            <w:sz w:val="24"/>
          </w:rPr>
          <w:t>48</w:t>
        </w:r>
      </w:hyperlink>
      <w:r>
        <w:rPr>
          <w:sz w:val="24"/>
        </w:rPr>
        <w:t>.</w:t>
      </w:r>
    </w:p>
    <w:p w14:paraId="064E8FBF" w14:textId="77777777" w:rsidR="00902F05" w:rsidRDefault="00E728EB" w:rsidP="00F74BF6">
      <w:pPr>
        <w:pStyle w:val="ListParagraph"/>
        <w:numPr>
          <w:ilvl w:val="0"/>
          <w:numId w:val="45"/>
        </w:numPr>
        <w:tabs>
          <w:tab w:val="left" w:pos="478"/>
        </w:tabs>
        <w:spacing w:before="120"/>
        <w:ind w:left="477" w:hanging="238"/>
        <w:rPr>
          <w:sz w:val="24"/>
        </w:rPr>
      </w:pPr>
      <w:r>
        <w:rPr>
          <w:sz w:val="24"/>
        </w:rPr>
        <w:t>Echelon Code - Move “2” to Echelon</w:t>
      </w:r>
      <w:r>
        <w:rPr>
          <w:spacing w:val="-11"/>
          <w:sz w:val="24"/>
        </w:rPr>
        <w:t xml:space="preserve"> </w:t>
      </w:r>
      <w:r>
        <w:rPr>
          <w:sz w:val="24"/>
        </w:rPr>
        <w:t>Code.</w:t>
      </w:r>
    </w:p>
    <w:p w14:paraId="4169EC44" w14:textId="12F215CB" w:rsidR="00902F05" w:rsidRDefault="00E728EB" w:rsidP="00F74BF6">
      <w:pPr>
        <w:pStyle w:val="ListParagraph"/>
        <w:numPr>
          <w:ilvl w:val="0"/>
          <w:numId w:val="45"/>
        </w:numPr>
        <w:tabs>
          <w:tab w:val="left" w:pos="478"/>
        </w:tabs>
        <w:spacing w:before="120"/>
        <w:ind w:left="477" w:hanging="238"/>
        <w:rPr>
          <w:sz w:val="24"/>
        </w:rPr>
      </w:pPr>
      <w:r>
        <w:rPr>
          <w:sz w:val="24"/>
        </w:rPr>
        <w:t>Recoverability Code, Marine Corps (DRN</w:t>
      </w:r>
      <w:r w:rsidR="001A129A" w:rsidRPr="001A129A">
        <w:rPr>
          <w:color w:val="000000" w:themeColor="text1"/>
          <w:sz w:val="24"/>
          <w:u w:color="FF0000"/>
        </w:rPr>
        <w:t xml:space="preserve"> </w:t>
      </w:r>
      <w:hyperlink r:id="rId272" w:tooltip="Link to Volume 12" w:history="1">
        <w:r w:rsidRPr="006363C1">
          <w:rPr>
            <w:rStyle w:val="Hyperlink"/>
            <w:sz w:val="24"/>
          </w:rPr>
          <w:t>2891</w:t>
        </w:r>
      </w:hyperlink>
      <w:r>
        <w:rPr>
          <w:sz w:val="24"/>
        </w:rPr>
        <w:t>) - Move “Z” to Recoverability</w:t>
      </w:r>
      <w:r>
        <w:rPr>
          <w:spacing w:val="-30"/>
          <w:sz w:val="24"/>
        </w:rPr>
        <w:t xml:space="preserve"> </w:t>
      </w:r>
      <w:r>
        <w:rPr>
          <w:sz w:val="24"/>
        </w:rPr>
        <w:t>Code.</w:t>
      </w:r>
    </w:p>
    <w:p w14:paraId="003D615D" w14:textId="77777777" w:rsidR="00902F05" w:rsidRDefault="00E728EB" w:rsidP="00F74BF6">
      <w:pPr>
        <w:pStyle w:val="ListParagraph"/>
        <w:numPr>
          <w:ilvl w:val="1"/>
          <w:numId w:val="47"/>
        </w:numPr>
        <w:tabs>
          <w:tab w:val="left" w:pos="740"/>
        </w:tabs>
        <w:spacing w:before="120"/>
        <w:ind w:left="739" w:hanging="241"/>
        <w:rPr>
          <w:sz w:val="24"/>
        </w:rPr>
      </w:pPr>
      <w:r>
        <w:rPr>
          <w:sz w:val="24"/>
        </w:rPr>
        <w:t xml:space="preserve">When </w:t>
      </w:r>
      <w:r>
        <w:rPr>
          <w:spacing w:val="-3"/>
          <w:sz w:val="24"/>
        </w:rPr>
        <w:t xml:space="preserve">LOA </w:t>
      </w:r>
      <w:r>
        <w:rPr>
          <w:sz w:val="24"/>
        </w:rPr>
        <w:t>equals 06/67 and</w:t>
      </w:r>
      <w:r>
        <w:rPr>
          <w:spacing w:val="2"/>
          <w:sz w:val="24"/>
        </w:rPr>
        <w:t xml:space="preserve"> </w:t>
      </w:r>
      <w:r>
        <w:rPr>
          <w:sz w:val="24"/>
        </w:rPr>
        <w:t>96</w:t>
      </w:r>
    </w:p>
    <w:p w14:paraId="4773BFA2" w14:textId="5076DCA6" w:rsidR="00902F05" w:rsidRDefault="00E728EB" w:rsidP="00F74BF6">
      <w:pPr>
        <w:pStyle w:val="ListParagraph"/>
        <w:numPr>
          <w:ilvl w:val="0"/>
          <w:numId w:val="44"/>
        </w:numPr>
        <w:tabs>
          <w:tab w:val="left" w:pos="480"/>
        </w:tabs>
        <w:spacing w:before="120" w:line="278" w:lineRule="auto"/>
        <w:ind w:right="391" w:firstLine="0"/>
        <w:rPr>
          <w:sz w:val="24"/>
        </w:rPr>
      </w:pPr>
      <w:r>
        <w:rPr>
          <w:sz w:val="24"/>
        </w:rPr>
        <w:t>Acquisition</w:t>
      </w:r>
      <w:r>
        <w:rPr>
          <w:spacing w:val="-7"/>
          <w:sz w:val="24"/>
        </w:rPr>
        <w:t xml:space="preserve"> </w:t>
      </w:r>
      <w:r>
        <w:rPr>
          <w:sz w:val="24"/>
        </w:rPr>
        <w:t>Advice</w:t>
      </w:r>
      <w:r>
        <w:rPr>
          <w:spacing w:val="-8"/>
          <w:sz w:val="24"/>
        </w:rPr>
        <w:t xml:space="preserve"> </w:t>
      </w:r>
      <w:r>
        <w:rPr>
          <w:sz w:val="24"/>
        </w:rPr>
        <w:t>Code</w:t>
      </w:r>
      <w:r>
        <w:rPr>
          <w:spacing w:val="-5"/>
          <w:sz w:val="24"/>
        </w:rPr>
        <w:t xml:space="preserve"> </w:t>
      </w:r>
      <w:r>
        <w:rPr>
          <w:sz w:val="24"/>
        </w:rPr>
        <w:t>(AAC)</w:t>
      </w:r>
      <w:r>
        <w:rPr>
          <w:spacing w:val="-6"/>
          <w:sz w:val="24"/>
        </w:rPr>
        <w:t xml:space="preserve"> </w:t>
      </w:r>
      <w:r>
        <w:rPr>
          <w:sz w:val="24"/>
        </w:rPr>
        <w:t>(DRN</w:t>
      </w:r>
      <w:r w:rsidR="001A129A" w:rsidRPr="001A129A">
        <w:rPr>
          <w:color w:val="000000" w:themeColor="text1"/>
          <w:spacing w:val="-5"/>
          <w:sz w:val="24"/>
          <w:u w:color="FF0000"/>
        </w:rPr>
        <w:t xml:space="preserve"> </w:t>
      </w:r>
      <w:hyperlink r:id="rId273" w:tooltip="Link to Volume 12" w:history="1">
        <w:r w:rsidRPr="006363C1">
          <w:rPr>
            <w:rStyle w:val="Hyperlink"/>
            <w:sz w:val="24"/>
          </w:rPr>
          <w:t>2507</w:t>
        </w:r>
      </w:hyperlink>
      <w:r>
        <w:rPr>
          <w:sz w:val="24"/>
        </w:rPr>
        <w:t>)</w:t>
      </w:r>
      <w:r>
        <w:rPr>
          <w:spacing w:val="-3"/>
          <w:sz w:val="24"/>
        </w:rPr>
        <w:t xml:space="preserve"> </w:t>
      </w:r>
      <w:r>
        <w:rPr>
          <w:sz w:val="24"/>
        </w:rPr>
        <w:t>-</w:t>
      </w:r>
      <w:r>
        <w:rPr>
          <w:spacing w:val="-6"/>
          <w:sz w:val="24"/>
        </w:rPr>
        <w:t xml:space="preserve"> </w:t>
      </w:r>
      <w:r>
        <w:rPr>
          <w:sz w:val="24"/>
        </w:rPr>
        <w:t>Build</w:t>
      </w:r>
      <w:r>
        <w:rPr>
          <w:spacing w:val="-4"/>
          <w:sz w:val="24"/>
        </w:rPr>
        <w:t xml:space="preserve"> </w:t>
      </w:r>
      <w:r>
        <w:rPr>
          <w:sz w:val="24"/>
        </w:rPr>
        <w:t>from</w:t>
      </w:r>
      <w:r>
        <w:rPr>
          <w:spacing w:val="-4"/>
          <w:sz w:val="24"/>
        </w:rPr>
        <w:t xml:space="preserve"> </w:t>
      </w:r>
      <w:r>
        <w:rPr>
          <w:sz w:val="24"/>
        </w:rPr>
        <w:t>PICA</w:t>
      </w:r>
      <w:r>
        <w:rPr>
          <w:spacing w:val="-5"/>
          <w:sz w:val="24"/>
        </w:rPr>
        <w:t xml:space="preserve"> </w:t>
      </w:r>
      <w:r>
        <w:rPr>
          <w:sz w:val="24"/>
        </w:rPr>
        <w:t>AAC</w:t>
      </w:r>
      <w:r>
        <w:rPr>
          <w:spacing w:val="-4"/>
          <w:sz w:val="24"/>
        </w:rPr>
        <w:t xml:space="preserve"> </w:t>
      </w:r>
      <w:r>
        <w:rPr>
          <w:sz w:val="24"/>
        </w:rPr>
        <w:t>when</w:t>
      </w:r>
      <w:r>
        <w:rPr>
          <w:spacing w:val="-4"/>
          <w:sz w:val="24"/>
        </w:rPr>
        <w:t xml:space="preserve"> </w:t>
      </w:r>
      <w:r>
        <w:rPr>
          <w:sz w:val="24"/>
        </w:rPr>
        <w:t>manager's</w:t>
      </w:r>
      <w:r>
        <w:rPr>
          <w:spacing w:val="-5"/>
          <w:sz w:val="24"/>
        </w:rPr>
        <w:t xml:space="preserve"> </w:t>
      </w:r>
      <w:r>
        <w:rPr>
          <w:sz w:val="24"/>
        </w:rPr>
        <w:t>AAC</w:t>
      </w:r>
      <w:r>
        <w:rPr>
          <w:spacing w:val="-4"/>
          <w:sz w:val="24"/>
        </w:rPr>
        <w:t xml:space="preserve"> </w:t>
      </w:r>
      <w:r>
        <w:rPr>
          <w:sz w:val="24"/>
        </w:rPr>
        <w:t>is</w:t>
      </w:r>
      <w:r>
        <w:rPr>
          <w:spacing w:val="-4"/>
          <w:sz w:val="24"/>
        </w:rPr>
        <w:t xml:space="preserve"> </w:t>
      </w:r>
      <w:r>
        <w:rPr>
          <w:sz w:val="24"/>
        </w:rPr>
        <w:t>D,</w:t>
      </w:r>
      <w:r>
        <w:rPr>
          <w:spacing w:val="-7"/>
          <w:sz w:val="24"/>
        </w:rPr>
        <w:t xml:space="preserve"> </w:t>
      </w:r>
      <w:r>
        <w:rPr>
          <w:sz w:val="24"/>
        </w:rPr>
        <w:t>F,</w:t>
      </w:r>
      <w:r>
        <w:rPr>
          <w:spacing w:val="-5"/>
          <w:sz w:val="24"/>
        </w:rPr>
        <w:t xml:space="preserve"> </w:t>
      </w:r>
      <w:r>
        <w:rPr>
          <w:sz w:val="24"/>
        </w:rPr>
        <w:t>H,</w:t>
      </w:r>
      <w:r>
        <w:rPr>
          <w:spacing w:val="-4"/>
          <w:sz w:val="24"/>
        </w:rPr>
        <w:t xml:space="preserve"> </w:t>
      </w:r>
      <w:r>
        <w:rPr>
          <w:sz w:val="24"/>
        </w:rPr>
        <w:t>K, P, S, W, X, or</w:t>
      </w:r>
      <w:r>
        <w:rPr>
          <w:spacing w:val="-6"/>
          <w:sz w:val="24"/>
        </w:rPr>
        <w:t xml:space="preserve"> </w:t>
      </w:r>
      <w:r>
        <w:rPr>
          <w:spacing w:val="-3"/>
          <w:sz w:val="24"/>
        </w:rPr>
        <w:t>Z.</w:t>
      </w:r>
    </w:p>
    <w:p w14:paraId="3E8B91ED" w14:textId="55DB71B1" w:rsidR="00902F05" w:rsidRDefault="00E728EB" w:rsidP="00F74BF6">
      <w:pPr>
        <w:pStyle w:val="ListParagraph"/>
        <w:numPr>
          <w:ilvl w:val="0"/>
          <w:numId w:val="44"/>
        </w:numPr>
        <w:tabs>
          <w:tab w:val="left" w:pos="478"/>
        </w:tabs>
        <w:spacing w:before="120"/>
        <w:ind w:left="477" w:hanging="238"/>
        <w:rPr>
          <w:sz w:val="24"/>
        </w:rPr>
      </w:pPr>
      <w:r>
        <w:rPr>
          <w:sz w:val="24"/>
        </w:rPr>
        <w:t>Stores Account Code (SAC), Marine corps (DRN</w:t>
      </w:r>
      <w:r w:rsidR="001A129A" w:rsidRPr="001A129A">
        <w:rPr>
          <w:color w:val="000000" w:themeColor="text1"/>
          <w:sz w:val="24"/>
          <w:u w:color="FF0000"/>
        </w:rPr>
        <w:t xml:space="preserve"> </w:t>
      </w:r>
      <w:hyperlink r:id="rId274" w:tooltip="Link to Volume 12" w:history="1">
        <w:r w:rsidRPr="006363C1">
          <w:rPr>
            <w:rStyle w:val="Hyperlink"/>
            <w:sz w:val="24"/>
          </w:rPr>
          <w:t>2959</w:t>
        </w:r>
      </w:hyperlink>
      <w:r>
        <w:rPr>
          <w:sz w:val="24"/>
        </w:rPr>
        <w:t>) - Move “1” to SAC</w:t>
      </w:r>
      <w:r>
        <w:rPr>
          <w:spacing w:val="-25"/>
          <w:sz w:val="24"/>
        </w:rPr>
        <w:t xml:space="preserve"> </w:t>
      </w:r>
      <w:r>
        <w:rPr>
          <w:sz w:val="24"/>
        </w:rPr>
        <w:t>field.</w:t>
      </w:r>
    </w:p>
    <w:p w14:paraId="7FEA3712" w14:textId="6FF7CFEB" w:rsidR="007E3656" w:rsidRDefault="00E728EB" w:rsidP="00F74BF6">
      <w:pPr>
        <w:pStyle w:val="ListParagraph"/>
        <w:numPr>
          <w:ilvl w:val="0"/>
          <w:numId w:val="44"/>
        </w:numPr>
        <w:tabs>
          <w:tab w:val="left" w:pos="480"/>
        </w:tabs>
        <w:spacing w:before="120" w:line="276" w:lineRule="auto"/>
        <w:ind w:right="264" w:firstLine="0"/>
        <w:rPr>
          <w:sz w:val="24"/>
        </w:rPr>
      </w:pPr>
      <w:r>
        <w:rPr>
          <w:sz w:val="24"/>
        </w:rPr>
        <w:t>Source of Supply (SOS) Code (DRN</w:t>
      </w:r>
      <w:r w:rsidR="001A129A" w:rsidRPr="001A129A">
        <w:rPr>
          <w:color w:val="000000" w:themeColor="text1"/>
          <w:sz w:val="24"/>
          <w:u w:color="FF0000"/>
        </w:rPr>
        <w:t xml:space="preserve"> </w:t>
      </w:r>
      <w:hyperlink r:id="rId275" w:tooltip="Link to Volume 12" w:history="1">
        <w:r w:rsidRPr="006363C1">
          <w:rPr>
            <w:rStyle w:val="Hyperlink"/>
            <w:sz w:val="24"/>
          </w:rPr>
          <w:t>3690</w:t>
        </w:r>
      </w:hyperlink>
      <w:r>
        <w:rPr>
          <w:sz w:val="24"/>
        </w:rPr>
        <w:t>) - Look up MOE Rules Tables (</w:t>
      </w:r>
      <w:hyperlink r:id="rId276" w:tooltip="Link to Volume 13" w:history="1">
        <w:r w:rsidRPr="0012238A">
          <w:rPr>
            <w:rStyle w:val="Hyperlink"/>
            <w:sz w:val="24"/>
          </w:rPr>
          <w:t>volume 13,</w:t>
        </w:r>
        <w:r w:rsidR="001A129A" w:rsidRPr="0012238A">
          <w:rPr>
            <w:rStyle w:val="Hyperlink"/>
            <w:sz w:val="24"/>
          </w:rPr>
          <w:t xml:space="preserve"> </w:t>
        </w:r>
        <w:r w:rsidRPr="0012238A">
          <w:rPr>
            <w:rStyle w:val="Hyperlink"/>
            <w:sz w:val="24"/>
          </w:rPr>
          <w:t>appendix</w:t>
        </w:r>
        <w:r w:rsidR="001A129A" w:rsidRPr="0012238A">
          <w:rPr>
            <w:rStyle w:val="Hyperlink"/>
            <w:sz w:val="24"/>
          </w:rPr>
          <w:t xml:space="preserve"> </w:t>
        </w:r>
        <w:r w:rsidRPr="0012238A">
          <w:rPr>
            <w:rStyle w:val="Hyperlink"/>
            <w:sz w:val="24"/>
          </w:rPr>
          <w:t>13-6-B</w:t>
        </w:r>
      </w:hyperlink>
      <w:r>
        <w:rPr>
          <w:sz w:val="24"/>
        </w:rPr>
        <w:t>) and retrieve the PICA Activity Code (DRN</w:t>
      </w:r>
      <w:r w:rsidR="001A129A" w:rsidRPr="001A129A">
        <w:rPr>
          <w:color w:val="000000" w:themeColor="text1"/>
          <w:sz w:val="24"/>
          <w:u w:color="FF0000"/>
        </w:rPr>
        <w:t xml:space="preserve"> </w:t>
      </w:r>
      <w:hyperlink r:id="rId277" w:tooltip="Link to Volume 12" w:history="1">
        <w:r w:rsidRPr="006363C1">
          <w:rPr>
            <w:rStyle w:val="Hyperlink"/>
            <w:sz w:val="24"/>
          </w:rPr>
          <w:t>2866</w:t>
        </w:r>
      </w:hyperlink>
      <w:r>
        <w:rPr>
          <w:sz w:val="24"/>
        </w:rPr>
        <w:t>) of the recorded Marine Corps SICA MOE Rule. Then take the PICA Activity Code and cross-reference it to the SOS codes (</w:t>
      </w:r>
      <w:hyperlink r:id="rId278" w:tooltip="Link to Volume 10" w:history="1">
        <w:r w:rsidRPr="00BA0D14">
          <w:rPr>
            <w:rStyle w:val="Hyperlink"/>
            <w:sz w:val="24"/>
          </w:rPr>
          <w:t>volume 10, table</w:t>
        </w:r>
        <w:r w:rsidR="001A129A" w:rsidRPr="00BA0D14">
          <w:rPr>
            <w:rStyle w:val="Hyperlink"/>
            <w:sz w:val="24"/>
          </w:rPr>
          <w:t xml:space="preserve"> </w:t>
        </w:r>
        <w:r w:rsidRPr="00BA0D14">
          <w:rPr>
            <w:rStyle w:val="Hyperlink"/>
            <w:sz w:val="24"/>
          </w:rPr>
          <w:t>103</w:t>
        </w:r>
      </w:hyperlink>
      <w:r>
        <w:rPr>
          <w:sz w:val="24"/>
        </w:rPr>
        <w:t>). If multiple SOS Codes are found for the activity code on table</w:t>
      </w:r>
      <w:r w:rsidR="001A129A" w:rsidRPr="001A129A">
        <w:rPr>
          <w:color w:val="000000" w:themeColor="text1"/>
          <w:sz w:val="24"/>
          <w:u w:color="FF0000"/>
        </w:rPr>
        <w:t xml:space="preserve"> </w:t>
      </w:r>
      <w:r w:rsidRPr="003A3B43">
        <w:rPr>
          <w:color w:val="000000" w:themeColor="text1"/>
          <w:sz w:val="24"/>
          <w:u w:color="FF0000"/>
        </w:rPr>
        <w:t>103</w:t>
      </w:r>
      <w:r>
        <w:rPr>
          <w:sz w:val="24"/>
        </w:rPr>
        <w:t>, then output a DIC KIM transaction (no</w:t>
      </w:r>
      <w:r>
        <w:rPr>
          <w:spacing w:val="-30"/>
          <w:sz w:val="24"/>
        </w:rPr>
        <w:t xml:space="preserve"> </w:t>
      </w:r>
      <w:r>
        <w:rPr>
          <w:sz w:val="24"/>
        </w:rPr>
        <w:t>build).</w:t>
      </w:r>
    </w:p>
    <w:p w14:paraId="574F9C95" w14:textId="628D82E4" w:rsidR="00902F05" w:rsidRDefault="00E728EB" w:rsidP="00A273A2">
      <w:pPr>
        <w:pStyle w:val="ListParagraph"/>
        <w:numPr>
          <w:ilvl w:val="0"/>
          <w:numId w:val="44"/>
        </w:numPr>
        <w:tabs>
          <w:tab w:val="left" w:pos="480"/>
        </w:tabs>
        <w:spacing w:before="120" w:after="120" w:line="276" w:lineRule="auto"/>
        <w:ind w:right="663" w:firstLine="0"/>
        <w:rPr>
          <w:sz w:val="24"/>
        </w:rPr>
      </w:pPr>
      <w:r>
        <w:rPr>
          <w:sz w:val="24"/>
        </w:rPr>
        <w:t>Management Code (1st position of Management Echelon Code (MEC). Marine Corps (DRN</w:t>
      </w:r>
      <w:r w:rsidR="001A129A" w:rsidRPr="001A129A">
        <w:rPr>
          <w:color w:val="000000" w:themeColor="text1"/>
          <w:sz w:val="24"/>
          <w:u w:color="FF0000"/>
        </w:rPr>
        <w:t xml:space="preserve"> </w:t>
      </w:r>
      <w:hyperlink r:id="rId279" w:tooltip="Link to Volume 12" w:history="1">
        <w:r w:rsidRPr="006363C1">
          <w:rPr>
            <w:rStyle w:val="Hyperlink"/>
            <w:sz w:val="24"/>
          </w:rPr>
          <w:t>2790</w:t>
        </w:r>
      </w:hyperlink>
      <w:r>
        <w:rPr>
          <w:sz w:val="24"/>
        </w:rPr>
        <w:t>).</w:t>
      </w:r>
      <w:r>
        <w:rPr>
          <w:spacing w:val="-20"/>
          <w:sz w:val="24"/>
        </w:rPr>
        <w:t xml:space="preserve"> </w:t>
      </w:r>
      <w:r>
        <w:rPr>
          <w:sz w:val="24"/>
        </w:rPr>
        <w:t>(See</w:t>
      </w:r>
      <w:r w:rsidR="00464D6A">
        <w:rPr>
          <w:sz w:val="24"/>
        </w:rPr>
        <w:t xml:space="preserve"> </w:t>
      </w:r>
      <w:hyperlink r:id="rId280" w:tooltip="Link to Volume 10" w:history="1">
        <w:r w:rsidR="00464D6A" w:rsidRPr="00464D6A">
          <w:rPr>
            <w:rStyle w:val="Hyperlink"/>
            <w:sz w:val="24"/>
          </w:rPr>
          <w:t>Volume 10, table 54</w:t>
        </w:r>
      </w:hyperlink>
      <w:r w:rsidR="003A3B43" w:rsidRPr="00464D6A">
        <w:rPr>
          <w:sz w:val="24"/>
        </w:rPr>
        <w:t>.</w:t>
      </w:r>
      <w:r w:rsidR="00464D6A" w:rsidRPr="00464D6A">
        <w:rPr>
          <w:sz w:val="24"/>
        </w:rPr>
        <w:t>)</w:t>
      </w:r>
    </w:p>
    <w:tbl>
      <w:tblPr>
        <w:tblStyle w:val="TableGrid"/>
        <w:tblW w:w="11250" w:type="dxa"/>
        <w:tblLayout w:type="fixed"/>
        <w:tblLook w:val="04A0" w:firstRow="1" w:lastRow="0" w:firstColumn="1" w:lastColumn="0" w:noHBand="0" w:noVBand="1"/>
      </w:tblPr>
      <w:tblGrid>
        <w:gridCol w:w="6429"/>
        <w:gridCol w:w="4821"/>
      </w:tblGrid>
      <w:tr w:rsidR="007E3656" w:rsidRPr="007E3656" w14:paraId="40EB6392" w14:textId="77777777" w:rsidTr="00A716C1">
        <w:trPr>
          <w:trHeight w:val="300"/>
        </w:trPr>
        <w:tc>
          <w:tcPr>
            <w:tcW w:w="6429" w:type="dxa"/>
            <w:noWrap/>
            <w:hideMark/>
          </w:tcPr>
          <w:p w14:paraId="4675E18E" w14:textId="77777777" w:rsidR="007E3656" w:rsidRPr="007E3656" w:rsidRDefault="007E3656" w:rsidP="00A273A2">
            <w:pPr>
              <w:widowControl/>
              <w:autoSpaceDE/>
              <w:autoSpaceDN/>
              <w:rPr>
                <w:b/>
                <w:bCs/>
                <w:color w:val="000000"/>
                <w:sz w:val="24"/>
                <w:szCs w:val="24"/>
                <w:u w:val="single"/>
                <w:lang w:bidi="ar-SA"/>
              </w:rPr>
            </w:pPr>
            <w:r w:rsidRPr="007E3656">
              <w:rPr>
                <w:b/>
                <w:bCs/>
                <w:color w:val="000000"/>
                <w:sz w:val="24"/>
                <w:szCs w:val="24"/>
                <w:u w:val="single"/>
                <w:lang w:bidi="ar-SA"/>
              </w:rPr>
              <w:t>IF THIS FSC/FSG</w:t>
            </w:r>
          </w:p>
        </w:tc>
        <w:tc>
          <w:tcPr>
            <w:tcW w:w="4821" w:type="dxa"/>
            <w:noWrap/>
            <w:hideMark/>
          </w:tcPr>
          <w:p w14:paraId="335AE40C" w14:textId="77777777" w:rsidR="007E3656" w:rsidRPr="007E3656" w:rsidRDefault="007E3656" w:rsidP="007E3656">
            <w:pPr>
              <w:widowControl/>
              <w:autoSpaceDE/>
              <w:autoSpaceDN/>
              <w:rPr>
                <w:b/>
                <w:bCs/>
                <w:color w:val="000000"/>
                <w:sz w:val="24"/>
                <w:szCs w:val="24"/>
                <w:u w:val="single"/>
                <w:lang w:bidi="ar-SA"/>
              </w:rPr>
            </w:pPr>
            <w:r w:rsidRPr="007E3656">
              <w:rPr>
                <w:b/>
                <w:bCs/>
                <w:color w:val="000000"/>
                <w:sz w:val="24"/>
                <w:szCs w:val="24"/>
                <w:u w:val="single"/>
                <w:lang w:bidi="ar-SA"/>
              </w:rPr>
              <w:t>ASSIGN THIS MANAGEMENT CODE</w:t>
            </w:r>
          </w:p>
        </w:tc>
      </w:tr>
      <w:tr w:rsidR="007E3656" w:rsidRPr="007E3656" w14:paraId="4A40D95C" w14:textId="77777777" w:rsidTr="00A716C1">
        <w:trPr>
          <w:trHeight w:val="300"/>
        </w:trPr>
        <w:tc>
          <w:tcPr>
            <w:tcW w:w="6429" w:type="dxa"/>
            <w:noWrap/>
            <w:hideMark/>
          </w:tcPr>
          <w:p w14:paraId="2157AF42" w14:textId="77777777" w:rsidR="007E3656" w:rsidRPr="007E3656" w:rsidRDefault="007E3656" w:rsidP="00612F7B">
            <w:pPr>
              <w:widowControl/>
              <w:autoSpaceDE/>
              <w:autoSpaceDN/>
              <w:spacing w:line="276" w:lineRule="auto"/>
              <w:rPr>
                <w:color w:val="000000"/>
                <w:sz w:val="24"/>
                <w:szCs w:val="24"/>
                <w:lang w:bidi="ar-SA"/>
              </w:rPr>
            </w:pPr>
            <w:r w:rsidRPr="007E3656">
              <w:rPr>
                <w:color w:val="000000"/>
                <w:sz w:val="24"/>
                <w:szCs w:val="24"/>
                <w:lang w:bidi="ar-SA"/>
              </w:rPr>
              <w:t>10, 11, 12, 13, (except 1336/1337/1338), 2350, 4925, 4931, 4933, 6650</w:t>
            </w:r>
          </w:p>
        </w:tc>
        <w:tc>
          <w:tcPr>
            <w:tcW w:w="4821" w:type="dxa"/>
            <w:noWrap/>
            <w:hideMark/>
          </w:tcPr>
          <w:p w14:paraId="3BEB3AF0" w14:textId="77777777" w:rsidR="007E3656" w:rsidRPr="007E3656" w:rsidRDefault="007E3656" w:rsidP="00612F7B">
            <w:pPr>
              <w:widowControl/>
              <w:autoSpaceDE/>
              <w:autoSpaceDN/>
              <w:spacing w:line="276" w:lineRule="auto"/>
              <w:rPr>
                <w:color w:val="000000"/>
                <w:sz w:val="24"/>
                <w:szCs w:val="24"/>
                <w:lang w:bidi="ar-SA"/>
              </w:rPr>
            </w:pPr>
            <w:r w:rsidRPr="007E3656">
              <w:rPr>
                <w:color w:val="000000"/>
                <w:sz w:val="24"/>
                <w:szCs w:val="24"/>
                <w:lang w:bidi="ar-SA"/>
              </w:rPr>
              <w:t>1 (Ammunition and 3470, Ordinance Materiel)</w:t>
            </w:r>
          </w:p>
        </w:tc>
      </w:tr>
      <w:tr w:rsidR="007E3656" w:rsidRPr="007E3656" w14:paraId="441FB894" w14:textId="77777777" w:rsidTr="00A716C1">
        <w:trPr>
          <w:trHeight w:val="300"/>
        </w:trPr>
        <w:tc>
          <w:tcPr>
            <w:tcW w:w="6429" w:type="dxa"/>
            <w:noWrap/>
            <w:hideMark/>
          </w:tcPr>
          <w:p w14:paraId="34DF85E6" w14:textId="77777777" w:rsidR="007E3656" w:rsidRPr="007E3656" w:rsidRDefault="007E3656" w:rsidP="00612F7B">
            <w:pPr>
              <w:widowControl/>
              <w:autoSpaceDE/>
              <w:autoSpaceDN/>
              <w:spacing w:line="276" w:lineRule="auto"/>
              <w:rPr>
                <w:color w:val="000000"/>
                <w:sz w:val="24"/>
                <w:szCs w:val="24"/>
                <w:lang w:bidi="ar-SA"/>
              </w:rPr>
            </w:pPr>
            <w:r w:rsidRPr="007E3656">
              <w:rPr>
                <w:color w:val="000000"/>
                <w:sz w:val="24"/>
                <w:szCs w:val="24"/>
                <w:lang w:bidi="ar-SA"/>
              </w:rPr>
              <w:t>17, 23 (except 2350), 25, 26, 28, 29, 4210, 4910, 6545</w:t>
            </w:r>
          </w:p>
        </w:tc>
        <w:tc>
          <w:tcPr>
            <w:tcW w:w="4821" w:type="dxa"/>
            <w:noWrap/>
            <w:hideMark/>
          </w:tcPr>
          <w:p w14:paraId="7E209C79" w14:textId="77777777" w:rsidR="007E3656" w:rsidRPr="007E3656" w:rsidRDefault="007E3656" w:rsidP="00612F7B">
            <w:pPr>
              <w:widowControl/>
              <w:autoSpaceDE/>
              <w:autoSpaceDN/>
              <w:spacing w:line="276" w:lineRule="auto"/>
              <w:rPr>
                <w:color w:val="000000"/>
                <w:sz w:val="24"/>
                <w:szCs w:val="24"/>
                <w:lang w:bidi="ar-SA"/>
              </w:rPr>
            </w:pPr>
            <w:r w:rsidRPr="007E3656">
              <w:rPr>
                <w:color w:val="000000"/>
                <w:sz w:val="24"/>
                <w:szCs w:val="24"/>
                <w:lang w:bidi="ar-SA"/>
              </w:rPr>
              <w:t>2 (Support Vehicles and Equipment)</w:t>
            </w:r>
          </w:p>
        </w:tc>
      </w:tr>
      <w:tr w:rsidR="007E3656" w:rsidRPr="007E3656" w14:paraId="141379E6" w14:textId="77777777" w:rsidTr="00A716C1">
        <w:trPr>
          <w:trHeight w:val="300"/>
        </w:trPr>
        <w:tc>
          <w:tcPr>
            <w:tcW w:w="6429" w:type="dxa"/>
            <w:noWrap/>
            <w:hideMark/>
          </w:tcPr>
          <w:p w14:paraId="0FF8F1E4" w14:textId="77777777" w:rsidR="007E3656" w:rsidRPr="007E3656" w:rsidRDefault="007E3656" w:rsidP="00612F7B">
            <w:pPr>
              <w:widowControl/>
              <w:autoSpaceDE/>
              <w:autoSpaceDN/>
              <w:spacing w:line="276" w:lineRule="auto"/>
              <w:rPr>
                <w:color w:val="000000"/>
                <w:sz w:val="24"/>
                <w:szCs w:val="24"/>
                <w:lang w:bidi="ar-SA"/>
              </w:rPr>
            </w:pPr>
            <w:r w:rsidRPr="007E3656">
              <w:rPr>
                <w:color w:val="000000"/>
                <w:sz w:val="24"/>
                <w:szCs w:val="24"/>
                <w:lang w:bidi="ar-SA"/>
              </w:rPr>
              <w:t>19, 20, 22, 24, 30, 32, 34 (except 3470), 36, 37, 38, 41, 42 (except 4210), 43, 45, 46, 47, 48, 4930, 54, 55, 56, 62, 66 (except 6625/6650/6660/6665), 67, 68</w:t>
            </w:r>
          </w:p>
        </w:tc>
        <w:tc>
          <w:tcPr>
            <w:tcW w:w="4821" w:type="dxa"/>
            <w:noWrap/>
            <w:hideMark/>
          </w:tcPr>
          <w:p w14:paraId="5C646F6C" w14:textId="77777777" w:rsidR="007E3656" w:rsidRPr="007E3656" w:rsidRDefault="007E3656" w:rsidP="00612F7B">
            <w:pPr>
              <w:widowControl/>
              <w:autoSpaceDE/>
              <w:autoSpaceDN/>
              <w:spacing w:line="276" w:lineRule="auto"/>
              <w:rPr>
                <w:color w:val="000000"/>
                <w:sz w:val="24"/>
                <w:szCs w:val="24"/>
                <w:lang w:bidi="ar-SA"/>
              </w:rPr>
            </w:pPr>
            <w:r w:rsidRPr="007E3656">
              <w:rPr>
                <w:color w:val="000000"/>
                <w:sz w:val="24"/>
                <w:szCs w:val="24"/>
                <w:lang w:bidi="ar-SA"/>
              </w:rPr>
              <w:t>3 (Engineer Materiel)</w:t>
            </w:r>
          </w:p>
        </w:tc>
      </w:tr>
      <w:tr w:rsidR="007E3656" w:rsidRPr="007E3656" w14:paraId="42CA90AC" w14:textId="77777777" w:rsidTr="00A716C1">
        <w:trPr>
          <w:trHeight w:val="300"/>
        </w:trPr>
        <w:tc>
          <w:tcPr>
            <w:tcW w:w="6429" w:type="dxa"/>
            <w:noWrap/>
            <w:hideMark/>
          </w:tcPr>
          <w:p w14:paraId="4A38231A" w14:textId="77777777" w:rsidR="007E3656" w:rsidRPr="007E3656" w:rsidRDefault="007E3656" w:rsidP="00612F7B">
            <w:pPr>
              <w:widowControl/>
              <w:autoSpaceDE/>
              <w:autoSpaceDN/>
              <w:spacing w:line="276" w:lineRule="auto"/>
              <w:rPr>
                <w:color w:val="000000"/>
                <w:sz w:val="24"/>
                <w:szCs w:val="24"/>
                <w:lang w:bidi="ar-SA"/>
              </w:rPr>
            </w:pPr>
            <w:r w:rsidRPr="007E3656">
              <w:rPr>
                <w:color w:val="000000"/>
                <w:sz w:val="24"/>
                <w:szCs w:val="24"/>
                <w:lang w:bidi="ar-SA"/>
              </w:rPr>
              <w:t>5445, 58, 59, 60, 61, 6625, 6660, 6665</w:t>
            </w:r>
          </w:p>
        </w:tc>
        <w:tc>
          <w:tcPr>
            <w:tcW w:w="4821" w:type="dxa"/>
            <w:noWrap/>
            <w:hideMark/>
          </w:tcPr>
          <w:p w14:paraId="66A77F46" w14:textId="77777777" w:rsidR="007E3656" w:rsidRPr="007E3656" w:rsidRDefault="007E3656" w:rsidP="00612F7B">
            <w:pPr>
              <w:widowControl/>
              <w:autoSpaceDE/>
              <w:autoSpaceDN/>
              <w:spacing w:line="276" w:lineRule="auto"/>
              <w:rPr>
                <w:color w:val="000000"/>
                <w:sz w:val="24"/>
                <w:szCs w:val="24"/>
                <w:lang w:bidi="ar-SA"/>
              </w:rPr>
            </w:pPr>
            <w:r w:rsidRPr="007E3656">
              <w:rPr>
                <w:color w:val="000000"/>
                <w:sz w:val="24"/>
                <w:szCs w:val="24"/>
                <w:lang w:bidi="ar-SA"/>
              </w:rPr>
              <w:t>4 (Communications/Electronics Materiel)</w:t>
            </w:r>
          </w:p>
        </w:tc>
      </w:tr>
      <w:tr w:rsidR="007E3656" w:rsidRPr="007E3656" w14:paraId="30A83394" w14:textId="77777777" w:rsidTr="00A716C1">
        <w:trPr>
          <w:trHeight w:val="300"/>
        </w:trPr>
        <w:tc>
          <w:tcPr>
            <w:tcW w:w="6429" w:type="dxa"/>
            <w:noWrap/>
            <w:hideMark/>
          </w:tcPr>
          <w:p w14:paraId="701CF411" w14:textId="77777777" w:rsidR="007E3656" w:rsidRPr="007E3656" w:rsidRDefault="007E3656" w:rsidP="00612F7B">
            <w:pPr>
              <w:widowControl/>
              <w:autoSpaceDE/>
              <w:autoSpaceDN/>
              <w:spacing w:line="276" w:lineRule="auto"/>
              <w:rPr>
                <w:color w:val="000000"/>
                <w:sz w:val="24"/>
                <w:szCs w:val="24"/>
                <w:lang w:bidi="ar-SA"/>
              </w:rPr>
            </w:pPr>
            <w:r w:rsidRPr="007E3656">
              <w:rPr>
                <w:color w:val="000000"/>
                <w:sz w:val="24"/>
                <w:szCs w:val="24"/>
                <w:lang w:bidi="ar-SA"/>
              </w:rPr>
              <w:t>15, 16, 18, 31, 35, 39, 40, 44, 49 (except 4910/4925/4930/4931/4933/4935), 51, 52, 53, 63, 65 (except 6545), 69, 70, 71, 72, 73, 74, 75, 76, 77, 78, 79, 80, 81 (except 8140), 83, 84, 85, 87, 88, 89, 91, 93, 94, 95, 96, 99</w:t>
            </w:r>
          </w:p>
        </w:tc>
        <w:tc>
          <w:tcPr>
            <w:tcW w:w="4821" w:type="dxa"/>
            <w:noWrap/>
            <w:hideMark/>
          </w:tcPr>
          <w:p w14:paraId="21CC2B5C" w14:textId="77777777" w:rsidR="007E3656" w:rsidRPr="007E3656" w:rsidRDefault="007E3656" w:rsidP="00612F7B">
            <w:pPr>
              <w:widowControl/>
              <w:autoSpaceDE/>
              <w:autoSpaceDN/>
              <w:spacing w:line="276" w:lineRule="auto"/>
              <w:rPr>
                <w:color w:val="000000"/>
                <w:sz w:val="24"/>
                <w:szCs w:val="24"/>
                <w:lang w:bidi="ar-SA"/>
              </w:rPr>
            </w:pPr>
            <w:r w:rsidRPr="007E3656">
              <w:rPr>
                <w:color w:val="000000"/>
                <w:sz w:val="24"/>
                <w:szCs w:val="24"/>
                <w:lang w:bidi="ar-SA"/>
              </w:rPr>
              <w:t>5 (General Property Materiel)</w:t>
            </w:r>
          </w:p>
        </w:tc>
      </w:tr>
      <w:tr w:rsidR="007E3656" w:rsidRPr="007E3656" w14:paraId="7806772A" w14:textId="77777777" w:rsidTr="00A716C1">
        <w:trPr>
          <w:trHeight w:val="300"/>
        </w:trPr>
        <w:tc>
          <w:tcPr>
            <w:tcW w:w="6429" w:type="dxa"/>
            <w:noWrap/>
            <w:hideMark/>
          </w:tcPr>
          <w:p w14:paraId="3FCF6F5C" w14:textId="77777777" w:rsidR="007E3656" w:rsidRPr="007E3656" w:rsidRDefault="007E3656" w:rsidP="00612F7B">
            <w:pPr>
              <w:widowControl/>
              <w:autoSpaceDE/>
              <w:autoSpaceDN/>
              <w:spacing w:line="276" w:lineRule="auto"/>
              <w:rPr>
                <w:color w:val="000000"/>
                <w:sz w:val="24"/>
                <w:szCs w:val="24"/>
                <w:lang w:bidi="ar-SA"/>
              </w:rPr>
            </w:pPr>
            <w:r w:rsidRPr="007E3656">
              <w:rPr>
                <w:color w:val="000000"/>
                <w:sz w:val="24"/>
                <w:szCs w:val="24"/>
                <w:lang w:bidi="ar-SA"/>
              </w:rPr>
              <w:t>1336, 1337, 1338, 14, 4935, 8140</w:t>
            </w:r>
          </w:p>
        </w:tc>
        <w:tc>
          <w:tcPr>
            <w:tcW w:w="4821" w:type="dxa"/>
            <w:noWrap/>
            <w:hideMark/>
          </w:tcPr>
          <w:p w14:paraId="13EFF7EA" w14:textId="77777777" w:rsidR="007E3656" w:rsidRPr="007E3656" w:rsidRDefault="007E3656" w:rsidP="00612F7B">
            <w:pPr>
              <w:widowControl/>
              <w:autoSpaceDE/>
              <w:autoSpaceDN/>
              <w:spacing w:line="276" w:lineRule="auto"/>
              <w:rPr>
                <w:color w:val="000000"/>
                <w:sz w:val="24"/>
                <w:szCs w:val="24"/>
                <w:lang w:bidi="ar-SA"/>
              </w:rPr>
            </w:pPr>
            <w:r w:rsidRPr="007E3656">
              <w:rPr>
                <w:color w:val="000000"/>
                <w:sz w:val="24"/>
                <w:szCs w:val="24"/>
                <w:lang w:bidi="ar-SA"/>
              </w:rPr>
              <w:t>6 (Guided Missiles and Equipment)</w:t>
            </w:r>
          </w:p>
        </w:tc>
      </w:tr>
    </w:tbl>
    <w:p w14:paraId="3305DFCB" w14:textId="5C52BBE3" w:rsidR="00902F05" w:rsidRDefault="00E728EB" w:rsidP="00A273A2">
      <w:pPr>
        <w:pStyle w:val="ListParagraph"/>
        <w:numPr>
          <w:ilvl w:val="0"/>
          <w:numId w:val="44"/>
        </w:numPr>
        <w:tabs>
          <w:tab w:val="left" w:pos="478"/>
        </w:tabs>
        <w:spacing w:before="240"/>
        <w:ind w:left="477" w:hanging="238"/>
        <w:rPr>
          <w:sz w:val="24"/>
        </w:rPr>
      </w:pPr>
      <w:r>
        <w:rPr>
          <w:sz w:val="24"/>
        </w:rPr>
        <w:t>Echelon Code (2nd position of MEC) - Move “6” to Echelon</w:t>
      </w:r>
      <w:r>
        <w:rPr>
          <w:spacing w:val="-19"/>
          <w:sz w:val="24"/>
        </w:rPr>
        <w:t xml:space="preserve"> </w:t>
      </w:r>
      <w:r>
        <w:rPr>
          <w:sz w:val="24"/>
        </w:rPr>
        <w:t>Code.</w:t>
      </w:r>
    </w:p>
    <w:p w14:paraId="5F20955F" w14:textId="3742A295" w:rsidR="00F74BF6" w:rsidRDefault="00E728EB" w:rsidP="00F74BF6">
      <w:pPr>
        <w:pStyle w:val="ListParagraph"/>
        <w:numPr>
          <w:ilvl w:val="0"/>
          <w:numId w:val="44"/>
        </w:numPr>
        <w:tabs>
          <w:tab w:val="left" w:pos="478"/>
        </w:tabs>
        <w:spacing w:before="120"/>
        <w:ind w:left="477" w:hanging="238"/>
        <w:rPr>
          <w:sz w:val="24"/>
        </w:rPr>
      </w:pPr>
      <w:r w:rsidRPr="00A716C1">
        <w:rPr>
          <w:sz w:val="24"/>
        </w:rPr>
        <w:t>Recoverability Code, Marine Corps (</w:t>
      </w:r>
      <w:r w:rsidRPr="00D61EAB">
        <w:rPr>
          <w:sz w:val="24"/>
        </w:rPr>
        <w:t>DRN</w:t>
      </w:r>
      <w:r w:rsidR="001A129A" w:rsidRPr="001A129A">
        <w:rPr>
          <w:color w:val="000000" w:themeColor="text1"/>
          <w:sz w:val="24"/>
          <w:u w:color="FF0000"/>
        </w:rPr>
        <w:t xml:space="preserve"> </w:t>
      </w:r>
      <w:hyperlink r:id="rId281" w:tooltip="Link to Volume 12" w:history="1">
        <w:r w:rsidRPr="006363C1">
          <w:rPr>
            <w:rStyle w:val="Hyperlink"/>
            <w:sz w:val="24"/>
          </w:rPr>
          <w:t>2891</w:t>
        </w:r>
      </w:hyperlink>
      <w:r w:rsidRPr="00A716C1">
        <w:rPr>
          <w:sz w:val="24"/>
        </w:rPr>
        <w:t>) - Move “Z” to Recoverability</w:t>
      </w:r>
      <w:r w:rsidRPr="00A716C1">
        <w:rPr>
          <w:spacing w:val="-30"/>
          <w:sz w:val="24"/>
        </w:rPr>
        <w:t xml:space="preserve"> </w:t>
      </w:r>
      <w:r w:rsidRPr="00A716C1">
        <w:rPr>
          <w:sz w:val="24"/>
        </w:rPr>
        <w:t>Code.</w:t>
      </w:r>
    </w:p>
    <w:p w14:paraId="5A6639C6" w14:textId="77777777" w:rsidR="00411BCA" w:rsidRDefault="00411BCA" w:rsidP="00411BCA">
      <w:pPr>
        <w:tabs>
          <w:tab w:val="left" w:pos="478"/>
        </w:tabs>
        <w:spacing w:before="120"/>
        <w:rPr>
          <w:sz w:val="24"/>
        </w:rPr>
      </w:pPr>
    </w:p>
    <w:p w14:paraId="52706FC9" w14:textId="638402A4" w:rsidR="00411BCA" w:rsidRPr="00411BCA" w:rsidRDefault="00411BCA" w:rsidP="00411BCA">
      <w:pPr>
        <w:tabs>
          <w:tab w:val="left" w:pos="478"/>
        </w:tabs>
        <w:spacing w:before="120"/>
        <w:rPr>
          <w:sz w:val="24"/>
        </w:rPr>
        <w:sectPr w:rsidR="00411BCA" w:rsidRPr="00411BCA">
          <w:footerReference w:type="default" r:id="rId282"/>
          <w:pgSz w:w="12240" w:h="15840"/>
          <w:pgMar w:top="1040" w:right="500" w:bottom="1380" w:left="480" w:header="0" w:footer="1175" w:gutter="0"/>
          <w:cols w:space="720"/>
        </w:sectPr>
      </w:pPr>
    </w:p>
    <w:p w14:paraId="6F274F2C" w14:textId="77777777" w:rsidR="00902F05" w:rsidRDefault="00E728EB" w:rsidP="00F74BF6">
      <w:pPr>
        <w:pStyle w:val="ListParagraph"/>
        <w:numPr>
          <w:ilvl w:val="1"/>
          <w:numId w:val="47"/>
        </w:numPr>
        <w:tabs>
          <w:tab w:val="left" w:pos="728"/>
        </w:tabs>
        <w:spacing w:before="120"/>
        <w:ind w:left="727" w:hanging="229"/>
        <w:rPr>
          <w:sz w:val="24"/>
        </w:rPr>
      </w:pPr>
      <w:r>
        <w:rPr>
          <w:sz w:val="24"/>
        </w:rPr>
        <w:lastRenderedPageBreak/>
        <w:t xml:space="preserve">When </w:t>
      </w:r>
      <w:r>
        <w:rPr>
          <w:spacing w:val="-3"/>
          <w:sz w:val="24"/>
        </w:rPr>
        <w:t xml:space="preserve">LOA </w:t>
      </w:r>
      <w:r>
        <w:rPr>
          <w:sz w:val="24"/>
        </w:rPr>
        <w:t>equals</w:t>
      </w:r>
      <w:r>
        <w:rPr>
          <w:spacing w:val="1"/>
          <w:sz w:val="24"/>
        </w:rPr>
        <w:t xml:space="preserve"> </w:t>
      </w:r>
      <w:r>
        <w:rPr>
          <w:sz w:val="24"/>
        </w:rPr>
        <w:t>23/5H</w:t>
      </w:r>
    </w:p>
    <w:p w14:paraId="142EF691" w14:textId="2B3BE04B" w:rsidR="00902F05" w:rsidRPr="00D61EAB" w:rsidRDefault="00E728EB" w:rsidP="00F74BF6">
      <w:pPr>
        <w:pStyle w:val="ListParagraph"/>
        <w:numPr>
          <w:ilvl w:val="0"/>
          <w:numId w:val="43"/>
        </w:numPr>
        <w:tabs>
          <w:tab w:val="left" w:pos="480"/>
        </w:tabs>
        <w:spacing w:before="120" w:line="276" w:lineRule="auto"/>
        <w:ind w:right="405" w:firstLine="0"/>
        <w:rPr>
          <w:sz w:val="24"/>
        </w:rPr>
      </w:pPr>
      <w:r w:rsidRPr="00D61EAB">
        <w:rPr>
          <w:sz w:val="24"/>
        </w:rPr>
        <w:t>Acquisition Advice Code (AAC) (DRN</w:t>
      </w:r>
      <w:r w:rsidR="001A129A" w:rsidRPr="001A129A">
        <w:rPr>
          <w:color w:val="000000" w:themeColor="text1"/>
          <w:sz w:val="24"/>
          <w:u w:color="FF0000"/>
        </w:rPr>
        <w:t xml:space="preserve"> </w:t>
      </w:r>
      <w:hyperlink r:id="rId283" w:tooltip="Link to Volume 12" w:history="1">
        <w:r w:rsidRPr="006363C1">
          <w:rPr>
            <w:rStyle w:val="Hyperlink"/>
            <w:sz w:val="24"/>
          </w:rPr>
          <w:t>2507</w:t>
        </w:r>
      </w:hyperlink>
      <w:r w:rsidRPr="00D61EAB">
        <w:rPr>
          <w:sz w:val="24"/>
        </w:rPr>
        <w:t xml:space="preserve">) - Build from PICA AAC when manager's AAC is D, F, H, J, K, </w:t>
      </w:r>
      <w:r w:rsidRPr="00D61EAB">
        <w:rPr>
          <w:spacing w:val="-3"/>
          <w:sz w:val="24"/>
        </w:rPr>
        <w:t xml:space="preserve">L, </w:t>
      </w:r>
      <w:r w:rsidRPr="00D61EAB">
        <w:rPr>
          <w:sz w:val="24"/>
        </w:rPr>
        <w:t>P, S, W, X, or</w:t>
      </w:r>
      <w:r w:rsidRPr="00D61EAB">
        <w:rPr>
          <w:spacing w:val="3"/>
          <w:sz w:val="24"/>
        </w:rPr>
        <w:t xml:space="preserve"> </w:t>
      </w:r>
      <w:r w:rsidRPr="00D61EAB">
        <w:rPr>
          <w:spacing w:val="-3"/>
          <w:sz w:val="24"/>
        </w:rPr>
        <w:t>Z.</w:t>
      </w:r>
    </w:p>
    <w:p w14:paraId="68B5D477" w14:textId="1A7CF0E2" w:rsidR="00902F05" w:rsidRPr="00D61EAB" w:rsidRDefault="00E728EB" w:rsidP="00F74BF6">
      <w:pPr>
        <w:pStyle w:val="ListParagraph"/>
        <w:numPr>
          <w:ilvl w:val="0"/>
          <w:numId w:val="43"/>
        </w:numPr>
        <w:tabs>
          <w:tab w:val="left" w:pos="478"/>
        </w:tabs>
        <w:spacing w:before="120"/>
        <w:ind w:left="477" w:hanging="239"/>
        <w:rPr>
          <w:sz w:val="24"/>
        </w:rPr>
      </w:pPr>
      <w:r w:rsidRPr="00D61EAB">
        <w:rPr>
          <w:sz w:val="24"/>
        </w:rPr>
        <w:t>Stores Account Code (SAC), Marine Corps (DRN</w:t>
      </w:r>
      <w:r w:rsidR="001A129A" w:rsidRPr="001A129A">
        <w:rPr>
          <w:color w:val="000000" w:themeColor="text1"/>
          <w:sz w:val="24"/>
          <w:u w:color="FF0000"/>
        </w:rPr>
        <w:t xml:space="preserve"> </w:t>
      </w:r>
      <w:hyperlink r:id="rId284" w:tooltip="Link to Volume 12" w:history="1">
        <w:r w:rsidRPr="006363C1">
          <w:rPr>
            <w:rStyle w:val="Hyperlink"/>
            <w:sz w:val="24"/>
          </w:rPr>
          <w:t>2959</w:t>
        </w:r>
      </w:hyperlink>
      <w:r w:rsidRPr="00D61EAB">
        <w:rPr>
          <w:sz w:val="24"/>
        </w:rPr>
        <w:t>) - Move “1” to</w:t>
      </w:r>
      <w:r w:rsidRPr="00D61EAB">
        <w:rPr>
          <w:spacing w:val="-6"/>
          <w:sz w:val="24"/>
        </w:rPr>
        <w:t xml:space="preserve"> </w:t>
      </w:r>
      <w:r w:rsidRPr="00D61EAB">
        <w:rPr>
          <w:spacing w:val="2"/>
          <w:sz w:val="24"/>
        </w:rPr>
        <w:t>SAC</w:t>
      </w:r>
      <w:r w:rsidR="009C4058">
        <w:rPr>
          <w:spacing w:val="2"/>
          <w:sz w:val="24"/>
        </w:rPr>
        <w:t xml:space="preserve"> </w:t>
      </w:r>
      <w:r w:rsidRPr="00D61EAB">
        <w:rPr>
          <w:spacing w:val="2"/>
          <w:sz w:val="24"/>
        </w:rPr>
        <w:t>field.</w:t>
      </w:r>
    </w:p>
    <w:p w14:paraId="34BF62D9" w14:textId="67680657" w:rsidR="003A3B43" w:rsidRDefault="00E728EB" w:rsidP="003A3B43">
      <w:pPr>
        <w:pStyle w:val="ListParagraph"/>
        <w:numPr>
          <w:ilvl w:val="0"/>
          <w:numId w:val="43"/>
        </w:numPr>
        <w:tabs>
          <w:tab w:val="left" w:pos="480"/>
        </w:tabs>
        <w:spacing w:before="120" w:line="276" w:lineRule="auto"/>
        <w:ind w:right="394" w:firstLine="0"/>
        <w:rPr>
          <w:sz w:val="24"/>
        </w:rPr>
      </w:pPr>
      <w:r w:rsidRPr="00D61EAB">
        <w:rPr>
          <w:sz w:val="24"/>
        </w:rPr>
        <w:t>Source of Supply (SOS) Code (DRN</w:t>
      </w:r>
      <w:r w:rsidR="001A129A" w:rsidRPr="001A129A">
        <w:rPr>
          <w:color w:val="000000" w:themeColor="text1"/>
          <w:sz w:val="24"/>
          <w:u w:color="FF0000"/>
        </w:rPr>
        <w:t xml:space="preserve"> </w:t>
      </w:r>
      <w:hyperlink r:id="rId285" w:tooltip="Link to Volume 12" w:history="1">
        <w:r w:rsidRPr="006363C1">
          <w:rPr>
            <w:rStyle w:val="Hyperlink"/>
            <w:sz w:val="24"/>
          </w:rPr>
          <w:t>3690</w:t>
        </w:r>
      </w:hyperlink>
      <w:r w:rsidRPr="00D61EAB">
        <w:rPr>
          <w:sz w:val="24"/>
        </w:rPr>
        <w:t>) - Look up the MOE Rule tables (</w:t>
      </w:r>
      <w:hyperlink r:id="rId286" w:tooltip="Link to Volume 13" w:history="1">
        <w:r w:rsidRPr="0012238A">
          <w:rPr>
            <w:rStyle w:val="Hyperlink"/>
            <w:sz w:val="24"/>
          </w:rPr>
          <w:t>volume</w:t>
        </w:r>
        <w:r w:rsidR="001A129A" w:rsidRPr="0012238A">
          <w:rPr>
            <w:rStyle w:val="Hyperlink"/>
            <w:sz w:val="24"/>
          </w:rPr>
          <w:t xml:space="preserve"> </w:t>
        </w:r>
        <w:r w:rsidRPr="0012238A">
          <w:rPr>
            <w:rStyle w:val="Hyperlink"/>
            <w:sz w:val="24"/>
          </w:rPr>
          <w:t>13,</w:t>
        </w:r>
        <w:r w:rsidR="001A129A" w:rsidRPr="0012238A">
          <w:rPr>
            <w:rStyle w:val="Hyperlink"/>
            <w:sz w:val="24"/>
          </w:rPr>
          <w:t xml:space="preserve"> </w:t>
        </w:r>
        <w:r w:rsidRPr="0012238A">
          <w:rPr>
            <w:rStyle w:val="Hyperlink"/>
            <w:sz w:val="24"/>
          </w:rPr>
          <w:t>appendix</w:t>
        </w:r>
        <w:r w:rsidR="001A129A" w:rsidRPr="0012238A">
          <w:rPr>
            <w:rStyle w:val="Hyperlink"/>
            <w:sz w:val="24"/>
          </w:rPr>
          <w:t xml:space="preserve"> </w:t>
        </w:r>
        <w:r w:rsidRPr="0012238A">
          <w:rPr>
            <w:rStyle w:val="Hyperlink"/>
            <w:sz w:val="24"/>
          </w:rPr>
          <w:t>13-6-B</w:t>
        </w:r>
      </w:hyperlink>
      <w:r w:rsidRPr="00D61EAB">
        <w:rPr>
          <w:sz w:val="24"/>
        </w:rPr>
        <w:t>) and retrieve the PICA Activity Code (DRN</w:t>
      </w:r>
      <w:r w:rsidR="001A129A" w:rsidRPr="001A129A">
        <w:rPr>
          <w:color w:val="000000" w:themeColor="text1"/>
          <w:sz w:val="24"/>
          <w:u w:color="FF0000"/>
        </w:rPr>
        <w:t xml:space="preserve"> </w:t>
      </w:r>
      <w:hyperlink r:id="rId287" w:tooltip="Link to Volume 12" w:history="1">
        <w:r w:rsidRPr="006363C1">
          <w:rPr>
            <w:rStyle w:val="Hyperlink"/>
            <w:sz w:val="24"/>
          </w:rPr>
          <w:t>2866</w:t>
        </w:r>
      </w:hyperlink>
      <w:r w:rsidRPr="00D61EAB">
        <w:rPr>
          <w:sz w:val="24"/>
        </w:rPr>
        <w:t>) of the recorded Marine Corps SICA MOE Rule. Then take the PICA Activity Code and cross-reference it to the SOS Codes (</w:t>
      </w:r>
      <w:hyperlink r:id="rId288" w:tooltip="Link to Volume 10" w:history="1">
        <w:r w:rsidRPr="00BA0D14">
          <w:rPr>
            <w:rStyle w:val="Hyperlink"/>
            <w:sz w:val="24"/>
          </w:rPr>
          <w:t>volume 10, table</w:t>
        </w:r>
        <w:r w:rsidR="001A129A" w:rsidRPr="00BA0D14">
          <w:rPr>
            <w:rStyle w:val="Hyperlink"/>
            <w:sz w:val="24"/>
          </w:rPr>
          <w:t xml:space="preserve"> </w:t>
        </w:r>
        <w:r w:rsidRPr="00BA0D14">
          <w:rPr>
            <w:rStyle w:val="Hyperlink"/>
            <w:sz w:val="24"/>
          </w:rPr>
          <w:t>103</w:t>
        </w:r>
      </w:hyperlink>
      <w:r w:rsidRPr="00D61EAB">
        <w:rPr>
          <w:sz w:val="24"/>
        </w:rPr>
        <w:t>). If multiple SOS Codes are found for the activity code on table</w:t>
      </w:r>
      <w:r w:rsidR="001A129A" w:rsidRPr="001A129A">
        <w:rPr>
          <w:color w:val="000000" w:themeColor="text1"/>
          <w:sz w:val="24"/>
          <w:u w:color="FF0000"/>
        </w:rPr>
        <w:t xml:space="preserve"> </w:t>
      </w:r>
      <w:r w:rsidRPr="003A3B43">
        <w:rPr>
          <w:color w:val="000000" w:themeColor="text1"/>
          <w:sz w:val="24"/>
          <w:u w:color="FF0000"/>
        </w:rPr>
        <w:t>103</w:t>
      </w:r>
      <w:r w:rsidRPr="00D61EAB">
        <w:rPr>
          <w:sz w:val="24"/>
        </w:rPr>
        <w:t>, then output a DIC KIM (no</w:t>
      </w:r>
      <w:r w:rsidRPr="00D61EAB">
        <w:rPr>
          <w:spacing w:val="-16"/>
          <w:sz w:val="24"/>
        </w:rPr>
        <w:t xml:space="preserve"> </w:t>
      </w:r>
      <w:r w:rsidRPr="00D61EAB">
        <w:rPr>
          <w:sz w:val="24"/>
        </w:rPr>
        <w:t>build).</w:t>
      </w:r>
    </w:p>
    <w:p w14:paraId="62010D7F" w14:textId="6FB3C5A1" w:rsidR="00902F05" w:rsidRDefault="00E728EB" w:rsidP="001F564E">
      <w:pPr>
        <w:pStyle w:val="ListParagraph"/>
        <w:numPr>
          <w:ilvl w:val="0"/>
          <w:numId w:val="43"/>
        </w:numPr>
        <w:tabs>
          <w:tab w:val="left" w:pos="480"/>
        </w:tabs>
        <w:spacing w:before="120" w:line="276" w:lineRule="auto"/>
        <w:ind w:right="394" w:firstLine="0"/>
      </w:pPr>
      <w:r w:rsidRPr="003A3B43">
        <w:rPr>
          <w:sz w:val="24"/>
        </w:rPr>
        <w:t>Management Code - Move MILT MMC (second position) from MOE Rule table (</w:t>
      </w:r>
      <w:hyperlink r:id="rId289" w:tooltip="Link to Volume 13" w:history="1">
        <w:r w:rsidRPr="0012238A">
          <w:rPr>
            <w:rStyle w:val="Hyperlink"/>
            <w:sz w:val="24"/>
          </w:rPr>
          <w:t>volume</w:t>
        </w:r>
        <w:r w:rsidR="001A129A" w:rsidRPr="0012238A">
          <w:rPr>
            <w:rStyle w:val="Hyperlink"/>
            <w:sz w:val="24"/>
          </w:rPr>
          <w:t xml:space="preserve"> </w:t>
        </w:r>
        <w:r w:rsidRPr="0012238A">
          <w:rPr>
            <w:rStyle w:val="Hyperlink"/>
            <w:sz w:val="24"/>
          </w:rPr>
          <w:t>13,</w:t>
        </w:r>
        <w:r w:rsidR="001A129A" w:rsidRPr="0012238A">
          <w:rPr>
            <w:rStyle w:val="Hyperlink"/>
            <w:sz w:val="24"/>
          </w:rPr>
          <w:t xml:space="preserve"> </w:t>
        </w:r>
        <w:r w:rsidRPr="0012238A">
          <w:rPr>
            <w:rStyle w:val="Hyperlink"/>
            <w:sz w:val="24"/>
          </w:rPr>
          <w:t>appendix</w:t>
        </w:r>
        <w:r w:rsidR="001A129A" w:rsidRPr="0012238A">
          <w:rPr>
            <w:rStyle w:val="Hyperlink"/>
            <w:spacing w:val="-32"/>
            <w:sz w:val="24"/>
          </w:rPr>
          <w:t xml:space="preserve"> </w:t>
        </w:r>
        <w:r w:rsidRPr="0012238A">
          <w:rPr>
            <w:rStyle w:val="Hyperlink"/>
            <w:sz w:val="24"/>
          </w:rPr>
          <w:t>13-6-</w:t>
        </w:r>
        <w:r w:rsidRPr="0012238A">
          <w:rPr>
            <w:rStyle w:val="Hyperlink"/>
          </w:rPr>
          <w:t>B</w:t>
        </w:r>
      </w:hyperlink>
      <w:r>
        <w:t>) to Management Code.</w:t>
      </w:r>
    </w:p>
    <w:p w14:paraId="1DBBB8F1" w14:textId="77777777" w:rsidR="00902F05" w:rsidRDefault="00E728EB" w:rsidP="00F74BF6">
      <w:pPr>
        <w:pStyle w:val="ListParagraph"/>
        <w:numPr>
          <w:ilvl w:val="0"/>
          <w:numId w:val="43"/>
        </w:numPr>
        <w:tabs>
          <w:tab w:val="left" w:pos="478"/>
        </w:tabs>
        <w:spacing w:before="120"/>
        <w:ind w:left="477" w:hanging="238"/>
        <w:rPr>
          <w:sz w:val="24"/>
        </w:rPr>
      </w:pPr>
      <w:r>
        <w:rPr>
          <w:sz w:val="24"/>
        </w:rPr>
        <w:t>Echelon Code - Move “2” to Echelon</w:t>
      </w:r>
      <w:r>
        <w:rPr>
          <w:spacing w:val="-11"/>
          <w:sz w:val="24"/>
        </w:rPr>
        <w:t xml:space="preserve"> </w:t>
      </w:r>
      <w:r>
        <w:rPr>
          <w:sz w:val="24"/>
        </w:rPr>
        <w:t>Code.</w:t>
      </w:r>
    </w:p>
    <w:p w14:paraId="761054EA" w14:textId="6EE7C97F" w:rsidR="00902F05" w:rsidRPr="00D61EAB" w:rsidRDefault="00E728EB" w:rsidP="00F74BF6">
      <w:pPr>
        <w:pStyle w:val="ListParagraph"/>
        <w:numPr>
          <w:ilvl w:val="0"/>
          <w:numId w:val="43"/>
        </w:numPr>
        <w:tabs>
          <w:tab w:val="left" w:pos="478"/>
        </w:tabs>
        <w:spacing w:before="120"/>
        <w:ind w:left="477" w:hanging="238"/>
        <w:rPr>
          <w:sz w:val="24"/>
        </w:rPr>
      </w:pPr>
      <w:r w:rsidRPr="00D61EAB">
        <w:rPr>
          <w:sz w:val="24"/>
        </w:rPr>
        <w:t>Recoverability Code, Marine Corps (DRN</w:t>
      </w:r>
      <w:r w:rsidR="001A129A" w:rsidRPr="001A129A">
        <w:rPr>
          <w:color w:val="000000" w:themeColor="text1"/>
          <w:sz w:val="24"/>
          <w:u w:color="FF0000"/>
        </w:rPr>
        <w:t xml:space="preserve"> </w:t>
      </w:r>
      <w:hyperlink r:id="rId290" w:tooltip="Link to Volume 12" w:history="1">
        <w:r w:rsidRPr="00C17319">
          <w:rPr>
            <w:rStyle w:val="Hyperlink"/>
            <w:sz w:val="24"/>
          </w:rPr>
          <w:t>2891</w:t>
        </w:r>
      </w:hyperlink>
      <w:r w:rsidRPr="00D61EAB">
        <w:rPr>
          <w:sz w:val="24"/>
        </w:rPr>
        <w:t>) - Move “Z” to Recoverability</w:t>
      </w:r>
      <w:r w:rsidRPr="00D61EAB">
        <w:rPr>
          <w:spacing w:val="-30"/>
          <w:sz w:val="24"/>
        </w:rPr>
        <w:t xml:space="preserve"> </w:t>
      </w:r>
      <w:r w:rsidRPr="00D61EAB">
        <w:rPr>
          <w:sz w:val="24"/>
        </w:rPr>
        <w:t>Code.</w:t>
      </w:r>
    </w:p>
    <w:p w14:paraId="781B883A" w14:textId="77777777" w:rsidR="00A716C1" w:rsidRDefault="00E728EB" w:rsidP="00F74BF6">
      <w:pPr>
        <w:pStyle w:val="ListParagraph"/>
        <w:numPr>
          <w:ilvl w:val="0"/>
          <w:numId w:val="43"/>
        </w:numPr>
        <w:tabs>
          <w:tab w:val="left" w:pos="480"/>
        </w:tabs>
        <w:spacing w:before="120" w:line="446" w:lineRule="auto"/>
        <w:ind w:right="3587" w:firstLine="0"/>
        <w:rPr>
          <w:sz w:val="24"/>
        </w:rPr>
      </w:pPr>
      <w:r>
        <w:rPr>
          <w:sz w:val="24"/>
        </w:rPr>
        <w:t>Price - When PICA is DMA containing a zero price, build a price of</w:t>
      </w:r>
      <w:r>
        <w:rPr>
          <w:spacing w:val="-29"/>
          <w:sz w:val="24"/>
        </w:rPr>
        <w:t xml:space="preserve"> </w:t>
      </w:r>
      <w:r>
        <w:rPr>
          <w:sz w:val="24"/>
        </w:rPr>
        <w:t xml:space="preserve">$0.01. </w:t>
      </w:r>
    </w:p>
    <w:p w14:paraId="08352968" w14:textId="53460531" w:rsidR="00902F05" w:rsidRDefault="00E728EB" w:rsidP="00A716C1">
      <w:pPr>
        <w:pStyle w:val="ListParagraph"/>
        <w:tabs>
          <w:tab w:val="left" w:pos="480"/>
        </w:tabs>
        <w:spacing w:before="1" w:line="446" w:lineRule="auto"/>
        <w:ind w:right="3587" w:firstLine="0"/>
        <w:rPr>
          <w:sz w:val="24"/>
        </w:rPr>
      </w:pPr>
      <w:r>
        <w:rPr>
          <w:sz w:val="24"/>
        </w:rPr>
        <w:t>For all LOAs:</w:t>
      </w:r>
    </w:p>
    <w:p w14:paraId="7A822C75" w14:textId="676CD104" w:rsidR="00902F05" w:rsidRPr="00D61EAB" w:rsidRDefault="00E728EB" w:rsidP="00BB54D5">
      <w:pPr>
        <w:pStyle w:val="ListParagraph"/>
        <w:numPr>
          <w:ilvl w:val="0"/>
          <w:numId w:val="42"/>
        </w:numPr>
        <w:tabs>
          <w:tab w:val="left" w:pos="480"/>
        </w:tabs>
        <w:spacing w:before="120"/>
        <w:rPr>
          <w:sz w:val="24"/>
        </w:rPr>
      </w:pPr>
      <w:r w:rsidRPr="00D61EAB">
        <w:rPr>
          <w:sz w:val="24"/>
        </w:rPr>
        <w:t>Unit of Issue (DRN</w:t>
      </w:r>
      <w:r w:rsidR="001A129A" w:rsidRPr="001A129A">
        <w:rPr>
          <w:color w:val="000000" w:themeColor="text1"/>
          <w:sz w:val="24"/>
          <w:u w:color="FF0000"/>
        </w:rPr>
        <w:t xml:space="preserve"> </w:t>
      </w:r>
      <w:hyperlink r:id="rId291" w:tooltip="Link to Volume 12" w:history="1">
        <w:r w:rsidRPr="00C17319">
          <w:rPr>
            <w:rStyle w:val="Hyperlink"/>
            <w:sz w:val="24"/>
          </w:rPr>
          <w:t>3050</w:t>
        </w:r>
      </w:hyperlink>
      <w:r w:rsidRPr="00D61EAB">
        <w:rPr>
          <w:sz w:val="24"/>
        </w:rPr>
        <w:t>) - Build with IMM/LS</w:t>
      </w:r>
      <w:r w:rsidRPr="00D61EAB">
        <w:rPr>
          <w:spacing w:val="1"/>
          <w:sz w:val="24"/>
        </w:rPr>
        <w:t xml:space="preserve"> </w:t>
      </w:r>
      <w:r w:rsidRPr="00D61EAB">
        <w:rPr>
          <w:spacing w:val="-3"/>
          <w:sz w:val="24"/>
        </w:rPr>
        <w:t>U/I.</w:t>
      </w:r>
    </w:p>
    <w:p w14:paraId="18D5AB79" w14:textId="4C09C4C8" w:rsidR="00902F05" w:rsidRPr="00D61EAB" w:rsidRDefault="00E728EB" w:rsidP="00BB54D5">
      <w:pPr>
        <w:pStyle w:val="ListParagraph"/>
        <w:numPr>
          <w:ilvl w:val="0"/>
          <w:numId w:val="42"/>
        </w:numPr>
        <w:tabs>
          <w:tab w:val="left" w:pos="480"/>
        </w:tabs>
        <w:spacing w:before="120"/>
        <w:rPr>
          <w:sz w:val="24"/>
        </w:rPr>
      </w:pPr>
      <w:r w:rsidRPr="00D61EAB">
        <w:rPr>
          <w:sz w:val="24"/>
        </w:rPr>
        <w:t>Unit Price (DRN</w:t>
      </w:r>
      <w:r w:rsidR="001A129A" w:rsidRPr="001A129A">
        <w:rPr>
          <w:color w:val="000000" w:themeColor="text1"/>
          <w:sz w:val="24"/>
          <w:u w:color="FF0000"/>
        </w:rPr>
        <w:t xml:space="preserve"> </w:t>
      </w:r>
      <w:hyperlink r:id="rId292" w:tooltip="Link to Volume 12" w:history="1">
        <w:r w:rsidRPr="00C17319">
          <w:rPr>
            <w:rStyle w:val="Hyperlink"/>
            <w:sz w:val="24"/>
          </w:rPr>
          <w:t>7075</w:t>
        </w:r>
      </w:hyperlink>
      <w:r w:rsidRPr="00D61EAB">
        <w:rPr>
          <w:sz w:val="24"/>
        </w:rPr>
        <w:t>) - Build with IMM/LS price if greater than zero. See exception for</w:t>
      </w:r>
      <w:r w:rsidRPr="00D61EAB">
        <w:rPr>
          <w:spacing w:val="-3"/>
          <w:sz w:val="24"/>
        </w:rPr>
        <w:t xml:space="preserve"> </w:t>
      </w:r>
      <w:r w:rsidRPr="00D61EAB">
        <w:rPr>
          <w:sz w:val="24"/>
        </w:rPr>
        <w:t>LOA23/5H.</w:t>
      </w:r>
    </w:p>
    <w:p w14:paraId="5BF42360" w14:textId="3AA85503" w:rsidR="00902F05" w:rsidRPr="00D61EAB" w:rsidRDefault="00E728EB" w:rsidP="00BB54D5">
      <w:pPr>
        <w:pStyle w:val="ListParagraph"/>
        <w:numPr>
          <w:ilvl w:val="0"/>
          <w:numId w:val="42"/>
        </w:numPr>
        <w:tabs>
          <w:tab w:val="left" w:pos="478"/>
        </w:tabs>
        <w:spacing w:before="120"/>
        <w:ind w:left="477" w:hanging="238"/>
        <w:rPr>
          <w:sz w:val="24"/>
        </w:rPr>
      </w:pPr>
      <w:r w:rsidRPr="00D61EAB">
        <w:rPr>
          <w:sz w:val="24"/>
        </w:rPr>
        <w:t>Quantity Unit Pack (DRN</w:t>
      </w:r>
      <w:r w:rsidR="001A129A" w:rsidRPr="001A129A">
        <w:rPr>
          <w:color w:val="000000" w:themeColor="text1"/>
          <w:sz w:val="24"/>
          <w:u w:color="FF0000"/>
        </w:rPr>
        <w:t xml:space="preserve"> </w:t>
      </w:r>
      <w:hyperlink r:id="rId293" w:tooltip="Link to Volume 12" w:history="1">
        <w:r w:rsidRPr="00C17319">
          <w:rPr>
            <w:rStyle w:val="Hyperlink"/>
            <w:sz w:val="24"/>
          </w:rPr>
          <w:t>6106</w:t>
        </w:r>
      </w:hyperlink>
      <w:r w:rsidRPr="00D61EAB">
        <w:rPr>
          <w:sz w:val="24"/>
        </w:rPr>
        <w:t>) - Build with IMM/LS</w:t>
      </w:r>
      <w:r w:rsidRPr="00D61EAB">
        <w:rPr>
          <w:spacing w:val="-14"/>
          <w:sz w:val="24"/>
        </w:rPr>
        <w:t xml:space="preserve"> </w:t>
      </w:r>
      <w:r w:rsidRPr="00D61EAB">
        <w:rPr>
          <w:sz w:val="24"/>
        </w:rPr>
        <w:t>QUP.</w:t>
      </w:r>
    </w:p>
    <w:p w14:paraId="0F0527EE" w14:textId="6D399148" w:rsidR="00902F05" w:rsidRPr="00D61EAB" w:rsidRDefault="00E728EB" w:rsidP="00BB54D5">
      <w:pPr>
        <w:pStyle w:val="ListParagraph"/>
        <w:numPr>
          <w:ilvl w:val="0"/>
          <w:numId w:val="42"/>
        </w:numPr>
        <w:tabs>
          <w:tab w:val="left" w:pos="478"/>
        </w:tabs>
        <w:spacing w:before="120"/>
        <w:ind w:left="477" w:hanging="238"/>
        <w:rPr>
          <w:sz w:val="24"/>
        </w:rPr>
      </w:pPr>
      <w:r w:rsidRPr="00D61EAB">
        <w:rPr>
          <w:sz w:val="24"/>
        </w:rPr>
        <w:t>Controlled Inventory Item Code (DRN</w:t>
      </w:r>
      <w:r w:rsidR="001A129A" w:rsidRPr="001A129A">
        <w:rPr>
          <w:color w:val="000000" w:themeColor="text1"/>
          <w:sz w:val="24"/>
          <w:u w:color="FF0000"/>
        </w:rPr>
        <w:t xml:space="preserve"> </w:t>
      </w:r>
      <w:hyperlink r:id="rId294" w:tooltip="Link to Volume 12" w:history="1">
        <w:r w:rsidRPr="00C17319">
          <w:rPr>
            <w:rStyle w:val="Hyperlink"/>
            <w:sz w:val="24"/>
          </w:rPr>
          <w:t>2863</w:t>
        </w:r>
      </w:hyperlink>
      <w:r w:rsidRPr="00D61EAB">
        <w:rPr>
          <w:sz w:val="24"/>
        </w:rPr>
        <w:t>) - Build with IMM/LS</w:t>
      </w:r>
      <w:r w:rsidRPr="00D61EAB">
        <w:rPr>
          <w:spacing w:val="-15"/>
          <w:sz w:val="24"/>
        </w:rPr>
        <w:t xml:space="preserve"> </w:t>
      </w:r>
      <w:r w:rsidRPr="00D61EAB">
        <w:rPr>
          <w:sz w:val="24"/>
        </w:rPr>
        <w:t>CIIC.</w:t>
      </w:r>
    </w:p>
    <w:p w14:paraId="59BDC400" w14:textId="7BBFD53C" w:rsidR="00902F05" w:rsidRPr="00D61EAB" w:rsidRDefault="00E728EB" w:rsidP="00BB54D5">
      <w:pPr>
        <w:pStyle w:val="ListParagraph"/>
        <w:numPr>
          <w:ilvl w:val="0"/>
          <w:numId w:val="42"/>
        </w:numPr>
        <w:tabs>
          <w:tab w:val="left" w:pos="478"/>
        </w:tabs>
        <w:spacing w:before="120"/>
        <w:ind w:left="477" w:hanging="238"/>
        <w:rPr>
          <w:sz w:val="24"/>
        </w:rPr>
      </w:pPr>
      <w:r w:rsidRPr="00D61EAB">
        <w:rPr>
          <w:sz w:val="24"/>
        </w:rPr>
        <w:t>Shelf Life Code (DRN</w:t>
      </w:r>
      <w:r w:rsidR="001A129A" w:rsidRPr="001A129A">
        <w:rPr>
          <w:color w:val="000000" w:themeColor="text1"/>
          <w:sz w:val="24"/>
          <w:u w:color="FF0000"/>
        </w:rPr>
        <w:t xml:space="preserve"> </w:t>
      </w:r>
      <w:hyperlink r:id="rId295" w:tooltip="Link to Volume 12" w:history="1">
        <w:r w:rsidRPr="00C17319">
          <w:rPr>
            <w:rStyle w:val="Hyperlink"/>
            <w:sz w:val="24"/>
          </w:rPr>
          <w:t>2943</w:t>
        </w:r>
      </w:hyperlink>
      <w:r w:rsidRPr="00D61EAB">
        <w:rPr>
          <w:sz w:val="24"/>
        </w:rPr>
        <w:t>) - Build with IMM/LS</w:t>
      </w:r>
      <w:r w:rsidRPr="00D61EAB">
        <w:rPr>
          <w:spacing w:val="-22"/>
          <w:sz w:val="24"/>
        </w:rPr>
        <w:t xml:space="preserve"> </w:t>
      </w:r>
      <w:r w:rsidRPr="00D61EAB">
        <w:rPr>
          <w:sz w:val="24"/>
        </w:rPr>
        <w:t>SLC.</w:t>
      </w:r>
    </w:p>
    <w:p w14:paraId="221A0A48" w14:textId="57204F8E" w:rsidR="00902F05" w:rsidRPr="00D61EAB" w:rsidRDefault="00E728EB" w:rsidP="00BB54D5">
      <w:pPr>
        <w:pStyle w:val="ListParagraph"/>
        <w:numPr>
          <w:ilvl w:val="0"/>
          <w:numId w:val="42"/>
        </w:numPr>
        <w:tabs>
          <w:tab w:val="left" w:pos="480"/>
        </w:tabs>
        <w:spacing w:before="120" w:line="278" w:lineRule="auto"/>
        <w:ind w:left="240" w:right="726" w:firstLine="0"/>
        <w:rPr>
          <w:sz w:val="24"/>
        </w:rPr>
      </w:pPr>
      <w:r w:rsidRPr="00D61EAB">
        <w:rPr>
          <w:sz w:val="24"/>
        </w:rPr>
        <w:t>Phrase Code (DRN</w:t>
      </w:r>
      <w:r w:rsidR="001A129A" w:rsidRPr="001A129A">
        <w:rPr>
          <w:color w:val="000000" w:themeColor="text1"/>
          <w:sz w:val="24"/>
          <w:u w:color="FF0000"/>
        </w:rPr>
        <w:t xml:space="preserve"> </w:t>
      </w:r>
      <w:hyperlink r:id="rId296" w:tooltip="Link to Volume 12" w:history="1">
        <w:r w:rsidRPr="00C17319">
          <w:rPr>
            <w:rStyle w:val="Hyperlink"/>
            <w:sz w:val="24"/>
          </w:rPr>
          <w:t>2862</w:t>
        </w:r>
      </w:hyperlink>
      <w:r w:rsidRPr="00D61EAB">
        <w:rPr>
          <w:sz w:val="24"/>
        </w:rPr>
        <w:t>) and Related Data - Build with IMM/LS phrase code and related data if phrase code equal to D or</w:t>
      </w:r>
      <w:r w:rsidRPr="00D61EAB">
        <w:rPr>
          <w:spacing w:val="-11"/>
          <w:sz w:val="24"/>
        </w:rPr>
        <w:t xml:space="preserve"> </w:t>
      </w:r>
      <w:r w:rsidRPr="00D61EAB">
        <w:rPr>
          <w:sz w:val="24"/>
        </w:rPr>
        <w:t>K.</w:t>
      </w:r>
    </w:p>
    <w:p w14:paraId="5C092806" w14:textId="77777777" w:rsidR="00902F05" w:rsidRDefault="00E728EB" w:rsidP="00BB54D5">
      <w:pPr>
        <w:pStyle w:val="ListParagraph"/>
        <w:numPr>
          <w:ilvl w:val="0"/>
          <w:numId w:val="42"/>
        </w:numPr>
        <w:tabs>
          <w:tab w:val="left" w:pos="480"/>
        </w:tabs>
        <w:spacing w:before="120"/>
        <w:rPr>
          <w:sz w:val="24"/>
        </w:rPr>
      </w:pPr>
      <w:r>
        <w:rPr>
          <w:sz w:val="24"/>
        </w:rPr>
        <w:t>The following data elements should be left</w:t>
      </w:r>
      <w:r>
        <w:rPr>
          <w:spacing w:val="-9"/>
          <w:sz w:val="24"/>
        </w:rPr>
        <w:t xml:space="preserve"> </w:t>
      </w:r>
      <w:r>
        <w:rPr>
          <w:sz w:val="24"/>
        </w:rPr>
        <w:t>blank:</w:t>
      </w:r>
    </w:p>
    <w:p w14:paraId="580550D3" w14:textId="571A3992" w:rsidR="00902F05" w:rsidRPr="00D61EAB" w:rsidRDefault="00E728EB" w:rsidP="00BB54D5">
      <w:pPr>
        <w:pStyle w:val="ListParagraph"/>
        <w:numPr>
          <w:ilvl w:val="1"/>
          <w:numId w:val="42"/>
        </w:numPr>
        <w:tabs>
          <w:tab w:val="left" w:pos="716"/>
        </w:tabs>
        <w:spacing w:before="60"/>
        <w:ind w:hanging="229"/>
        <w:rPr>
          <w:sz w:val="24"/>
        </w:rPr>
      </w:pPr>
      <w:r w:rsidRPr="00D61EAB">
        <w:rPr>
          <w:sz w:val="24"/>
        </w:rPr>
        <w:t>Operational Test Code (OTC), Marine Corps (DRN</w:t>
      </w:r>
      <w:r w:rsidR="001A129A" w:rsidRPr="001A129A">
        <w:rPr>
          <w:color w:val="000000" w:themeColor="text1"/>
          <w:sz w:val="24"/>
          <w:u w:color="FF0000"/>
        </w:rPr>
        <w:t xml:space="preserve"> </w:t>
      </w:r>
      <w:hyperlink r:id="rId297" w:tooltip="Link to Volume 12" w:history="1">
        <w:r w:rsidRPr="00C17319">
          <w:rPr>
            <w:rStyle w:val="Hyperlink"/>
            <w:sz w:val="24"/>
          </w:rPr>
          <w:t>0572</w:t>
        </w:r>
      </w:hyperlink>
      <w:r w:rsidRPr="00D61EAB">
        <w:rPr>
          <w:sz w:val="24"/>
        </w:rPr>
        <w:t>)</w:t>
      </w:r>
    </w:p>
    <w:p w14:paraId="4B1F8948" w14:textId="438D52BD" w:rsidR="00902F05" w:rsidRPr="00D61EAB" w:rsidRDefault="00E728EB" w:rsidP="00BB54D5">
      <w:pPr>
        <w:pStyle w:val="ListParagraph"/>
        <w:numPr>
          <w:ilvl w:val="1"/>
          <w:numId w:val="42"/>
        </w:numPr>
        <w:tabs>
          <w:tab w:val="left" w:pos="728"/>
        </w:tabs>
        <w:spacing w:before="60"/>
        <w:ind w:left="727" w:hanging="241"/>
        <w:rPr>
          <w:sz w:val="24"/>
        </w:rPr>
      </w:pPr>
      <w:r w:rsidRPr="00D61EAB">
        <w:rPr>
          <w:sz w:val="24"/>
        </w:rPr>
        <w:t>Physical Category Code (PCC), Marine Corps (DRN</w:t>
      </w:r>
      <w:r w:rsidR="001A129A" w:rsidRPr="001A129A">
        <w:rPr>
          <w:color w:val="000000" w:themeColor="text1"/>
          <w:sz w:val="24"/>
          <w:u w:color="FF0000"/>
        </w:rPr>
        <w:t xml:space="preserve"> </w:t>
      </w:r>
      <w:hyperlink r:id="rId298" w:tooltip="Link to Volume 12" w:history="1">
        <w:r w:rsidRPr="00C17319">
          <w:rPr>
            <w:rStyle w:val="Hyperlink"/>
            <w:sz w:val="24"/>
          </w:rPr>
          <w:t>0573</w:t>
        </w:r>
      </w:hyperlink>
      <w:r w:rsidRPr="00D61EAB">
        <w:rPr>
          <w:sz w:val="24"/>
        </w:rPr>
        <w:t>)</w:t>
      </w:r>
    </w:p>
    <w:p w14:paraId="72A8D05D" w14:textId="4C44E413" w:rsidR="00902F05" w:rsidRPr="00D61EAB" w:rsidRDefault="00E728EB" w:rsidP="00BB54D5">
      <w:pPr>
        <w:pStyle w:val="ListParagraph"/>
        <w:numPr>
          <w:ilvl w:val="1"/>
          <w:numId w:val="42"/>
        </w:numPr>
        <w:tabs>
          <w:tab w:val="left" w:pos="716"/>
        </w:tabs>
        <w:spacing w:before="60"/>
        <w:ind w:hanging="229"/>
        <w:rPr>
          <w:sz w:val="24"/>
        </w:rPr>
      </w:pPr>
      <w:r w:rsidRPr="00D61EAB">
        <w:rPr>
          <w:sz w:val="24"/>
        </w:rPr>
        <w:t>Materiel Identification Code (MIC) (DRN</w:t>
      </w:r>
      <w:r w:rsidR="001A129A" w:rsidRPr="001A129A">
        <w:rPr>
          <w:color w:val="000000" w:themeColor="text1"/>
          <w:sz w:val="24"/>
          <w:u w:color="FF0000"/>
        </w:rPr>
        <w:t xml:space="preserve"> </w:t>
      </w:r>
      <w:hyperlink r:id="rId299" w:tooltip="Link to Volume 12" w:history="1">
        <w:r w:rsidRPr="00C17319">
          <w:rPr>
            <w:rStyle w:val="Hyperlink"/>
            <w:sz w:val="24"/>
          </w:rPr>
          <w:t>4126</w:t>
        </w:r>
      </w:hyperlink>
      <w:r w:rsidRPr="00D61EAB">
        <w:rPr>
          <w:sz w:val="24"/>
        </w:rPr>
        <w:t>)</w:t>
      </w:r>
    </w:p>
    <w:p w14:paraId="486EE2AA" w14:textId="400D1802" w:rsidR="00902F05" w:rsidRPr="007A46A9" w:rsidRDefault="00E728EB" w:rsidP="00BB54D5">
      <w:pPr>
        <w:spacing w:before="240"/>
        <w:ind w:left="300"/>
        <w:rPr>
          <w:b/>
          <w:sz w:val="24"/>
        </w:rPr>
      </w:pPr>
      <w:r w:rsidRPr="007A46A9">
        <w:rPr>
          <w:b/>
          <w:sz w:val="24"/>
        </w:rPr>
        <w:t>MAINTENANCE OF EXISTING MARINE CORPS CMD:</w:t>
      </w:r>
    </w:p>
    <w:p w14:paraId="020EFAF9" w14:textId="747DAD23" w:rsidR="00902F05" w:rsidRPr="00D61EAB" w:rsidRDefault="00E728EB" w:rsidP="00BB54D5">
      <w:pPr>
        <w:pStyle w:val="ListParagraph"/>
        <w:numPr>
          <w:ilvl w:val="0"/>
          <w:numId w:val="41"/>
        </w:numPr>
        <w:tabs>
          <w:tab w:val="left" w:pos="480"/>
        </w:tabs>
        <w:spacing w:before="120" w:line="276" w:lineRule="auto"/>
        <w:ind w:right="371" w:firstLine="0"/>
        <w:rPr>
          <w:sz w:val="24"/>
        </w:rPr>
      </w:pPr>
      <w:r w:rsidRPr="00D61EAB">
        <w:rPr>
          <w:sz w:val="24"/>
        </w:rPr>
        <w:t>Acquisition Advice Code (DRN</w:t>
      </w:r>
      <w:r w:rsidR="001A129A" w:rsidRPr="001A129A">
        <w:rPr>
          <w:color w:val="000000" w:themeColor="text1"/>
          <w:sz w:val="24"/>
          <w:u w:color="FF0000"/>
        </w:rPr>
        <w:t xml:space="preserve"> </w:t>
      </w:r>
      <w:hyperlink r:id="rId300" w:tooltip="Link to Volume 12" w:history="1">
        <w:r w:rsidRPr="00C17319">
          <w:rPr>
            <w:rStyle w:val="Hyperlink"/>
            <w:sz w:val="24"/>
          </w:rPr>
          <w:t>2507</w:t>
        </w:r>
      </w:hyperlink>
      <w:r w:rsidRPr="00D61EAB">
        <w:rPr>
          <w:sz w:val="24"/>
        </w:rPr>
        <w:t xml:space="preserve">) - Do not align the MC SICA records with the IMM/LS AAC if other than </w:t>
      </w:r>
      <w:r w:rsidRPr="00D61EAB">
        <w:rPr>
          <w:spacing w:val="-3"/>
          <w:sz w:val="24"/>
        </w:rPr>
        <w:t xml:space="preserve">I, </w:t>
      </w:r>
      <w:r w:rsidRPr="00D61EAB">
        <w:rPr>
          <w:sz w:val="24"/>
        </w:rPr>
        <w:t>K, or</w:t>
      </w:r>
      <w:r w:rsidRPr="00D61EAB">
        <w:rPr>
          <w:spacing w:val="2"/>
          <w:sz w:val="24"/>
        </w:rPr>
        <w:t xml:space="preserve"> </w:t>
      </w:r>
      <w:r w:rsidRPr="00D61EAB">
        <w:rPr>
          <w:spacing w:val="-3"/>
          <w:sz w:val="24"/>
        </w:rPr>
        <w:t>L.</w:t>
      </w:r>
    </w:p>
    <w:p w14:paraId="13BEDF4D" w14:textId="3B661588" w:rsidR="00902F05" w:rsidRPr="00D61EAB" w:rsidRDefault="00E728EB" w:rsidP="00BB54D5">
      <w:pPr>
        <w:pStyle w:val="ListParagraph"/>
        <w:numPr>
          <w:ilvl w:val="0"/>
          <w:numId w:val="41"/>
        </w:numPr>
        <w:tabs>
          <w:tab w:val="left" w:pos="480"/>
        </w:tabs>
        <w:spacing w:before="120" w:line="276" w:lineRule="auto"/>
        <w:ind w:right="225" w:firstLine="0"/>
        <w:rPr>
          <w:sz w:val="24"/>
        </w:rPr>
      </w:pPr>
      <w:r w:rsidRPr="00D61EAB">
        <w:rPr>
          <w:sz w:val="24"/>
        </w:rPr>
        <w:t>Source of Supply (SOS) Code (DRN</w:t>
      </w:r>
      <w:r w:rsidR="001A129A" w:rsidRPr="001A129A">
        <w:rPr>
          <w:color w:val="000000" w:themeColor="text1"/>
          <w:sz w:val="24"/>
          <w:u w:color="FF0000"/>
        </w:rPr>
        <w:t xml:space="preserve"> </w:t>
      </w:r>
      <w:hyperlink r:id="rId301" w:tooltip="Link to Volume 12" w:history="1">
        <w:r w:rsidRPr="00C17319">
          <w:rPr>
            <w:rStyle w:val="Hyperlink"/>
            <w:sz w:val="24"/>
          </w:rPr>
          <w:t>3690</w:t>
        </w:r>
      </w:hyperlink>
      <w:r w:rsidRPr="00D61EAB">
        <w:rPr>
          <w:sz w:val="24"/>
        </w:rPr>
        <w:t>) - Align the MC SICA record with the IMM/LS SOS except when the PICA LOA is 22 and the MC NIMSC is 1, 2, 3, 4, 5, 8, or 9, then overlay MPB on the MC SICA</w:t>
      </w:r>
      <w:r w:rsidRPr="00D61EAB">
        <w:rPr>
          <w:spacing w:val="-20"/>
          <w:sz w:val="24"/>
        </w:rPr>
        <w:t xml:space="preserve"> </w:t>
      </w:r>
      <w:r w:rsidRPr="00D61EAB">
        <w:rPr>
          <w:sz w:val="24"/>
        </w:rPr>
        <w:t>record.</w:t>
      </w:r>
    </w:p>
    <w:p w14:paraId="594264A1" w14:textId="42B289CD" w:rsidR="00BB54D5" w:rsidRDefault="00E728EB" w:rsidP="00BB54D5">
      <w:pPr>
        <w:pStyle w:val="ListParagraph"/>
        <w:numPr>
          <w:ilvl w:val="0"/>
          <w:numId w:val="41"/>
        </w:numPr>
        <w:tabs>
          <w:tab w:val="left" w:pos="480"/>
        </w:tabs>
        <w:spacing w:before="120" w:line="276" w:lineRule="auto"/>
        <w:ind w:right="412" w:firstLine="0"/>
        <w:rPr>
          <w:sz w:val="24"/>
        </w:rPr>
      </w:pPr>
      <w:r w:rsidRPr="00D61EAB">
        <w:rPr>
          <w:sz w:val="24"/>
        </w:rPr>
        <w:t>Source of Supply Modifier (SOSM) Code (DRN</w:t>
      </w:r>
      <w:r w:rsidR="001A129A" w:rsidRPr="001A129A">
        <w:rPr>
          <w:color w:val="000000" w:themeColor="text1"/>
          <w:sz w:val="24"/>
          <w:u w:color="FF0000"/>
        </w:rPr>
        <w:t xml:space="preserve"> </w:t>
      </w:r>
      <w:hyperlink r:id="rId302" w:tooltip="Link to Volume 12" w:history="1">
        <w:r w:rsidRPr="00C17319">
          <w:rPr>
            <w:rStyle w:val="Hyperlink"/>
            <w:sz w:val="24"/>
          </w:rPr>
          <w:t>2948</w:t>
        </w:r>
      </w:hyperlink>
      <w:r w:rsidRPr="00D61EAB">
        <w:rPr>
          <w:sz w:val="24"/>
        </w:rPr>
        <w:t>) - Align the MC SICA record when the IMM value equals JDF. If the SOSM does not equal JDF, overlay the MC SICA record with the IMM RIC SOS (i.e.,</w:t>
      </w:r>
      <w:r w:rsidRPr="00D61EAB">
        <w:rPr>
          <w:spacing w:val="-49"/>
          <w:sz w:val="24"/>
        </w:rPr>
        <w:t xml:space="preserve"> </w:t>
      </w:r>
      <w:r w:rsidRPr="00D61EAB">
        <w:rPr>
          <w:sz w:val="24"/>
        </w:rPr>
        <w:t>S9C, S9E,</w:t>
      </w:r>
      <w:r w:rsidRPr="00D61EAB">
        <w:rPr>
          <w:spacing w:val="-1"/>
          <w:sz w:val="24"/>
        </w:rPr>
        <w:t xml:space="preserve"> </w:t>
      </w:r>
      <w:r w:rsidRPr="00D61EAB">
        <w:rPr>
          <w:sz w:val="24"/>
        </w:rPr>
        <w:t>etc.).</w:t>
      </w:r>
    </w:p>
    <w:p w14:paraId="0EA9B21B" w14:textId="0D218044" w:rsidR="00411BCA" w:rsidRPr="00411BCA" w:rsidRDefault="00411BCA" w:rsidP="00411BCA">
      <w:pPr>
        <w:tabs>
          <w:tab w:val="left" w:pos="480"/>
        </w:tabs>
        <w:spacing w:before="120" w:line="276" w:lineRule="auto"/>
        <w:ind w:right="412"/>
        <w:rPr>
          <w:sz w:val="24"/>
        </w:rPr>
        <w:sectPr w:rsidR="00411BCA" w:rsidRPr="00411BCA">
          <w:footerReference w:type="default" r:id="rId303"/>
          <w:pgSz w:w="12240" w:h="15840"/>
          <w:pgMar w:top="1040" w:right="500" w:bottom="1380" w:left="480" w:header="0" w:footer="1175" w:gutter="0"/>
          <w:cols w:space="720"/>
        </w:sectPr>
      </w:pPr>
    </w:p>
    <w:p w14:paraId="5B4EC3DC" w14:textId="13CF8F71" w:rsidR="00902F05" w:rsidRPr="00D61EAB" w:rsidRDefault="00E728EB" w:rsidP="00BB54D5">
      <w:pPr>
        <w:pStyle w:val="ListParagraph"/>
        <w:numPr>
          <w:ilvl w:val="0"/>
          <w:numId w:val="41"/>
        </w:numPr>
        <w:tabs>
          <w:tab w:val="left" w:pos="480"/>
        </w:tabs>
        <w:spacing w:before="120"/>
        <w:ind w:left="480" w:hanging="241"/>
        <w:rPr>
          <w:sz w:val="24"/>
        </w:rPr>
      </w:pPr>
      <w:r w:rsidRPr="00D61EAB">
        <w:rPr>
          <w:sz w:val="24"/>
        </w:rPr>
        <w:lastRenderedPageBreak/>
        <w:t>Unit of Issue (DRN</w:t>
      </w:r>
      <w:r w:rsidR="001A129A" w:rsidRPr="001A129A">
        <w:rPr>
          <w:color w:val="000000" w:themeColor="text1"/>
          <w:sz w:val="24"/>
          <w:u w:color="FF0000"/>
        </w:rPr>
        <w:t xml:space="preserve"> </w:t>
      </w:r>
      <w:hyperlink r:id="rId304" w:tooltip="Link to Volume 12" w:history="1">
        <w:r w:rsidRPr="00C17319">
          <w:rPr>
            <w:rStyle w:val="Hyperlink"/>
            <w:sz w:val="24"/>
          </w:rPr>
          <w:t>3050</w:t>
        </w:r>
      </w:hyperlink>
      <w:r w:rsidRPr="00D61EAB">
        <w:rPr>
          <w:sz w:val="24"/>
        </w:rPr>
        <w:t>) - Align the MC SICA record with the</w:t>
      </w:r>
      <w:r w:rsidRPr="00D61EAB">
        <w:rPr>
          <w:spacing w:val="-16"/>
          <w:sz w:val="24"/>
        </w:rPr>
        <w:t xml:space="preserve"> </w:t>
      </w:r>
      <w:r w:rsidRPr="00D61EAB">
        <w:rPr>
          <w:sz w:val="24"/>
        </w:rPr>
        <w:t>IMM/LS.</w:t>
      </w:r>
    </w:p>
    <w:p w14:paraId="1F8E4561" w14:textId="3679B6FB" w:rsidR="00902F05" w:rsidRPr="00D61EAB" w:rsidRDefault="00E728EB" w:rsidP="00BB54D5">
      <w:pPr>
        <w:pStyle w:val="ListParagraph"/>
        <w:numPr>
          <w:ilvl w:val="0"/>
          <w:numId w:val="41"/>
        </w:numPr>
        <w:tabs>
          <w:tab w:val="left" w:pos="480"/>
        </w:tabs>
        <w:spacing w:before="120" w:line="276" w:lineRule="auto"/>
        <w:ind w:right="334" w:firstLine="0"/>
        <w:rPr>
          <w:sz w:val="24"/>
        </w:rPr>
      </w:pPr>
      <w:r w:rsidRPr="00D61EAB">
        <w:rPr>
          <w:sz w:val="24"/>
        </w:rPr>
        <w:t>Unit Price (DRN</w:t>
      </w:r>
      <w:r w:rsidR="001A129A" w:rsidRPr="001A129A">
        <w:rPr>
          <w:color w:val="000000" w:themeColor="text1"/>
          <w:sz w:val="24"/>
          <w:u w:color="FF0000"/>
        </w:rPr>
        <w:t xml:space="preserve"> </w:t>
      </w:r>
      <w:hyperlink r:id="rId305" w:tooltip="Link to Volume 12" w:history="1">
        <w:r w:rsidRPr="00C17319">
          <w:rPr>
            <w:rStyle w:val="Hyperlink"/>
            <w:sz w:val="24"/>
          </w:rPr>
          <w:t>7075</w:t>
        </w:r>
      </w:hyperlink>
      <w:r w:rsidRPr="00D61EAB">
        <w:rPr>
          <w:sz w:val="24"/>
        </w:rPr>
        <w:t>) - Align the MC SICA record with the IMM/LS input except when the IMM/LS</w:t>
      </w:r>
      <w:r w:rsidRPr="00D61EAB">
        <w:rPr>
          <w:spacing w:val="-30"/>
          <w:sz w:val="24"/>
        </w:rPr>
        <w:t xml:space="preserve"> </w:t>
      </w:r>
      <w:r w:rsidRPr="00D61EAB">
        <w:rPr>
          <w:sz w:val="24"/>
        </w:rPr>
        <w:t xml:space="preserve">Unit Price contains zeros, or the SICA AAC is </w:t>
      </w:r>
      <w:r w:rsidRPr="00D61EAB">
        <w:rPr>
          <w:spacing w:val="-3"/>
          <w:sz w:val="24"/>
        </w:rPr>
        <w:t xml:space="preserve">I, </w:t>
      </w:r>
      <w:r w:rsidRPr="00D61EAB">
        <w:rPr>
          <w:sz w:val="24"/>
        </w:rPr>
        <w:t>K, or L. Then maintain the recorded Marine Corps</w:t>
      </w:r>
      <w:r w:rsidRPr="00D61EAB">
        <w:rPr>
          <w:spacing w:val="-19"/>
          <w:sz w:val="24"/>
        </w:rPr>
        <w:t xml:space="preserve"> </w:t>
      </w:r>
      <w:r w:rsidRPr="00D61EAB">
        <w:rPr>
          <w:sz w:val="24"/>
        </w:rPr>
        <w:t>price.</w:t>
      </w:r>
    </w:p>
    <w:p w14:paraId="300860E6" w14:textId="76DC1BCE" w:rsidR="00902F05" w:rsidRPr="00D61EAB" w:rsidRDefault="00E728EB" w:rsidP="00BB54D5">
      <w:pPr>
        <w:pStyle w:val="ListParagraph"/>
        <w:numPr>
          <w:ilvl w:val="0"/>
          <w:numId w:val="41"/>
        </w:numPr>
        <w:tabs>
          <w:tab w:val="left" w:pos="478"/>
        </w:tabs>
        <w:spacing w:before="120"/>
        <w:ind w:left="477" w:hanging="239"/>
        <w:rPr>
          <w:sz w:val="24"/>
        </w:rPr>
      </w:pPr>
      <w:r w:rsidRPr="00D61EAB">
        <w:rPr>
          <w:sz w:val="24"/>
        </w:rPr>
        <w:t>Quantity per Unit Pack (DRN</w:t>
      </w:r>
      <w:r w:rsidR="001A129A" w:rsidRPr="001A129A">
        <w:rPr>
          <w:color w:val="000000" w:themeColor="text1"/>
          <w:sz w:val="24"/>
          <w:u w:color="FF0000"/>
        </w:rPr>
        <w:t xml:space="preserve"> </w:t>
      </w:r>
      <w:hyperlink r:id="rId306" w:tooltip="Link to Volume 12" w:history="1">
        <w:r w:rsidRPr="00C17319">
          <w:rPr>
            <w:rStyle w:val="Hyperlink"/>
            <w:sz w:val="24"/>
          </w:rPr>
          <w:t>6106</w:t>
        </w:r>
      </w:hyperlink>
      <w:r w:rsidRPr="00D61EAB">
        <w:rPr>
          <w:sz w:val="24"/>
        </w:rPr>
        <w:t>) - Align the MC SICA record with the</w:t>
      </w:r>
      <w:r w:rsidRPr="00D61EAB">
        <w:rPr>
          <w:spacing w:val="-31"/>
          <w:sz w:val="24"/>
        </w:rPr>
        <w:t xml:space="preserve"> </w:t>
      </w:r>
      <w:r w:rsidRPr="00D61EAB">
        <w:rPr>
          <w:sz w:val="24"/>
        </w:rPr>
        <w:t>IMM/LS.</w:t>
      </w:r>
    </w:p>
    <w:p w14:paraId="02AC9092" w14:textId="64906BA2" w:rsidR="00902F05" w:rsidRPr="00D61EAB" w:rsidRDefault="00E728EB" w:rsidP="00BB54D5">
      <w:pPr>
        <w:pStyle w:val="ListParagraph"/>
        <w:numPr>
          <w:ilvl w:val="0"/>
          <w:numId w:val="41"/>
        </w:numPr>
        <w:tabs>
          <w:tab w:val="left" w:pos="480"/>
        </w:tabs>
        <w:spacing w:before="120" w:line="278" w:lineRule="auto"/>
        <w:ind w:right="550" w:firstLine="0"/>
        <w:rPr>
          <w:sz w:val="24"/>
        </w:rPr>
      </w:pPr>
      <w:r w:rsidRPr="00D61EAB">
        <w:rPr>
          <w:sz w:val="24"/>
        </w:rPr>
        <w:t>Controlled Inventory Item Code (DRN</w:t>
      </w:r>
      <w:r w:rsidR="001A129A" w:rsidRPr="001A129A">
        <w:rPr>
          <w:color w:val="000000" w:themeColor="text1"/>
          <w:sz w:val="24"/>
          <w:u w:color="FF0000"/>
        </w:rPr>
        <w:t xml:space="preserve"> </w:t>
      </w:r>
      <w:hyperlink r:id="rId307" w:tooltip="Link to Volume 12" w:history="1">
        <w:r w:rsidRPr="00C17319">
          <w:rPr>
            <w:rStyle w:val="Hyperlink"/>
            <w:sz w:val="24"/>
          </w:rPr>
          <w:t>2863</w:t>
        </w:r>
      </w:hyperlink>
      <w:r w:rsidRPr="00D61EAB">
        <w:rPr>
          <w:sz w:val="24"/>
        </w:rPr>
        <w:t>) - Align the MC SICA record with the IMM/LS except if the MC record contains a valid pilferage code and the IMM/LS inputs U or</w:t>
      </w:r>
      <w:r w:rsidRPr="00D61EAB">
        <w:rPr>
          <w:spacing w:val="-23"/>
          <w:sz w:val="24"/>
        </w:rPr>
        <w:t xml:space="preserve"> </w:t>
      </w:r>
      <w:r w:rsidRPr="00D61EAB">
        <w:rPr>
          <w:sz w:val="24"/>
        </w:rPr>
        <w:t>J.</w:t>
      </w:r>
    </w:p>
    <w:p w14:paraId="3132EC15" w14:textId="03838AEB" w:rsidR="00902F05" w:rsidRPr="00D61EAB" w:rsidRDefault="00E728EB" w:rsidP="00BB54D5">
      <w:pPr>
        <w:pStyle w:val="ListParagraph"/>
        <w:numPr>
          <w:ilvl w:val="0"/>
          <w:numId w:val="41"/>
        </w:numPr>
        <w:tabs>
          <w:tab w:val="left" w:pos="478"/>
        </w:tabs>
        <w:spacing w:before="120"/>
        <w:ind w:left="477" w:hanging="238"/>
        <w:rPr>
          <w:sz w:val="24"/>
        </w:rPr>
      </w:pPr>
      <w:r w:rsidRPr="00D61EAB">
        <w:rPr>
          <w:sz w:val="24"/>
        </w:rPr>
        <w:t>Shelf Life Code (DRN</w:t>
      </w:r>
      <w:r w:rsidR="001A129A" w:rsidRPr="001A129A">
        <w:rPr>
          <w:color w:val="000000" w:themeColor="text1"/>
          <w:sz w:val="24"/>
          <w:u w:color="FF0000"/>
        </w:rPr>
        <w:t xml:space="preserve"> </w:t>
      </w:r>
      <w:hyperlink r:id="rId308" w:tooltip="Link to Volume 12" w:history="1">
        <w:r w:rsidRPr="00C17319">
          <w:rPr>
            <w:rStyle w:val="Hyperlink"/>
            <w:sz w:val="24"/>
          </w:rPr>
          <w:t>2943</w:t>
        </w:r>
      </w:hyperlink>
      <w:r w:rsidRPr="00D61EAB">
        <w:rPr>
          <w:sz w:val="24"/>
        </w:rPr>
        <w:t>) - Align the MC SICA record with the</w:t>
      </w:r>
      <w:r w:rsidRPr="00D61EAB">
        <w:rPr>
          <w:spacing w:val="-29"/>
          <w:sz w:val="24"/>
        </w:rPr>
        <w:t xml:space="preserve"> </w:t>
      </w:r>
      <w:r w:rsidRPr="00D61EAB">
        <w:rPr>
          <w:sz w:val="24"/>
        </w:rPr>
        <w:t>IMM/LS.</w:t>
      </w:r>
    </w:p>
    <w:p w14:paraId="1DC34A7A" w14:textId="1491E9EB" w:rsidR="00902F05" w:rsidRPr="00D61EAB" w:rsidRDefault="00E728EB" w:rsidP="00BB54D5">
      <w:pPr>
        <w:pStyle w:val="ListParagraph"/>
        <w:numPr>
          <w:ilvl w:val="0"/>
          <w:numId w:val="41"/>
        </w:numPr>
        <w:tabs>
          <w:tab w:val="left" w:pos="480"/>
        </w:tabs>
        <w:spacing w:before="120" w:line="276" w:lineRule="auto"/>
        <w:ind w:right="313" w:firstLine="0"/>
        <w:rPr>
          <w:sz w:val="24"/>
        </w:rPr>
      </w:pPr>
      <w:r w:rsidRPr="00D61EAB">
        <w:rPr>
          <w:sz w:val="24"/>
        </w:rPr>
        <w:t>Phrase Code (DRN</w:t>
      </w:r>
      <w:r w:rsidR="001A129A" w:rsidRPr="001A129A">
        <w:rPr>
          <w:color w:val="000000" w:themeColor="text1"/>
          <w:sz w:val="24"/>
          <w:u w:color="FF0000"/>
        </w:rPr>
        <w:t xml:space="preserve"> </w:t>
      </w:r>
      <w:hyperlink r:id="rId309" w:tooltip="Link to Volume 12" w:history="1">
        <w:r w:rsidRPr="00C17319">
          <w:rPr>
            <w:rStyle w:val="Hyperlink"/>
            <w:sz w:val="24"/>
          </w:rPr>
          <w:t>2862</w:t>
        </w:r>
      </w:hyperlink>
      <w:r w:rsidRPr="00D61EAB">
        <w:rPr>
          <w:sz w:val="24"/>
        </w:rPr>
        <w:t>) and Related Data - Align the Marine Corps SICA record with the IMM/LS Phrase Code/related data only if the IMM/LS Phrase Code equals K or</w:t>
      </w:r>
      <w:r w:rsidRPr="00D61EAB">
        <w:rPr>
          <w:spacing w:val="-28"/>
          <w:sz w:val="24"/>
        </w:rPr>
        <w:t xml:space="preserve"> </w:t>
      </w:r>
      <w:r w:rsidRPr="00D61EAB">
        <w:rPr>
          <w:sz w:val="24"/>
        </w:rPr>
        <w:t>D.</w:t>
      </w:r>
    </w:p>
    <w:p w14:paraId="680CEEF4" w14:textId="7A9DD707" w:rsidR="00902F05" w:rsidRPr="00D61EAB" w:rsidRDefault="00E728EB" w:rsidP="00BB54D5">
      <w:pPr>
        <w:pStyle w:val="ListParagraph"/>
        <w:numPr>
          <w:ilvl w:val="0"/>
          <w:numId w:val="41"/>
        </w:numPr>
        <w:tabs>
          <w:tab w:val="left" w:pos="600"/>
        </w:tabs>
        <w:spacing w:before="120"/>
        <w:ind w:left="600" w:hanging="360"/>
        <w:rPr>
          <w:sz w:val="24"/>
        </w:rPr>
      </w:pPr>
      <w:r w:rsidRPr="00D61EAB">
        <w:rPr>
          <w:sz w:val="24"/>
        </w:rPr>
        <w:t>Management Control Data, Marine Corps (DRN</w:t>
      </w:r>
      <w:r w:rsidR="001A129A" w:rsidRPr="001A129A">
        <w:rPr>
          <w:color w:val="000000" w:themeColor="text1"/>
          <w:sz w:val="24"/>
          <w:u w:color="FF0000"/>
        </w:rPr>
        <w:t xml:space="preserve"> </w:t>
      </w:r>
      <w:hyperlink r:id="rId310" w:tooltip="Link to Volume 12" w:history="1">
        <w:r w:rsidRPr="00C17319">
          <w:rPr>
            <w:rStyle w:val="Hyperlink"/>
            <w:sz w:val="24"/>
          </w:rPr>
          <w:t>8935</w:t>
        </w:r>
      </w:hyperlink>
      <w:r w:rsidRPr="00D61EAB">
        <w:rPr>
          <w:sz w:val="24"/>
        </w:rPr>
        <w:t>)</w:t>
      </w:r>
    </w:p>
    <w:p w14:paraId="23DF0702" w14:textId="5B31B96B" w:rsidR="00902F05" w:rsidRPr="00D61EAB" w:rsidRDefault="00E728EB" w:rsidP="00BB54D5">
      <w:pPr>
        <w:pStyle w:val="ListParagraph"/>
        <w:numPr>
          <w:ilvl w:val="1"/>
          <w:numId w:val="41"/>
        </w:numPr>
        <w:tabs>
          <w:tab w:val="left" w:pos="716"/>
        </w:tabs>
        <w:spacing w:before="120" w:line="276" w:lineRule="auto"/>
        <w:ind w:right="845" w:firstLine="247"/>
        <w:rPr>
          <w:sz w:val="24"/>
        </w:rPr>
      </w:pPr>
      <w:r w:rsidRPr="00D61EAB">
        <w:rPr>
          <w:sz w:val="24"/>
        </w:rPr>
        <w:t xml:space="preserve">When the IMM/LS submits AAC </w:t>
      </w:r>
      <w:r w:rsidRPr="00D61EAB">
        <w:rPr>
          <w:spacing w:val="-3"/>
          <w:sz w:val="24"/>
        </w:rPr>
        <w:t xml:space="preserve">I, </w:t>
      </w:r>
      <w:r w:rsidRPr="00D61EAB">
        <w:rPr>
          <w:sz w:val="24"/>
        </w:rPr>
        <w:t>K, or L, overlay the second position of the Management Echelon Code, Marine Corps (DRN</w:t>
      </w:r>
      <w:r w:rsidR="001A129A" w:rsidRPr="001A129A">
        <w:rPr>
          <w:color w:val="000000" w:themeColor="text1"/>
          <w:sz w:val="24"/>
          <w:u w:color="FF0000"/>
        </w:rPr>
        <w:t xml:space="preserve"> </w:t>
      </w:r>
      <w:hyperlink r:id="rId311" w:tooltip="Link to Volume 12" w:history="1">
        <w:r w:rsidRPr="00C17319">
          <w:rPr>
            <w:rStyle w:val="Hyperlink"/>
            <w:sz w:val="24"/>
          </w:rPr>
          <w:t>2790</w:t>
        </w:r>
      </w:hyperlink>
      <w:r w:rsidRPr="00D61EAB">
        <w:rPr>
          <w:sz w:val="24"/>
        </w:rPr>
        <w:t>) with the number</w:t>
      </w:r>
      <w:r w:rsidRPr="00D61EAB">
        <w:rPr>
          <w:spacing w:val="-7"/>
          <w:sz w:val="24"/>
        </w:rPr>
        <w:t xml:space="preserve"> </w:t>
      </w:r>
      <w:r w:rsidRPr="00D61EAB">
        <w:rPr>
          <w:sz w:val="24"/>
        </w:rPr>
        <w:t>4.</w:t>
      </w:r>
    </w:p>
    <w:p w14:paraId="3E1CAF05" w14:textId="02811105" w:rsidR="00902F05" w:rsidRPr="00D61EAB" w:rsidRDefault="00E728EB" w:rsidP="00BB54D5">
      <w:pPr>
        <w:pStyle w:val="ListParagraph"/>
        <w:numPr>
          <w:ilvl w:val="1"/>
          <w:numId w:val="41"/>
        </w:numPr>
        <w:tabs>
          <w:tab w:val="left" w:pos="730"/>
        </w:tabs>
        <w:spacing w:before="120" w:line="276" w:lineRule="auto"/>
        <w:ind w:right="341" w:firstLine="247"/>
        <w:rPr>
          <w:sz w:val="24"/>
        </w:rPr>
      </w:pPr>
      <w:r w:rsidRPr="00D61EAB">
        <w:rPr>
          <w:sz w:val="24"/>
        </w:rPr>
        <w:t>When the IMM is LOA 01, 22, or 23, and the IMM input will cause an alignment to the MC SICA</w:t>
      </w:r>
      <w:r w:rsidRPr="00D61EAB">
        <w:rPr>
          <w:spacing w:val="-25"/>
          <w:sz w:val="24"/>
        </w:rPr>
        <w:t xml:space="preserve"> </w:t>
      </w:r>
      <w:r w:rsidRPr="00D61EAB">
        <w:rPr>
          <w:sz w:val="24"/>
        </w:rPr>
        <w:t>record, overlay the first position of the Management Echelon Code, Marine Corps (DRN</w:t>
      </w:r>
      <w:r w:rsidR="001A129A" w:rsidRPr="001A129A">
        <w:rPr>
          <w:color w:val="000000" w:themeColor="text1"/>
          <w:sz w:val="24"/>
          <w:u w:color="FF0000"/>
        </w:rPr>
        <w:t xml:space="preserve"> </w:t>
      </w:r>
      <w:hyperlink r:id="rId312" w:tooltip="Link to Volume 12" w:history="1">
        <w:r w:rsidRPr="00C17319">
          <w:rPr>
            <w:rStyle w:val="Hyperlink"/>
            <w:sz w:val="24"/>
          </w:rPr>
          <w:t>2790</w:t>
        </w:r>
      </w:hyperlink>
      <w:r w:rsidRPr="00D61EAB">
        <w:rPr>
          <w:sz w:val="24"/>
        </w:rPr>
        <w:t>) with Materiel Management Code, Marine Corps (DRN</w:t>
      </w:r>
      <w:r w:rsidR="001A129A" w:rsidRPr="001A129A">
        <w:rPr>
          <w:color w:val="000000" w:themeColor="text1"/>
          <w:sz w:val="24"/>
          <w:u w:color="FF0000"/>
        </w:rPr>
        <w:t xml:space="preserve"> </w:t>
      </w:r>
      <w:hyperlink r:id="rId313" w:tooltip="Link to Volume 12" w:history="1">
        <w:r w:rsidRPr="00C17319">
          <w:rPr>
            <w:rStyle w:val="Hyperlink"/>
            <w:sz w:val="24"/>
          </w:rPr>
          <w:t>9257</w:t>
        </w:r>
      </w:hyperlink>
      <w:r w:rsidRPr="00D61EAB">
        <w:rPr>
          <w:sz w:val="24"/>
        </w:rPr>
        <w:t>) associated with the MOE</w:t>
      </w:r>
      <w:r w:rsidRPr="00D61EAB">
        <w:rPr>
          <w:spacing w:val="-14"/>
          <w:sz w:val="24"/>
        </w:rPr>
        <w:t xml:space="preserve"> </w:t>
      </w:r>
      <w:r w:rsidRPr="00D61EAB">
        <w:rPr>
          <w:sz w:val="24"/>
        </w:rPr>
        <w:t>Rule.</w:t>
      </w:r>
    </w:p>
    <w:p w14:paraId="6D731DBE" w14:textId="3156EE6B" w:rsidR="00902F05" w:rsidRPr="00D61EAB" w:rsidRDefault="00E728EB" w:rsidP="00BB54D5">
      <w:pPr>
        <w:pStyle w:val="ListParagraph"/>
        <w:numPr>
          <w:ilvl w:val="1"/>
          <w:numId w:val="41"/>
        </w:numPr>
        <w:tabs>
          <w:tab w:val="left" w:pos="716"/>
        </w:tabs>
        <w:spacing w:before="120" w:line="276" w:lineRule="auto"/>
        <w:ind w:right="335" w:firstLine="247"/>
        <w:rPr>
          <w:sz w:val="24"/>
        </w:rPr>
      </w:pPr>
      <w:r w:rsidRPr="00D61EAB">
        <w:rPr>
          <w:sz w:val="24"/>
        </w:rPr>
        <w:t>If the Materiel Management Code, Marine Corps (DRN</w:t>
      </w:r>
      <w:r w:rsidR="001A129A" w:rsidRPr="001A129A">
        <w:rPr>
          <w:color w:val="000000" w:themeColor="text1"/>
          <w:sz w:val="24"/>
          <w:u w:color="FF0000"/>
        </w:rPr>
        <w:t xml:space="preserve"> </w:t>
      </w:r>
      <w:hyperlink r:id="rId314" w:tooltip="Link to Volume 12" w:history="1">
        <w:r w:rsidRPr="00C17319">
          <w:rPr>
            <w:rStyle w:val="Hyperlink"/>
            <w:sz w:val="24"/>
          </w:rPr>
          <w:t>9257</w:t>
        </w:r>
      </w:hyperlink>
      <w:r w:rsidRPr="00D61EAB">
        <w:rPr>
          <w:sz w:val="24"/>
        </w:rPr>
        <w:t>) equals F, overlay the number 4 on position 2 of the Management Echelon Code, Marine Corps (DRN</w:t>
      </w:r>
      <w:r w:rsidR="001A129A" w:rsidRPr="001A129A">
        <w:rPr>
          <w:color w:val="000000" w:themeColor="text1"/>
          <w:sz w:val="24"/>
          <w:u w:color="FF0000"/>
        </w:rPr>
        <w:t xml:space="preserve"> </w:t>
      </w:r>
      <w:hyperlink r:id="rId315" w:tooltip="Link to Volume 12" w:history="1">
        <w:r w:rsidRPr="00C17319">
          <w:rPr>
            <w:rStyle w:val="Hyperlink"/>
            <w:sz w:val="24"/>
          </w:rPr>
          <w:t>2790</w:t>
        </w:r>
      </w:hyperlink>
      <w:r w:rsidRPr="00D61EAB">
        <w:rPr>
          <w:sz w:val="24"/>
        </w:rPr>
        <w:t>).</w:t>
      </w:r>
    </w:p>
    <w:p w14:paraId="7448F470" w14:textId="77777777" w:rsidR="00902F05" w:rsidRDefault="00E728EB" w:rsidP="00BB54D5">
      <w:pPr>
        <w:pStyle w:val="ListParagraph"/>
        <w:numPr>
          <w:ilvl w:val="0"/>
          <w:numId w:val="41"/>
        </w:numPr>
        <w:tabs>
          <w:tab w:val="left" w:pos="600"/>
        </w:tabs>
        <w:spacing w:before="120"/>
        <w:ind w:left="600" w:hanging="360"/>
        <w:rPr>
          <w:sz w:val="24"/>
        </w:rPr>
      </w:pPr>
      <w:r>
        <w:rPr>
          <w:sz w:val="24"/>
        </w:rPr>
        <w:t>MC SICA records will not be updated when the recorded SICA is activity PM or when the FSG is</w:t>
      </w:r>
      <w:r>
        <w:rPr>
          <w:spacing w:val="-36"/>
          <w:sz w:val="24"/>
        </w:rPr>
        <w:t xml:space="preserve"> </w:t>
      </w:r>
      <w:r>
        <w:rPr>
          <w:sz w:val="24"/>
        </w:rPr>
        <w:t>89.</w:t>
      </w:r>
    </w:p>
    <w:p w14:paraId="2DD6549D" w14:textId="77777777" w:rsidR="00902F05" w:rsidRDefault="00E728EB" w:rsidP="00BB54D5">
      <w:pPr>
        <w:pStyle w:val="ListParagraph"/>
        <w:numPr>
          <w:ilvl w:val="0"/>
          <w:numId w:val="41"/>
        </w:numPr>
        <w:tabs>
          <w:tab w:val="left" w:pos="600"/>
        </w:tabs>
        <w:spacing w:before="120"/>
        <w:ind w:left="600" w:hanging="360"/>
        <w:rPr>
          <w:sz w:val="24"/>
        </w:rPr>
      </w:pPr>
      <w:r>
        <w:rPr>
          <w:sz w:val="24"/>
        </w:rPr>
        <w:t>When Defense Mapping Agency (DMA) is the PICA, update MC peculiar data as</w:t>
      </w:r>
      <w:r>
        <w:rPr>
          <w:spacing w:val="-50"/>
          <w:sz w:val="24"/>
        </w:rPr>
        <w:t xml:space="preserve"> </w:t>
      </w:r>
      <w:r>
        <w:rPr>
          <w:sz w:val="24"/>
        </w:rPr>
        <w:t>follows:</w:t>
      </w:r>
    </w:p>
    <w:p w14:paraId="1278E27B" w14:textId="77777777" w:rsidR="00902F05" w:rsidRDefault="00E728EB" w:rsidP="00BB54D5">
      <w:pPr>
        <w:pStyle w:val="BodyText"/>
        <w:spacing w:before="120"/>
        <w:ind w:left="240" w:right="276"/>
      </w:pPr>
      <w:r>
        <w:t>Recoverability Code as “Z”, Management Control Data, overlay with the 2</w:t>
      </w:r>
      <w:r>
        <w:rPr>
          <w:vertAlign w:val="superscript"/>
        </w:rPr>
        <w:t>nd</w:t>
      </w:r>
      <w:r>
        <w:t xml:space="preserve"> position of the MC-MIL-MMAC, Stores Account Code (SAC) as “1”, Combat Essentiality Code (CEC) as ‘blank”, Management Echelon Code (MEC) as “2”, Material Identification Code as “blank”, Operational Test Code as “blank” and Physical Category Code as ‘blank.</w:t>
      </w:r>
    </w:p>
    <w:p w14:paraId="1631BCB7" w14:textId="77777777" w:rsidR="00902F05" w:rsidRDefault="00902F05"/>
    <w:p w14:paraId="42953B2F" w14:textId="17684528" w:rsidR="00411BCA" w:rsidRDefault="00411BCA">
      <w:pPr>
        <w:sectPr w:rsidR="00411BCA">
          <w:footerReference w:type="default" r:id="rId316"/>
          <w:pgSz w:w="12240" w:h="15840"/>
          <w:pgMar w:top="1040" w:right="500" w:bottom="1380" w:left="480" w:header="0" w:footer="1175" w:gutter="0"/>
          <w:cols w:space="720"/>
        </w:sectPr>
      </w:pPr>
    </w:p>
    <w:p w14:paraId="720C643F" w14:textId="77777777" w:rsidR="00902F05" w:rsidRDefault="00E728EB" w:rsidP="00BB54D5">
      <w:pPr>
        <w:pStyle w:val="Heading3"/>
        <w:ind w:left="299"/>
      </w:pPr>
      <w:r>
        <w:lastRenderedPageBreak/>
        <w:t>PART 6:</w:t>
      </w:r>
    </w:p>
    <w:p w14:paraId="11025DC5" w14:textId="77777777" w:rsidR="00902F05" w:rsidRPr="00BB54D5" w:rsidRDefault="00E728EB" w:rsidP="00BB54D5">
      <w:pPr>
        <w:pStyle w:val="Heading3"/>
        <w:ind w:left="299"/>
      </w:pPr>
      <w:bookmarkStart w:id="67" w:name="_CRITERIA_FOR_APPLICATION_4"/>
      <w:bookmarkEnd w:id="67"/>
      <w:r w:rsidRPr="00BB54D5">
        <w:t>CRITERIA FOR APPLICATION OF INTEGRATED MATERIEL MANAGER (IMM)/LEAD SERVICE (LS) CATALOG MANAGEMENT DATA (CMD) (AND ITEM STATUS ACTIONS) TO ARMY SEGMENT H RECORDS</w:t>
      </w:r>
    </w:p>
    <w:p w14:paraId="22D3FB60" w14:textId="77777777" w:rsidR="00902F05" w:rsidRDefault="00E728EB">
      <w:pPr>
        <w:spacing w:before="200"/>
        <w:ind w:left="300"/>
        <w:rPr>
          <w:b/>
          <w:sz w:val="24"/>
        </w:rPr>
      </w:pPr>
      <w:r>
        <w:rPr>
          <w:b/>
          <w:sz w:val="24"/>
        </w:rPr>
        <w:t>NEW ARMY CMD</w:t>
      </w:r>
      <w:r>
        <w:rPr>
          <w:b/>
          <w:spacing w:val="-10"/>
          <w:sz w:val="24"/>
        </w:rPr>
        <w:t xml:space="preserve"> </w:t>
      </w:r>
      <w:r>
        <w:rPr>
          <w:b/>
          <w:sz w:val="24"/>
        </w:rPr>
        <w:t>CREATION:</w:t>
      </w:r>
    </w:p>
    <w:p w14:paraId="395F5D2E" w14:textId="5DCAA84F" w:rsidR="00902F05" w:rsidRPr="00D61EAB" w:rsidRDefault="00E728EB" w:rsidP="00B55260">
      <w:pPr>
        <w:pStyle w:val="BodyText"/>
        <w:spacing w:before="240" w:line="276" w:lineRule="auto"/>
        <w:ind w:left="1170" w:right="1180" w:firstLine="720"/>
      </w:pPr>
      <w:r w:rsidRPr="00D61EAB">
        <w:t xml:space="preserve">NOTE: No Army CMD will be built/updated from the IMM/LS record when either the IMM/LS or Army (SICA) CMD record reflect an I&amp;S Phrase Code value of either “Blank”, E, F, G, J, S, U, 3, or 7 (with the exception of MILT MCC C). FLIS will output to Army a DIC KIM reflecting the appropriate Special Processing Indicator Code (see </w:t>
      </w:r>
      <w:hyperlink r:id="rId317" w:tooltip="Link to Volume 10" w:history="1">
        <w:r w:rsidRPr="00B55260">
          <w:t>volume 10, table</w:t>
        </w:r>
        <w:r w:rsidR="001A129A" w:rsidRPr="00B55260">
          <w:t xml:space="preserve"> </w:t>
        </w:r>
        <w:r w:rsidRPr="00B55260">
          <w:t>125</w:t>
        </w:r>
      </w:hyperlink>
      <w:r w:rsidRPr="00D61EAB">
        <w:t>, Type of Special Processing Indicator Codes).</w:t>
      </w:r>
    </w:p>
    <w:p w14:paraId="1A86763E" w14:textId="77777777" w:rsidR="00902F05" w:rsidRDefault="00E728EB">
      <w:pPr>
        <w:pStyle w:val="BodyText"/>
        <w:spacing w:before="202" w:line="276" w:lineRule="auto"/>
        <w:ind w:left="240" w:right="253"/>
      </w:pPr>
      <w:r>
        <w:t>NEW ITEM ADD ROUTINE: If Army CMD is not present and the Army segment B MILT MMC equals C, E, F (with PICA LOA 02), J, Q, R, S, T, or U, DLA Logistics Information Service will build an Army SICA CMD record. If the MILT MMC is B, D, F (with PICA LOA 01 or 22), G, H, K, L, M, P, X, or blank, FLIS will not build an Army SICA CMD record; push KIM in accordance with current FLIS procedures.</w:t>
      </w:r>
    </w:p>
    <w:p w14:paraId="3372FBC5" w14:textId="7E51BFDE" w:rsidR="00902F05" w:rsidRPr="009D1027" w:rsidRDefault="00E728EB" w:rsidP="00326631">
      <w:pPr>
        <w:pStyle w:val="ListParagraph"/>
        <w:numPr>
          <w:ilvl w:val="0"/>
          <w:numId w:val="40"/>
        </w:numPr>
        <w:tabs>
          <w:tab w:val="left" w:pos="480"/>
        </w:tabs>
        <w:spacing w:before="120"/>
        <w:rPr>
          <w:sz w:val="24"/>
        </w:rPr>
      </w:pPr>
      <w:r w:rsidRPr="009D1027">
        <w:rPr>
          <w:sz w:val="24"/>
        </w:rPr>
        <w:t>Source</w:t>
      </w:r>
      <w:r w:rsidRPr="009D1027">
        <w:rPr>
          <w:spacing w:val="-7"/>
          <w:sz w:val="24"/>
        </w:rPr>
        <w:t xml:space="preserve"> </w:t>
      </w:r>
      <w:r w:rsidRPr="009D1027">
        <w:rPr>
          <w:sz w:val="24"/>
        </w:rPr>
        <w:t>of</w:t>
      </w:r>
      <w:r w:rsidRPr="009D1027">
        <w:rPr>
          <w:spacing w:val="-5"/>
          <w:sz w:val="24"/>
        </w:rPr>
        <w:t xml:space="preserve"> </w:t>
      </w:r>
      <w:r w:rsidRPr="009D1027">
        <w:rPr>
          <w:sz w:val="24"/>
        </w:rPr>
        <w:t>Supply</w:t>
      </w:r>
      <w:r w:rsidRPr="009D1027">
        <w:rPr>
          <w:spacing w:val="-8"/>
          <w:sz w:val="24"/>
        </w:rPr>
        <w:t xml:space="preserve"> </w:t>
      </w:r>
      <w:r w:rsidRPr="009D1027">
        <w:rPr>
          <w:sz w:val="24"/>
        </w:rPr>
        <w:t>(DRN</w:t>
      </w:r>
      <w:r w:rsidR="001A129A" w:rsidRPr="001A129A">
        <w:rPr>
          <w:color w:val="000000" w:themeColor="text1"/>
          <w:spacing w:val="-1"/>
          <w:sz w:val="24"/>
          <w:u w:color="FF0000"/>
        </w:rPr>
        <w:t xml:space="preserve"> </w:t>
      </w:r>
      <w:hyperlink r:id="rId318" w:tooltip="Link to Volume 12" w:history="1">
        <w:r w:rsidRPr="00C17319">
          <w:rPr>
            <w:rStyle w:val="Hyperlink"/>
            <w:sz w:val="24"/>
          </w:rPr>
          <w:t>3690</w:t>
        </w:r>
      </w:hyperlink>
      <w:r w:rsidRPr="009D1027">
        <w:rPr>
          <w:sz w:val="24"/>
        </w:rPr>
        <w:t>)/Source</w:t>
      </w:r>
      <w:r w:rsidRPr="009D1027">
        <w:rPr>
          <w:spacing w:val="-6"/>
          <w:sz w:val="24"/>
        </w:rPr>
        <w:t xml:space="preserve"> </w:t>
      </w:r>
      <w:r w:rsidRPr="009D1027">
        <w:rPr>
          <w:sz w:val="24"/>
        </w:rPr>
        <w:t>of</w:t>
      </w:r>
      <w:r w:rsidRPr="009D1027">
        <w:rPr>
          <w:spacing w:val="-5"/>
          <w:sz w:val="24"/>
        </w:rPr>
        <w:t xml:space="preserve"> </w:t>
      </w:r>
      <w:r w:rsidRPr="009D1027">
        <w:rPr>
          <w:sz w:val="24"/>
        </w:rPr>
        <w:t>Supply</w:t>
      </w:r>
      <w:r w:rsidRPr="009D1027">
        <w:rPr>
          <w:spacing w:val="-8"/>
          <w:sz w:val="24"/>
        </w:rPr>
        <w:t xml:space="preserve"> </w:t>
      </w:r>
      <w:r w:rsidRPr="009D1027">
        <w:rPr>
          <w:sz w:val="24"/>
        </w:rPr>
        <w:t>Modifier</w:t>
      </w:r>
      <w:r w:rsidRPr="009D1027">
        <w:rPr>
          <w:spacing w:val="-7"/>
          <w:sz w:val="24"/>
        </w:rPr>
        <w:t xml:space="preserve"> </w:t>
      </w:r>
      <w:r w:rsidRPr="009D1027">
        <w:rPr>
          <w:sz w:val="24"/>
        </w:rPr>
        <w:t>(DRN</w:t>
      </w:r>
      <w:r w:rsidR="001A129A" w:rsidRPr="001A129A">
        <w:rPr>
          <w:color w:val="000000" w:themeColor="text1"/>
          <w:spacing w:val="-4"/>
          <w:sz w:val="24"/>
          <w:u w:color="FF0000"/>
        </w:rPr>
        <w:t xml:space="preserve"> </w:t>
      </w:r>
      <w:hyperlink r:id="rId319" w:tooltip="Link to Volume 12" w:history="1">
        <w:r w:rsidRPr="00C17319">
          <w:rPr>
            <w:rStyle w:val="Hyperlink"/>
            <w:sz w:val="24"/>
          </w:rPr>
          <w:t>2948</w:t>
        </w:r>
      </w:hyperlink>
      <w:r w:rsidRPr="009D1027">
        <w:rPr>
          <w:sz w:val="24"/>
        </w:rPr>
        <w:t>)</w:t>
      </w:r>
      <w:r w:rsidRPr="009D1027">
        <w:rPr>
          <w:spacing w:val="-5"/>
          <w:sz w:val="24"/>
        </w:rPr>
        <w:t xml:space="preserve"> </w:t>
      </w:r>
      <w:r w:rsidRPr="009D1027">
        <w:rPr>
          <w:sz w:val="24"/>
        </w:rPr>
        <w:t>-</w:t>
      </w:r>
      <w:r w:rsidRPr="009D1027">
        <w:rPr>
          <w:spacing w:val="-5"/>
          <w:sz w:val="24"/>
        </w:rPr>
        <w:t xml:space="preserve"> </w:t>
      </w:r>
      <w:r w:rsidRPr="009D1027">
        <w:rPr>
          <w:sz w:val="24"/>
        </w:rPr>
        <w:t>Build</w:t>
      </w:r>
      <w:r w:rsidRPr="009D1027">
        <w:rPr>
          <w:spacing w:val="-3"/>
          <w:sz w:val="24"/>
        </w:rPr>
        <w:t xml:space="preserve"> </w:t>
      </w:r>
      <w:r w:rsidRPr="009D1027">
        <w:rPr>
          <w:sz w:val="24"/>
        </w:rPr>
        <w:t>with</w:t>
      </w:r>
      <w:r w:rsidRPr="009D1027">
        <w:rPr>
          <w:spacing w:val="-1"/>
          <w:sz w:val="24"/>
        </w:rPr>
        <w:t xml:space="preserve"> </w:t>
      </w:r>
      <w:r w:rsidRPr="009D1027">
        <w:rPr>
          <w:sz w:val="24"/>
        </w:rPr>
        <w:t>IMM/LS</w:t>
      </w:r>
      <w:r w:rsidRPr="009D1027">
        <w:rPr>
          <w:spacing w:val="-3"/>
          <w:sz w:val="24"/>
        </w:rPr>
        <w:t xml:space="preserve"> </w:t>
      </w:r>
      <w:r w:rsidRPr="009D1027">
        <w:rPr>
          <w:sz w:val="24"/>
        </w:rPr>
        <w:t>except:</w:t>
      </w:r>
    </w:p>
    <w:p w14:paraId="500EAA84" w14:textId="77777777" w:rsidR="00902F05" w:rsidRDefault="00E728EB" w:rsidP="00326631">
      <w:pPr>
        <w:pStyle w:val="ListParagraph"/>
        <w:numPr>
          <w:ilvl w:val="1"/>
          <w:numId w:val="40"/>
        </w:numPr>
        <w:tabs>
          <w:tab w:val="left" w:pos="728"/>
        </w:tabs>
        <w:spacing w:before="120"/>
        <w:ind w:hanging="229"/>
        <w:rPr>
          <w:sz w:val="24"/>
        </w:rPr>
      </w:pPr>
      <w:r>
        <w:rPr>
          <w:sz w:val="24"/>
        </w:rPr>
        <w:t>When IMM SOSM = JDF, enter</w:t>
      </w:r>
      <w:r>
        <w:rPr>
          <w:spacing w:val="-4"/>
          <w:sz w:val="24"/>
        </w:rPr>
        <w:t xml:space="preserve"> </w:t>
      </w:r>
      <w:r>
        <w:rPr>
          <w:sz w:val="24"/>
        </w:rPr>
        <w:t>A35.</w:t>
      </w:r>
    </w:p>
    <w:p w14:paraId="52029F27" w14:textId="77777777" w:rsidR="00902F05" w:rsidRDefault="00E728EB" w:rsidP="00326631">
      <w:pPr>
        <w:pStyle w:val="ListParagraph"/>
        <w:numPr>
          <w:ilvl w:val="1"/>
          <w:numId w:val="40"/>
        </w:numPr>
        <w:tabs>
          <w:tab w:val="left" w:pos="740"/>
        </w:tabs>
        <w:spacing w:before="120"/>
        <w:ind w:left="739" w:hanging="241"/>
        <w:rPr>
          <w:sz w:val="24"/>
        </w:rPr>
      </w:pPr>
      <w:r>
        <w:rPr>
          <w:sz w:val="24"/>
        </w:rPr>
        <w:t>When IMM SOSM = JDC and MILT MMC = C, enter</w:t>
      </w:r>
      <w:r>
        <w:rPr>
          <w:spacing w:val="-3"/>
          <w:sz w:val="24"/>
        </w:rPr>
        <w:t xml:space="preserve"> </w:t>
      </w:r>
      <w:r>
        <w:rPr>
          <w:sz w:val="24"/>
        </w:rPr>
        <w:t>SMS.</w:t>
      </w:r>
    </w:p>
    <w:p w14:paraId="2B28C5BD" w14:textId="77777777" w:rsidR="00902F05" w:rsidRDefault="00E728EB" w:rsidP="00326631">
      <w:pPr>
        <w:pStyle w:val="ListParagraph"/>
        <w:numPr>
          <w:ilvl w:val="1"/>
          <w:numId w:val="40"/>
        </w:numPr>
        <w:tabs>
          <w:tab w:val="left" w:pos="725"/>
        </w:tabs>
        <w:spacing w:before="120"/>
        <w:ind w:left="724" w:hanging="226"/>
        <w:rPr>
          <w:sz w:val="24"/>
        </w:rPr>
      </w:pPr>
      <w:r>
        <w:rPr>
          <w:sz w:val="24"/>
        </w:rPr>
        <w:t>If NIMSC is other than 0,6, or blank, and MILT MMC = U, enter</w:t>
      </w:r>
      <w:r>
        <w:rPr>
          <w:spacing w:val="-6"/>
          <w:sz w:val="24"/>
        </w:rPr>
        <w:t xml:space="preserve"> </w:t>
      </w:r>
      <w:r>
        <w:rPr>
          <w:sz w:val="24"/>
        </w:rPr>
        <w:t>B56.</w:t>
      </w:r>
    </w:p>
    <w:p w14:paraId="08C3BAB5" w14:textId="1B8C44A0" w:rsidR="00902F05" w:rsidRPr="009D1027" w:rsidRDefault="00E728EB" w:rsidP="00326631">
      <w:pPr>
        <w:pStyle w:val="ListParagraph"/>
        <w:numPr>
          <w:ilvl w:val="0"/>
          <w:numId w:val="40"/>
        </w:numPr>
        <w:tabs>
          <w:tab w:val="left" w:pos="480"/>
        </w:tabs>
        <w:spacing w:before="120" w:line="276" w:lineRule="auto"/>
        <w:ind w:left="240" w:right="752" w:firstLine="0"/>
        <w:rPr>
          <w:sz w:val="24"/>
        </w:rPr>
      </w:pPr>
      <w:r w:rsidRPr="009D1027">
        <w:rPr>
          <w:sz w:val="24"/>
        </w:rPr>
        <w:t>Acquisition Advice Code (DRN</w:t>
      </w:r>
      <w:r w:rsidR="001A129A" w:rsidRPr="001A129A">
        <w:rPr>
          <w:color w:val="000000" w:themeColor="text1"/>
          <w:sz w:val="24"/>
          <w:u w:color="FF0000"/>
        </w:rPr>
        <w:t xml:space="preserve"> </w:t>
      </w:r>
      <w:hyperlink r:id="rId320" w:tooltip="Link to Volume 12" w:history="1">
        <w:r w:rsidRPr="00C17319">
          <w:rPr>
            <w:rStyle w:val="Hyperlink"/>
            <w:sz w:val="24"/>
          </w:rPr>
          <w:t>2507</w:t>
        </w:r>
      </w:hyperlink>
      <w:r w:rsidRPr="009D1027">
        <w:rPr>
          <w:sz w:val="24"/>
        </w:rPr>
        <w:t>) - Build with IMM/LS except when NIMSC is other than O, 6, or blank and MILT MMC = U, enter</w:t>
      </w:r>
      <w:r w:rsidRPr="009D1027">
        <w:rPr>
          <w:spacing w:val="-2"/>
          <w:sz w:val="24"/>
        </w:rPr>
        <w:t xml:space="preserve"> </w:t>
      </w:r>
      <w:r w:rsidRPr="009D1027">
        <w:rPr>
          <w:sz w:val="24"/>
        </w:rPr>
        <w:t>B.</w:t>
      </w:r>
    </w:p>
    <w:p w14:paraId="57DE6A40" w14:textId="385579AC" w:rsidR="00902F05" w:rsidRPr="009D1027" w:rsidRDefault="00E728EB" w:rsidP="00326631">
      <w:pPr>
        <w:pStyle w:val="ListParagraph"/>
        <w:numPr>
          <w:ilvl w:val="0"/>
          <w:numId w:val="40"/>
        </w:numPr>
        <w:tabs>
          <w:tab w:val="left" w:pos="480"/>
        </w:tabs>
        <w:spacing w:before="120"/>
        <w:rPr>
          <w:sz w:val="24"/>
        </w:rPr>
      </w:pPr>
      <w:r w:rsidRPr="009D1027">
        <w:rPr>
          <w:sz w:val="24"/>
        </w:rPr>
        <w:t>Unit of Issue (DRN</w:t>
      </w:r>
      <w:r w:rsidR="001A129A" w:rsidRPr="001A129A">
        <w:rPr>
          <w:color w:val="000000" w:themeColor="text1"/>
          <w:sz w:val="24"/>
          <w:u w:color="FF0000"/>
        </w:rPr>
        <w:t xml:space="preserve"> </w:t>
      </w:r>
      <w:hyperlink r:id="rId321" w:tooltip="Link to Volume 12" w:history="1">
        <w:r w:rsidRPr="00C17319">
          <w:rPr>
            <w:rStyle w:val="Hyperlink"/>
            <w:sz w:val="24"/>
          </w:rPr>
          <w:t>3050</w:t>
        </w:r>
      </w:hyperlink>
      <w:r w:rsidRPr="009D1027">
        <w:rPr>
          <w:sz w:val="24"/>
        </w:rPr>
        <w:t>) - Build with IMM/LS</w:t>
      </w:r>
      <w:r w:rsidRPr="009D1027">
        <w:rPr>
          <w:spacing w:val="1"/>
          <w:sz w:val="24"/>
        </w:rPr>
        <w:t xml:space="preserve"> </w:t>
      </w:r>
      <w:r w:rsidRPr="009D1027">
        <w:rPr>
          <w:spacing w:val="-3"/>
          <w:sz w:val="24"/>
        </w:rPr>
        <w:t>UI.</w:t>
      </w:r>
    </w:p>
    <w:p w14:paraId="0EA14DE0" w14:textId="6AE671AA" w:rsidR="00902F05" w:rsidRPr="009D1027" w:rsidRDefault="00E728EB" w:rsidP="00326631">
      <w:pPr>
        <w:pStyle w:val="ListParagraph"/>
        <w:numPr>
          <w:ilvl w:val="0"/>
          <w:numId w:val="40"/>
        </w:numPr>
        <w:tabs>
          <w:tab w:val="left" w:pos="480"/>
        </w:tabs>
        <w:spacing w:before="120"/>
        <w:rPr>
          <w:sz w:val="24"/>
        </w:rPr>
      </w:pPr>
      <w:r w:rsidRPr="009D1027">
        <w:rPr>
          <w:sz w:val="24"/>
        </w:rPr>
        <w:t>Unit Price (DRN</w:t>
      </w:r>
      <w:r w:rsidR="001A129A" w:rsidRPr="001A129A">
        <w:rPr>
          <w:color w:val="000000" w:themeColor="text1"/>
          <w:sz w:val="24"/>
          <w:u w:color="FF0000"/>
        </w:rPr>
        <w:t xml:space="preserve"> </w:t>
      </w:r>
      <w:hyperlink r:id="rId322" w:tooltip="Link to Volume 12" w:history="1">
        <w:r w:rsidRPr="00C17319">
          <w:rPr>
            <w:rStyle w:val="Hyperlink"/>
            <w:sz w:val="24"/>
          </w:rPr>
          <w:t>7075</w:t>
        </w:r>
      </w:hyperlink>
      <w:r w:rsidRPr="009D1027">
        <w:rPr>
          <w:sz w:val="24"/>
        </w:rPr>
        <w:t>) - Build with IMM/LS Unit</w:t>
      </w:r>
      <w:r w:rsidRPr="009D1027">
        <w:rPr>
          <w:spacing w:val="-8"/>
          <w:sz w:val="24"/>
        </w:rPr>
        <w:t xml:space="preserve"> </w:t>
      </w:r>
      <w:r w:rsidRPr="009D1027">
        <w:rPr>
          <w:sz w:val="24"/>
        </w:rPr>
        <w:t>Price.</w:t>
      </w:r>
    </w:p>
    <w:p w14:paraId="60980E96" w14:textId="05643A86" w:rsidR="00902F05" w:rsidRPr="009D1027" w:rsidRDefault="00E728EB" w:rsidP="00326631">
      <w:pPr>
        <w:pStyle w:val="ListParagraph"/>
        <w:numPr>
          <w:ilvl w:val="0"/>
          <w:numId w:val="40"/>
        </w:numPr>
        <w:tabs>
          <w:tab w:val="left" w:pos="478"/>
        </w:tabs>
        <w:spacing w:before="120"/>
        <w:ind w:left="477" w:hanging="238"/>
        <w:rPr>
          <w:sz w:val="24"/>
        </w:rPr>
      </w:pPr>
      <w:r w:rsidRPr="009D1027">
        <w:rPr>
          <w:sz w:val="24"/>
        </w:rPr>
        <w:t>Quantity Unit Pack (DRN</w:t>
      </w:r>
      <w:r w:rsidR="001A129A" w:rsidRPr="001A129A">
        <w:rPr>
          <w:color w:val="000000" w:themeColor="text1"/>
          <w:sz w:val="24"/>
          <w:u w:color="FF0000"/>
        </w:rPr>
        <w:t xml:space="preserve"> </w:t>
      </w:r>
      <w:hyperlink r:id="rId323" w:tooltip="Link to Volume 12" w:history="1">
        <w:r w:rsidRPr="00C17319">
          <w:rPr>
            <w:rStyle w:val="Hyperlink"/>
            <w:sz w:val="24"/>
          </w:rPr>
          <w:t>6106</w:t>
        </w:r>
      </w:hyperlink>
      <w:r w:rsidRPr="009D1027">
        <w:rPr>
          <w:sz w:val="24"/>
        </w:rPr>
        <w:t>) - Build with IMM/LS</w:t>
      </w:r>
      <w:r w:rsidRPr="009D1027">
        <w:rPr>
          <w:spacing w:val="-14"/>
          <w:sz w:val="24"/>
        </w:rPr>
        <w:t xml:space="preserve"> </w:t>
      </w:r>
      <w:r w:rsidRPr="009D1027">
        <w:rPr>
          <w:sz w:val="24"/>
        </w:rPr>
        <w:t>QUP.</w:t>
      </w:r>
    </w:p>
    <w:p w14:paraId="44E0255B" w14:textId="65305701" w:rsidR="00902F05" w:rsidRPr="009D1027" w:rsidRDefault="00E728EB" w:rsidP="00326631">
      <w:pPr>
        <w:pStyle w:val="ListParagraph"/>
        <w:numPr>
          <w:ilvl w:val="0"/>
          <w:numId w:val="40"/>
        </w:numPr>
        <w:tabs>
          <w:tab w:val="left" w:pos="480"/>
        </w:tabs>
        <w:spacing w:before="120" w:line="276" w:lineRule="auto"/>
        <w:ind w:left="240" w:right="338" w:firstLine="0"/>
        <w:rPr>
          <w:sz w:val="24"/>
        </w:rPr>
      </w:pPr>
      <w:r w:rsidRPr="009D1027">
        <w:rPr>
          <w:sz w:val="24"/>
        </w:rPr>
        <w:t>Controlled Inventory Item Code (DRN</w:t>
      </w:r>
      <w:r w:rsidR="001A129A" w:rsidRPr="001A129A">
        <w:rPr>
          <w:color w:val="000000" w:themeColor="text1"/>
          <w:sz w:val="24"/>
          <w:u w:color="FF0000"/>
        </w:rPr>
        <w:t xml:space="preserve"> </w:t>
      </w:r>
      <w:hyperlink r:id="rId324" w:tooltip="Link to Volume 12" w:history="1">
        <w:r w:rsidRPr="00C17319">
          <w:rPr>
            <w:rStyle w:val="Hyperlink"/>
            <w:sz w:val="24"/>
          </w:rPr>
          <w:t>2863</w:t>
        </w:r>
      </w:hyperlink>
      <w:r w:rsidRPr="009D1027">
        <w:rPr>
          <w:sz w:val="24"/>
        </w:rPr>
        <w:t>) - Build with IMM/LS data except when the MILT MMC = J, E, R, T and the IMM/LS CIIC = U or J for FSG 51 and FSCs 5210, 5220, and 5280, enter M; for FSG 74,</w:t>
      </w:r>
      <w:r w:rsidRPr="009D1027">
        <w:rPr>
          <w:spacing w:val="-45"/>
          <w:sz w:val="24"/>
        </w:rPr>
        <w:t xml:space="preserve"> </w:t>
      </w:r>
      <w:r w:rsidRPr="009D1027">
        <w:rPr>
          <w:sz w:val="24"/>
        </w:rPr>
        <w:t>enter</w:t>
      </w:r>
    </w:p>
    <w:p w14:paraId="6605F217" w14:textId="77777777" w:rsidR="00902F05" w:rsidRDefault="00E728EB" w:rsidP="00326631">
      <w:pPr>
        <w:pStyle w:val="BodyText"/>
        <w:spacing w:before="120" w:line="275" w:lineRule="exact"/>
        <w:ind w:left="240"/>
      </w:pPr>
      <w:r>
        <w:t>W. If IMM/LS CIIC = U and FSC = 7641, 7642, 7643, or 7644, enter J.</w:t>
      </w:r>
    </w:p>
    <w:p w14:paraId="6D204E56" w14:textId="68BD1305" w:rsidR="00902F05" w:rsidRPr="009D1027" w:rsidRDefault="00E728EB" w:rsidP="00326631">
      <w:pPr>
        <w:pStyle w:val="ListParagraph"/>
        <w:numPr>
          <w:ilvl w:val="0"/>
          <w:numId w:val="40"/>
        </w:numPr>
        <w:tabs>
          <w:tab w:val="left" w:pos="478"/>
        </w:tabs>
        <w:spacing w:before="120"/>
        <w:ind w:left="477" w:hanging="238"/>
        <w:rPr>
          <w:sz w:val="24"/>
        </w:rPr>
      </w:pPr>
      <w:r w:rsidRPr="009D1027">
        <w:rPr>
          <w:sz w:val="24"/>
        </w:rPr>
        <w:t>Shelf Life Code (DRN</w:t>
      </w:r>
      <w:r w:rsidR="001A129A" w:rsidRPr="001A129A">
        <w:rPr>
          <w:color w:val="000000" w:themeColor="text1"/>
          <w:sz w:val="24"/>
          <w:u w:color="FF0000"/>
        </w:rPr>
        <w:t xml:space="preserve"> </w:t>
      </w:r>
      <w:hyperlink r:id="rId325" w:tooltip="Link to Volume 12" w:history="1">
        <w:r w:rsidRPr="00C35D7A">
          <w:rPr>
            <w:rStyle w:val="Hyperlink"/>
            <w:sz w:val="24"/>
          </w:rPr>
          <w:t>2943</w:t>
        </w:r>
      </w:hyperlink>
      <w:r w:rsidRPr="009D1027">
        <w:rPr>
          <w:sz w:val="24"/>
        </w:rPr>
        <w:t>) - Build with IMM/LS</w:t>
      </w:r>
      <w:r w:rsidRPr="009D1027">
        <w:rPr>
          <w:spacing w:val="-22"/>
          <w:sz w:val="24"/>
        </w:rPr>
        <w:t xml:space="preserve"> </w:t>
      </w:r>
      <w:r w:rsidRPr="009D1027">
        <w:rPr>
          <w:sz w:val="24"/>
        </w:rPr>
        <w:t>SLC.</w:t>
      </w:r>
    </w:p>
    <w:p w14:paraId="00D22E24" w14:textId="3B00BA28" w:rsidR="00902F05" w:rsidRPr="009D1027" w:rsidRDefault="00E728EB" w:rsidP="00326631">
      <w:pPr>
        <w:pStyle w:val="ListParagraph"/>
        <w:numPr>
          <w:ilvl w:val="0"/>
          <w:numId w:val="40"/>
        </w:numPr>
        <w:tabs>
          <w:tab w:val="left" w:pos="478"/>
        </w:tabs>
        <w:spacing w:before="120"/>
        <w:ind w:left="477" w:hanging="238"/>
        <w:rPr>
          <w:sz w:val="24"/>
        </w:rPr>
      </w:pPr>
      <w:r w:rsidRPr="009D1027">
        <w:rPr>
          <w:sz w:val="24"/>
        </w:rPr>
        <w:t>Recoverability Code (DRN</w:t>
      </w:r>
      <w:r w:rsidR="001A129A" w:rsidRPr="001A129A">
        <w:rPr>
          <w:color w:val="000000" w:themeColor="text1"/>
          <w:sz w:val="24"/>
          <w:u w:color="FF0000"/>
        </w:rPr>
        <w:t xml:space="preserve"> </w:t>
      </w:r>
      <w:hyperlink r:id="rId326" w:tooltip="Link to Volume 12" w:history="1">
        <w:r w:rsidRPr="00C35D7A">
          <w:rPr>
            <w:rStyle w:val="Hyperlink"/>
            <w:sz w:val="24"/>
          </w:rPr>
          <w:t>2892</w:t>
        </w:r>
      </w:hyperlink>
      <w:r w:rsidRPr="009D1027">
        <w:rPr>
          <w:sz w:val="24"/>
        </w:rPr>
        <w:t>).</w:t>
      </w:r>
    </w:p>
    <w:p w14:paraId="657F24EC" w14:textId="77777777" w:rsidR="00326631" w:rsidRPr="00326631" w:rsidRDefault="00E728EB" w:rsidP="00326631">
      <w:pPr>
        <w:pStyle w:val="ListParagraph"/>
        <w:numPr>
          <w:ilvl w:val="1"/>
          <w:numId w:val="40"/>
        </w:numPr>
        <w:tabs>
          <w:tab w:val="left" w:pos="742"/>
        </w:tabs>
        <w:spacing w:before="120" w:line="276" w:lineRule="auto"/>
        <w:ind w:left="240" w:right="354" w:firstLine="259"/>
        <w:rPr>
          <w:sz w:val="24"/>
        </w:rPr>
      </w:pPr>
      <w:r w:rsidRPr="00326631">
        <w:rPr>
          <w:sz w:val="24"/>
        </w:rPr>
        <w:t>When first position of MAT CAT = C and PICA LOA 01, do not build;</w:t>
      </w:r>
      <w:r w:rsidRPr="00326631">
        <w:rPr>
          <w:spacing w:val="-6"/>
          <w:sz w:val="24"/>
        </w:rPr>
        <w:t xml:space="preserve"> </w:t>
      </w:r>
      <w:r w:rsidRPr="00326631">
        <w:rPr>
          <w:spacing w:val="2"/>
          <w:sz w:val="24"/>
        </w:rPr>
        <w:t>leave</w:t>
      </w:r>
      <w:r w:rsidR="009D1027" w:rsidRPr="00326631">
        <w:rPr>
          <w:spacing w:val="2"/>
          <w:sz w:val="24"/>
        </w:rPr>
        <w:t xml:space="preserve"> </w:t>
      </w:r>
      <w:r w:rsidRPr="00326631">
        <w:rPr>
          <w:spacing w:val="2"/>
          <w:sz w:val="24"/>
        </w:rPr>
        <w:t>blank.</w:t>
      </w:r>
    </w:p>
    <w:p w14:paraId="7D80F2DC" w14:textId="58198138" w:rsidR="00902F05" w:rsidRPr="00326631" w:rsidRDefault="00E728EB" w:rsidP="00326631">
      <w:pPr>
        <w:pStyle w:val="ListParagraph"/>
        <w:numPr>
          <w:ilvl w:val="1"/>
          <w:numId w:val="40"/>
        </w:numPr>
        <w:tabs>
          <w:tab w:val="left" w:pos="742"/>
        </w:tabs>
        <w:spacing w:before="120" w:line="276" w:lineRule="auto"/>
        <w:ind w:left="240" w:right="354" w:firstLine="259"/>
        <w:rPr>
          <w:sz w:val="24"/>
        </w:rPr>
      </w:pPr>
      <w:r w:rsidRPr="00326631">
        <w:rPr>
          <w:sz w:val="24"/>
        </w:rPr>
        <w:t>When PICA LOA = 01, 02, 06 and PMIC has a value of other than A or blank, either A; For FSG 4110 or 4120, enter H; for FSC 7310 or 7320, enter F; all else enter</w:t>
      </w:r>
      <w:r w:rsidRPr="00326631">
        <w:rPr>
          <w:spacing w:val="-9"/>
          <w:sz w:val="24"/>
        </w:rPr>
        <w:t xml:space="preserve"> </w:t>
      </w:r>
      <w:r w:rsidRPr="00326631">
        <w:rPr>
          <w:spacing w:val="-3"/>
          <w:sz w:val="24"/>
        </w:rPr>
        <w:t>Z.</w:t>
      </w:r>
    </w:p>
    <w:p w14:paraId="56F1D6E2" w14:textId="77777777" w:rsidR="00902F05" w:rsidRDefault="00E728EB" w:rsidP="00326631">
      <w:pPr>
        <w:pStyle w:val="ListParagraph"/>
        <w:numPr>
          <w:ilvl w:val="1"/>
          <w:numId w:val="40"/>
        </w:numPr>
        <w:tabs>
          <w:tab w:val="left" w:pos="728"/>
        </w:tabs>
        <w:spacing w:before="120"/>
        <w:ind w:hanging="229"/>
        <w:rPr>
          <w:sz w:val="24"/>
        </w:rPr>
      </w:pPr>
      <w:r>
        <w:rPr>
          <w:sz w:val="24"/>
        </w:rPr>
        <w:t>When PICA LOA = 22, enter</w:t>
      </w:r>
      <w:r>
        <w:rPr>
          <w:spacing w:val="-6"/>
          <w:sz w:val="24"/>
        </w:rPr>
        <w:t xml:space="preserve"> </w:t>
      </w:r>
      <w:r>
        <w:rPr>
          <w:sz w:val="24"/>
        </w:rPr>
        <w:t>D.</w:t>
      </w:r>
    </w:p>
    <w:p w14:paraId="66518C45" w14:textId="77777777" w:rsidR="00902F05" w:rsidRDefault="00E728EB" w:rsidP="00326631">
      <w:pPr>
        <w:pStyle w:val="ListParagraph"/>
        <w:numPr>
          <w:ilvl w:val="1"/>
          <w:numId w:val="40"/>
        </w:numPr>
        <w:tabs>
          <w:tab w:val="left" w:pos="740"/>
        </w:tabs>
        <w:spacing w:before="120"/>
        <w:ind w:left="739" w:hanging="241"/>
        <w:rPr>
          <w:sz w:val="24"/>
        </w:rPr>
      </w:pPr>
      <w:r>
        <w:rPr>
          <w:sz w:val="24"/>
        </w:rPr>
        <w:t>When PICA LOA = 23 and SOS = HM8, enter</w:t>
      </w:r>
      <w:r>
        <w:rPr>
          <w:spacing w:val="-16"/>
          <w:sz w:val="24"/>
        </w:rPr>
        <w:t xml:space="preserve"> </w:t>
      </w:r>
      <w:r>
        <w:rPr>
          <w:spacing w:val="-3"/>
          <w:sz w:val="24"/>
        </w:rPr>
        <w:t>Z.</w:t>
      </w:r>
    </w:p>
    <w:p w14:paraId="7C6059F7" w14:textId="77777777" w:rsidR="00326631" w:rsidRDefault="00326631" w:rsidP="00411BCA">
      <w:pPr>
        <w:tabs>
          <w:tab w:val="left" w:pos="480"/>
        </w:tabs>
        <w:spacing w:before="120"/>
        <w:rPr>
          <w:sz w:val="24"/>
        </w:rPr>
      </w:pPr>
    </w:p>
    <w:p w14:paraId="790DF07B" w14:textId="40223BE3" w:rsidR="00411BCA" w:rsidRPr="00411BCA" w:rsidRDefault="00411BCA" w:rsidP="00411BCA">
      <w:pPr>
        <w:tabs>
          <w:tab w:val="left" w:pos="480"/>
        </w:tabs>
        <w:spacing w:before="120"/>
        <w:rPr>
          <w:sz w:val="24"/>
        </w:rPr>
        <w:sectPr w:rsidR="00411BCA" w:rsidRPr="00411BCA">
          <w:footerReference w:type="default" r:id="rId327"/>
          <w:pgSz w:w="12240" w:h="15840"/>
          <w:pgMar w:top="1040" w:right="500" w:bottom="1380" w:left="480" w:header="0" w:footer="1175" w:gutter="0"/>
          <w:cols w:space="720"/>
        </w:sectPr>
      </w:pPr>
    </w:p>
    <w:p w14:paraId="62D6E9AD" w14:textId="0B60E90C" w:rsidR="00902F05" w:rsidRPr="009D1027" w:rsidRDefault="00E728EB" w:rsidP="00326631">
      <w:pPr>
        <w:pStyle w:val="ListParagraph"/>
        <w:numPr>
          <w:ilvl w:val="0"/>
          <w:numId w:val="40"/>
        </w:numPr>
        <w:tabs>
          <w:tab w:val="left" w:pos="480"/>
        </w:tabs>
        <w:spacing w:before="120"/>
        <w:rPr>
          <w:sz w:val="24"/>
        </w:rPr>
      </w:pPr>
      <w:r w:rsidRPr="009D1027">
        <w:rPr>
          <w:sz w:val="24"/>
        </w:rPr>
        <w:lastRenderedPageBreak/>
        <w:t>Material Category Code (MAT CAT) (DRN</w:t>
      </w:r>
      <w:r w:rsidR="001A129A" w:rsidRPr="001A129A">
        <w:rPr>
          <w:color w:val="000000" w:themeColor="text1"/>
          <w:sz w:val="24"/>
          <w:u w:color="FF0000"/>
        </w:rPr>
        <w:t xml:space="preserve"> </w:t>
      </w:r>
      <w:hyperlink r:id="rId328" w:tooltip="Link to Volume 12" w:history="1">
        <w:r w:rsidRPr="00C35D7A">
          <w:rPr>
            <w:rStyle w:val="Hyperlink"/>
            <w:sz w:val="24"/>
          </w:rPr>
          <w:t>2680</w:t>
        </w:r>
      </w:hyperlink>
      <w:r w:rsidRPr="009D1027">
        <w:rPr>
          <w:sz w:val="24"/>
        </w:rPr>
        <w:t>) - Build as</w:t>
      </w:r>
      <w:r w:rsidRPr="009D1027">
        <w:rPr>
          <w:spacing w:val="-7"/>
          <w:sz w:val="24"/>
        </w:rPr>
        <w:t xml:space="preserve"> </w:t>
      </w:r>
      <w:r w:rsidRPr="009D1027">
        <w:rPr>
          <w:sz w:val="24"/>
        </w:rPr>
        <w:t>follows:</w:t>
      </w:r>
    </w:p>
    <w:p w14:paraId="09AD2F93" w14:textId="77777777" w:rsidR="00326631" w:rsidRDefault="00E728EB" w:rsidP="00326631">
      <w:pPr>
        <w:pStyle w:val="BodyText"/>
        <w:spacing w:before="120"/>
        <w:ind w:left="360" w:right="461"/>
      </w:pPr>
      <w:r>
        <w:t xml:space="preserve">Position 1 = MOE Rule MILT MMC. </w:t>
      </w:r>
    </w:p>
    <w:p w14:paraId="5609C91B" w14:textId="3B50111C" w:rsidR="00902F05" w:rsidRDefault="00E728EB" w:rsidP="00326631">
      <w:pPr>
        <w:pStyle w:val="BodyText"/>
        <w:spacing w:before="120"/>
        <w:ind w:left="360" w:right="461"/>
      </w:pPr>
      <w:r>
        <w:t>Positions 2-5 =</w:t>
      </w:r>
    </w:p>
    <w:p w14:paraId="507507B8" w14:textId="77777777" w:rsidR="00902F05" w:rsidRDefault="00E728EB" w:rsidP="00326631">
      <w:pPr>
        <w:pStyle w:val="ListParagraph"/>
        <w:numPr>
          <w:ilvl w:val="1"/>
          <w:numId w:val="40"/>
        </w:numPr>
        <w:tabs>
          <w:tab w:val="left" w:pos="728"/>
        </w:tabs>
        <w:spacing w:before="120"/>
        <w:ind w:left="720" w:right="731" w:hanging="221"/>
        <w:rPr>
          <w:sz w:val="24"/>
        </w:rPr>
      </w:pPr>
      <w:r>
        <w:rPr>
          <w:sz w:val="24"/>
        </w:rPr>
        <w:t>When MILT MMC = E, R, T, J, or Q, enter 2200, unless FSC equals 4110, 4120, 7310, or 7320,</w:t>
      </w:r>
      <w:r>
        <w:rPr>
          <w:spacing w:val="-17"/>
          <w:sz w:val="24"/>
        </w:rPr>
        <w:t xml:space="preserve"> </w:t>
      </w:r>
      <w:r>
        <w:rPr>
          <w:sz w:val="24"/>
        </w:rPr>
        <w:t>enter 2100, or if SOS = HM8 enter</w:t>
      </w:r>
      <w:r>
        <w:rPr>
          <w:spacing w:val="-5"/>
          <w:sz w:val="24"/>
        </w:rPr>
        <w:t xml:space="preserve"> </w:t>
      </w:r>
      <w:r>
        <w:rPr>
          <w:sz w:val="24"/>
        </w:rPr>
        <w:t>32.</w:t>
      </w:r>
    </w:p>
    <w:p w14:paraId="34B601CD" w14:textId="77777777" w:rsidR="00902F05" w:rsidRDefault="00E728EB" w:rsidP="00326631">
      <w:pPr>
        <w:pStyle w:val="ListParagraph"/>
        <w:numPr>
          <w:ilvl w:val="1"/>
          <w:numId w:val="40"/>
        </w:numPr>
        <w:tabs>
          <w:tab w:val="left" w:pos="740"/>
        </w:tabs>
        <w:spacing w:before="120"/>
        <w:ind w:left="739" w:hanging="241"/>
        <w:rPr>
          <w:sz w:val="24"/>
        </w:rPr>
      </w:pPr>
      <w:r>
        <w:rPr>
          <w:sz w:val="24"/>
        </w:rPr>
        <w:t>When MILT MMC = U and PICA LOA = 22, enter</w:t>
      </w:r>
      <w:r>
        <w:rPr>
          <w:spacing w:val="-8"/>
          <w:sz w:val="24"/>
        </w:rPr>
        <w:t xml:space="preserve"> </w:t>
      </w:r>
      <w:r>
        <w:rPr>
          <w:sz w:val="24"/>
        </w:rPr>
        <w:t>21TS.</w:t>
      </w:r>
    </w:p>
    <w:p w14:paraId="6E430F83" w14:textId="77777777" w:rsidR="00902F05" w:rsidRDefault="00E728EB" w:rsidP="00326631">
      <w:pPr>
        <w:pStyle w:val="ListParagraph"/>
        <w:numPr>
          <w:ilvl w:val="1"/>
          <w:numId w:val="40"/>
        </w:numPr>
        <w:tabs>
          <w:tab w:val="left" w:pos="728"/>
        </w:tabs>
        <w:spacing w:before="120"/>
        <w:ind w:hanging="229"/>
        <w:rPr>
          <w:sz w:val="24"/>
        </w:rPr>
      </w:pPr>
      <w:r>
        <w:rPr>
          <w:sz w:val="24"/>
        </w:rPr>
        <w:t>When MILT MMC = U and PICA LOA = 02 or 06, enter</w:t>
      </w:r>
      <w:r>
        <w:rPr>
          <w:spacing w:val="-11"/>
          <w:sz w:val="24"/>
        </w:rPr>
        <w:t xml:space="preserve"> </w:t>
      </w:r>
      <w:r>
        <w:rPr>
          <w:sz w:val="24"/>
        </w:rPr>
        <w:t>22TS.</w:t>
      </w:r>
    </w:p>
    <w:p w14:paraId="13BC8076" w14:textId="77777777" w:rsidR="00902F05" w:rsidRDefault="00E728EB" w:rsidP="00326631">
      <w:pPr>
        <w:pStyle w:val="ListParagraph"/>
        <w:numPr>
          <w:ilvl w:val="1"/>
          <w:numId w:val="40"/>
        </w:numPr>
        <w:tabs>
          <w:tab w:val="left" w:pos="740"/>
        </w:tabs>
        <w:spacing w:before="120"/>
        <w:ind w:left="739" w:hanging="241"/>
        <w:rPr>
          <w:sz w:val="24"/>
        </w:rPr>
      </w:pPr>
      <w:r>
        <w:rPr>
          <w:sz w:val="24"/>
        </w:rPr>
        <w:t>When MILT MMC = F and PICA LOA = 02, enter</w:t>
      </w:r>
      <w:r>
        <w:rPr>
          <w:spacing w:val="-16"/>
          <w:sz w:val="24"/>
        </w:rPr>
        <w:t xml:space="preserve"> </w:t>
      </w:r>
      <w:r>
        <w:rPr>
          <w:sz w:val="24"/>
        </w:rPr>
        <w:t>2200.</w:t>
      </w:r>
    </w:p>
    <w:p w14:paraId="22F92714" w14:textId="77777777" w:rsidR="00902F05" w:rsidRDefault="00E728EB" w:rsidP="00326631">
      <w:pPr>
        <w:pStyle w:val="ListParagraph"/>
        <w:numPr>
          <w:ilvl w:val="1"/>
          <w:numId w:val="40"/>
        </w:numPr>
        <w:tabs>
          <w:tab w:val="left" w:pos="728"/>
        </w:tabs>
        <w:spacing w:before="120"/>
        <w:ind w:hanging="229"/>
        <w:rPr>
          <w:sz w:val="24"/>
        </w:rPr>
      </w:pPr>
      <w:r>
        <w:rPr>
          <w:sz w:val="24"/>
        </w:rPr>
        <w:t>When MILT MMC = S and PICA LOA = 01, enter</w:t>
      </w:r>
      <w:r>
        <w:rPr>
          <w:spacing w:val="-17"/>
          <w:sz w:val="24"/>
        </w:rPr>
        <w:t xml:space="preserve"> </w:t>
      </w:r>
      <w:r>
        <w:rPr>
          <w:sz w:val="24"/>
        </w:rPr>
        <w:t>2200.</w:t>
      </w:r>
    </w:p>
    <w:p w14:paraId="49EC378F" w14:textId="77777777" w:rsidR="00902F05" w:rsidRDefault="00E728EB" w:rsidP="00326631">
      <w:pPr>
        <w:pStyle w:val="ListParagraph"/>
        <w:numPr>
          <w:ilvl w:val="1"/>
          <w:numId w:val="40"/>
        </w:numPr>
        <w:tabs>
          <w:tab w:val="left" w:pos="701"/>
        </w:tabs>
        <w:spacing w:before="120"/>
        <w:ind w:left="700" w:hanging="202"/>
        <w:rPr>
          <w:sz w:val="24"/>
        </w:rPr>
      </w:pPr>
      <w:r>
        <w:rPr>
          <w:sz w:val="24"/>
        </w:rPr>
        <w:t>When MILT MMC = C, PICA LOA = 01, and Shelf Life Code = alpha enter</w:t>
      </w:r>
      <w:r>
        <w:rPr>
          <w:spacing w:val="-17"/>
          <w:sz w:val="24"/>
        </w:rPr>
        <w:t xml:space="preserve"> </w:t>
      </w:r>
      <w:r>
        <w:rPr>
          <w:sz w:val="24"/>
        </w:rPr>
        <w:t>2201.</w:t>
      </w:r>
    </w:p>
    <w:p w14:paraId="0571AE9A" w14:textId="77777777" w:rsidR="00902F05" w:rsidRDefault="00E728EB" w:rsidP="00326631">
      <w:pPr>
        <w:pStyle w:val="ListParagraph"/>
        <w:numPr>
          <w:ilvl w:val="1"/>
          <w:numId w:val="40"/>
        </w:numPr>
        <w:tabs>
          <w:tab w:val="left" w:pos="740"/>
        </w:tabs>
        <w:spacing w:before="120"/>
        <w:ind w:left="739" w:hanging="241"/>
        <w:rPr>
          <w:sz w:val="24"/>
        </w:rPr>
      </w:pPr>
      <w:r>
        <w:rPr>
          <w:sz w:val="24"/>
        </w:rPr>
        <w:t>When MILT MMC = C, PICA LOA = 01, and Shelf Life Code = numeric other than 0, enter</w:t>
      </w:r>
      <w:r>
        <w:rPr>
          <w:spacing w:val="-16"/>
          <w:sz w:val="24"/>
        </w:rPr>
        <w:t xml:space="preserve"> </w:t>
      </w:r>
      <w:r>
        <w:rPr>
          <w:sz w:val="24"/>
        </w:rPr>
        <w:t>2202.</w:t>
      </w:r>
    </w:p>
    <w:p w14:paraId="4C104D66" w14:textId="77777777" w:rsidR="00902F05" w:rsidRDefault="00E728EB" w:rsidP="00326631">
      <w:pPr>
        <w:pStyle w:val="ListParagraph"/>
        <w:numPr>
          <w:ilvl w:val="1"/>
          <w:numId w:val="40"/>
        </w:numPr>
        <w:tabs>
          <w:tab w:val="left" w:pos="740"/>
        </w:tabs>
        <w:spacing w:before="120"/>
        <w:ind w:left="739" w:hanging="241"/>
        <w:rPr>
          <w:sz w:val="24"/>
        </w:rPr>
      </w:pPr>
      <w:r>
        <w:rPr>
          <w:sz w:val="24"/>
        </w:rPr>
        <w:t>When MILT MMC = C, PICA LOA = 01, and Shelf Life Code = 0 or blank, enter</w:t>
      </w:r>
      <w:r>
        <w:rPr>
          <w:spacing w:val="-10"/>
          <w:sz w:val="24"/>
        </w:rPr>
        <w:t xml:space="preserve"> </w:t>
      </w:r>
      <w:r>
        <w:rPr>
          <w:sz w:val="24"/>
        </w:rPr>
        <w:t>2203.</w:t>
      </w:r>
    </w:p>
    <w:p w14:paraId="5577F91B" w14:textId="096CFCC0" w:rsidR="00902F05" w:rsidRPr="009D1027" w:rsidRDefault="00E728EB" w:rsidP="00326631">
      <w:pPr>
        <w:pStyle w:val="ListParagraph"/>
        <w:numPr>
          <w:ilvl w:val="0"/>
          <w:numId w:val="40"/>
        </w:numPr>
        <w:tabs>
          <w:tab w:val="left" w:pos="600"/>
        </w:tabs>
        <w:spacing w:before="120"/>
        <w:ind w:left="600" w:hanging="360"/>
        <w:rPr>
          <w:sz w:val="24"/>
        </w:rPr>
      </w:pPr>
      <w:r w:rsidRPr="009D1027">
        <w:rPr>
          <w:sz w:val="24"/>
        </w:rPr>
        <w:t>Accounting Requirements Code (DRN</w:t>
      </w:r>
      <w:r w:rsidR="001A129A" w:rsidRPr="001A129A">
        <w:rPr>
          <w:color w:val="000000" w:themeColor="text1"/>
          <w:sz w:val="24"/>
          <w:u w:color="FF0000"/>
        </w:rPr>
        <w:t xml:space="preserve"> </w:t>
      </w:r>
      <w:hyperlink r:id="rId329" w:tooltip="Link to Volume 12" w:history="1">
        <w:r w:rsidRPr="00C35D7A">
          <w:rPr>
            <w:rStyle w:val="Hyperlink"/>
            <w:sz w:val="24"/>
          </w:rPr>
          <w:t>2665</w:t>
        </w:r>
      </w:hyperlink>
      <w:r w:rsidRPr="009D1027">
        <w:rPr>
          <w:sz w:val="24"/>
        </w:rPr>
        <w:t>) - Enter X</w:t>
      </w:r>
      <w:r w:rsidRPr="009D1027">
        <w:rPr>
          <w:spacing w:val="-14"/>
          <w:sz w:val="24"/>
        </w:rPr>
        <w:t xml:space="preserve"> </w:t>
      </w:r>
      <w:r w:rsidRPr="009D1027">
        <w:rPr>
          <w:sz w:val="24"/>
        </w:rPr>
        <w:t>except:</w:t>
      </w:r>
    </w:p>
    <w:p w14:paraId="21EB1AFE" w14:textId="4186E03B" w:rsidR="00902F05" w:rsidRDefault="00E728EB" w:rsidP="00326631">
      <w:pPr>
        <w:pStyle w:val="BodyText"/>
        <w:spacing w:before="120"/>
        <w:ind w:left="499"/>
      </w:pPr>
      <w:r>
        <w:t>a. If FSC equals 5110, 5120, 5130, 5133, 5136, 5140, 5180, 5210, 5220, or 5280 and CMD Unit Price is</w:t>
      </w:r>
      <w:r w:rsidR="00326631">
        <w:t xml:space="preserve"> </w:t>
      </w:r>
      <w:r>
        <w:t>equal to or greater than $5.00, enter D.</w:t>
      </w:r>
    </w:p>
    <w:p w14:paraId="37C6BCF0" w14:textId="4489762E" w:rsidR="00902F05" w:rsidRDefault="00E728EB" w:rsidP="00326631">
      <w:pPr>
        <w:pStyle w:val="BodyText"/>
        <w:spacing w:before="120"/>
        <w:ind w:left="499"/>
      </w:pPr>
      <w:r>
        <w:t>b. If FSC equals 2230, 3210, 3220, 3405, 3408, 3410, 3411, 3412, 3413, 3414, 3415, 3416, 3417, 3418,</w:t>
      </w:r>
      <w:r w:rsidR="00326631">
        <w:t xml:space="preserve"> </w:t>
      </w:r>
      <w:r>
        <w:t>3419, 3422, 3424, 3426, 3432, 3436, 3438, 3441, 3442, 3443, 3444, 3445, 3446, 3447, 3448, 3449, 3450, 3461,</w:t>
      </w:r>
      <w:r w:rsidR="00326631">
        <w:t xml:space="preserve"> </w:t>
      </w:r>
      <w:r>
        <w:t>3470, 3510, 3520, 3530, 3540, 3550, 3590, 3605, 3611, 3615, 3620, 3625, 3630, 3635, 3640, 3645, 3650, 3655,</w:t>
      </w:r>
      <w:r w:rsidR="00326631">
        <w:t xml:space="preserve"> </w:t>
      </w:r>
      <w:r>
        <w:t>3660, 3670, 3680, 3685, 3693, 3694, 3695, 3710, 3720, 3730, 3740, 3750, 3825, 3830, 3910, 3915, 3920, 3940,</w:t>
      </w:r>
      <w:r w:rsidR="00326631">
        <w:t xml:space="preserve"> </w:t>
      </w:r>
      <w:r>
        <w:t>4110, 4120, 4210, 4220, 4230, 4410, 4420, 4430, 4460, 4910, 4927, 4931, 4933, 4935, 4940, 4960, 5410, 5411,</w:t>
      </w:r>
      <w:r w:rsidR="00326631">
        <w:t xml:space="preserve"> </w:t>
      </w:r>
      <w:r>
        <w:t>5420, 5430, 5440, 5450, 6636, 6780, 7030, 7045, 7105, 7110, 7125, 7195, 7210, 7310, 7320, 7360, 7420, 7430,</w:t>
      </w:r>
      <w:r w:rsidR="00326631">
        <w:t xml:space="preserve"> </w:t>
      </w:r>
      <w:r>
        <w:t>7450, 7460, 7490, 7710, 7730, 7910, 8460, 8820 and CMD Unit Price is equal to or greater than $300.00, enter N.</w:t>
      </w:r>
    </w:p>
    <w:p w14:paraId="5E4B01FA" w14:textId="75E9303D" w:rsidR="00902F05" w:rsidRPr="009D1027" w:rsidRDefault="00E728EB" w:rsidP="00112209">
      <w:pPr>
        <w:pStyle w:val="ListParagraph"/>
        <w:numPr>
          <w:ilvl w:val="0"/>
          <w:numId w:val="40"/>
        </w:numPr>
        <w:tabs>
          <w:tab w:val="left" w:pos="600"/>
        </w:tabs>
        <w:spacing w:before="120"/>
        <w:ind w:left="600" w:hanging="360"/>
        <w:rPr>
          <w:sz w:val="24"/>
        </w:rPr>
      </w:pPr>
      <w:r w:rsidRPr="009D1027">
        <w:rPr>
          <w:sz w:val="24"/>
        </w:rPr>
        <w:t>Unit of Issue Conversion Factor (DRN</w:t>
      </w:r>
      <w:r w:rsidR="001A129A" w:rsidRPr="001A129A">
        <w:rPr>
          <w:color w:val="000000" w:themeColor="text1"/>
          <w:sz w:val="24"/>
          <w:u w:color="FF0000"/>
        </w:rPr>
        <w:t xml:space="preserve"> </w:t>
      </w:r>
      <w:hyperlink r:id="rId330" w:tooltip="Link to Volume 12" w:history="1">
        <w:r w:rsidRPr="00C35D7A">
          <w:rPr>
            <w:rStyle w:val="Hyperlink"/>
            <w:sz w:val="24"/>
          </w:rPr>
          <w:t>3053</w:t>
        </w:r>
      </w:hyperlink>
      <w:r w:rsidRPr="009D1027">
        <w:rPr>
          <w:sz w:val="24"/>
        </w:rPr>
        <w:t>) - Do not build;</w:t>
      </w:r>
      <w:r w:rsidRPr="009D1027">
        <w:rPr>
          <w:spacing w:val="1"/>
          <w:sz w:val="24"/>
        </w:rPr>
        <w:t xml:space="preserve"> </w:t>
      </w:r>
      <w:r w:rsidRPr="009D1027">
        <w:rPr>
          <w:spacing w:val="2"/>
          <w:sz w:val="24"/>
        </w:rPr>
        <w:t>leave</w:t>
      </w:r>
      <w:r w:rsidR="009D1027" w:rsidRPr="009D1027">
        <w:rPr>
          <w:spacing w:val="2"/>
          <w:sz w:val="24"/>
        </w:rPr>
        <w:t xml:space="preserve"> </w:t>
      </w:r>
      <w:r w:rsidRPr="009D1027">
        <w:rPr>
          <w:spacing w:val="2"/>
          <w:sz w:val="24"/>
        </w:rPr>
        <w:t>blank.</w:t>
      </w:r>
    </w:p>
    <w:p w14:paraId="1D2A2FD8" w14:textId="57539E50" w:rsidR="00902F05" w:rsidRPr="009D1027" w:rsidRDefault="00E728EB" w:rsidP="00112209">
      <w:pPr>
        <w:pStyle w:val="ListParagraph"/>
        <w:numPr>
          <w:ilvl w:val="0"/>
          <w:numId w:val="40"/>
        </w:numPr>
        <w:tabs>
          <w:tab w:val="left" w:pos="600"/>
        </w:tabs>
        <w:spacing w:before="120"/>
        <w:ind w:left="600" w:hanging="360"/>
        <w:rPr>
          <w:sz w:val="24"/>
        </w:rPr>
      </w:pPr>
      <w:r w:rsidRPr="009D1027">
        <w:rPr>
          <w:sz w:val="24"/>
        </w:rPr>
        <w:t>Former Unit of Issue (DRN</w:t>
      </w:r>
      <w:r w:rsidR="001A129A" w:rsidRPr="001A129A">
        <w:rPr>
          <w:color w:val="000000" w:themeColor="text1"/>
          <w:sz w:val="24"/>
          <w:u w:color="FF0000"/>
        </w:rPr>
        <w:t xml:space="preserve"> </w:t>
      </w:r>
      <w:hyperlink r:id="rId331" w:tooltip="Link to Volume 12" w:history="1">
        <w:r w:rsidRPr="00C35D7A">
          <w:rPr>
            <w:rStyle w:val="Hyperlink"/>
            <w:sz w:val="24"/>
          </w:rPr>
          <w:t>8472</w:t>
        </w:r>
      </w:hyperlink>
      <w:r w:rsidRPr="009D1027">
        <w:rPr>
          <w:sz w:val="24"/>
        </w:rPr>
        <w:t>) - Do not build; leave</w:t>
      </w:r>
      <w:r w:rsidRPr="009D1027">
        <w:rPr>
          <w:spacing w:val="-16"/>
          <w:sz w:val="24"/>
        </w:rPr>
        <w:t xml:space="preserve"> </w:t>
      </w:r>
      <w:r w:rsidRPr="009D1027">
        <w:rPr>
          <w:sz w:val="24"/>
        </w:rPr>
        <w:t>blank.</w:t>
      </w:r>
    </w:p>
    <w:p w14:paraId="47E51E35" w14:textId="6F4031DB" w:rsidR="00902F05" w:rsidRPr="009D1027" w:rsidRDefault="00E728EB" w:rsidP="00112209">
      <w:pPr>
        <w:pStyle w:val="ListParagraph"/>
        <w:numPr>
          <w:ilvl w:val="0"/>
          <w:numId w:val="40"/>
        </w:numPr>
        <w:tabs>
          <w:tab w:val="left" w:pos="600"/>
        </w:tabs>
        <w:spacing w:before="120" w:line="276" w:lineRule="auto"/>
        <w:ind w:left="240" w:right="659" w:firstLine="0"/>
        <w:rPr>
          <w:sz w:val="24"/>
        </w:rPr>
      </w:pPr>
      <w:r w:rsidRPr="009D1027">
        <w:rPr>
          <w:sz w:val="24"/>
        </w:rPr>
        <w:t>Phrase Code (DRN</w:t>
      </w:r>
      <w:r w:rsidR="001A129A" w:rsidRPr="001A129A">
        <w:rPr>
          <w:color w:val="000000" w:themeColor="text1"/>
          <w:sz w:val="24"/>
          <w:u w:color="FF0000"/>
        </w:rPr>
        <w:t xml:space="preserve"> </w:t>
      </w:r>
      <w:hyperlink r:id="rId332" w:tooltip="Link to Volume 12" w:history="1">
        <w:r w:rsidRPr="00C35D7A">
          <w:rPr>
            <w:rStyle w:val="Hyperlink"/>
            <w:sz w:val="24"/>
          </w:rPr>
          <w:t>2862</w:t>
        </w:r>
      </w:hyperlink>
      <w:r w:rsidRPr="009D1027">
        <w:rPr>
          <w:sz w:val="24"/>
        </w:rPr>
        <w:t xml:space="preserve">)/Related NSN (DRN </w:t>
      </w:r>
      <w:hyperlink r:id="rId333" w:tooltip="Link to Volume 12" w:history="1">
        <w:r w:rsidRPr="00C35D7A">
          <w:rPr>
            <w:rStyle w:val="Hyperlink"/>
            <w:sz w:val="24"/>
          </w:rPr>
          <w:t>2985</w:t>
        </w:r>
      </w:hyperlink>
      <w:r w:rsidRPr="009D1027">
        <w:rPr>
          <w:sz w:val="24"/>
        </w:rPr>
        <w:t>) - Overlay when IMM/LS Phrase Code K. Overlay with IMM/LS Phrase Code when MILT MMC = C. Else, do not build; leave</w:t>
      </w:r>
      <w:r w:rsidRPr="009D1027">
        <w:rPr>
          <w:spacing w:val="-6"/>
          <w:sz w:val="24"/>
        </w:rPr>
        <w:t xml:space="preserve"> </w:t>
      </w:r>
      <w:r w:rsidRPr="009D1027">
        <w:rPr>
          <w:sz w:val="24"/>
        </w:rPr>
        <w:t>blank.</w:t>
      </w:r>
    </w:p>
    <w:p w14:paraId="3BC49F69" w14:textId="20ED854B" w:rsidR="00902F05" w:rsidRPr="009D1027" w:rsidRDefault="00E728EB" w:rsidP="00112209">
      <w:pPr>
        <w:pStyle w:val="ListParagraph"/>
        <w:numPr>
          <w:ilvl w:val="0"/>
          <w:numId w:val="40"/>
        </w:numPr>
        <w:tabs>
          <w:tab w:val="left" w:pos="600"/>
        </w:tabs>
        <w:spacing w:before="120"/>
        <w:ind w:left="600" w:hanging="360"/>
        <w:rPr>
          <w:sz w:val="24"/>
        </w:rPr>
      </w:pPr>
      <w:r w:rsidRPr="009D1027">
        <w:rPr>
          <w:sz w:val="24"/>
        </w:rPr>
        <w:t>Quantitative Expression (DRN</w:t>
      </w:r>
      <w:r w:rsidR="001A129A" w:rsidRPr="001A129A">
        <w:rPr>
          <w:color w:val="000000" w:themeColor="text1"/>
          <w:sz w:val="24"/>
          <w:u w:color="FF0000"/>
        </w:rPr>
        <w:t xml:space="preserve"> </w:t>
      </w:r>
      <w:hyperlink r:id="rId334" w:tooltip="Link to Volume 12" w:history="1">
        <w:r w:rsidRPr="00C35D7A">
          <w:rPr>
            <w:rStyle w:val="Hyperlink"/>
            <w:sz w:val="24"/>
          </w:rPr>
          <w:t>8575</w:t>
        </w:r>
      </w:hyperlink>
      <w:r w:rsidRPr="009D1027">
        <w:rPr>
          <w:sz w:val="24"/>
        </w:rPr>
        <w:t>) - Overlay with IMM/LS Quantitative</w:t>
      </w:r>
      <w:r w:rsidRPr="009D1027">
        <w:rPr>
          <w:spacing w:val="-16"/>
          <w:sz w:val="24"/>
        </w:rPr>
        <w:t xml:space="preserve"> </w:t>
      </w:r>
      <w:r w:rsidRPr="009D1027">
        <w:rPr>
          <w:sz w:val="24"/>
        </w:rPr>
        <w:t>Expression.</w:t>
      </w:r>
    </w:p>
    <w:p w14:paraId="6A00B285" w14:textId="5D0C4975" w:rsidR="00902F05" w:rsidRPr="009D1027" w:rsidRDefault="00E728EB" w:rsidP="00112209">
      <w:pPr>
        <w:pStyle w:val="ListParagraph"/>
        <w:numPr>
          <w:ilvl w:val="0"/>
          <w:numId w:val="40"/>
        </w:numPr>
        <w:tabs>
          <w:tab w:val="left" w:pos="600"/>
        </w:tabs>
        <w:spacing w:before="120" w:line="276" w:lineRule="auto"/>
        <w:ind w:left="240" w:right="500" w:firstLine="0"/>
        <w:rPr>
          <w:sz w:val="24"/>
        </w:rPr>
      </w:pPr>
      <w:r w:rsidRPr="009D1027">
        <w:rPr>
          <w:sz w:val="24"/>
        </w:rPr>
        <w:t>Quantity per Assembly (DRN</w:t>
      </w:r>
      <w:r w:rsidR="001A129A" w:rsidRPr="001A129A">
        <w:rPr>
          <w:color w:val="000000" w:themeColor="text1"/>
          <w:sz w:val="24"/>
          <w:u w:color="FF0000"/>
        </w:rPr>
        <w:t xml:space="preserve"> </w:t>
      </w:r>
      <w:hyperlink r:id="rId335" w:tooltip="Link to Volume 12" w:history="1">
        <w:r w:rsidRPr="00C35D7A">
          <w:rPr>
            <w:rStyle w:val="Hyperlink"/>
            <w:sz w:val="24"/>
          </w:rPr>
          <w:t>0106</w:t>
        </w:r>
      </w:hyperlink>
      <w:r w:rsidRPr="009D1027">
        <w:rPr>
          <w:sz w:val="24"/>
        </w:rPr>
        <w:t>)/Unit of Measure of Related NSN (DRN</w:t>
      </w:r>
      <w:r w:rsidR="001A129A" w:rsidRPr="001A129A">
        <w:rPr>
          <w:color w:val="000000" w:themeColor="text1"/>
          <w:sz w:val="24"/>
          <w:u w:color="FF0000"/>
        </w:rPr>
        <w:t xml:space="preserve"> </w:t>
      </w:r>
      <w:hyperlink r:id="rId336" w:tooltip="Link to Volume 12" w:history="1">
        <w:r w:rsidRPr="00C35D7A">
          <w:rPr>
            <w:rStyle w:val="Hyperlink"/>
            <w:sz w:val="24"/>
          </w:rPr>
          <w:t>0107</w:t>
        </w:r>
      </w:hyperlink>
      <w:r w:rsidRPr="009D1027">
        <w:rPr>
          <w:sz w:val="24"/>
        </w:rPr>
        <w:t>) - Do not build;</w:t>
      </w:r>
      <w:r w:rsidRPr="009D1027">
        <w:rPr>
          <w:spacing w:val="-24"/>
          <w:sz w:val="24"/>
        </w:rPr>
        <w:t xml:space="preserve"> </w:t>
      </w:r>
      <w:r w:rsidRPr="009D1027">
        <w:rPr>
          <w:sz w:val="24"/>
        </w:rPr>
        <w:t>leave blank.</w:t>
      </w:r>
    </w:p>
    <w:p w14:paraId="37CD8138" w14:textId="6FC89BCA" w:rsidR="00902F05" w:rsidRPr="009D1027" w:rsidRDefault="00E728EB" w:rsidP="00112209">
      <w:pPr>
        <w:pStyle w:val="ListParagraph"/>
        <w:numPr>
          <w:ilvl w:val="0"/>
          <w:numId w:val="40"/>
        </w:numPr>
        <w:tabs>
          <w:tab w:val="left" w:pos="600"/>
        </w:tabs>
        <w:spacing w:before="120" w:line="276" w:lineRule="auto"/>
        <w:ind w:left="240" w:right="669" w:firstLine="0"/>
        <w:rPr>
          <w:sz w:val="24"/>
        </w:rPr>
      </w:pPr>
      <w:r w:rsidRPr="009D1027">
        <w:rPr>
          <w:sz w:val="24"/>
        </w:rPr>
        <w:t>Order of Use (OOU) Code (DRN</w:t>
      </w:r>
      <w:r w:rsidR="001A129A" w:rsidRPr="001A129A">
        <w:rPr>
          <w:color w:val="000000" w:themeColor="text1"/>
          <w:sz w:val="24"/>
          <w:u w:color="FF0000"/>
        </w:rPr>
        <w:t xml:space="preserve"> </w:t>
      </w:r>
      <w:hyperlink r:id="rId337" w:tooltip="Link to Volume 12" w:history="1">
        <w:r w:rsidRPr="00C35D7A">
          <w:rPr>
            <w:rStyle w:val="Hyperlink"/>
            <w:sz w:val="24"/>
          </w:rPr>
          <w:t>0793</w:t>
        </w:r>
      </w:hyperlink>
      <w:r w:rsidRPr="009D1027">
        <w:rPr>
          <w:sz w:val="24"/>
        </w:rPr>
        <w:t>) - Overlay with IMM OOU when MILT MCC = C. Else, do not build; leave blank. This requirement only applies if Army has MOE Rules on all members of the I</w:t>
      </w:r>
      <w:r w:rsidR="009D1027">
        <w:rPr>
          <w:sz w:val="24"/>
        </w:rPr>
        <w:t>&amp;</w:t>
      </w:r>
      <w:r w:rsidRPr="009D1027">
        <w:rPr>
          <w:sz w:val="24"/>
        </w:rPr>
        <w:t>S Family and the PICA submits an LMX package with changes to all members of the I</w:t>
      </w:r>
      <w:r w:rsidR="009D1027">
        <w:rPr>
          <w:sz w:val="24"/>
        </w:rPr>
        <w:t>&amp;</w:t>
      </w:r>
      <w:r w:rsidRPr="009D1027">
        <w:rPr>
          <w:sz w:val="24"/>
        </w:rPr>
        <w:t>S</w:t>
      </w:r>
      <w:r w:rsidRPr="009D1027">
        <w:rPr>
          <w:spacing w:val="-35"/>
          <w:sz w:val="24"/>
        </w:rPr>
        <w:t xml:space="preserve"> </w:t>
      </w:r>
      <w:r w:rsidRPr="009D1027">
        <w:rPr>
          <w:sz w:val="24"/>
        </w:rPr>
        <w:t>family.</w:t>
      </w:r>
    </w:p>
    <w:p w14:paraId="61E30BAC" w14:textId="68885093" w:rsidR="00902F05" w:rsidRDefault="00E728EB" w:rsidP="00112209">
      <w:pPr>
        <w:pStyle w:val="ListParagraph"/>
        <w:numPr>
          <w:ilvl w:val="0"/>
          <w:numId w:val="40"/>
        </w:numPr>
        <w:tabs>
          <w:tab w:val="left" w:pos="600"/>
        </w:tabs>
        <w:spacing w:before="120" w:line="276" w:lineRule="auto"/>
        <w:ind w:left="240" w:right="306" w:firstLine="0"/>
        <w:rPr>
          <w:sz w:val="24"/>
        </w:rPr>
      </w:pPr>
      <w:r w:rsidRPr="009D1027">
        <w:rPr>
          <w:sz w:val="24"/>
        </w:rPr>
        <w:t>Jump to Code (JTC) (DRN</w:t>
      </w:r>
      <w:r w:rsidR="001A129A" w:rsidRPr="001A129A">
        <w:rPr>
          <w:color w:val="000000" w:themeColor="text1"/>
          <w:sz w:val="24"/>
          <w:u w:color="FF0000"/>
        </w:rPr>
        <w:t xml:space="preserve"> </w:t>
      </w:r>
      <w:hyperlink r:id="rId338" w:tooltip="Link to Volume 12" w:history="1">
        <w:r w:rsidRPr="00C35D7A">
          <w:rPr>
            <w:rStyle w:val="Hyperlink"/>
            <w:sz w:val="24"/>
          </w:rPr>
          <w:t>0792</w:t>
        </w:r>
      </w:hyperlink>
      <w:r w:rsidRPr="009D1027">
        <w:rPr>
          <w:sz w:val="24"/>
        </w:rPr>
        <w:t>) - Overlay with IMM JTC when MILT MCC = C. Else, do not build; leave</w:t>
      </w:r>
      <w:r w:rsidRPr="009D1027">
        <w:rPr>
          <w:spacing w:val="-2"/>
          <w:sz w:val="24"/>
        </w:rPr>
        <w:t xml:space="preserve"> </w:t>
      </w:r>
      <w:r w:rsidRPr="009D1027">
        <w:rPr>
          <w:sz w:val="24"/>
        </w:rPr>
        <w:t>blank.</w:t>
      </w:r>
      <w:r w:rsidRPr="009D1027">
        <w:rPr>
          <w:spacing w:val="-1"/>
          <w:sz w:val="24"/>
        </w:rPr>
        <w:t xml:space="preserve"> </w:t>
      </w:r>
      <w:r w:rsidRPr="009D1027">
        <w:rPr>
          <w:sz w:val="24"/>
        </w:rPr>
        <w:t>This</w:t>
      </w:r>
      <w:r w:rsidRPr="009D1027">
        <w:rPr>
          <w:spacing w:val="-1"/>
          <w:sz w:val="24"/>
        </w:rPr>
        <w:t xml:space="preserve"> </w:t>
      </w:r>
      <w:r w:rsidRPr="009D1027">
        <w:rPr>
          <w:sz w:val="24"/>
        </w:rPr>
        <w:t>requirement</w:t>
      </w:r>
      <w:r w:rsidRPr="009D1027">
        <w:rPr>
          <w:spacing w:val="-1"/>
          <w:sz w:val="24"/>
        </w:rPr>
        <w:t xml:space="preserve"> </w:t>
      </w:r>
      <w:r w:rsidRPr="009D1027">
        <w:rPr>
          <w:sz w:val="24"/>
        </w:rPr>
        <w:t>only</w:t>
      </w:r>
      <w:r w:rsidRPr="009D1027">
        <w:rPr>
          <w:spacing w:val="-6"/>
          <w:sz w:val="24"/>
        </w:rPr>
        <w:t xml:space="preserve"> </w:t>
      </w:r>
      <w:r w:rsidRPr="009D1027">
        <w:rPr>
          <w:sz w:val="24"/>
        </w:rPr>
        <w:t>applies</w:t>
      </w:r>
      <w:r w:rsidRPr="009D1027">
        <w:rPr>
          <w:spacing w:val="-1"/>
          <w:sz w:val="24"/>
        </w:rPr>
        <w:t xml:space="preserve"> </w:t>
      </w:r>
      <w:r w:rsidRPr="009D1027">
        <w:rPr>
          <w:sz w:val="24"/>
        </w:rPr>
        <w:t>if</w:t>
      </w:r>
      <w:r w:rsidRPr="009D1027">
        <w:rPr>
          <w:spacing w:val="-2"/>
          <w:sz w:val="24"/>
        </w:rPr>
        <w:t xml:space="preserve"> </w:t>
      </w:r>
      <w:r w:rsidRPr="009D1027">
        <w:rPr>
          <w:sz w:val="24"/>
        </w:rPr>
        <w:t>Army</w:t>
      </w:r>
      <w:r w:rsidRPr="009D1027">
        <w:rPr>
          <w:spacing w:val="-4"/>
          <w:sz w:val="24"/>
        </w:rPr>
        <w:t xml:space="preserve"> </w:t>
      </w:r>
      <w:r w:rsidRPr="009D1027">
        <w:rPr>
          <w:sz w:val="24"/>
        </w:rPr>
        <w:t>has</w:t>
      </w:r>
      <w:r w:rsidRPr="009D1027">
        <w:rPr>
          <w:spacing w:val="-1"/>
          <w:sz w:val="24"/>
        </w:rPr>
        <w:t xml:space="preserve"> </w:t>
      </w:r>
      <w:r w:rsidRPr="009D1027">
        <w:rPr>
          <w:sz w:val="24"/>
        </w:rPr>
        <w:t>MOE</w:t>
      </w:r>
      <w:r w:rsidRPr="009D1027">
        <w:rPr>
          <w:spacing w:val="-2"/>
          <w:sz w:val="24"/>
        </w:rPr>
        <w:t xml:space="preserve"> </w:t>
      </w:r>
      <w:r w:rsidRPr="009D1027">
        <w:rPr>
          <w:sz w:val="24"/>
        </w:rPr>
        <w:t>Rules</w:t>
      </w:r>
      <w:r w:rsidRPr="009D1027">
        <w:rPr>
          <w:spacing w:val="-1"/>
          <w:sz w:val="24"/>
        </w:rPr>
        <w:t xml:space="preserve"> </w:t>
      </w:r>
      <w:r w:rsidRPr="009D1027">
        <w:rPr>
          <w:sz w:val="24"/>
        </w:rPr>
        <w:t>on</w:t>
      </w:r>
      <w:r w:rsidRPr="009D1027">
        <w:rPr>
          <w:spacing w:val="-1"/>
          <w:sz w:val="24"/>
        </w:rPr>
        <w:t xml:space="preserve"> </w:t>
      </w:r>
      <w:r w:rsidRPr="009D1027">
        <w:rPr>
          <w:sz w:val="24"/>
        </w:rPr>
        <w:t>all</w:t>
      </w:r>
      <w:r w:rsidRPr="009D1027">
        <w:rPr>
          <w:spacing w:val="-1"/>
          <w:sz w:val="24"/>
        </w:rPr>
        <w:t xml:space="preserve"> </w:t>
      </w:r>
      <w:r w:rsidRPr="009D1027">
        <w:rPr>
          <w:sz w:val="24"/>
        </w:rPr>
        <w:t>members</w:t>
      </w:r>
      <w:r w:rsidRPr="009D1027">
        <w:rPr>
          <w:spacing w:val="-1"/>
          <w:sz w:val="24"/>
        </w:rPr>
        <w:t xml:space="preserve"> </w:t>
      </w:r>
      <w:r w:rsidRPr="009D1027">
        <w:rPr>
          <w:sz w:val="24"/>
        </w:rPr>
        <w:t>of</w:t>
      </w:r>
      <w:r w:rsidRPr="009D1027">
        <w:rPr>
          <w:spacing w:val="-2"/>
          <w:sz w:val="24"/>
        </w:rPr>
        <w:t xml:space="preserve"> </w:t>
      </w:r>
      <w:r w:rsidRPr="009D1027">
        <w:rPr>
          <w:sz w:val="24"/>
        </w:rPr>
        <w:t>the I</w:t>
      </w:r>
      <w:r w:rsidR="009D1027">
        <w:rPr>
          <w:sz w:val="24"/>
        </w:rPr>
        <w:t>&amp;</w:t>
      </w:r>
      <w:r w:rsidRPr="009D1027">
        <w:rPr>
          <w:sz w:val="24"/>
        </w:rPr>
        <w:t>S</w:t>
      </w:r>
      <w:r w:rsidRPr="009D1027">
        <w:rPr>
          <w:spacing w:val="2"/>
          <w:sz w:val="24"/>
        </w:rPr>
        <w:t xml:space="preserve"> </w:t>
      </w:r>
      <w:r w:rsidRPr="009D1027">
        <w:rPr>
          <w:sz w:val="24"/>
        </w:rPr>
        <w:t>Family</w:t>
      </w:r>
      <w:r w:rsidRPr="009D1027">
        <w:rPr>
          <w:spacing w:val="-26"/>
          <w:sz w:val="24"/>
        </w:rPr>
        <w:t xml:space="preserve"> </w:t>
      </w:r>
      <w:r w:rsidRPr="009D1027">
        <w:rPr>
          <w:sz w:val="24"/>
        </w:rPr>
        <w:t>and PICA submits an LMX package with changes to all members of the I</w:t>
      </w:r>
      <w:r w:rsidR="009D1027">
        <w:rPr>
          <w:sz w:val="24"/>
        </w:rPr>
        <w:t>&amp;</w:t>
      </w:r>
      <w:r w:rsidRPr="009D1027">
        <w:rPr>
          <w:sz w:val="24"/>
        </w:rPr>
        <w:t>S</w:t>
      </w:r>
      <w:r w:rsidRPr="009D1027">
        <w:rPr>
          <w:spacing w:val="-24"/>
          <w:sz w:val="24"/>
        </w:rPr>
        <w:t xml:space="preserve"> </w:t>
      </w:r>
      <w:r w:rsidRPr="009D1027">
        <w:rPr>
          <w:sz w:val="24"/>
        </w:rPr>
        <w:t>Family.</w:t>
      </w:r>
    </w:p>
    <w:p w14:paraId="6FCACE4B" w14:textId="77777777" w:rsidR="00112209" w:rsidRDefault="00112209" w:rsidP="00F260D6">
      <w:pPr>
        <w:tabs>
          <w:tab w:val="left" w:pos="600"/>
        </w:tabs>
        <w:spacing w:before="200" w:line="276" w:lineRule="auto"/>
        <w:ind w:right="306"/>
        <w:rPr>
          <w:sz w:val="24"/>
        </w:rPr>
      </w:pPr>
    </w:p>
    <w:p w14:paraId="31DBB3A2" w14:textId="11045F5B" w:rsidR="00411BCA" w:rsidRDefault="00411BCA" w:rsidP="00F260D6">
      <w:pPr>
        <w:tabs>
          <w:tab w:val="left" w:pos="600"/>
        </w:tabs>
        <w:spacing w:before="200" w:line="276" w:lineRule="auto"/>
        <w:ind w:right="306"/>
        <w:rPr>
          <w:sz w:val="24"/>
        </w:rPr>
        <w:sectPr w:rsidR="00411BCA">
          <w:footerReference w:type="default" r:id="rId339"/>
          <w:pgSz w:w="12240" w:h="15840"/>
          <w:pgMar w:top="1040" w:right="500" w:bottom="1380" w:left="480" w:header="0" w:footer="1175" w:gutter="0"/>
          <w:cols w:space="720"/>
        </w:sectPr>
      </w:pPr>
    </w:p>
    <w:p w14:paraId="5E43A684" w14:textId="77777777" w:rsidR="00902F05" w:rsidRPr="00BB54D5" w:rsidRDefault="00E728EB" w:rsidP="00BB54D5">
      <w:pPr>
        <w:spacing w:before="200"/>
        <w:ind w:left="300"/>
        <w:rPr>
          <w:b/>
          <w:sz w:val="24"/>
        </w:rPr>
      </w:pPr>
      <w:r w:rsidRPr="00BB54D5">
        <w:rPr>
          <w:b/>
          <w:sz w:val="24"/>
        </w:rPr>
        <w:lastRenderedPageBreak/>
        <w:t>MAINTENANCE OF EXISTING ARMY CMD:</w:t>
      </w:r>
    </w:p>
    <w:p w14:paraId="1DE1A18C" w14:textId="52E5AD48" w:rsidR="00902F05" w:rsidRPr="009D1027" w:rsidRDefault="00E728EB" w:rsidP="00B55260">
      <w:pPr>
        <w:pStyle w:val="BodyText"/>
        <w:spacing w:before="240" w:line="276" w:lineRule="auto"/>
        <w:ind w:left="1170" w:right="1180" w:firstLine="720"/>
      </w:pPr>
      <w:r w:rsidRPr="009D1027">
        <w:t xml:space="preserve">NOTE: No Army CMD will be built/updated from the IMM/LS record when either the IMM/LS or Army (SICA CMD record reflect an I&amp;S Phrase Code value of either “Blank”, E, F, G, J, S, U, 3 or 7 (with exception of MILT MCC C). DLA Logistics Information Service will output to Army a DIC KIM reflecting the appropriate Special Processing Indicator Code (See </w:t>
      </w:r>
      <w:hyperlink r:id="rId340" w:tooltip="Link to Volume 10" w:history="1">
        <w:r w:rsidRPr="00B55260">
          <w:t>volume 10, table</w:t>
        </w:r>
        <w:r w:rsidR="001A129A" w:rsidRPr="00B55260">
          <w:t xml:space="preserve"> </w:t>
        </w:r>
        <w:r w:rsidRPr="00B55260">
          <w:t>125</w:t>
        </w:r>
      </w:hyperlink>
      <w:r w:rsidRPr="009D1027">
        <w:t>, Type of Special Processing Indicator Codes.)</w:t>
      </w:r>
    </w:p>
    <w:p w14:paraId="73FF43AF" w14:textId="77777777" w:rsidR="00902F05" w:rsidRDefault="00E728EB" w:rsidP="0086505F">
      <w:pPr>
        <w:pStyle w:val="ListParagraph"/>
        <w:numPr>
          <w:ilvl w:val="0"/>
          <w:numId w:val="39"/>
        </w:numPr>
        <w:tabs>
          <w:tab w:val="left" w:pos="480"/>
        </w:tabs>
        <w:spacing w:before="201" w:line="276" w:lineRule="auto"/>
        <w:ind w:right="270" w:firstLine="0"/>
        <w:rPr>
          <w:sz w:val="24"/>
        </w:rPr>
      </w:pPr>
      <w:r>
        <w:rPr>
          <w:sz w:val="24"/>
        </w:rPr>
        <w:t xml:space="preserve">The following grid will be used to determine whether or not FLIS will update an existing Army SICA CMD record based on IMM/LS CMD input. </w:t>
      </w:r>
      <w:r>
        <w:rPr>
          <w:spacing w:val="-3"/>
          <w:sz w:val="24"/>
        </w:rPr>
        <w:t xml:space="preserve">In </w:t>
      </w:r>
      <w:r>
        <w:rPr>
          <w:sz w:val="24"/>
        </w:rPr>
        <w:t>those cases where FLIS does not update an existing Army SICA CMD record, a DIC KIM will be output to the SICA in accordance with normal CMD procedures. When FLIS does generate an update to the Army SICA CMD record, the grid will be used to determine the proper loading of the following data</w:t>
      </w:r>
      <w:r>
        <w:rPr>
          <w:spacing w:val="-8"/>
          <w:sz w:val="24"/>
        </w:rPr>
        <w:t xml:space="preserve"> </w:t>
      </w:r>
      <w:r>
        <w:rPr>
          <w:sz w:val="24"/>
        </w:rPr>
        <w:t>elements:</w:t>
      </w:r>
    </w:p>
    <w:p w14:paraId="22D489E3" w14:textId="60233D43" w:rsidR="00902F05" w:rsidRDefault="00E728EB">
      <w:pPr>
        <w:pStyle w:val="BodyText"/>
        <w:spacing w:before="201" w:line="276" w:lineRule="auto"/>
        <w:ind w:left="240" w:right="607"/>
      </w:pPr>
      <w:r w:rsidRPr="009D1027">
        <w:t>Material Category Code (MAT CAT) (DRN</w:t>
      </w:r>
      <w:r w:rsidR="001A129A" w:rsidRPr="001A129A">
        <w:rPr>
          <w:color w:val="000000" w:themeColor="text1"/>
          <w:u w:color="FF0000"/>
        </w:rPr>
        <w:t xml:space="preserve"> </w:t>
      </w:r>
      <w:hyperlink r:id="rId341" w:tooltip="Link to Volume 12" w:history="1">
        <w:r w:rsidRPr="00C35D7A">
          <w:rPr>
            <w:rStyle w:val="Hyperlink"/>
          </w:rPr>
          <w:t>2680</w:t>
        </w:r>
      </w:hyperlink>
      <w:r w:rsidRPr="009D1027">
        <w:t>)/Source of Supply (SOS) (DRN</w:t>
      </w:r>
      <w:r w:rsidR="001A129A" w:rsidRPr="001A129A">
        <w:rPr>
          <w:color w:val="000000" w:themeColor="text1"/>
          <w:u w:color="FF0000"/>
        </w:rPr>
        <w:t xml:space="preserve"> </w:t>
      </w:r>
      <w:hyperlink r:id="rId342" w:tooltip="Link to Volume 12" w:history="1">
        <w:r w:rsidRPr="00C35D7A">
          <w:rPr>
            <w:rStyle w:val="Hyperlink"/>
          </w:rPr>
          <w:t>3690</w:t>
        </w:r>
      </w:hyperlink>
      <w:r w:rsidRPr="009D1027">
        <w:t>)/Source of Supply Modifier (SOSM) (DRN</w:t>
      </w:r>
      <w:r w:rsidR="001A129A" w:rsidRPr="001A129A">
        <w:rPr>
          <w:color w:val="000000" w:themeColor="text1"/>
          <w:u w:color="FF0000"/>
        </w:rPr>
        <w:t xml:space="preserve"> </w:t>
      </w:r>
      <w:hyperlink r:id="rId343" w:tooltip="Link to Volume 12" w:history="1">
        <w:r w:rsidRPr="00C35D7A">
          <w:rPr>
            <w:rStyle w:val="Hyperlink"/>
          </w:rPr>
          <w:t>2948</w:t>
        </w:r>
      </w:hyperlink>
      <w:r w:rsidRPr="009D1027">
        <w:t>).</w:t>
      </w:r>
    </w:p>
    <w:p w14:paraId="5B75B7BC" w14:textId="77777777" w:rsidR="00112209" w:rsidRDefault="007039BC">
      <w:pPr>
        <w:sectPr w:rsidR="00112209">
          <w:footerReference w:type="default" r:id="rId344"/>
          <w:pgSz w:w="12240" w:h="15840"/>
          <w:pgMar w:top="1040" w:right="500" w:bottom="1380" w:left="480" w:header="0" w:footer="1175" w:gutter="0"/>
          <w:cols w:space="720"/>
        </w:sectPr>
      </w:pPr>
      <w:r>
        <w:br w:type="page"/>
      </w:r>
    </w:p>
    <w:p w14:paraId="245F4EB0" w14:textId="775A807D" w:rsidR="007039BC" w:rsidRDefault="007039BC">
      <w:pPr>
        <w:pStyle w:val="BodyText"/>
        <w:spacing w:before="201" w:line="276" w:lineRule="auto"/>
        <w:ind w:left="240" w:right="607"/>
      </w:pPr>
    </w:p>
    <w:tbl>
      <w:tblPr>
        <w:tblStyle w:val="TableGrid"/>
        <w:tblW w:w="0" w:type="auto"/>
        <w:tblInd w:w="240" w:type="dxa"/>
        <w:tblLayout w:type="fixed"/>
        <w:tblLook w:val="04A0" w:firstRow="1" w:lastRow="0" w:firstColumn="1" w:lastColumn="0" w:noHBand="0" w:noVBand="1"/>
      </w:tblPr>
      <w:tblGrid>
        <w:gridCol w:w="792"/>
        <w:gridCol w:w="720"/>
        <w:gridCol w:w="2520"/>
        <w:gridCol w:w="1584"/>
        <w:gridCol w:w="1584"/>
        <w:gridCol w:w="2232"/>
        <w:gridCol w:w="1152"/>
      </w:tblGrid>
      <w:tr w:rsidR="007039BC" w:rsidRPr="007039BC" w14:paraId="0DF93209" w14:textId="77777777" w:rsidTr="00AF20BF">
        <w:trPr>
          <w:cantSplit/>
          <w:trHeight w:val="765"/>
          <w:tblHeader/>
        </w:trPr>
        <w:tc>
          <w:tcPr>
            <w:tcW w:w="792" w:type="dxa"/>
            <w:hideMark/>
          </w:tcPr>
          <w:p w14:paraId="3801D329" w14:textId="77777777" w:rsidR="007039BC" w:rsidRPr="007039BC" w:rsidRDefault="007039BC" w:rsidP="007039BC">
            <w:pPr>
              <w:widowControl/>
              <w:autoSpaceDE/>
              <w:autoSpaceDN/>
              <w:ind w:left="-90"/>
              <w:jc w:val="center"/>
              <w:rPr>
                <w:b/>
                <w:bCs/>
                <w:color w:val="000000"/>
                <w:sz w:val="20"/>
                <w:szCs w:val="20"/>
                <w:lang w:bidi="ar-SA"/>
              </w:rPr>
            </w:pPr>
            <w:bookmarkStart w:id="68" w:name="_Hlk41479333"/>
            <w:r w:rsidRPr="007039BC">
              <w:rPr>
                <w:b/>
                <w:bCs/>
                <w:color w:val="000000"/>
                <w:spacing w:val="-1"/>
                <w:sz w:val="20"/>
                <w:lang w:bidi="ar-SA"/>
              </w:rPr>
              <w:t>ARMY MILT MMC</w:t>
            </w:r>
          </w:p>
        </w:tc>
        <w:tc>
          <w:tcPr>
            <w:tcW w:w="720" w:type="dxa"/>
            <w:hideMark/>
          </w:tcPr>
          <w:p w14:paraId="390EA4C3" w14:textId="77777777" w:rsidR="007039BC" w:rsidRPr="007039BC" w:rsidRDefault="007039BC" w:rsidP="007039BC">
            <w:pPr>
              <w:widowControl/>
              <w:autoSpaceDE/>
              <w:autoSpaceDN/>
              <w:jc w:val="center"/>
              <w:rPr>
                <w:b/>
                <w:bCs/>
                <w:color w:val="000000"/>
                <w:sz w:val="20"/>
                <w:szCs w:val="20"/>
                <w:lang w:bidi="ar-SA"/>
              </w:rPr>
            </w:pPr>
            <w:r w:rsidRPr="007039BC">
              <w:rPr>
                <w:b/>
                <w:bCs/>
                <w:color w:val="000000"/>
                <w:sz w:val="20"/>
                <w:lang w:bidi="ar-SA"/>
              </w:rPr>
              <w:t>PICA LOA</w:t>
            </w:r>
          </w:p>
        </w:tc>
        <w:tc>
          <w:tcPr>
            <w:tcW w:w="2520" w:type="dxa"/>
            <w:hideMark/>
          </w:tcPr>
          <w:p w14:paraId="01D390A7" w14:textId="77777777" w:rsidR="007039BC" w:rsidRPr="007039BC" w:rsidRDefault="007039BC" w:rsidP="007039BC">
            <w:pPr>
              <w:widowControl/>
              <w:autoSpaceDE/>
              <w:autoSpaceDN/>
              <w:jc w:val="center"/>
              <w:rPr>
                <w:b/>
                <w:bCs/>
                <w:color w:val="000000"/>
                <w:sz w:val="20"/>
                <w:szCs w:val="20"/>
                <w:lang w:bidi="ar-SA"/>
              </w:rPr>
            </w:pPr>
            <w:r w:rsidRPr="007039BC">
              <w:rPr>
                <w:b/>
                <w:bCs/>
                <w:color w:val="000000"/>
                <w:sz w:val="20"/>
                <w:lang w:bidi="ar-SA"/>
              </w:rPr>
              <w:t>SUBMITTED IMM/LS SOS/SOSM = CURRENT IMM/LS SOS/SOSM</w:t>
            </w:r>
          </w:p>
        </w:tc>
        <w:tc>
          <w:tcPr>
            <w:tcW w:w="1584" w:type="dxa"/>
            <w:hideMark/>
          </w:tcPr>
          <w:p w14:paraId="2C6118E8" w14:textId="77777777" w:rsidR="007039BC" w:rsidRPr="007039BC" w:rsidRDefault="007039BC" w:rsidP="007039BC">
            <w:pPr>
              <w:widowControl/>
              <w:autoSpaceDE/>
              <w:autoSpaceDN/>
              <w:jc w:val="center"/>
              <w:rPr>
                <w:b/>
                <w:bCs/>
                <w:color w:val="000000"/>
                <w:sz w:val="20"/>
                <w:szCs w:val="20"/>
                <w:lang w:bidi="ar-SA"/>
              </w:rPr>
            </w:pPr>
            <w:r w:rsidRPr="007039BC">
              <w:rPr>
                <w:b/>
                <w:bCs/>
                <w:color w:val="000000"/>
                <w:sz w:val="20"/>
                <w:lang w:bidi="ar-SA"/>
              </w:rPr>
              <w:t>MILT MMC = 1st POSITION MAT CAT</w:t>
            </w:r>
          </w:p>
        </w:tc>
        <w:tc>
          <w:tcPr>
            <w:tcW w:w="1584" w:type="dxa"/>
            <w:hideMark/>
          </w:tcPr>
          <w:p w14:paraId="240545A4" w14:textId="77777777" w:rsidR="007039BC" w:rsidRPr="007039BC" w:rsidRDefault="007039BC" w:rsidP="007039BC">
            <w:pPr>
              <w:widowControl/>
              <w:autoSpaceDE/>
              <w:autoSpaceDN/>
              <w:jc w:val="center"/>
              <w:rPr>
                <w:b/>
                <w:bCs/>
                <w:color w:val="000000"/>
                <w:sz w:val="20"/>
                <w:szCs w:val="20"/>
                <w:lang w:bidi="ar-SA"/>
              </w:rPr>
            </w:pPr>
            <w:r w:rsidRPr="007039BC">
              <w:rPr>
                <w:b/>
                <w:bCs/>
                <w:color w:val="000000"/>
                <w:sz w:val="20"/>
                <w:lang w:bidi="ar-SA"/>
              </w:rPr>
              <w:t>MAT CAT or KIM (NO BUILD)</w:t>
            </w:r>
          </w:p>
        </w:tc>
        <w:tc>
          <w:tcPr>
            <w:tcW w:w="2232" w:type="dxa"/>
            <w:hideMark/>
          </w:tcPr>
          <w:p w14:paraId="794D6863" w14:textId="77777777" w:rsidR="007039BC" w:rsidRPr="007039BC" w:rsidRDefault="007039BC" w:rsidP="007039BC">
            <w:pPr>
              <w:widowControl/>
              <w:autoSpaceDE/>
              <w:autoSpaceDN/>
              <w:jc w:val="center"/>
              <w:rPr>
                <w:b/>
                <w:bCs/>
                <w:color w:val="000000"/>
                <w:sz w:val="20"/>
                <w:szCs w:val="20"/>
                <w:lang w:bidi="ar-SA"/>
              </w:rPr>
            </w:pPr>
            <w:r w:rsidRPr="007039BC">
              <w:rPr>
                <w:b/>
                <w:bCs/>
                <w:color w:val="000000"/>
                <w:sz w:val="20"/>
                <w:lang w:bidi="ar-SA"/>
              </w:rPr>
              <w:t>SICA NIMSC (IF PERTINENT)</w:t>
            </w:r>
          </w:p>
        </w:tc>
        <w:tc>
          <w:tcPr>
            <w:tcW w:w="1152" w:type="dxa"/>
            <w:hideMark/>
          </w:tcPr>
          <w:p w14:paraId="29AA8691" w14:textId="0793FD2A" w:rsidR="007039BC" w:rsidRPr="007039BC" w:rsidRDefault="007039BC" w:rsidP="007039BC">
            <w:pPr>
              <w:widowControl/>
              <w:autoSpaceDE/>
              <w:autoSpaceDN/>
              <w:jc w:val="center"/>
              <w:rPr>
                <w:b/>
                <w:bCs/>
                <w:color w:val="000000"/>
                <w:sz w:val="20"/>
                <w:szCs w:val="20"/>
                <w:lang w:bidi="ar-SA"/>
              </w:rPr>
            </w:pPr>
            <w:r w:rsidRPr="007039BC">
              <w:rPr>
                <w:b/>
                <w:bCs/>
                <w:color w:val="000000"/>
                <w:sz w:val="20"/>
                <w:lang w:bidi="ar-SA"/>
              </w:rPr>
              <w:t>ARMY SOS/</w:t>
            </w:r>
            <w:r w:rsidR="00AF20BF">
              <w:rPr>
                <w:b/>
                <w:bCs/>
                <w:color w:val="000000"/>
                <w:sz w:val="20"/>
                <w:lang w:bidi="ar-SA"/>
              </w:rPr>
              <w:t xml:space="preserve"> </w:t>
            </w:r>
            <w:r w:rsidRPr="007039BC">
              <w:rPr>
                <w:b/>
                <w:bCs/>
                <w:color w:val="000000"/>
                <w:sz w:val="20"/>
                <w:lang w:bidi="ar-SA"/>
              </w:rPr>
              <w:t>SOSM</w:t>
            </w:r>
          </w:p>
        </w:tc>
      </w:tr>
      <w:bookmarkEnd w:id="68"/>
      <w:tr w:rsidR="007039BC" w:rsidRPr="007039BC" w14:paraId="33FB7DEB" w14:textId="77777777" w:rsidTr="007039BC">
        <w:trPr>
          <w:trHeight w:val="300"/>
        </w:trPr>
        <w:tc>
          <w:tcPr>
            <w:tcW w:w="792" w:type="dxa"/>
            <w:hideMark/>
          </w:tcPr>
          <w:p w14:paraId="2C013014" w14:textId="77777777" w:rsidR="007039BC" w:rsidRPr="007039BC" w:rsidRDefault="007039BC" w:rsidP="007039BC">
            <w:pPr>
              <w:widowControl/>
              <w:autoSpaceDE/>
              <w:autoSpaceDN/>
              <w:ind w:left="-90"/>
              <w:jc w:val="center"/>
              <w:rPr>
                <w:color w:val="000000"/>
                <w:sz w:val="20"/>
                <w:szCs w:val="20"/>
                <w:lang w:bidi="ar-SA"/>
              </w:rPr>
            </w:pPr>
            <w:r w:rsidRPr="007039BC">
              <w:rPr>
                <w:color w:val="000000"/>
                <w:w w:val="98"/>
                <w:sz w:val="20"/>
                <w:lang w:bidi="ar-SA"/>
              </w:rPr>
              <w:t>B</w:t>
            </w:r>
          </w:p>
        </w:tc>
        <w:tc>
          <w:tcPr>
            <w:tcW w:w="720" w:type="dxa"/>
            <w:hideMark/>
          </w:tcPr>
          <w:p w14:paraId="449E3A92" w14:textId="77777777" w:rsidR="007039BC" w:rsidRPr="007039BC" w:rsidRDefault="007039BC" w:rsidP="007039BC">
            <w:pPr>
              <w:widowControl/>
              <w:autoSpaceDE/>
              <w:autoSpaceDN/>
              <w:jc w:val="center"/>
              <w:rPr>
                <w:color w:val="000000"/>
                <w:sz w:val="20"/>
                <w:szCs w:val="20"/>
                <w:lang w:bidi="ar-SA"/>
              </w:rPr>
            </w:pPr>
            <w:r w:rsidRPr="007039BC">
              <w:rPr>
                <w:color w:val="000000"/>
                <w:sz w:val="20"/>
                <w:lang w:bidi="ar-SA"/>
              </w:rPr>
              <w:t>06,22</w:t>
            </w:r>
          </w:p>
        </w:tc>
        <w:tc>
          <w:tcPr>
            <w:tcW w:w="2520" w:type="dxa"/>
            <w:hideMark/>
          </w:tcPr>
          <w:p w14:paraId="0539BB93" w14:textId="77777777" w:rsidR="007039BC" w:rsidRPr="007039BC" w:rsidRDefault="007039BC" w:rsidP="007039BC">
            <w:pPr>
              <w:widowControl/>
              <w:autoSpaceDE/>
              <w:autoSpaceDN/>
              <w:jc w:val="center"/>
              <w:rPr>
                <w:color w:val="000000"/>
                <w:sz w:val="20"/>
                <w:szCs w:val="20"/>
                <w:lang w:bidi="ar-SA"/>
              </w:rPr>
            </w:pPr>
            <w:r w:rsidRPr="007039BC">
              <w:rPr>
                <w:color w:val="000000"/>
                <w:sz w:val="20"/>
                <w:lang w:bidi="ar-SA"/>
              </w:rPr>
              <w:t>Yes</w:t>
            </w:r>
          </w:p>
        </w:tc>
        <w:tc>
          <w:tcPr>
            <w:tcW w:w="1584" w:type="dxa"/>
            <w:hideMark/>
          </w:tcPr>
          <w:p w14:paraId="12DDA34A" w14:textId="77777777" w:rsidR="007039BC" w:rsidRPr="007039BC" w:rsidRDefault="007039BC" w:rsidP="007039BC">
            <w:pPr>
              <w:widowControl/>
              <w:autoSpaceDE/>
              <w:autoSpaceDN/>
              <w:jc w:val="center"/>
              <w:rPr>
                <w:color w:val="000000"/>
                <w:sz w:val="20"/>
                <w:szCs w:val="20"/>
                <w:lang w:bidi="ar-SA"/>
              </w:rPr>
            </w:pPr>
            <w:r w:rsidRPr="007039BC">
              <w:rPr>
                <w:color w:val="000000"/>
                <w:sz w:val="20"/>
                <w:lang w:bidi="ar-SA"/>
              </w:rPr>
              <w:t>Yes</w:t>
            </w:r>
          </w:p>
        </w:tc>
        <w:tc>
          <w:tcPr>
            <w:tcW w:w="1584" w:type="dxa"/>
            <w:hideMark/>
          </w:tcPr>
          <w:p w14:paraId="5BCDF9CA" w14:textId="77777777" w:rsidR="007039BC" w:rsidRPr="007039BC" w:rsidRDefault="007039BC" w:rsidP="007039BC">
            <w:pPr>
              <w:widowControl/>
              <w:autoSpaceDE/>
              <w:autoSpaceDN/>
              <w:jc w:val="center"/>
              <w:rPr>
                <w:color w:val="000000"/>
                <w:sz w:val="20"/>
                <w:szCs w:val="20"/>
                <w:lang w:bidi="ar-SA"/>
              </w:rPr>
            </w:pPr>
            <w:r w:rsidRPr="007039BC">
              <w:rPr>
                <w:color w:val="000000"/>
                <w:sz w:val="20"/>
                <w:lang w:bidi="ar-SA"/>
              </w:rPr>
              <w:t>Stays Same</w:t>
            </w:r>
          </w:p>
        </w:tc>
        <w:tc>
          <w:tcPr>
            <w:tcW w:w="2232" w:type="dxa"/>
            <w:hideMark/>
          </w:tcPr>
          <w:p w14:paraId="07F4A529" w14:textId="77777777" w:rsidR="007039BC" w:rsidRPr="007039BC" w:rsidRDefault="007039BC" w:rsidP="007039BC">
            <w:pPr>
              <w:widowControl/>
              <w:autoSpaceDE/>
              <w:autoSpaceDN/>
              <w:jc w:val="center"/>
              <w:rPr>
                <w:color w:val="000000"/>
                <w:sz w:val="20"/>
                <w:szCs w:val="20"/>
                <w:lang w:bidi="ar-SA"/>
              </w:rPr>
            </w:pPr>
          </w:p>
        </w:tc>
        <w:tc>
          <w:tcPr>
            <w:tcW w:w="1152" w:type="dxa"/>
            <w:hideMark/>
          </w:tcPr>
          <w:p w14:paraId="4F70C327" w14:textId="77777777" w:rsidR="007039BC" w:rsidRPr="007039BC" w:rsidRDefault="007039BC" w:rsidP="007039BC">
            <w:pPr>
              <w:widowControl/>
              <w:autoSpaceDE/>
              <w:autoSpaceDN/>
              <w:jc w:val="center"/>
              <w:rPr>
                <w:color w:val="000000"/>
                <w:sz w:val="20"/>
                <w:szCs w:val="20"/>
                <w:lang w:bidi="ar-SA"/>
              </w:rPr>
            </w:pPr>
            <w:r w:rsidRPr="007039BC">
              <w:rPr>
                <w:color w:val="000000"/>
                <w:sz w:val="20"/>
                <w:lang w:bidi="ar-SA"/>
              </w:rPr>
              <w:t>Stays Same</w:t>
            </w:r>
          </w:p>
        </w:tc>
      </w:tr>
      <w:tr w:rsidR="007039BC" w:rsidRPr="007039BC" w14:paraId="2824D48D" w14:textId="77777777" w:rsidTr="007039BC">
        <w:trPr>
          <w:trHeight w:val="300"/>
        </w:trPr>
        <w:tc>
          <w:tcPr>
            <w:tcW w:w="792" w:type="dxa"/>
            <w:hideMark/>
          </w:tcPr>
          <w:p w14:paraId="521A768A" w14:textId="77777777" w:rsidR="007039BC" w:rsidRPr="007039BC" w:rsidRDefault="007039BC" w:rsidP="007039BC">
            <w:pPr>
              <w:widowControl/>
              <w:autoSpaceDE/>
              <w:autoSpaceDN/>
              <w:ind w:left="-90"/>
              <w:jc w:val="center"/>
              <w:rPr>
                <w:color w:val="000000"/>
                <w:sz w:val="20"/>
                <w:szCs w:val="20"/>
                <w:lang w:bidi="ar-SA"/>
              </w:rPr>
            </w:pPr>
            <w:r w:rsidRPr="007039BC">
              <w:rPr>
                <w:color w:val="000000"/>
                <w:w w:val="98"/>
                <w:sz w:val="20"/>
                <w:lang w:bidi="ar-SA"/>
              </w:rPr>
              <w:t>B</w:t>
            </w:r>
          </w:p>
        </w:tc>
        <w:tc>
          <w:tcPr>
            <w:tcW w:w="720" w:type="dxa"/>
            <w:hideMark/>
          </w:tcPr>
          <w:p w14:paraId="5C4261A0" w14:textId="77777777" w:rsidR="007039BC" w:rsidRPr="007039BC" w:rsidRDefault="007039BC" w:rsidP="007039BC">
            <w:pPr>
              <w:widowControl/>
              <w:autoSpaceDE/>
              <w:autoSpaceDN/>
              <w:jc w:val="center"/>
              <w:rPr>
                <w:color w:val="000000"/>
                <w:sz w:val="20"/>
                <w:szCs w:val="20"/>
                <w:lang w:bidi="ar-SA"/>
              </w:rPr>
            </w:pPr>
            <w:r w:rsidRPr="007039BC">
              <w:rPr>
                <w:color w:val="000000"/>
                <w:sz w:val="20"/>
                <w:lang w:bidi="ar-SA"/>
              </w:rPr>
              <w:t>06,22</w:t>
            </w:r>
          </w:p>
        </w:tc>
        <w:tc>
          <w:tcPr>
            <w:tcW w:w="2520" w:type="dxa"/>
            <w:hideMark/>
          </w:tcPr>
          <w:p w14:paraId="79A81AA0" w14:textId="77777777" w:rsidR="007039BC" w:rsidRPr="007039BC" w:rsidRDefault="007039BC" w:rsidP="007039BC">
            <w:pPr>
              <w:widowControl/>
              <w:autoSpaceDE/>
              <w:autoSpaceDN/>
              <w:jc w:val="center"/>
              <w:rPr>
                <w:color w:val="000000"/>
                <w:sz w:val="20"/>
                <w:szCs w:val="20"/>
                <w:lang w:bidi="ar-SA"/>
              </w:rPr>
            </w:pPr>
            <w:r w:rsidRPr="007039BC">
              <w:rPr>
                <w:color w:val="000000"/>
                <w:sz w:val="20"/>
                <w:lang w:bidi="ar-SA"/>
              </w:rPr>
              <w:t>No</w:t>
            </w:r>
          </w:p>
        </w:tc>
        <w:tc>
          <w:tcPr>
            <w:tcW w:w="1584" w:type="dxa"/>
            <w:hideMark/>
          </w:tcPr>
          <w:p w14:paraId="411274B8" w14:textId="77777777" w:rsidR="007039BC" w:rsidRPr="007039BC" w:rsidRDefault="007039BC" w:rsidP="007039BC">
            <w:pPr>
              <w:widowControl/>
              <w:autoSpaceDE/>
              <w:autoSpaceDN/>
              <w:jc w:val="center"/>
              <w:rPr>
                <w:color w:val="000000"/>
                <w:sz w:val="20"/>
                <w:szCs w:val="20"/>
                <w:lang w:bidi="ar-SA"/>
              </w:rPr>
            </w:pPr>
          </w:p>
        </w:tc>
        <w:tc>
          <w:tcPr>
            <w:tcW w:w="1584" w:type="dxa"/>
            <w:hideMark/>
          </w:tcPr>
          <w:p w14:paraId="7C1495C6" w14:textId="77777777" w:rsidR="007039BC" w:rsidRPr="007039BC" w:rsidRDefault="007039BC" w:rsidP="007039BC">
            <w:pPr>
              <w:widowControl/>
              <w:autoSpaceDE/>
              <w:autoSpaceDN/>
              <w:jc w:val="center"/>
              <w:rPr>
                <w:color w:val="000000"/>
                <w:sz w:val="20"/>
                <w:szCs w:val="20"/>
                <w:lang w:bidi="ar-SA"/>
              </w:rPr>
            </w:pPr>
            <w:r w:rsidRPr="007039BC">
              <w:rPr>
                <w:color w:val="000000"/>
                <w:sz w:val="20"/>
                <w:lang w:bidi="ar-SA"/>
              </w:rPr>
              <w:t>KIM</w:t>
            </w:r>
          </w:p>
        </w:tc>
        <w:tc>
          <w:tcPr>
            <w:tcW w:w="2232" w:type="dxa"/>
            <w:hideMark/>
          </w:tcPr>
          <w:p w14:paraId="3CC2D274" w14:textId="77777777" w:rsidR="007039BC" w:rsidRPr="007039BC" w:rsidRDefault="007039BC" w:rsidP="007039BC">
            <w:pPr>
              <w:widowControl/>
              <w:autoSpaceDE/>
              <w:autoSpaceDN/>
              <w:jc w:val="center"/>
              <w:rPr>
                <w:color w:val="000000"/>
                <w:sz w:val="20"/>
                <w:szCs w:val="20"/>
                <w:lang w:bidi="ar-SA"/>
              </w:rPr>
            </w:pPr>
          </w:p>
        </w:tc>
        <w:tc>
          <w:tcPr>
            <w:tcW w:w="1152" w:type="dxa"/>
            <w:hideMark/>
          </w:tcPr>
          <w:p w14:paraId="191079FE" w14:textId="77777777" w:rsidR="007039BC" w:rsidRPr="007039BC" w:rsidRDefault="007039BC" w:rsidP="007039BC">
            <w:pPr>
              <w:widowControl/>
              <w:autoSpaceDE/>
              <w:autoSpaceDN/>
              <w:jc w:val="center"/>
              <w:rPr>
                <w:sz w:val="20"/>
                <w:szCs w:val="20"/>
                <w:lang w:bidi="ar-SA"/>
              </w:rPr>
            </w:pPr>
          </w:p>
        </w:tc>
      </w:tr>
      <w:tr w:rsidR="007039BC" w:rsidRPr="007039BC" w14:paraId="7265FC2A" w14:textId="77777777" w:rsidTr="007039BC">
        <w:trPr>
          <w:trHeight w:val="300"/>
        </w:trPr>
        <w:tc>
          <w:tcPr>
            <w:tcW w:w="792" w:type="dxa"/>
            <w:hideMark/>
          </w:tcPr>
          <w:p w14:paraId="27FADF72" w14:textId="77777777" w:rsidR="007039BC" w:rsidRPr="007039BC" w:rsidRDefault="007039BC" w:rsidP="007039BC">
            <w:pPr>
              <w:widowControl/>
              <w:autoSpaceDE/>
              <w:autoSpaceDN/>
              <w:ind w:left="-90"/>
              <w:jc w:val="center"/>
              <w:rPr>
                <w:color w:val="000000"/>
                <w:sz w:val="20"/>
                <w:szCs w:val="20"/>
                <w:lang w:bidi="ar-SA"/>
              </w:rPr>
            </w:pPr>
            <w:r w:rsidRPr="007039BC">
              <w:rPr>
                <w:color w:val="000000"/>
                <w:w w:val="98"/>
                <w:sz w:val="20"/>
                <w:lang w:bidi="ar-SA"/>
              </w:rPr>
              <w:t>B</w:t>
            </w:r>
          </w:p>
        </w:tc>
        <w:tc>
          <w:tcPr>
            <w:tcW w:w="720" w:type="dxa"/>
            <w:hideMark/>
          </w:tcPr>
          <w:p w14:paraId="5E5AD10F" w14:textId="77777777" w:rsidR="007039BC" w:rsidRPr="007039BC" w:rsidRDefault="007039BC" w:rsidP="007039BC">
            <w:pPr>
              <w:widowControl/>
              <w:autoSpaceDE/>
              <w:autoSpaceDN/>
              <w:jc w:val="center"/>
              <w:rPr>
                <w:color w:val="000000"/>
                <w:sz w:val="20"/>
                <w:szCs w:val="20"/>
                <w:lang w:bidi="ar-SA"/>
              </w:rPr>
            </w:pPr>
            <w:r w:rsidRPr="007039BC">
              <w:rPr>
                <w:color w:val="000000"/>
                <w:sz w:val="20"/>
                <w:lang w:bidi="ar-SA"/>
              </w:rPr>
              <w:t>06,22</w:t>
            </w:r>
          </w:p>
        </w:tc>
        <w:tc>
          <w:tcPr>
            <w:tcW w:w="2520" w:type="dxa"/>
            <w:hideMark/>
          </w:tcPr>
          <w:p w14:paraId="5D131293" w14:textId="77777777" w:rsidR="007039BC" w:rsidRPr="007039BC" w:rsidRDefault="007039BC" w:rsidP="007039BC">
            <w:pPr>
              <w:widowControl/>
              <w:autoSpaceDE/>
              <w:autoSpaceDN/>
              <w:jc w:val="center"/>
              <w:rPr>
                <w:color w:val="000000"/>
                <w:sz w:val="20"/>
                <w:szCs w:val="20"/>
                <w:lang w:bidi="ar-SA"/>
              </w:rPr>
            </w:pPr>
            <w:r w:rsidRPr="007039BC">
              <w:rPr>
                <w:color w:val="000000"/>
                <w:sz w:val="20"/>
                <w:lang w:bidi="ar-SA"/>
              </w:rPr>
              <w:t>Yes</w:t>
            </w:r>
          </w:p>
        </w:tc>
        <w:tc>
          <w:tcPr>
            <w:tcW w:w="1584" w:type="dxa"/>
            <w:hideMark/>
          </w:tcPr>
          <w:p w14:paraId="3FBC8158" w14:textId="77777777" w:rsidR="007039BC" w:rsidRPr="007039BC" w:rsidRDefault="007039BC" w:rsidP="007039BC">
            <w:pPr>
              <w:widowControl/>
              <w:autoSpaceDE/>
              <w:autoSpaceDN/>
              <w:jc w:val="center"/>
              <w:rPr>
                <w:color w:val="000000"/>
                <w:sz w:val="20"/>
                <w:szCs w:val="20"/>
                <w:lang w:bidi="ar-SA"/>
              </w:rPr>
            </w:pPr>
            <w:r w:rsidRPr="007039BC">
              <w:rPr>
                <w:color w:val="000000"/>
                <w:sz w:val="20"/>
                <w:lang w:bidi="ar-SA"/>
              </w:rPr>
              <w:t>No</w:t>
            </w:r>
          </w:p>
        </w:tc>
        <w:tc>
          <w:tcPr>
            <w:tcW w:w="1584" w:type="dxa"/>
            <w:hideMark/>
          </w:tcPr>
          <w:p w14:paraId="3DBAF50B" w14:textId="77777777" w:rsidR="007039BC" w:rsidRPr="007039BC" w:rsidRDefault="007039BC" w:rsidP="007039BC">
            <w:pPr>
              <w:widowControl/>
              <w:autoSpaceDE/>
              <w:autoSpaceDN/>
              <w:jc w:val="center"/>
              <w:rPr>
                <w:color w:val="000000"/>
                <w:sz w:val="20"/>
                <w:szCs w:val="20"/>
                <w:lang w:bidi="ar-SA"/>
              </w:rPr>
            </w:pPr>
            <w:r w:rsidRPr="007039BC">
              <w:rPr>
                <w:color w:val="000000"/>
                <w:sz w:val="20"/>
                <w:lang w:bidi="ar-SA"/>
              </w:rPr>
              <w:t>KIM</w:t>
            </w:r>
          </w:p>
        </w:tc>
        <w:tc>
          <w:tcPr>
            <w:tcW w:w="2232" w:type="dxa"/>
            <w:hideMark/>
          </w:tcPr>
          <w:p w14:paraId="48578C4D" w14:textId="77777777" w:rsidR="007039BC" w:rsidRPr="007039BC" w:rsidRDefault="007039BC" w:rsidP="007039BC">
            <w:pPr>
              <w:widowControl/>
              <w:autoSpaceDE/>
              <w:autoSpaceDN/>
              <w:jc w:val="center"/>
              <w:rPr>
                <w:color w:val="000000"/>
                <w:sz w:val="20"/>
                <w:szCs w:val="20"/>
                <w:lang w:bidi="ar-SA"/>
              </w:rPr>
            </w:pPr>
          </w:p>
        </w:tc>
        <w:tc>
          <w:tcPr>
            <w:tcW w:w="1152" w:type="dxa"/>
            <w:hideMark/>
          </w:tcPr>
          <w:p w14:paraId="61AE2FA0" w14:textId="77777777" w:rsidR="007039BC" w:rsidRPr="007039BC" w:rsidRDefault="007039BC" w:rsidP="007039BC">
            <w:pPr>
              <w:widowControl/>
              <w:autoSpaceDE/>
              <w:autoSpaceDN/>
              <w:jc w:val="center"/>
              <w:rPr>
                <w:sz w:val="20"/>
                <w:szCs w:val="20"/>
                <w:lang w:bidi="ar-SA"/>
              </w:rPr>
            </w:pPr>
          </w:p>
        </w:tc>
      </w:tr>
      <w:tr w:rsidR="007039BC" w:rsidRPr="007039BC" w14:paraId="79A736B3" w14:textId="77777777" w:rsidTr="007039BC">
        <w:trPr>
          <w:trHeight w:val="300"/>
        </w:trPr>
        <w:tc>
          <w:tcPr>
            <w:tcW w:w="792" w:type="dxa"/>
            <w:hideMark/>
          </w:tcPr>
          <w:p w14:paraId="4D87DECD" w14:textId="77777777" w:rsidR="007039BC" w:rsidRPr="007039BC" w:rsidRDefault="007039BC" w:rsidP="007039BC">
            <w:pPr>
              <w:widowControl/>
              <w:autoSpaceDE/>
              <w:autoSpaceDN/>
              <w:ind w:left="-90"/>
              <w:jc w:val="center"/>
              <w:rPr>
                <w:color w:val="000000"/>
                <w:sz w:val="20"/>
                <w:szCs w:val="20"/>
                <w:lang w:bidi="ar-SA"/>
              </w:rPr>
            </w:pPr>
            <w:r w:rsidRPr="007039BC">
              <w:rPr>
                <w:color w:val="000000"/>
                <w:w w:val="98"/>
                <w:sz w:val="20"/>
                <w:lang w:bidi="ar-SA"/>
              </w:rPr>
              <w:t>C</w:t>
            </w:r>
          </w:p>
        </w:tc>
        <w:tc>
          <w:tcPr>
            <w:tcW w:w="720" w:type="dxa"/>
            <w:hideMark/>
          </w:tcPr>
          <w:p w14:paraId="707B4EF0" w14:textId="77777777" w:rsidR="007039BC" w:rsidRPr="007039BC" w:rsidRDefault="007039BC" w:rsidP="007039BC">
            <w:pPr>
              <w:widowControl/>
              <w:autoSpaceDE/>
              <w:autoSpaceDN/>
              <w:jc w:val="center"/>
              <w:rPr>
                <w:color w:val="000000"/>
                <w:sz w:val="20"/>
                <w:szCs w:val="20"/>
                <w:lang w:bidi="ar-SA"/>
              </w:rPr>
            </w:pPr>
            <w:r w:rsidRPr="007039BC">
              <w:rPr>
                <w:color w:val="000000"/>
                <w:sz w:val="20"/>
                <w:lang w:bidi="ar-SA"/>
              </w:rPr>
              <w:t>1</w:t>
            </w:r>
          </w:p>
        </w:tc>
        <w:tc>
          <w:tcPr>
            <w:tcW w:w="2520" w:type="dxa"/>
            <w:hideMark/>
          </w:tcPr>
          <w:p w14:paraId="45903FAE" w14:textId="77777777" w:rsidR="007039BC" w:rsidRPr="007039BC" w:rsidRDefault="007039BC" w:rsidP="007039BC">
            <w:pPr>
              <w:widowControl/>
              <w:autoSpaceDE/>
              <w:autoSpaceDN/>
              <w:jc w:val="center"/>
              <w:rPr>
                <w:color w:val="000000"/>
                <w:sz w:val="20"/>
                <w:szCs w:val="20"/>
                <w:lang w:bidi="ar-SA"/>
              </w:rPr>
            </w:pPr>
            <w:r w:rsidRPr="007039BC">
              <w:rPr>
                <w:color w:val="000000"/>
                <w:sz w:val="20"/>
                <w:lang w:bidi="ar-SA"/>
              </w:rPr>
              <w:t>Yes</w:t>
            </w:r>
          </w:p>
        </w:tc>
        <w:tc>
          <w:tcPr>
            <w:tcW w:w="1584" w:type="dxa"/>
            <w:hideMark/>
          </w:tcPr>
          <w:p w14:paraId="49E7BEAB" w14:textId="77777777" w:rsidR="007039BC" w:rsidRPr="007039BC" w:rsidRDefault="007039BC" w:rsidP="007039BC">
            <w:pPr>
              <w:widowControl/>
              <w:autoSpaceDE/>
              <w:autoSpaceDN/>
              <w:jc w:val="center"/>
              <w:rPr>
                <w:color w:val="000000"/>
                <w:sz w:val="20"/>
                <w:szCs w:val="20"/>
                <w:lang w:bidi="ar-SA"/>
              </w:rPr>
            </w:pPr>
            <w:r w:rsidRPr="007039BC">
              <w:rPr>
                <w:color w:val="000000"/>
                <w:sz w:val="20"/>
                <w:lang w:bidi="ar-SA"/>
              </w:rPr>
              <w:t>Yes</w:t>
            </w:r>
          </w:p>
        </w:tc>
        <w:tc>
          <w:tcPr>
            <w:tcW w:w="1584" w:type="dxa"/>
            <w:hideMark/>
          </w:tcPr>
          <w:p w14:paraId="5A8A7266" w14:textId="77777777" w:rsidR="007039BC" w:rsidRPr="007039BC" w:rsidRDefault="007039BC" w:rsidP="007039BC">
            <w:pPr>
              <w:widowControl/>
              <w:autoSpaceDE/>
              <w:autoSpaceDN/>
              <w:jc w:val="center"/>
              <w:rPr>
                <w:color w:val="000000"/>
                <w:sz w:val="20"/>
                <w:szCs w:val="20"/>
                <w:lang w:bidi="ar-SA"/>
              </w:rPr>
            </w:pPr>
            <w:r w:rsidRPr="007039BC">
              <w:rPr>
                <w:color w:val="000000"/>
                <w:sz w:val="20"/>
                <w:lang w:bidi="ar-SA"/>
              </w:rPr>
              <w:t>Stays Same</w:t>
            </w:r>
          </w:p>
        </w:tc>
        <w:tc>
          <w:tcPr>
            <w:tcW w:w="2232" w:type="dxa"/>
            <w:hideMark/>
          </w:tcPr>
          <w:p w14:paraId="0C538973" w14:textId="77777777" w:rsidR="007039BC" w:rsidRPr="007039BC" w:rsidRDefault="007039BC" w:rsidP="007039BC">
            <w:pPr>
              <w:widowControl/>
              <w:autoSpaceDE/>
              <w:autoSpaceDN/>
              <w:jc w:val="center"/>
              <w:rPr>
                <w:color w:val="000000"/>
                <w:sz w:val="20"/>
                <w:szCs w:val="20"/>
                <w:lang w:bidi="ar-SA"/>
              </w:rPr>
            </w:pPr>
          </w:p>
        </w:tc>
        <w:tc>
          <w:tcPr>
            <w:tcW w:w="1152" w:type="dxa"/>
            <w:hideMark/>
          </w:tcPr>
          <w:p w14:paraId="7BCCC4CF" w14:textId="77777777" w:rsidR="007039BC" w:rsidRPr="007039BC" w:rsidRDefault="007039BC" w:rsidP="007039BC">
            <w:pPr>
              <w:widowControl/>
              <w:autoSpaceDE/>
              <w:autoSpaceDN/>
              <w:jc w:val="center"/>
              <w:rPr>
                <w:color w:val="000000"/>
                <w:sz w:val="20"/>
                <w:szCs w:val="20"/>
                <w:lang w:bidi="ar-SA"/>
              </w:rPr>
            </w:pPr>
            <w:r w:rsidRPr="007039BC">
              <w:rPr>
                <w:color w:val="000000"/>
                <w:sz w:val="20"/>
                <w:lang w:bidi="ar-SA"/>
              </w:rPr>
              <w:t>Stays Same</w:t>
            </w:r>
          </w:p>
        </w:tc>
      </w:tr>
      <w:tr w:rsidR="007039BC" w:rsidRPr="007039BC" w14:paraId="52D432C2" w14:textId="77777777" w:rsidTr="007039BC">
        <w:trPr>
          <w:trHeight w:val="1020"/>
        </w:trPr>
        <w:tc>
          <w:tcPr>
            <w:tcW w:w="792" w:type="dxa"/>
            <w:hideMark/>
          </w:tcPr>
          <w:p w14:paraId="1EEA7AD3" w14:textId="77777777" w:rsidR="007039BC" w:rsidRPr="007039BC" w:rsidRDefault="007039BC" w:rsidP="007039BC">
            <w:pPr>
              <w:widowControl/>
              <w:autoSpaceDE/>
              <w:autoSpaceDN/>
              <w:ind w:left="-90"/>
              <w:jc w:val="center"/>
              <w:rPr>
                <w:color w:val="000000"/>
                <w:sz w:val="20"/>
                <w:szCs w:val="20"/>
                <w:lang w:bidi="ar-SA"/>
              </w:rPr>
            </w:pPr>
            <w:r w:rsidRPr="007039BC">
              <w:rPr>
                <w:color w:val="000000"/>
                <w:w w:val="98"/>
                <w:sz w:val="20"/>
                <w:lang w:bidi="ar-SA"/>
              </w:rPr>
              <w:t>C</w:t>
            </w:r>
          </w:p>
        </w:tc>
        <w:tc>
          <w:tcPr>
            <w:tcW w:w="720" w:type="dxa"/>
            <w:hideMark/>
          </w:tcPr>
          <w:p w14:paraId="2476A5A1" w14:textId="77777777" w:rsidR="007039BC" w:rsidRPr="007039BC" w:rsidRDefault="007039BC" w:rsidP="007039BC">
            <w:pPr>
              <w:widowControl/>
              <w:autoSpaceDE/>
              <w:autoSpaceDN/>
              <w:jc w:val="center"/>
              <w:rPr>
                <w:color w:val="000000"/>
                <w:sz w:val="20"/>
                <w:szCs w:val="20"/>
                <w:lang w:bidi="ar-SA"/>
              </w:rPr>
            </w:pPr>
            <w:r w:rsidRPr="007039BC">
              <w:rPr>
                <w:color w:val="000000"/>
                <w:sz w:val="20"/>
                <w:lang w:bidi="ar-SA"/>
              </w:rPr>
              <w:t>1</w:t>
            </w:r>
          </w:p>
        </w:tc>
        <w:tc>
          <w:tcPr>
            <w:tcW w:w="2520" w:type="dxa"/>
            <w:hideMark/>
          </w:tcPr>
          <w:p w14:paraId="76BCD512" w14:textId="77777777" w:rsidR="007039BC" w:rsidRPr="007039BC" w:rsidRDefault="007039BC" w:rsidP="007039BC">
            <w:pPr>
              <w:widowControl/>
              <w:autoSpaceDE/>
              <w:autoSpaceDN/>
              <w:jc w:val="center"/>
              <w:rPr>
                <w:color w:val="000000"/>
                <w:sz w:val="20"/>
                <w:szCs w:val="20"/>
                <w:lang w:bidi="ar-SA"/>
              </w:rPr>
            </w:pPr>
            <w:r w:rsidRPr="007039BC">
              <w:rPr>
                <w:color w:val="000000"/>
                <w:sz w:val="20"/>
                <w:lang w:bidi="ar-SA"/>
              </w:rPr>
              <w:t>No. When IMM/LS SOS/SOSM do not equal current IMM/LS SOS, maintain SOS of SMS</w:t>
            </w:r>
          </w:p>
        </w:tc>
        <w:tc>
          <w:tcPr>
            <w:tcW w:w="1584" w:type="dxa"/>
            <w:hideMark/>
          </w:tcPr>
          <w:p w14:paraId="45470D99" w14:textId="77777777" w:rsidR="007039BC" w:rsidRPr="007039BC" w:rsidRDefault="007039BC" w:rsidP="007039BC">
            <w:pPr>
              <w:widowControl/>
              <w:autoSpaceDE/>
              <w:autoSpaceDN/>
              <w:jc w:val="center"/>
              <w:rPr>
                <w:color w:val="000000"/>
                <w:sz w:val="20"/>
                <w:szCs w:val="20"/>
                <w:lang w:bidi="ar-SA"/>
              </w:rPr>
            </w:pPr>
            <w:r w:rsidRPr="007039BC">
              <w:rPr>
                <w:color w:val="000000"/>
                <w:sz w:val="20"/>
                <w:lang w:bidi="ar-SA"/>
              </w:rPr>
              <w:t>Yes</w:t>
            </w:r>
          </w:p>
        </w:tc>
        <w:tc>
          <w:tcPr>
            <w:tcW w:w="1584" w:type="dxa"/>
            <w:hideMark/>
          </w:tcPr>
          <w:p w14:paraId="51E17C60" w14:textId="77777777" w:rsidR="007039BC" w:rsidRPr="007039BC" w:rsidRDefault="007039BC" w:rsidP="007039BC">
            <w:pPr>
              <w:widowControl/>
              <w:autoSpaceDE/>
              <w:autoSpaceDN/>
              <w:jc w:val="center"/>
              <w:rPr>
                <w:color w:val="000000"/>
                <w:sz w:val="20"/>
                <w:szCs w:val="20"/>
                <w:lang w:bidi="ar-SA"/>
              </w:rPr>
            </w:pPr>
            <w:r w:rsidRPr="007039BC">
              <w:rPr>
                <w:color w:val="000000"/>
                <w:sz w:val="20"/>
                <w:lang w:bidi="ar-SA"/>
              </w:rPr>
              <w:t>Stays Same</w:t>
            </w:r>
          </w:p>
        </w:tc>
        <w:tc>
          <w:tcPr>
            <w:tcW w:w="2232" w:type="dxa"/>
            <w:hideMark/>
          </w:tcPr>
          <w:p w14:paraId="526D47E4" w14:textId="77777777" w:rsidR="007039BC" w:rsidRPr="007039BC" w:rsidRDefault="007039BC" w:rsidP="007039BC">
            <w:pPr>
              <w:widowControl/>
              <w:autoSpaceDE/>
              <w:autoSpaceDN/>
              <w:jc w:val="center"/>
              <w:rPr>
                <w:color w:val="000000"/>
                <w:sz w:val="20"/>
                <w:szCs w:val="20"/>
                <w:lang w:bidi="ar-SA"/>
              </w:rPr>
            </w:pPr>
          </w:p>
        </w:tc>
        <w:tc>
          <w:tcPr>
            <w:tcW w:w="1152" w:type="dxa"/>
            <w:hideMark/>
          </w:tcPr>
          <w:p w14:paraId="456BC793" w14:textId="77777777" w:rsidR="007039BC" w:rsidRPr="007039BC" w:rsidRDefault="007039BC" w:rsidP="007039BC">
            <w:pPr>
              <w:widowControl/>
              <w:autoSpaceDE/>
              <w:autoSpaceDN/>
              <w:jc w:val="center"/>
              <w:rPr>
                <w:color w:val="000000"/>
                <w:sz w:val="20"/>
                <w:szCs w:val="20"/>
                <w:lang w:bidi="ar-SA"/>
              </w:rPr>
            </w:pPr>
            <w:r w:rsidRPr="007039BC">
              <w:rPr>
                <w:color w:val="000000"/>
                <w:sz w:val="20"/>
                <w:lang w:bidi="ar-SA"/>
              </w:rPr>
              <w:t>SMS</w:t>
            </w:r>
          </w:p>
        </w:tc>
      </w:tr>
      <w:tr w:rsidR="007039BC" w:rsidRPr="007039BC" w14:paraId="35EEFFD4" w14:textId="77777777" w:rsidTr="007039BC">
        <w:trPr>
          <w:trHeight w:val="300"/>
        </w:trPr>
        <w:tc>
          <w:tcPr>
            <w:tcW w:w="792" w:type="dxa"/>
            <w:hideMark/>
          </w:tcPr>
          <w:p w14:paraId="31AC2CF2" w14:textId="77777777" w:rsidR="007039BC" w:rsidRPr="007039BC" w:rsidRDefault="007039BC" w:rsidP="007039BC">
            <w:pPr>
              <w:widowControl/>
              <w:autoSpaceDE/>
              <w:autoSpaceDN/>
              <w:ind w:left="-90"/>
              <w:jc w:val="center"/>
              <w:rPr>
                <w:color w:val="000000"/>
                <w:sz w:val="20"/>
                <w:szCs w:val="20"/>
                <w:lang w:bidi="ar-SA"/>
              </w:rPr>
            </w:pPr>
            <w:r w:rsidRPr="007039BC">
              <w:rPr>
                <w:color w:val="000000"/>
                <w:w w:val="98"/>
                <w:sz w:val="20"/>
                <w:lang w:bidi="ar-SA"/>
              </w:rPr>
              <w:t>C</w:t>
            </w:r>
          </w:p>
        </w:tc>
        <w:tc>
          <w:tcPr>
            <w:tcW w:w="720" w:type="dxa"/>
            <w:hideMark/>
          </w:tcPr>
          <w:p w14:paraId="35450C0B" w14:textId="77777777" w:rsidR="007039BC" w:rsidRPr="007039BC" w:rsidRDefault="007039BC" w:rsidP="007039BC">
            <w:pPr>
              <w:widowControl/>
              <w:autoSpaceDE/>
              <w:autoSpaceDN/>
              <w:jc w:val="center"/>
              <w:rPr>
                <w:color w:val="000000"/>
                <w:sz w:val="20"/>
                <w:szCs w:val="20"/>
                <w:lang w:bidi="ar-SA"/>
              </w:rPr>
            </w:pPr>
            <w:r w:rsidRPr="007039BC">
              <w:rPr>
                <w:color w:val="000000"/>
                <w:sz w:val="20"/>
                <w:lang w:bidi="ar-SA"/>
              </w:rPr>
              <w:t>1</w:t>
            </w:r>
          </w:p>
        </w:tc>
        <w:tc>
          <w:tcPr>
            <w:tcW w:w="2520" w:type="dxa"/>
            <w:hideMark/>
          </w:tcPr>
          <w:p w14:paraId="34EBCA74" w14:textId="77777777" w:rsidR="007039BC" w:rsidRPr="007039BC" w:rsidRDefault="007039BC" w:rsidP="007039BC">
            <w:pPr>
              <w:widowControl/>
              <w:autoSpaceDE/>
              <w:autoSpaceDN/>
              <w:jc w:val="center"/>
              <w:rPr>
                <w:color w:val="000000"/>
                <w:sz w:val="20"/>
                <w:szCs w:val="20"/>
                <w:lang w:bidi="ar-SA"/>
              </w:rPr>
            </w:pPr>
            <w:r w:rsidRPr="007039BC">
              <w:rPr>
                <w:color w:val="000000"/>
                <w:sz w:val="20"/>
                <w:lang w:bidi="ar-SA"/>
              </w:rPr>
              <w:t>Yes</w:t>
            </w:r>
          </w:p>
        </w:tc>
        <w:tc>
          <w:tcPr>
            <w:tcW w:w="1584" w:type="dxa"/>
            <w:hideMark/>
          </w:tcPr>
          <w:p w14:paraId="54C2906B" w14:textId="77777777" w:rsidR="007039BC" w:rsidRPr="007039BC" w:rsidRDefault="007039BC" w:rsidP="007039BC">
            <w:pPr>
              <w:widowControl/>
              <w:autoSpaceDE/>
              <w:autoSpaceDN/>
              <w:jc w:val="center"/>
              <w:rPr>
                <w:color w:val="000000"/>
                <w:sz w:val="20"/>
                <w:szCs w:val="20"/>
                <w:lang w:bidi="ar-SA"/>
              </w:rPr>
            </w:pPr>
            <w:r w:rsidRPr="007039BC">
              <w:rPr>
                <w:color w:val="000000"/>
                <w:sz w:val="20"/>
                <w:lang w:bidi="ar-SA"/>
              </w:rPr>
              <w:t>No</w:t>
            </w:r>
          </w:p>
        </w:tc>
        <w:tc>
          <w:tcPr>
            <w:tcW w:w="1584" w:type="dxa"/>
            <w:hideMark/>
          </w:tcPr>
          <w:p w14:paraId="472B2F43" w14:textId="77777777" w:rsidR="007039BC" w:rsidRPr="007039BC" w:rsidRDefault="007039BC" w:rsidP="007039BC">
            <w:pPr>
              <w:widowControl/>
              <w:autoSpaceDE/>
              <w:autoSpaceDN/>
              <w:jc w:val="center"/>
              <w:rPr>
                <w:color w:val="000000"/>
                <w:sz w:val="20"/>
                <w:szCs w:val="20"/>
                <w:lang w:bidi="ar-SA"/>
              </w:rPr>
            </w:pPr>
            <w:r w:rsidRPr="007039BC">
              <w:rPr>
                <w:color w:val="000000"/>
                <w:sz w:val="20"/>
                <w:lang w:bidi="ar-SA"/>
              </w:rPr>
              <w:t>KIM</w:t>
            </w:r>
          </w:p>
        </w:tc>
        <w:tc>
          <w:tcPr>
            <w:tcW w:w="2232" w:type="dxa"/>
            <w:hideMark/>
          </w:tcPr>
          <w:p w14:paraId="5EC107BD" w14:textId="77777777" w:rsidR="007039BC" w:rsidRPr="007039BC" w:rsidRDefault="007039BC" w:rsidP="007039BC">
            <w:pPr>
              <w:widowControl/>
              <w:autoSpaceDE/>
              <w:autoSpaceDN/>
              <w:jc w:val="center"/>
              <w:rPr>
                <w:color w:val="000000"/>
                <w:sz w:val="20"/>
                <w:szCs w:val="20"/>
                <w:lang w:bidi="ar-SA"/>
              </w:rPr>
            </w:pPr>
          </w:p>
        </w:tc>
        <w:tc>
          <w:tcPr>
            <w:tcW w:w="1152" w:type="dxa"/>
            <w:hideMark/>
          </w:tcPr>
          <w:p w14:paraId="2E52B4CE" w14:textId="77777777" w:rsidR="007039BC" w:rsidRPr="007039BC" w:rsidRDefault="007039BC" w:rsidP="007039BC">
            <w:pPr>
              <w:widowControl/>
              <w:autoSpaceDE/>
              <w:autoSpaceDN/>
              <w:jc w:val="center"/>
              <w:rPr>
                <w:sz w:val="20"/>
                <w:szCs w:val="20"/>
                <w:lang w:bidi="ar-SA"/>
              </w:rPr>
            </w:pPr>
          </w:p>
        </w:tc>
      </w:tr>
      <w:tr w:rsidR="007039BC" w:rsidRPr="007039BC" w14:paraId="67AB8D35" w14:textId="77777777" w:rsidTr="007039BC">
        <w:trPr>
          <w:trHeight w:val="300"/>
        </w:trPr>
        <w:tc>
          <w:tcPr>
            <w:tcW w:w="792" w:type="dxa"/>
            <w:hideMark/>
          </w:tcPr>
          <w:p w14:paraId="2CD93C50" w14:textId="77777777" w:rsidR="007039BC" w:rsidRPr="007039BC" w:rsidRDefault="007039BC" w:rsidP="007039BC">
            <w:pPr>
              <w:widowControl/>
              <w:autoSpaceDE/>
              <w:autoSpaceDN/>
              <w:ind w:left="-90"/>
              <w:jc w:val="center"/>
              <w:rPr>
                <w:color w:val="000000"/>
                <w:sz w:val="20"/>
                <w:szCs w:val="20"/>
                <w:lang w:bidi="ar-SA"/>
              </w:rPr>
            </w:pPr>
            <w:r w:rsidRPr="007039BC">
              <w:rPr>
                <w:color w:val="000000"/>
                <w:w w:val="98"/>
                <w:sz w:val="20"/>
                <w:lang w:bidi="ar-SA"/>
              </w:rPr>
              <w:t>D</w:t>
            </w:r>
          </w:p>
        </w:tc>
        <w:tc>
          <w:tcPr>
            <w:tcW w:w="720" w:type="dxa"/>
            <w:hideMark/>
          </w:tcPr>
          <w:p w14:paraId="24EB89CD" w14:textId="77777777" w:rsidR="007039BC" w:rsidRPr="007039BC" w:rsidRDefault="007039BC" w:rsidP="007039BC">
            <w:pPr>
              <w:widowControl/>
              <w:autoSpaceDE/>
              <w:autoSpaceDN/>
              <w:jc w:val="center"/>
              <w:rPr>
                <w:color w:val="000000"/>
                <w:sz w:val="20"/>
                <w:szCs w:val="20"/>
                <w:lang w:bidi="ar-SA"/>
              </w:rPr>
            </w:pPr>
            <w:r w:rsidRPr="007039BC">
              <w:rPr>
                <w:color w:val="000000"/>
                <w:sz w:val="20"/>
                <w:lang w:bidi="ar-SA"/>
              </w:rPr>
              <w:t>22</w:t>
            </w:r>
          </w:p>
        </w:tc>
        <w:tc>
          <w:tcPr>
            <w:tcW w:w="2520" w:type="dxa"/>
            <w:hideMark/>
          </w:tcPr>
          <w:p w14:paraId="7B1254E9" w14:textId="77777777" w:rsidR="007039BC" w:rsidRPr="007039BC" w:rsidRDefault="007039BC" w:rsidP="007039BC">
            <w:pPr>
              <w:widowControl/>
              <w:autoSpaceDE/>
              <w:autoSpaceDN/>
              <w:jc w:val="center"/>
              <w:rPr>
                <w:color w:val="000000"/>
                <w:sz w:val="20"/>
                <w:szCs w:val="20"/>
                <w:lang w:bidi="ar-SA"/>
              </w:rPr>
            </w:pPr>
          </w:p>
        </w:tc>
        <w:tc>
          <w:tcPr>
            <w:tcW w:w="1584" w:type="dxa"/>
            <w:hideMark/>
          </w:tcPr>
          <w:p w14:paraId="09506DE0" w14:textId="77777777" w:rsidR="007039BC" w:rsidRPr="007039BC" w:rsidRDefault="007039BC" w:rsidP="007039BC">
            <w:pPr>
              <w:widowControl/>
              <w:autoSpaceDE/>
              <w:autoSpaceDN/>
              <w:jc w:val="center"/>
              <w:rPr>
                <w:sz w:val="20"/>
                <w:szCs w:val="20"/>
                <w:lang w:bidi="ar-SA"/>
              </w:rPr>
            </w:pPr>
          </w:p>
        </w:tc>
        <w:tc>
          <w:tcPr>
            <w:tcW w:w="1584" w:type="dxa"/>
            <w:hideMark/>
          </w:tcPr>
          <w:p w14:paraId="6D93EE55" w14:textId="77777777" w:rsidR="007039BC" w:rsidRPr="007039BC" w:rsidRDefault="007039BC" w:rsidP="007039BC">
            <w:pPr>
              <w:widowControl/>
              <w:autoSpaceDE/>
              <w:autoSpaceDN/>
              <w:jc w:val="center"/>
              <w:rPr>
                <w:color w:val="000000"/>
                <w:sz w:val="20"/>
                <w:szCs w:val="20"/>
                <w:lang w:bidi="ar-SA"/>
              </w:rPr>
            </w:pPr>
            <w:r w:rsidRPr="007039BC">
              <w:rPr>
                <w:color w:val="000000"/>
                <w:sz w:val="20"/>
                <w:lang w:bidi="ar-SA"/>
              </w:rPr>
              <w:t>Army PICA</w:t>
            </w:r>
          </w:p>
        </w:tc>
        <w:tc>
          <w:tcPr>
            <w:tcW w:w="2232" w:type="dxa"/>
            <w:hideMark/>
          </w:tcPr>
          <w:p w14:paraId="5F2B296A" w14:textId="77777777" w:rsidR="007039BC" w:rsidRPr="007039BC" w:rsidRDefault="007039BC" w:rsidP="007039BC">
            <w:pPr>
              <w:widowControl/>
              <w:autoSpaceDE/>
              <w:autoSpaceDN/>
              <w:jc w:val="center"/>
              <w:rPr>
                <w:color w:val="000000"/>
                <w:sz w:val="20"/>
                <w:szCs w:val="20"/>
                <w:lang w:bidi="ar-SA"/>
              </w:rPr>
            </w:pPr>
          </w:p>
        </w:tc>
        <w:tc>
          <w:tcPr>
            <w:tcW w:w="1152" w:type="dxa"/>
            <w:hideMark/>
          </w:tcPr>
          <w:p w14:paraId="15E0AF23" w14:textId="77777777" w:rsidR="007039BC" w:rsidRPr="007039BC" w:rsidRDefault="007039BC" w:rsidP="007039BC">
            <w:pPr>
              <w:widowControl/>
              <w:autoSpaceDE/>
              <w:autoSpaceDN/>
              <w:jc w:val="center"/>
              <w:rPr>
                <w:sz w:val="20"/>
                <w:szCs w:val="20"/>
                <w:lang w:bidi="ar-SA"/>
              </w:rPr>
            </w:pPr>
          </w:p>
        </w:tc>
      </w:tr>
      <w:tr w:rsidR="007039BC" w:rsidRPr="007039BC" w14:paraId="4527EC9C" w14:textId="77777777" w:rsidTr="007039BC">
        <w:trPr>
          <w:trHeight w:val="300"/>
        </w:trPr>
        <w:tc>
          <w:tcPr>
            <w:tcW w:w="792" w:type="dxa"/>
            <w:hideMark/>
          </w:tcPr>
          <w:p w14:paraId="3B550CA3" w14:textId="77777777" w:rsidR="007039BC" w:rsidRPr="007039BC" w:rsidRDefault="007039BC" w:rsidP="007039BC">
            <w:pPr>
              <w:widowControl/>
              <w:autoSpaceDE/>
              <w:autoSpaceDN/>
              <w:ind w:left="-90"/>
              <w:jc w:val="center"/>
              <w:rPr>
                <w:color w:val="000000"/>
                <w:sz w:val="20"/>
                <w:szCs w:val="20"/>
                <w:lang w:bidi="ar-SA"/>
              </w:rPr>
            </w:pPr>
            <w:r w:rsidRPr="007039BC">
              <w:rPr>
                <w:color w:val="000000"/>
                <w:w w:val="98"/>
                <w:sz w:val="20"/>
                <w:lang w:bidi="ar-SA"/>
              </w:rPr>
              <w:t>E</w:t>
            </w:r>
          </w:p>
        </w:tc>
        <w:tc>
          <w:tcPr>
            <w:tcW w:w="720" w:type="dxa"/>
            <w:hideMark/>
          </w:tcPr>
          <w:p w14:paraId="48D28FA6" w14:textId="77777777" w:rsidR="007039BC" w:rsidRPr="007039BC" w:rsidRDefault="007039BC" w:rsidP="007039BC">
            <w:pPr>
              <w:widowControl/>
              <w:autoSpaceDE/>
              <w:autoSpaceDN/>
              <w:jc w:val="center"/>
              <w:rPr>
                <w:color w:val="000000"/>
                <w:sz w:val="20"/>
                <w:szCs w:val="20"/>
                <w:lang w:bidi="ar-SA"/>
              </w:rPr>
            </w:pPr>
            <w:r w:rsidRPr="007039BC">
              <w:rPr>
                <w:color w:val="000000"/>
                <w:sz w:val="20"/>
                <w:lang w:bidi="ar-SA"/>
              </w:rPr>
              <w:t>01,02</w:t>
            </w:r>
          </w:p>
        </w:tc>
        <w:tc>
          <w:tcPr>
            <w:tcW w:w="2520" w:type="dxa"/>
            <w:hideMark/>
          </w:tcPr>
          <w:p w14:paraId="50DDA341" w14:textId="77777777" w:rsidR="007039BC" w:rsidRPr="007039BC" w:rsidRDefault="007039BC" w:rsidP="007039BC">
            <w:pPr>
              <w:widowControl/>
              <w:autoSpaceDE/>
              <w:autoSpaceDN/>
              <w:jc w:val="center"/>
              <w:rPr>
                <w:color w:val="000000"/>
                <w:sz w:val="20"/>
                <w:szCs w:val="20"/>
                <w:lang w:bidi="ar-SA"/>
              </w:rPr>
            </w:pPr>
            <w:r w:rsidRPr="007039BC">
              <w:rPr>
                <w:color w:val="000000"/>
                <w:sz w:val="20"/>
                <w:lang w:bidi="ar-SA"/>
              </w:rPr>
              <w:t>Yes</w:t>
            </w:r>
          </w:p>
        </w:tc>
        <w:tc>
          <w:tcPr>
            <w:tcW w:w="1584" w:type="dxa"/>
            <w:hideMark/>
          </w:tcPr>
          <w:p w14:paraId="61CCC72F" w14:textId="77777777" w:rsidR="007039BC" w:rsidRPr="007039BC" w:rsidRDefault="007039BC" w:rsidP="007039BC">
            <w:pPr>
              <w:widowControl/>
              <w:autoSpaceDE/>
              <w:autoSpaceDN/>
              <w:jc w:val="center"/>
              <w:rPr>
                <w:color w:val="000000"/>
                <w:sz w:val="20"/>
                <w:szCs w:val="20"/>
                <w:lang w:bidi="ar-SA"/>
              </w:rPr>
            </w:pPr>
            <w:r w:rsidRPr="007039BC">
              <w:rPr>
                <w:color w:val="000000"/>
                <w:sz w:val="20"/>
                <w:lang w:bidi="ar-SA"/>
              </w:rPr>
              <w:t>Yes</w:t>
            </w:r>
          </w:p>
        </w:tc>
        <w:tc>
          <w:tcPr>
            <w:tcW w:w="1584" w:type="dxa"/>
            <w:hideMark/>
          </w:tcPr>
          <w:p w14:paraId="0802365C" w14:textId="77777777" w:rsidR="007039BC" w:rsidRPr="007039BC" w:rsidRDefault="007039BC" w:rsidP="007039BC">
            <w:pPr>
              <w:widowControl/>
              <w:autoSpaceDE/>
              <w:autoSpaceDN/>
              <w:jc w:val="center"/>
              <w:rPr>
                <w:color w:val="000000"/>
                <w:sz w:val="20"/>
                <w:szCs w:val="20"/>
                <w:lang w:bidi="ar-SA"/>
              </w:rPr>
            </w:pPr>
            <w:r w:rsidRPr="007039BC">
              <w:rPr>
                <w:color w:val="000000"/>
                <w:sz w:val="20"/>
                <w:lang w:bidi="ar-SA"/>
              </w:rPr>
              <w:t>Stays Same</w:t>
            </w:r>
          </w:p>
        </w:tc>
        <w:tc>
          <w:tcPr>
            <w:tcW w:w="2232" w:type="dxa"/>
            <w:hideMark/>
          </w:tcPr>
          <w:p w14:paraId="57EC2A8E" w14:textId="77777777" w:rsidR="007039BC" w:rsidRPr="007039BC" w:rsidRDefault="007039BC" w:rsidP="007039BC">
            <w:pPr>
              <w:widowControl/>
              <w:autoSpaceDE/>
              <w:autoSpaceDN/>
              <w:jc w:val="center"/>
              <w:rPr>
                <w:color w:val="000000"/>
                <w:sz w:val="20"/>
                <w:szCs w:val="20"/>
                <w:lang w:bidi="ar-SA"/>
              </w:rPr>
            </w:pPr>
          </w:p>
        </w:tc>
        <w:tc>
          <w:tcPr>
            <w:tcW w:w="1152" w:type="dxa"/>
            <w:hideMark/>
          </w:tcPr>
          <w:p w14:paraId="1A298033" w14:textId="77777777" w:rsidR="007039BC" w:rsidRPr="007039BC" w:rsidRDefault="007039BC" w:rsidP="007039BC">
            <w:pPr>
              <w:widowControl/>
              <w:autoSpaceDE/>
              <w:autoSpaceDN/>
              <w:jc w:val="center"/>
              <w:rPr>
                <w:color w:val="000000"/>
                <w:sz w:val="20"/>
                <w:szCs w:val="20"/>
                <w:lang w:bidi="ar-SA"/>
              </w:rPr>
            </w:pPr>
            <w:r w:rsidRPr="007039BC">
              <w:rPr>
                <w:color w:val="000000"/>
                <w:sz w:val="20"/>
                <w:lang w:bidi="ar-SA"/>
              </w:rPr>
              <w:t>Stays Same</w:t>
            </w:r>
          </w:p>
        </w:tc>
      </w:tr>
      <w:tr w:rsidR="007039BC" w:rsidRPr="007039BC" w14:paraId="741CAF9A" w14:textId="77777777" w:rsidTr="007039BC">
        <w:trPr>
          <w:trHeight w:val="510"/>
        </w:trPr>
        <w:tc>
          <w:tcPr>
            <w:tcW w:w="792" w:type="dxa"/>
            <w:hideMark/>
          </w:tcPr>
          <w:p w14:paraId="27ACEC79" w14:textId="77777777" w:rsidR="007039BC" w:rsidRPr="007039BC" w:rsidRDefault="007039BC" w:rsidP="007039BC">
            <w:pPr>
              <w:widowControl/>
              <w:autoSpaceDE/>
              <w:autoSpaceDN/>
              <w:ind w:left="-90"/>
              <w:jc w:val="center"/>
              <w:rPr>
                <w:color w:val="000000"/>
                <w:sz w:val="20"/>
                <w:szCs w:val="20"/>
                <w:lang w:bidi="ar-SA"/>
              </w:rPr>
            </w:pPr>
            <w:r w:rsidRPr="007039BC">
              <w:rPr>
                <w:color w:val="000000"/>
                <w:w w:val="98"/>
                <w:sz w:val="20"/>
                <w:lang w:bidi="ar-SA"/>
              </w:rPr>
              <w:t>E</w:t>
            </w:r>
          </w:p>
        </w:tc>
        <w:tc>
          <w:tcPr>
            <w:tcW w:w="720" w:type="dxa"/>
            <w:hideMark/>
          </w:tcPr>
          <w:p w14:paraId="2FF8A298" w14:textId="77777777" w:rsidR="007039BC" w:rsidRPr="007039BC" w:rsidRDefault="007039BC" w:rsidP="007039BC">
            <w:pPr>
              <w:widowControl/>
              <w:autoSpaceDE/>
              <w:autoSpaceDN/>
              <w:jc w:val="center"/>
              <w:rPr>
                <w:color w:val="000000"/>
                <w:sz w:val="20"/>
                <w:szCs w:val="20"/>
                <w:lang w:bidi="ar-SA"/>
              </w:rPr>
            </w:pPr>
            <w:r w:rsidRPr="007039BC">
              <w:rPr>
                <w:color w:val="000000"/>
                <w:sz w:val="20"/>
                <w:lang w:bidi="ar-SA"/>
              </w:rPr>
              <w:t>01,02</w:t>
            </w:r>
          </w:p>
        </w:tc>
        <w:tc>
          <w:tcPr>
            <w:tcW w:w="2520" w:type="dxa"/>
            <w:hideMark/>
          </w:tcPr>
          <w:p w14:paraId="70826361" w14:textId="77777777" w:rsidR="007039BC" w:rsidRPr="007039BC" w:rsidRDefault="007039BC" w:rsidP="007039BC">
            <w:pPr>
              <w:widowControl/>
              <w:autoSpaceDE/>
              <w:autoSpaceDN/>
              <w:jc w:val="center"/>
              <w:rPr>
                <w:color w:val="000000"/>
                <w:sz w:val="20"/>
                <w:szCs w:val="20"/>
                <w:lang w:bidi="ar-SA"/>
              </w:rPr>
            </w:pPr>
            <w:r w:rsidRPr="007039BC">
              <w:rPr>
                <w:color w:val="000000"/>
                <w:sz w:val="20"/>
                <w:lang w:bidi="ar-SA"/>
              </w:rPr>
              <w:t>Yes</w:t>
            </w:r>
          </w:p>
        </w:tc>
        <w:tc>
          <w:tcPr>
            <w:tcW w:w="1584" w:type="dxa"/>
            <w:hideMark/>
          </w:tcPr>
          <w:p w14:paraId="552B68FD" w14:textId="77777777" w:rsidR="007039BC" w:rsidRPr="007039BC" w:rsidRDefault="007039BC" w:rsidP="007039BC">
            <w:pPr>
              <w:widowControl/>
              <w:autoSpaceDE/>
              <w:autoSpaceDN/>
              <w:jc w:val="center"/>
              <w:rPr>
                <w:color w:val="000000"/>
                <w:sz w:val="20"/>
                <w:szCs w:val="20"/>
                <w:lang w:bidi="ar-SA"/>
              </w:rPr>
            </w:pPr>
            <w:r w:rsidRPr="007039BC">
              <w:rPr>
                <w:color w:val="000000"/>
                <w:sz w:val="20"/>
                <w:lang w:bidi="ar-SA"/>
              </w:rPr>
              <w:t>No</w:t>
            </w:r>
          </w:p>
        </w:tc>
        <w:tc>
          <w:tcPr>
            <w:tcW w:w="1584" w:type="dxa"/>
            <w:hideMark/>
          </w:tcPr>
          <w:p w14:paraId="7D678959" w14:textId="77777777" w:rsidR="007039BC" w:rsidRPr="007039BC" w:rsidRDefault="007039BC" w:rsidP="007039BC">
            <w:pPr>
              <w:widowControl/>
              <w:autoSpaceDE/>
              <w:autoSpaceDN/>
              <w:jc w:val="center"/>
              <w:rPr>
                <w:color w:val="000000"/>
                <w:sz w:val="20"/>
                <w:szCs w:val="20"/>
                <w:lang w:bidi="ar-SA"/>
              </w:rPr>
            </w:pPr>
            <w:r w:rsidRPr="007039BC">
              <w:rPr>
                <w:color w:val="000000"/>
                <w:sz w:val="20"/>
                <w:lang w:bidi="ar-SA"/>
              </w:rPr>
              <w:t>Overlay 1st position with E</w:t>
            </w:r>
          </w:p>
        </w:tc>
        <w:tc>
          <w:tcPr>
            <w:tcW w:w="2232" w:type="dxa"/>
            <w:hideMark/>
          </w:tcPr>
          <w:p w14:paraId="080D1A90" w14:textId="77777777" w:rsidR="007039BC" w:rsidRPr="007039BC" w:rsidRDefault="007039BC" w:rsidP="007039BC">
            <w:pPr>
              <w:widowControl/>
              <w:autoSpaceDE/>
              <w:autoSpaceDN/>
              <w:jc w:val="center"/>
              <w:rPr>
                <w:color w:val="000000"/>
                <w:sz w:val="20"/>
                <w:szCs w:val="20"/>
                <w:lang w:bidi="ar-SA"/>
              </w:rPr>
            </w:pPr>
          </w:p>
        </w:tc>
        <w:tc>
          <w:tcPr>
            <w:tcW w:w="1152" w:type="dxa"/>
            <w:hideMark/>
          </w:tcPr>
          <w:p w14:paraId="79C0CA45" w14:textId="77777777" w:rsidR="007039BC" w:rsidRPr="007039BC" w:rsidRDefault="007039BC" w:rsidP="007039BC">
            <w:pPr>
              <w:widowControl/>
              <w:autoSpaceDE/>
              <w:autoSpaceDN/>
              <w:jc w:val="center"/>
              <w:rPr>
                <w:color w:val="000000"/>
                <w:sz w:val="20"/>
                <w:szCs w:val="20"/>
                <w:lang w:bidi="ar-SA"/>
              </w:rPr>
            </w:pPr>
            <w:r w:rsidRPr="007039BC">
              <w:rPr>
                <w:color w:val="000000"/>
                <w:sz w:val="20"/>
                <w:lang w:bidi="ar-SA"/>
              </w:rPr>
              <w:t>Overlay</w:t>
            </w:r>
          </w:p>
        </w:tc>
      </w:tr>
      <w:tr w:rsidR="007039BC" w:rsidRPr="007039BC" w14:paraId="3ED1AEC5" w14:textId="77777777" w:rsidTr="007039BC">
        <w:trPr>
          <w:trHeight w:val="300"/>
        </w:trPr>
        <w:tc>
          <w:tcPr>
            <w:tcW w:w="792" w:type="dxa"/>
            <w:hideMark/>
          </w:tcPr>
          <w:p w14:paraId="0B898E93" w14:textId="77777777" w:rsidR="007039BC" w:rsidRPr="007039BC" w:rsidRDefault="007039BC" w:rsidP="007039BC">
            <w:pPr>
              <w:widowControl/>
              <w:autoSpaceDE/>
              <w:autoSpaceDN/>
              <w:ind w:left="-90"/>
              <w:jc w:val="center"/>
              <w:rPr>
                <w:color w:val="000000"/>
                <w:sz w:val="20"/>
                <w:szCs w:val="20"/>
                <w:lang w:bidi="ar-SA"/>
              </w:rPr>
            </w:pPr>
            <w:r w:rsidRPr="007039BC">
              <w:rPr>
                <w:color w:val="000000"/>
                <w:w w:val="98"/>
                <w:sz w:val="20"/>
                <w:lang w:bidi="ar-SA"/>
              </w:rPr>
              <w:t>E</w:t>
            </w:r>
          </w:p>
        </w:tc>
        <w:tc>
          <w:tcPr>
            <w:tcW w:w="720" w:type="dxa"/>
            <w:hideMark/>
          </w:tcPr>
          <w:p w14:paraId="372F58F9" w14:textId="77777777" w:rsidR="007039BC" w:rsidRPr="007039BC" w:rsidRDefault="007039BC" w:rsidP="007039BC">
            <w:pPr>
              <w:widowControl/>
              <w:autoSpaceDE/>
              <w:autoSpaceDN/>
              <w:jc w:val="center"/>
              <w:rPr>
                <w:color w:val="000000"/>
                <w:sz w:val="20"/>
                <w:szCs w:val="20"/>
                <w:lang w:bidi="ar-SA"/>
              </w:rPr>
            </w:pPr>
            <w:r w:rsidRPr="007039BC">
              <w:rPr>
                <w:color w:val="000000"/>
                <w:sz w:val="20"/>
                <w:lang w:bidi="ar-SA"/>
              </w:rPr>
              <w:t>01,02</w:t>
            </w:r>
          </w:p>
        </w:tc>
        <w:tc>
          <w:tcPr>
            <w:tcW w:w="2520" w:type="dxa"/>
            <w:hideMark/>
          </w:tcPr>
          <w:p w14:paraId="2E750B72" w14:textId="77777777" w:rsidR="007039BC" w:rsidRPr="007039BC" w:rsidRDefault="007039BC" w:rsidP="007039BC">
            <w:pPr>
              <w:widowControl/>
              <w:autoSpaceDE/>
              <w:autoSpaceDN/>
              <w:jc w:val="center"/>
              <w:rPr>
                <w:color w:val="000000"/>
                <w:sz w:val="20"/>
                <w:szCs w:val="20"/>
                <w:lang w:bidi="ar-SA"/>
              </w:rPr>
            </w:pPr>
            <w:r w:rsidRPr="007039BC">
              <w:rPr>
                <w:color w:val="000000"/>
                <w:sz w:val="20"/>
                <w:lang w:bidi="ar-SA"/>
              </w:rPr>
              <w:t>No</w:t>
            </w:r>
          </w:p>
        </w:tc>
        <w:tc>
          <w:tcPr>
            <w:tcW w:w="1584" w:type="dxa"/>
            <w:hideMark/>
          </w:tcPr>
          <w:p w14:paraId="5B44D6B9" w14:textId="77777777" w:rsidR="007039BC" w:rsidRPr="007039BC" w:rsidRDefault="007039BC" w:rsidP="007039BC">
            <w:pPr>
              <w:widowControl/>
              <w:autoSpaceDE/>
              <w:autoSpaceDN/>
              <w:jc w:val="center"/>
              <w:rPr>
                <w:color w:val="000000"/>
                <w:sz w:val="20"/>
                <w:szCs w:val="20"/>
                <w:lang w:bidi="ar-SA"/>
              </w:rPr>
            </w:pPr>
            <w:r w:rsidRPr="007039BC">
              <w:rPr>
                <w:color w:val="000000"/>
                <w:sz w:val="20"/>
                <w:lang w:bidi="ar-SA"/>
              </w:rPr>
              <w:t>Yes</w:t>
            </w:r>
          </w:p>
        </w:tc>
        <w:tc>
          <w:tcPr>
            <w:tcW w:w="1584" w:type="dxa"/>
            <w:hideMark/>
          </w:tcPr>
          <w:p w14:paraId="7AEE6DE4" w14:textId="77777777" w:rsidR="007039BC" w:rsidRPr="007039BC" w:rsidRDefault="007039BC" w:rsidP="007039BC">
            <w:pPr>
              <w:widowControl/>
              <w:autoSpaceDE/>
              <w:autoSpaceDN/>
              <w:jc w:val="center"/>
              <w:rPr>
                <w:color w:val="000000"/>
                <w:sz w:val="20"/>
                <w:szCs w:val="20"/>
                <w:lang w:bidi="ar-SA"/>
              </w:rPr>
            </w:pPr>
            <w:r w:rsidRPr="007039BC">
              <w:rPr>
                <w:color w:val="000000"/>
                <w:sz w:val="20"/>
                <w:lang w:bidi="ar-SA"/>
              </w:rPr>
              <w:t>Stays Same</w:t>
            </w:r>
          </w:p>
        </w:tc>
        <w:tc>
          <w:tcPr>
            <w:tcW w:w="2232" w:type="dxa"/>
            <w:hideMark/>
          </w:tcPr>
          <w:p w14:paraId="27FAB93E" w14:textId="77777777" w:rsidR="007039BC" w:rsidRPr="007039BC" w:rsidRDefault="007039BC" w:rsidP="007039BC">
            <w:pPr>
              <w:widowControl/>
              <w:autoSpaceDE/>
              <w:autoSpaceDN/>
              <w:jc w:val="center"/>
              <w:rPr>
                <w:color w:val="000000"/>
                <w:sz w:val="20"/>
                <w:szCs w:val="20"/>
                <w:lang w:bidi="ar-SA"/>
              </w:rPr>
            </w:pPr>
          </w:p>
        </w:tc>
        <w:tc>
          <w:tcPr>
            <w:tcW w:w="1152" w:type="dxa"/>
            <w:hideMark/>
          </w:tcPr>
          <w:p w14:paraId="58A14B46" w14:textId="77777777" w:rsidR="007039BC" w:rsidRPr="007039BC" w:rsidRDefault="007039BC" w:rsidP="007039BC">
            <w:pPr>
              <w:widowControl/>
              <w:autoSpaceDE/>
              <w:autoSpaceDN/>
              <w:jc w:val="center"/>
              <w:rPr>
                <w:color w:val="000000"/>
                <w:sz w:val="20"/>
                <w:szCs w:val="20"/>
                <w:lang w:bidi="ar-SA"/>
              </w:rPr>
            </w:pPr>
            <w:r w:rsidRPr="007039BC">
              <w:rPr>
                <w:color w:val="000000"/>
                <w:sz w:val="20"/>
                <w:lang w:bidi="ar-SA"/>
              </w:rPr>
              <w:t>Overlay</w:t>
            </w:r>
          </w:p>
        </w:tc>
      </w:tr>
      <w:tr w:rsidR="007039BC" w:rsidRPr="007039BC" w14:paraId="7E4B05B5" w14:textId="77777777" w:rsidTr="007039BC">
        <w:trPr>
          <w:trHeight w:val="300"/>
        </w:trPr>
        <w:tc>
          <w:tcPr>
            <w:tcW w:w="792" w:type="dxa"/>
            <w:hideMark/>
          </w:tcPr>
          <w:p w14:paraId="0D2A9C74" w14:textId="77777777" w:rsidR="007039BC" w:rsidRPr="007039BC" w:rsidRDefault="007039BC" w:rsidP="007039BC">
            <w:pPr>
              <w:widowControl/>
              <w:autoSpaceDE/>
              <w:autoSpaceDN/>
              <w:ind w:left="-90"/>
              <w:jc w:val="center"/>
              <w:rPr>
                <w:color w:val="000000"/>
                <w:sz w:val="20"/>
                <w:szCs w:val="20"/>
                <w:lang w:bidi="ar-SA"/>
              </w:rPr>
            </w:pPr>
            <w:r w:rsidRPr="007039BC">
              <w:rPr>
                <w:color w:val="000000"/>
                <w:w w:val="98"/>
                <w:sz w:val="20"/>
                <w:lang w:bidi="ar-SA"/>
              </w:rPr>
              <w:t>E</w:t>
            </w:r>
          </w:p>
        </w:tc>
        <w:tc>
          <w:tcPr>
            <w:tcW w:w="720" w:type="dxa"/>
            <w:hideMark/>
          </w:tcPr>
          <w:p w14:paraId="36C0BC4C" w14:textId="77777777" w:rsidR="007039BC" w:rsidRPr="007039BC" w:rsidRDefault="007039BC" w:rsidP="007039BC">
            <w:pPr>
              <w:widowControl/>
              <w:autoSpaceDE/>
              <w:autoSpaceDN/>
              <w:jc w:val="center"/>
              <w:rPr>
                <w:color w:val="000000"/>
                <w:sz w:val="20"/>
                <w:szCs w:val="20"/>
                <w:lang w:bidi="ar-SA"/>
              </w:rPr>
            </w:pPr>
            <w:r w:rsidRPr="007039BC">
              <w:rPr>
                <w:color w:val="000000"/>
                <w:sz w:val="20"/>
                <w:lang w:bidi="ar-SA"/>
              </w:rPr>
              <w:t>01,02</w:t>
            </w:r>
          </w:p>
        </w:tc>
        <w:tc>
          <w:tcPr>
            <w:tcW w:w="2520" w:type="dxa"/>
            <w:hideMark/>
          </w:tcPr>
          <w:p w14:paraId="1B048541" w14:textId="77777777" w:rsidR="007039BC" w:rsidRPr="007039BC" w:rsidRDefault="007039BC" w:rsidP="007039BC">
            <w:pPr>
              <w:widowControl/>
              <w:autoSpaceDE/>
              <w:autoSpaceDN/>
              <w:jc w:val="center"/>
              <w:rPr>
                <w:color w:val="000000"/>
                <w:sz w:val="20"/>
                <w:szCs w:val="20"/>
                <w:lang w:bidi="ar-SA"/>
              </w:rPr>
            </w:pPr>
            <w:r w:rsidRPr="007039BC">
              <w:rPr>
                <w:color w:val="000000"/>
                <w:sz w:val="20"/>
                <w:lang w:bidi="ar-SA"/>
              </w:rPr>
              <w:t>No</w:t>
            </w:r>
          </w:p>
        </w:tc>
        <w:tc>
          <w:tcPr>
            <w:tcW w:w="1584" w:type="dxa"/>
            <w:hideMark/>
          </w:tcPr>
          <w:p w14:paraId="1778D9B2" w14:textId="77777777" w:rsidR="007039BC" w:rsidRPr="007039BC" w:rsidRDefault="007039BC" w:rsidP="007039BC">
            <w:pPr>
              <w:widowControl/>
              <w:autoSpaceDE/>
              <w:autoSpaceDN/>
              <w:jc w:val="center"/>
              <w:rPr>
                <w:color w:val="000000"/>
                <w:sz w:val="20"/>
                <w:szCs w:val="20"/>
                <w:lang w:bidi="ar-SA"/>
              </w:rPr>
            </w:pPr>
            <w:r w:rsidRPr="007039BC">
              <w:rPr>
                <w:color w:val="000000"/>
                <w:sz w:val="20"/>
                <w:lang w:bidi="ar-SA"/>
              </w:rPr>
              <w:t>No</w:t>
            </w:r>
          </w:p>
        </w:tc>
        <w:tc>
          <w:tcPr>
            <w:tcW w:w="1584" w:type="dxa"/>
            <w:hideMark/>
          </w:tcPr>
          <w:p w14:paraId="1244354B" w14:textId="77777777" w:rsidR="007039BC" w:rsidRPr="007039BC" w:rsidRDefault="007039BC" w:rsidP="007039BC">
            <w:pPr>
              <w:widowControl/>
              <w:autoSpaceDE/>
              <w:autoSpaceDN/>
              <w:jc w:val="center"/>
              <w:rPr>
                <w:color w:val="000000"/>
                <w:sz w:val="20"/>
                <w:szCs w:val="20"/>
                <w:lang w:bidi="ar-SA"/>
              </w:rPr>
            </w:pPr>
            <w:r w:rsidRPr="007039BC">
              <w:rPr>
                <w:color w:val="000000"/>
                <w:sz w:val="20"/>
                <w:lang w:bidi="ar-SA"/>
              </w:rPr>
              <w:t>E22--See Note 1</w:t>
            </w:r>
          </w:p>
        </w:tc>
        <w:tc>
          <w:tcPr>
            <w:tcW w:w="2232" w:type="dxa"/>
            <w:hideMark/>
          </w:tcPr>
          <w:p w14:paraId="5DBD377D" w14:textId="77777777" w:rsidR="007039BC" w:rsidRPr="007039BC" w:rsidRDefault="007039BC" w:rsidP="007039BC">
            <w:pPr>
              <w:widowControl/>
              <w:autoSpaceDE/>
              <w:autoSpaceDN/>
              <w:jc w:val="center"/>
              <w:rPr>
                <w:color w:val="000000"/>
                <w:sz w:val="20"/>
                <w:szCs w:val="20"/>
                <w:lang w:bidi="ar-SA"/>
              </w:rPr>
            </w:pPr>
          </w:p>
        </w:tc>
        <w:tc>
          <w:tcPr>
            <w:tcW w:w="1152" w:type="dxa"/>
            <w:hideMark/>
          </w:tcPr>
          <w:p w14:paraId="3F06ADEC" w14:textId="77777777" w:rsidR="007039BC" w:rsidRPr="007039BC" w:rsidRDefault="007039BC" w:rsidP="007039BC">
            <w:pPr>
              <w:widowControl/>
              <w:autoSpaceDE/>
              <w:autoSpaceDN/>
              <w:jc w:val="center"/>
              <w:rPr>
                <w:color w:val="000000"/>
                <w:sz w:val="20"/>
                <w:szCs w:val="20"/>
                <w:lang w:bidi="ar-SA"/>
              </w:rPr>
            </w:pPr>
            <w:r w:rsidRPr="007039BC">
              <w:rPr>
                <w:color w:val="000000"/>
                <w:sz w:val="20"/>
                <w:lang w:bidi="ar-SA"/>
              </w:rPr>
              <w:t>Overlay</w:t>
            </w:r>
          </w:p>
        </w:tc>
      </w:tr>
      <w:tr w:rsidR="007039BC" w:rsidRPr="007039BC" w14:paraId="6FCDDBD7" w14:textId="77777777" w:rsidTr="007039BC">
        <w:trPr>
          <w:trHeight w:val="300"/>
        </w:trPr>
        <w:tc>
          <w:tcPr>
            <w:tcW w:w="792" w:type="dxa"/>
            <w:hideMark/>
          </w:tcPr>
          <w:p w14:paraId="1F26DBD4" w14:textId="77777777" w:rsidR="007039BC" w:rsidRPr="007039BC" w:rsidRDefault="007039BC" w:rsidP="007039BC">
            <w:pPr>
              <w:widowControl/>
              <w:autoSpaceDE/>
              <w:autoSpaceDN/>
              <w:ind w:left="-90"/>
              <w:jc w:val="center"/>
              <w:rPr>
                <w:color w:val="000000"/>
                <w:sz w:val="20"/>
                <w:szCs w:val="20"/>
                <w:lang w:bidi="ar-SA"/>
              </w:rPr>
            </w:pPr>
            <w:r w:rsidRPr="007039BC">
              <w:rPr>
                <w:color w:val="000000"/>
                <w:w w:val="98"/>
                <w:sz w:val="20"/>
                <w:lang w:bidi="ar-SA"/>
              </w:rPr>
              <w:t>F</w:t>
            </w:r>
          </w:p>
        </w:tc>
        <w:tc>
          <w:tcPr>
            <w:tcW w:w="720" w:type="dxa"/>
            <w:hideMark/>
          </w:tcPr>
          <w:p w14:paraId="30CC1D39" w14:textId="77777777" w:rsidR="007039BC" w:rsidRPr="007039BC" w:rsidRDefault="007039BC" w:rsidP="007039BC">
            <w:pPr>
              <w:widowControl/>
              <w:autoSpaceDE/>
              <w:autoSpaceDN/>
              <w:jc w:val="center"/>
              <w:rPr>
                <w:color w:val="000000"/>
                <w:sz w:val="20"/>
                <w:szCs w:val="20"/>
                <w:lang w:bidi="ar-SA"/>
              </w:rPr>
            </w:pPr>
            <w:r w:rsidRPr="007039BC">
              <w:rPr>
                <w:color w:val="000000"/>
                <w:sz w:val="20"/>
                <w:lang w:bidi="ar-SA"/>
              </w:rPr>
              <w:t>01,02,22</w:t>
            </w:r>
          </w:p>
        </w:tc>
        <w:tc>
          <w:tcPr>
            <w:tcW w:w="2520" w:type="dxa"/>
            <w:hideMark/>
          </w:tcPr>
          <w:p w14:paraId="2189D8F1" w14:textId="77777777" w:rsidR="007039BC" w:rsidRPr="007039BC" w:rsidRDefault="007039BC" w:rsidP="007039BC">
            <w:pPr>
              <w:widowControl/>
              <w:autoSpaceDE/>
              <w:autoSpaceDN/>
              <w:jc w:val="center"/>
              <w:rPr>
                <w:color w:val="000000"/>
                <w:sz w:val="20"/>
                <w:szCs w:val="20"/>
                <w:lang w:bidi="ar-SA"/>
              </w:rPr>
            </w:pPr>
            <w:r w:rsidRPr="007039BC">
              <w:rPr>
                <w:color w:val="000000"/>
                <w:sz w:val="20"/>
                <w:lang w:bidi="ar-SA"/>
              </w:rPr>
              <w:t>Yes</w:t>
            </w:r>
          </w:p>
        </w:tc>
        <w:tc>
          <w:tcPr>
            <w:tcW w:w="1584" w:type="dxa"/>
            <w:hideMark/>
          </w:tcPr>
          <w:p w14:paraId="40546919" w14:textId="77777777" w:rsidR="007039BC" w:rsidRPr="007039BC" w:rsidRDefault="007039BC" w:rsidP="007039BC">
            <w:pPr>
              <w:widowControl/>
              <w:autoSpaceDE/>
              <w:autoSpaceDN/>
              <w:jc w:val="center"/>
              <w:rPr>
                <w:color w:val="000000"/>
                <w:sz w:val="20"/>
                <w:szCs w:val="20"/>
                <w:lang w:bidi="ar-SA"/>
              </w:rPr>
            </w:pPr>
            <w:r w:rsidRPr="007039BC">
              <w:rPr>
                <w:color w:val="000000"/>
                <w:sz w:val="20"/>
                <w:lang w:bidi="ar-SA"/>
              </w:rPr>
              <w:t>Yes</w:t>
            </w:r>
          </w:p>
        </w:tc>
        <w:tc>
          <w:tcPr>
            <w:tcW w:w="1584" w:type="dxa"/>
            <w:hideMark/>
          </w:tcPr>
          <w:p w14:paraId="0150ABDE" w14:textId="77777777" w:rsidR="007039BC" w:rsidRPr="007039BC" w:rsidRDefault="007039BC" w:rsidP="007039BC">
            <w:pPr>
              <w:widowControl/>
              <w:autoSpaceDE/>
              <w:autoSpaceDN/>
              <w:jc w:val="center"/>
              <w:rPr>
                <w:color w:val="000000"/>
                <w:sz w:val="20"/>
                <w:szCs w:val="20"/>
                <w:lang w:bidi="ar-SA"/>
              </w:rPr>
            </w:pPr>
            <w:r w:rsidRPr="007039BC">
              <w:rPr>
                <w:color w:val="000000"/>
                <w:sz w:val="20"/>
                <w:lang w:bidi="ar-SA"/>
              </w:rPr>
              <w:t>Stays Same</w:t>
            </w:r>
          </w:p>
        </w:tc>
        <w:tc>
          <w:tcPr>
            <w:tcW w:w="2232" w:type="dxa"/>
            <w:hideMark/>
          </w:tcPr>
          <w:p w14:paraId="0EDE1794" w14:textId="77777777" w:rsidR="007039BC" w:rsidRPr="007039BC" w:rsidRDefault="007039BC" w:rsidP="007039BC">
            <w:pPr>
              <w:widowControl/>
              <w:autoSpaceDE/>
              <w:autoSpaceDN/>
              <w:jc w:val="center"/>
              <w:rPr>
                <w:color w:val="000000"/>
                <w:sz w:val="20"/>
                <w:szCs w:val="20"/>
                <w:lang w:bidi="ar-SA"/>
              </w:rPr>
            </w:pPr>
          </w:p>
        </w:tc>
        <w:tc>
          <w:tcPr>
            <w:tcW w:w="1152" w:type="dxa"/>
            <w:hideMark/>
          </w:tcPr>
          <w:p w14:paraId="793B3785" w14:textId="77777777" w:rsidR="007039BC" w:rsidRPr="007039BC" w:rsidRDefault="007039BC" w:rsidP="007039BC">
            <w:pPr>
              <w:widowControl/>
              <w:autoSpaceDE/>
              <w:autoSpaceDN/>
              <w:jc w:val="center"/>
              <w:rPr>
                <w:color w:val="000000"/>
                <w:sz w:val="20"/>
                <w:szCs w:val="20"/>
                <w:lang w:bidi="ar-SA"/>
              </w:rPr>
            </w:pPr>
            <w:r w:rsidRPr="007039BC">
              <w:rPr>
                <w:color w:val="000000"/>
                <w:sz w:val="20"/>
                <w:lang w:bidi="ar-SA"/>
              </w:rPr>
              <w:t>Stays Same</w:t>
            </w:r>
          </w:p>
        </w:tc>
      </w:tr>
      <w:tr w:rsidR="007039BC" w:rsidRPr="007039BC" w14:paraId="13424A82" w14:textId="77777777" w:rsidTr="007039BC">
        <w:trPr>
          <w:trHeight w:val="510"/>
        </w:trPr>
        <w:tc>
          <w:tcPr>
            <w:tcW w:w="792" w:type="dxa"/>
            <w:hideMark/>
          </w:tcPr>
          <w:p w14:paraId="4777CCB4" w14:textId="77777777" w:rsidR="007039BC" w:rsidRPr="007039BC" w:rsidRDefault="007039BC" w:rsidP="007039BC">
            <w:pPr>
              <w:widowControl/>
              <w:autoSpaceDE/>
              <w:autoSpaceDN/>
              <w:ind w:left="-90"/>
              <w:jc w:val="center"/>
              <w:rPr>
                <w:color w:val="000000"/>
                <w:sz w:val="20"/>
                <w:szCs w:val="20"/>
                <w:lang w:bidi="ar-SA"/>
              </w:rPr>
            </w:pPr>
            <w:r w:rsidRPr="007039BC">
              <w:rPr>
                <w:color w:val="000000"/>
                <w:w w:val="98"/>
                <w:sz w:val="20"/>
                <w:lang w:bidi="ar-SA"/>
              </w:rPr>
              <w:t>F</w:t>
            </w:r>
          </w:p>
        </w:tc>
        <w:tc>
          <w:tcPr>
            <w:tcW w:w="720" w:type="dxa"/>
            <w:hideMark/>
          </w:tcPr>
          <w:p w14:paraId="59F4EA22" w14:textId="77777777" w:rsidR="007039BC" w:rsidRPr="007039BC" w:rsidRDefault="007039BC" w:rsidP="007039BC">
            <w:pPr>
              <w:widowControl/>
              <w:autoSpaceDE/>
              <w:autoSpaceDN/>
              <w:jc w:val="center"/>
              <w:rPr>
                <w:color w:val="000000"/>
                <w:sz w:val="20"/>
                <w:szCs w:val="20"/>
                <w:lang w:bidi="ar-SA"/>
              </w:rPr>
            </w:pPr>
            <w:r w:rsidRPr="007039BC">
              <w:rPr>
                <w:color w:val="000000"/>
                <w:sz w:val="20"/>
                <w:lang w:bidi="ar-SA"/>
              </w:rPr>
              <w:t>2</w:t>
            </w:r>
          </w:p>
        </w:tc>
        <w:tc>
          <w:tcPr>
            <w:tcW w:w="2520" w:type="dxa"/>
            <w:hideMark/>
          </w:tcPr>
          <w:p w14:paraId="23C704E7" w14:textId="77777777" w:rsidR="007039BC" w:rsidRPr="007039BC" w:rsidRDefault="007039BC" w:rsidP="007039BC">
            <w:pPr>
              <w:widowControl/>
              <w:autoSpaceDE/>
              <w:autoSpaceDN/>
              <w:jc w:val="center"/>
              <w:rPr>
                <w:color w:val="000000"/>
                <w:sz w:val="20"/>
                <w:szCs w:val="20"/>
                <w:lang w:bidi="ar-SA"/>
              </w:rPr>
            </w:pPr>
            <w:r w:rsidRPr="007039BC">
              <w:rPr>
                <w:color w:val="000000"/>
                <w:sz w:val="20"/>
                <w:lang w:bidi="ar-SA"/>
              </w:rPr>
              <w:t>Yes</w:t>
            </w:r>
          </w:p>
        </w:tc>
        <w:tc>
          <w:tcPr>
            <w:tcW w:w="1584" w:type="dxa"/>
            <w:hideMark/>
          </w:tcPr>
          <w:p w14:paraId="2513D0A3" w14:textId="77777777" w:rsidR="007039BC" w:rsidRPr="007039BC" w:rsidRDefault="007039BC" w:rsidP="007039BC">
            <w:pPr>
              <w:widowControl/>
              <w:autoSpaceDE/>
              <w:autoSpaceDN/>
              <w:jc w:val="center"/>
              <w:rPr>
                <w:color w:val="000000"/>
                <w:sz w:val="20"/>
                <w:szCs w:val="20"/>
                <w:lang w:bidi="ar-SA"/>
              </w:rPr>
            </w:pPr>
            <w:r w:rsidRPr="007039BC">
              <w:rPr>
                <w:color w:val="000000"/>
                <w:sz w:val="20"/>
                <w:lang w:bidi="ar-SA"/>
              </w:rPr>
              <w:t>No</w:t>
            </w:r>
          </w:p>
        </w:tc>
        <w:tc>
          <w:tcPr>
            <w:tcW w:w="1584" w:type="dxa"/>
            <w:hideMark/>
          </w:tcPr>
          <w:p w14:paraId="0437B1F8" w14:textId="77777777" w:rsidR="007039BC" w:rsidRPr="007039BC" w:rsidRDefault="007039BC" w:rsidP="007039BC">
            <w:pPr>
              <w:widowControl/>
              <w:autoSpaceDE/>
              <w:autoSpaceDN/>
              <w:jc w:val="center"/>
              <w:rPr>
                <w:color w:val="000000"/>
                <w:sz w:val="20"/>
                <w:szCs w:val="20"/>
                <w:lang w:bidi="ar-SA"/>
              </w:rPr>
            </w:pPr>
            <w:r w:rsidRPr="007039BC">
              <w:rPr>
                <w:color w:val="000000"/>
                <w:sz w:val="20"/>
                <w:lang w:bidi="ar-SA"/>
              </w:rPr>
              <w:t>Overlay 1st position with F</w:t>
            </w:r>
          </w:p>
        </w:tc>
        <w:tc>
          <w:tcPr>
            <w:tcW w:w="2232" w:type="dxa"/>
            <w:hideMark/>
          </w:tcPr>
          <w:p w14:paraId="67B325C6" w14:textId="77777777" w:rsidR="007039BC" w:rsidRPr="007039BC" w:rsidRDefault="007039BC" w:rsidP="007039BC">
            <w:pPr>
              <w:widowControl/>
              <w:autoSpaceDE/>
              <w:autoSpaceDN/>
              <w:jc w:val="center"/>
              <w:rPr>
                <w:color w:val="000000"/>
                <w:sz w:val="20"/>
                <w:szCs w:val="20"/>
                <w:lang w:bidi="ar-SA"/>
              </w:rPr>
            </w:pPr>
          </w:p>
        </w:tc>
        <w:tc>
          <w:tcPr>
            <w:tcW w:w="1152" w:type="dxa"/>
            <w:hideMark/>
          </w:tcPr>
          <w:p w14:paraId="5EBCFCFC" w14:textId="77777777" w:rsidR="007039BC" w:rsidRPr="007039BC" w:rsidRDefault="007039BC" w:rsidP="007039BC">
            <w:pPr>
              <w:widowControl/>
              <w:autoSpaceDE/>
              <w:autoSpaceDN/>
              <w:jc w:val="center"/>
              <w:rPr>
                <w:color w:val="000000"/>
                <w:sz w:val="20"/>
                <w:szCs w:val="20"/>
                <w:lang w:bidi="ar-SA"/>
              </w:rPr>
            </w:pPr>
            <w:r w:rsidRPr="007039BC">
              <w:rPr>
                <w:color w:val="000000"/>
                <w:sz w:val="20"/>
                <w:lang w:bidi="ar-SA"/>
              </w:rPr>
              <w:t>Overlay</w:t>
            </w:r>
          </w:p>
        </w:tc>
      </w:tr>
      <w:tr w:rsidR="007039BC" w:rsidRPr="007039BC" w14:paraId="0B4F675B" w14:textId="77777777" w:rsidTr="007039BC">
        <w:trPr>
          <w:trHeight w:val="300"/>
        </w:trPr>
        <w:tc>
          <w:tcPr>
            <w:tcW w:w="792" w:type="dxa"/>
            <w:hideMark/>
          </w:tcPr>
          <w:p w14:paraId="71311379" w14:textId="77777777" w:rsidR="007039BC" w:rsidRPr="007039BC" w:rsidRDefault="007039BC" w:rsidP="007039BC">
            <w:pPr>
              <w:widowControl/>
              <w:autoSpaceDE/>
              <w:autoSpaceDN/>
              <w:ind w:left="-90"/>
              <w:jc w:val="center"/>
              <w:rPr>
                <w:color w:val="000000"/>
                <w:sz w:val="20"/>
                <w:szCs w:val="20"/>
                <w:lang w:bidi="ar-SA"/>
              </w:rPr>
            </w:pPr>
            <w:r w:rsidRPr="007039BC">
              <w:rPr>
                <w:color w:val="000000"/>
                <w:w w:val="98"/>
                <w:sz w:val="20"/>
                <w:lang w:bidi="ar-SA"/>
              </w:rPr>
              <w:t>F</w:t>
            </w:r>
          </w:p>
        </w:tc>
        <w:tc>
          <w:tcPr>
            <w:tcW w:w="720" w:type="dxa"/>
            <w:hideMark/>
          </w:tcPr>
          <w:p w14:paraId="02C4F648" w14:textId="77777777" w:rsidR="007039BC" w:rsidRPr="007039BC" w:rsidRDefault="007039BC" w:rsidP="007039BC">
            <w:pPr>
              <w:widowControl/>
              <w:autoSpaceDE/>
              <w:autoSpaceDN/>
              <w:jc w:val="center"/>
              <w:rPr>
                <w:color w:val="000000"/>
                <w:sz w:val="20"/>
                <w:szCs w:val="20"/>
                <w:lang w:bidi="ar-SA"/>
              </w:rPr>
            </w:pPr>
            <w:r w:rsidRPr="007039BC">
              <w:rPr>
                <w:color w:val="000000"/>
                <w:sz w:val="20"/>
                <w:lang w:bidi="ar-SA"/>
              </w:rPr>
              <w:t>01,22</w:t>
            </w:r>
          </w:p>
        </w:tc>
        <w:tc>
          <w:tcPr>
            <w:tcW w:w="2520" w:type="dxa"/>
            <w:hideMark/>
          </w:tcPr>
          <w:p w14:paraId="5928DC3B" w14:textId="77777777" w:rsidR="007039BC" w:rsidRPr="007039BC" w:rsidRDefault="007039BC" w:rsidP="007039BC">
            <w:pPr>
              <w:widowControl/>
              <w:autoSpaceDE/>
              <w:autoSpaceDN/>
              <w:jc w:val="center"/>
              <w:rPr>
                <w:color w:val="000000"/>
                <w:sz w:val="20"/>
                <w:szCs w:val="20"/>
                <w:lang w:bidi="ar-SA"/>
              </w:rPr>
            </w:pPr>
            <w:r w:rsidRPr="007039BC">
              <w:rPr>
                <w:color w:val="000000"/>
                <w:sz w:val="20"/>
                <w:lang w:bidi="ar-SA"/>
              </w:rPr>
              <w:t>Yes</w:t>
            </w:r>
          </w:p>
        </w:tc>
        <w:tc>
          <w:tcPr>
            <w:tcW w:w="1584" w:type="dxa"/>
            <w:hideMark/>
          </w:tcPr>
          <w:p w14:paraId="0F95A67F" w14:textId="77777777" w:rsidR="007039BC" w:rsidRPr="007039BC" w:rsidRDefault="007039BC" w:rsidP="007039BC">
            <w:pPr>
              <w:widowControl/>
              <w:autoSpaceDE/>
              <w:autoSpaceDN/>
              <w:jc w:val="center"/>
              <w:rPr>
                <w:color w:val="000000"/>
                <w:sz w:val="20"/>
                <w:szCs w:val="20"/>
                <w:lang w:bidi="ar-SA"/>
              </w:rPr>
            </w:pPr>
            <w:r w:rsidRPr="007039BC">
              <w:rPr>
                <w:color w:val="000000"/>
                <w:sz w:val="20"/>
                <w:lang w:bidi="ar-SA"/>
              </w:rPr>
              <w:t>No</w:t>
            </w:r>
          </w:p>
        </w:tc>
        <w:tc>
          <w:tcPr>
            <w:tcW w:w="1584" w:type="dxa"/>
            <w:hideMark/>
          </w:tcPr>
          <w:p w14:paraId="7B20FF32" w14:textId="77777777" w:rsidR="007039BC" w:rsidRPr="007039BC" w:rsidRDefault="007039BC" w:rsidP="007039BC">
            <w:pPr>
              <w:widowControl/>
              <w:autoSpaceDE/>
              <w:autoSpaceDN/>
              <w:jc w:val="center"/>
              <w:rPr>
                <w:color w:val="000000"/>
                <w:sz w:val="20"/>
                <w:szCs w:val="20"/>
                <w:lang w:bidi="ar-SA"/>
              </w:rPr>
            </w:pPr>
            <w:r w:rsidRPr="007039BC">
              <w:rPr>
                <w:color w:val="000000"/>
                <w:sz w:val="20"/>
                <w:lang w:bidi="ar-SA"/>
              </w:rPr>
              <w:t>KIM</w:t>
            </w:r>
          </w:p>
        </w:tc>
        <w:tc>
          <w:tcPr>
            <w:tcW w:w="2232" w:type="dxa"/>
            <w:hideMark/>
          </w:tcPr>
          <w:p w14:paraId="3BEB0FAF" w14:textId="77777777" w:rsidR="007039BC" w:rsidRPr="007039BC" w:rsidRDefault="007039BC" w:rsidP="007039BC">
            <w:pPr>
              <w:widowControl/>
              <w:autoSpaceDE/>
              <w:autoSpaceDN/>
              <w:jc w:val="center"/>
              <w:rPr>
                <w:color w:val="000000"/>
                <w:sz w:val="20"/>
                <w:szCs w:val="20"/>
                <w:lang w:bidi="ar-SA"/>
              </w:rPr>
            </w:pPr>
          </w:p>
        </w:tc>
        <w:tc>
          <w:tcPr>
            <w:tcW w:w="1152" w:type="dxa"/>
            <w:hideMark/>
          </w:tcPr>
          <w:p w14:paraId="43C5836B" w14:textId="77777777" w:rsidR="007039BC" w:rsidRPr="007039BC" w:rsidRDefault="007039BC" w:rsidP="007039BC">
            <w:pPr>
              <w:widowControl/>
              <w:autoSpaceDE/>
              <w:autoSpaceDN/>
              <w:jc w:val="center"/>
              <w:rPr>
                <w:sz w:val="20"/>
                <w:szCs w:val="20"/>
                <w:lang w:bidi="ar-SA"/>
              </w:rPr>
            </w:pPr>
          </w:p>
        </w:tc>
      </w:tr>
      <w:tr w:rsidR="007039BC" w:rsidRPr="007039BC" w14:paraId="1BB77A44" w14:textId="77777777" w:rsidTr="007039BC">
        <w:trPr>
          <w:trHeight w:val="300"/>
        </w:trPr>
        <w:tc>
          <w:tcPr>
            <w:tcW w:w="792" w:type="dxa"/>
            <w:hideMark/>
          </w:tcPr>
          <w:p w14:paraId="003CCC7A" w14:textId="77777777" w:rsidR="007039BC" w:rsidRPr="007039BC" w:rsidRDefault="007039BC" w:rsidP="007039BC">
            <w:pPr>
              <w:widowControl/>
              <w:autoSpaceDE/>
              <w:autoSpaceDN/>
              <w:ind w:left="-90"/>
              <w:jc w:val="center"/>
              <w:rPr>
                <w:color w:val="000000"/>
                <w:sz w:val="20"/>
                <w:szCs w:val="20"/>
                <w:lang w:bidi="ar-SA"/>
              </w:rPr>
            </w:pPr>
            <w:r w:rsidRPr="007039BC">
              <w:rPr>
                <w:color w:val="000000"/>
                <w:w w:val="98"/>
                <w:sz w:val="20"/>
                <w:lang w:bidi="ar-SA"/>
              </w:rPr>
              <w:t>F</w:t>
            </w:r>
          </w:p>
        </w:tc>
        <w:tc>
          <w:tcPr>
            <w:tcW w:w="720" w:type="dxa"/>
            <w:hideMark/>
          </w:tcPr>
          <w:p w14:paraId="377D2390" w14:textId="77777777" w:rsidR="007039BC" w:rsidRPr="007039BC" w:rsidRDefault="007039BC" w:rsidP="007039BC">
            <w:pPr>
              <w:widowControl/>
              <w:autoSpaceDE/>
              <w:autoSpaceDN/>
              <w:jc w:val="center"/>
              <w:rPr>
                <w:color w:val="000000"/>
                <w:sz w:val="20"/>
                <w:szCs w:val="20"/>
                <w:lang w:bidi="ar-SA"/>
              </w:rPr>
            </w:pPr>
            <w:r w:rsidRPr="007039BC">
              <w:rPr>
                <w:color w:val="000000"/>
                <w:sz w:val="20"/>
                <w:lang w:bidi="ar-SA"/>
              </w:rPr>
              <w:t>2</w:t>
            </w:r>
          </w:p>
        </w:tc>
        <w:tc>
          <w:tcPr>
            <w:tcW w:w="2520" w:type="dxa"/>
            <w:hideMark/>
          </w:tcPr>
          <w:p w14:paraId="56CA0A7A" w14:textId="77777777" w:rsidR="007039BC" w:rsidRPr="007039BC" w:rsidRDefault="007039BC" w:rsidP="007039BC">
            <w:pPr>
              <w:widowControl/>
              <w:autoSpaceDE/>
              <w:autoSpaceDN/>
              <w:jc w:val="center"/>
              <w:rPr>
                <w:color w:val="000000"/>
                <w:sz w:val="20"/>
                <w:szCs w:val="20"/>
                <w:lang w:bidi="ar-SA"/>
              </w:rPr>
            </w:pPr>
            <w:r w:rsidRPr="007039BC">
              <w:rPr>
                <w:color w:val="000000"/>
                <w:sz w:val="20"/>
                <w:lang w:bidi="ar-SA"/>
              </w:rPr>
              <w:t>No</w:t>
            </w:r>
          </w:p>
        </w:tc>
        <w:tc>
          <w:tcPr>
            <w:tcW w:w="1584" w:type="dxa"/>
            <w:hideMark/>
          </w:tcPr>
          <w:p w14:paraId="2000D745" w14:textId="77777777" w:rsidR="007039BC" w:rsidRPr="007039BC" w:rsidRDefault="007039BC" w:rsidP="007039BC">
            <w:pPr>
              <w:widowControl/>
              <w:autoSpaceDE/>
              <w:autoSpaceDN/>
              <w:jc w:val="center"/>
              <w:rPr>
                <w:color w:val="000000"/>
                <w:sz w:val="20"/>
                <w:szCs w:val="20"/>
                <w:lang w:bidi="ar-SA"/>
              </w:rPr>
            </w:pPr>
            <w:r w:rsidRPr="007039BC">
              <w:rPr>
                <w:color w:val="000000"/>
                <w:sz w:val="20"/>
                <w:lang w:bidi="ar-SA"/>
              </w:rPr>
              <w:t>Yes</w:t>
            </w:r>
          </w:p>
        </w:tc>
        <w:tc>
          <w:tcPr>
            <w:tcW w:w="1584" w:type="dxa"/>
            <w:hideMark/>
          </w:tcPr>
          <w:p w14:paraId="5B4F2996" w14:textId="77777777" w:rsidR="007039BC" w:rsidRPr="007039BC" w:rsidRDefault="007039BC" w:rsidP="007039BC">
            <w:pPr>
              <w:widowControl/>
              <w:autoSpaceDE/>
              <w:autoSpaceDN/>
              <w:jc w:val="center"/>
              <w:rPr>
                <w:color w:val="000000"/>
                <w:sz w:val="20"/>
                <w:szCs w:val="20"/>
                <w:lang w:bidi="ar-SA"/>
              </w:rPr>
            </w:pPr>
            <w:r w:rsidRPr="007039BC">
              <w:rPr>
                <w:color w:val="000000"/>
                <w:sz w:val="20"/>
                <w:lang w:bidi="ar-SA"/>
              </w:rPr>
              <w:t>Stays Same</w:t>
            </w:r>
          </w:p>
        </w:tc>
        <w:tc>
          <w:tcPr>
            <w:tcW w:w="2232" w:type="dxa"/>
            <w:hideMark/>
          </w:tcPr>
          <w:p w14:paraId="06FB5030" w14:textId="77777777" w:rsidR="007039BC" w:rsidRPr="007039BC" w:rsidRDefault="007039BC" w:rsidP="007039BC">
            <w:pPr>
              <w:widowControl/>
              <w:autoSpaceDE/>
              <w:autoSpaceDN/>
              <w:jc w:val="center"/>
              <w:rPr>
                <w:color w:val="000000"/>
                <w:sz w:val="20"/>
                <w:szCs w:val="20"/>
                <w:lang w:bidi="ar-SA"/>
              </w:rPr>
            </w:pPr>
          </w:p>
        </w:tc>
        <w:tc>
          <w:tcPr>
            <w:tcW w:w="1152" w:type="dxa"/>
            <w:hideMark/>
          </w:tcPr>
          <w:p w14:paraId="723FFC1B" w14:textId="77777777" w:rsidR="007039BC" w:rsidRPr="007039BC" w:rsidRDefault="007039BC" w:rsidP="007039BC">
            <w:pPr>
              <w:widowControl/>
              <w:autoSpaceDE/>
              <w:autoSpaceDN/>
              <w:jc w:val="center"/>
              <w:rPr>
                <w:color w:val="000000"/>
                <w:sz w:val="20"/>
                <w:szCs w:val="20"/>
                <w:lang w:bidi="ar-SA"/>
              </w:rPr>
            </w:pPr>
            <w:r w:rsidRPr="007039BC">
              <w:rPr>
                <w:color w:val="000000"/>
                <w:sz w:val="20"/>
                <w:lang w:bidi="ar-SA"/>
              </w:rPr>
              <w:t>Overlay</w:t>
            </w:r>
          </w:p>
        </w:tc>
      </w:tr>
      <w:tr w:rsidR="007039BC" w:rsidRPr="007039BC" w14:paraId="48DDE26B" w14:textId="77777777" w:rsidTr="007039BC">
        <w:trPr>
          <w:trHeight w:val="300"/>
        </w:trPr>
        <w:tc>
          <w:tcPr>
            <w:tcW w:w="792" w:type="dxa"/>
            <w:hideMark/>
          </w:tcPr>
          <w:p w14:paraId="68DA5040" w14:textId="77777777" w:rsidR="007039BC" w:rsidRPr="007039BC" w:rsidRDefault="007039BC" w:rsidP="007039BC">
            <w:pPr>
              <w:widowControl/>
              <w:autoSpaceDE/>
              <w:autoSpaceDN/>
              <w:ind w:left="-90"/>
              <w:jc w:val="center"/>
              <w:rPr>
                <w:color w:val="000000"/>
                <w:sz w:val="20"/>
                <w:szCs w:val="20"/>
                <w:lang w:bidi="ar-SA"/>
              </w:rPr>
            </w:pPr>
            <w:r w:rsidRPr="007039BC">
              <w:rPr>
                <w:color w:val="000000"/>
                <w:w w:val="98"/>
                <w:sz w:val="20"/>
                <w:lang w:bidi="ar-SA"/>
              </w:rPr>
              <w:t>F</w:t>
            </w:r>
          </w:p>
        </w:tc>
        <w:tc>
          <w:tcPr>
            <w:tcW w:w="720" w:type="dxa"/>
            <w:hideMark/>
          </w:tcPr>
          <w:p w14:paraId="1A45A761" w14:textId="77777777" w:rsidR="007039BC" w:rsidRPr="007039BC" w:rsidRDefault="007039BC" w:rsidP="007039BC">
            <w:pPr>
              <w:widowControl/>
              <w:autoSpaceDE/>
              <w:autoSpaceDN/>
              <w:jc w:val="center"/>
              <w:rPr>
                <w:color w:val="000000"/>
                <w:sz w:val="20"/>
                <w:szCs w:val="20"/>
                <w:lang w:bidi="ar-SA"/>
              </w:rPr>
            </w:pPr>
            <w:r w:rsidRPr="007039BC">
              <w:rPr>
                <w:color w:val="000000"/>
                <w:sz w:val="20"/>
                <w:lang w:bidi="ar-SA"/>
              </w:rPr>
              <w:t>01,22</w:t>
            </w:r>
          </w:p>
        </w:tc>
        <w:tc>
          <w:tcPr>
            <w:tcW w:w="2520" w:type="dxa"/>
            <w:hideMark/>
          </w:tcPr>
          <w:p w14:paraId="7D32FEF0" w14:textId="77777777" w:rsidR="007039BC" w:rsidRPr="007039BC" w:rsidRDefault="007039BC" w:rsidP="007039BC">
            <w:pPr>
              <w:widowControl/>
              <w:autoSpaceDE/>
              <w:autoSpaceDN/>
              <w:jc w:val="center"/>
              <w:rPr>
                <w:color w:val="000000"/>
                <w:sz w:val="20"/>
                <w:szCs w:val="20"/>
                <w:lang w:bidi="ar-SA"/>
              </w:rPr>
            </w:pPr>
            <w:r w:rsidRPr="007039BC">
              <w:rPr>
                <w:color w:val="000000"/>
                <w:sz w:val="20"/>
                <w:lang w:bidi="ar-SA"/>
              </w:rPr>
              <w:t>No</w:t>
            </w:r>
          </w:p>
        </w:tc>
        <w:tc>
          <w:tcPr>
            <w:tcW w:w="1584" w:type="dxa"/>
            <w:hideMark/>
          </w:tcPr>
          <w:p w14:paraId="286B4110" w14:textId="77777777" w:rsidR="007039BC" w:rsidRPr="007039BC" w:rsidRDefault="007039BC" w:rsidP="007039BC">
            <w:pPr>
              <w:widowControl/>
              <w:autoSpaceDE/>
              <w:autoSpaceDN/>
              <w:jc w:val="center"/>
              <w:rPr>
                <w:color w:val="000000"/>
                <w:sz w:val="20"/>
                <w:szCs w:val="20"/>
                <w:lang w:bidi="ar-SA"/>
              </w:rPr>
            </w:pPr>
            <w:r w:rsidRPr="007039BC">
              <w:rPr>
                <w:color w:val="000000"/>
                <w:sz w:val="20"/>
                <w:lang w:bidi="ar-SA"/>
              </w:rPr>
              <w:t>Yes</w:t>
            </w:r>
          </w:p>
        </w:tc>
        <w:tc>
          <w:tcPr>
            <w:tcW w:w="1584" w:type="dxa"/>
            <w:hideMark/>
          </w:tcPr>
          <w:p w14:paraId="35ABD0AA" w14:textId="77777777" w:rsidR="007039BC" w:rsidRPr="007039BC" w:rsidRDefault="007039BC" w:rsidP="007039BC">
            <w:pPr>
              <w:widowControl/>
              <w:autoSpaceDE/>
              <w:autoSpaceDN/>
              <w:jc w:val="center"/>
              <w:rPr>
                <w:color w:val="000000"/>
                <w:sz w:val="20"/>
                <w:szCs w:val="20"/>
                <w:lang w:bidi="ar-SA"/>
              </w:rPr>
            </w:pPr>
            <w:r w:rsidRPr="007039BC">
              <w:rPr>
                <w:color w:val="000000"/>
                <w:sz w:val="20"/>
                <w:lang w:bidi="ar-SA"/>
              </w:rPr>
              <w:t>KIM</w:t>
            </w:r>
          </w:p>
        </w:tc>
        <w:tc>
          <w:tcPr>
            <w:tcW w:w="2232" w:type="dxa"/>
            <w:hideMark/>
          </w:tcPr>
          <w:p w14:paraId="1B70D909" w14:textId="77777777" w:rsidR="007039BC" w:rsidRPr="007039BC" w:rsidRDefault="007039BC" w:rsidP="007039BC">
            <w:pPr>
              <w:widowControl/>
              <w:autoSpaceDE/>
              <w:autoSpaceDN/>
              <w:jc w:val="center"/>
              <w:rPr>
                <w:color w:val="000000"/>
                <w:sz w:val="20"/>
                <w:szCs w:val="20"/>
                <w:lang w:bidi="ar-SA"/>
              </w:rPr>
            </w:pPr>
          </w:p>
        </w:tc>
        <w:tc>
          <w:tcPr>
            <w:tcW w:w="1152" w:type="dxa"/>
            <w:hideMark/>
          </w:tcPr>
          <w:p w14:paraId="5342E87D" w14:textId="77777777" w:rsidR="007039BC" w:rsidRPr="007039BC" w:rsidRDefault="007039BC" w:rsidP="007039BC">
            <w:pPr>
              <w:widowControl/>
              <w:autoSpaceDE/>
              <w:autoSpaceDN/>
              <w:jc w:val="center"/>
              <w:rPr>
                <w:sz w:val="20"/>
                <w:szCs w:val="20"/>
                <w:lang w:bidi="ar-SA"/>
              </w:rPr>
            </w:pPr>
          </w:p>
        </w:tc>
      </w:tr>
      <w:tr w:rsidR="007039BC" w:rsidRPr="007039BC" w14:paraId="7FF9F3C9" w14:textId="77777777" w:rsidTr="007039BC">
        <w:trPr>
          <w:trHeight w:val="300"/>
        </w:trPr>
        <w:tc>
          <w:tcPr>
            <w:tcW w:w="792" w:type="dxa"/>
            <w:hideMark/>
          </w:tcPr>
          <w:p w14:paraId="03440901" w14:textId="77777777" w:rsidR="007039BC" w:rsidRPr="007039BC" w:rsidRDefault="007039BC" w:rsidP="007039BC">
            <w:pPr>
              <w:widowControl/>
              <w:autoSpaceDE/>
              <w:autoSpaceDN/>
              <w:ind w:left="-90"/>
              <w:jc w:val="center"/>
              <w:rPr>
                <w:color w:val="000000"/>
                <w:sz w:val="20"/>
                <w:szCs w:val="20"/>
                <w:lang w:bidi="ar-SA"/>
              </w:rPr>
            </w:pPr>
            <w:r w:rsidRPr="007039BC">
              <w:rPr>
                <w:color w:val="000000"/>
                <w:w w:val="98"/>
                <w:sz w:val="20"/>
                <w:lang w:bidi="ar-SA"/>
              </w:rPr>
              <w:t>F</w:t>
            </w:r>
          </w:p>
        </w:tc>
        <w:tc>
          <w:tcPr>
            <w:tcW w:w="720" w:type="dxa"/>
            <w:hideMark/>
          </w:tcPr>
          <w:p w14:paraId="641A0E94" w14:textId="77777777" w:rsidR="007039BC" w:rsidRPr="007039BC" w:rsidRDefault="007039BC" w:rsidP="007039BC">
            <w:pPr>
              <w:widowControl/>
              <w:autoSpaceDE/>
              <w:autoSpaceDN/>
              <w:jc w:val="center"/>
              <w:rPr>
                <w:color w:val="000000"/>
                <w:sz w:val="20"/>
                <w:szCs w:val="20"/>
                <w:lang w:bidi="ar-SA"/>
              </w:rPr>
            </w:pPr>
            <w:r w:rsidRPr="007039BC">
              <w:rPr>
                <w:color w:val="000000"/>
                <w:sz w:val="20"/>
                <w:lang w:bidi="ar-SA"/>
              </w:rPr>
              <w:t>2</w:t>
            </w:r>
          </w:p>
        </w:tc>
        <w:tc>
          <w:tcPr>
            <w:tcW w:w="2520" w:type="dxa"/>
            <w:hideMark/>
          </w:tcPr>
          <w:p w14:paraId="56AE2BD8" w14:textId="77777777" w:rsidR="007039BC" w:rsidRPr="007039BC" w:rsidRDefault="007039BC" w:rsidP="007039BC">
            <w:pPr>
              <w:widowControl/>
              <w:autoSpaceDE/>
              <w:autoSpaceDN/>
              <w:jc w:val="center"/>
              <w:rPr>
                <w:color w:val="000000"/>
                <w:sz w:val="20"/>
                <w:szCs w:val="20"/>
                <w:lang w:bidi="ar-SA"/>
              </w:rPr>
            </w:pPr>
            <w:r w:rsidRPr="007039BC">
              <w:rPr>
                <w:color w:val="000000"/>
                <w:sz w:val="20"/>
                <w:lang w:bidi="ar-SA"/>
              </w:rPr>
              <w:t>No</w:t>
            </w:r>
          </w:p>
        </w:tc>
        <w:tc>
          <w:tcPr>
            <w:tcW w:w="1584" w:type="dxa"/>
            <w:hideMark/>
          </w:tcPr>
          <w:p w14:paraId="72D4D369" w14:textId="77777777" w:rsidR="007039BC" w:rsidRPr="007039BC" w:rsidRDefault="007039BC" w:rsidP="007039BC">
            <w:pPr>
              <w:widowControl/>
              <w:autoSpaceDE/>
              <w:autoSpaceDN/>
              <w:jc w:val="center"/>
              <w:rPr>
                <w:color w:val="000000"/>
                <w:sz w:val="20"/>
                <w:szCs w:val="20"/>
                <w:lang w:bidi="ar-SA"/>
              </w:rPr>
            </w:pPr>
            <w:r w:rsidRPr="007039BC">
              <w:rPr>
                <w:color w:val="000000"/>
                <w:sz w:val="20"/>
                <w:lang w:bidi="ar-SA"/>
              </w:rPr>
              <w:t>No</w:t>
            </w:r>
          </w:p>
        </w:tc>
        <w:tc>
          <w:tcPr>
            <w:tcW w:w="1584" w:type="dxa"/>
            <w:hideMark/>
          </w:tcPr>
          <w:p w14:paraId="69BF4A18" w14:textId="77777777" w:rsidR="007039BC" w:rsidRPr="007039BC" w:rsidRDefault="007039BC" w:rsidP="007039BC">
            <w:pPr>
              <w:widowControl/>
              <w:autoSpaceDE/>
              <w:autoSpaceDN/>
              <w:jc w:val="center"/>
              <w:rPr>
                <w:color w:val="000000"/>
                <w:sz w:val="20"/>
                <w:szCs w:val="20"/>
                <w:lang w:bidi="ar-SA"/>
              </w:rPr>
            </w:pPr>
            <w:r w:rsidRPr="007039BC">
              <w:rPr>
                <w:color w:val="000000"/>
                <w:sz w:val="20"/>
                <w:lang w:bidi="ar-SA"/>
              </w:rPr>
              <w:t>F2200</w:t>
            </w:r>
          </w:p>
        </w:tc>
        <w:tc>
          <w:tcPr>
            <w:tcW w:w="2232" w:type="dxa"/>
            <w:hideMark/>
          </w:tcPr>
          <w:p w14:paraId="6A8A6ABC" w14:textId="77777777" w:rsidR="007039BC" w:rsidRPr="007039BC" w:rsidRDefault="007039BC" w:rsidP="007039BC">
            <w:pPr>
              <w:widowControl/>
              <w:autoSpaceDE/>
              <w:autoSpaceDN/>
              <w:jc w:val="center"/>
              <w:rPr>
                <w:color w:val="000000"/>
                <w:sz w:val="20"/>
                <w:szCs w:val="20"/>
                <w:lang w:bidi="ar-SA"/>
              </w:rPr>
            </w:pPr>
          </w:p>
        </w:tc>
        <w:tc>
          <w:tcPr>
            <w:tcW w:w="1152" w:type="dxa"/>
            <w:hideMark/>
          </w:tcPr>
          <w:p w14:paraId="5B2D9D57" w14:textId="77777777" w:rsidR="007039BC" w:rsidRPr="007039BC" w:rsidRDefault="007039BC" w:rsidP="007039BC">
            <w:pPr>
              <w:widowControl/>
              <w:autoSpaceDE/>
              <w:autoSpaceDN/>
              <w:jc w:val="center"/>
              <w:rPr>
                <w:color w:val="000000"/>
                <w:sz w:val="20"/>
                <w:szCs w:val="20"/>
                <w:lang w:bidi="ar-SA"/>
              </w:rPr>
            </w:pPr>
            <w:r w:rsidRPr="007039BC">
              <w:rPr>
                <w:color w:val="000000"/>
                <w:sz w:val="20"/>
                <w:lang w:bidi="ar-SA"/>
              </w:rPr>
              <w:t>Overlay</w:t>
            </w:r>
          </w:p>
        </w:tc>
      </w:tr>
      <w:tr w:rsidR="007039BC" w:rsidRPr="007039BC" w14:paraId="1EEAA04F" w14:textId="77777777" w:rsidTr="007039BC">
        <w:trPr>
          <w:trHeight w:val="300"/>
        </w:trPr>
        <w:tc>
          <w:tcPr>
            <w:tcW w:w="792" w:type="dxa"/>
            <w:hideMark/>
          </w:tcPr>
          <w:p w14:paraId="330A566A" w14:textId="77777777" w:rsidR="007039BC" w:rsidRPr="007039BC" w:rsidRDefault="007039BC" w:rsidP="007039BC">
            <w:pPr>
              <w:widowControl/>
              <w:autoSpaceDE/>
              <w:autoSpaceDN/>
              <w:ind w:left="-90"/>
              <w:jc w:val="center"/>
              <w:rPr>
                <w:color w:val="000000"/>
                <w:sz w:val="20"/>
                <w:szCs w:val="20"/>
                <w:lang w:bidi="ar-SA"/>
              </w:rPr>
            </w:pPr>
            <w:r w:rsidRPr="007039BC">
              <w:rPr>
                <w:color w:val="000000"/>
                <w:w w:val="98"/>
                <w:sz w:val="20"/>
                <w:lang w:bidi="ar-SA"/>
              </w:rPr>
              <w:t>F</w:t>
            </w:r>
          </w:p>
        </w:tc>
        <w:tc>
          <w:tcPr>
            <w:tcW w:w="720" w:type="dxa"/>
            <w:hideMark/>
          </w:tcPr>
          <w:p w14:paraId="2EA1E5AB" w14:textId="77777777" w:rsidR="007039BC" w:rsidRPr="007039BC" w:rsidRDefault="007039BC" w:rsidP="007039BC">
            <w:pPr>
              <w:widowControl/>
              <w:autoSpaceDE/>
              <w:autoSpaceDN/>
              <w:jc w:val="center"/>
              <w:rPr>
                <w:color w:val="000000"/>
                <w:sz w:val="20"/>
                <w:szCs w:val="20"/>
                <w:lang w:bidi="ar-SA"/>
              </w:rPr>
            </w:pPr>
            <w:r w:rsidRPr="007039BC">
              <w:rPr>
                <w:color w:val="000000"/>
                <w:sz w:val="20"/>
                <w:lang w:bidi="ar-SA"/>
              </w:rPr>
              <w:t>01,22</w:t>
            </w:r>
          </w:p>
        </w:tc>
        <w:tc>
          <w:tcPr>
            <w:tcW w:w="2520" w:type="dxa"/>
            <w:hideMark/>
          </w:tcPr>
          <w:p w14:paraId="13F49DB3" w14:textId="77777777" w:rsidR="007039BC" w:rsidRPr="007039BC" w:rsidRDefault="007039BC" w:rsidP="007039BC">
            <w:pPr>
              <w:widowControl/>
              <w:autoSpaceDE/>
              <w:autoSpaceDN/>
              <w:jc w:val="center"/>
              <w:rPr>
                <w:color w:val="000000"/>
                <w:sz w:val="20"/>
                <w:szCs w:val="20"/>
                <w:lang w:bidi="ar-SA"/>
              </w:rPr>
            </w:pPr>
            <w:r w:rsidRPr="007039BC">
              <w:rPr>
                <w:color w:val="000000"/>
                <w:sz w:val="20"/>
                <w:lang w:bidi="ar-SA"/>
              </w:rPr>
              <w:t>No</w:t>
            </w:r>
          </w:p>
        </w:tc>
        <w:tc>
          <w:tcPr>
            <w:tcW w:w="1584" w:type="dxa"/>
            <w:hideMark/>
          </w:tcPr>
          <w:p w14:paraId="2A52A7EE" w14:textId="77777777" w:rsidR="007039BC" w:rsidRPr="007039BC" w:rsidRDefault="007039BC" w:rsidP="007039BC">
            <w:pPr>
              <w:widowControl/>
              <w:autoSpaceDE/>
              <w:autoSpaceDN/>
              <w:jc w:val="center"/>
              <w:rPr>
                <w:color w:val="000000"/>
                <w:sz w:val="20"/>
                <w:szCs w:val="20"/>
                <w:lang w:bidi="ar-SA"/>
              </w:rPr>
            </w:pPr>
            <w:r w:rsidRPr="007039BC">
              <w:rPr>
                <w:color w:val="000000"/>
                <w:sz w:val="20"/>
                <w:lang w:bidi="ar-SA"/>
              </w:rPr>
              <w:t>No</w:t>
            </w:r>
          </w:p>
        </w:tc>
        <w:tc>
          <w:tcPr>
            <w:tcW w:w="1584" w:type="dxa"/>
            <w:hideMark/>
          </w:tcPr>
          <w:p w14:paraId="40012F60" w14:textId="77777777" w:rsidR="007039BC" w:rsidRPr="007039BC" w:rsidRDefault="007039BC" w:rsidP="007039BC">
            <w:pPr>
              <w:widowControl/>
              <w:autoSpaceDE/>
              <w:autoSpaceDN/>
              <w:jc w:val="center"/>
              <w:rPr>
                <w:color w:val="000000"/>
                <w:sz w:val="20"/>
                <w:szCs w:val="20"/>
                <w:lang w:bidi="ar-SA"/>
              </w:rPr>
            </w:pPr>
            <w:r w:rsidRPr="007039BC">
              <w:rPr>
                <w:color w:val="000000"/>
                <w:sz w:val="20"/>
                <w:lang w:bidi="ar-SA"/>
              </w:rPr>
              <w:t>KIM</w:t>
            </w:r>
          </w:p>
        </w:tc>
        <w:tc>
          <w:tcPr>
            <w:tcW w:w="2232" w:type="dxa"/>
            <w:hideMark/>
          </w:tcPr>
          <w:p w14:paraId="08834E85" w14:textId="77777777" w:rsidR="007039BC" w:rsidRPr="007039BC" w:rsidRDefault="007039BC" w:rsidP="007039BC">
            <w:pPr>
              <w:widowControl/>
              <w:autoSpaceDE/>
              <w:autoSpaceDN/>
              <w:jc w:val="center"/>
              <w:rPr>
                <w:color w:val="000000"/>
                <w:sz w:val="20"/>
                <w:szCs w:val="20"/>
                <w:lang w:bidi="ar-SA"/>
              </w:rPr>
            </w:pPr>
          </w:p>
        </w:tc>
        <w:tc>
          <w:tcPr>
            <w:tcW w:w="1152" w:type="dxa"/>
            <w:hideMark/>
          </w:tcPr>
          <w:p w14:paraId="3067F339" w14:textId="77777777" w:rsidR="007039BC" w:rsidRPr="007039BC" w:rsidRDefault="007039BC" w:rsidP="007039BC">
            <w:pPr>
              <w:widowControl/>
              <w:autoSpaceDE/>
              <w:autoSpaceDN/>
              <w:jc w:val="center"/>
              <w:rPr>
                <w:sz w:val="20"/>
                <w:szCs w:val="20"/>
                <w:lang w:bidi="ar-SA"/>
              </w:rPr>
            </w:pPr>
          </w:p>
        </w:tc>
      </w:tr>
      <w:tr w:rsidR="007039BC" w:rsidRPr="007039BC" w14:paraId="3EDDD089" w14:textId="77777777" w:rsidTr="007039BC">
        <w:trPr>
          <w:trHeight w:val="300"/>
        </w:trPr>
        <w:tc>
          <w:tcPr>
            <w:tcW w:w="792" w:type="dxa"/>
            <w:hideMark/>
          </w:tcPr>
          <w:p w14:paraId="2A14BEEF" w14:textId="77777777" w:rsidR="007039BC" w:rsidRPr="007039BC" w:rsidRDefault="007039BC" w:rsidP="007039BC">
            <w:pPr>
              <w:widowControl/>
              <w:autoSpaceDE/>
              <w:autoSpaceDN/>
              <w:ind w:left="-90"/>
              <w:jc w:val="center"/>
              <w:rPr>
                <w:color w:val="000000"/>
                <w:sz w:val="20"/>
                <w:szCs w:val="20"/>
                <w:lang w:bidi="ar-SA"/>
              </w:rPr>
            </w:pPr>
            <w:r w:rsidRPr="007039BC">
              <w:rPr>
                <w:color w:val="000000"/>
                <w:w w:val="98"/>
                <w:sz w:val="20"/>
                <w:lang w:bidi="ar-SA"/>
              </w:rPr>
              <w:t>G</w:t>
            </w:r>
          </w:p>
        </w:tc>
        <w:tc>
          <w:tcPr>
            <w:tcW w:w="720" w:type="dxa"/>
            <w:hideMark/>
          </w:tcPr>
          <w:p w14:paraId="78ED8E31" w14:textId="77777777" w:rsidR="007039BC" w:rsidRPr="007039BC" w:rsidRDefault="007039BC" w:rsidP="007039BC">
            <w:pPr>
              <w:widowControl/>
              <w:autoSpaceDE/>
              <w:autoSpaceDN/>
              <w:jc w:val="center"/>
              <w:rPr>
                <w:color w:val="000000"/>
                <w:sz w:val="20"/>
                <w:szCs w:val="20"/>
                <w:lang w:bidi="ar-SA"/>
              </w:rPr>
            </w:pPr>
            <w:r w:rsidRPr="007039BC">
              <w:rPr>
                <w:color w:val="000000"/>
                <w:sz w:val="20"/>
                <w:lang w:bidi="ar-SA"/>
              </w:rPr>
              <w:t>06,22</w:t>
            </w:r>
          </w:p>
        </w:tc>
        <w:tc>
          <w:tcPr>
            <w:tcW w:w="2520" w:type="dxa"/>
            <w:hideMark/>
          </w:tcPr>
          <w:p w14:paraId="4C74F6EB" w14:textId="77777777" w:rsidR="007039BC" w:rsidRPr="007039BC" w:rsidRDefault="007039BC" w:rsidP="007039BC">
            <w:pPr>
              <w:widowControl/>
              <w:autoSpaceDE/>
              <w:autoSpaceDN/>
              <w:jc w:val="center"/>
              <w:rPr>
                <w:color w:val="000000"/>
                <w:sz w:val="20"/>
                <w:szCs w:val="20"/>
                <w:lang w:bidi="ar-SA"/>
              </w:rPr>
            </w:pPr>
            <w:r w:rsidRPr="007039BC">
              <w:rPr>
                <w:color w:val="000000"/>
                <w:sz w:val="20"/>
                <w:lang w:bidi="ar-SA"/>
              </w:rPr>
              <w:t>Yes</w:t>
            </w:r>
          </w:p>
        </w:tc>
        <w:tc>
          <w:tcPr>
            <w:tcW w:w="1584" w:type="dxa"/>
            <w:hideMark/>
          </w:tcPr>
          <w:p w14:paraId="3E317ECC" w14:textId="77777777" w:rsidR="007039BC" w:rsidRPr="007039BC" w:rsidRDefault="007039BC" w:rsidP="007039BC">
            <w:pPr>
              <w:widowControl/>
              <w:autoSpaceDE/>
              <w:autoSpaceDN/>
              <w:jc w:val="center"/>
              <w:rPr>
                <w:color w:val="000000"/>
                <w:sz w:val="20"/>
                <w:szCs w:val="20"/>
                <w:lang w:bidi="ar-SA"/>
              </w:rPr>
            </w:pPr>
            <w:r w:rsidRPr="007039BC">
              <w:rPr>
                <w:color w:val="000000"/>
                <w:sz w:val="20"/>
                <w:lang w:bidi="ar-SA"/>
              </w:rPr>
              <w:t>Yes</w:t>
            </w:r>
          </w:p>
        </w:tc>
        <w:tc>
          <w:tcPr>
            <w:tcW w:w="1584" w:type="dxa"/>
            <w:hideMark/>
          </w:tcPr>
          <w:p w14:paraId="0BDA2165" w14:textId="77777777" w:rsidR="007039BC" w:rsidRPr="007039BC" w:rsidRDefault="007039BC" w:rsidP="007039BC">
            <w:pPr>
              <w:widowControl/>
              <w:autoSpaceDE/>
              <w:autoSpaceDN/>
              <w:jc w:val="center"/>
              <w:rPr>
                <w:color w:val="000000"/>
                <w:sz w:val="20"/>
                <w:szCs w:val="20"/>
                <w:lang w:bidi="ar-SA"/>
              </w:rPr>
            </w:pPr>
            <w:r w:rsidRPr="007039BC">
              <w:rPr>
                <w:color w:val="000000"/>
                <w:sz w:val="20"/>
                <w:lang w:bidi="ar-SA"/>
              </w:rPr>
              <w:t>Stays Same</w:t>
            </w:r>
          </w:p>
        </w:tc>
        <w:tc>
          <w:tcPr>
            <w:tcW w:w="2232" w:type="dxa"/>
            <w:hideMark/>
          </w:tcPr>
          <w:p w14:paraId="4A3FC588" w14:textId="77777777" w:rsidR="007039BC" w:rsidRPr="007039BC" w:rsidRDefault="007039BC" w:rsidP="007039BC">
            <w:pPr>
              <w:widowControl/>
              <w:autoSpaceDE/>
              <w:autoSpaceDN/>
              <w:jc w:val="center"/>
              <w:rPr>
                <w:color w:val="000000"/>
                <w:sz w:val="20"/>
                <w:szCs w:val="20"/>
                <w:lang w:bidi="ar-SA"/>
              </w:rPr>
            </w:pPr>
          </w:p>
        </w:tc>
        <w:tc>
          <w:tcPr>
            <w:tcW w:w="1152" w:type="dxa"/>
            <w:hideMark/>
          </w:tcPr>
          <w:p w14:paraId="0B89C1D5" w14:textId="77777777" w:rsidR="007039BC" w:rsidRPr="007039BC" w:rsidRDefault="007039BC" w:rsidP="007039BC">
            <w:pPr>
              <w:widowControl/>
              <w:autoSpaceDE/>
              <w:autoSpaceDN/>
              <w:jc w:val="center"/>
              <w:rPr>
                <w:color w:val="000000"/>
                <w:sz w:val="20"/>
                <w:szCs w:val="20"/>
                <w:lang w:bidi="ar-SA"/>
              </w:rPr>
            </w:pPr>
            <w:r w:rsidRPr="007039BC">
              <w:rPr>
                <w:color w:val="000000"/>
                <w:sz w:val="20"/>
                <w:lang w:bidi="ar-SA"/>
              </w:rPr>
              <w:t>Stays Same</w:t>
            </w:r>
          </w:p>
        </w:tc>
      </w:tr>
      <w:tr w:rsidR="007039BC" w:rsidRPr="007039BC" w14:paraId="2995C18F" w14:textId="77777777" w:rsidTr="007039BC">
        <w:trPr>
          <w:trHeight w:val="300"/>
        </w:trPr>
        <w:tc>
          <w:tcPr>
            <w:tcW w:w="792" w:type="dxa"/>
            <w:hideMark/>
          </w:tcPr>
          <w:p w14:paraId="5E95EE89" w14:textId="77777777" w:rsidR="007039BC" w:rsidRPr="007039BC" w:rsidRDefault="007039BC" w:rsidP="007039BC">
            <w:pPr>
              <w:widowControl/>
              <w:autoSpaceDE/>
              <w:autoSpaceDN/>
              <w:ind w:left="-90"/>
              <w:jc w:val="center"/>
              <w:rPr>
                <w:color w:val="000000"/>
                <w:sz w:val="20"/>
                <w:szCs w:val="20"/>
                <w:lang w:bidi="ar-SA"/>
              </w:rPr>
            </w:pPr>
            <w:r w:rsidRPr="007039BC">
              <w:rPr>
                <w:color w:val="000000"/>
                <w:w w:val="98"/>
                <w:sz w:val="20"/>
                <w:lang w:bidi="ar-SA"/>
              </w:rPr>
              <w:t>G</w:t>
            </w:r>
          </w:p>
        </w:tc>
        <w:tc>
          <w:tcPr>
            <w:tcW w:w="720" w:type="dxa"/>
            <w:hideMark/>
          </w:tcPr>
          <w:p w14:paraId="38ECE4A6" w14:textId="77777777" w:rsidR="007039BC" w:rsidRPr="007039BC" w:rsidRDefault="007039BC" w:rsidP="007039BC">
            <w:pPr>
              <w:widowControl/>
              <w:autoSpaceDE/>
              <w:autoSpaceDN/>
              <w:jc w:val="center"/>
              <w:rPr>
                <w:color w:val="000000"/>
                <w:sz w:val="20"/>
                <w:szCs w:val="20"/>
                <w:lang w:bidi="ar-SA"/>
              </w:rPr>
            </w:pPr>
            <w:r w:rsidRPr="007039BC">
              <w:rPr>
                <w:color w:val="000000"/>
                <w:sz w:val="20"/>
                <w:lang w:bidi="ar-SA"/>
              </w:rPr>
              <w:t>06,22</w:t>
            </w:r>
          </w:p>
        </w:tc>
        <w:tc>
          <w:tcPr>
            <w:tcW w:w="2520" w:type="dxa"/>
            <w:hideMark/>
          </w:tcPr>
          <w:p w14:paraId="730C76D7" w14:textId="77777777" w:rsidR="007039BC" w:rsidRPr="007039BC" w:rsidRDefault="007039BC" w:rsidP="007039BC">
            <w:pPr>
              <w:widowControl/>
              <w:autoSpaceDE/>
              <w:autoSpaceDN/>
              <w:jc w:val="center"/>
              <w:rPr>
                <w:color w:val="000000"/>
                <w:sz w:val="20"/>
                <w:szCs w:val="20"/>
                <w:lang w:bidi="ar-SA"/>
              </w:rPr>
            </w:pPr>
            <w:r w:rsidRPr="007039BC">
              <w:rPr>
                <w:color w:val="000000"/>
                <w:sz w:val="20"/>
                <w:lang w:bidi="ar-SA"/>
              </w:rPr>
              <w:t>Yes</w:t>
            </w:r>
          </w:p>
        </w:tc>
        <w:tc>
          <w:tcPr>
            <w:tcW w:w="1584" w:type="dxa"/>
            <w:hideMark/>
          </w:tcPr>
          <w:p w14:paraId="4037FB55" w14:textId="77777777" w:rsidR="007039BC" w:rsidRPr="007039BC" w:rsidRDefault="007039BC" w:rsidP="007039BC">
            <w:pPr>
              <w:widowControl/>
              <w:autoSpaceDE/>
              <w:autoSpaceDN/>
              <w:jc w:val="center"/>
              <w:rPr>
                <w:color w:val="000000"/>
                <w:sz w:val="20"/>
                <w:szCs w:val="20"/>
                <w:lang w:bidi="ar-SA"/>
              </w:rPr>
            </w:pPr>
            <w:r w:rsidRPr="007039BC">
              <w:rPr>
                <w:color w:val="000000"/>
                <w:sz w:val="20"/>
                <w:lang w:bidi="ar-SA"/>
              </w:rPr>
              <w:t>No</w:t>
            </w:r>
          </w:p>
        </w:tc>
        <w:tc>
          <w:tcPr>
            <w:tcW w:w="1584" w:type="dxa"/>
            <w:hideMark/>
          </w:tcPr>
          <w:p w14:paraId="3EB1D501" w14:textId="77777777" w:rsidR="007039BC" w:rsidRPr="007039BC" w:rsidRDefault="007039BC" w:rsidP="007039BC">
            <w:pPr>
              <w:widowControl/>
              <w:autoSpaceDE/>
              <w:autoSpaceDN/>
              <w:jc w:val="center"/>
              <w:rPr>
                <w:color w:val="000000"/>
                <w:sz w:val="20"/>
                <w:szCs w:val="20"/>
                <w:lang w:bidi="ar-SA"/>
              </w:rPr>
            </w:pPr>
            <w:r w:rsidRPr="007039BC">
              <w:rPr>
                <w:color w:val="000000"/>
                <w:sz w:val="20"/>
                <w:lang w:bidi="ar-SA"/>
              </w:rPr>
              <w:t>KIM</w:t>
            </w:r>
          </w:p>
        </w:tc>
        <w:tc>
          <w:tcPr>
            <w:tcW w:w="2232" w:type="dxa"/>
            <w:hideMark/>
          </w:tcPr>
          <w:p w14:paraId="47455B22" w14:textId="77777777" w:rsidR="007039BC" w:rsidRPr="007039BC" w:rsidRDefault="007039BC" w:rsidP="007039BC">
            <w:pPr>
              <w:widowControl/>
              <w:autoSpaceDE/>
              <w:autoSpaceDN/>
              <w:jc w:val="center"/>
              <w:rPr>
                <w:color w:val="000000"/>
                <w:sz w:val="20"/>
                <w:szCs w:val="20"/>
                <w:lang w:bidi="ar-SA"/>
              </w:rPr>
            </w:pPr>
          </w:p>
        </w:tc>
        <w:tc>
          <w:tcPr>
            <w:tcW w:w="1152" w:type="dxa"/>
            <w:hideMark/>
          </w:tcPr>
          <w:p w14:paraId="4AC6040A" w14:textId="77777777" w:rsidR="007039BC" w:rsidRPr="007039BC" w:rsidRDefault="007039BC" w:rsidP="007039BC">
            <w:pPr>
              <w:widowControl/>
              <w:autoSpaceDE/>
              <w:autoSpaceDN/>
              <w:jc w:val="center"/>
              <w:rPr>
                <w:sz w:val="20"/>
                <w:szCs w:val="20"/>
                <w:lang w:bidi="ar-SA"/>
              </w:rPr>
            </w:pPr>
          </w:p>
        </w:tc>
      </w:tr>
      <w:tr w:rsidR="007039BC" w:rsidRPr="007039BC" w14:paraId="6E104B5E" w14:textId="77777777" w:rsidTr="007039BC">
        <w:trPr>
          <w:trHeight w:val="300"/>
        </w:trPr>
        <w:tc>
          <w:tcPr>
            <w:tcW w:w="792" w:type="dxa"/>
            <w:hideMark/>
          </w:tcPr>
          <w:p w14:paraId="712F6130" w14:textId="77777777" w:rsidR="007039BC" w:rsidRPr="007039BC" w:rsidRDefault="007039BC" w:rsidP="007039BC">
            <w:pPr>
              <w:widowControl/>
              <w:autoSpaceDE/>
              <w:autoSpaceDN/>
              <w:ind w:left="-90"/>
              <w:jc w:val="center"/>
              <w:rPr>
                <w:color w:val="000000"/>
                <w:sz w:val="20"/>
                <w:szCs w:val="20"/>
                <w:lang w:bidi="ar-SA"/>
              </w:rPr>
            </w:pPr>
            <w:r w:rsidRPr="007039BC">
              <w:rPr>
                <w:color w:val="000000"/>
                <w:w w:val="98"/>
                <w:sz w:val="20"/>
                <w:lang w:bidi="ar-SA"/>
              </w:rPr>
              <w:t>G</w:t>
            </w:r>
          </w:p>
        </w:tc>
        <w:tc>
          <w:tcPr>
            <w:tcW w:w="720" w:type="dxa"/>
            <w:hideMark/>
          </w:tcPr>
          <w:p w14:paraId="41B07143" w14:textId="77777777" w:rsidR="007039BC" w:rsidRPr="007039BC" w:rsidRDefault="007039BC" w:rsidP="007039BC">
            <w:pPr>
              <w:widowControl/>
              <w:autoSpaceDE/>
              <w:autoSpaceDN/>
              <w:jc w:val="center"/>
              <w:rPr>
                <w:color w:val="000000"/>
                <w:sz w:val="20"/>
                <w:szCs w:val="20"/>
                <w:lang w:bidi="ar-SA"/>
              </w:rPr>
            </w:pPr>
            <w:r w:rsidRPr="007039BC">
              <w:rPr>
                <w:color w:val="000000"/>
                <w:sz w:val="20"/>
                <w:lang w:bidi="ar-SA"/>
              </w:rPr>
              <w:t>06,22</w:t>
            </w:r>
          </w:p>
        </w:tc>
        <w:tc>
          <w:tcPr>
            <w:tcW w:w="2520" w:type="dxa"/>
            <w:hideMark/>
          </w:tcPr>
          <w:p w14:paraId="28F5F6E0" w14:textId="77777777" w:rsidR="007039BC" w:rsidRPr="007039BC" w:rsidRDefault="007039BC" w:rsidP="007039BC">
            <w:pPr>
              <w:widowControl/>
              <w:autoSpaceDE/>
              <w:autoSpaceDN/>
              <w:jc w:val="center"/>
              <w:rPr>
                <w:color w:val="000000"/>
                <w:sz w:val="20"/>
                <w:szCs w:val="20"/>
                <w:lang w:bidi="ar-SA"/>
              </w:rPr>
            </w:pPr>
            <w:r w:rsidRPr="007039BC">
              <w:rPr>
                <w:color w:val="000000"/>
                <w:sz w:val="20"/>
                <w:lang w:bidi="ar-SA"/>
              </w:rPr>
              <w:t>No</w:t>
            </w:r>
          </w:p>
        </w:tc>
        <w:tc>
          <w:tcPr>
            <w:tcW w:w="1584" w:type="dxa"/>
            <w:hideMark/>
          </w:tcPr>
          <w:p w14:paraId="7F0CB98D" w14:textId="77777777" w:rsidR="007039BC" w:rsidRPr="007039BC" w:rsidRDefault="007039BC" w:rsidP="007039BC">
            <w:pPr>
              <w:widowControl/>
              <w:autoSpaceDE/>
              <w:autoSpaceDN/>
              <w:jc w:val="center"/>
              <w:rPr>
                <w:color w:val="000000"/>
                <w:sz w:val="20"/>
                <w:szCs w:val="20"/>
                <w:lang w:bidi="ar-SA"/>
              </w:rPr>
            </w:pPr>
          </w:p>
        </w:tc>
        <w:tc>
          <w:tcPr>
            <w:tcW w:w="1584" w:type="dxa"/>
            <w:hideMark/>
          </w:tcPr>
          <w:p w14:paraId="26374FAF" w14:textId="77777777" w:rsidR="007039BC" w:rsidRPr="007039BC" w:rsidRDefault="007039BC" w:rsidP="007039BC">
            <w:pPr>
              <w:widowControl/>
              <w:autoSpaceDE/>
              <w:autoSpaceDN/>
              <w:jc w:val="center"/>
              <w:rPr>
                <w:color w:val="000000"/>
                <w:sz w:val="20"/>
                <w:szCs w:val="20"/>
                <w:lang w:bidi="ar-SA"/>
              </w:rPr>
            </w:pPr>
            <w:r w:rsidRPr="007039BC">
              <w:rPr>
                <w:color w:val="000000"/>
                <w:sz w:val="20"/>
                <w:lang w:bidi="ar-SA"/>
              </w:rPr>
              <w:t>KIM</w:t>
            </w:r>
          </w:p>
        </w:tc>
        <w:tc>
          <w:tcPr>
            <w:tcW w:w="2232" w:type="dxa"/>
            <w:hideMark/>
          </w:tcPr>
          <w:p w14:paraId="32F8B0FC" w14:textId="77777777" w:rsidR="007039BC" w:rsidRPr="007039BC" w:rsidRDefault="007039BC" w:rsidP="007039BC">
            <w:pPr>
              <w:widowControl/>
              <w:autoSpaceDE/>
              <w:autoSpaceDN/>
              <w:jc w:val="center"/>
              <w:rPr>
                <w:color w:val="000000"/>
                <w:sz w:val="20"/>
                <w:szCs w:val="20"/>
                <w:lang w:bidi="ar-SA"/>
              </w:rPr>
            </w:pPr>
          </w:p>
        </w:tc>
        <w:tc>
          <w:tcPr>
            <w:tcW w:w="1152" w:type="dxa"/>
            <w:hideMark/>
          </w:tcPr>
          <w:p w14:paraId="09AA872C" w14:textId="77777777" w:rsidR="007039BC" w:rsidRPr="007039BC" w:rsidRDefault="007039BC" w:rsidP="007039BC">
            <w:pPr>
              <w:widowControl/>
              <w:autoSpaceDE/>
              <w:autoSpaceDN/>
              <w:jc w:val="center"/>
              <w:rPr>
                <w:sz w:val="20"/>
                <w:szCs w:val="20"/>
                <w:lang w:bidi="ar-SA"/>
              </w:rPr>
            </w:pPr>
          </w:p>
        </w:tc>
      </w:tr>
      <w:tr w:rsidR="007039BC" w:rsidRPr="007039BC" w14:paraId="1BA1A126" w14:textId="77777777" w:rsidTr="007039BC">
        <w:trPr>
          <w:trHeight w:val="300"/>
        </w:trPr>
        <w:tc>
          <w:tcPr>
            <w:tcW w:w="792" w:type="dxa"/>
            <w:hideMark/>
          </w:tcPr>
          <w:p w14:paraId="022851AF" w14:textId="77777777" w:rsidR="007039BC" w:rsidRPr="007039BC" w:rsidRDefault="007039BC" w:rsidP="007039BC">
            <w:pPr>
              <w:widowControl/>
              <w:autoSpaceDE/>
              <w:autoSpaceDN/>
              <w:ind w:left="-90"/>
              <w:jc w:val="center"/>
              <w:rPr>
                <w:color w:val="000000"/>
                <w:sz w:val="20"/>
                <w:szCs w:val="20"/>
                <w:lang w:bidi="ar-SA"/>
              </w:rPr>
            </w:pPr>
            <w:r w:rsidRPr="007039BC">
              <w:rPr>
                <w:color w:val="000000"/>
                <w:w w:val="98"/>
                <w:sz w:val="20"/>
                <w:lang w:bidi="ar-SA"/>
              </w:rPr>
              <w:t>H</w:t>
            </w:r>
          </w:p>
        </w:tc>
        <w:tc>
          <w:tcPr>
            <w:tcW w:w="720" w:type="dxa"/>
            <w:hideMark/>
          </w:tcPr>
          <w:p w14:paraId="5FD255DA" w14:textId="77777777" w:rsidR="007039BC" w:rsidRPr="007039BC" w:rsidRDefault="007039BC" w:rsidP="007039BC">
            <w:pPr>
              <w:widowControl/>
              <w:autoSpaceDE/>
              <w:autoSpaceDN/>
              <w:jc w:val="center"/>
              <w:rPr>
                <w:color w:val="000000"/>
                <w:sz w:val="20"/>
                <w:szCs w:val="20"/>
                <w:lang w:bidi="ar-SA"/>
              </w:rPr>
            </w:pPr>
            <w:r w:rsidRPr="007039BC">
              <w:rPr>
                <w:color w:val="000000"/>
                <w:sz w:val="20"/>
                <w:lang w:bidi="ar-SA"/>
              </w:rPr>
              <w:t>06,22</w:t>
            </w:r>
          </w:p>
        </w:tc>
        <w:tc>
          <w:tcPr>
            <w:tcW w:w="2520" w:type="dxa"/>
            <w:hideMark/>
          </w:tcPr>
          <w:p w14:paraId="23347DA4" w14:textId="77777777" w:rsidR="007039BC" w:rsidRPr="007039BC" w:rsidRDefault="007039BC" w:rsidP="007039BC">
            <w:pPr>
              <w:widowControl/>
              <w:autoSpaceDE/>
              <w:autoSpaceDN/>
              <w:jc w:val="center"/>
              <w:rPr>
                <w:color w:val="000000"/>
                <w:sz w:val="20"/>
                <w:szCs w:val="20"/>
                <w:lang w:bidi="ar-SA"/>
              </w:rPr>
            </w:pPr>
            <w:r w:rsidRPr="007039BC">
              <w:rPr>
                <w:color w:val="000000"/>
                <w:sz w:val="20"/>
                <w:lang w:bidi="ar-SA"/>
              </w:rPr>
              <w:t>Yes</w:t>
            </w:r>
          </w:p>
        </w:tc>
        <w:tc>
          <w:tcPr>
            <w:tcW w:w="1584" w:type="dxa"/>
            <w:hideMark/>
          </w:tcPr>
          <w:p w14:paraId="2FC4C735" w14:textId="77777777" w:rsidR="007039BC" w:rsidRPr="007039BC" w:rsidRDefault="007039BC" w:rsidP="007039BC">
            <w:pPr>
              <w:widowControl/>
              <w:autoSpaceDE/>
              <w:autoSpaceDN/>
              <w:jc w:val="center"/>
              <w:rPr>
                <w:color w:val="000000"/>
                <w:sz w:val="20"/>
                <w:szCs w:val="20"/>
                <w:lang w:bidi="ar-SA"/>
              </w:rPr>
            </w:pPr>
            <w:r w:rsidRPr="007039BC">
              <w:rPr>
                <w:color w:val="000000"/>
                <w:sz w:val="20"/>
                <w:lang w:bidi="ar-SA"/>
              </w:rPr>
              <w:t>Yes</w:t>
            </w:r>
          </w:p>
        </w:tc>
        <w:tc>
          <w:tcPr>
            <w:tcW w:w="1584" w:type="dxa"/>
            <w:hideMark/>
          </w:tcPr>
          <w:p w14:paraId="2B1B12CC" w14:textId="77777777" w:rsidR="007039BC" w:rsidRPr="007039BC" w:rsidRDefault="007039BC" w:rsidP="007039BC">
            <w:pPr>
              <w:widowControl/>
              <w:autoSpaceDE/>
              <w:autoSpaceDN/>
              <w:jc w:val="center"/>
              <w:rPr>
                <w:color w:val="000000"/>
                <w:sz w:val="20"/>
                <w:szCs w:val="20"/>
                <w:lang w:bidi="ar-SA"/>
              </w:rPr>
            </w:pPr>
            <w:r w:rsidRPr="007039BC">
              <w:rPr>
                <w:color w:val="000000"/>
                <w:sz w:val="20"/>
                <w:lang w:bidi="ar-SA"/>
              </w:rPr>
              <w:t>Stays Same</w:t>
            </w:r>
          </w:p>
        </w:tc>
        <w:tc>
          <w:tcPr>
            <w:tcW w:w="2232" w:type="dxa"/>
            <w:hideMark/>
          </w:tcPr>
          <w:p w14:paraId="48ACEE15" w14:textId="77777777" w:rsidR="007039BC" w:rsidRPr="007039BC" w:rsidRDefault="007039BC" w:rsidP="007039BC">
            <w:pPr>
              <w:widowControl/>
              <w:autoSpaceDE/>
              <w:autoSpaceDN/>
              <w:jc w:val="center"/>
              <w:rPr>
                <w:color w:val="000000"/>
                <w:sz w:val="20"/>
                <w:szCs w:val="20"/>
                <w:lang w:bidi="ar-SA"/>
              </w:rPr>
            </w:pPr>
          </w:p>
        </w:tc>
        <w:tc>
          <w:tcPr>
            <w:tcW w:w="1152" w:type="dxa"/>
            <w:hideMark/>
          </w:tcPr>
          <w:p w14:paraId="2D366A88" w14:textId="77777777" w:rsidR="007039BC" w:rsidRPr="007039BC" w:rsidRDefault="007039BC" w:rsidP="007039BC">
            <w:pPr>
              <w:widowControl/>
              <w:autoSpaceDE/>
              <w:autoSpaceDN/>
              <w:jc w:val="center"/>
              <w:rPr>
                <w:color w:val="000000"/>
                <w:sz w:val="20"/>
                <w:szCs w:val="20"/>
                <w:lang w:bidi="ar-SA"/>
              </w:rPr>
            </w:pPr>
            <w:r w:rsidRPr="007039BC">
              <w:rPr>
                <w:color w:val="000000"/>
                <w:sz w:val="20"/>
                <w:lang w:bidi="ar-SA"/>
              </w:rPr>
              <w:t>Stays Same</w:t>
            </w:r>
          </w:p>
        </w:tc>
      </w:tr>
      <w:tr w:rsidR="007039BC" w:rsidRPr="007039BC" w14:paraId="024252DE" w14:textId="77777777" w:rsidTr="007039BC">
        <w:trPr>
          <w:trHeight w:val="300"/>
        </w:trPr>
        <w:tc>
          <w:tcPr>
            <w:tcW w:w="792" w:type="dxa"/>
            <w:hideMark/>
          </w:tcPr>
          <w:p w14:paraId="22AFFC0F" w14:textId="77777777" w:rsidR="007039BC" w:rsidRPr="007039BC" w:rsidRDefault="007039BC" w:rsidP="007039BC">
            <w:pPr>
              <w:widowControl/>
              <w:autoSpaceDE/>
              <w:autoSpaceDN/>
              <w:ind w:left="-90"/>
              <w:jc w:val="center"/>
              <w:rPr>
                <w:color w:val="000000"/>
                <w:sz w:val="20"/>
                <w:szCs w:val="20"/>
                <w:lang w:bidi="ar-SA"/>
              </w:rPr>
            </w:pPr>
            <w:r w:rsidRPr="007039BC">
              <w:rPr>
                <w:color w:val="000000"/>
                <w:w w:val="98"/>
                <w:sz w:val="20"/>
                <w:lang w:bidi="ar-SA"/>
              </w:rPr>
              <w:t>H</w:t>
            </w:r>
          </w:p>
        </w:tc>
        <w:tc>
          <w:tcPr>
            <w:tcW w:w="720" w:type="dxa"/>
            <w:hideMark/>
          </w:tcPr>
          <w:p w14:paraId="54658957" w14:textId="77777777" w:rsidR="007039BC" w:rsidRPr="007039BC" w:rsidRDefault="007039BC" w:rsidP="007039BC">
            <w:pPr>
              <w:widowControl/>
              <w:autoSpaceDE/>
              <w:autoSpaceDN/>
              <w:jc w:val="center"/>
              <w:rPr>
                <w:color w:val="000000"/>
                <w:sz w:val="20"/>
                <w:szCs w:val="20"/>
                <w:lang w:bidi="ar-SA"/>
              </w:rPr>
            </w:pPr>
            <w:r w:rsidRPr="007039BC">
              <w:rPr>
                <w:color w:val="000000"/>
                <w:sz w:val="20"/>
                <w:lang w:bidi="ar-SA"/>
              </w:rPr>
              <w:t>06,22</w:t>
            </w:r>
          </w:p>
        </w:tc>
        <w:tc>
          <w:tcPr>
            <w:tcW w:w="2520" w:type="dxa"/>
            <w:hideMark/>
          </w:tcPr>
          <w:p w14:paraId="5652A9CB" w14:textId="77777777" w:rsidR="007039BC" w:rsidRPr="007039BC" w:rsidRDefault="007039BC" w:rsidP="007039BC">
            <w:pPr>
              <w:widowControl/>
              <w:autoSpaceDE/>
              <w:autoSpaceDN/>
              <w:jc w:val="center"/>
              <w:rPr>
                <w:color w:val="000000"/>
                <w:sz w:val="20"/>
                <w:szCs w:val="20"/>
                <w:lang w:bidi="ar-SA"/>
              </w:rPr>
            </w:pPr>
            <w:r w:rsidRPr="007039BC">
              <w:rPr>
                <w:color w:val="000000"/>
                <w:sz w:val="20"/>
                <w:lang w:bidi="ar-SA"/>
              </w:rPr>
              <w:t>Yes</w:t>
            </w:r>
          </w:p>
        </w:tc>
        <w:tc>
          <w:tcPr>
            <w:tcW w:w="1584" w:type="dxa"/>
            <w:hideMark/>
          </w:tcPr>
          <w:p w14:paraId="3C48ACC2" w14:textId="77777777" w:rsidR="007039BC" w:rsidRPr="007039BC" w:rsidRDefault="007039BC" w:rsidP="007039BC">
            <w:pPr>
              <w:widowControl/>
              <w:autoSpaceDE/>
              <w:autoSpaceDN/>
              <w:jc w:val="center"/>
              <w:rPr>
                <w:color w:val="000000"/>
                <w:sz w:val="20"/>
                <w:szCs w:val="20"/>
                <w:lang w:bidi="ar-SA"/>
              </w:rPr>
            </w:pPr>
            <w:r w:rsidRPr="007039BC">
              <w:rPr>
                <w:color w:val="000000"/>
                <w:sz w:val="20"/>
                <w:lang w:bidi="ar-SA"/>
              </w:rPr>
              <w:t>No</w:t>
            </w:r>
          </w:p>
        </w:tc>
        <w:tc>
          <w:tcPr>
            <w:tcW w:w="1584" w:type="dxa"/>
            <w:hideMark/>
          </w:tcPr>
          <w:p w14:paraId="4B186A6A" w14:textId="77777777" w:rsidR="007039BC" w:rsidRPr="007039BC" w:rsidRDefault="007039BC" w:rsidP="007039BC">
            <w:pPr>
              <w:widowControl/>
              <w:autoSpaceDE/>
              <w:autoSpaceDN/>
              <w:jc w:val="center"/>
              <w:rPr>
                <w:color w:val="000000"/>
                <w:sz w:val="20"/>
                <w:szCs w:val="20"/>
                <w:lang w:bidi="ar-SA"/>
              </w:rPr>
            </w:pPr>
            <w:r w:rsidRPr="007039BC">
              <w:rPr>
                <w:color w:val="000000"/>
                <w:sz w:val="20"/>
                <w:lang w:bidi="ar-SA"/>
              </w:rPr>
              <w:t>KIM</w:t>
            </w:r>
          </w:p>
        </w:tc>
        <w:tc>
          <w:tcPr>
            <w:tcW w:w="2232" w:type="dxa"/>
            <w:hideMark/>
          </w:tcPr>
          <w:p w14:paraId="02B7397B" w14:textId="77777777" w:rsidR="007039BC" w:rsidRPr="007039BC" w:rsidRDefault="007039BC" w:rsidP="007039BC">
            <w:pPr>
              <w:widowControl/>
              <w:autoSpaceDE/>
              <w:autoSpaceDN/>
              <w:jc w:val="center"/>
              <w:rPr>
                <w:color w:val="000000"/>
                <w:sz w:val="20"/>
                <w:szCs w:val="20"/>
                <w:lang w:bidi="ar-SA"/>
              </w:rPr>
            </w:pPr>
          </w:p>
        </w:tc>
        <w:tc>
          <w:tcPr>
            <w:tcW w:w="1152" w:type="dxa"/>
            <w:hideMark/>
          </w:tcPr>
          <w:p w14:paraId="4A24D669" w14:textId="77777777" w:rsidR="007039BC" w:rsidRPr="007039BC" w:rsidRDefault="007039BC" w:rsidP="007039BC">
            <w:pPr>
              <w:widowControl/>
              <w:autoSpaceDE/>
              <w:autoSpaceDN/>
              <w:jc w:val="center"/>
              <w:rPr>
                <w:sz w:val="20"/>
                <w:szCs w:val="20"/>
                <w:lang w:bidi="ar-SA"/>
              </w:rPr>
            </w:pPr>
          </w:p>
        </w:tc>
      </w:tr>
      <w:tr w:rsidR="007039BC" w:rsidRPr="007039BC" w14:paraId="70375A9C" w14:textId="77777777" w:rsidTr="007039BC">
        <w:trPr>
          <w:trHeight w:val="300"/>
        </w:trPr>
        <w:tc>
          <w:tcPr>
            <w:tcW w:w="792" w:type="dxa"/>
            <w:hideMark/>
          </w:tcPr>
          <w:p w14:paraId="4571B529" w14:textId="77777777" w:rsidR="007039BC" w:rsidRPr="007039BC" w:rsidRDefault="007039BC" w:rsidP="007039BC">
            <w:pPr>
              <w:widowControl/>
              <w:autoSpaceDE/>
              <w:autoSpaceDN/>
              <w:ind w:left="-90"/>
              <w:jc w:val="center"/>
              <w:rPr>
                <w:color w:val="000000"/>
                <w:sz w:val="20"/>
                <w:szCs w:val="20"/>
                <w:lang w:bidi="ar-SA"/>
              </w:rPr>
            </w:pPr>
            <w:r w:rsidRPr="007039BC">
              <w:rPr>
                <w:color w:val="000000"/>
                <w:w w:val="98"/>
                <w:sz w:val="20"/>
                <w:lang w:bidi="ar-SA"/>
              </w:rPr>
              <w:t>H</w:t>
            </w:r>
          </w:p>
        </w:tc>
        <w:tc>
          <w:tcPr>
            <w:tcW w:w="720" w:type="dxa"/>
            <w:hideMark/>
          </w:tcPr>
          <w:p w14:paraId="363FCDAC" w14:textId="77777777" w:rsidR="007039BC" w:rsidRPr="007039BC" w:rsidRDefault="007039BC" w:rsidP="007039BC">
            <w:pPr>
              <w:widowControl/>
              <w:autoSpaceDE/>
              <w:autoSpaceDN/>
              <w:jc w:val="center"/>
              <w:rPr>
                <w:color w:val="000000"/>
                <w:sz w:val="20"/>
                <w:szCs w:val="20"/>
                <w:lang w:bidi="ar-SA"/>
              </w:rPr>
            </w:pPr>
            <w:r w:rsidRPr="007039BC">
              <w:rPr>
                <w:color w:val="000000"/>
                <w:sz w:val="20"/>
                <w:lang w:bidi="ar-SA"/>
              </w:rPr>
              <w:t>06,22</w:t>
            </w:r>
          </w:p>
        </w:tc>
        <w:tc>
          <w:tcPr>
            <w:tcW w:w="2520" w:type="dxa"/>
            <w:hideMark/>
          </w:tcPr>
          <w:p w14:paraId="48C21FEB" w14:textId="77777777" w:rsidR="007039BC" w:rsidRPr="007039BC" w:rsidRDefault="007039BC" w:rsidP="007039BC">
            <w:pPr>
              <w:widowControl/>
              <w:autoSpaceDE/>
              <w:autoSpaceDN/>
              <w:jc w:val="center"/>
              <w:rPr>
                <w:color w:val="000000"/>
                <w:sz w:val="20"/>
                <w:szCs w:val="20"/>
                <w:lang w:bidi="ar-SA"/>
              </w:rPr>
            </w:pPr>
            <w:r w:rsidRPr="007039BC">
              <w:rPr>
                <w:color w:val="000000"/>
                <w:sz w:val="20"/>
                <w:lang w:bidi="ar-SA"/>
              </w:rPr>
              <w:t>No</w:t>
            </w:r>
          </w:p>
        </w:tc>
        <w:tc>
          <w:tcPr>
            <w:tcW w:w="1584" w:type="dxa"/>
            <w:hideMark/>
          </w:tcPr>
          <w:p w14:paraId="5A4F4B71" w14:textId="77777777" w:rsidR="007039BC" w:rsidRPr="007039BC" w:rsidRDefault="007039BC" w:rsidP="007039BC">
            <w:pPr>
              <w:widowControl/>
              <w:autoSpaceDE/>
              <w:autoSpaceDN/>
              <w:jc w:val="center"/>
              <w:rPr>
                <w:color w:val="000000"/>
                <w:sz w:val="20"/>
                <w:szCs w:val="20"/>
                <w:lang w:bidi="ar-SA"/>
              </w:rPr>
            </w:pPr>
          </w:p>
        </w:tc>
        <w:tc>
          <w:tcPr>
            <w:tcW w:w="1584" w:type="dxa"/>
            <w:hideMark/>
          </w:tcPr>
          <w:p w14:paraId="2F0E1C6C" w14:textId="77777777" w:rsidR="007039BC" w:rsidRPr="007039BC" w:rsidRDefault="007039BC" w:rsidP="007039BC">
            <w:pPr>
              <w:widowControl/>
              <w:autoSpaceDE/>
              <w:autoSpaceDN/>
              <w:jc w:val="center"/>
              <w:rPr>
                <w:color w:val="000000"/>
                <w:sz w:val="20"/>
                <w:szCs w:val="20"/>
                <w:lang w:bidi="ar-SA"/>
              </w:rPr>
            </w:pPr>
            <w:r w:rsidRPr="007039BC">
              <w:rPr>
                <w:color w:val="000000"/>
                <w:sz w:val="20"/>
                <w:lang w:bidi="ar-SA"/>
              </w:rPr>
              <w:t>KIM</w:t>
            </w:r>
          </w:p>
        </w:tc>
        <w:tc>
          <w:tcPr>
            <w:tcW w:w="2232" w:type="dxa"/>
            <w:hideMark/>
          </w:tcPr>
          <w:p w14:paraId="4B652410" w14:textId="77777777" w:rsidR="007039BC" w:rsidRPr="007039BC" w:rsidRDefault="007039BC" w:rsidP="007039BC">
            <w:pPr>
              <w:widowControl/>
              <w:autoSpaceDE/>
              <w:autoSpaceDN/>
              <w:jc w:val="center"/>
              <w:rPr>
                <w:color w:val="000000"/>
                <w:sz w:val="20"/>
                <w:szCs w:val="20"/>
                <w:lang w:bidi="ar-SA"/>
              </w:rPr>
            </w:pPr>
          </w:p>
        </w:tc>
        <w:tc>
          <w:tcPr>
            <w:tcW w:w="1152" w:type="dxa"/>
            <w:hideMark/>
          </w:tcPr>
          <w:p w14:paraId="022568EF" w14:textId="77777777" w:rsidR="007039BC" w:rsidRPr="007039BC" w:rsidRDefault="007039BC" w:rsidP="007039BC">
            <w:pPr>
              <w:widowControl/>
              <w:autoSpaceDE/>
              <w:autoSpaceDN/>
              <w:jc w:val="center"/>
              <w:rPr>
                <w:sz w:val="20"/>
                <w:szCs w:val="20"/>
                <w:lang w:bidi="ar-SA"/>
              </w:rPr>
            </w:pPr>
          </w:p>
        </w:tc>
      </w:tr>
      <w:tr w:rsidR="007039BC" w:rsidRPr="007039BC" w14:paraId="576B4A64" w14:textId="77777777" w:rsidTr="007039BC">
        <w:trPr>
          <w:trHeight w:val="300"/>
        </w:trPr>
        <w:tc>
          <w:tcPr>
            <w:tcW w:w="792" w:type="dxa"/>
            <w:hideMark/>
          </w:tcPr>
          <w:p w14:paraId="169BFEF3" w14:textId="77777777" w:rsidR="007039BC" w:rsidRPr="007039BC" w:rsidRDefault="007039BC" w:rsidP="007039BC">
            <w:pPr>
              <w:widowControl/>
              <w:autoSpaceDE/>
              <w:autoSpaceDN/>
              <w:ind w:left="-90"/>
              <w:jc w:val="center"/>
              <w:rPr>
                <w:color w:val="000000"/>
                <w:sz w:val="20"/>
                <w:szCs w:val="20"/>
                <w:lang w:bidi="ar-SA"/>
              </w:rPr>
            </w:pPr>
            <w:r w:rsidRPr="007039BC">
              <w:rPr>
                <w:color w:val="000000"/>
                <w:w w:val="98"/>
                <w:sz w:val="20"/>
                <w:lang w:bidi="ar-SA"/>
              </w:rPr>
              <w:t>J</w:t>
            </w:r>
          </w:p>
        </w:tc>
        <w:tc>
          <w:tcPr>
            <w:tcW w:w="720" w:type="dxa"/>
            <w:hideMark/>
          </w:tcPr>
          <w:p w14:paraId="79906673" w14:textId="77777777" w:rsidR="007039BC" w:rsidRPr="007039BC" w:rsidRDefault="007039BC" w:rsidP="007039BC">
            <w:pPr>
              <w:widowControl/>
              <w:autoSpaceDE/>
              <w:autoSpaceDN/>
              <w:jc w:val="center"/>
              <w:rPr>
                <w:color w:val="000000"/>
                <w:sz w:val="20"/>
                <w:szCs w:val="20"/>
                <w:lang w:bidi="ar-SA"/>
              </w:rPr>
            </w:pPr>
            <w:r w:rsidRPr="007039BC">
              <w:rPr>
                <w:color w:val="000000"/>
                <w:sz w:val="20"/>
                <w:lang w:bidi="ar-SA"/>
              </w:rPr>
              <w:t>01,02, 23</w:t>
            </w:r>
          </w:p>
        </w:tc>
        <w:tc>
          <w:tcPr>
            <w:tcW w:w="2520" w:type="dxa"/>
            <w:hideMark/>
          </w:tcPr>
          <w:p w14:paraId="33B73021" w14:textId="77777777" w:rsidR="007039BC" w:rsidRPr="007039BC" w:rsidRDefault="007039BC" w:rsidP="007039BC">
            <w:pPr>
              <w:widowControl/>
              <w:autoSpaceDE/>
              <w:autoSpaceDN/>
              <w:jc w:val="center"/>
              <w:rPr>
                <w:color w:val="000000"/>
                <w:sz w:val="20"/>
                <w:szCs w:val="20"/>
                <w:lang w:bidi="ar-SA"/>
              </w:rPr>
            </w:pPr>
            <w:r w:rsidRPr="007039BC">
              <w:rPr>
                <w:color w:val="000000"/>
                <w:sz w:val="20"/>
                <w:lang w:bidi="ar-SA"/>
              </w:rPr>
              <w:t>Yes</w:t>
            </w:r>
          </w:p>
        </w:tc>
        <w:tc>
          <w:tcPr>
            <w:tcW w:w="1584" w:type="dxa"/>
            <w:hideMark/>
          </w:tcPr>
          <w:p w14:paraId="15BE40A0" w14:textId="77777777" w:rsidR="007039BC" w:rsidRPr="007039BC" w:rsidRDefault="007039BC" w:rsidP="007039BC">
            <w:pPr>
              <w:widowControl/>
              <w:autoSpaceDE/>
              <w:autoSpaceDN/>
              <w:jc w:val="center"/>
              <w:rPr>
                <w:color w:val="000000"/>
                <w:sz w:val="20"/>
                <w:szCs w:val="20"/>
                <w:lang w:bidi="ar-SA"/>
              </w:rPr>
            </w:pPr>
            <w:r w:rsidRPr="007039BC">
              <w:rPr>
                <w:color w:val="000000"/>
                <w:sz w:val="20"/>
                <w:lang w:bidi="ar-SA"/>
              </w:rPr>
              <w:t>Yes</w:t>
            </w:r>
          </w:p>
        </w:tc>
        <w:tc>
          <w:tcPr>
            <w:tcW w:w="1584" w:type="dxa"/>
            <w:hideMark/>
          </w:tcPr>
          <w:p w14:paraId="3EC1FD69" w14:textId="77777777" w:rsidR="007039BC" w:rsidRPr="007039BC" w:rsidRDefault="007039BC" w:rsidP="007039BC">
            <w:pPr>
              <w:widowControl/>
              <w:autoSpaceDE/>
              <w:autoSpaceDN/>
              <w:jc w:val="center"/>
              <w:rPr>
                <w:color w:val="000000"/>
                <w:sz w:val="20"/>
                <w:szCs w:val="20"/>
                <w:lang w:bidi="ar-SA"/>
              </w:rPr>
            </w:pPr>
            <w:r w:rsidRPr="007039BC">
              <w:rPr>
                <w:color w:val="000000"/>
                <w:sz w:val="20"/>
                <w:lang w:bidi="ar-SA"/>
              </w:rPr>
              <w:t>Stays Same</w:t>
            </w:r>
          </w:p>
        </w:tc>
        <w:tc>
          <w:tcPr>
            <w:tcW w:w="2232" w:type="dxa"/>
            <w:hideMark/>
          </w:tcPr>
          <w:p w14:paraId="33238355" w14:textId="77777777" w:rsidR="007039BC" w:rsidRPr="007039BC" w:rsidRDefault="007039BC" w:rsidP="007039BC">
            <w:pPr>
              <w:widowControl/>
              <w:autoSpaceDE/>
              <w:autoSpaceDN/>
              <w:jc w:val="center"/>
              <w:rPr>
                <w:color w:val="000000"/>
                <w:sz w:val="20"/>
                <w:szCs w:val="20"/>
                <w:lang w:bidi="ar-SA"/>
              </w:rPr>
            </w:pPr>
          </w:p>
        </w:tc>
        <w:tc>
          <w:tcPr>
            <w:tcW w:w="1152" w:type="dxa"/>
            <w:hideMark/>
          </w:tcPr>
          <w:p w14:paraId="747213B7" w14:textId="77777777" w:rsidR="007039BC" w:rsidRPr="007039BC" w:rsidRDefault="007039BC" w:rsidP="007039BC">
            <w:pPr>
              <w:widowControl/>
              <w:autoSpaceDE/>
              <w:autoSpaceDN/>
              <w:jc w:val="center"/>
              <w:rPr>
                <w:color w:val="000000"/>
                <w:sz w:val="20"/>
                <w:szCs w:val="20"/>
                <w:lang w:bidi="ar-SA"/>
              </w:rPr>
            </w:pPr>
            <w:r w:rsidRPr="007039BC">
              <w:rPr>
                <w:color w:val="000000"/>
                <w:sz w:val="20"/>
                <w:lang w:bidi="ar-SA"/>
              </w:rPr>
              <w:t>Stays Same</w:t>
            </w:r>
          </w:p>
        </w:tc>
      </w:tr>
      <w:tr w:rsidR="007039BC" w:rsidRPr="007039BC" w14:paraId="3E0D6B7A" w14:textId="77777777" w:rsidTr="007039BC">
        <w:trPr>
          <w:trHeight w:val="510"/>
        </w:trPr>
        <w:tc>
          <w:tcPr>
            <w:tcW w:w="792" w:type="dxa"/>
            <w:hideMark/>
          </w:tcPr>
          <w:p w14:paraId="4A11C25B" w14:textId="77777777" w:rsidR="007039BC" w:rsidRPr="007039BC" w:rsidRDefault="007039BC" w:rsidP="007039BC">
            <w:pPr>
              <w:widowControl/>
              <w:autoSpaceDE/>
              <w:autoSpaceDN/>
              <w:ind w:left="-90"/>
              <w:jc w:val="center"/>
              <w:rPr>
                <w:color w:val="000000"/>
                <w:sz w:val="20"/>
                <w:szCs w:val="20"/>
                <w:lang w:bidi="ar-SA"/>
              </w:rPr>
            </w:pPr>
            <w:r w:rsidRPr="007039BC">
              <w:rPr>
                <w:color w:val="000000"/>
                <w:w w:val="98"/>
                <w:sz w:val="20"/>
                <w:lang w:bidi="ar-SA"/>
              </w:rPr>
              <w:t>J</w:t>
            </w:r>
          </w:p>
        </w:tc>
        <w:tc>
          <w:tcPr>
            <w:tcW w:w="720" w:type="dxa"/>
            <w:hideMark/>
          </w:tcPr>
          <w:p w14:paraId="265A09B5" w14:textId="77777777" w:rsidR="007039BC" w:rsidRPr="007039BC" w:rsidRDefault="007039BC" w:rsidP="007039BC">
            <w:pPr>
              <w:widowControl/>
              <w:autoSpaceDE/>
              <w:autoSpaceDN/>
              <w:jc w:val="center"/>
              <w:rPr>
                <w:color w:val="000000"/>
                <w:sz w:val="20"/>
                <w:szCs w:val="20"/>
                <w:lang w:bidi="ar-SA"/>
              </w:rPr>
            </w:pPr>
            <w:r w:rsidRPr="007039BC">
              <w:rPr>
                <w:color w:val="000000"/>
                <w:sz w:val="20"/>
                <w:lang w:bidi="ar-SA"/>
              </w:rPr>
              <w:t>01,02, 23</w:t>
            </w:r>
          </w:p>
        </w:tc>
        <w:tc>
          <w:tcPr>
            <w:tcW w:w="2520" w:type="dxa"/>
            <w:hideMark/>
          </w:tcPr>
          <w:p w14:paraId="673326C3" w14:textId="77777777" w:rsidR="007039BC" w:rsidRPr="007039BC" w:rsidRDefault="007039BC" w:rsidP="007039BC">
            <w:pPr>
              <w:widowControl/>
              <w:autoSpaceDE/>
              <w:autoSpaceDN/>
              <w:jc w:val="center"/>
              <w:rPr>
                <w:color w:val="000000"/>
                <w:sz w:val="20"/>
                <w:szCs w:val="20"/>
                <w:lang w:bidi="ar-SA"/>
              </w:rPr>
            </w:pPr>
            <w:r w:rsidRPr="007039BC">
              <w:rPr>
                <w:color w:val="000000"/>
                <w:sz w:val="20"/>
                <w:lang w:bidi="ar-SA"/>
              </w:rPr>
              <w:t>Yes</w:t>
            </w:r>
          </w:p>
        </w:tc>
        <w:tc>
          <w:tcPr>
            <w:tcW w:w="1584" w:type="dxa"/>
            <w:hideMark/>
          </w:tcPr>
          <w:p w14:paraId="30630804" w14:textId="77777777" w:rsidR="007039BC" w:rsidRPr="007039BC" w:rsidRDefault="007039BC" w:rsidP="007039BC">
            <w:pPr>
              <w:widowControl/>
              <w:autoSpaceDE/>
              <w:autoSpaceDN/>
              <w:jc w:val="center"/>
              <w:rPr>
                <w:color w:val="000000"/>
                <w:sz w:val="20"/>
                <w:szCs w:val="20"/>
                <w:lang w:bidi="ar-SA"/>
              </w:rPr>
            </w:pPr>
            <w:r w:rsidRPr="007039BC">
              <w:rPr>
                <w:color w:val="000000"/>
                <w:sz w:val="20"/>
                <w:lang w:bidi="ar-SA"/>
              </w:rPr>
              <w:t>No</w:t>
            </w:r>
          </w:p>
        </w:tc>
        <w:tc>
          <w:tcPr>
            <w:tcW w:w="1584" w:type="dxa"/>
            <w:hideMark/>
          </w:tcPr>
          <w:p w14:paraId="623760FC" w14:textId="77777777" w:rsidR="007039BC" w:rsidRPr="007039BC" w:rsidRDefault="007039BC" w:rsidP="007039BC">
            <w:pPr>
              <w:widowControl/>
              <w:autoSpaceDE/>
              <w:autoSpaceDN/>
              <w:jc w:val="center"/>
              <w:rPr>
                <w:color w:val="000000"/>
                <w:sz w:val="20"/>
                <w:szCs w:val="20"/>
                <w:lang w:bidi="ar-SA"/>
              </w:rPr>
            </w:pPr>
            <w:r w:rsidRPr="007039BC">
              <w:rPr>
                <w:color w:val="000000"/>
                <w:sz w:val="20"/>
                <w:lang w:bidi="ar-SA"/>
              </w:rPr>
              <w:t>Overlay 1st position with J</w:t>
            </w:r>
          </w:p>
        </w:tc>
        <w:tc>
          <w:tcPr>
            <w:tcW w:w="2232" w:type="dxa"/>
            <w:hideMark/>
          </w:tcPr>
          <w:p w14:paraId="01909418" w14:textId="77777777" w:rsidR="007039BC" w:rsidRPr="007039BC" w:rsidRDefault="007039BC" w:rsidP="007039BC">
            <w:pPr>
              <w:widowControl/>
              <w:autoSpaceDE/>
              <w:autoSpaceDN/>
              <w:jc w:val="center"/>
              <w:rPr>
                <w:color w:val="000000"/>
                <w:sz w:val="20"/>
                <w:szCs w:val="20"/>
                <w:lang w:bidi="ar-SA"/>
              </w:rPr>
            </w:pPr>
          </w:p>
        </w:tc>
        <w:tc>
          <w:tcPr>
            <w:tcW w:w="1152" w:type="dxa"/>
            <w:hideMark/>
          </w:tcPr>
          <w:p w14:paraId="228E0974" w14:textId="77777777" w:rsidR="007039BC" w:rsidRPr="007039BC" w:rsidRDefault="007039BC" w:rsidP="007039BC">
            <w:pPr>
              <w:widowControl/>
              <w:autoSpaceDE/>
              <w:autoSpaceDN/>
              <w:jc w:val="center"/>
              <w:rPr>
                <w:color w:val="000000"/>
                <w:sz w:val="20"/>
                <w:szCs w:val="20"/>
                <w:lang w:bidi="ar-SA"/>
              </w:rPr>
            </w:pPr>
            <w:r w:rsidRPr="007039BC">
              <w:rPr>
                <w:color w:val="000000"/>
                <w:sz w:val="20"/>
                <w:lang w:bidi="ar-SA"/>
              </w:rPr>
              <w:t>Overlay</w:t>
            </w:r>
          </w:p>
        </w:tc>
      </w:tr>
      <w:tr w:rsidR="007039BC" w:rsidRPr="007039BC" w14:paraId="44EA9A14" w14:textId="77777777" w:rsidTr="007039BC">
        <w:trPr>
          <w:trHeight w:val="300"/>
        </w:trPr>
        <w:tc>
          <w:tcPr>
            <w:tcW w:w="792" w:type="dxa"/>
            <w:hideMark/>
          </w:tcPr>
          <w:p w14:paraId="23E0FF7A" w14:textId="77777777" w:rsidR="007039BC" w:rsidRPr="007039BC" w:rsidRDefault="007039BC" w:rsidP="007039BC">
            <w:pPr>
              <w:widowControl/>
              <w:autoSpaceDE/>
              <w:autoSpaceDN/>
              <w:ind w:left="-90"/>
              <w:jc w:val="center"/>
              <w:rPr>
                <w:color w:val="000000"/>
                <w:sz w:val="20"/>
                <w:szCs w:val="20"/>
                <w:lang w:bidi="ar-SA"/>
              </w:rPr>
            </w:pPr>
            <w:r w:rsidRPr="007039BC">
              <w:rPr>
                <w:color w:val="000000"/>
                <w:w w:val="98"/>
                <w:sz w:val="20"/>
                <w:lang w:bidi="ar-SA"/>
              </w:rPr>
              <w:t>J</w:t>
            </w:r>
          </w:p>
        </w:tc>
        <w:tc>
          <w:tcPr>
            <w:tcW w:w="720" w:type="dxa"/>
            <w:hideMark/>
          </w:tcPr>
          <w:p w14:paraId="09B5A684" w14:textId="77777777" w:rsidR="007039BC" w:rsidRPr="007039BC" w:rsidRDefault="007039BC" w:rsidP="007039BC">
            <w:pPr>
              <w:widowControl/>
              <w:autoSpaceDE/>
              <w:autoSpaceDN/>
              <w:jc w:val="center"/>
              <w:rPr>
                <w:color w:val="000000"/>
                <w:sz w:val="20"/>
                <w:szCs w:val="20"/>
                <w:lang w:bidi="ar-SA"/>
              </w:rPr>
            </w:pPr>
            <w:r w:rsidRPr="007039BC">
              <w:rPr>
                <w:color w:val="000000"/>
                <w:sz w:val="20"/>
                <w:lang w:bidi="ar-SA"/>
              </w:rPr>
              <w:t>01,02, 23</w:t>
            </w:r>
          </w:p>
        </w:tc>
        <w:tc>
          <w:tcPr>
            <w:tcW w:w="2520" w:type="dxa"/>
            <w:hideMark/>
          </w:tcPr>
          <w:p w14:paraId="18C1DC77" w14:textId="77777777" w:rsidR="007039BC" w:rsidRPr="007039BC" w:rsidRDefault="007039BC" w:rsidP="007039BC">
            <w:pPr>
              <w:widowControl/>
              <w:autoSpaceDE/>
              <w:autoSpaceDN/>
              <w:jc w:val="center"/>
              <w:rPr>
                <w:color w:val="000000"/>
                <w:sz w:val="20"/>
                <w:szCs w:val="20"/>
                <w:lang w:bidi="ar-SA"/>
              </w:rPr>
            </w:pPr>
            <w:r w:rsidRPr="007039BC">
              <w:rPr>
                <w:color w:val="000000"/>
                <w:sz w:val="20"/>
                <w:lang w:bidi="ar-SA"/>
              </w:rPr>
              <w:t>No</w:t>
            </w:r>
          </w:p>
        </w:tc>
        <w:tc>
          <w:tcPr>
            <w:tcW w:w="1584" w:type="dxa"/>
            <w:hideMark/>
          </w:tcPr>
          <w:p w14:paraId="603371C8" w14:textId="77777777" w:rsidR="007039BC" w:rsidRPr="007039BC" w:rsidRDefault="007039BC" w:rsidP="007039BC">
            <w:pPr>
              <w:widowControl/>
              <w:autoSpaceDE/>
              <w:autoSpaceDN/>
              <w:jc w:val="center"/>
              <w:rPr>
                <w:color w:val="000000"/>
                <w:sz w:val="20"/>
                <w:szCs w:val="20"/>
                <w:lang w:bidi="ar-SA"/>
              </w:rPr>
            </w:pPr>
            <w:r w:rsidRPr="007039BC">
              <w:rPr>
                <w:color w:val="000000"/>
                <w:sz w:val="20"/>
                <w:lang w:bidi="ar-SA"/>
              </w:rPr>
              <w:t>Yes</w:t>
            </w:r>
          </w:p>
        </w:tc>
        <w:tc>
          <w:tcPr>
            <w:tcW w:w="1584" w:type="dxa"/>
            <w:hideMark/>
          </w:tcPr>
          <w:p w14:paraId="30A0FA79" w14:textId="77777777" w:rsidR="007039BC" w:rsidRPr="007039BC" w:rsidRDefault="007039BC" w:rsidP="007039BC">
            <w:pPr>
              <w:widowControl/>
              <w:autoSpaceDE/>
              <w:autoSpaceDN/>
              <w:jc w:val="center"/>
              <w:rPr>
                <w:color w:val="000000"/>
                <w:sz w:val="20"/>
                <w:szCs w:val="20"/>
                <w:lang w:bidi="ar-SA"/>
              </w:rPr>
            </w:pPr>
            <w:r w:rsidRPr="007039BC">
              <w:rPr>
                <w:color w:val="000000"/>
                <w:sz w:val="20"/>
                <w:lang w:bidi="ar-SA"/>
              </w:rPr>
              <w:t>Stays Same</w:t>
            </w:r>
          </w:p>
        </w:tc>
        <w:tc>
          <w:tcPr>
            <w:tcW w:w="2232" w:type="dxa"/>
            <w:hideMark/>
          </w:tcPr>
          <w:p w14:paraId="2AB5AE41" w14:textId="77777777" w:rsidR="007039BC" w:rsidRPr="007039BC" w:rsidRDefault="007039BC" w:rsidP="007039BC">
            <w:pPr>
              <w:widowControl/>
              <w:autoSpaceDE/>
              <w:autoSpaceDN/>
              <w:jc w:val="center"/>
              <w:rPr>
                <w:color w:val="000000"/>
                <w:sz w:val="20"/>
                <w:szCs w:val="20"/>
                <w:lang w:bidi="ar-SA"/>
              </w:rPr>
            </w:pPr>
          </w:p>
        </w:tc>
        <w:tc>
          <w:tcPr>
            <w:tcW w:w="1152" w:type="dxa"/>
            <w:hideMark/>
          </w:tcPr>
          <w:p w14:paraId="16EAB33B" w14:textId="77777777" w:rsidR="007039BC" w:rsidRPr="007039BC" w:rsidRDefault="007039BC" w:rsidP="007039BC">
            <w:pPr>
              <w:widowControl/>
              <w:autoSpaceDE/>
              <w:autoSpaceDN/>
              <w:jc w:val="center"/>
              <w:rPr>
                <w:color w:val="000000"/>
                <w:sz w:val="20"/>
                <w:szCs w:val="20"/>
                <w:lang w:bidi="ar-SA"/>
              </w:rPr>
            </w:pPr>
            <w:r w:rsidRPr="007039BC">
              <w:rPr>
                <w:color w:val="000000"/>
                <w:sz w:val="20"/>
                <w:lang w:bidi="ar-SA"/>
              </w:rPr>
              <w:t>Overlay</w:t>
            </w:r>
          </w:p>
        </w:tc>
      </w:tr>
      <w:tr w:rsidR="007039BC" w:rsidRPr="007039BC" w14:paraId="18AC34FA" w14:textId="77777777" w:rsidTr="007039BC">
        <w:trPr>
          <w:trHeight w:val="300"/>
        </w:trPr>
        <w:tc>
          <w:tcPr>
            <w:tcW w:w="792" w:type="dxa"/>
            <w:hideMark/>
          </w:tcPr>
          <w:p w14:paraId="7725BB38" w14:textId="77777777" w:rsidR="007039BC" w:rsidRPr="007039BC" w:rsidRDefault="007039BC" w:rsidP="007039BC">
            <w:pPr>
              <w:widowControl/>
              <w:autoSpaceDE/>
              <w:autoSpaceDN/>
              <w:ind w:left="-90"/>
              <w:jc w:val="center"/>
              <w:rPr>
                <w:color w:val="000000"/>
                <w:sz w:val="20"/>
                <w:szCs w:val="20"/>
                <w:lang w:bidi="ar-SA"/>
              </w:rPr>
            </w:pPr>
            <w:r w:rsidRPr="007039BC">
              <w:rPr>
                <w:color w:val="000000"/>
                <w:w w:val="98"/>
                <w:sz w:val="20"/>
                <w:lang w:bidi="ar-SA"/>
              </w:rPr>
              <w:t>J</w:t>
            </w:r>
          </w:p>
        </w:tc>
        <w:tc>
          <w:tcPr>
            <w:tcW w:w="720" w:type="dxa"/>
            <w:hideMark/>
          </w:tcPr>
          <w:p w14:paraId="7D8C37E5" w14:textId="77777777" w:rsidR="007039BC" w:rsidRPr="007039BC" w:rsidRDefault="007039BC" w:rsidP="007039BC">
            <w:pPr>
              <w:widowControl/>
              <w:autoSpaceDE/>
              <w:autoSpaceDN/>
              <w:jc w:val="center"/>
              <w:rPr>
                <w:color w:val="000000"/>
                <w:sz w:val="20"/>
                <w:szCs w:val="20"/>
                <w:lang w:bidi="ar-SA"/>
              </w:rPr>
            </w:pPr>
            <w:r w:rsidRPr="007039BC">
              <w:rPr>
                <w:color w:val="000000"/>
                <w:sz w:val="20"/>
                <w:lang w:bidi="ar-SA"/>
              </w:rPr>
              <w:t>01,02, 23</w:t>
            </w:r>
          </w:p>
        </w:tc>
        <w:tc>
          <w:tcPr>
            <w:tcW w:w="2520" w:type="dxa"/>
            <w:hideMark/>
          </w:tcPr>
          <w:p w14:paraId="07494368" w14:textId="77777777" w:rsidR="007039BC" w:rsidRPr="007039BC" w:rsidRDefault="007039BC" w:rsidP="007039BC">
            <w:pPr>
              <w:widowControl/>
              <w:autoSpaceDE/>
              <w:autoSpaceDN/>
              <w:jc w:val="center"/>
              <w:rPr>
                <w:color w:val="000000"/>
                <w:sz w:val="20"/>
                <w:szCs w:val="20"/>
                <w:lang w:bidi="ar-SA"/>
              </w:rPr>
            </w:pPr>
            <w:r w:rsidRPr="007039BC">
              <w:rPr>
                <w:color w:val="000000"/>
                <w:sz w:val="20"/>
                <w:lang w:bidi="ar-SA"/>
              </w:rPr>
              <w:t>No</w:t>
            </w:r>
          </w:p>
        </w:tc>
        <w:tc>
          <w:tcPr>
            <w:tcW w:w="1584" w:type="dxa"/>
            <w:hideMark/>
          </w:tcPr>
          <w:p w14:paraId="20AB9FF6" w14:textId="77777777" w:rsidR="007039BC" w:rsidRPr="007039BC" w:rsidRDefault="007039BC" w:rsidP="007039BC">
            <w:pPr>
              <w:widowControl/>
              <w:autoSpaceDE/>
              <w:autoSpaceDN/>
              <w:jc w:val="center"/>
              <w:rPr>
                <w:color w:val="000000"/>
                <w:sz w:val="20"/>
                <w:szCs w:val="20"/>
                <w:lang w:bidi="ar-SA"/>
              </w:rPr>
            </w:pPr>
            <w:r w:rsidRPr="007039BC">
              <w:rPr>
                <w:color w:val="000000"/>
                <w:sz w:val="20"/>
                <w:lang w:bidi="ar-SA"/>
              </w:rPr>
              <w:t>No</w:t>
            </w:r>
          </w:p>
        </w:tc>
        <w:tc>
          <w:tcPr>
            <w:tcW w:w="1584" w:type="dxa"/>
            <w:hideMark/>
          </w:tcPr>
          <w:p w14:paraId="7324562A" w14:textId="77777777" w:rsidR="007039BC" w:rsidRPr="007039BC" w:rsidRDefault="007039BC" w:rsidP="007039BC">
            <w:pPr>
              <w:widowControl/>
              <w:autoSpaceDE/>
              <w:autoSpaceDN/>
              <w:jc w:val="center"/>
              <w:rPr>
                <w:color w:val="000000"/>
                <w:sz w:val="20"/>
                <w:szCs w:val="20"/>
                <w:lang w:bidi="ar-SA"/>
              </w:rPr>
            </w:pPr>
            <w:r w:rsidRPr="007039BC">
              <w:rPr>
                <w:color w:val="000000"/>
                <w:sz w:val="20"/>
                <w:lang w:bidi="ar-SA"/>
              </w:rPr>
              <w:t>J22--See Note 1</w:t>
            </w:r>
          </w:p>
        </w:tc>
        <w:tc>
          <w:tcPr>
            <w:tcW w:w="2232" w:type="dxa"/>
            <w:hideMark/>
          </w:tcPr>
          <w:p w14:paraId="540A7321" w14:textId="77777777" w:rsidR="007039BC" w:rsidRPr="007039BC" w:rsidRDefault="007039BC" w:rsidP="007039BC">
            <w:pPr>
              <w:widowControl/>
              <w:autoSpaceDE/>
              <w:autoSpaceDN/>
              <w:jc w:val="center"/>
              <w:rPr>
                <w:color w:val="000000"/>
                <w:sz w:val="20"/>
                <w:szCs w:val="20"/>
                <w:lang w:bidi="ar-SA"/>
              </w:rPr>
            </w:pPr>
          </w:p>
        </w:tc>
        <w:tc>
          <w:tcPr>
            <w:tcW w:w="1152" w:type="dxa"/>
            <w:hideMark/>
          </w:tcPr>
          <w:p w14:paraId="2FEFAC28" w14:textId="77777777" w:rsidR="007039BC" w:rsidRPr="007039BC" w:rsidRDefault="007039BC" w:rsidP="007039BC">
            <w:pPr>
              <w:widowControl/>
              <w:autoSpaceDE/>
              <w:autoSpaceDN/>
              <w:jc w:val="center"/>
              <w:rPr>
                <w:color w:val="000000"/>
                <w:sz w:val="20"/>
                <w:szCs w:val="20"/>
                <w:lang w:bidi="ar-SA"/>
              </w:rPr>
            </w:pPr>
            <w:r w:rsidRPr="007039BC">
              <w:rPr>
                <w:color w:val="000000"/>
                <w:sz w:val="20"/>
                <w:lang w:bidi="ar-SA"/>
              </w:rPr>
              <w:t>Overlay</w:t>
            </w:r>
          </w:p>
        </w:tc>
      </w:tr>
      <w:tr w:rsidR="007039BC" w:rsidRPr="007039BC" w14:paraId="4F96DEE1" w14:textId="77777777" w:rsidTr="007039BC">
        <w:trPr>
          <w:trHeight w:val="300"/>
        </w:trPr>
        <w:tc>
          <w:tcPr>
            <w:tcW w:w="792" w:type="dxa"/>
            <w:hideMark/>
          </w:tcPr>
          <w:p w14:paraId="21792860" w14:textId="77777777" w:rsidR="007039BC" w:rsidRPr="007039BC" w:rsidRDefault="007039BC" w:rsidP="007039BC">
            <w:pPr>
              <w:widowControl/>
              <w:autoSpaceDE/>
              <w:autoSpaceDN/>
              <w:ind w:left="-90"/>
              <w:jc w:val="center"/>
              <w:rPr>
                <w:color w:val="000000"/>
                <w:sz w:val="20"/>
                <w:szCs w:val="20"/>
                <w:lang w:bidi="ar-SA"/>
              </w:rPr>
            </w:pPr>
            <w:r w:rsidRPr="007039BC">
              <w:rPr>
                <w:color w:val="000000"/>
                <w:w w:val="98"/>
                <w:sz w:val="20"/>
                <w:lang w:bidi="ar-SA"/>
              </w:rPr>
              <w:t>K</w:t>
            </w:r>
          </w:p>
        </w:tc>
        <w:tc>
          <w:tcPr>
            <w:tcW w:w="720" w:type="dxa"/>
            <w:hideMark/>
          </w:tcPr>
          <w:p w14:paraId="400E9E47" w14:textId="77777777" w:rsidR="007039BC" w:rsidRPr="007039BC" w:rsidRDefault="007039BC" w:rsidP="007039BC">
            <w:pPr>
              <w:widowControl/>
              <w:autoSpaceDE/>
              <w:autoSpaceDN/>
              <w:jc w:val="center"/>
              <w:rPr>
                <w:color w:val="000000"/>
                <w:sz w:val="20"/>
                <w:szCs w:val="20"/>
                <w:lang w:bidi="ar-SA"/>
              </w:rPr>
            </w:pPr>
            <w:r w:rsidRPr="007039BC">
              <w:rPr>
                <w:color w:val="000000"/>
                <w:sz w:val="20"/>
                <w:lang w:bidi="ar-SA"/>
              </w:rPr>
              <w:t>06,22</w:t>
            </w:r>
          </w:p>
        </w:tc>
        <w:tc>
          <w:tcPr>
            <w:tcW w:w="2520" w:type="dxa"/>
            <w:hideMark/>
          </w:tcPr>
          <w:p w14:paraId="0BDAD480" w14:textId="77777777" w:rsidR="007039BC" w:rsidRPr="007039BC" w:rsidRDefault="007039BC" w:rsidP="007039BC">
            <w:pPr>
              <w:widowControl/>
              <w:autoSpaceDE/>
              <w:autoSpaceDN/>
              <w:jc w:val="center"/>
              <w:rPr>
                <w:color w:val="000000"/>
                <w:sz w:val="20"/>
                <w:szCs w:val="20"/>
                <w:lang w:bidi="ar-SA"/>
              </w:rPr>
            </w:pPr>
            <w:r w:rsidRPr="007039BC">
              <w:rPr>
                <w:color w:val="000000"/>
                <w:sz w:val="20"/>
                <w:lang w:bidi="ar-SA"/>
              </w:rPr>
              <w:t>Yes</w:t>
            </w:r>
          </w:p>
        </w:tc>
        <w:tc>
          <w:tcPr>
            <w:tcW w:w="1584" w:type="dxa"/>
            <w:hideMark/>
          </w:tcPr>
          <w:p w14:paraId="6516E9A5" w14:textId="77777777" w:rsidR="007039BC" w:rsidRPr="007039BC" w:rsidRDefault="007039BC" w:rsidP="007039BC">
            <w:pPr>
              <w:widowControl/>
              <w:autoSpaceDE/>
              <w:autoSpaceDN/>
              <w:jc w:val="center"/>
              <w:rPr>
                <w:color w:val="000000"/>
                <w:sz w:val="20"/>
                <w:szCs w:val="20"/>
                <w:lang w:bidi="ar-SA"/>
              </w:rPr>
            </w:pPr>
            <w:r w:rsidRPr="007039BC">
              <w:rPr>
                <w:color w:val="000000"/>
                <w:sz w:val="20"/>
                <w:lang w:bidi="ar-SA"/>
              </w:rPr>
              <w:t>Yes</w:t>
            </w:r>
          </w:p>
        </w:tc>
        <w:tc>
          <w:tcPr>
            <w:tcW w:w="1584" w:type="dxa"/>
            <w:hideMark/>
          </w:tcPr>
          <w:p w14:paraId="3B0E5328" w14:textId="77777777" w:rsidR="007039BC" w:rsidRPr="007039BC" w:rsidRDefault="007039BC" w:rsidP="007039BC">
            <w:pPr>
              <w:widowControl/>
              <w:autoSpaceDE/>
              <w:autoSpaceDN/>
              <w:jc w:val="center"/>
              <w:rPr>
                <w:color w:val="000000"/>
                <w:sz w:val="20"/>
                <w:szCs w:val="20"/>
                <w:lang w:bidi="ar-SA"/>
              </w:rPr>
            </w:pPr>
            <w:r w:rsidRPr="007039BC">
              <w:rPr>
                <w:color w:val="000000"/>
                <w:sz w:val="20"/>
                <w:lang w:bidi="ar-SA"/>
              </w:rPr>
              <w:t>Stays Same</w:t>
            </w:r>
          </w:p>
        </w:tc>
        <w:tc>
          <w:tcPr>
            <w:tcW w:w="2232" w:type="dxa"/>
            <w:hideMark/>
          </w:tcPr>
          <w:p w14:paraId="2F98F4CF" w14:textId="77777777" w:rsidR="007039BC" w:rsidRPr="007039BC" w:rsidRDefault="007039BC" w:rsidP="007039BC">
            <w:pPr>
              <w:widowControl/>
              <w:autoSpaceDE/>
              <w:autoSpaceDN/>
              <w:jc w:val="center"/>
              <w:rPr>
                <w:color w:val="000000"/>
                <w:sz w:val="20"/>
                <w:szCs w:val="20"/>
                <w:lang w:bidi="ar-SA"/>
              </w:rPr>
            </w:pPr>
          </w:p>
        </w:tc>
        <w:tc>
          <w:tcPr>
            <w:tcW w:w="1152" w:type="dxa"/>
            <w:hideMark/>
          </w:tcPr>
          <w:p w14:paraId="19F4636C" w14:textId="77777777" w:rsidR="007039BC" w:rsidRPr="007039BC" w:rsidRDefault="007039BC" w:rsidP="007039BC">
            <w:pPr>
              <w:widowControl/>
              <w:autoSpaceDE/>
              <w:autoSpaceDN/>
              <w:jc w:val="center"/>
              <w:rPr>
                <w:color w:val="000000"/>
                <w:sz w:val="20"/>
                <w:szCs w:val="20"/>
                <w:lang w:bidi="ar-SA"/>
              </w:rPr>
            </w:pPr>
            <w:r w:rsidRPr="007039BC">
              <w:rPr>
                <w:color w:val="000000"/>
                <w:sz w:val="20"/>
                <w:lang w:bidi="ar-SA"/>
              </w:rPr>
              <w:t>Stays Same</w:t>
            </w:r>
          </w:p>
        </w:tc>
      </w:tr>
      <w:tr w:rsidR="007039BC" w:rsidRPr="007039BC" w14:paraId="0EEB2FF0" w14:textId="77777777" w:rsidTr="00112209">
        <w:trPr>
          <w:trHeight w:val="300"/>
        </w:trPr>
        <w:tc>
          <w:tcPr>
            <w:tcW w:w="792" w:type="dxa"/>
            <w:hideMark/>
          </w:tcPr>
          <w:p w14:paraId="69F143DD" w14:textId="77777777" w:rsidR="007039BC" w:rsidRPr="007039BC" w:rsidRDefault="007039BC" w:rsidP="007039BC">
            <w:pPr>
              <w:widowControl/>
              <w:autoSpaceDE/>
              <w:autoSpaceDN/>
              <w:ind w:left="-90"/>
              <w:jc w:val="center"/>
              <w:rPr>
                <w:color w:val="000000"/>
                <w:sz w:val="20"/>
                <w:szCs w:val="20"/>
                <w:lang w:bidi="ar-SA"/>
              </w:rPr>
            </w:pPr>
            <w:r w:rsidRPr="007039BC">
              <w:rPr>
                <w:color w:val="000000"/>
                <w:w w:val="98"/>
                <w:sz w:val="20"/>
                <w:lang w:bidi="ar-SA"/>
              </w:rPr>
              <w:t>K</w:t>
            </w:r>
          </w:p>
        </w:tc>
        <w:tc>
          <w:tcPr>
            <w:tcW w:w="720" w:type="dxa"/>
            <w:hideMark/>
          </w:tcPr>
          <w:p w14:paraId="67C5653A" w14:textId="77777777" w:rsidR="007039BC" w:rsidRPr="007039BC" w:rsidRDefault="007039BC" w:rsidP="007039BC">
            <w:pPr>
              <w:widowControl/>
              <w:autoSpaceDE/>
              <w:autoSpaceDN/>
              <w:jc w:val="center"/>
              <w:rPr>
                <w:color w:val="000000"/>
                <w:sz w:val="20"/>
                <w:szCs w:val="20"/>
                <w:lang w:bidi="ar-SA"/>
              </w:rPr>
            </w:pPr>
            <w:r w:rsidRPr="007039BC">
              <w:rPr>
                <w:color w:val="000000"/>
                <w:sz w:val="20"/>
                <w:lang w:bidi="ar-SA"/>
              </w:rPr>
              <w:t>06,22</w:t>
            </w:r>
          </w:p>
        </w:tc>
        <w:tc>
          <w:tcPr>
            <w:tcW w:w="2520" w:type="dxa"/>
            <w:hideMark/>
          </w:tcPr>
          <w:p w14:paraId="1AC94A26" w14:textId="77777777" w:rsidR="007039BC" w:rsidRPr="007039BC" w:rsidRDefault="007039BC" w:rsidP="007039BC">
            <w:pPr>
              <w:widowControl/>
              <w:autoSpaceDE/>
              <w:autoSpaceDN/>
              <w:jc w:val="center"/>
              <w:rPr>
                <w:color w:val="000000"/>
                <w:sz w:val="20"/>
                <w:szCs w:val="20"/>
                <w:lang w:bidi="ar-SA"/>
              </w:rPr>
            </w:pPr>
            <w:r w:rsidRPr="007039BC">
              <w:rPr>
                <w:color w:val="000000"/>
                <w:sz w:val="20"/>
                <w:lang w:bidi="ar-SA"/>
              </w:rPr>
              <w:t>Yes</w:t>
            </w:r>
          </w:p>
        </w:tc>
        <w:tc>
          <w:tcPr>
            <w:tcW w:w="1584" w:type="dxa"/>
            <w:hideMark/>
          </w:tcPr>
          <w:p w14:paraId="372E52BF" w14:textId="77777777" w:rsidR="007039BC" w:rsidRPr="007039BC" w:rsidRDefault="007039BC" w:rsidP="007039BC">
            <w:pPr>
              <w:widowControl/>
              <w:autoSpaceDE/>
              <w:autoSpaceDN/>
              <w:jc w:val="center"/>
              <w:rPr>
                <w:color w:val="000000"/>
                <w:sz w:val="20"/>
                <w:szCs w:val="20"/>
                <w:lang w:bidi="ar-SA"/>
              </w:rPr>
            </w:pPr>
            <w:r w:rsidRPr="007039BC">
              <w:rPr>
                <w:color w:val="000000"/>
                <w:sz w:val="20"/>
                <w:lang w:bidi="ar-SA"/>
              </w:rPr>
              <w:t>No</w:t>
            </w:r>
          </w:p>
        </w:tc>
        <w:tc>
          <w:tcPr>
            <w:tcW w:w="1584" w:type="dxa"/>
            <w:hideMark/>
          </w:tcPr>
          <w:p w14:paraId="0729330C" w14:textId="77777777" w:rsidR="007039BC" w:rsidRPr="007039BC" w:rsidRDefault="007039BC" w:rsidP="007039BC">
            <w:pPr>
              <w:widowControl/>
              <w:autoSpaceDE/>
              <w:autoSpaceDN/>
              <w:jc w:val="center"/>
              <w:rPr>
                <w:color w:val="000000"/>
                <w:sz w:val="20"/>
                <w:szCs w:val="20"/>
                <w:lang w:bidi="ar-SA"/>
              </w:rPr>
            </w:pPr>
            <w:r w:rsidRPr="007039BC">
              <w:rPr>
                <w:color w:val="000000"/>
                <w:sz w:val="20"/>
                <w:lang w:bidi="ar-SA"/>
              </w:rPr>
              <w:t>KIM</w:t>
            </w:r>
          </w:p>
        </w:tc>
        <w:tc>
          <w:tcPr>
            <w:tcW w:w="2232" w:type="dxa"/>
            <w:hideMark/>
          </w:tcPr>
          <w:p w14:paraId="5297F5AD" w14:textId="77777777" w:rsidR="007039BC" w:rsidRPr="007039BC" w:rsidRDefault="007039BC" w:rsidP="007039BC">
            <w:pPr>
              <w:widowControl/>
              <w:autoSpaceDE/>
              <w:autoSpaceDN/>
              <w:jc w:val="center"/>
              <w:rPr>
                <w:color w:val="000000"/>
                <w:sz w:val="20"/>
                <w:szCs w:val="20"/>
                <w:lang w:bidi="ar-SA"/>
              </w:rPr>
            </w:pPr>
          </w:p>
        </w:tc>
        <w:tc>
          <w:tcPr>
            <w:tcW w:w="1152" w:type="dxa"/>
            <w:hideMark/>
          </w:tcPr>
          <w:p w14:paraId="2AB8CF08" w14:textId="77777777" w:rsidR="007039BC" w:rsidRPr="007039BC" w:rsidRDefault="007039BC" w:rsidP="007039BC">
            <w:pPr>
              <w:widowControl/>
              <w:autoSpaceDE/>
              <w:autoSpaceDN/>
              <w:jc w:val="center"/>
              <w:rPr>
                <w:sz w:val="20"/>
                <w:szCs w:val="20"/>
                <w:lang w:bidi="ar-SA"/>
              </w:rPr>
            </w:pPr>
          </w:p>
        </w:tc>
      </w:tr>
      <w:tr w:rsidR="007039BC" w:rsidRPr="007039BC" w14:paraId="14692205" w14:textId="77777777" w:rsidTr="00112209">
        <w:trPr>
          <w:trHeight w:val="300"/>
        </w:trPr>
        <w:tc>
          <w:tcPr>
            <w:tcW w:w="792" w:type="dxa"/>
            <w:hideMark/>
          </w:tcPr>
          <w:p w14:paraId="6F9ACF58" w14:textId="77777777" w:rsidR="007039BC" w:rsidRPr="007039BC" w:rsidRDefault="007039BC" w:rsidP="007039BC">
            <w:pPr>
              <w:widowControl/>
              <w:autoSpaceDE/>
              <w:autoSpaceDN/>
              <w:ind w:left="-90"/>
              <w:jc w:val="center"/>
              <w:rPr>
                <w:color w:val="000000"/>
                <w:sz w:val="20"/>
                <w:szCs w:val="20"/>
                <w:lang w:bidi="ar-SA"/>
              </w:rPr>
            </w:pPr>
            <w:r w:rsidRPr="007039BC">
              <w:rPr>
                <w:color w:val="000000"/>
                <w:w w:val="98"/>
                <w:sz w:val="20"/>
                <w:lang w:bidi="ar-SA"/>
              </w:rPr>
              <w:t>K</w:t>
            </w:r>
          </w:p>
        </w:tc>
        <w:tc>
          <w:tcPr>
            <w:tcW w:w="720" w:type="dxa"/>
            <w:hideMark/>
          </w:tcPr>
          <w:p w14:paraId="211155E9" w14:textId="77777777" w:rsidR="007039BC" w:rsidRPr="007039BC" w:rsidRDefault="007039BC" w:rsidP="007039BC">
            <w:pPr>
              <w:widowControl/>
              <w:autoSpaceDE/>
              <w:autoSpaceDN/>
              <w:jc w:val="center"/>
              <w:rPr>
                <w:color w:val="000000"/>
                <w:sz w:val="20"/>
                <w:szCs w:val="20"/>
                <w:lang w:bidi="ar-SA"/>
              </w:rPr>
            </w:pPr>
            <w:r w:rsidRPr="007039BC">
              <w:rPr>
                <w:color w:val="000000"/>
                <w:sz w:val="20"/>
                <w:lang w:bidi="ar-SA"/>
              </w:rPr>
              <w:t>06,22</w:t>
            </w:r>
          </w:p>
        </w:tc>
        <w:tc>
          <w:tcPr>
            <w:tcW w:w="2520" w:type="dxa"/>
            <w:hideMark/>
          </w:tcPr>
          <w:p w14:paraId="311997B3" w14:textId="77777777" w:rsidR="007039BC" w:rsidRPr="007039BC" w:rsidRDefault="007039BC" w:rsidP="007039BC">
            <w:pPr>
              <w:widowControl/>
              <w:autoSpaceDE/>
              <w:autoSpaceDN/>
              <w:jc w:val="center"/>
              <w:rPr>
                <w:color w:val="000000"/>
                <w:sz w:val="20"/>
                <w:szCs w:val="20"/>
                <w:lang w:bidi="ar-SA"/>
              </w:rPr>
            </w:pPr>
            <w:r w:rsidRPr="007039BC">
              <w:rPr>
                <w:color w:val="000000"/>
                <w:sz w:val="20"/>
                <w:lang w:bidi="ar-SA"/>
              </w:rPr>
              <w:t>No</w:t>
            </w:r>
          </w:p>
        </w:tc>
        <w:tc>
          <w:tcPr>
            <w:tcW w:w="1584" w:type="dxa"/>
            <w:hideMark/>
          </w:tcPr>
          <w:p w14:paraId="3DDD6F84" w14:textId="77777777" w:rsidR="007039BC" w:rsidRPr="007039BC" w:rsidRDefault="007039BC" w:rsidP="007039BC">
            <w:pPr>
              <w:widowControl/>
              <w:autoSpaceDE/>
              <w:autoSpaceDN/>
              <w:jc w:val="center"/>
              <w:rPr>
                <w:color w:val="000000"/>
                <w:sz w:val="20"/>
                <w:szCs w:val="20"/>
                <w:lang w:bidi="ar-SA"/>
              </w:rPr>
            </w:pPr>
          </w:p>
        </w:tc>
        <w:tc>
          <w:tcPr>
            <w:tcW w:w="1584" w:type="dxa"/>
            <w:hideMark/>
          </w:tcPr>
          <w:p w14:paraId="730BEB59" w14:textId="77777777" w:rsidR="007039BC" w:rsidRPr="007039BC" w:rsidRDefault="007039BC" w:rsidP="007039BC">
            <w:pPr>
              <w:widowControl/>
              <w:autoSpaceDE/>
              <w:autoSpaceDN/>
              <w:jc w:val="center"/>
              <w:rPr>
                <w:color w:val="000000"/>
                <w:sz w:val="20"/>
                <w:szCs w:val="20"/>
                <w:lang w:bidi="ar-SA"/>
              </w:rPr>
            </w:pPr>
            <w:r w:rsidRPr="007039BC">
              <w:rPr>
                <w:color w:val="000000"/>
                <w:sz w:val="20"/>
                <w:lang w:bidi="ar-SA"/>
              </w:rPr>
              <w:t>KIM</w:t>
            </w:r>
          </w:p>
        </w:tc>
        <w:tc>
          <w:tcPr>
            <w:tcW w:w="2232" w:type="dxa"/>
            <w:hideMark/>
          </w:tcPr>
          <w:p w14:paraId="2B50B1B7" w14:textId="77777777" w:rsidR="007039BC" w:rsidRPr="007039BC" w:rsidRDefault="007039BC" w:rsidP="007039BC">
            <w:pPr>
              <w:widowControl/>
              <w:autoSpaceDE/>
              <w:autoSpaceDN/>
              <w:jc w:val="center"/>
              <w:rPr>
                <w:color w:val="000000"/>
                <w:sz w:val="20"/>
                <w:szCs w:val="20"/>
                <w:lang w:bidi="ar-SA"/>
              </w:rPr>
            </w:pPr>
          </w:p>
        </w:tc>
        <w:tc>
          <w:tcPr>
            <w:tcW w:w="1152" w:type="dxa"/>
            <w:hideMark/>
          </w:tcPr>
          <w:p w14:paraId="51BE8109" w14:textId="77777777" w:rsidR="007039BC" w:rsidRPr="007039BC" w:rsidRDefault="007039BC" w:rsidP="007039BC">
            <w:pPr>
              <w:widowControl/>
              <w:autoSpaceDE/>
              <w:autoSpaceDN/>
              <w:jc w:val="center"/>
              <w:rPr>
                <w:sz w:val="20"/>
                <w:szCs w:val="20"/>
                <w:lang w:bidi="ar-SA"/>
              </w:rPr>
            </w:pPr>
          </w:p>
        </w:tc>
      </w:tr>
    </w:tbl>
    <w:p w14:paraId="732C6A76" w14:textId="77777777" w:rsidR="00112209" w:rsidRDefault="00112209" w:rsidP="007039BC">
      <w:pPr>
        <w:widowControl/>
        <w:autoSpaceDE/>
        <w:autoSpaceDN/>
        <w:ind w:left="-90"/>
        <w:jc w:val="center"/>
        <w:rPr>
          <w:color w:val="000000"/>
          <w:w w:val="98"/>
          <w:sz w:val="20"/>
          <w:lang w:bidi="ar-SA"/>
        </w:rPr>
        <w:sectPr w:rsidR="00112209">
          <w:footerReference w:type="default" r:id="rId345"/>
          <w:pgSz w:w="12240" w:h="15840"/>
          <w:pgMar w:top="1040" w:right="500" w:bottom="1380" w:left="480" w:header="0" w:footer="1175" w:gutter="0"/>
          <w:cols w:space="720"/>
        </w:sectPr>
      </w:pPr>
    </w:p>
    <w:tbl>
      <w:tblPr>
        <w:tblStyle w:val="TableGrid"/>
        <w:tblW w:w="0" w:type="auto"/>
        <w:tblInd w:w="240" w:type="dxa"/>
        <w:tblLayout w:type="fixed"/>
        <w:tblLook w:val="04A0" w:firstRow="1" w:lastRow="0" w:firstColumn="1" w:lastColumn="0" w:noHBand="0" w:noVBand="1"/>
      </w:tblPr>
      <w:tblGrid>
        <w:gridCol w:w="792"/>
        <w:gridCol w:w="720"/>
        <w:gridCol w:w="2520"/>
        <w:gridCol w:w="1584"/>
        <w:gridCol w:w="1584"/>
        <w:gridCol w:w="2232"/>
        <w:gridCol w:w="1152"/>
      </w:tblGrid>
      <w:tr w:rsidR="00112209" w:rsidRPr="007039BC" w14:paraId="2411D18A" w14:textId="77777777" w:rsidTr="00112209">
        <w:trPr>
          <w:trHeight w:val="765"/>
        </w:trPr>
        <w:tc>
          <w:tcPr>
            <w:tcW w:w="792" w:type="dxa"/>
            <w:hideMark/>
          </w:tcPr>
          <w:p w14:paraId="743601A4" w14:textId="77777777" w:rsidR="00112209" w:rsidRPr="007039BC" w:rsidRDefault="00112209" w:rsidP="00112209">
            <w:pPr>
              <w:widowControl/>
              <w:autoSpaceDE/>
              <w:autoSpaceDN/>
              <w:ind w:left="-90"/>
              <w:jc w:val="center"/>
              <w:rPr>
                <w:b/>
                <w:bCs/>
                <w:color w:val="000000"/>
                <w:sz w:val="20"/>
                <w:szCs w:val="20"/>
                <w:lang w:bidi="ar-SA"/>
              </w:rPr>
            </w:pPr>
            <w:r w:rsidRPr="007039BC">
              <w:rPr>
                <w:b/>
                <w:bCs/>
                <w:color w:val="000000"/>
                <w:spacing w:val="-1"/>
                <w:sz w:val="20"/>
                <w:lang w:bidi="ar-SA"/>
              </w:rPr>
              <w:lastRenderedPageBreak/>
              <w:t>ARMY MILT MMC</w:t>
            </w:r>
          </w:p>
        </w:tc>
        <w:tc>
          <w:tcPr>
            <w:tcW w:w="720" w:type="dxa"/>
            <w:hideMark/>
          </w:tcPr>
          <w:p w14:paraId="56E9F221" w14:textId="77777777" w:rsidR="00112209" w:rsidRPr="007039BC" w:rsidRDefault="00112209" w:rsidP="00112209">
            <w:pPr>
              <w:widowControl/>
              <w:autoSpaceDE/>
              <w:autoSpaceDN/>
              <w:jc w:val="center"/>
              <w:rPr>
                <w:b/>
                <w:bCs/>
                <w:color w:val="000000"/>
                <w:sz w:val="20"/>
                <w:szCs w:val="20"/>
                <w:lang w:bidi="ar-SA"/>
              </w:rPr>
            </w:pPr>
            <w:r w:rsidRPr="007039BC">
              <w:rPr>
                <w:b/>
                <w:bCs/>
                <w:color w:val="000000"/>
                <w:sz w:val="20"/>
                <w:lang w:bidi="ar-SA"/>
              </w:rPr>
              <w:t>PICA LOA</w:t>
            </w:r>
          </w:p>
        </w:tc>
        <w:tc>
          <w:tcPr>
            <w:tcW w:w="2520" w:type="dxa"/>
            <w:hideMark/>
          </w:tcPr>
          <w:p w14:paraId="67FAB813" w14:textId="77777777" w:rsidR="00112209" w:rsidRPr="007039BC" w:rsidRDefault="00112209" w:rsidP="00112209">
            <w:pPr>
              <w:widowControl/>
              <w:autoSpaceDE/>
              <w:autoSpaceDN/>
              <w:jc w:val="center"/>
              <w:rPr>
                <w:b/>
                <w:bCs/>
                <w:color w:val="000000"/>
                <w:sz w:val="20"/>
                <w:szCs w:val="20"/>
                <w:lang w:bidi="ar-SA"/>
              </w:rPr>
            </w:pPr>
            <w:r w:rsidRPr="007039BC">
              <w:rPr>
                <w:b/>
                <w:bCs/>
                <w:color w:val="000000"/>
                <w:sz w:val="20"/>
                <w:lang w:bidi="ar-SA"/>
              </w:rPr>
              <w:t>SUBMITTED IMM/LS SOS/SOSM = CURRENT IMM/LS SOS/SOSM</w:t>
            </w:r>
          </w:p>
        </w:tc>
        <w:tc>
          <w:tcPr>
            <w:tcW w:w="1584" w:type="dxa"/>
            <w:hideMark/>
          </w:tcPr>
          <w:p w14:paraId="187493CF" w14:textId="77777777" w:rsidR="00112209" w:rsidRPr="007039BC" w:rsidRDefault="00112209" w:rsidP="00112209">
            <w:pPr>
              <w:widowControl/>
              <w:autoSpaceDE/>
              <w:autoSpaceDN/>
              <w:jc w:val="center"/>
              <w:rPr>
                <w:b/>
                <w:bCs/>
                <w:color w:val="000000"/>
                <w:sz w:val="20"/>
                <w:szCs w:val="20"/>
                <w:lang w:bidi="ar-SA"/>
              </w:rPr>
            </w:pPr>
            <w:r w:rsidRPr="007039BC">
              <w:rPr>
                <w:b/>
                <w:bCs/>
                <w:color w:val="000000"/>
                <w:sz w:val="20"/>
                <w:lang w:bidi="ar-SA"/>
              </w:rPr>
              <w:t>MILT MMC = 1st POSITION MAT CAT</w:t>
            </w:r>
          </w:p>
        </w:tc>
        <w:tc>
          <w:tcPr>
            <w:tcW w:w="1584" w:type="dxa"/>
            <w:hideMark/>
          </w:tcPr>
          <w:p w14:paraId="4B573D0C" w14:textId="77777777" w:rsidR="00112209" w:rsidRPr="007039BC" w:rsidRDefault="00112209" w:rsidP="00112209">
            <w:pPr>
              <w:widowControl/>
              <w:autoSpaceDE/>
              <w:autoSpaceDN/>
              <w:jc w:val="center"/>
              <w:rPr>
                <w:b/>
                <w:bCs/>
                <w:color w:val="000000"/>
                <w:sz w:val="20"/>
                <w:szCs w:val="20"/>
                <w:lang w:bidi="ar-SA"/>
              </w:rPr>
            </w:pPr>
            <w:r w:rsidRPr="007039BC">
              <w:rPr>
                <w:b/>
                <w:bCs/>
                <w:color w:val="000000"/>
                <w:sz w:val="20"/>
                <w:lang w:bidi="ar-SA"/>
              </w:rPr>
              <w:t>MAT CAT or KIM (NO BUILD)</w:t>
            </w:r>
          </w:p>
        </w:tc>
        <w:tc>
          <w:tcPr>
            <w:tcW w:w="2232" w:type="dxa"/>
            <w:hideMark/>
          </w:tcPr>
          <w:p w14:paraId="6CCDCED2" w14:textId="77777777" w:rsidR="00112209" w:rsidRPr="007039BC" w:rsidRDefault="00112209" w:rsidP="00112209">
            <w:pPr>
              <w:widowControl/>
              <w:autoSpaceDE/>
              <w:autoSpaceDN/>
              <w:jc w:val="center"/>
              <w:rPr>
                <w:b/>
                <w:bCs/>
                <w:color w:val="000000"/>
                <w:sz w:val="20"/>
                <w:szCs w:val="20"/>
                <w:lang w:bidi="ar-SA"/>
              </w:rPr>
            </w:pPr>
            <w:r w:rsidRPr="007039BC">
              <w:rPr>
                <w:b/>
                <w:bCs/>
                <w:color w:val="000000"/>
                <w:sz w:val="20"/>
                <w:lang w:bidi="ar-SA"/>
              </w:rPr>
              <w:t>SICA NIMSC (IF PERTINENT)</w:t>
            </w:r>
          </w:p>
        </w:tc>
        <w:tc>
          <w:tcPr>
            <w:tcW w:w="1152" w:type="dxa"/>
            <w:hideMark/>
          </w:tcPr>
          <w:p w14:paraId="2E8449D9" w14:textId="77777777" w:rsidR="00112209" w:rsidRPr="007039BC" w:rsidRDefault="00112209" w:rsidP="00112209">
            <w:pPr>
              <w:widowControl/>
              <w:autoSpaceDE/>
              <w:autoSpaceDN/>
              <w:jc w:val="center"/>
              <w:rPr>
                <w:b/>
                <w:bCs/>
                <w:color w:val="000000"/>
                <w:sz w:val="20"/>
                <w:szCs w:val="20"/>
                <w:lang w:bidi="ar-SA"/>
              </w:rPr>
            </w:pPr>
            <w:r w:rsidRPr="007039BC">
              <w:rPr>
                <w:b/>
                <w:bCs/>
                <w:color w:val="000000"/>
                <w:sz w:val="20"/>
                <w:lang w:bidi="ar-SA"/>
              </w:rPr>
              <w:t>ARMY SOS/</w:t>
            </w:r>
            <w:r>
              <w:rPr>
                <w:b/>
                <w:bCs/>
                <w:color w:val="000000"/>
                <w:sz w:val="20"/>
                <w:lang w:bidi="ar-SA"/>
              </w:rPr>
              <w:t xml:space="preserve"> </w:t>
            </w:r>
            <w:r w:rsidRPr="007039BC">
              <w:rPr>
                <w:b/>
                <w:bCs/>
                <w:color w:val="000000"/>
                <w:sz w:val="20"/>
                <w:lang w:bidi="ar-SA"/>
              </w:rPr>
              <w:t>SOSM</w:t>
            </w:r>
          </w:p>
        </w:tc>
      </w:tr>
      <w:tr w:rsidR="007039BC" w:rsidRPr="007039BC" w14:paraId="1E5FA12E" w14:textId="77777777" w:rsidTr="00112209">
        <w:trPr>
          <w:trHeight w:val="300"/>
        </w:trPr>
        <w:tc>
          <w:tcPr>
            <w:tcW w:w="792" w:type="dxa"/>
            <w:hideMark/>
          </w:tcPr>
          <w:p w14:paraId="204AD4F0" w14:textId="04DB7BE3" w:rsidR="007039BC" w:rsidRPr="007039BC" w:rsidRDefault="007039BC" w:rsidP="007039BC">
            <w:pPr>
              <w:widowControl/>
              <w:autoSpaceDE/>
              <w:autoSpaceDN/>
              <w:ind w:left="-90"/>
              <w:jc w:val="center"/>
              <w:rPr>
                <w:color w:val="000000"/>
                <w:sz w:val="20"/>
                <w:szCs w:val="20"/>
                <w:lang w:bidi="ar-SA"/>
              </w:rPr>
            </w:pPr>
            <w:r w:rsidRPr="007039BC">
              <w:rPr>
                <w:color w:val="000000"/>
                <w:w w:val="98"/>
                <w:sz w:val="20"/>
                <w:lang w:bidi="ar-SA"/>
              </w:rPr>
              <w:t>L</w:t>
            </w:r>
          </w:p>
        </w:tc>
        <w:tc>
          <w:tcPr>
            <w:tcW w:w="720" w:type="dxa"/>
            <w:hideMark/>
          </w:tcPr>
          <w:p w14:paraId="71D7BAB9" w14:textId="77777777" w:rsidR="007039BC" w:rsidRPr="007039BC" w:rsidRDefault="007039BC" w:rsidP="007039BC">
            <w:pPr>
              <w:widowControl/>
              <w:autoSpaceDE/>
              <w:autoSpaceDN/>
              <w:jc w:val="center"/>
              <w:rPr>
                <w:color w:val="000000"/>
                <w:sz w:val="20"/>
                <w:szCs w:val="20"/>
                <w:lang w:bidi="ar-SA"/>
              </w:rPr>
            </w:pPr>
            <w:r w:rsidRPr="007039BC">
              <w:rPr>
                <w:color w:val="000000"/>
                <w:sz w:val="20"/>
                <w:lang w:bidi="ar-SA"/>
              </w:rPr>
              <w:t>06,22</w:t>
            </w:r>
          </w:p>
        </w:tc>
        <w:tc>
          <w:tcPr>
            <w:tcW w:w="2520" w:type="dxa"/>
            <w:hideMark/>
          </w:tcPr>
          <w:p w14:paraId="7C234C9B" w14:textId="77777777" w:rsidR="007039BC" w:rsidRPr="007039BC" w:rsidRDefault="007039BC" w:rsidP="007039BC">
            <w:pPr>
              <w:widowControl/>
              <w:autoSpaceDE/>
              <w:autoSpaceDN/>
              <w:jc w:val="center"/>
              <w:rPr>
                <w:color w:val="000000"/>
                <w:sz w:val="20"/>
                <w:szCs w:val="20"/>
                <w:lang w:bidi="ar-SA"/>
              </w:rPr>
            </w:pPr>
            <w:r w:rsidRPr="007039BC">
              <w:rPr>
                <w:color w:val="000000"/>
                <w:sz w:val="20"/>
                <w:lang w:bidi="ar-SA"/>
              </w:rPr>
              <w:t>Yes</w:t>
            </w:r>
          </w:p>
        </w:tc>
        <w:tc>
          <w:tcPr>
            <w:tcW w:w="1584" w:type="dxa"/>
            <w:hideMark/>
          </w:tcPr>
          <w:p w14:paraId="713ECAD2" w14:textId="77777777" w:rsidR="007039BC" w:rsidRPr="007039BC" w:rsidRDefault="007039BC" w:rsidP="007039BC">
            <w:pPr>
              <w:widowControl/>
              <w:autoSpaceDE/>
              <w:autoSpaceDN/>
              <w:jc w:val="center"/>
              <w:rPr>
                <w:color w:val="000000"/>
                <w:sz w:val="20"/>
                <w:szCs w:val="20"/>
                <w:lang w:bidi="ar-SA"/>
              </w:rPr>
            </w:pPr>
            <w:r w:rsidRPr="007039BC">
              <w:rPr>
                <w:color w:val="000000"/>
                <w:sz w:val="20"/>
                <w:lang w:bidi="ar-SA"/>
              </w:rPr>
              <w:t>Yes</w:t>
            </w:r>
          </w:p>
        </w:tc>
        <w:tc>
          <w:tcPr>
            <w:tcW w:w="1584" w:type="dxa"/>
            <w:hideMark/>
          </w:tcPr>
          <w:p w14:paraId="10F7C584" w14:textId="77777777" w:rsidR="007039BC" w:rsidRPr="007039BC" w:rsidRDefault="007039BC" w:rsidP="007039BC">
            <w:pPr>
              <w:widowControl/>
              <w:autoSpaceDE/>
              <w:autoSpaceDN/>
              <w:jc w:val="center"/>
              <w:rPr>
                <w:color w:val="000000"/>
                <w:sz w:val="20"/>
                <w:szCs w:val="20"/>
                <w:lang w:bidi="ar-SA"/>
              </w:rPr>
            </w:pPr>
            <w:r w:rsidRPr="007039BC">
              <w:rPr>
                <w:color w:val="000000"/>
                <w:sz w:val="20"/>
                <w:lang w:bidi="ar-SA"/>
              </w:rPr>
              <w:t>Stays Same</w:t>
            </w:r>
          </w:p>
        </w:tc>
        <w:tc>
          <w:tcPr>
            <w:tcW w:w="2232" w:type="dxa"/>
            <w:hideMark/>
          </w:tcPr>
          <w:p w14:paraId="0C6109BC" w14:textId="77777777" w:rsidR="007039BC" w:rsidRPr="007039BC" w:rsidRDefault="007039BC" w:rsidP="007039BC">
            <w:pPr>
              <w:widowControl/>
              <w:autoSpaceDE/>
              <w:autoSpaceDN/>
              <w:jc w:val="center"/>
              <w:rPr>
                <w:color w:val="000000"/>
                <w:sz w:val="20"/>
                <w:szCs w:val="20"/>
                <w:lang w:bidi="ar-SA"/>
              </w:rPr>
            </w:pPr>
          </w:p>
        </w:tc>
        <w:tc>
          <w:tcPr>
            <w:tcW w:w="1152" w:type="dxa"/>
            <w:hideMark/>
          </w:tcPr>
          <w:p w14:paraId="01BF2E4B" w14:textId="77777777" w:rsidR="007039BC" w:rsidRPr="007039BC" w:rsidRDefault="007039BC" w:rsidP="007039BC">
            <w:pPr>
              <w:widowControl/>
              <w:autoSpaceDE/>
              <w:autoSpaceDN/>
              <w:jc w:val="center"/>
              <w:rPr>
                <w:color w:val="000000"/>
                <w:sz w:val="20"/>
                <w:szCs w:val="20"/>
                <w:lang w:bidi="ar-SA"/>
              </w:rPr>
            </w:pPr>
            <w:r w:rsidRPr="007039BC">
              <w:rPr>
                <w:color w:val="000000"/>
                <w:sz w:val="20"/>
                <w:lang w:bidi="ar-SA"/>
              </w:rPr>
              <w:t>Stays Same</w:t>
            </w:r>
          </w:p>
        </w:tc>
      </w:tr>
      <w:tr w:rsidR="007039BC" w:rsidRPr="007039BC" w14:paraId="2FD89085" w14:textId="77777777" w:rsidTr="00112209">
        <w:trPr>
          <w:trHeight w:val="300"/>
        </w:trPr>
        <w:tc>
          <w:tcPr>
            <w:tcW w:w="792" w:type="dxa"/>
            <w:hideMark/>
          </w:tcPr>
          <w:p w14:paraId="55B72273" w14:textId="77777777" w:rsidR="007039BC" w:rsidRPr="007039BC" w:rsidRDefault="007039BC" w:rsidP="007039BC">
            <w:pPr>
              <w:widowControl/>
              <w:autoSpaceDE/>
              <w:autoSpaceDN/>
              <w:ind w:left="-90"/>
              <w:jc w:val="center"/>
              <w:rPr>
                <w:color w:val="000000"/>
                <w:sz w:val="20"/>
                <w:szCs w:val="20"/>
                <w:lang w:bidi="ar-SA"/>
              </w:rPr>
            </w:pPr>
            <w:r w:rsidRPr="007039BC">
              <w:rPr>
                <w:color w:val="000000"/>
                <w:w w:val="98"/>
                <w:sz w:val="20"/>
                <w:lang w:bidi="ar-SA"/>
              </w:rPr>
              <w:t>L</w:t>
            </w:r>
          </w:p>
        </w:tc>
        <w:tc>
          <w:tcPr>
            <w:tcW w:w="720" w:type="dxa"/>
            <w:hideMark/>
          </w:tcPr>
          <w:p w14:paraId="6DB18438" w14:textId="77777777" w:rsidR="007039BC" w:rsidRPr="007039BC" w:rsidRDefault="007039BC" w:rsidP="007039BC">
            <w:pPr>
              <w:widowControl/>
              <w:autoSpaceDE/>
              <w:autoSpaceDN/>
              <w:jc w:val="center"/>
              <w:rPr>
                <w:color w:val="000000"/>
                <w:sz w:val="20"/>
                <w:szCs w:val="20"/>
                <w:lang w:bidi="ar-SA"/>
              </w:rPr>
            </w:pPr>
            <w:r w:rsidRPr="007039BC">
              <w:rPr>
                <w:color w:val="000000"/>
                <w:sz w:val="20"/>
                <w:lang w:bidi="ar-SA"/>
              </w:rPr>
              <w:t>06,22</w:t>
            </w:r>
          </w:p>
        </w:tc>
        <w:tc>
          <w:tcPr>
            <w:tcW w:w="2520" w:type="dxa"/>
            <w:hideMark/>
          </w:tcPr>
          <w:p w14:paraId="4E2A4E81" w14:textId="77777777" w:rsidR="007039BC" w:rsidRPr="007039BC" w:rsidRDefault="007039BC" w:rsidP="007039BC">
            <w:pPr>
              <w:widowControl/>
              <w:autoSpaceDE/>
              <w:autoSpaceDN/>
              <w:jc w:val="center"/>
              <w:rPr>
                <w:color w:val="000000"/>
                <w:sz w:val="20"/>
                <w:szCs w:val="20"/>
                <w:lang w:bidi="ar-SA"/>
              </w:rPr>
            </w:pPr>
            <w:r w:rsidRPr="007039BC">
              <w:rPr>
                <w:color w:val="000000"/>
                <w:sz w:val="20"/>
                <w:lang w:bidi="ar-SA"/>
              </w:rPr>
              <w:t>Yes</w:t>
            </w:r>
          </w:p>
        </w:tc>
        <w:tc>
          <w:tcPr>
            <w:tcW w:w="1584" w:type="dxa"/>
            <w:hideMark/>
          </w:tcPr>
          <w:p w14:paraId="481295F0" w14:textId="77777777" w:rsidR="007039BC" w:rsidRPr="007039BC" w:rsidRDefault="007039BC" w:rsidP="007039BC">
            <w:pPr>
              <w:widowControl/>
              <w:autoSpaceDE/>
              <w:autoSpaceDN/>
              <w:jc w:val="center"/>
              <w:rPr>
                <w:color w:val="000000"/>
                <w:sz w:val="20"/>
                <w:szCs w:val="20"/>
                <w:lang w:bidi="ar-SA"/>
              </w:rPr>
            </w:pPr>
            <w:r w:rsidRPr="007039BC">
              <w:rPr>
                <w:color w:val="000000"/>
                <w:sz w:val="20"/>
                <w:lang w:bidi="ar-SA"/>
              </w:rPr>
              <w:t>No</w:t>
            </w:r>
          </w:p>
        </w:tc>
        <w:tc>
          <w:tcPr>
            <w:tcW w:w="1584" w:type="dxa"/>
            <w:hideMark/>
          </w:tcPr>
          <w:p w14:paraId="0C0EE152" w14:textId="77777777" w:rsidR="007039BC" w:rsidRPr="007039BC" w:rsidRDefault="007039BC" w:rsidP="007039BC">
            <w:pPr>
              <w:widowControl/>
              <w:autoSpaceDE/>
              <w:autoSpaceDN/>
              <w:jc w:val="center"/>
              <w:rPr>
                <w:color w:val="000000"/>
                <w:sz w:val="20"/>
                <w:szCs w:val="20"/>
                <w:lang w:bidi="ar-SA"/>
              </w:rPr>
            </w:pPr>
            <w:r w:rsidRPr="007039BC">
              <w:rPr>
                <w:color w:val="000000"/>
                <w:sz w:val="20"/>
                <w:lang w:bidi="ar-SA"/>
              </w:rPr>
              <w:t>KIM</w:t>
            </w:r>
          </w:p>
        </w:tc>
        <w:tc>
          <w:tcPr>
            <w:tcW w:w="2232" w:type="dxa"/>
            <w:hideMark/>
          </w:tcPr>
          <w:p w14:paraId="31E6C50E" w14:textId="77777777" w:rsidR="007039BC" w:rsidRPr="007039BC" w:rsidRDefault="007039BC" w:rsidP="007039BC">
            <w:pPr>
              <w:widowControl/>
              <w:autoSpaceDE/>
              <w:autoSpaceDN/>
              <w:jc w:val="center"/>
              <w:rPr>
                <w:color w:val="000000"/>
                <w:sz w:val="20"/>
                <w:szCs w:val="20"/>
                <w:lang w:bidi="ar-SA"/>
              </w:rPr>
            </w:pPr>
          </w:p>
        </w:tc>
        <w:tc>
          <w:tcPr>
            <w:tcW w:w="1152" w:type="dxa"/>
            <w:hideMark/>
          </w:tcPr>
          <w:p w14:paraId="7D2281C0" w14:textId="77777777" w:rsidR="007039BC" w:rsidRPr="007039BC" w:rsidRDefault="007039BC" w:rsidP="007039BC">
            <w:pPr>
              <w:widowControl/>
              <w:autoSpaceDE/>
              <w:autoSpaceDN/>
              <w:jc w:val="center"/>
              <w:rPr>
                <w:sz w:val="20"/>
                <w:szCs w:val="20"/>
                <w:lang w:bidi="ar-SA"/>
              </w:rPr>
            </w:pPr>
          </w:p>
        </w:tc>
      </w:tr>
      <w:tr w:rsidR="007039BC" w:rsidRPr="007039BC" w14:paraId="6365FA9C" w14:textId="77777777" w:rsidTr="00112209">
        <w:trPr>
          <w:trHeight w:val="300"/>
        </w:trPr>
        <w:tc>
          <w:tcPr>
            <w:tcW w:w="792" w:type="dxa"/>
            <w:hideMark/>
          </w:tcPr>
          <w:p w14:paraId="222D1C34" w14:textId="77777777" w:rsidR="007039BC" w:rsidRPr="007039BC" w:rsidRDefault="007039BC" w:rsidP="007039BC">
            <w:pPr>
              <w:widowControl/>
              <w:autoSpaceDE/>
              <w:autoSpaceDN/>
              <w:ind w:left="-90"/>
              <w:jc w:val="center"/>
              <w:rPr>
                <w:color w:val="000000"/>
                <w:sz w:val="20"/>
                <w:szCs w:val="20"/>
                <w:lang w:bidi="ar-SA"/>
              </w:rPr>
            </w:pPr>
            <w:r w:rsidRPr="007039BC">
              <w:rPr>
                <w:color w:val="000000"/>
                <w:w w:val="98"/>
                <w:sz w:val="20"/>
                <w:lang w:bidi="ar-SA"/>
              </w:rPr>
              <w:t>L</w:t>
            </w:r>
          </w:p>
        </w:tc>
        <w:tc>
          <w:tcPr>
            <w:tcW w:w="720" w:type="dxa"/>
            <w:hideMark/>
          </w:tcPr>
          <w:p w14:paraId="379FC138" w14:textId="77777777" w:rsidR="007039BC" w:rsidRPr="007039BC" w:rsidRDefault="007039BC" w:rsidP="007039BC">
            <w:pPr>
              <w:widowControl/>
              <w:autoSpaceDE/>
              <w:autoSpaceDN/>
              <w:jc w:val="center"/>
              <w:rPr>
                <w:color w:val="000000"/>
                <w:sz w:val="20"/>
                <w:szCs w:val="20"/>
                <w:lang w:bidi="ar-SA"/>
              </w:rPr>
            </w:pPr>
            <w:r w:rsidRPr="007039BC">
              <w:rPr>
                <w:color w:val="000000"/>
                <w:sz w:val="20"/>
                <w:lang w:bidi="ar-SA"/>
              </w:rPr>
              <w:t>06,22</w:t>
            </w:r>
          </w:p>
        </w:tc>
        <w:tc>
          <w:tcPr>
            <w:tcW w:w="2520" w:type="dxa"/>
            <w:hideMark/>
          </w:tcPr>
          <w:p w14:paraId="06C46261" w14:textId="77777777" w:rsidR="007039BC" w:rsidRPr="007039BC" w:rsidRDefault="007039BC" w:rsidP="007039BC">
            <w:pPr>
              <w:widowControl/>
              <w:autoSpaceDE/>
              <w:autoSpaceDN/>
              <w:jc w:val="center"/>
              <w:rPr>
                <w:color w:val="000000"/>
                <w:sz w:val="20"/>
                <w:szCs w:val="20"/>
                <w:lang w:bidi="ar-SA"/>
              </w:rPr>
            </w:pPr>
            <w:r w:rsidRPr="007039BC">
              <w:rPr>
                <w:color w:val="000000"/>
                <w:sz w:val="20"/>
                <w:lang w:bidi="ar-SA"/>
              </w:rPr>
              <w:t>No</w:t>
            </w:r>
          </w:p>
        </w:tc>
        <w:tc>
          <w:tcPr>
            <w:tcW w:w="1584" w:type="dxa"/>
            <w:hideMark/>
          </w:tcPr>
          <w:p w14:paraId="36FEDF55" w14:textId="77777777" w:rsidR="007039BC" w:rsidRPr="007039BC" w:rsidRDefault="007039BC" w:rsidP="007039BC">
            <w:pPr>
              <w:widowControl/>
              <w:autoSpaceDE/>
              <w:autoSpaceDN/>
              <w:jc w:val="center"/>
              <w:rPr>
                <w:color w:val="000000"/>
                <w:sz w:val="20"/>
                <w:szCs w:val="20"/>
                <w:lang w:bidi="ar-SA"/>
              </w:rPr>
            </w:pPr>
          </w:p>
        </w:tc>
        <w:tc>
          <w:tcPr>
            <w:tcW w:w="1584" w:type="dxa"/>
            <w:hideMark/>
          </w:tcPr>
          <w:p w14:paraId="6ACA8D47" w14:textId="77777777" w:rsidR="007039BC" w:rsidRPr="007039BC" w:rsidRDefault="007039BC" w:rsidP="007039BC">
            <w:pPr>
              <w:widowControl/>
              <w:autoSpaceDE/>
              <w:autoSpaceDN/>
              <w:jc w:val="center"/>
              <w:rPr>
                <w:color w:val="000000"/>
                <w:sz w:val="20"/>
                <w:szCs w:val="20"/>
                <w:lang w:bidi="ar-SA"/>
              </w:rPr>
            </w:pPr>
            <w:r w:rsidRPr="007039BC">
              <w:rPr>
                <w:color w:val="000000"/>
                <w:sz w:val="20"/>
                <w:lang w:bidi="ar-SA"/>
              </w:rPr>
              <w:t>KIM</w:t>
            </w:r>
          </w:p>
        </w:tc>
        <w:tc>
          <w:tcPr>
            <w:tcW w:w="2232" w:type="dxa"/>
            <w:hideMark/>
          </w:tcPr>
          <w:p w14:paraId="779ACEFB" w14:textId="77777777" w:rsidR="007039BC" w:rsidRPr="007039BC" w:rsidRDefault="007039BC" w:rsidP="007039BC">
            <w:pPr>
              <w:widowControl/>
              <w:autoSpaceDE/>
              <w:autoSpaceDN/>
              <w:jc w:val="center"/>
              <w:rPr>
                <w:color w:val="000000"/>
                <w:sz w:val="20"/>
                <w:szCs w:val="20"/>
                <w:lang w:bidi="ar-SA"/>
              </w:rPr>
            </w:pPr>
          </w:p>
        </w:tc>
        <w:tc>
          <w:tcPr>
            <w:tcW w:w="1152" w:type="dxa"/>
            <w:hideMark/>
          </w:tcPr>
          <w:p w14:paraId="09036C7F" w14:textId="77777777" w:rsidR="007039BC" w:rsidRPr="007039BC" w:rsidRDefault="007039BC" w:rsidP="007039BC">
            <w:pPr>
              <w:widowControl/>
              <w:autoSpaceDE/>
              <w:autoSpaceDN/>
              <w:jc w:val="center"/>
              <w:rPr>
                <w:sz w:val="20"/>
                <w:szCs w:val="20"/>
                <w:lang w:bidi="ar-SA"/>
              </w:rPr>
            </w:pPr>
          </w:p>
        </w:tc>
      </w:tr>
      <w:tr w:rsidR="007039BC" w:rsidRPr="007039BC" w14:paraId="6130DE13" w14:textId="77777777" w:rsidTr="00112209">
        <w:trPr>
          <w:trHeight w:val="300"/>
        </w:trPr>
        <w:tc>
          <w:tcPr>
            <w:tcW w:w="792" w:type="dxa"/>
            <w:hideMark/>
          </w:tcPr>
          <w:p w14:paraId="5A4C0E88" w14:textId="77777777" w:rsidR="007039BC" w:rsidRPr="007039BC" w:rsidRDefault="007039BC" w:rsidP="007039BC">
            <w:pPr>
              <w:widowControl/>
              <w:autoSpaceDE/>
              <w:autoSpaceDN/>
              <w:ind w:left="-90"/>
              <w:jc w:val="center"/>
              <w:rPr>
                <w:color w:val="000000"/>
                <w:sz w:val="20"/>
                <w:szCs w:val="20"/>
                <w:lang w:bidi="ar-SA"/>
              </w:rPr>
            </w:pPr>
            <w:r w:rsidRPr="007039BC">
              <w:rPr>
                <w:color w:val="000000"/>
                <w:w w:val="98"/>
                <w:sz w:val="20"/>
                <w:lang w:bidi="ar-SA"/>
              </w:rPr>
              <w:t>M</w:t>
            </w:r>
          </w:p>
        </w:tc>
        <w:tc>
          <w:tcPr>
            <w:tcW w:w="720" w:type="dxa"/>
            <w:hideMark/>
          </w:tcPr>
          <w:p w14:paraId="32D66BC5" w14:textId="77777777" w:rsidR="007039BC" w:rsidRPr="007039BC" w:rsidRDefault="007039BC" w:rsidP="007039BC">
            <w:pPr>
              <w:widowControl/>
              <w:autoSpaceDE/>
              <w:autoSpaceDN/>
              <w:jc w:val="center"/>
              <w:rPr>
                <w:color w:val="000000"/>
                <w:sz w:val="20"/>
                <w:szCs w:val="20"/>
                <w:lang w:bidi="ar-SA"/>
              </w:rPr>
            </w:pPr>
            <w:r w:rsidRPr="007039BC">
              <w:rPr>
                <w:color w:val="000000"/>
                <w:sz w:val="20"/>
                <w:lang w:bidi="ar-SA"/>
              </w:rPr>
              <w:t>06,22</w:t>
            </w:r>
          </w:p>
        </w:tc>
        <w:tc>
          <w:tcPr>
            <w:tcW w:w="2520" w:type="dxa"/>
            <w:hideMark/>
          </w:tcPr>
          <w:p w14:paraId="66F141C6" w14:textId="77777777" w:rsidR="007039BC" w:rsidRPr="007039BC" w:rsidRDefault="007039BC" w:rsidP="007039BC">
            <w:pPr>
              <w:widowControl/>
              <w:autoSpaceDE/>
              <w:autoSpaceDN/>
              <w:jc w:val="center"/>
              <w:rPr>
                <w:color w:val="000000"/>
                <w:sz w:val="20"/>
                <w:szCs w:val="20"/>
                <w:lang w:bidi="ar-SA"/>
              </w:rPr>
            </w:pPr>
            <w:r w:rsidRPr="007039BC">
              <w:rPr>
                <w:color w:val="000000"/>
                <w:sz w:val="20"/>
                <w:lang w:bidi="ar-SA"/>
              </w:rPr>
              <w:t>Yes</w:t>
            </w:r>
          </w:p>
        </w:tc>
        <w:tc>
          <w:tcPr>
            <w:tcW w:w="1584" w:type="dxa"/>
            <w:hideMark/>
          </w:tcPr>
          <w:p w14:paraId="507547A2" w14:textId="77777777" w:rsidR="007039BC" w:rsidRPr="007039BC" w:rsidRDefault="007039BC" w:rsidP="007039BC">
            <w:pPr>
              <w:widowControl/>
              <w:autoSpaceDE/>
              <w:autoSpaceDN/>
              <w:jc w:val="center"/>
              <w:rPr>
                <w:color w:val="000000"/>
                <w:sz w:val="20"/>
                <w:szCs w:val="20"/>
                <w:lang w:bidi="ar-SA"/>
              </w:rPr>
            </w:pPr>
            <w:r w:rsidRPr="007039BC">
              <w:rPr>
                <w:color w:val="000000"/>
                <w:sz w:val="20"/>
                <w:lang w:bidi="ar-SA"/>
              </w:rPr>
              <w:t>Yes</w:t>
            </w:r>
          </w:p>
        </w:tc>
        <w:tc>
          <w:tcPr>
            <w:tcW w:w="1584" w:type="dxa"/>
            <w:hideMark/>
          </w:tcPr>
          <w:p w14:paraId="3E49F19C" w14:textId="77777777" w:rsidR="007039BC" w:rsidRPr="007039BC" w:rsidRDefault="007039BC" w:rsidP="007039BC">
            <w:pPr>
              <w:widowControl/>
              <w:autoSpaceDE/>
              <w:autoSpaceDN/>
              <w:jc w:val="center"/>
              <w:rPr>
                <w:color w:val="000000"/>
                <w:sz w:val="20"/>
                <w:szCs w:val="20"/>
                <w:lang w:bidi="ar-SA"/>
              </w:rPr>
            </w:pPr>
            <w:r w:rsidRPr="007039BC">
              <w:rPr>
                <w:color w:val="000000"/>
                <w:sz w:val="20"/>
                <w:lang w:bidi="ar-SA"/>
              </w:rPr>
              <w:t>Stays Same</w:t>
            </w:r>
          </w:p>
        </w:tc>
        <w:tc>
          <w:tcPr>
            <w:tcW w:w="2232" w:type="dxa"/>
            <w:hideMark/>
          </w:tcPr>
          <w:p w14:paraId="35C6CCC2" w14:textId="77777777" w:rsidR="007039BC" w:rsidRPr="007039BC" w:rsidRDefault="007039BC" w:rsidP="007039BC">
            <w:pPr>
              <w:widowControl/>
              <w:autoSpaceDE/>
              <w:autoSpaceDN/>
              <w:jc w:val="center"/>
              <w:rPr>
                <w:color w:val="000000"/>
                <w:sz w:val="20"/>
                <w:szCs w:val="20"/>
                <w:lang w:bidi="ar-SA"/>
              </w:rPr>
            </w:pPr>
          </w:p>
        </w:tc>
        <w:tc>
          <w:tcPr>
            <w:tcW w:w="1152" w:type="dxa"/>
            <w:hideMark/>
          </w:tcPr>
          <w:p w14:paraId="26A9F536" w14:textId="77777777" w:rsidR="007039BC" w:rsidRPr="007039BC" w:rsidRDefault="007039BC" w:rsidP="007039BC">
            <w:pPr>
              <w:widowControl/>
              <w:autoSpaceDE/>
              <w:autoSpaceDN/>
              <w:jc w:val="center"/>
              <w:rPr>
                <w:color w:val="000000"/>
                <w:sz w:val="20"/>
                <w:szCs w:val="20"/>
                <w:lang w:bidi="ar-SA"/>
              </w:rPr>
            </w:pPr>
            <w:r w:rsidRPr="007039BC">
              <w:rPr>
                <w:color w:val="000000"/>
                <w:sz w:val="20"/>
                <w:lang w:bidi="ar-SA"/>
              </w:rPr>
              <w:t>Stays Same</w:t>
            </w:r>
          </w:p>
        </w:tc>
      </w:tr>
      <w:tr w:rsidR="007039BC" w:rsidRPr="007039BC" w14:paraId="6D5ECEFF" w14:textId="77777777" w:rsidTr="00112209">
        <w:trPr>
          <w:trHeight w:val="300"/>
        </w:trPr>
        <w:tc>
          <w:tcPr>
            <w:tcW w:w="792" w:type="dxa"/>
            <w:hideMark/>
          </w:tcPr>
          <w:p w14:paraId="2AC4675B" w14:textId="77777777" w:rsidR="007039BC" w:rsidRPr="007039BC" w:rsidRDefault="007039BC" w:rsidP="007039BC">
            <w:pPr>
              <w:widowControl/>
              <w:autoSpaceDE/>
              <w:autoSpaceDN/>
              <w:ind w:left="-90"/>
              <w:jc w:val="center"/>
              <w:rPr>
                <w:color w:val="000000"/>
                <w:sz w:val="20"/>
                <w:szCs w:val="20"/>
                <w:lang w:bidi="ar-SA"/>
              </w:rPr>
            </w:pPr>
            <w:r w:rsidRPr="007039BC">
              <w:rPr>
                <w:color w:val="000000"/>
                <w:w w:val="98"/>
                <w:sz w:val="20"/>
                <w:lang w:bidi="ar-SA"/>
              </w:rPr>
              <w:t>M</w:t>
            </w:r>
          </w:p>
        </w:tc>
        <w:tc>
          <w:tcPr>
            <w:tcW w:w="720" w:type="dxa"/>
            <w:hideMark/>
          </w:tcPr>
          <w:p w14:paraId="4BBDC97A" w14:textId="77777777" w:rsidR="007039BC" w:rsidRPr="007039BC" w:rsidRDefault="007039BC" w:rsidP="007039BC">
            <w:pPr>
              <w:widowControl/>
              <w:autoSpaceDE/>
              <w:autoSpaceDN/>
              <w:jc w:val="center"/>
              <w:rPr>
                <w:color w:val="000000"/>
                <w:sz w:val="20"/>
                <w:szCs w:val="20"/>
                <w:lang w:bidi="ar-SA"/>
              </w:rPr>
            </w:pPr>
            <w:r w:rsidRPr="007039BC">
              <w:rPr>
                <w:color w:val="000000"/>
                <w:sz w:val="20"/>
                <w:lang w:bidi="ar-SA"/>
              </w:rPr>
              <w:t>06,22</w:t>
            </w:r>
          </w:p>
        </w:tc>
        <w:tc>
          <w:tcPr>
            <w:tcW w:w="2520" w:type="dxa"/>
            <w:hideMark/>
          </w:tcPr>
          <w:p w14:paraId="4AE728BC" w14:textId="77777777" w:rsidR="007039BC" w:rsidRPr="007039BC" w:rsidRDefault="007039BC" w:rsidP="007039BC">
            <w:pPr>
              <w:widowControl/>
              <w:autoSpaceDE/>
              <w:autoSpaceDN/>
              <w:jc w:val="center"/>
              <w:rPr>
                <w:color w:val="000000"/>
                <w:sz w:val="20"/>
                <w:szCs w:val="20"/>
                <w:lang w:bidi="ar-SA"/>
              </w:rPr>
            </w:pPr>
            <w:r w:rsidRPr="007039BC">
              <w:rPr>
                <w:color w:val="000000"/>
                <w:sz w:val="20"/>
                <w:lang w:bidi="ar-SA"/>
              </w:rPr>
              <w:t>Yes</w:t>
            </w:r>
          </w:p>
        </w:tc>
        <w:tc>
          <w:tcPr>
            <w:tcW w:w="1584" w:type="dxa"/>
            <w:hideMark/>
          </w:tcPr>
          <w:p w14:paraId="21127EDA" w14:textId="77777777" w:rsidR="007039BC" w:rsidRPr="007039BC" w:rsidRDefault="007039BC" w:rsidP="007039BC">
            <w:pPr>
              <w:widowControl/>
              <w:autoSpaceDE/>
              <w:autoSpaceDN/>
              <w:jc w:val="center"/>
              <w:rPr>
                <w:color w:val="000000"/>
                <w:sz w:val="20"/>
                <w:szCs w:val="20"/>
                <w:lang w:bidi="ar-SA"/>
              </w:rPr>
            </w:pPr>
            <w:r w:rsidRPr="007039BC">
              <w:rPr>
                <w:color w:val="000000"/>
                <w:sz w:val="20"/>
                <w:lang w:bidi="ar-SA"/>
              </w:rPr>
              <w:t>No</w:t>
            </w:r>
          </w:p>
        </w:tc>
        <w:tc>
          <w:tcPr>
            <w:tcW w:w="1584" w:type="dxa"/>
            <w:hideMark/>
          </w:tcPr>
          <w:p w14:paraId="5D9940C5" w14:textId="77777777" w:rsidR="007039BC" w:rsidRPr="007039BC" w:rsidRDefault="007039BC" w:rsidP="007039BC">
            <w:pPr>
              <w:widowControl/>
              <w:autoSpaceDE/>
              <w:autoSpaceDN/>
              <w:jc w:val="center"/>
              <w:rPr>
                <w:color w:val="000000"/>
                <w:sz w:val="20"/>
                <w:szCs w:val="20"/>
                <w:lang w:bidi="ar-SA"/>
              </w:rPr>
            </w:pPr>
            <w:r w:rsidRPr="007039BC">
              <w:rPr>
                <w:color w:val="000000"/>
                <w:sz w:val="20"/>
                <w:lang w:bidi="ar-SA"/>
              </w:rPr>
              <w:t>KIM</w:t>
            </w:r>
          </w:p>
        </w:tc>
        <w:tc>
          <w:tcPr>
            <w:tcW w:w="2232" w:type="dxa"/>
            <w:hideMark/>
          </w:tcPr>
          <w:p w14:paraId="5B569BA8" w14:textId="77777777" w:rsidR="007039BC" w:rsidRPr="007039BC" w:rsidRDefault="007039BC" w:rsidP="007039BC">
            <w:pPr>
              <w:widowControl/>
              <w:autoSpaceDE/>
              <w:autoSpaceDN/>
              <w:jc w:val="center"/>
              <w:rPr>
                <w:color w:val="000000"/>
                <w:sz w:val="20"/>
                <w:szCs w:val="20"/>
                <w:lang w:bidi="ar-SA"/>
              </w:rPr>
            </w:pPr>
          </w:p>
        </w:tc>
        <w:tc>
          <w:tcPr>
            <w:tcW w:w="1152" w:type="dxa"/>
            <w:hideMark/>
          </w:tcPr>
          <w:p w14:paraId="249E70EC" w14:textId="77777777" w:rsidR="007039BC" w:rsidRPr="007039BC" w:rsidRDefault="007039BC" w:rsidP="007039BC">
            <w:pPr>
              <w:widowControl/>
              <w:autoSpaceDE/>
              <w:autoSpaceDN/>
              <w:jc w:val="center"/>
              <w:rPr>
                <w:sz w:val="20"/>
                <w:szCs w:val="20"/>
                <w:lang w:bidi="ar-SA"/>
              </w:rPr>
            </w:pPr>
          </w:p>
        </w:tc>
      </w:tr>
      <w:tr w:rsidR="007039BC" w:rsidRPr="007039BC" w14:paraId="585C827E" w14:textId="77777777" w:rsidTr="00112209">
        <w:trPr>
          <w:trHeight w:val="300"/>
        </w:trPr>
        <w:tc>
          <w:tcPr>
            <w:tcW w:w="792" w:type="dxa"/>
            <w:hideMark/>
          </w:tcPr>
          <w:p w14:paraId="6937EE7E" w14:textId="77777777" w:rsidR="007039BC" w:rsidRPr="007039BC" w:rsidRDefault="007039BC" w:rsidP="007039BC">
            <w:pPr>
              <w:widowControl/>
              <w:autoSpaceDE/>
              <w:autoSpaceDN/>
              <w:ind w:left="-90"/>
              <w:jc w:val="center"/>
              <w:rPr>
                <w:color w:val="000000"/>
                <w:sz w:val="20"/>
                <w:szCs w:val="20"/>
                <w:lang w:bidi="ar-SA"/>
              </w:rPr>
            </w:pPr>
            <w:r w:rsidRPr="007039BC">
              <w:rPr>
                <w:color w:val="000000"/>
                <w:w w:val="98"/>
                <w:sz w:val="20"/>
                <w:lang w:bidi="ar-SA"/>
              </w:rPr>
              <w:t>M</w:t>
            </w:r>
          </w:p>
        </w:tc>
        <w:tc>
          <w:tcPr>
            <w:tcW w:w="720" w:type="dxa"/>
            <w:hideMark/>
          </w:tcPr>
          <w:p w14:paraId="21C53A4E" w14:textId="77777777" w:rsidR="007039BC" w:rsidRPr="007039BC" w:rsidRDefault="007039BC" w:rsidP="007039BC">
            <w:pPr>
              <w:widowControl/>
              <w:autoSpaceDE/>
              <w:autoSpaceDN/>
              <w:jc w:val="center"/>
              <w:rPr>
                <w:color w:val="000000"/>
                <w:sz w:val="20"/>
                <w:szCs w:val="20"/>
                <w:lang w:bidi="ar-SA"/>
              </w:rPr>
            </w:pPr>
            <w:r w:rsidRPr="007039BC">
              <w:rPr>
                <w:color w:val="000000"/>
                <w:sz w:val="20"/>
                <w:lang w:bidi="ar-SA"/>
              </w:rPr>
              <w:t>06,22</w:t>
            </w:r>
          </w:p>
        </w:tc>
        <w:tc>
          <w:tcPr>
            <w:tcW w:w="2520" w:type="dxa"/>
            <w:hideMark/>
          </w:tcPr>
          <w:p w14:paraId="265A96B5" w14:textId="77777777" w:rsidR="007039BC" w:rsidRPr="007039BC" w:rsidRDefault="007039BC" w:rsidP="007039BC">
            <w:pPr>
              <w:widowControl/>
              <w:autoSpaceDE/>
              <w:autoSpaceDN/>
              <w:jc w:val="center"/>
              <w:rPr>
                <w:color w:val="000000"/>
                <w:sz w:val="20"/>
                <w:szCs w:val="20"/>
                <w:lang w:bidi="ar-SA"/>
              </w:rPr>
            </w:pPr>
            <w:r w:rsidRPr="007039BC">
              <w:rPr>
                <w:color w:val="000000"/>
                <w:sz w:val="20"/>
                <w:lang w:bidi="ar-SA"/>
              </w:rPr>
              <w:t>No</w:t>
            </w:r>
          </w:p>
        </w:tc>
        <w:tc>
          <w:tcPr>
            <w:tcW w:w="1584" w:type="dxa"/>
            <w:hideMark/>
          </w:tcPr>
          <w:p w14:paraId="7C546575" w14:textId="77777777" w:rsidR="007039BC" w:rsidRPr="007039BC" w:rsidRDefault="007039BC" w:rsidP="007039BC">
            <w:pPr>
              <w:widowControl/>
              <w:autoSpaceDE/>
              <w:autoSpaceDN/>
              <w:jc w:val="center"/>
              <w:rPr>
                <w:color w:val="000000"/>
                <w:sz w:val="20"/>
                <w:szCs w:val="20"/>
                <w:lang w:bidi="ar-SA"/>
              </w:rPr>
            </w:pPr>
          </w:p>
        </w:tc>
        <w:tc>
          <w:tcPr>
            <w:tcW w:w="1584" w:type="dxa"/>
            <w:hideMark/>
          </w:tcPr>
          <w:p w14:paraId="4CC53330" w14:textId="77777777" w:rsidR="007039BC" w:rsidRPr="007039BC" w:rsidRDefault="007039BC" w:rsidP="007039BC">
            <w:pPr>
              <w:widowControl/>
              <w:autoSpaceDE/>
              <w:autoSpaceDN/>
              <w:jc w:val="center"/>
              <w:rPr>
                <w:color w:val="000000"/>
                <w:sz w:val="20"/>
                <w:szCs w:val="20"/>
                <w:lang w:bidi="ar-SA"/>
              </w:rPr>
            </w:pPr>
            <w:r w:rsidRPr="007039BC">
              <w:rPr>
                <w:color w:val="000000"/>
                <w:sz w:val="20"/>
                <w:lang w:bidi="ar-SA"/>
              </w:rPr>
              <w:t>KIM</w:t>
            </w:r>
          </w:p>
        </w:tc>
        <w:tc>
          <w:tcPr>
            <w:tcW w:w="2232" w:type="dxa"/>
            <w:hideMark/>
          </w:tcPr>
          <w:p w14:paraId="444991AD" w14:textId="77777777" w:rsidR="007039BC" w:rsidRPr="007039BC" w:rsidRDefault="007039BC" w:rsidP="007039BC">
            <w:pPr>
              <w:widowControl/>
              <w:autoSpaceDE/>
              <w:autoSpaceDN/>
              <w:jc w:val="center"/>
              <w:rPr>
                <w:color w:val="000000"/>
                <w:sz w:val="20"/>
                <w:szCs w:val="20"/>
                <w:lang w:bidi="ar-SA"/>
              </w:rPr>
            </w:pPr>
          </w:p>
        </w:tc>
        <w:tc>
          <w:tcPr>
            <w:tcW w:w="1152" w:type="dxa"/>
            <w:hideMark/>
          </w:tcPr>
          <w:p w14:paraId="55668080" w14:textId="77777777" w:rsidR="007039BC" w:rsidRPr="007039BC" w:rsidRDefault="007039BC" w:rsidP="007039BC">
            <w:pPr>
              <w:widowControl/>
              <w:autoSpaceDE/>
              <w:autoSpaceDN/>
              <w:jc w:val="center"/>
              <w:rPr>
                <w:sz w:val="20"/>
                <w:szCs w:val="20"/>
                <w:lang w:bidi="ar-SA"/>
              </w:rPr>
            </w:pPr>
          </w:p>
        </w:tc>
      </w:tr>
      <w:tr w:rsidR="007039BC" w:rsidRPr="007039BC" w14:paraId="5E9D29D0" w14:textId="77777777" w:rsidTr="00112209">
        <w:trPr>
          <w:trHeight w:val="300"/>
        </w:trPr>
        <w:tc>
          <w:tcPr>
            <w:tcW w:w="792" w:type="dxa"/>
            <w:hideMark/>
          </w:tcPr>
          <w:p w14:paraId="70070D5D" w14:textId="77777777" w:rsidR="007039BC" w:rsidRPr="007039BC" w:rsidRDefault="007039BC" w:rsidP="007039BC">
            <w:pPr>
              <w:widowControl/>
              <w:autoSpaceDE/>
              <w:autoSpaceDN/>
              <w:ind w:left="-90"/>
              <w:jc w:val="center"/>
              <w:rPr>
                <w:color w:val="000000"/>
                <w:sz w:val="20"/>
                <w:szCs w:val="20"/>
                <w:lang w:bidi="ar-SA"/>
              </w:rPr>
            </w:pPr>
            <w:r w:rsidRPr="007039BC">
              <w:rPr>
                <w:color w:val="000000"/>
                <w:w w:val="98"/>
                <w:sz w:val="20"/>
                <w:lang w:bidi="ar-SA"/>
              </w:rPr>
              <w:t>P</w:t>
            </w:r>
          </w:p>
        </w:tc>
        <w:tc>
          <w:tcPr>
            <w:tcW w:w="720" w:type="dxa"/>
            <w:hideMark/>
          </w:tcPr>
          <w:p w14:paraId="599890B6" w14:textId="77777777" w:rsidR="007039BC" w:rsidRPr="007039BC" w:rsidRDefault="007039BC" w:rsidP="007039BC">
            <w:pPr>
              <w:widowControl/>
              <w:autoSpaceDE/>
              <w:autoSpaceDN/>
              <w:jc w:val="center"/>
              <w:rPr>
                <w:color w:val="000000"/>
                <w:sz w:val="20"/>
                <w:szCs w:val="20"/>
                <w:lang w:bidi="ar-SA"/>
              </w:rPr>
            </w:pPr>
            <w:r w:rsidRPr="007039BC">
              <w:rPr>
                <w:color w:val="000000"/>
                <w:sz w:val="20"/>
                <w:lang w:bidi="ar-SA"/>
              </w:rPr>
              <w:t>06,22</w:t>
            </w:r>
          </w:p>
        </w:tc>
        <w:tc>
          <w:tcPr>
            <w:tcW w:w="2520" w:type="dxa"/>
            <w:hideMark/>
          </w:tcPr>
          <w:p w14:paraId="4CF46D8F" w14:textId="77777777" w:rsidR="007039BC" w:rsidRPr="007039BC" w:rsidRDefault="007039BC" w:rsidP="007039BC">
            <w:pPr>
              <w:widowControl/>
              <w:autoSpaceDE/>
              <w:autoSpaceDN/>
              <w:jc w:val="center"/>
              <w:rPr>
                <w:color w:val="000000"/>
                <w:sz w:val="20"/>
                <w:szCs w:val="20"/>
                <w:lang w:bidi="ar-SA"/>
              </w:rPr>
            </w:pPr>
            <w:r w:rsidRPr="007039BC">
              <w:rPr>
                <w:color w:val="000000"/>
                <w:sz w:val="20"/>
                <w:lang w:bidi="ar-SA"/>
              </w:rPr>
              <w:t>Yes</w:t>
            </w:r>
          </w:p>
        </w:tc>
        <w:tc>
          <w:tcPr>
            <w:tcW w:w="1584" w:type="dxa"/>
            <w:hideMark/>
          </w:tcPr>
          <w:p w14:paraId="581BDFD0" w14:textId="77777777" w:rsidR="007039BC" w:rsidRPr="007039BC" w:rsidRDefault="007039BC" w:rsidP="007039BC">
            <w:pPr>
              <w:widowControl/>
              <w:autoSpaceDE/>
              <w:autoSpaceDN/>
              <w:jc w:val="center"/>
              <w:rPr>
                <w:color w:val="000000"/>
                <w:sz w:val="20"/>
                <w:szCs w:val="20"/>
                <w:lang w:bidi="ar-SA"/>
              </w:rPr>
            </w:pPr>
          </w:p>
        </w:tc>
        <w:tc>
          <w:tcPr>
            <w:tcW w:w="1584" w:type="dxa"/>
            <w:hideMark/>
          </w:tcPr>
          <w:p w14:paraId="406618BC" w14:textId="77777777" w:rsidR="007039BC" w:rsidRPr="007039BC" w:rsidRDefault="007039BC" w:rsidP="007039BC">
            <w:pPr>
              <w:widowControl/>
              <w:autoSpaceDE/>
              <w:autoSpaceDN/>
              <w:jc w:val="center"/>
              <w:rPr>
                <w:color w:val="000000"/>
                <w:sz w:val="20"/>
                <w:szCs w:val="20"/>
                <w:lang w:bidi="ar-SA"/>
              </w:rPr>
            </w:pPr>
            <w:r w:rsidRPr="007039BC">
              <w:rPr>
                <w:color w:val="000000"/>
                <w:sz w:val="20"/>
                <w:lang w:bidi="ar-SA"/>
              </w:rPr>
              <w:t>KIM</w:t>
            </w:r>
          </w:p>
        </w:tc>
        <w:tc>
          <w:tcPr>
            <w:tcW w:w="2232" w:type="dxa"/>
            <w:hideMark/>
          </w:tcPr>
          <w:p w14:paraId="27CFCCE6" w14:textId="77777777" w:rsidR="007039BC" w:rsidRPr="007039BC" w:rsidRDefault="007039BC" w:rsidP="007039BC">
            <w:pPr>
              <w:widowControl/>
              <w:autoSpaceDE/>
              <w:autoSpaceDN/>
              <w:jc w:val="center"/>
              <w:rPr>
                <w:color w:val="000000"/>
                <w:sz w:val="20"/>
                <w:szCs w:val="20"/>
                <w:lang w:bidi="ar-SA"/>
              </w:rPr>
            </w:pPr>
          </w:p>
        </w:tc>
        <w:tc>
          <w:tcPr>
            <w:tcW w:w="1152" w:type="dxa"/>
            <w:hideMark/>
          </w:tcPr>
          <w:p w14:paraId="69F45CE8" w14:textId="77777777" w:rsidR="007039BC" w:rsidRPr="007039BC" w:rsidRDefault="007039BC" w:rsidP="007039BC">
            <w:pPr>
              <w:widowControl/>
              <w:autoSpaceDE/>
              <w:autoSpaceDN/>
              <w:jc w:val="center"/>
              <w:rPr>
                <w:sz w:val="20"/>
                <w:szCs w:val="20"/>
                <w:lang w:bidi="ar-SA"/>
              </w:rPr>
            </w:pPr>
          </w:p>
        </w:tc>
      </w:tr>
      <w:tr w:rsidR="007039BC" w:rsidRPr="007039BC" w14:paraId="7D3FD5C4" w14:textId="77777777" w:rsidTr="00112209">
        <w:trPr>
          <w:trHeight w:val="300"/>
        </w:trPr>
        <w:tc>
          <w:tcPr>
            <w:tcW w:w="792" w:type="dxa"/>
            <w:hideMark/>
          </w:tcPr>
          <w:p w14:paraId="4E5A023A" w14:textId="77777777" w:rsidR="007039BC" w:rsidRPr="007039BC" w:rsidRDefault="007039BC" w:rsidP="007039BC">
            <w:pPr>
              <w:widowControl/>
              <w:autoSpaceDE/>
              <w:autoSpaceDN/>
              <w:ind w:left="-90"/>
              <w:jc w:val="center"/>
              <w:rPr>
                <w:color w:val="000000"/>
                <w:sz w:val="20"/>
                <w:szCs w:val="20"/>
                <w:lang w:bidi="ar-SA"/>
              </w:rPr>
            </w:pPr>
            <w:r w:rsidRPr="007039BC">
              <w:rPr>
                <w:color w:val="000000"/>
                <w:w w:val="98"/>
                <w:sz w:val="20"/>
                <w:lang w:bidi="ar-SA"/>
              </w:rPr>
              <w:t>P</w:t>
            </w:r>
          </w:p>
        </w:tc>
        <w:tc>
          <w:tcPr>
            <w:tcW w:w="720" w:type="dxa"/>
            <w:hideMark/>
          </w:tcPr>
          <w:p w14:paraId="6E1459F6" w14:textId="77777777" w:rsidR="007039BC" w:rsidRPr="007039BC" w:rsidRDefault="007039BC" w:rsidP="007039BC">
            <w:pPr>
              <w:widowControl/>
              <w:autoSpaceDE/>
              <w:autoSpaceDN/>
              <w:jc w:val="center"/>
              <w:rPr>
                <w:color w:val="000000"/>
                <w:sz w:val="20"/>
                <w:szCs w:val="20"/>
                <w:lang w:bidi="ar-SA"/>
              </w:rPr>
            </w:pPr>
            <w:r w:rsidRPr="007039BC">
              <w:rPr>
                <w:color w:val="000000"/>
                <w:sz w:val="20"/>
                <w:lang w:bidi="ar-SA"/>
              </w:rPr>
              <w:t>06,22</w:t>
            </w:r>
          </w:p>
        </w:tc>
        <w:tc>
          <w:tcPr>
            <w:tcW w:w="2520" w:type="dxa"/>
            <w:hideMark/>
          </w:tcPr>
          <w:p w14:paraId="1DCC2BFA" w14:textId="77777777" w:rsidR="007039BC" w:rsidRPr="007039BC" w:rsidRDefault="007039BC" w:rsidP="007039BC">
            <w:pPr>
              <w:widowControl/>
              <w:autoSpaceDE/>
              <w:autoSpaceDN/>
              <w:jc w:val="center"/>
              <w:rPr>
                <w:color w:val="000000"/>
                <w:sz w:val="20"/>
                <w:szCs w:val="20"/>
                <w:lang w:bidi="ar-SA"/>
              </w:rPr>
            </w:pPr>
            <w:r w:rsidRPr="007039BC">
              <w:rPr>
                <w:color w:val="000000"/>
                <w:sz w:val="20"/>
                <w:lang w:bidi="ar-SA"/>
              </w:rPr>
              <w:t>No</w:t>
            </w:r>
          </w:p>
        </w:tc>
        <w:tc>
          <w:tcPr>
            <w:tcW w:w="1584" w:type="dxa"/>
            <w:hideMark/>
          </w:tcPr>
          <w:p w14:paraId="3CBFE82B" w14:textId="77777777" w:rsidR="007039BC" w:rsidRPr="007039BC" w:rsidRDefault="007039BC" w:rsidP="007039BC">
            <w:pPr>
              <w:widowControl/>
              <w:autoSpaceDE/>
              <w:autoSpaceDN/>
              <w:jc w:val="center"/>
              <w:rPr>
                <w:color w:val="000000"/>
                <w:sz w:val="20"/>
                <w:szCs w:val="20"/>
                <w:lang w:bidi="ar-SA"/>
              </w:rPr>
            </w:pPr>
          </w:p>
        </w:tc>
        <w:tc>
          <w:tcPr>
            <w:tcW w:w="1584" w:type="dxa"/>
            <w:hideMark/>
          </w:tcPr>
          <w:p w14:paraId="293A8500" w14:textId="77777777" w:rsidR="007039BC" w:rsidRPr="007039BC" w:rsidRDefault="007039BC" w:rsidP="007039BC">
            <w:pPr>
              <w:widowControl/>
              <w:autoSpaceDE/>
              <w:autoSpaceDN/>
              <w:jc w:val="center"/>
              <w:rPr>
                <w:color w:val="000000"/>
                <w:sz w:val="20"/>
                <w:szCs w:val="20"/>
                <w:lang w:bidi="ar-SA"/>
              </w:rPr>
            </w:pPr>
            <w:r w:rsidRPr="007039BC">
              <w:rPr>
                <w:color w:val="000000"/>
                <w:sz w:val="20"/>
                <w:lang w:bidi="ar-SA"/>
              </w:rPr>
              <w:t>KIM</w:t>
            </w:r>
          </w:p>
        </w:tc>
        <w:tc>
          <w:tcPr>
            <w:tcW w:w="2232" w:type="dxa"/>
            <w:hideMark/>
          </w:tcPr>
          <w:p w14:paraId="450D2080" w14:textId="77777777" w:rsidR="007039BC" w:rsidRPr="007039BC" w:rsidRDefault="007039BC" w:rsidP="007039BC">
            <w:pPr>
              <w:widowControl/>
              <w:autoSpaceDE/>
              <w:autoSpaceDN/>
              <w:jc w:val="center"/>
              <w:rPr>
                <w:color w:val="000000"/>
                <w:sz w:val="20"/>
                <w:szCs w:val="20"/>
                <w:lang w:bidi="ar-SA"/>
              </w:rPr>
            </w:pPr>
          </w:p>
        </w:tc>
        <w:tc>
          <w:tcPr>
            <w:tcW w:w="1152" w:type="dxa"/>
            <w:hideMark/>
          </w:tcPr>
          <w:p w14:paraId="23A49DA0" w14:textId="77777777" w:rsidR="007039BC" w:rsidRPr="007039BC" w:rsidRDefault="007039BC" w:rsidP="007039BC">
            <w:pPr>
              <w:widowControl/>
              <w:autoSpaceDE/>
              <w:autoSpaceDN/>
              <w:jc w:val="center"/>
              <w:rPr>
                <w:sz w:val="20"/>
                <w:szCs w:val="20"/>
                <w:lang w:bidi="ar-SA"/>
              </w:rPr>
            </w:pPr>
          </w:p>
        </w:tc>
      </w:tr>
      <w:tr w:rsidR="007039BC" w:rsidRPr="007039BC" w14:paraId="23DA575B" w14:textId="77777777" w:rsidTr="00112209">
        <w:trPr>
          <w:trHeight w:val="300"/>
        </w:trPr>
        <w:tc>
          <w:tcPr>
            <w:tcW w:w="792" w:type="dxa"/>
            <w:hideMark/>
          </w:tcPr>
          <w:p w14:paraId="14F8CDD2" w14:textId="77777777" w:rsidR="007039BC" w:rsidRPr="007039BC" w:rsidRDefault="007039BC" w:rsidP="007039BC">
            <w:pPr>
              <w:widowControl/>
              <w:autoSpaceDE/>
              <w:autoSpaceDN/>
              <w:ind w:left="-90"/>
              <w:jc w:val="center"/>
              <w:rPr>
                <w:color w:val="000000"/>
                <w:sz w:val="20"/>
                <w:szCs w:val="20"/>
                <w:lang w:bidi="ar-SA"/>
              </w:rPr>
            </w:pPr>
            <w:r w:rsidRPr="007039BC">
              <w:rPr>
                <w:color w:val="000000"/>
                <w:w w:val="98"/>
                <w:sz w:val="20"/>
                <w:lang w:bidi="ar-SA"/>
              </w:rPr>
              <w:t>Q</w:t>
            </w:r>
          </w:p>
        </w:tc>
        <w:tc>
          <w:tcPr>
            <w:tcW w:w="720" w:type="dxa"/>
            <w:hideMark/>
          </w:tcPr>
          <w:p w14:paraId="27FCB075" w14:textId="77777777" w:rsidR="007039BC" w:rsidRPr="007039BC" w:rsidRDefault="007039BC" w:rsidP="007039BC">
            <w:pPr>
              <w:widowControl/>
              <w:autoSpaceDE/>
              <w:autoSpaceDN/>
              <w:jc w:val="center"/>
              <w:rPr>
                <w:color w:val="000000"/>
                <w:sz w:val="20"/>
                <w:szCs w:val="20"/>
                <w:lang w:bidi="ar-SA"/>
              </w:rPr>
            </w:pPr>
            <w:r w:rsidRPr="007039BC">
              <w:rPr>
                <w:color w:val="000000"/>
                <w:sz w:val="20"/>
                <w:lang w:bidi="ar-SA"/>
              </w:rPr>
              <w:t>01,02</w:t>
            </w:r>
          </w:p>
        </w:tc>
        <w:tc>
          <w:tcPr>
            <w:tcW w:w="2520" w:type="dxa"/>
            <w:hideMark/>
          </w:tcPr>
          <w:p w14:paraId="240A30B4" w14:textId="77777777" w:rsidR="007039BC" w:rsidRPr="007039BC" w:rsidRDefault="007039BC" w:rsidP="007039BC">
            <w:pPr>
              <w:widowControl/>
              <w:autoSpaceDE/>
              <w:autoSpaceDN/>
              <w:jc w:val="center"/>
              <w:rPr>
                <w:color w:val="000000"/>
                <w:sz w:val="20"/>
                <w:szCs w:val="20"/>
                <w:lang w:bidi="ar-SA"/>
              </w:rPr>
            </w:pPr>
            <w:r w:rsidRPr="007039BC">
              <w:rPr>
                <w:color w:val="000000"/>
                <w:sz w:val="20"/>
                <w:lang w:bidi="ar-SA"/>
              </w:rPr>
              <w:t>Yes</w:t>
            </w:r>
          </w:p>
        </w:tc>
        <w:tc>
          <w:tcPr>
            <w:tcW w:w="1584" w:type="dxa"/>
            <w:hideMark/>
          </w:tcPr>
          <w:p w14:paraId="35FB25B5" w14:textId="77777777" w:rsidR="007039BC" w:rsidRPr="007039BC" w:rsidRDefault="007039BC" w:rsidP="007039BC">
            <w:pPr>
              <w:widowControl/>
              <w:autoSpaceDE/>
              <w:autoSpaceDN/>
              <w:jc w:val="center"/>
              <w:rPr>
                <w:color w:val="000000"/>
                <w:sz w:val="20"/>
                <w:szCs w:val="20"/>
                <w:lang w:bidi="ar-SA"/>
              </w:rPr>
            </w:pPr>
            <w:r w:rsidRPr="007039BC">
              <w:rPr>
                <w:color w:val="000000"/>
                <w:sz w:val="20"/>
                <w:lang w:bidi="ar-SA"/>
              </w:rPr>
              <w:t>Yes</w:t>
            </w:r>
          </w:p>
        </w:tc>
        <w:tc>
          <w:tcPr>
            <w:tcW w:w="1584" w:type="dxa"/>
            <w:hideMark/>
          </w:tcPr>
          <w:p w14:paraId="7EE2730E" w14:textId="77777777" w:rsidR="007039BC" w:rsidRPr="007039BC" w:rsidRDefault="007039BC" w:rsidP="007039BC">
            <w:pPr>
              <w:widowControl/>
              <w:autoSpaceDE/>
              <w:autoSpaceDN/>
              <w:jc w:val="center"/>
              <w:rPr>
                <w:color w:val="000000"/>
                <w:sz w:val="20"/>
                <w:szCs w:val="20"/>
                <w:lang w:bidi="ar-SA"/>
              </w:rPr>
            </w:pPr>
            <w:r w:rsidRPr="007039BC">
              <w:rPr>
                <w:color w:val="000000"/>
                <w:sz w:val="20"/>
                <w:lang w:bidi="ar-SA"/>
              </w:rPr>
              <w:t>Stays Same</w:t>
            </w:r>
          </w:p>
        </w:tc>
        <w:tc>
          <w:tcPr>
            <w:tcW w:w="2232" w:type="dxa"/>
            <w:hideMark/>
          </w:tcPr>
          <w:p w14:paraId="5064EC47" w14:textId="77777777" w:rsidR="007039BC" w:rsidRPr="007039BC" w:rsidRDefault="007039BC" w:rsidP="007039BC">
            <w:pPr>
              <w:widowControl/>
              <w:autoSpaceDE/>
              <w:autoSpaceDN/>
              <w:jc w:val="center"/>
              <w:rPr>
                <w:color w:val="000000"/>
                <w:sz w:val="20"/>
                <w:szCs w:val="20"/>
                <w:lang w:bidi="ar-SA"/>
              </w:rPr>
            </w:pPr>
          </w:p>
        </w:tc>
        <w:tc>
          <w:tcPr>
            <w:tcW w:w="1152" w:type="dxa"/>
            <w:hideMark/>
          </w:tcPr>
          <w:p w14:paraId="4AC933F0" w14:textId="77777777" w:rsidR="007039BC" w:rsidRPr="007039BC" w:rsidRDefault="007039BC" w:rsidP="007039BC">
            <w:pPr>
              <w:widowControl/>
              <w:autoSpaceDE/>
              <w:autoSpaceDN/>
              <w:jc w:val="center"/>
              <w:rPr>
                <w:color w:val="000000"/>
                <w:sz w:val="20"/>
                <w:szCs w:val="20"/>
                <w:lang w:bidi="ar-SA"/>
              </w:rPr>
            </w:pPr>
            <w:r w:rsidRPr="007039BC">
              <w:rPr>
                <w:color w:val="000000"/>
                <w:sz w:val="20"/>
                <w:lang w:bidi="ar-SA"/>
              </w:rPr>
              <w:t>Stays Same</w:t>
            </w:r>
          </w:p>
        </w:tc>
      </w:tr>
      <w:tr w:rsidR="007039BC" w:rsidRPr="007039BC" w14:paraId="4CCCF4A5" w14:textId="77777777" w:rsidTr="00112209">
        <w:trPr>
          <w:trHeight w:val="510"/>
        </w:trPr>
        <w:tc>
          <w:tcPr>
            <w:tcW w:w="792" w:type="dxa"/>
            <w:hideMark/>
          </w:tcPr>
          <w:p w14:paraId="0A55F762" w14:textId="77777777" w:rsidR="007039BC" w:rsidRPr="007039BC" w:rsidRDefault="007039BC" w:rsidP="007039BC">
            <w:pPr>
              <w:widowControl/>
              <w:autoSpaceDE/>
              <w:autoSpaceDN/>
              <w:ind w:left="-90"/>
              <w:jc w:val="center"/>
              <w:rPr>
                <w:color w:val="000000"/>
                <w:sz w:val="20"/>
                <w:szCs w:val="20"/>
                <w:lang w:bidi="ar-SA"/>
              </w:rPr>
            </w:pPr>
            <w:r w:rsidRPr="007039BC">
              <w:rPr>
                <w:color w:val="000000"/>
                <w:w w:val="98"/>
                <w:sz w:val="20"/>
                <w:lang w:bidi="ar-SA"/>
              </w:rPr>
              <w:t>Q</w:t>
            </w:r>
          </w:p>
        </w:tc>
        <w:tc>
          <w:tcPr>
            <w:tcW w:w="720" w:type="dxa"/>
            <w:hideMark/>
          </w:tcPr>
          <w:p w14:paraId="1F001C5B" w14:textId="77777777" w:rsidR="007039BC" w:rsidRPr="007039BC" w:rsidRDefault="007039BC" w:rsidP="007039BC">
            <w:pPr>
              <w:widowControl/>
              <w:autoSpaceDE/>
              <w:autoSpaceDN/>
              <w:jc w:val="center"/>
              <w:rPr>
                <w:color w:val="000000"/>
                <w:sz w:val="20"/>
                <w:szCs w:val="20"/>
                <w:lang w:bidi="ar-SA"/>
              </w:rPr>
            </w:pPr>
            <w:r w:rsidRPr="007039BC">
              <w:rPr>
                <w:color w:val="000000"/>
                <w:sz w:val="20"/>
                <w:lang w:bidi="ar-SA"/>
              </w:rPr>
              <w:t>01,02</w:t>
            </w:r>
          </w:p>
        </w:tc>
        <w:tc>
          <w:tcPr>
            <w:tcW w:w="2520" w:type="dxa"/>
            <w:hideMark/>
          </w:tcPr>
          <w:p w14:paraId="624C99E9" w14:textId="77777777" w:rsidR="007039BC" w:rsidRPr="007039BC" w:rsidRDefault="007039BC" w:rsidP="007039BC">
            <w:pPr>
              <w:widowControl/>
              <w:autoSpaceDE/>
              <w:autoSpaceDN/>
              <w:jc w:val="center"/>
              <w:rPr>
                <w:color w:val="000000"/>
                <w:sz w:val="20"/>
                <w:szCs w:val="20"/>
                <w:lang w:bidi="ar-SA"/>
              </w:rPr>
            </w:pPr>
            <w:r w:rsidRPr="007039BC">
              <w:rPr>
                <w:color w:val="000000"/>
                <w:sz w:val="20"/>
                <w:lang w:bidi="ar-SA"/>
              </w:rPr>
              <w:t>Yes</w:t>
            </w:r>
          </w:p>
        </w:tc>
        <w:tc>
          <w:tcPr>
            <w:tcW w:w="1584" w:type="dxa"/>
            <w:hideMark/>
          </w:tcPr>
          <w:p w14:paraId="2FB96B18" w14:textId="77777777" w:rsidR="007039BC" w:rsidRPr="007039BC" w:rsidRDefault="007039BC" w:rsidP="007039BC">
            <w:pPr>
              <w:widowControl/>
              <w:autoSpaceDE/>
              <w:autoSpaceDN/>
              <w:jc w:val="center"/>
              <w:rPr>
                <w:color w:val="000000"/>
                <w:sz w:val="20"/>
                <w:szCs w:val="20"/>
                <w:lang w:bidi="ar-SA"/>
              </w:rPr>
            </w:pPr>
            <w:r w:rsidRPr="007039BC">
              <w:rPr>
                <w:color w:val="000000"/>
                <w:sz w:val="20"/>
                <w:lang w:bidi="ar-SA"/>
              </w:rPr>
              <w:t>No</w:t>
            </w:r>
          </w:p>
        </w:tc>
        <w:tc>
          <w:tcPr>
            <w:tcW w:w="1584" w:type="dxa"/>
            <w:hideMark/>
          </w:tcPr>
          <w:p w14:paraId="774E3D53" w14:textId="77777777" w:rsidR="007039BC" w:rsidRPr="007039BC" w:rsidRDefault="007039BC" w:rsidP="007039BC">
            <w:pPr>
              <w:widowControl/>
              <w:autoSpaceDE/>
              <w:autoSpaceDN/>
              <w:jc w:val="center"/>
              <w:rPr>
                <w:color w:val="000000"/>
                <w:sz w:val="20"/>
                <w:szCs w:val="20"/>
                <w:lang w:bidi="ar-SA"/>
              </w:rPr>
            </w:pPr>
            <w:r w:rsidRPr="007039BC">
              <w:rPr>
                <w:color w:val="000000"/>
                <w:sz w:val="20"/>
                <w:lang w:bidi="ar-SA"/>
              </w:rPr>
              <w:t>Overlay 1st position with Q</w:t>
            </w:r>
          </w:p>
        </w:tc>
        <w:tc>
          <w:tcPr>
            <w:tcW w:w="2232" w:type="dxa"/>
            <w:hideMark/>
          </w:tcPr>
          <w:p w14:paraId="0F938F8B" w14:textId="77777777" w:rsidR="007039BC" w:rsidRPr="007039BC" w:rsidRDefault="007039BC" w:rsidP="007039BC">
            <w:pPr>
              <w:widowControl/>
              <w:autoSpaceDE/>
              <w:autoSpaceDN/>
              <w:jc w:val="center"/>
              <w:rPr>
                <w:color w:val="000000"/>
                <w:sz w:val="20"/>
                <w:szCs w:val="20"/>
                <w:lang w:bidi="ar-SA"/>
              </w:rPr>
            </w:pPr>
          </w:p>
        </w:tc>
        <w:tc>
          <w:tcPr>
            <w:tcW w:w="1152" w:type="dxa"/>
            <w:hideMark/>
          </w:tcPr>
          <w:p w14:paraId="2AF67AAC" w14:textId="77777777" w:rsidR="007039BC" w:rsidRPr="007039BC" w:rsidRDefault="007039BC" w:rsidP="007039BC">
            <w:pPr>
              <w:widowControl/>
              <w:autoSpaceDE/>
              <w:autoSpaceDN/>
              <w:jc w:val="center"/>
              <w:rPr>
                <w:color w:val="000000"/>
                <w:sz w:val="20"/>
                <w:szCs w:val="20"/>
                <w:lang w:bidi="ar-SA"/>
              </w:rPr>
            </w:pPr>
            <w:r w:rsidRPr="007039BC">
              <w:rPr>
                <w:color w:val="000000"/>
                <w:sz w:val="20"/>
                <w:lang w:bidi="ar-SA"/>
              </w:rPr>
              <w:t>Overlay</w:t>
            </w:r>
          </w:p>
        </w:tc>
      </w:tr>
      <w:tr w:rsidR="007039BC" w:rsidRPr="007039BC" w14:paraId="6D18A6C2" w14:textId="77777777" w:rsidTr="00112209">
        <w:trPr>
          <w:trHeight w:val="300"/>
        </w:trPr>
        <w:tc>
          <w:tcPr>
            <w:tcW w:w="792" w:type="dxa"/>
            <w:hideMark/>
          </w:tcPr>
          <w:p w14:paraId="6DD247D0" w14:textId="77777777" w:rsidR="007039BC" w:rsidRPr="007039BC" w:rsidRDefault="007039BC" w:rsidP="007039BC">
            <w:pPr>
              <w:widowControl/>
              <w:autoSpaceDE/>
              <w:autoSpaceDN/>
              <w:ind w:left="-90"/>
              <w:jc w:val="center"/>
              <w:rPr>
                <w:color w:val="000000"/>
                <w:sz w:val="20"/>
                <w:szCs w:val="20"/>
                <w:lang w:bidi="ar-SA"/>
              </w:rPr>
            </w:pPr>
            <w:r w:rsidRPr="007039BC">
              <w:rPr>
                <w:color w:val="000000"/>
                <w:w w:val="98"/>
                <w:sz w:val="20"/>
                <w:lang w:bidi="ar-SA"/>
              </w:rPr>
              <w:t>Q</w:t>
            </w:r>
          </w:p>
        </w:tc>
        <w:tc>
          <w:tcPr>
            <w:tcW w:w="720" w:type="dxa"/>
            <w:hideMark/>
          </w:tcPr>
          <w:p w14:paraId="3719E9A7" w14:textId="77777777" w:rsidR="007039BC" w:rsidRPr="007039BC" w:rsidRDefault="007039BC" w:rsidP="007039BC">
            <w:pPr>
              <w:widowControl/>
              <w:autoSpaceDE/>
              <w:autoSpaceDN/>
              <w:jc w:val="center"/>
              <w:rPr>
                <w:color w:val="000000"/>
                <w:sz w:val="20"/>
                <w:szCs w:val="20"/>
                <w:lang w:bidi="ar-SA"/>
              </w:rPr>
            </w:pPr>
            <w:r w:rsidRPr="007039BC">
              <w:rPr>
                <w:color w:val="000000"/>
                <w:sz w:val="20"/>
                <w:lang w:bidi="ar-SA"/>
              </w:rPr>
              <w:t>01,02</w:t>
            </w:r>
          </w:p>
        </w:tc>
        <w:tc>
          <w:tcPr>
            <w:tcW w:w="2520" w:type="dxa"/>
            <w:hideMark/>
          </w:tcPr>
          <w:p w14:paraId="78258581" w14:textId="77777777" w:rsidR="007039BC" w:rsidRPr="007039BC" w:rsidRDefault="007039BC" w:rsidP="007039BC">
            <w:pPr>
              <w:widowControl/>
              <w:autoSpaceDE/>
              <w:autoSpaceDN/>
              <w:jc w:val="center"/>
              <w:rPr>
                <w:color w:val="000000"/>
                <w:sz w:val="20"/>
                <w:szCs w:val="20"/>
                <w:lang w:bidi="ar-SA"/>
              </w:rPr>
            </w:pPr>
            <w:r w:rsidRPr="007039BC">
              <w:rPr>
                <w:color w:val="000000"/>
                <w:sz w:val="20"/>
                <w:lang w:bidi="ar-SA"/>
              </w:rPr>
              <w:t>No</w:t>
            </w:r>
          </w:p>
        </w:tc>
        <w:tc>
          <w:tcPr>
            <w:tcW w:w="1584" w:type="dxa"/>
            <w:hideMark/>
          </w:tcPr>
          <w:p w14:paraId="527F9DE6" w14:textId="77777777" w:rsidR="007039BC" w:rsidRPr="007039BC" w:rsidRDefault="007039BC" w:rsidP="007039BC">
            <w:pPr>
              <w:widowControl/>
              <w:autoSpaceDE/>
              <w:autoSpaceDN/>
              <w:jc w:val="center"/>
              <w:rPr>
                <w:color w:val="000000"/>
                <w:sz w:val="20"/>
                <w:szCs w:val="20"/>
                <w:lang w:bidi="ar-SA"/>
              </w:rPr>
            </w:pPr>
            <w:r w:rsidRPr="007039BC">
              <w:rPr>
                <w:color w:val="000000"/>
                <w:sz w:val="20"/>
                <w:lang w:bidi="ar-SA"/>
              </w:rPr>
              <w:t>Yes</w:t>
            </w:r>
          </w:p>
        </w:tc>
        <w:tc>
          <w:tcPr>
            <w:tcW w:w="1584" w:type="dxa"/>
            <w:hideMark/>
          </w:tcPr>
          <w:p w14:paraId="04D95A19" w14:textId="77777777" w:rsidR="007039BC" w:rsidRPr="007039BC" w:rsidRDefault="007039BC" w:rsidP="007039BC">
            <w:pPr>
              <w:widowControl/>
              <w:autoSpaceDE/>
              <w:autoSpaceDN/>
              <w:jc w:val="center"/>
              <w:rPr>
                <w:color w:val="000000"/>
                <w:sz w:val="20"/>
                <w:szCs w:val="20"/>
                <w:lang w:bidi="ar-SA"/>
              </w:rPr>
            </w:pPr>
            <w:r w:rsidRPr="007039BC">
              <w:rPr>
                <w:color w:val="000000"/>
                <w:sz w:val="20"/>
                <w:lang w:bidi="ar-SA"/>
              </w:rPr>
              <w:t>Stays Same</w:t>
            </w:r>
          </w:p>
        </w:tc>
        <w:tc>
          <w:tcPr>
            <w:tcW w:w="2232" w:type="dxa"/>
            <w:hideMark/>
          </w:tcPr>
          <w:p w14:paraId="216226E2" w14:textId="77777777" w:rsidR="007039BC" w:rsidRPr="007039BC" w:rsidRDefault="007039BC" w:rsidP="007039BC">
            <w:pPr>
              <w:widowControl/>
              <w:autoSpaceDE/>
              <w:autoSpaceDN/>
              <w:jc w:val="center"/>
              <w:rPr>
                <w:color w:val="000000"/>
                <w:sz w:val="20"/>
                <w:szCs w:val="20"/>
                <w:lang w:bidi="ar-SA"/>
              </w:rPr>
            </w:pPr>
          </w:p>
        </w:tc>
        <w:tc>
          <w:tcPr>
            <w:tcW w:w="1152" w:type="dxa"/>
            <w:hideMark/>
          </w:tcPr>
          <w:p w14:paraId="4D7A6F9D" w14:textId="77777777" w:rsidR="007039BC" w:rsidRPr="007039BC" w:rsidRDefault="007039BC" w:rsidP="007039BC">
            <w:pPr>
              <w:widowControl/>
              <w:autoSpaceDE/>
              <w:autoSpaceDN/>
              <w:jc w:val="center"/>
              <w:rPr>
                <w:color w:val="000000"/>
                <w:sz w:val="20"/>
                <w:szCs w:val="20"/>
                <w:lang w:bidi="ar-SA"/>
              </w:rPr>
            </w:pPr>
            <w:r w:rsidRPr="007039BC">
              <w:rPr>
                <w:color w:val="000000"/>
                <w:sz w:val="20"/>
                <w:lang w:bidi="ar-SA"/>
              </w:rPr>
              <w:t>Overlay</w:t>
            </w:r>
          </w:p>
        </w:tc>
      </w:tr>
      <w:tr w:rsidR="007039BC" w:rsidRPr="007039BC" w14:paraId="489B105A" w14:textId="77777777" w:rsidTr="00112209">
        <w:trPr>
          <w:trHeight w:val="300"/>
        </w:trPr>
        <w:tc>
          <w:tcPr>
            <w:tcW w:w="792" w:type="dxa"/>
            <w:hideMark/>
          </w:tcPr>
          <w:p w14:paraId="65C260AD" w14:textId="77777777" w:rsidR="007039BC" w:rsidRPr="007039BC" w:rsidRDefault="007039BC" w:rsidP="007039BC">
            <w:pPr>
              <w:widowControl/>
              <w:autoSpaceDE/>
              <w:autoSpaceDN/>
              <w:ind w:left="-90"/>
              <w:jc w:val="center"/>
              <w:rPr>
                <w:color w:val="000000"/>
                <w:sz w:val="20"/>
                <w:szCs w:val="20"/>
                <w:lang w:bidi="ar-SA"/>
              </w:rPr>
            </w:pPr>
            <w:r w:rsidRPr="007039BC">
              <w:rPr>
                <w:color w:val="000000"/>
                <w:w w:val="98"/>
                <w:sz w:val="20"/>
                <w:lang w:bidi="ar-SA"/>
              </w:rPr>
              <w:t>Q</w:t>
            </w:r>
          </w:p>
        </w:tc>
        <w:tc>
          <w:tcPr>
            <w:tcW w:w="720" w:type="dxa"/>
            <w:hideMark/>
          </w:tcPr>
          <w:p w14:paraId="6D03C4F5" w14:textId="77777777" w:rsidR="007039BC" w:rsidRPr="007039BC" w:rsidRDefault="007039BC" w:rsidP="007039BC">
            <w:pPr>
              <w:widowControl/>
              <w:autoSpaceDE/>
              <w:autoSpaceDN/>
              <w:jc w:val="center"/>
              <w:rPr>
                <w:color w:val="000000"/>
                <w:sz w:val="20"/>
                <w:szCs w:val="20"/>
                <w:lang w:bidi="ar-SA"/>
              </w:rPr>
            </w:pPr>
            <w:r w:rsidRPr="007039BC">
              <w:rPr>
                <w:color w:val="000000"/>
                <w:sz w:val="20"/>
                <w:lang w:bidi="ar-SA"/>
              </w:rPr>
              <w:t>01,02</w:t>
            </w:r>
          </w:p>
        </w:tc>
        <w:tc>
          <w:tcPr>
            <w:tcW w:w="2520" w:type="dxa"/>
            <w:hideMark/>
          </w:tcPr>
          <w:p w14:paraId="44A7CB5D" w14:textId="77777777" w:rsidR="007039BC" w:rsidRPr="007039BC" w:rsidRDefault="007039BC" w:rsidP="007039BC">
            <w:pPr>
              <w:widowControl/>
              <w:autoSpaceDE/>
              <w:autoSpaceDN/>
              <w:jc w:val="center"/>
              <w:rPr>
                <w:color w:val="000000"/>
                <w:sz w:val="20"/>
                <w:szCs w:val="20"/>
                <w:lang w:bidi="ar-SA"/>
              </w:rPr>
            </w:pPr>
            <w:r w:rsidRPr="007039BC">
              <w:rPr>
                <w:color w:val="000000"/>
                <w:sz w:val="20"/>
                <w:lang w:bidi="ar-SA"/>
              </w:rPr>
              <w:t>No</w:t>
            </w:r>
          </w:p>
        </w:tc>
        <w:tc>
          <w:tcPr>
            <w:tcW w:w="1584" w:type="dxa"/>
            <w:hideMark/>
          </w:tcPr>
          <w:p w14:paraId="74317909" w14:textId="77777777" w:rsidR="007039BC" w:rsidRPr="007039BC" w:rsidRDefault="007039BC" w:rsidP="007039BC">
            <w:pPr>
              <w:widowControl/>
              <w:autoSpaceDE/>
              <w:autoSpaceDN/>
              <w:jc w:val="center"/>
              <w:rPr>
                <w:color w:val="000000"/>
                <w:sz w:val="20"/>
                <w:szCs w:val="20"/>
                <w:lang w:bidi="ar-SA"/>
              </w:rPr>
            </w:pPr>
            <w:r w:rsidRPr="007039BC">
              <w:rPr>
                <w:color w:val="000000"/>
                <w:sz w:val="20"/>
                <w:lang w:bidi="ar-SA"/>
              </w:rPr>
              <w:t>No</w:t>
            </w:r>
          </w:p>
        </w:tc>
        <w:tc>
          <w:tcPr>
            <w:tcW w:w="1584" w:type="dxa"/>
            <w:hideMark/>
          </w:tcPr>
          <w:p w14:paraId="28FD4EB3" w14:textId="77777777" w:rsidR="007039BC" w:rsidRPr="007039BC" w:rsidRDefault="007039BC" w:rsidP="007039BC">
            <w:pPr>
              <w:widowControl/>
              <w:autoSpaceDE/>
              <w:autoSpaceDN/>
              <w:jc w:val="center"/>
              <w:rPr>
                <w:color w:val="000000"/>
                <w:sz w:val="20"/>
                <w:szCs w:val="20"/>
                <w:lang w:bidi="ar-SA"/>
              </w:rPr>
            </w:pPr>
            <w:r w:rsidRPr="007039BC">
              <w:rPr>
                <w:color w:val="000000"/>
                <w:sz w:val="20"/>
                <w:lang w:bidi="ar-SA"/>
              </w:rPr>
              <w:t>Q22--See Note 1</w:t>
            </w:r>
          </w:p>
        </w:tc>
        <w:tc>
          <w:tcPr>
            <w:tcW w:w="2232" w:type="dxa"/>
            <w:hideMark/>
          </w:tcPr>
          <w:p w14:paraId="18C0E965" w14:textId="77777777" w:rsidR="007039BC" w:rsidRPr="007039BC" w:rsidRDefault="007039BC" w:rsidP="007039BC">
            <w:pPr>
              <w:widowControl/>
              <w:autoSpaceDE/>
              <w:autoSpaceDN/>
              <w:jc w:val="center"/>
              <w:rPr>
                <w:color w:val="000000"/>
                <w:sz w:val="20"/>
                <w:szCs w:val="20"/>
                <w:lang w:bidi="ar-SA"/>
              </w:rPr>
            </w:pPr>
          </w:p>
        </w:tc>
        <w:tc>
          <w:tcPr>
            <w:tcW w:w="1152" w:type="dxa"/>
            <w:hideMark/>
          </w:tcPr>
          <w:p w14:paraId="3BC67C4B" w14:textId="77777777" w:rsidR="007039BC" w:rsidRPr="007039BC" w:rsidRDefault="007039BC" w:rsidP="007039BC">
            <w:pPr>
              <w:widowControl/>
              <w:autoSpaceDE/>
              <w:autoSpaceDN/>
              <w:jc w:val="center"/>
              <w:rPr>
                <w:color w:val="000000"/>
                <w:sz w:val="20"/>
                <w:szCs w:val="20"/>
                <w:lang w:bidi="ar-SA"/>
              </w:rPr>
            </w:pPr>
            <w:r w:rsidRPr="007039BC">
              <w:rPr>
                <w:color w:val="000000"/>
                <w:sz w:val="20"/>
                <w:lang w:bidi="ar-SA"/>
              </w:rPr>
              <w:t>Overlay</w:t>
            </w:r>
          </w:p>
        </w:tc>
      </w:tr>
      <w:tr w:rsidR="007039BC" w:rsidRPr="007039BC" w14:paraId="578A3EB5" w14:textId="77777777" w:rsidTr="00112209">
        <w:trPr>
          <w:trHeight w:val="300"/>
        </w:trPr>
        <w:tc>
          <w:tcPr>
            <w:tcW w:w="792" w:type="dxa"/>
            <w:hideMark/>
          </w:tcPr>
          <w:p w14:paraId="7FCF34FE" w14:textId="77777777" w:rsidR="007039BC" w:rsidRPr="007039BC" w:rsidRDefault="007039BC" w:rsidP="007039BC">
            <w:pPr>
              <w:widowControl/>
              <w:autoSpaceDE/>
              <w:autoSpaceDN/>
              <w:ind w:left="-90"/>
              <w:jc w:val="center"/>
              <w:rPr>
                <w:color w:val="000000"/>
                <w:sz w:val="20"/>
                <w:szCs w:val="20"/>
                <w:lang w:bidi="ar-SA"/>
              </w:rPr>
            </w:pPr>
            <w:r w:rsidRPr="007039BC">
              <w:rPr>
                <w:color w:val="000000"/>
                <w:w w:val="98"/>
                <w:sz w:val="20"/>
                <w:lang w:bidi="ar-SA"/>
              </w:rPr>
              <w:t>R</w:t>
            </w:r>
          </w:p>
        </w:tc>
        <w:tc>
          <w:tcPr>
            <w:tcW w:w="720" w:type="dxa"/>
            <w:hideMark/>
          </w:tcPr>
          <w:p w14:paraId="4B30EE7B" w14:textId="77777777" w:rsidR="007039BC" w:rsidRPr="007039BC" w:rsidRDefault="007039BC" w:rsidP="007039BC">
            <w:pPr>
              <w:widowControl/>
              <w:autoSpaceDE/>
              <w:autoSpaceDN/>
              <w:jc w:val="center"/>
              <w:rPr>
                <w:color w:val="000000"/>
                <w:sz w:val="20"/>
                <w:szCs w:val="20"/>
                <w:lang w:bidi="ar-SA"/>
              </w:rPr>
            </w:pPr>
            <w:r w:rsidRPr="007039BC">
              <w:rPr>
                <w:color w:val="000000"/>
                <w:sz w:val="20"/>
                <w:lang w:bidi="ar-SA"/>
              </w:rPr>
              <w:t>01,02</w:t>
            </w:r>
          </w:p>
        </w:tc>
        <w:tc>
          <w:tcPr>
            <w:tcW w:w="2520" w:type="dxa"/>
            <w:hideMark/>
          </w:tcPr>
          <w:p w14:paraId="2F39C86A" w14:textId="77777777" w:rsidR="007039BC" w:rsidRPr="007039BC" w:rsidRDefault="007039BC" w:rsidP="007039BC">
            <w:pPr>
              <w:widowControl/>
              <w:autoSpaceDE/>
              <w:autoSpaceDN/>
              <w:jc w:val="center"/>
              <w:rPr>
                <w:color w:val="000000"/>
                <w:sz w:val="20"/>
                <w:szCs w:val="20"/>
                <w:lang w:bidi="ar-SA"/>
              </w:rPr>
            </w:pPr>
            <w:r w:rsidRPr="007039BC">
              <w:rPr>
                <w:color w:val="000000"/>
                <w:sz w:val="20"/>
                <w:lang w:bidi="ar-SA"/>
              </w:rPr>
              <w:t>Yes</w:t>
            </w:r>
          </w:p>
        </w:tc>
        <w:tc>
          <w:tcPr>
            <w:tcW w:w="1584" w:type="dxa"/>
            <w:hideMark/>
          </w:tcPr>
          <w:p w14:paraId="56CA5B48" w14:textId="77777777" w:rsidR="007039BC" w:rsidRPr="007039BC" w:rsidRDefault="007039BC" w:rsidP="007039BC">
            <w:pPr>
              <w:widowControl/>
              <w:autoSpaceDE/>
              <w:autoSpaceDN/>
              <w:jc w:val="center"/>
              <w:rPr>
                <w:color w:val="000000"/>
                <w:sz w:val="20"/>
                <w:szCs w:val="20"/>
                <w:lang w:bidi="ar-SA"/>
              </w:rPr>
            </w:pPr>
            <w:r w:rsidRPr="007039BC">
              <w:rPr>
                <w:color w:val="000000"/>
                <w:sz w:val="20"/>
                <w:lang w:bidi="ar-SA"/>
              </w:rPr>
              <w:t>Yes</w:t>
            </w:r>
          </w:p>
        </w:tc>
        <w:tc>
          <w:tcPr>
            <w:tcW w:w="1584" w:type="dxa"/>
            <w:hideMark/>
          </w:tcPr>
          <w:p w14:paraId="2C1CABA7" w14:textId="77777777" w:rsidR="007039BC" w:rsidRPr="007039BC" w:rsidRDefault="007039BC" w:rsidP="007039BC">
            <w:pPr>
              <w:widowControl/>
              <w:autoSpaceDE/>
              <w:autoSpaceDN/>
              <w:jc w:val="center"/>
              <w:rPr>
                <w:color w:val="000000"/>
                <w:sz w:val="20"/>
                <w:szCs w:val="20"/>
                <w:lang w:bidi="ar-SA"/>
              </w:rPr>
            </w:pPr>
            <w:r w:rsidRPr="007039BC">
              <w:rPr>
                <w:color w:val="000000"/>
                <w:sz w:val="20"/>
                <w:lang w:bidi="ar-SA"/>
              </w:rPr>
              <w:t>Stays Same</w:t>
            </w:r>
          </w:p>
        </w:tc>
        <w:tc>
          <w:tcPr>
            <w:tcW w:w="2232" w:type="dxa"/>
            <w:hideMark/>
          </w:tcPr>
          <w:p w14:paraId="62F1FEFB" w14:textId="77777777" w:rsidR="007039BC" w:rsidRPr="007039BC" w:rsidRDefault="007039BC" w:rsidP="007039BC">
            <w:pPr>
              <w:widowControl/>
              <w:autoSpaceDE/>
              <w:autoSpaceDN/>
              <w:jc w:val="center"/>
              <w:rPr>
                <w:color w:val="000000"/>
                <w:sz w:val="20"/>
                <w:szCs w:val="20"/>
                <w:lang w:bidi="ar-SA"/>
              </w:rPr>
            </w:pPr>
          </w:p>
        </w:tc>
        <w:tc>
          <w:tcPr>
            <w:tcW w:w="1152" w:type="dxa"/>
            <w:hideMark/>
          </w:tcPr>
          <w:p w14:paraId="78CFD0CD" w14:textId="77777777" w:rsidR="007039BC" w:rsidRPr="007039BC" w:rsidRDefault="007039BC" w:rsidP="007039BC">
            <w:pPr>
              <w:widowControl/>
              <w:autoSpaceDE/>
              <w:autoSpaceDN/>
              <w:jc w:val="center"/>
              <w:rPr>
                <w:color w:val="000000"/>
                <w:sz w:val="20"/>
                <w:szCs w:val="20"/>
                <w:lang w:bidi="ar-SA"/>
              </w:rPr>
            </w:pPr>
            <w:r w:rsidRPr="007039BC">
              <w:rPr>
                <w:color w:val="000000"/>
                <w:sz w:val="20"/>
                <w:lang w:bidi="ar-SA"/>
              </w:rPr>
              <w:t>Stays Same</w:t>
            </w:r>
          </w:p>
        </w:tc>
      </w:tr>
      <w:tr w:rsidR="007039BC" w:rsidRPr="007039BC" w14:paraId="424F98EC" w14:textId="77777777" w:rsidTr="00112209">
        <w:trPr>
          <w:trHeight w:val="510"/>
        </w:trPr>
        <w:tc>
          <w:tcPr>
            <w:tcW w:w="792" w:type="dxa"/>
            <w:hideMark/>
          </w:tcPr>
          <w:p w14:paraId="6D9497DE" w14:textId="77777777" w:rsidR="007039BC" w:rsidRPr="007039BC" w:rsidRDefault="007039BC" w:rsidP="007039BC">
            <w:pPr>
              <w:widowControl/>
              <w:autoSpaceDE/>
              <w:autoSpaceDN/>
              <w:ind w:left="-90"/>
              <w:jc w:val="center"/>
              <w:rPr>
                <w:color w:val="000000"/>
                <w:sz w:val="20"/>
                <w:szCs w:val="20"/>
                <w:lang w:bidi="ar-SA"/>
              </w:rPr>
            </w:pPr>
            <w:r w:rsidRPr="007039BC">
              <w:rPr>
                <w:color w:val="000000"/>
                <w:w w:val="98"/>
                <w:sz w:val="20"/>
                <w:lang w:bidi="ar-SA"/>
              </w:rPr>
              <w:t>R</w:t>
            </w:r>
          </w:p>
        </w:tc>
        <w:tc>
          <w:tcPr>
            <w:tcW w:w="720" w:type="dxa"/>
            <w:hideMark/>
          </w:tcPr>
          <w:p w14:paraId="789311FC" w14:textId="77777777" w:rsidR="007039BC" w:rsidRPr="007039BC" w:rsidRDefault="007039BC" w:rsidP="007039BC">
            <w:pPr>
              <w:widowControl/>
              <w:autoSpaceDE/>
              <w:autoSpaceDN/>
              <w:jc w:val="center"/>
              <w:rPr>
                <w:color w:val="000000"/>
                <w:sz w:val="20"/>
                <w:szCs w:val="20"/>
                <w:lang w:bidi="ar-SA"/>
              </w:rPr>
            </w:pPr>
            <w:r w:rsidRPr="007039BC">
              <w:rPr>
                <w:color w:val="000000"/>
                <w:sz w:val="20"/>
                <w:lang w:bidi="ar-SA"/>
              </w:rPr>
              <w:t>01,02</w:t>
            </w:r>
          </w:p>
        </w:tc>
        <w:tc>
          <w:tcPr>
            <w:tcW w:w="2520" w:type="dxa"/>
            <w:hideMark/>
          </w:tcPr>
          <w:p w14:paraId="3D25F7F1" w14:textId="77777777" w:rsidR="007039BC" w:rsidRPr="007039BC" w:rsidRDefault="007039BC" w:rsidP="007039BC">
            <w:pPr>
              <w:widowControl/>
              <w:autoSpaceDE/>
              <w:autoSpaceDN/>
              <w:jc w:val="center"/>
              <w:rPr>
                <w:color w:val="000000"/>
                <w:sz w:val="20"/>
                <w:szCs w:val="20"/>
                <w:lang w:bidi="ar-SA"/>
              </w:rPr>
            </w:pPr>
            <w:r w:rsidRPr="007039BC">
              <w:rPr>
                <w:color w:val="000000"/>
                <w:sz w:val="20"/>
                <w:lang w:bidi="ar-SA"/>
              </w:rPr>
              <w:t>Yes</w:t>
            </w:r>
          </w:p>
        </w:tc>
        <w:tc>
          <w:tcPr>
            <w:tcW w:w="1584" w:type="dxa"/>
            <w:hideMark/>
          </w:tcPr>
          <w:p w14:paraId="74A5BB14" w14:textId="77777777" w:rsidR="007039BC" w:rsidRPr="007039BC" w:rsidRDefault="007039BC" w:rsidP="007039BC">
            <w:pPr>
              <w:widowControl/>
              <w:autoSpaceDE/>
              <w:autoSpaceDN/>
              <w:jc w:val="center"/>
              <w:rPr>
                <w:color w:val="000000"/>
                <w:sz w:val="20"/>
                <w:szCs w:val="20"/>
                <w:lang w:bidi="ar-SA"/>
              </w:rPr>
            </w:pPr>
            <w:r w:rsidRPr="007039BC">
              <w:rPr>
                <w:color w:val="000000"/>
                <w:sz w:val="20"/>
                <w:lang w:bidi="ar-SA"/>
              </w:rPr>
              <w:t>No</w:t>
            </w:r>
          </w:p>
        </w:tc>
        <w:tc>
          <w:tcPr>
            <w:tcW w:w="1584" w:type="dxa"/>
            <w:hideMark/>
          </w:tcPr>
          <w:p w14:paraId="1506E900" w14:textId="77777777" w:rsidR="007039BC" w:rsidRPr="007039BC" w:rsidRDefault="007039BC" w:rsidP="007039BC">
            <w:pPr>
              <w:widowControl/>
              <w:autoSpaceDE/>
              <w:autoSpaceDN/>
              <w:jc w:val="center"/>
              <w:rPr>
                <w:color w:val="000000"/>
                <w:sz w:val="20"/>
                <w:szCs w:val="20"/>
                <w:lang w:bidi="ar-SA"/>
              </w:rPr>
            </w:pPr>
            <w:r w:rsidRPr="007039BC">
              <w:rPr>
                <w:color w:val="000000"/>
                <w:sz w:val="20"/>
                <w:lang w:bidi="ar-SA"/>
              </w:rPr>
              <w:t>Overlay 1st position with R</w:t>
            </w:r>
          </w:p>
        </w:tc>
        <w:tc>
          <w:tcPr>
            <w:tcW w:w="2232" w:type="dxa"/>
            <w:hideMark/>
          </w:tcPr>
          <w:p w14:paraId="45256CDB" w14:textId="77777777" w:rsidR="007039BC" w:rsidRPr="007039BC" w:rsidRDefault="007039BC" w:rsidP="007039BC">
            <w:pPr>
              <w:widowControl/>
              <w:autoSpaceDE/>
              <w:autoSpaceDN/>
              <w:jc w:val="center"/>
              <w:rPr>
                <w:color w:val="000000"/>
                <w:sz w:val="20"/>
                <w:szCs w:val="20"/>
                <w:lang w:bidi="ar-SA"/>
              </w:rPr>
            </w:pPr>
            <w:r w:rsidRPr="007039BC">
              <w:rPr>
                <w:color w:val="000000"/>
                <w:sz w:val="20"/>
                <w:lang w:bidi="ar-SA"/>
              </w:rPr>
              <w:t>IF IMM SOSM = JDF, enter A35; else, Overlay</w:t>
            </w:r>
          </w:p>
        </w:tc>
        <w:tc>
          <w:tcPr>
            <w:tcW w:w="1152" w:type="dxa"/>
            <w:hideMark/>
          </w:tcPr>
          <w:p w14:paraId="47CDEED1" w14:textId="77777777" w:rsidR="007039BC" w:rsidRPr="007039BC" w:rsidRDefault="007039BC" w:rsidP="007039BC">
            <w:pPr>
              <w:widowControl/>
              <w:autoSpaceDE/>
              <w:autoSpaceDN/>
              <w:jc w:val="center"/>
              <w:rPr>
                <w:color w:val="000000"/>
                <w:sz w:val="20"/>
                <w:szCs w:val="20"/>
                <w:lang w:bidi="ar-SA"/>
              </w:rPr>
            </w:pPr>
          </w:p>
        </w:tc>
      </w:tr>
      <w:tr w:rsidR="007039BC" w:rsidRPr="007039BC" w14:paraId="03D13AD5" w14:textId="77777777" w:rsidTr="00112209">
        <w:trPr>
          <w:trHeight w:val="300"/>
        </w:trPr>
        <w:tc>
          <w:tcPr>
            <w:tcW w:w="792" w:type="dxa"/>
            <w:hideMark/>
          </w:tcPr>
          <w:p w14:paraId="02AA7D24" w14:textId="77777777" w:rsidR="007039BC" w:rsidRPr="007039BC" w:rsidRDefault="007039BC" w:rsidP="007039BC">
            <w:pPr>
              <w:widowControl/>
              <w:autoSpaceDE/>
              <w:autoSpaceDN/>
              <w:ind w:left="-90"/>
              <w:jc w:val="center"/>
              <w:rPr>
                <w:color w:val="000000"/>
                <w:sz w:val="20"/>
                <w:szCs w:val="20"/>
                <w:lang w:bidi="ar-SA"/>
              </w:rPr>
            </w:pPr>
            <w:r w:rsidRPr="007039BC">
              <w:rPr>
                <w:color w:val="000000"/>
                <w:w w:val="98"/>
                <w:sz w:val="20"/>
                <w:lang w:bidi="ar-SA"/>
              </w:rPr>
              <w:t>R</w:t>
            </w:r>
          </w:p>
        </w:tc>
        <w:tc>
          <w:tcPr>
            <w:tcW w:w="720" w:type="dxa"/>
            <w:hideMark/>
          </w:tcPr>
          <w:p w14:paraId="618F74AA" w14:textId="77777777" w:rsidR="007039BC" w:rsidRPr="007039BC" w:rsidRDefault="007039BC" w:rsidP="007039BC">
            <w:pPr>
              <w:widowControl/>
              <w:autoSpaceDE/>
              <w:autoSpaceDN/>
              <w:jc w:val="center"/>
              <w:rPr>
                <w:color w:val="000000"/>
                <w:sz w:val="20"/>
                <w:szCs w:val="20"/>
                <w:lang w:bidi="ar-SA"/>
              </w:rPr>
            </w:pPr>
            <w:r w:rsidRPr="007039BC">
              <w:rPr>
                <w:color w:val="000000"/>
                <w:sz w:val="20"/>
                <w:lang w:bidi="ar-SA"/>
              </w:rPr>
              <w:t>01,02</w:t>
            </w:r>
          </w:p>
        </w:tc>
        <w:tc>
          <w:tcPr>
            <w:tcW w:w="2520" w:type="dxa"/>
            <w:hideMark/>
          </w:tcPr>
          <w:p w14:paraId="577B8C81" w14:textId="77777777" w:rsidR="007039BC" w:rsidRPr="007039BC" w:rsidRDefault="007039BC" w:rsidP="007039BC">
            <w:pPr>
              <w:widowControl/>
              <w:autoSpaceDE/>
              <w:autoSpaceDN/>
              <w:jc w:val="center"/>
              <w:rPr>
                <w:color w:val="000000"/>
                <w:sz w:val="20"/>
                <w:szCs w:val="20"/>
                <w:lang w:bidi="ar-SA"/>
              </w:rPr>
            </w:pPr>
            <w:r w:rsidRPr="007039BC">
              <w:rPr>
                <w:color w:val="000000"/>
                <w:sz w:val="20"/>
                <w:lang w:bidi="ar-SA"/>
              </w:rPr>
              <w:t>No</w:t>
            </w:r>
          </w:p>
        </w:tc>
        <w:tc>
          <w:tcPr>
            <w:tcW w:w="1584" w:type="dxa"/>
            <w:hideMark/>
          </w:tcPr>
          <w:p w14:paraId="39CA0D2D" w14:textId="77777777" w:rsidR="007039BC" w:rsidRPr="007039BC" w:rsidRDefault="007039BC" w:rsidP="007039BC">
            <w:pPr>
              <w:widowControl/>
              <w:autoSpaceDE/>
              <w:autoSpaceDN/>
              <w:jc w:val="center"/>
              <w:rPr>
                <w:color w:val="000000"/>
                <w:sz w:val="20"/>
                <w:szCs w:val="20"/>
                <w:lang w:bidi="ar-SA"/>
              </w:rPr>
            </w:pPr>
            <w:r w:rsidRPr="007039BC">
              <w:rPr>
                <w:color w:val="000000"/>
                <w:sz w:val="20"/>
                <w:lang w:bidi="ar-SA"/>
              </w:rPr>
              <w:t>Yes</w:t>
            </w:r>
          </w:p>
        </w:tc>
        <w:tc>
          <w:tcPr>
            <w:tcW w:w="1584" w:type="dxa"/>
            <w:hideMark/>
          </w:tcPr>
          <w:p w14:paraId="176848CC" w14:textId="77777777" w:rsidR="007039BC" w:rsidRPr="007039BC" w:rsidRDefault="007039BC" w:rsidP="007039BC">
            <w:pPr>
              <w:widowControl/>
              <w:autoSpaceDE/>
              <w:autoSpaceDN/>
              <w:jc w:val="center"/>
              <w:rPr>
                <w:color w:val="000000"/>
                <w:sz w:val="20"/>
                <w:szCs w:val="20"/>
                <w:lang w:bidi="ar-SA"/>
              </w:rPr>
            </w:pPr>
            <w:r w:rsidRPr="007039BC">
              <w:rPr>
                <w:color w:val="000000"/>
                <w:sz w:val="20"/>
                <w:lang w:bidi="ar-SA"/>
              </w:rPr>
              <w:t>Stays Same</w:t>
            </w:r>
          </w:p>
        </w:tc>
        <w:tc>
          <w:tcPr>
            <w:tcW w:w="2232" w:type="dxa"/>
            <w:hideMark/>
          </w:tcPr>
          <w:p w14:paraId="16BD7E99" w14:textId="77777777" w:rsidR="007039BC" w:rsidRPr="007039BC" w:rsidRDefault="007039BC" w:rsidP="007039BC">
            <w:pPr>
              <w:widowControl/>
              <w:autoSpaceDE/>
              <w:autoSpaceDN/>
              <w:jc w:val="center"/>
              <w:rPr>
                <w:color w:val="000000"/>
                <w:sz w:val="20"/>
                <w:szCs w:val="20"/>
                <w:lang w:bidi="ar-SA"/>
              </w:rPr>
            </w:pPr>
          </w:p>
        </w:tc>
        <w:tc>
          <w:tcPr>
            <w:tcW w:w="1152" w:type="dxa"/>
            <w:hideMark/>
          </w:tcPr>
          <w:p w14:paraId="7EAE67CE" w14:textId="77777777" w:rsidR="007039BC" w:rsidRPr="007039BC" w:rsidRDefault="007039BC" w:rsidP="007039BC">
            <w:pPr>
              <w:widowControl/>
              <w:autoSpaceDE/>
              <w:autoSpaceDN/>
              <w:jc w:val="center"/>
              <w:rPr>
                <w:color w:val="000000"/>
                <w:sz w:val="20"/>
                <w:szCs w:val="20"/>
                <w:lang w:bidi="ar-SA"/>
              </w:rPr>
            </w:pPr>
            <w:r w:rsidRPr="007039BC">
              <w:rPr>
                <w:color w:val="000000"/>
                <w:sz w:val="20"/>
                <w:lang w:bidi="ar-SA"/>
              </w:rPr>
              <w:t>Overlay</w:t>
            </w:r>
          </w:p>
        </w:tc>
      </w:tr>
      <w:tr w:rsidR="007039BC" w:rsidRPr="007039BC" w14:paraId="0CF28BD5" w14:textId="77777777" w:rsidTr="00112209">
        <w:trPr>
          <w:trHeight w:val="300"/>
        </w:trPr>
        <w:tc>
          <w:tcPr>
            <w:tcW w:w="792" w:type="dxa"/>
            <w:hideMark/>
          </w:tcPr>
          <w:p w14:paraId="0CCAAD90" w14:textId="77777777" w:rsidR="007039BC" w:rsidRPr="007039BC" w:rsidRDefault="007039BC" w:rsidP="007039BC">
            <w:pPr>
              <w:widowControl/>
              <w:autoSpaceDE/>
              <w:autoSpaceDN/>
              <w:ind w:left="-90"/>
              <w:jc w:val="center"/>
              <w:rPr>
                <w:color w:val="000000"/>
                <w:sz w:val="20"/>
                <w:szCs w:val="20"/>
                <w:lang w:bidi="ar-SA"/>
              </w:rPr>
            </w:pPr>
            <w:r w:rsidRPr="007039BC">
              <w:rPr>
                <w:color w:val="000000"/>
                <w:w w:val="98"/>
                <w:sz w:val="20"/>
                <w:lang w:bidi="ar-SA"/>
              </w:rPr>
              <w:t>R</w:t>
            </w:r>
          </w:p>
        </w:tc>
        <w:tc>
          <w:tcPr>
            <w:tcW w:w="720" w:type="dxa"/>
            <w:hideMark/>
          </w:tcPr>
          <w:p w14:paraId="567118EB" w14:textId="77777777" w:rsidR="007039BC" w:rsidRPr="007039BC" w:rsidRDefault="007039BC" w:rsidP="007039BC">
            <w:pPr>
              <w:widowControl/>
              <w:autoSpaceDE/>
              <w:autoSpaceDN/>
              <w:jc w:val="center"/>
              <w:rPr>
                <w:color w:val="000000"/>
                <w:sz w:val="20"/>
                <w:szCs w:val="20"/>
                <w:lang w:bidi="ar-SA"/>
              </w:rPr>
            </w:pPr>
            <w:r w:rsidRPr="007039BC">
              <w:rPr>
                <w:color w:val="000000"/>
                <w:sz w:val="20"/>
                <w:lang w:bidi="ar-SA"/>
              </w:rPr>
              <w:t>01,02</w:t>
            </w:r>
          </w:p>
        </w:tc>
        <w:tc>
          <w:tcPr>
            <w:tcW w:w="2520" w:type="dxa"/>
            <w:hideMark/>
          </w:tcPr>
          <w:p w14:paraId="4BD5E4A2" w14:textId="77777777" w:rsidR="007039BC" w:rsidRPr="007039BC" w:rsidRDefault="007039BC" w:rsidP="007039BC">
            <w:pPr>
              <w:widowControl/>
              <w:autoSpaceDE/>
              <w:autoSpaceDN/>
              <w:jc w:val="center"/>
              <w:rPr>
                <w:color w:val="000000"/>
                <w:sz w:val="20"/>
                <w:szCs w:val="20"/>
                <w:lang w:bidi="ar-SA"/>
              </w:rPr>
            </w:pPr>
            <w:r w:rsidRPr="007039BC">
              <w:rPr>
                <w:color w:val="000000"/>
                <w:sz w:val="20"/>
                <w:lang w:bidi="ar-SA"/>
              </w:rPr>
              <w:t>No</w:t>
            </w:r>
          </w:p>
        </w:tc>
        <w:tc>
          <w:tcPr>
            <w:tcW w:w="1584" w:type="dxa"/>
            <w:hideMark/>
          </w:tcPr>
          <w:p w14:paraId="67B0FEF4" w14:textId="77777777" w:rsidR="007039BC" w:rsidRPr="007039BC" w:rsidRDefault="007039BC" w:rsidP="007039BC">
            <w:pPr>
              <w:widowControl/>
              <w:autoSpaceDE/>
              <w:autoSpaceDN/>
              <w:jc w:val="center"/>
              <w:rPr>
                <w:color w:val="000000"/>
                <w:sz w:val="20"/>
                <w:szCs w:val="20"/>
                <w:lang w:bidi="ar-SA"/>
              </w:rPr>
            </w:pPr>
            <w:r w:rsidRPr="007039BC">
              <w:rPr>
                <w:color w:val="000000"/>
                <w:sz w:val="20"/>
                <w:lang w:bidi="ar-SA"/>
              </w:rPr>
              <w:t>No</w:t>
            </w:r>
          </w:p>
        </w:tc>
        <w:tc>
          <w:tcPr>
            <w:tcW w:w="1584" w:type="dxa"/>
            <w:hideMark/>
          </w:tcPr>
          <w:p w14:paraId="0C31CA42" w14:textId="77777777" w:rsidR="007039BC" w:rsidRPr="007039BC" w:rsidRDefault="007039BC" w:rsidP="007039BC">
            <w:pPr>
              <w:widowControl/>
              <w:autoSpaceDE/>
              <w:autoSpaceDN/>
              <w:jc w:val="center"/>
              <w:rPr>
                <w:color w:val="000000"/>
                <w:sz w:val="20"/>
                <w:szCs w:val="20"/>
                <w:lang w:bidi="ar-SA"/>
              </w:rPr>
            </w:pPr>
            <w:r w:rsidRPr="007039BC">
              <w:rPr>
                <w:color w:val="000000"/>
                <w:sz w:val="20"/>
                <w:lang w:bidi="ar-SA"/>
              </w:rPr>
              <w:t>R22--See Note 1</w:t>
            </w:r>
          </w:p>
        </w:tc>
        <w:tc>
          <w:tcPr>
            <w:tcW w:w="2232" w:type="dxa"/>
            <w:hideMark/>
          </w:tcPr>
          <w:p w14:paraId="6D2903DD" w14:textId="77777777" w:rsidR="007039BC" w:rsidRPr="007039BC" w:rsidRDefault="007039BC" w:rsidP="007039BC">
            <w:pPr>
              <w:widowControl/>
              <w:autoSpaceDE/>
              <w:autoSpaceDN/>
              <w:jc w:val="center"/>
              <w:rPr>
                <w:color w:val="000000"/>
                <w:sz w:val="20"/>
                <w:szCs w:val="20"/>
                <w:lang w:bidi="ar-SA"/>
              </w:rPr>
            </w:pPr>
          </w:p>
        </w:tc>
        <w:tc>
          <w:tcPr>
            <w:tcW w:w="1152" w:type="dxa"/>
            <w:hideMark/>
          </w:tcPr>
          <w:p w14:paraId="598636D6" w14:textId="77777777" w:rsidR="007039BC" w:rsidRPr="007039BC" w:rsidRDefault="007039BC" w:rsidP="007039BC">
            <w:pPr>
              <w:widowControl/>
              <w:autoSpaceDE/>
              <w:autoSpaceDN/>
              <w:jc w:val="center"/>
              <w:rPr>
                <w:color w:val="000000"/>
                <w:sz w:val="20"/>
                <w:szCs w:val="20"/>
                <w:lang w:bidi="ar-SA"/>
              </w:rPr>
            </w:pPr>
            <w:r w:rsidRPr="007039BC">
              <w:rPr>
                <w:color w:val="000000"/>
                <w:sz w:val="20"/>
                <w:lang w:bidi="ar-SA"/>
              </w:rPr>
              <w:t>Overlay</w:t>
            </w:r>
          </w:p>
        </w:tc>
      </w:tr>
      <w:tr w:rsidR="007039BC" w:rsidRPr="007039BC" w14:paraId="7158F110" w14:textId="77777777" w:rsidTr="00112209">
        <w:trPr>
          <w:trHeight w:val="300"/>
        </w:trPr>
        <w:tc>
          <w:tcPr>
            <w:tcW w:w="792" w:type="dxa"/>
            <w:hideMark/>
          </w:tcPr>
          <w:p w14:paraId="4FEB26EC" w14:textId="77777777" w:rsidR="007039BC" w:rsidRPr="007039BC" w:rsidRDefault="007039BC" w:rsidP="007039BC">
            <w:pPr>
              <w:widowControl/>
              <w:autoSpaceDE/>
              <w:autoSpaceDN/>
              <w:ind w:left="-90"/>
              <w:jc w:val="center"/>
              <w:rPr>
                <w:color w:val="000000"/>
                <w:sz w:val="20"/>
                <w:szCs w:val="20"/>
                <w:lang w:bidi="ar-SA"/>
              </w:rPr>
            </w:pPr>
            <w:r w:rsidRPr="007039BC">
              <w:rPr>
                <w:color w:val="000000"/>
                <w:w w:val="98"/>
                <w:sz w:val="20"/>
                <w:lang w:bidi="ar-SA"/>
              </w:rPr>
              <w:t>S</w:t>
            </w:r>
          </w:p>
        </w:tc>
        <w:tc>
          <w:tcPr>
            <w:tcW w:w="720" w:type="dxa"/>
            <w:hideMark/>
          </w:tcPr>
          <w:p w14:paraId="0B40FC96" w14:textId="77777777" w:rsidR="007039BC" w:rsidRPr="007039BC" w:rsidRDefault="007039BC" w:rsidP="007039BC">
            <w:pPr>
              <w:widowControl/>
              <w:autoSpaceDE/>
              <w:autoSpaceDN/>
              <w:jc w:val="center"/>
              <w:rPr>
                <w:color w:val="000000"/>
                <w:sz w:val="20"/>
                <w:szCs w:val="20"/>
                <w:lang w:bidi="ar-SA"/>
              </w:rPr>
            </w:pPr>
            <w:r w:rsidRPr="007039BC">
              <w:rPr>
                <w:color w:val="000000"/>
                <w:sz w:val="20"/>
                <w:lang w:bidi="ar-SA"/>
              </w:rPr>
              <w:t>1</w:t>
            </w:r>
          </w:p>
        </w:tc>
        <w:tc>
          <w:tcPr>
            <w:tcW w:w="2520" w:type="dxa"/>
            <w:hideMark/>
          </w:tcPr>
          <w:p w14:paraId="5726B998" w14:textId="77777777" w:rsidR="007039BC" w:rsidRPr="007039BC" w:rsidRDefault="007039BC" w:rsidP="007039BC">
            <w:pPr>
              <w:widowControl/>
              <w:autoSpaceDE/>
              <w:autoSpaceDN/>
              <w:jc w:val="center"/>
              <w:rPr>
                <w:color w:val="000000"/>
                <w:sz w:val="20"/>
                <w:szCs w:val="20"/>
                <w:lang w:bidi="ar-SA"/>
              </w:rPr>
            </w:pPr>
            <w:r w:rsidRPr="007039BC">
              <w:rPr>
                <w:color w:val="000000"/>
                <w:sz w:val="20"/>
                <w:lang w:bidi="ar-SA"/>
              </w:rPr>
              <w:t>Yes</w:t>
            </w:r>
          </w:p>
        </w:tc>
        <w:tc>
          <w:tcPr>
            <w:tcW w:w="1584" w:type="dxa"/>
            <w:hideMark/>
          </w:tcPr>
          <w:p w14:paraId="03AAD16B" w14:textId="77777777" w:rsidR="007039BC" w:rsidRPr="007039BC" w:rsidRDefault="007039BC" w:rsidP="007039BC">
            <w:pPr>
              <w:widowControl/>
              <w:autoSpaceDE/>
              <w:autoSpaceDN/>
              <w:jc w:val="center"/>
              <w:rPr>
                <w:color w:val="000000"/>
                <w:sz w:val="20"/>
                <w:szCs w:val="20"/>
                <w:lang w:bidi="ar-SA"/>
              </w:rPr>
            </w:pPr>
            <w:r w:rsidRPr="007039BC">
              <w:rPr>
                <w:color w:val="000000"/>
                <w:sz w:val="20"/>
                <w:lang w:bidi="ar-SA"/>
              </w:rPr>
              <w:t>Yes</w:t>
            </w:r>
          </w:p>
        </w:tc>
        <w:tc>
          <w:tcPr>
            <w:tcW w:w="1584" w:type="dxa"/>
            <w:hideMark/>
          </w:tcPr>
          <w:p w14:paraId="4B309724" w14:textId="77777777" w:rsidR="007039BC" w:rsidRPr="007039BC" w:rsidRDefault="007039BC" w:rsidP="007039BC">
            <w:pPr>
              <w:widowControl/>
              <w:autoSpaceDE/>
              <w:autoSpaceDN/>
              <w:jc w:val="center"/>
              <w:rPr>
                <w:color w:val="000000"/>
                <w:sz w:val="20"/>
                <w:szCs w:val="20"/>
                <w:lang w:bidi="ar-SA"/>
              </w:rPr>
            </w:pPr>
            <w:r w:rsidRPr="007039BC">
              <w:rPr>
                <w:color w:val="000000"/>
                <w:sz w:val="20"/>
                <w:lang w:bidi="ar-SA"/>
              </w:rPr>
              <w:t>Stays Same</w:t>
            </w:r>
          </w:p>
        </w:tc>
        <w:tc>
          <w:tcPr>
            <w:tcW w:w="2232" w:type="dxa"/>
            <w:hideMark/>
          </w:tcPr>
          <w:p w14:paraId="22230C6F" w14:textId="77777777" w:rsidR="007039BC" w:rsidRPr="007039BC" w:rsidRDefault="007039BC" w:rsidP="007039BC">
            <w:pPr>
              <w:widowControl/>
              <w:autoSpaceDE/>
              <w:autoSpaceDN/>
              <w:jc w:val="center"/>
              <w:rPr>
                <w:color w:val="000000"/>
                <w:sz w:val="20"/>
                <w:szCs w:val="20"/>
                <w:lang w:bidi="ar-SA"/>
              </w:rPr>
            </w:pPr>
          </w:p>
        </w:tc>
        <w:tc>
          <w:tcPr>
            <w:tcW w:w="1152" w:type="dxa"/>
            <w:hideMark/>
          </w:tcPr>
          <w:p w14:paraId="35A0B553" w14:textId="77777777" w:rsidR="007039BC" w:rsidRPr="007039BC" w:rsidRDefault="007039BC" w:rsidP="007039BC">
            <w:pPr>
              <w:widowControl/>
              <w:autoSpaceDE/>
              <w:autoSpaceDN/>
              <w:jc w:val="center"/>
              <w:rPr>
                <w:color w:val="000000"/>
                <w:sz w:val="20"/>
                <w:szCs w:val="20"/>
                <w:lang w:bidi="ar-SA"/>
              </w:rPr>
            </w:pPr>
            <w:r w:rsidRPr="007039BC">
              <w:rPr>
                <w:color w:val="000000"/>
                <w:sz w:val="20"/>
                <w:lang w:bidi="ar-SA"/>
              </w:rPr>
              <w:t>Stays Same</w:t>
            </w:r>
          </w:p>
        </w:tc>
      </w:tr>
      <w:tr w:rsidR="007039BC" w:rsidRPr="007039BC" w14:paraId="4776AB06" w14:textId="77777777" w:rsidTr="00112209">
        <w:trPr>
          <w:trHeight w:val="510"/>
        </w:trPr>
        <w:tc>
          <w:tcPr>
            <w:tcW w:w="792" w:type="dxa"/>
            <w:hideMark/>
          </w:tcPr>
          <w:p w14:paraId="7C24F0B0" w14:textId="77777777" w:rsidR="007039BC" w:rsidRPr="007039BC" w:rsidRDefault="007039BC" w:rsidP="007039BC">
            <w:pPr>
              <w:widowControl/>
              <w:autoSpaceDE/>
              <w:autoSpaceDN/>
              <w:ind w:left="-90"/>
              <w:jc w:val="center"/>
              <w:rPr>
                <w:color w:val="000000"/>
                <w:sz w:val="20"/>
                <w:szCs w:val="20"/>
                <w:lang w:bidi="ar-SA"/>
              </w:rPr>
            </w:pPr>
            <w:r w:rsidRPr="007039BC">
              <w:rPr>
                <w:color w:val="000000"/>
                <w:w w:val="98"/>
                <w:sz w:val="20"/>
                <w:lang w:bidi="ar-SA"/>
              </w:rPr>
              <w:t>S</w:t>
            </w:r>
          </w:p>
        </w:tc>
        <w:tc>
          <w:tcPr>
            <w:tcW w:w="720" w:type="dxa"/>
            <w:hideMark/>
          </w:tcPr>
          <w:p w14:paraId="30329623" w14:textId="77777777" w:rsidR="007039BC" w:rsidRPr="007039BC" w:rsidRDefault="007039BC" w:rsidP="007039BC">
            <w:pPr>
              <w:widowControl/>
              <w:autoSpaceDE/>
              <w:autoSpaceDN/>
              <w:jc w:val="center"/>
              <w:rPr>
                <w:color w:val="000000"/>
                <w:sz w:val="20"/>
                <w:szCs w:val="20"/>
                <w:lang w:bidi="ar-SA"/>
              </w:rPr>
            </w:pPr>
            <w:r w:rsidRPr="007039BC">
              <w:rPr>
                <w:color w:val="000000"/>
                <w:sz w:val="20"/>
                <w:lang w:bidi="ar-SA"/>
              </w:rPr>
              <w:t>1</w:t>
            </w:r>
          </w:p>
        </w:tc>
        <w:tc>
          <w:tcPr>
            <w:tcW w:w="2520" w:type="dxa"/>
            <w:hideMark/>
          </w:tcPr>
          <w:p w14:paraId="1FB67C7B" w14:textId="77777777" w:rsidR="007039BC" w:rsidRPr="007039BC" w:rsidRDefault="007039BC" w:rsidP="007039BC">
            <w:pPr>
              <w:widowControl/>
              <w:autoSpaceDE/>
              <w:autoSpaceDN/>
              <w:jc w:val="center"/>
              <w:rPr>
                <w:color w:val="000000"/>
                <w:sz w:val="20"/>
                <w:szCs w:val="20"/>
                <w:lang w:bidi="ar-SA"/>
              </w:rPr>
            </w:pPr>
            <w:r w:rsidRPr="007039BC">
              <w:rPr>
                <w:color w:val="000000"/>
                <w:sz w:val="20"/>
                <w:lang w:bidi="ar-SA"/>
              </w:rPr>
              <w:t>Yes</w:t>
            </w:r>
          </w:p>
        </w:tc>
        <w:tc>
          <w:tcPr>
            <w:tcW w:w="1584" w:type="dxa"/>
            <w:hideMark/>
          </w:tcPr>
          <w:p w14:paraId="36D24444" w14:textId="77777777" w:rsidR="007039BC" w:rsidRPr="007039BC" w:rsidRDefault="007039BC" w:rsidP="007039BC">
            <w:pPr>
              <w:widowControl/>
              <w:autoSpaceDE/>
              <w:autoSpaceDN/>
              <w:jc w:val="center"/>
              <w:rPr>
                <w:color w:val="000000"/>
                <w:sz w:val="20"/>
                <w:szCs w:val="20"/>
                <w:lang w:bidi="ar-SA"/>
              </w:rPr>
            </w:pPr>
            <w:r w:rsidRPr="007039BC">
              <w:rPr>
                <w:color w:val="000000"/>
                <w:sz w:val="20"/>
                <w:lang w:bidi="ar-SA"/>
              </w:rPr>
              <w:t>No</w:t>
            </w:r>
          </w:p>
        </w:tc>
        <w:tc>
          <w:tcPr>
            <w:tcW w:w="1584" w:type="dxa"/>
            <w:hideMark/>
          </w:tcPr>
          <w:p w14:paraId="3B91A66A" w14:textId="77777777" w:rsidR="007039BC" w:rsidRPr="007039BC" w:rsidRDefault="007039BC" w:rsidP="007039BC">
            <w:pPr>
              <w:widowControl/>
              <w:autoSpaceDE/>
              <w:autoSpaceDN/>
              <w:jc w:val="center"/>
              <w:rPr>
                <w:color w:val="000000"/>
                <w:sz w:val="20"/>
                <w:szCs w:val="20"/>
                <w:lang w:bidi="ar-SA"/>
              </w:rPr>
            </w:pPr>
            <w:r w:rsidRPr="007039BC">
              <w:rPr>
                <w:color w:val="000000"/>
                <w:sz w:val="20"/>
                <w:lang w:bidi="ar-SA"/>
              </w:rPr>
              <w:t>Overlay 1st position with S</w:t>
            </w:r>
          </w:p>
        </w:tc>
        <w:tc>
          <w:tcPr>
            <w:tcW w:w="2232" w:type="dxa"/>
            <w:hideMark/>
          </w:tcPr>
          <w:p w14:paraId="5DAA15CF" w14:textId="77777777" w:rsidR="007039BC" w:rsidRPr="007039BC" w:rsidRDefault="007039BC" w:rsidP="007039BC">
            <w:pPr>
              <w:widowControl/>
              <w:autoSpaceDE/>
              <w:autoSpaceDN/>
              <w:jc w:val="center"/>
              <w:rPr>
                <w:color w:val="000000"/>
                <w:sz w:val="20"/>
                <w:szCs w:val="20"/>
                <w:lang w:bidi="ar-SA"/>
              </w:rPr>
            </w:pPr>
          </w:p>
        </w:tc>
        <w:tc>
          <w:tcPr>
            <w:tcW w:w="1152" w:type="dxa"/>
            <w:hideMark/>
          </w:tcPr>
          <w:p w14:paraId="61139637" w14:textId="77777777" w:rsidR="007039BC" w:rsidRPr="007039BC" w:rsidRDefault="007039BC" w:rsidP="007039BC">
            <w:pPr>
              <w:widowControl/>
              <w:autoSpaceDE/>
              <w:autoSpaceDN/>
              <w:jc w:val="center"/>
              <w:rPr>
                <w:color w:val="000000"/>
                <w:sz w:val="20"/>
                <w:szCs w:val="20"/>
                <w:lang w:bidi="ar-SA"/>
              </w:rPr>
            </w:pPr>
            <w:r w:rsidRPr="007039BC">
              <w:rPr>
                <w:color w:val="000000"/>
                <w:sz w:val="20"/>
                <w:lang w:bidi="ar-SA"/>
              </w:rPr>
              <w:t>Overlay</w:t>
            </w:r>
          </w:p>
        </w:tc>
      </w:tr>
      <w:tr w:rsidR="007039BC" w:rsidRPr="007039BC" w14:paraId="60BC3647" w14:textId="77777777" w:rsidTr="00112209">
        <w:trPr>
          <w:trHeight w:val="300"/>
        </w:trPr>
        <w:tc>
          <w:tcPr>
            <w:tcW w:w="792" w:type="dxa"/>
            <w:hideMark/>
          </w:tcPr>
          <w:p w14:paraId="2E8BE65D" w14:textId="77777777" w:rsidR="007039BC" w:rsidRPr="007039BC" w:rsidRDefault="007039BC" w:rsidP="007039BC">
            <w:pPr>
              <w:widowControl/>
              <w:autoSpaceDE/>
              <w:autoSpaceDN/>
              <w:ind w:left="-90"/>
              <w:jc w:val="center"/>
              <w:rPr>
                <w:color w:val="000000"/>
                <w:sz w:val="20"/>
                <w:szCs w:val="20"/>
                <w:lang w:bidi="ar-SA"/>
              </w:rPr>
            </w:pPr>
            <w:r w:rsidRPr="007039BC">
              <w:rPr>
                <w:color w:val="000000"/>
                <w:w w:val="98"/>
                <w:sz w:val="20"/>
                <w:lang w:bidi="ar-SA"/>
              </w:rPr>
              <w:t>S</w:t>
            </w:r>
          </w:p>
        </w:tc>
        <w:tc>
          <w:tcPr>
            <w:tcW w:w="720" w:type="dxa"/>
            <w:hideMark/>
          </w:tcPr>
          <w:p w14:paraId="481147D0" w14:textId="77777777" w:rsidR="007039BC" w:rsidRPr="007039BC" w:rsidRDefault="007039BC" w:rsidP="007039BC">
            <w:pPr>
              <w:widowControl/>
              <w:autoSpaceDE/>
              <w:autoSpaceDN/>
              <w:jc w:val="center"/>
              <w:rPr>
                <w:color w:val="000000"/>
                <w:sz w:val="20"/>
                <w:szCs w:val="20"/>
                <w:lang w:bidi="ar-SA"/>
              </w:rPr>
            </w:pPr>
            <w:r w:rsidRPr="007039BC">
              <w:rPr>
                <w:color w:val="000000"/>
                <w:sz w:val="20"/>
                <w:lang w:bidi="ar-SA"/>
              </w:rPr>
              <w:t>1</w:t>
            </w:r>
          </w:p>
        </w:tc>
        <w:tc>
          <w:tcPr>
            <w:tcW w:w="2520" w:type="dxa"/>
            <w:hideMark/>
          </w:tcPr>
          <w:p w14:paraId="59FCE215" w14:textId="77777777" w:rsidR="007039BC" w:rsidRPr="007039BC" w:rsidRDefault="007039BC" w:rsidP="007039BC">
            <w:pPr>
              <w:widowControl/>
              <w:autoSpaceDE/>
              <w:autoSpaceDN/>
              <w:jc w:val="center"/>
              <w:rPr>
                <w:color w:val="000000"/>
                <w:sz w:val="20"/>
                <w:szCs w:val="20"/>
                <w:lang w:bidi="ar-SA"/>
              </w:rPr>
            </w:pPr>
            <w:r w:rsidRPr="007039BC">
              <w:rPr>
                <w:color w:val="000000"/>
                <w:sz w:val="20"/>
                <w:lang w:bidi="ar-SA"/>
              </w:rPr>
              <w:t>No</w:t>
            </w:r>
          </w:p>
        </w:tc>
        <w:tc>
          <w:tcPr>
            <w:tcW w:w="1584" w:type="dxa"/>
            <w:hideMark/>
          </w:tcPr>
          <w:p w14:paraId="557A3291" w14:textId="77777777" w:rsidR="007039BC" w:rsidRPr="007039BC" w:rsidRDefault="007039BC" w:rsidP="007039BC">
            <w:pPr>
              <w:widowControl/>
              <w:autoSpaceDE/>
              <w:autoSpaceDN/>
              <w:jc w:val="center"/>
              <w:rPr>
                <w:color w:val="000000"/>
                <w:sz w:val="20"/>
                <w:szCs w:val="20"/>
                <w:lang w:bidi="ar-SA"/>
              </w:rPr>
            </w:pPr>
            <w:r w:rsidRPr="007039BC">
              <w:rPr>
                <w:color w:val="000000"/>
                <w:sz w:val="20"/>
                <w:lang w:bidi="ar-SA"/>
              </w:rPr>
              <w:t>Yes</w:t>
            </w:r>
          </w:p>
        </w:tc>
        <w:tc>
          <w:tcPr>
            <w:tcW w:w="1584" w:type="dxa"/>
            <w:hideMark/>
          </w:tcPr>
          <w:p w14:paraId="4BF2D6F1" w14:textId="77777777" w:rsidR="007039BC" w:rsidRPr="007039BC" w:rsidRDefault="007039BC" w:rsidP="007039BC">
            <w:pPr>
              <w:widowControl/>
              <w:autoSpaceDE/>
              <w:autoSpaceDN/>
              <w:jc w:val="center"/>
              <w:rPr>
                <w:color w:val="000000"/>
                <w:sz w:val="20"/>
                <w:szCs w:val="20"/>
                <w:lang w:bidi="ar-SA"/>
              </w:rPr>
            </w:pPr>
            <w:r w:rsidRPr="007039BC">
              <w:rPr>
                <w:color w:val="000000"/>
                <w:sz w:val="20"/>
                <w:szCs w:val="20"/>
                <w:lang w:bidi="ar-SA"/>
              </w:rPr>
              <w:t xml:space="preserve"> Stays Same</w:t>
            </w:r>
          </w:p>
        </w:tc>
        <w:tc>
          <w:tcPr>
            <w:tcW w:w="2232" w:type="dxa"/>
            <w:hideMark/>
          </w:tcPr>
          <w:p w14:paraId="3E2CB577" w14:textId="77777777" w:rsidR="007039BC" w:rsidRPr="007039BC" w:rsidRDefault="007039BC" w:rsidP="007039BC">
            <w:pPr>
              <w:widowControl/>
              <w:autoSpaceDE/>
              <w:autoSpaceDN/>
              <w:jc w:val="center"/>
              <w:rPr>
                <w:color w:val="000000"/>
                <w:sz w:val="20"/>
                <w:szCs w:val="20"/>
                <w:lang w:bidi="ar-SA"/>
              </w:rPr>
            </w:pPr>
          </w:p>
        </w:tc>
        <w:tc>
          <w:tcPr>
            <w:tcW w:w="1152" w:type="dxa"/>
            <w:hideMark/>
          </w:tcPr>
          <w:p w14:paraId="543A6EDF" w14:textId="77777777" w:rsidR="007039BC" w:rsidRPr="007039BC" w:rsidRDefault="007039BC" w:rsidP="007039BC">
            <w:pPr>
              <w:widowControl/>
              <w:autoSpaceDE/>
              <w:autoSpaceDN/>
              <w:jc w:val="center"/>
              <w:rPr>
                <w:color w:val="000000"/>
                <w:sz w:val="20"/>
                <w:szCs w:val="20"/>
                <w:lang w:bidi="ar-SA"/>
              </w:rPr>
            </w:pPr>
            <w:r w:rsidRPr="007039BC">
              <w:rPr>
                <w:color w:val="000000"/>
                <w:sz w:val="20"/>
                <w:lang w:bidi="ar-SA"/>
              </w:rPr>
              <w:t>Overlay</w:t>
            </w:r>
          </w:p>
        </w:tc>
      </w:tr>
      <w:tr w:rsidR="007039BC" w:rsidRPr="007039BC" w14:paraId="12015FC1" w14:textId="77777777" w:rsidTr="00112209">
        <w:trPr>
          <w:trHeight w:val="300"/>
        </w:trPr>
        <w:tc>
          <w:tcPr>
            <w:tcW w:w="792" w:type="dxa"/>
            <w:hideMark/>
          </w:tcPr>
          <w:p w14:paraId="2F7B36C2" w14:textId="77777777" w:rsidR="007039BC" w:rsidRPr="007039BC" w:rsidRDefault="007039BC" w:rsidP="007039BC">
            <w:pPr>
              <w:widowControl/>
              <w:autoSpaceDE/>
              <w:autoSpaceDN/>
              <w:ind w:left="-90"/>
              <w:jc w:val="center"/>
              <w:rPr>
                <w:color w:val="000000"/>
                <w:sz w:val="20"/>
                <w:szCs w:val="20"/>
                <w:lang w:bidi="ar-SA"/>
              </w:rPr>
            </w:pPr>
            <w:r w:rsidRPr="007039BC">
              <w:rPr>
                <w:color w:val="000000"/>
                <w:w w:val="98"/>
                <w:sz w:val="20"/>
                <w:lang w:bidi="ar-SA"/>
              </w:rPr>
              <w:t>S</w:t>
            </w:r>
          </w:p>
        </w:tc>
        <w:tc>
          <w:tcPr>
            <w:tcW w:w="720" w:type="dxa"/>
            <w:hideMark/>
          </w:tcPr>
          <w:p w14:paraId="24F078B6" w14:textId="77777777" w:rsidR="007039BC" w:rsidRPr="007039BC" w:rsidRDefault="007039BC" w:rsidP="007039BC">
            <w:pPr>
              <w:widowControl/>
              <w:autoSpaceDE/>
              <w:autoSpaceDN/>
              <w:jc w:val="center"/>
              <w:rPr>
                <w:color w:val="000000"/>
                <w:sz w:val="20"/>
                <w:szCs w:val="20"/>
                <w:lang w:bidi="ar-SA"/>
              </w:rPr>
            </w:pPr>
            <w:r w:rsidRPr="007039BC">
              <w:rPr>
                <w:color w:val="000000"/>
                <w:sz w:val="20"/>
                <w:lang w:bidi="ar-SA"/>
              </w:rPr>
              <w:t>1</w:t>
            </w:r>
          </w:p>
        </w:tc>
        <w:tc>
          <w:tcPr>
            <w:tcW w:w="2520" w:type="dxa"/>
            <w:hideMark/>
          </w:tcPr>
          <w:p w14:paraId="3853957D" w14:textId="77777777" w:rsidR="007039BC" w:rsidRPr="007039BC" w:rsidRDefault="007039BC" w:rsidP="007039BC">
            <w:pPr>
              <w:widowControl/>
              <w:autoSpaceDE/>
              <w:autoSpaceDN/>
              <w:jc w:val="center"/>
              <w:rPr>
                <w:color w:val="000000"/>
                <w:sz w:val="20"/>
                <w:szCs w:val="20"/>
                <w:lang w:bidi="ar-SA"/>
              </w:rPr>
            </w:pPr>
            <w:r w:rsidRPr="007039BC">
              <w:rPr>
                <w:color w:val="000000"/>
                <w:sz w:val="20"/>
                <w:lang w:bidi="ar-SA"/>
              </w:rPr>
              <w:t>No</w:t>
            </w:r>
          </w:p>
        </w:tc>
        <w:tc>
          <w:tcPr>
            <w:tcW w:w="1584" w:type="dxa"/>
            <w:hideMark/>
          </w:tcPr>
          <w:p w14:paraId="799ABF2A" w14:textId="77777777" w:rsidR="007039BC" w:rsidRPr="007039BC" w:rsidRDefault="007039BC" w:rsidP="007039BC">
            <w:pPr>
              <w:widowControl/>
              <w:autoSpaceDE/>
              <w:autoSpaceDN/>
              <w:jc w:val="center"/>
              <w:rPr>
                <w:color w:val="000000"/>
                <w:sz w:val="20"/>
                <w:szCs w:val="20"/>
                <w:lang w:bidi="ar-SA"/>
              </w:rPr>
            </w:pPr>
            <w:r w:rsidRPr="007039BC">
              <w:rPr>
                <w:color w:val="000000"/>
                <w:sz w:val="20"/>
                <w:lang w:bidi="ar-SA"/>
              </w:rPr>
              <w:t>No</w:t>
            </w:r>
          </w:p>
        </w:tc>
        <w:tc>
          <w:tcPr>
            <w:tcW w:w="1584" w:type="dxa"/>
            <w:hideMark/>
          </w:tcPr>
          <w:p w14:paraId="40A49788" w14:textId="77777777" w:rsidR="007039BC" w:rsidRPr="007039BC" w:rsidRDefault="007039BC" w:rsidP="007039BC">
            <w:pPr>
              <w:widowControl/>
              <w:autoSpaceDE/>
              <w:autoSpaceDN/>
              <w:jc w:val="center"/>
              <w:rPr>
                <w:color w:val="000000"/>
                <w:sz w:val="20"/>
                <w:szCs w:val="20"/>
                <w:lang w:bidi="ar-SA"/>
              </w:rPr>
            </w:pPr>
            <w:r w:rsidRPr="007039BC">
              <w:rPr>
                <w:color w:val="000000"/>
                <w:sz w:val="20"/>
                <w:lang w:bidi="ar-SA"/>
              </w:rPr>
              <w:t>S2200</w:t>
            </w:r>
          </w:p>
        </w:tc>
        <w:tc>
          <w:tcPr>
            <w:tcW w:w="2232" w:type="dxa"/>
            <w:hideMark/>
          </w:tcPr>
          <w:p w14:paraId="05561E31" w14:textId="77777777" w:rsidR="007039BC" w:rsidRPr="007039BC" w:rsidRDefault="007039BC" w:rsidP="007039BC">
            <w:pPr>
              <w:widowControl/>
              <w:autoSpaceDE/>
              <w:autoSpaceDN/>
              <w:jc w:val="center"/>
              <w:rPr>
                <w:color w:val="000000"/>
                <w:sz w:val="20"/>
                <w:szCs w:val="20"/>
                <w:lang w:bidi="ar-SA"/>
              </w:rPr>
            </w:pPr>
          </w:p>
        </w:tc>
        <w:tc>
          <w:tcPr>
            <w:tcW w:w="1152" w:type="dxa"/>
            <w:hideMark/>
          </w:tcPr>
          <w:p w14:paraId="53D0F2D9" w14:textId="77777777" w:rsidR="007039BC" w:rsidRPr="007039BC" w:rsidRDefault="007039BC" w:rsidP="007039BC">
            <w:pPr>
              <w:widowControl/>
              <w:autoSpaceDE/>
              <w:autoSpaceDN/>
              <w:jc w:val="center"/>
              <w:rPr>
                <w:color w:val="000000"/>
                <w:sz w:val="20"/>
                <w:szCs w:val="20"/>
                <w:lang w:bidi="ar-SA"/>
              </w:rPr>
            </w:pPr>
            <w:r w:rsidRPr="007039BC">
              <w:rPr>
                <w:color w:val="000000"/>
                <w:sz w:val="20"/>
                <w:lang w:bidi="ar-SA"/>
              </w:rPr>
              <w:t>Overlay</w:t>
            </w:r>
          </w:p>
        </w:tc>
      </w:tr>
      <w:tr w:rsidR="007039BC" w:rsidRPr="007039BC" w14:paraId="3DBB1254" w14:textId="77777777" w:rsidTr="00112209">
        <w:trPr>
          <w:trHeight w:val="300"/>
        </w:trPr>
        <w:tc>
          <w:tcPr>
            <w:tcW w:w="792" w:type="dxa"/>
            <w:hideMark/>
          </w:tcPr>
          <w:p w14:paraId="59C31853" w14:textId="77777777" w:rsidR="007039BC" w:rsidRPr="007039BC" w:rsidRDefault="007039BC" w:rsidP="007039BC">
            <w:pPr>
              <w:widowControl/>
              <w:autoSpaceDE/>
              <w:autoSpaceDN/>
              <w:ind w:left="-90"/>
              <w:jc w:val="center"/>
              <w:rPr>
                <w:color w:val="000000"/>
                <w:sz w:val="20"/>
                <w:szCs w:val="20"/>
                <w:lang w:bidi="ar-SA"/>
              </w:rPr>
            </w:pPr>
            <w:r w:rsidRPr="007039BC">
              <w:rPr>
                <w:color w:val="000000"/>
                <w:w w:val="98"/>
                <w:sz w:val="20"/>
                <w:lang w:bidi="ar-SA"/>
              </w:rPr>
              <w:t>T</w:t>
            </w:r>
          </w:p>
        </w:tc>
        <w:tc>
          <w:tcPr>
            <w:tcW w:w="720" w:type="dxa"/>
            <w:hideMark/>
          </w:tcPr>
          <w:p w14:paraId="2C88FE3F" w14:textId="77777777" w:rsidR="007039BC" w:rsidRPr="007039BC" w:rsidRDefault="007039BC" w:rsidP="007039BC">
            <w:pPr>
              <w:widowControl/>
              <w:autoSpaceDE/>
              <w:autoSpaceDN/>
              <w:jc w:val="center"/>
              <w:rPr>
                <w:color w:val="000000"/>
                <w:sz w:val="20"/>
                <w:szCs w:val="20"/>
                <w:lang w:bidi="ar-SA"/>
              </w:rPr>
            </w:pPr>
            <w:r w:rsidRPr="007039BC">
              <w:rPr>
                <w:color w:val="000000"/>
                <w:sz w:val="20"/>
                <w:lang w:bidi="ar-SA"/>
              </w:rPr>
              <w:t>01,02</w:t>
            </w:r>
          </w:p>
        </w:tc>
        <w:tc>
          <w:tcPr>
            <w:tcW w:w="2520" w:type="dxa"/>
            <w:hideMark/>
          </w:tcPr>
          <w:p w14:paraId="1E8E856A" w14:textId="77777777" w:rsidR="007039BC" w:rsidRPr="007039BC" w:rsidRDefault="007039BC" w:rsidP="007039BC">
            <w:pPr>
              <w:widowControl/>
              <w:autoSpaceDE/>
              <w:autoSpaceDN/>
              <w:jc w:val="center"/>
              <w:rPr>
                <w:color w:val="000000"/>
                <w:sz w:val="20"/>
                <w:szCs w:val="20"/>
                <w:lang w:bidi="ar-SA"/>
              </w:rPr>
            </w:pPr>
            <w:r w:rsidRPr="007039BC">
              <w:rPr>
                <w:color w:val="000000"/>
                <w:sz w:val="20"/>
                <w:lang w:bidi="ar-SA"/>
              </w:rPr>
              <w:t>Yes</w:t>
            </w:r>
          </w:p>
        </w:tc>
        <w:tc>
          <w:tcPr>
            <w:tcW w:w="1584" w:type="dxa"/>
            <w:hideMark/>
          </w:tcPr>
          <w:p w14:paraId="5CA0F4C5" w14:textId="77777777" w:rsidR="007039BC" w:rsidRPr="007039BC" w:rsidRDefault="007039BC" w:rsidP="007039BC">
            <w:pPr>
              <w:widowControl/>
              <w:autoSpaceDE/>
              <w:autoSpaceDN/>
              <w:jc w:val="center"/>
              <w:rPr>
                <w:color w:val="000000"/>
                <w:sz w:val="20"/>
                <w:szCs w:val="20"/>
                <w:lang w:bidi="ar-SA"/>
              </w:rPr>
            </w:pPr>
            <w:r w:rsidRPr="007039BC">
              <w:rPr>
                <w:color w:val="000000"/>
                <w:sz w:val="20"/>
                <w:lang w:bidi="ar-SA"/>
              </w:rPr>
              <w:t>Yes</w:t>
            </w:r>
          </w:p>
        </w:tc>
        <w:tc>
          <w:tcPr>
            <w:tcW w:w="1584" w:type="dxa"/>
            <w:hideMark/>
          </w:tcPr>
          <w:p w14:paraId="25DB0B6D" w14:textId="77777777" w:rsidR="007039BC" w:rsidRPr="007039BC" w:rsidRDefault="007039BC" w:rsidP="007039BC">
            <w:pPr>
              <w:widowControl/>
              <w:autoSpaceDE/>
              <w:autoSpaceDN/>
              <w:jc w:val="center"/>
              <w:rPr>
                <w:color w:val="000000"/>
                <w:sz w:val="20"/>
                <w:szCs w:val="20"/>
                <w:lang w:bidi="ar-SA"/>
              </w:rPr>
            </w:pPr>
            <w:r w:rsidRPr="007039BC">
              <w:rPr>
                <w:color w:val="000000"/>
                <w:sz w:val="20"/>
                <w:lang w:bidi="ar-SA"/>
              </w:rPr>
              <w:t>Stays Same</w:t>
            </w:r>
          </w:p>
        </w:tc>
        <w:tc>
          <w:tcPr>
            <w:tcW w:w="2232" w:type="dxa"/>
            <w:hideMark/>
          </w:tcPr>
          <w:p w14:paraId="5F52109D" w14:textId="77777777" w:rsidR="007039BC" w:rsidRPr="007039BC" w:rsidRDefault="007039BC" w:rsidP="007039BC">
            <w:pPr>
              <w:widowControl/>
              <w:autoSpaceDE/>
              <w:autoSpaceDN/>
              <w:jc w:val="center"/>
              <w:rPr>
                <w:color w:val="000000"/>
                <w:sz w:val="20"/>
                <w:szCs w:val="20"/>
                <w:lang w:bidi="ar-SA"/>
              </w:rPr>
            </w:pPr>
          </w:p>
        </w:tc>
        <w:tc>
          <w:tcPr>
            <w:tcW w:w="1152" w:type="dxa"/>
            <w:hideMark/>
          </w:tcPr>
          <w:p w14:paraId="6A5443D4" w14:textId="77777777" w:rsidR="007039BC" w:rsidRPr="007039BC" w:rsidRDefault="007039BC" w:rsidP="007039BC">
            <w:pPr>
              <w:widowControl/>
              <w:autoSpaceDE/>
              <w:autoSpaceDN/>
              <w:jc w:val="center"/>
              <w:rPr>
                <w:color w:val="000000"/>
                <w:sz w:val="20"/>
                <w:szCs w:val="20"/>
                <w:lang w:bidi="ar-SA"/>
              </w:rPr>
            </w:pPr>
            <w:r w:rsidRPr="007039BC">
              <w:rPr>
                <w:color w:val="000000"/>
                <w:sz w:val="20"/>
                <w:lang w:bidi="ar-SA"/>
              </w:rPr>
              <w:t>Stays Same</w:t>
            </w:r>
          </w:p>
        </w:tc>
      </w:tr>
      <w:tr w:rsidR="007039BC" w:rsidRPr="007039BC" w14:paraId="281B2634" w14:textId="77777777" w:rsidTr="00112209">
        <w:trPr>
          <w:trHeight w:val="510"/>
        </w:trPr>
        <w:tc>
          <w:tcPr>
            <w:tcW w:w="792" w:type="dxa"/>
            <w:hideMark/>
          </w:tcPr>
          <w:p w14:paraId="4CBAF316" w14:textId="77777777" w:rsidR="007039BC" w:rsidRPr="007039BC" w:rsidRDefault="007039BC" w:rsidP="007039BC">
            <w:pPr>
              <w:widowControl/>
              <w:autoSpaceDE/>
              <w:autoSpaceDN/>
              <w:ind w:left="-90"/>
              <w:jc w:val="center"/>
              <w:rPr>
                <w:color w:val="000000"/>
                <w:sz w:val="20"/>
                <w:szCs w:val="20"/>
                <w:lang w:bidi="ar-SA"/>
              </w:rPr>
            </w:pPr>
            <w:r w:rsidRPr="007039BC">
              <w:rPr>
                <w:color w:val="000000"/>
                <w:w w:val="98"/>
                <w:sz w:val="20"/>
                <w:lang w:bidi="ar-SA"/>
              </w:rPr>
              <w:t>T</w:t>
            </w:r>
          </w:p>
        </w:tc>
        <w:tc>
          <w:tcPr>
            <w:tcW w:w="720" w:type="dxa"/>
            <w:hideMark/>
          </w:tcPr>
          <w:p w14:paraId="3B0C7347" w14:textId="77777777" w:rsidR="007039BC" w:rsidRPr="007039BC" w:rsidRDefault="007039BC" w:rsidP="007039BC">
            <w:pPr>
              <w:widowControl/>
              <w:autoSpaceDE/>
              <w:autoSpaceDN/>
              <w:jc w:val="center"/>
              <w:rPr>
                <w:color w:val="000000"/>
                <w:sz w:val="20"/>
                <w:szCs w:val="20"/>
                <w:lang w:bidi="ar-SA"/>
              </w:rPr>
            </w:pPr>
            <w:r w:rsidRPr="007039BC">
              <w:rPr>
                <w:color w:val="000000"/>
                <w:sz w:val="20"/>
                <w:lang w:bidi="ar-SA"/>
              </w:rPr>
              <w:t>01,02</w:t>
            </w:r>
          </w:p>
        </w:tc>
        <w:tc>
          <w:tcPr>
            <w:tcW w:w="2520" w:type="dxa"/>
            <w:hideMark/>
          </w:tcPr>
          <w:p w14:paraId="67AF2DED" w14:textId="77777777" w:rsidR="007039BC" w:rsidRPr="007039BC" w:rsidRDefault="007039BC" w:rsidP="007039BC">
            <w:pPr>
              <w:widowControl/>
              <w:autoSpaceDE/>
              <w:autoSpaceDN/>
              <w:jc w:val="center"/>
              <w:rPr>
                <w:color w:val="000000"/>
                <w:sz w:val="20"/>
                <w:szCs w:val="20"/>
                <w:lang w:bidi="ar-SA"/>
              </w:rPr>
            </w:pPr>
            <w:r w:rsidRPr="007039BC">
              <w:rPr>
                <w:color w:val="000000"/>
                <w:sz w:val="20"/>
                <w:lang w:bidi="ar-SA"/>
              </w:rPr>
              <w:t>Yes</w:t>
            </w:r>
          </w:p>
        </w:tc>
        <w:tc>
          <w:tcPr>
            <w:tcW w:w="1584" w:type="dxa"/>
            <w:hideMark/>
          </w:tcPr>
          <w:p w14:paraId="4681D3B6" w14:textId="77777777" w:rsidR="007039BC" w:rsidRPr="007039BC" w:rsidRDefault="007039BC" w:rsidP="007039BC">
            <w:pPr>
              <w:widowControl/>
              <w:autoSpaceDE/>
              <w:autoSpaceDN/>
              <w:jc w:val="center"/>
              <w:rPr>
                <w:color w:val="000000"/>
                <w:sz w:val="20"/>
                <w:szCs w:val="20"/>
                <w:lang w:bidi="ar-SA"/>
              </w:rPr>
            </w:pPr>
            <w:r w:rsidRPr="007039BC">
              <w:rPr>
                <w:color w:val="000000"/>
                <w:sz w:val="20"/>
                <w:lang w:bidi="ar-SA"/>
              </w:rPr>
              <w:t>No</w:t>
            </w:r>
          </w:p>
        </w:tc>
        <w:tc>
          <w:tcPr>
            <w:tcW w:w="1584" w:type="dxa"/>
            <w:hideMark/>
          </w:tcPr>
          <w:p w14:paraId="7DA3B532" w14:textId="77777777" w:rsidR="007039BC" w:rsidRPr="007039BC" w:rsidRDefault="007039BC" w:rsidP="007039BC">
            <w:pPr>
              <w:widowControl/>
              <w:autoSpaceDE/>
              <w:autoSpaceDN/>
              <w:jc w:val="center"/>
              <w:rPr>
                <w:color w:val="000000"/>
                <w:sz w:val="20"/>
                <w:szCs w:val="20"/>
                <w:lang w:bidi="ar-SA"/>
              </w:rPr>
            </w:pPr>
            <w:r w:rsidRPr="007039BC">
              <w:rPr>
                <w:color w:val="000000"/>
                <w:sz w:val="20"/>
                <w:lang w:bidi="ar-SA"/>
              </w:rPr>
              <w:t>Overlay 1st position with T</w:t>
            </w:r>
          </w:p>
        </w:tc>
        <w:tc>
          <w:tcPr>
            <w:tcW w:w="2232" w:type="dxa"/>
            <w:hideMark/>
          </w:tcPr>
          <w:p w14:paraId="0C6B3554" w14:textId="77777777" w:rsidR="007039BC" w:rsidRPr="007039BC" w:rsidRDefault="007039BC" w:rsidP="007039BC">
            <w:pPr>
              <w:widowControl/>
              <w:autoSpaceDE/>
              <w:autoSpaceDN/>
              <w:jc w:val="center"/>
              <w:rPr>
                <w:color w:val="000000"/>
                <w:sz w:val="20"/>
                <w:szCs w:val="20"/>
                <w:lang w:bidi="ar-SA"/>
              </w:rPr>
            </w:pPr>
          </w:p>
        </w:tc>
        <w:tc>
          <w:tcPr>
            <w:tcW w:w="1152" w:type="dxa"/>
            <w:hideMark/>
          </w:tcPr>
          <w:p w14:paraId="07E99C3B" w14:textId="77777777" w:rsidR="007039BC" w:rsidRPr="007039BC" w:rsidRDefault="007039BC" w:rsidP="007039BC">
            <w:pPr>
              <w:widowControl/>
              <w:autoSpaceDE/>
              <w:autoSpaceDN/>
              <w:jc w:val="center"/>
              <w:rPr>
                <w:color w:val="000000"/>
                <w:sz w:val="20"/>
                <w:szCs w:val="20"/>
                <w:lang w:bidi="ar-SA"/>
              </w:rPr>
            </w:pPr>
            <w:r w:rsidRPr="007039BC">
              <w:rPr>
                <w:color w:val="000000"/>
                <w:sz w:val="20"/>
                <w:lang w:bidi="ar-SA"/>
              </w:rPr>
              <w:t>Overlay</w:t>
            </w:r>
          </w:p>
        </w:tc>
      </w:tr>
      <w:tr w:rsidR="007039BC" w:rsidRPr="007039BC" w14:paraId="3291B80B" w14:textId="77777777" w:rsidTr="00112209">
        <w:trPr>
          <w:trHeight w:val="300"/>
        </w:trPr>
        <w:tc>
          <w:tcPr>
            <w:tcW w:w="792" w:type="dxa"/>
            <w:hideMark/>
          </w:tcPr>
          <w:p w14:paraId="34955728" w14:textId="77777777" w:rsidR="007039BC" w:rsidRPr="007039BC" w:rsidRDefault="007039BC" w:rsidP="007039BC">
            <w:pPr>
              <w:widowControl/>
              <w:autoSpaceDE/>
              <w:autoSpaceDN/>
              <w:ind w:left="-90"/>
              <w:jc w:val="center"/>
              <w:rPr>
                <w:color w:val="000000"/>
                <w:sz w:val="20"/>
                <w:szCs w:val="20"/>
                <w:lang w:bidi="ar-SA"/>
              </w:rPr>
            </w:pPr>
            <w:r w:rsidRPr="007039BC">
              <w:rPr>
                <w:color w:val="000000"/>
                <w:w w:val="98"/>
                <w:sz w:val="20"/>
                <w:lang w:bidi="ar-SA"/>
              </w:rPr>
              <w:t>T</w:t>
            </w:r>
          </w:p>
        </w:tc>
        <w:tc>
          <w:tcPr>
            <w:tcW w:w="720" w:type="dxa"/>
            <w:hideMark/>
          </w:tcPr>
          <w:p w14:paraId="603D7132" w14:textId="77777777" w:rsidR="007039BC" w:rsidRPr="007039BC" w:rsidRDefault="007039BC" w:rsidP="007039BC">
            <w:pPr>
              <w:widowControl/>
              <w:autoSpaceDE/>
              <w:autoSpaceDN/>
              <w:jc w:val="center"/>
              <w:rPr>
                <w:color w:val="000000"/>
                <w:sz w:val="20"/>
                <w:szCs w:val="20"/>
                <w:lang w:bidi="ar-SA"/>
              </w:rPr>
            </w:pPr>
            <w:r w:rsidRPr="007039BC">
              <w:rPr>
                <w:color w:val="000000"/>
                <w:sz w:val="20"/>
                <w:lang w:bidi="ar-SA"/>
              </w:rPr>
              <w:t>01,02</w:t>
            </w:r>
          </w:p>
        </w:tc>
        <w:tc>
          <w:tcPr>
            <w:tcW w:w="2520" w:type="dxa"/>
            <w:hideMark/>
          </w:tcPr>
          <w:p w14:paraId="302C78EF" w14:textId="77777777" w:rsidR="007039BC" w:rsidRPr="007039BC" w:rsidRDefault="007039BC" w:rsidP="007039BC">
            <w:pPr>
              <w:widowControl/>
              <w:autoSpaceDE/>
              <w:autoSpaceDN/>
              <w:jc w:val="center"/>
              <w:rPr>
                <w:color w:val="000000"/>
                <w:sz w:val="20"/>
                <w:szCs w:val="20"/>
                <w:lang w:bidi="ar-SA"/>
              </w:rPr>
            </w:pPr>
            <w:r w:rsidRPr="007039BC">
              <w:rPr>
                <w:color w:val="000000"/>
                <w:sz w:val="20"/>
                <w:lang w:bidi="ar-SA"/>
              </w:rPr>
              <w:t>No</w:t>
            </w:r>
          </w:p>
        </w:tc>
        <w:tc>
          <w:tcPr>
            <w:tcW w:w="1584" w:type="dxa"/>
            <w:hideMark/>
          </w:tcPr>
          <w:p w14:paraId="352846A3" w14:textId="77777777" w:rsidR="007039BC" w:rsidRPr="007039BC" w:rsidRDefault="007039BC" w:rsidP="007039BC">
            <w:pPr>
              <w:widowControl/>
              <w:autoSpaceDE/>
              <w:autoSpaceDN/>
              <w:jc w:val="center"/>
              <w:rPr>
                <w:color w:val="000000"/>
                <w:sz w:val="20"/>
                <w:szCs w:val="20"/>
                <w:lang w:bidi="ar-SA"/>
              </w:rPr>
            </w:pPr>
            <w:r w:rsidRPr="007039BC">
              <w:rPr>
                <w:color w:val="000000"/>
                <w:sz w:val="20"/>
                <w:lang w:bidi="ar-SA"/>
              </w:rPr>
              <w:t>Yes</w:t>
            </w:r>
          </w:p>
        </w:tc>
        <w:tc>
          <w:tcPr>
            <w:tcW w:w="1584" w:type="dxa"/>
            <w:hideMark/>
          </w:tcPr>
          <w:p w14:paraId="652A9E93" w14:textId="77777777" w:rsidR="007039BC" w:rsidRPr="007039BC" w:rsidRDefault="007039BC" w:rsidP="007039BC">
            <w:pPr>
              <w:widowControl/>
              <w:autoSpaceDE/>
              <w:autoSpaceDN/>
              <w:jc w:val="center"/>
              <w:rPr>
                <w:color w:val="000000"/>
                <w:sz w:val="20"/>
                <w:szCs w:val="20"/>
                <w:lang w:bidi="ar-SA"/>
              </w:rPr>
            </w:pPr>
            <w:r w:rsidRPr="007039BC">
              <w:rPr>
                <w:color w:val="000000"/>
                <w:sz w:val="20"/>
                <w:lang w:bidi="ar-SA"/>
              </w:rPr>
              <w:t>Stays Same</w:t>
            </w:r>
          </w:p>
        </w:tc>
        <w:tc>
          <w:tcPr>
            <w:tcW w:w="2232" w:type="dxa"/>
            <w:hideMark/>
          </w:tcPr>
          <w:p w14:paraId="2F12528F" w14:textId="77777777" w:rsidR="007039BC" w:rsidRPr="007039BC" w:rsidRDefault="007039BC" w:rsidP="007039BC">
            <w:pPr>
              <w:widowControl/>
              <w:autoSpaceDE/>
              <w:autoSpaceDN/>
              <w:jc w:val="center"/>
              <w:rPr>
                <w:color w:val="000000"/>
                <w:sz w:val="20"/>
                <w:szCs w:val="20"/>
                <w:lang w:bidi="ar-SA"/>
              </w:rPr>
            </w:pPr>
            <w:r w:rsidRPr="007039BC">
              <w:rPr>
                <w:color w:val="000000"/>
                <w:sz w:val="20"/>
                <w:lang w:bidi="ar-SA"/>
              </w:rPr>
              <w:t>Stays Same</w:t>
            </w:r>
          </w:p>
        </w:tc>
        <w:tc>
          <w:tcPr>
            <w:tcW w:w="1152" w:type="dxa"/>
            <w:hideMark/>
          </w:tcPr>
          <w:p w14:paraId="6CF5F3AA" w14:textId="77777777" w:rsidR="007039BC" w:rsidRPr="007039BC" w:rsidRDefault="007039BC" w:rsidP="007039BC">
            <w:pPr>
              <w:widowControl/>
              <w:autoSpaceDE/>
              <w:autoSpaceDN/>
              <w:jc w:val="center"/>
              <w:rPr>
                <w:color w:val="000000"/>
                <w:sz w:val="20"/>
                <w:szCs w:val="20"/>
                <w:lang w:bidi="ar-SA"/>
              </w:rPr>
            </w:pPr>
            <w:r w:rsidRPr="007039BC">
              <w:rPr>
                <w:color w:val="000000"/>
                <w:sz w:val="20"/>
                <w:lang w:bidi="ar-SA"/>
              </w:rPr>
              <w:t>Overlay</w:t>
            </w:r>
          </w:p>
        </w:tc>
      </w:tr>
      <w:tr w:rsidR="007039BC" w:rsidRPr="007039BC" w14:paraId="42DBDD32" w14:textId="77777777" w:rsidTr="00112209">
        <w:trPr>
          <w:trHeight w:val="300"/>
        </w:trPr>
        <w:tc>
          <w:tcPr>
            <w:tcW w:w="792" w:type="dxa"/>
            <w:hideMark/>
          </w:tcPr>
          <w:p w14:paraId="1B4E5E6E" w14:textId="77777777" w:rsidR="007039BC" w:rsidRPr="007039BC" w:rsidRDefault="007039BC" w:rsidP="007039BC">
            <w:pPr>
              <w:widowControl/>
              <w:autoSpaceDE/>
              <w:autoSpaceDN/>
              <w:ind w:left="-90"/>
              <w:jc w:val="center"/>
              <w:rPr>
                <w:color w:val="000000"/>
                <w:sz w:val="20"/>
                <w:szCs w:val="20"/>
                <w:lang w:bidi="ar-SA"/>
              </w:rPr>
            </w:pPr>
            <w:r w:rsidRPr="007039BC">
              <w:rPr>
                <w:color w:val="000000"/>
                <w:w w:val="98"/>
                <w:sz w:val="20"/>
                <w:lang w:bidi="ar-SA"/>
              </w:rPr>
              <w:t>T</w:t>
            </w:r>
          </w:p>
        </w:tc>
        <w:tc>
          <w:tcPr>
            <w:tcW w:w="720" w:type="dxa"/>
            <w:hideMark/>
          </w:tcPr>
          <w:p w14:paraId="28897309" w14:textId="77777777" w:rsidR="007039BC" w:rsidRPr="007039BC" w:rsidRDefault="007039BC" w:rsidP="007039BC">
            <w:pPr>
              <w:widowControl/>
              <w:autoSpaceDE/>
              <w:autoSpaceDN/>
              <w:jc w:val="center"/>
              <w:rPr>
                <w:color w:val="000000"/>
                <w:sz w:val="20"/>
                <w:szCs w:val="20"/>
                <w:lang w:bidi="ar-SA"/>
              </w:rPr>
            </w:pPr>
            <w:r w:rsidRPr="007039BC">
              <w:rPr>
                <w:color w:val="000000"/>
                <w:sz w:val="20"/>
                <w:lang w:bidi="ar-SA"/>
              </w:rPr>
              <w:t>01,02</w:t>
            </w:r>
          </w:p>
        </w:tc>
        <w:tc>
          <w:tcPr>
            <w:tcW w:w="2520" w:type="dxa"/>
            <w:hideMark/>
          </w:tcPr>
          <w:p w14:paraId="3C0EE847" w14:textId="77777777" w:rsidR="007039BC" w:rsidRPr="007039BC" w:rsidRDefault="007039BC" w:rsidP="007039BC">
            <w:pPr>
              <w:widowControl/>
              <w:autoSpaceDE/>
              <w:autoSpaceDN/>
              <w:jc w:val="center"/>
              <w:rPr>
                <w:color w:val="000000"/>
                <w:sz w:val="20"/>
                <w:szCs w:val="20"/>
                <w:lang w:bidi="ar-SA"/>
              </w:rPr>
            </w:pPr>
            <w:r w:rsidRPr="007039BC">
              <w:rPr>
                <w:color w:val="000000"/>
                <w:sz w:val="20"/>
                <w:lang w:bidi="ar-SA"/>
              </w:rPr>
              <w:t>No</w:t>
            </w:r>
          </w:p>
        </w:tc>
        <w:tc>
          <w:tcPr>
            <w:tcW w:w="1584" w:type="dxa"/>
            <w:hideMark/>
          </w:tcPr>
          <w:p w14:paraId="22F1B4A0" w14:textId="77777777" w:rsidR="007039BC" w:rsidRPr="007039BC" w:rsidRDefault="007039BC" w:rsidP="007039BC">
            <w:pPr>
              <w:widowControl/>
              <w:autoSpaceDE/>
              <w:autoSpaceDN/>
              <w:jc w:val="center"/>
              <w:rPr>
                <w:color w:val="000000"/>
                <w:sz w:val="20"/>
                <w:szCs w:val="20"/>
                <w:lang w:bidi="ar-SA"/>
              </w:rPr>
            </w:pPr>
            <w:r w:rsidRPr="007039BC">
              <w:rPr>
                <w:color w:val="000000"/>
                <w:sz w:val="20"/>
                <w:lang w:bidi="ar-SA"/>
              </w:rPr>
              <w:t>No</w:t>
            </w:r>
          </w:p>
        </w:tc>
        <w:tc>
          <w:tcPr>
            <w:tcW w:w="1584" w:type="dxa"/>
            <w:hideMark/>
          </w:tcPr>
          <w:p w14:paraId="2DAB26E2" w14:textId="77777777" w:rsidR="007039BC" w:rsidRPr="007039BC" w:rsidRDefault="007039BC" w:rsidP="007039BC">
            <w:pPr>
              <w:widowControl/>
              <w:autoSpaceDE/>
              <w:autoSpaceDN/>
              <w:jc w:val="center"/>
              <w:rPr>
                <w:color w:val="000000"/>
                <w:sz w:val="20"/>
                <w:szCs w:val="20"/>
                <w:lang w:bidi="ar-SA"/>
              </w:rPr>
            </w:pPr>
            <w:r w:rsidRPr="007039BC">
              <w:rPr>
                <w:color w:val="000000"/>
                <w:sz w:val="20"/>
                <w:lang w:bidi="ar-SA"/>
              </w:rPr>
              <w:t>T22--See Note 1</w:t>
            </w:r>
          </w:p>
        </w:tc>
        <w:tc>
          <w:tcPr>
            <w:tcW w:w="2232" w:type="dxa"/>
            <w:hideMark/>
          </w:tcPr>
          <w:p w14:paraId="19FF6DE4" w14:textId="77777777" w:rsidR="007039BC" w:rsidRPr="007039BC" w:rsidRDefault="007039BC" w:rsidP="007039BC">
            <w:pPr>
              <w:widowControl/>
              <w:autoSpaceDE/>
              <w:autoSpaceDN/>
              <w:jc w:val="center"/>
              <w:rPr>
                <w:color w:val="000000"/>
                <w:sz w:val="20"/>
                <w:szCs w:val="20"/>
                <w:lang w:bidi="ar-SA"/>
              </w:rPr>
            </w:pPr>
          </w:p>
        </w:tc>
        <w:tc>
          <w:tcPr>
            <w:tcW w:w="1152" w:type="dxa"/>
            <w:hideMark/>
          </w:tcPr>
          <w:p w14:paraId="772789BC" w14:textId="77777777" w:rsidR="007039BC" w:rsidRPr="007039BC" w:rsidRDefault="007039BC" w:rsidP="007039BC">
            <w:pPr>
              <w:widowControl/>
              <w:autoSpaceDE/>
              <w:autoSpaceDN/>
              <w:jc w:val="center"/>
              <w:rPr>
                <w:color w:val="000000"/>
                <w:sz w:val="20"/>
                <w:szCs w:val="20"/>
                <w:lang w:bidi="ar-SA"/>
              </w:rPr>
            </w:pPr>
            <w:r w:rsidRPr="007039BC">
              <w:rPr>
                <w:color w:val="000000"/>
                <w:sz w:val="20"/>
                <w:lang w:bidi="ar-SA"/>
              </w:rPr>
              <w:t>Overlay</w:t>
            </w:r>
          </w:p>
        </w:tc>
      </w:tr>
      <w:tr w:rsidR="007039BC" w:rsidRPr="007039BC" w14:paraId="394A62B7" w14:textId="77777777" w:rsidTr="00112209">
        <w:trPr>
          <w:trHeight w:val="300"/>
        </w:trPr>
        <w:tc>
          <w:tcPr>
            <w:tcW w:w="792" w:type="dxa"/>
            <w:hideMark/>
          </w:tcPr>
          <w:p w14:paraId="07C19039" w14:textId="77777777" w:rsidR="007039BC" w:rsidRPr="007039BC" w:rsidRDefault="007039BC" w:rsidP="007039BC">
            <w:pPr>
              <w:widowControl/>
              <w:autoSpaceDE/>
              <w:autoSpaceDN/>
              <w:ind w:left="-90"/>
              <w:jc w:val="center"/>
              <w:rPr>
                <w:color w:val="000000"/>
                <w:sz w:val="20"/>
                <w:szCs w:val="20"/>
                <w:lang w:bidi="ar-SA"/>
              </w:rPr>
            </w:pPr>
            <w:r w:rsidRPr="007039BC">
              <w:rPr>
                <w:color w:val="000000"/>
                <w:w w:val="98"/>
                <w:sz w:val="20"/>
                <w:lang w:bidi="ar-SA"/>
              </w:rPr>
              <w:t>U</w:t>
            </w:r>
          </w:p>
        </w:tc>
        <w:tc>
          <w:tcPr>
            <w:tcW w:w="720" w:type="dxa"/>
            <w:hideMark/>
          </w:tcPr>
          <w:p w14:paraId="27C69202" w14:textId="77777777" w:rsidR="007039BC" w:rsidRPr="007039BC" w:rsidRDefault="007039BC" w:rsidP="007039BC">
            <w:pPr>
              <w:widowControl/>
              <w:autoSpaceDE/>
              <w:autoSpaceDN/>
              <w:jc w:val="center"/>
              <w:rPr>
                <w:color w:val="000000"/>
                <w:sz w:val="20"/>
                <w:szCs w:val="20"/>
                <w:lang w:bidi="ar-SA"/>
              </w:rPr>
            </w:pPr>
            <w:r w:rsidRPr="007039BC">
              <w:rPr>
                <w:color w:val="000000"/>
                <w:sz w:val="20"/>
                <w:lang w:bidi="ar-SA"/>
              </w:rPr>
              <w:t>06,22,02</w:t>
            </w:r>
          </w:p>
        </w:tc>
        <w:tc>
          <w:tcPr>
            <w:tcW w:w="2520" w:type="dxa"/>
            <w:hideMark/>
          </w:tcPr>
          <w:p w14:paraId="07DC0C27" w14:textId="77777777" w:rsidR="007039BC" w:rsidRPr="007039BC" w:rsidRDefault="007039BC" w:rsidP="007039BC">
            <w:pPr>
              <w:widowControl/>
              <w:autoSpaceDE/>
              <w:autoSpaceDN/>
              <w:jc w:val="center"/>
              <w:rPr>
                <w:color w:val="000000"/>
                <w:sz w:val="20"/>
                <w:szCs w:val="20"/>
                <w:lang w:bidi="ar-SA"/>
              </w:rPr>
            </w:pPr>
            <w:r w:rsidRPr="007039BC">
              <w:rPr>
                <w:color w:val="000000"/>
                <w:sz w:val="20"/>
                <w:lang w:bidi="ar-SA"/>
              </w:rPr>
              <w:t>Yes</w:t>
            </w:r>
          </w:p>
        </w:tc>
        <w:tc>
          <w:tcPr>
            <w:tcW w:w="1584" w:type="dxa"/>
            <w:hideMark/>
          </w:tcPr>
          <w:p w14:paraId="1FCAFB34" w14:textId="77777777" w:rsidR="007039BC" w:rsidRPr="007039BC" w:rsidRDefault="007039BC" w:rsidP="007039BC">
            <w:pPr>
              <w:widowControl/>
              <w:autoSpaceDE/>
              <w:autoSpaceDN/>
              <w:jc w:val="center"/>
              <w:rPr>
                <w:color w:val="000000"/>
                <w:sz w:val="20"/>
                <w:szCs w:val="20"/>
                <w:lang w:bidi="ar-SA"/>
              </w:rPr>
            </w:pPr>
            <w:r w:rsidRPr="007039BC">
              <w:rPr>
                <w:color w:val="000000"/>
                <w:sz w:val="20"/>
                <w:lang w:bidi="ar-SA"/>
              </w:rPr>
              <w:t>Yes</w:t>
            </w:r>
          </w:p>
        </w:tc>
        <w:tc>
          <w:tcPr>
            <w:tcW w:w="1584" w:type="dxa"/>
            <w:hideMark/>
          </w:tcPr>
          <w:p w14:paraId="4913B4DC" w14:textId="77777777" w:rsidR="007039BC" w:rsidRPr="007039BC" w:rsidRDefault="007039BC" w:rsidP="007039BC">
            <w:pPr>
              <w:widowControl/>
              <w:autoSpaceDE/>
              <w:autoSpaceDN/>
              <w:jc w:val="center"/>
              <w:rPr>
                <w:color w:val="000000"/>
                <w:sz w:val="20"/>
                <w:szCs w:val="20"/>
                <w:lang w:bidi="ar-SA"/>
              </w:rPr>
            </w:pPr>
            <w:r w:rsidRPr="007039BC">
              <w:rPr>
                <w:color w:val="000000"/>
                <w:sz w:val="20"/>
                <w:lang w:bidi="ar-SA"/>
              </w:rPr>
              <w:t>Stays Same</w:t>
            </w:r>
          </w:p>
        </w:tc>
        <w:tc>
          <w:tcPr>
            <w:tcW w:w="2232" w:type="dxa"/>
            <w:hideMark/>
          </w:tcPr>
          <w:p w14:paraId="140E33E4" w14:textId="77777777" w:rsidR="007039BC" w:rsidRPr="007039BC" w:rsidRDefault="007039BC" w:rsidP="007039BC">
            <w:pPr>
              <w:widowControl/>
              <w:autoSpaceDE/>
              <w:autoSpaceDN/>
              <w:jc w:val="center"/>
              <w:rPr>
                <w:color w:val="000000"/>
                <w:sz w:val="20"/>
                <w:szCs w:val="20"/>
                <w:lang w:bidi="ar-SA"/>
              </w:rPr>
            </w:pPr>
          </w:p>
        </w:tc>
        <w:tc>
          <w:tcPr>
            <w:tcW w:w="1152" w:type="dxa"/>
            <w:hideMark/>
          </w:tcPr>
          <w:p w14:paraId="7FE96EBE" w14:textId="77777777" w:rsidR="007039BC" w:rsidRPr="007039BC" w:rsidRDefault="007039BC" w:rsidP="007039BC">
            <w:pPr>
              <w:widowControl/>
              <w:autoSpaceDE/>
              <w:autoSpaceDN/>
              <w:jc w:val="center"/>
              <w:rPr>
                <w:color w:val="000000"/>
                <w:sz w:val="20"/>
                <w:szCs w:val="20"/>
                <w:lang w:bidi="ar-SA"/>
              </w:rPr>
            </w:pPr>
            <w:r w:rsidRPr="007039BC">
              <w:rPr>
                <w:color w:val="000000"/>
                <w:sz w:val="20"/>
                <w:lang w:bidi="ar-SA"/>
              </w:rPr>
              <w:t>Stays Same</w:t>
            </w:r>
          </w:p>
        </w:tc>
      </w:tr>
      <w:tr w:rsidR="007039BC" w:rsidRPr="007039BC" w14:paraId="043DF0A1" w14:textId="77777777" w:rsidTr="00112209">
        <w:trPr>
          <w:trHeight w:val="510"/>
        </w:trPr>
        <w:tc>
          <w:tcPr>
            <w:tcW w:w="792" w:type="dxa"/>
            <w:hideMark/>
          </w:tcPr>
          <w:p w14:paraId="75B9CB56" w14:textId="77777777" w:rsidR="007039BC" w:rsidRPr="007039BC" w:rsidRDefault="007039BC" w:rsidP="007039BC">
            <w:pPr>
              <w:widowControl/>
              <w:autoSpaceDE/>
              <w:autoSpaceDN/>
              <w:ind w:left="-90"/>
              <w:jc w:val="center"/>
              <w:rPr>
                <w:color w:val="000000"/>
                <w:sz w:val="20"/>
                <w:szCs w:val="20"/>
                <w:lang w:bidi="ar-SA"/>
              </w:rPr>
            </w:pPr>
            <w:r w:rsidRPr="007039BC">
              <w:rPr>
                <w:color w:val="000000"/>
                <w:w w:val="98"/>
                <w:sz w:val="20"/>
                <w:lang w:bidi="ar-SA"/>
              </w:rPr>
              <w:t>U</w:t>
            </w:r>
          </w:p>
        </w:tc>
        <w:tc>
          <w:tcPr>
            <w:tcW w:w="720" w:type="dxa"/>
            <w:hideMark/>
          </w:tcPr>
          <w:p w14:paraId="73BA9FAB" w14:textId="77777777" w:rsidR="007039BC" w:rsidRPr="007039BC" w:rsidRDefault="007039BC" w:rsidP="007039BC">
            <w:pPr>
              <w:widowControl/>
              <w:autoSpaceDE/>
              <w:autoSpaceDN/>
              <w:jc w:val="center"/>
              <w:rPr>
                <w:color w:val="000000"/>
                <w:sz w:val="20"/>
                <w:szCs w:val="20"/>
                <w:lang w:bidi="ar-SA"/>
              </w:rPr>
            </w:pPr>
            <w:r w:rsidRPr="007039BC">
              <w:rPr>
                <w:color w:val="000000"/>
                <w:sz w:val="20"/>
                <w:lang w:bidi="ar-SA"/>
              </w:rPr>
              <w:t>06,22,02</w:t>
            </w:r>
          </w:p>
        </w:tc>
        <w:tc>
          <w:tcPr>
            <w:tcW w:w="2520" w:type="dxa"/>
            <w:hideMark/>
          </w:tcPr>
          <w:p w14:paraId="598C6605" w14:textId="77777777" w:rsidR="007039BC" w:rsidRPr="007039BC" w:rsidRDefault="007039BC" w:rsidP="007039BC">
            <w:pPr>
              <w:widowControl/>
              <w:autoSpaceDE/>
              <w:autoSpaceDN/>
              <w:jc w:val="center"/>
              <w:rPr>
                <w:color w:val="000000"/>
                <w:sz w:val="20"/>
                <w:szCs w:val="20"/>
                <w:lang w:bidi="ar-SA"/>
              </w:rPr>
            </w:pPr>
            <w:r w:rsidRPr="007039BC">
              <w:rPr>
                <w:color w:val="000000"/>
                <w:sz w:val="20"/>
                <w:lang w:bidi="ar-SA"/>
              </w:rPr>
              <w:t>Yes</w:t>
            </w:r>
          </w:p>
        </w:tc>
        <w:tc>
          <w:tcPr>
            <w:tcW w:w="1584" w:type="dxa"/>
            <w:hideMark/>
          </w:tcPr>
          <w:p w14:paraId="7A32B43D" w14:textId="77777777" w:rsidR="007039BC" w:rsidRPr="007039BC" w:rsidRDefault="007039BC" w:rsidP="007039BC">
            <w:pPr>
              <w:widowControl/>
              <w:autoSpaceDE/>
              <w:autoSpaceDN/>
              <w:jc w:val="center"/>
              <w:rPr>
                <w:color w:val="000000"/>
                <w:sz w:val="20"/>
                <w:szCs w:val="20"/>
                <w:lang w:bidi="ar-SA"/>
              </w:rPr>
            </w:pPr>
            <w:r w:rsidRPr="007039BC">
              <w:rPr>
                <w:color w:val="000000"/>
                <w:sz w:val="20"/>
                <w:lang w:bidi="ar-SA"/>
              </w:rPr>
              <w:t>No</w:t>
            </w:r>
          </w:p>
        </w:tc>
        <w:tc>
          <w:tcPr>
            <w:tcW w:w="1584" w:type="dxa"/>
            <w:hideMark/>
          </w:tcPr>
          <w:p w14:paraId="063993FB" w14:textId="77777777" w:rsidR="007039BC" w:rsidRPr="007039BC" w:rsidRDefault="007039BC" w:rsidP="007039BC">
            <w:pPr>
              <w:widowControl/>
              <w:autoSpaceDE/>
              <w:autoSpaceDN/>
              <w:jc w:val="center"/>
              <w:rPr>
                <w:color w:val="000000"/>
                <w:sz w:val="20"/>
                <w:szCs w:val="20"/>
                <w:lang w:bidi="ar-SA"/>
              </w:rPr>
            </w:pPr>
            <w:r w:rsidRPr="007039BC">
              <w:rPr>
                <w:color w:val="000000"/>
                <w:sz w:val="20"/>
                <w:lang w:bidi="ar-SA"/>
              </w:rPr>
              <w:t>Overlay 1st position with U</w:t>
            </w:r>
          </w:p>
        </w:tc>
        <w:tc>
          <w:tcPr>
            <w:tcW w:w="2232" w:type="dxa"/>
            <w:hideMark/>
          </w:tcPr>
          <w:p w14:paraId="69EEB58F" w14:textId="77777777" w:rsidR="007039BC" w:rsidRPr="007039BC" w:rsidRDefault="007039BC" w:rsidP="007039BC">
            <w:pPr>
              <w:widowControl/>
              <w:autoSpaceDE/>
              <w:autoSpaceDN/>
              <w:jc w:val="center"/>
              <w:rPr>
                <w:color w:val="000000"/>
                <w:sz w:val="20"/>
                <w:szCs w:val="20"/>
                <w:lang w:bidi="ar-SA"/>
              </w:rPr>
            </w:pPr>
          </w:p>
        </w:tc>
        <w:tc>
          <w:tcPr>
            <w:tcW w:w="1152" w:type="dxa"/>
            <w:hideMark/>
          </w:tcPr>
          <w:p w14:paraId="05B823B1" w14:textId="77777777" w:rsidR="007039BC" w:rsidRPr="007039BC" w:rsidRDefault="007039BC" w:rsidP="007039BC">
            <w:pPr>
              <w:widowControl/>
              <w:autoSpaceDE/>
              <w:autoSpaceDN/>
              <w:jc w:val="center"/>
              <w:rPr>
                <w:color w:val="000000"/>
                <w:sz w:val="20"/>
                <w:szCs w:val="20"/>
                <w:lang w:bidi="ar-SA"/>
              </w:rPr>
            </w:pPr>
            <w:r w:rsidRPr="007039BC">
              <w:rPr>
                <w:color w:val="000000"/>
                <w:sz w:val="20"/>
                <w:lang w:bidi="ar-SA"/>
              </w:rPr>
              <w:t>Overlay</w:t>
            </w:r>
          </w:p>
        </w:tc>
      </w:tr>
      <w:tr w:rsidR="007039BC" w:rsidRPr="007039BC" w14:paraId="799C4DFA" w14:textId="77777777" w:rsidTr="00112209">
        <w:trPr>
          <w:trHeight w:val="510"/>
        </w:trPr>
        <w:tc>
          <w:tcPr>
            <w:tcW w:w="792" w:type="dxa"/>
            <w:hideMark/>
          </w:tcPr>
          <w:p w14:paraId="57451439" w14:textId="77777777" w:rsidR="007039BC" w:rsidRPr="007039BC" w:rsidRDefault="007039BC" w:rsidP="007039BC">
            <w:pPr>
              <w:widowControl/>
              <w:autoSpaceDE/>
              <w:autoSpaceDN/>
              <w:ind w:left="-90"/>
              <w:jc w:val="center"/>
              <w:rPr>
                <w:color w:val="000000"/>
                <w:sz w:val="20"/>
                <w:szCs w:val="20"/>
                <w:lang w:bidi="ar-SA"/>
              </w:rPr>
            </w:pPr>
            <w:r w:rsidRPr="007039BC">
              <w:rPr>
                <w:color w:val="000000"/>
                <w:w w:val="98"/>
                <w:sz w:val="20"/>
                <w:lang w:bidi="ar-SA"/>
              </w:rPr>
              <w:t>U</w:t>
            </w:r>
          </w:p>
        </w:tc>
        <w:tc>
          <w:tcPr>
            <w:tcW w:w="720" w:type="dxa"/>
            <w:hideMark/>
          </w:tcPr>
          <w:p w14:paraId="1025B058" w14:textId="77777777" w:rsidR="007039BC" w:rsidRPr="007039BC" w:rsidRDefault="007039BC" w:rsidP="007039BC">
            <w:pPr>
              <w:widowControl/>
              <w:autoSpaceDE/>
              <w:autoSpaceDN/>
              <w:jc w:val="center"/>
              <w:rPr>
                <w:color w:val="000000"/>
                <w:sz w:val="20"/>
                <w:szCs w:val="20"/>
                <w:lang w:bidi="ar-SA"/>
              </w:rPr>
            </w:pPr>
            <w:r w:rsidRPr="007039BC">
              <w:rPr>
                <w:color w:val="000000"/>
                <w:sz w:val="20"/>
                <w:lang w:bidi="ar-SA"/>
              </w:rPr>
              <w:t>22</w:t>
            </w:r>
          </w:p>
        </w:tc>
        <w:tc>
          <w:tcPr>
            <w:tcW w:w="2520" w:type="dxa"/>
            <w:hideMark/>
          </w:tcPr>
          <w:p w14:paraId="10EAC716" w14:textId="77777777" w:rsidR="007039BC" w:rsidRPr="007039BC" w:rsidRDefault="007039BC" w:rsidP="007039BC">
            <w:pPr>
              <w:widowControl/>
              <w:autoSpaceDE/>
              <w:autoSpaceDN/>
              <w:jc w:val="center"/>
              <w:rPr>
                <w:color w:val="000000"/>
                <w:sz w:val="20"/>
                <w:szCs w:val="20"/>
                <w:lang w:bidi="ar-SA"/>
              </w:rPr>
            </w:pPr>
          </w:p>
        </w:tc>
        <w:tc>
          <w:tcPr>
            <w:tcW w:w="1584" w:type="dxa"/>
            <w:hideMark/>
          </w:tcPr>
          <w:p w14:paraId="19E4436D" w14:textId="77777777" w:rsidR="007039BC" w:rsidRPr="007039BC" w:rsidRDefault="007039BC" w:rsidP="007039BC">
            <w:pPr>
              <w:widowControl/>
              <w:autoSpaceDE/>
              <w:autoSpaceDN/>
              <w:jc w:val="center"/>
              <w:rPr>
                <w:sz w:val="20"/>
                <w:szCs w:val="20"/>
                <w:lang w:bidi="ar-SA"/>
              </w:rPr>
            </w:pPr>
          </w:p>
        </w:tc>
        <w:tc>
          <w:tcPr>
            <w:tcW w:w="1584" w:type="dxa"/>
            <w:hideMark/>
          </w:tcPr>
          <w:p w14:paraId="64FB7B6C" w14:textId="77777777" w:rsidR="007039BC" w:rsidRPr="007039BC" w:rsidRDefault="007039BC" w:rsidP="007039BC">
            <w:pPr>
              <w:widowControl/>
              <w:autoSpaceDE/>
              <w:autoSpaceDN/>
              <w:jc w:val="center"/>
              <w:rPr>
                <w:color w:val="000000"/>
                <w:sz w:val="20"/>
                <w:szCs w:val="20"/>
                <w:lang w:bidi="ar-SA"/>
              </w:rPr>
            </w:pPr>
            <w:r w:rsidRPr="007039BC">
              <w:rPr>
                <w:color w:val="000000"/>
                <w:sz w:val="20"/>
                <w:lang w:bidi="ar-SA"/>
              </w:rPr>
              <w:t>If Not U = Overlay with U</w:t>
            </w:r>
          </w:p>
        </w:tc>
        <w:tc>
          <w:tcPr>
            <w:tcW w:w="2232" w:type="dxa"/>
            <w:hideMark/>
          </w:tcPr>
          <w:p w14:paraId="1EBABB5F" w14:textId="77777777" w:rsidR="007039BC" w:rsidRPr="007039BC" w:rsidRDefault="007039BC" w:rsidP="007039BC">
            <w:pPr>
              <w:widowControl/>
              <w:autoSpaceDE/>
              <w:autoSpaceDN/>
              <w:jc w:val="center"/>
              <w:rPr>
                <w:color w:val="000000"/>
                <w:sz w:val="20"/>
                <w:szCs w:val="20"/>
                <w:lang w:bidi="ar-SA"/>
              </w:rPr>
            </w:pPr>
            <w:r w:rsidRPr="007039BC">
              <w:rPr>
                <w:color w:val="000000"/>
                <w:sz w:val="20"/>
                <w:lang w:bidi="ar-SA"/>
              </w:rPr>
              <w:t>1-5 7-9</w:t>
            </w:r>
          </w:p>
        </w:tc>
        <w:tc>
          <w:tcPr>
            <w:tcW w:w="1152" w:type="dxa"/>
            <w:hideMark/>
          </w:tcPr>
          <w:p w14:paraId="7CB2FCE1" w14:textId="77777777" w:rsidR="007039BC" w:rsidRPr="007039BC" w:rsidRDefault="007039BC" w:rsidP="007039BC">
            <w:pPr>
              <w:widowControl/>
              <w:autoSpaceDE/>
              <w:autoSpaceDN/>
              <w:jc w:val="center"/>
              <w:rPr>
                <w:color w:val="000000"/>
                <w:sz w:val="20"/>
                <w:szCs w:val="20"/>
                <w:lang w:bidi="ar-SA"/>
              </w:rPr>
            </w:pPr>
          </w:p>
        </w:tc>
      </w:tr>
      <w:tr w:rsidR="007039BC" w:rsidRPr="007039BC" w14:paraId="5F9E8FA0" w14:textId="77777777" w:rsidTr="00112209">
        <w:trPr>
          <w:trHeight w:val="300"/>
        </w:trPr>
        <w:tc>
          <w:tcPr>
            <w:tcW w:w="792" w:type="dxa"/>
            <w:hideMark/>
          </w:tcPr>
          <w:p w14:paraId="7C6874F7" w14:textId="77777777" w:rsidR="007039BC" w:rsidRPr="007039BC" w:rsidRDefault="007039BC" w:rsidP="007039BC">
            <w:pPr>
              <w:widowControl/>
              <w:autoSpaceDE/>
              <w:autoSpaceDN/>
              <w:ind w:left="-90"/>
              <w:jc w:val="center"/>
              <w:rPr>
                <w:color w:val="000000"/>
                <w:sz w:val="20"/>
                <w:szCs w:val="20"/>
                <w:lang w:bidi="ar-SA"/>
              </w:rPr>
            </w:pPr>
            <w:r w:rsidRPr="007039BC">
              <w:rPr>
                <w:color w:val="000000"/>
                <w:w w:val="98"/>
                <w:sz w:val="20"/>
                <w:lang w:bidi="ar-SA"/>
              </w:rPr>
              <w:t>U</w:t>
            </w:r>
          </w:p>
        </w:tc>
        <w:tc>
          <w:tcPr>
            <w:tcW w:w="720" w:type="dxa"/>
            <w:hideMark/>
          </w:tcPr>
          <w:p w14:paraId="4E5C1F64" w14:textId="77777777" w:rsidR="007039BC" w:rsidRPr="007039BC" w:rsidRDefault="007039BC" w:rsidP="007039BC">
            <w:pPr>
              <w:widowControl/>
              <w:autoSpaceDE/>
              <w:autoSpaceDN/>
              <w:jc w:val="center"/>
              <w:rPr>
                <w:color w:val="000000"/>
                <w:sz w:val="20"/>
                <w:szCs w:val="20"/>
                <w:lang w:bidi="ar-SA"/>
              </w:rPr>
            </w:pPr>
            <w:r w:rsidRPr="007039BC">
              <w:rPr>
                <w:color w:val="000000"/>
                <w:sz w:val="20"/>
                <w:lang w:bidi="ar-SA"/>
              </w:rPr>
              <w:t>06,22,02</w:t>
            </w:r>
          </w:p>
        </w:tc>
        <w:tc>
          <w:tcPr>
            <w:tcW w:w="2520" w:type="dxa"/>
            <w:hideMark/>
          </w:tcPr>
          <w:p w14:paraId="3F2D1C51" w14:textId="77777777" w:rsidR="007039BC" w:rsidRPr="007039BC" w:rsidRDefault="007039BC" w:rsidP="007039BC">
            <w:pPr>
              <w:widowControl/>
              <w:autoSpaceDE/>
              <w:autoSpaceDN/>
              <w:jc w:val="center"/>
              <w:rPr>
                <w:color w:val="000000"/>
                <w:sz w:val="20"/>
                <w:szCs w:val="20"/>
                <w:lang w:bidi="ar-SA"/>
              </w:rPr>
            </w:pPr>
            <w:r w:rsidRPr="007039BC">
              <w:rPr>
                <w:color w:val="000000"/>
                <w:sz w:val="20"/>
                <w:lang w:bidi="ar-SA"/>
              </w:rPr>
              <w:t>No</w:t>
            </w:r>
          </w:p>
        </w:tc>
        <w:tc>
          <w:tcPr>
            <w:tcW w:w="1584" w:type="dxa"/>
            <w:hideMark/>
          </w:tcPr>
          <w:p w14:paraId="40A412DD" w14:textId="77777777" w:rsidR="007039BC" w:rsidRPr="007039BC" w:rsidRDefault="007039BC" w:rsidP="007039BC">
            <w:pPr>
              <w:widowControl/>
              <w:autoSpaceDE/>
              <w:autoSpaceDN/>
              <w:jc w:val="center"/>
              <w:rPr>
                <w:color w:val="000000"/>
                <w:sz w:val="20"/>
                <w:szCs w:val="20"/>
                <w:lang w:bidi="ar-SA"/>
              </w:rPr>
            </w:pPr>
            <w:r w:rsidRPr="007039BC">
              <w:rPr>
                <w:color w:val="000000"/>
                <w:sz w:val="20"/>
                <w:lang w:bidi="ar-SA"/>
              </w:rPr>
              <w:t>Yes</w:t>
            </w:r>
          </w:p>
        </w:tc>
        <w:tc>
          <w:tcPr>
            <w:tcW w:w="1584" w:type="dxa"/>
            <w:hideMark/>
          </w:tcPr>
          <w:p w14:paraId="71746E0A" w14:textId="77777777" w:rsidR="007039BC" w:rsidRPr="007039BC" w:rsidRDefault="007039BC" w:rsidP="007039BC">
            <w:pPr>
              <w:widowControl/>
              <w:autoSpaceDE/>
              <w:autoSpaceDN/>
              <w:jc w:val="center"/>
              <w:rPr>
                <w:color w:val="000000"/>
                <w:sz w:val="20"/>
                <w:szCs w:val="20"/>
                <w:lang w:bidi="ar-SA"/>
              </w:rPr>
            </w:pPr>
            <w:r w:rsidRPr="007039BC">
              <w:rPr>
                <w:color w:val="000000"/>
                <w:sz w:val="20"/>
                <w:szCs w:val="20"/>
                <w:lang w:bidi="ar-SA"/>
              </w:rPr>
              <w:t xml:space="preserve"> Stays Same</w:t>
            </w:r>
          </w:p>
        </w:tc>
        <w:tc>
          <w:tcPr>
            <w:tcW w:w="2232" w:type="dxa"/>
            <w:hideMark/>
          </w:tcPr>
          <w:p w14:paraId="1AAE79F5" w14:textId="77777777" w:rsidR="007039BC" w:rsidRPr="007039BC" w:rsidRDefault="007039BC" w:rsidP="007039BC">
            <w:pPr>
              <w:widowControl/>
              <w:autoSpaceDE/>
              <w:autoSpaceDN/>
              <w:jc w:val="center"/>
              <w:rPr>
                <w:color w:val="000000"/>
                <w:sz w:val="20"/>
                <w:szCs w:val="20"/>
                <w:lang w:bidi="ar-SA"/>
              </w:rPr>
            </w:pPr>
          </w:p>
        </w:tc>
        <w:tc>
          <w:tcPr>
            <w:tcW w:w="1152" w:type="dxa"/>
            <w:hideMark/>
          </w:tcPr>
          <w:p w14:paraId="32897D74" w14:textId="77777777" w:rsidR="007039BC" w:rsidRPr="007039BC" w:rsidRDefault="007039BC" w:rsidP="007039BC">
            <w:pPr>
              <w:widowControl/>
              <w:autoSpaceDE/>
              <w:autoSpaceDN/>
              <w:jc w:val="center"/>
              <w:rPr>
                <w:color w:val="000000"/>
                <w:sz w:val="20"/>
                <w:szCs w:val="20"/>
                <w:lang w:bidi="ar-SA"/>
              </w:rPr>
            </w:pPr>
            <w:r w:rsidRPr="007039BC">
              <w:rPr>
                <w:color w:val="000000"/>
                <w:sz w:val="20"/>
                <w:lang w:bidi="ar-SA"/>
              </w:rPr>
              <w:t>Overlay</w:t>
            </w:r>
          </w:p>
        </w:tc>
      </w:tr>
      <w:tr w:rsidR="007039BC" w:rsidRPr="007039BC" w14:paraId="0CDB79E7" w14:textId="77777777" w:rsidTr="00112209">
        <w:trPr>
          <w:trHeight w:val="300"/>
        </w:trPr>
        <w:tc>
          <w:tcPr>
            <w:tcW w:w="792" w:type="dxa"/>
            <w:hideMark/>
          </w:tcPr>
          <w:p w14:paraId="60F8C7B6" w14:textId="77777777" w:rsidR="007039BC" w:rsidRPr="007039BC" w:rsidRDefault="007039BC" w:rsidP="007039BC">
            <w:pPr>
              <w:widowControl/>
              <w:autoSpaceDE/>
              <w:autoSpaceDN/>
              <w:ind w:left="-90"/>
              <w:jc w:val="center"/>
              <w:rPr>
                <w:color w:val="000000"/>
                <w:sz w:val="20"/>
                <w:szCs w:val="20"/>
                <w:lang w:bidi="ar-SA"/>
              </w:rPr>
            </w:pPr>
            <w:r w:rsidRPr="007039BC">
              <w:rPr>
                <w:color w:val="000000"/>
                <w:w w:val="98"/>
                <w:sz w:val="20"/>
                <w:lang w:bidi="ar-SA"/>
              </w:rPr>
              <w:t>U</w:t>
            </w:r>
          </w:p>
        </w:tc>
        <w:tc>
          <w:tcPr>
            <w:tcW w:w="720" w:type="dxa"/>
            <w:hideMark/>
          </w:tcPr>
          <w:p w14:paraId="4312821C" w14:textId="77777777" w:rsidR="007039BC" w:rsidRPr="007039BC" w:rsidRDefault="007039BC" w:rsidP="007039BC">
            <w:pPr>
              <w:widowControl/>
              <w:autoSpaceDE/>
              <w:autoSpaceDN/>
              <w:jc w:val="center"/>
              <w:rPr>
                <w:color w:val="000000"/>
                <w:sz w:val="20"/>
                <w:szCs w:val="20"/>
                <w:lang w:bidi="ar-SA"/>
              </w:rPr>
            </w:pPr>
            <w:r w:rsidRPr="007039BC">
              <w:rPr>
                <w:color w:val="000000"/>
                <w:sz w:val="20"/>
                <w:lang w:bidi="ar-SA"/>
              </w:rPr>
              <w:t>06,02</w:t>
            </w:r>
          </w:p>
        </w:tc>
        <w:tc>
          <w:tcPr>
            <w:tcW w:w="2520" w:type="dxa"/>
            <w:hideMark/>
          </w:tcPr>
          <w:p w14:paraId="381642B7" w14:textId="77777777" w:rsidR="007039BC" w:rsidRPr="007039BC" w:rsidRDefault="007039BC" w:rsidP="007039BC">
            <w:pPr>
              <w:widowControl/>
              <w:autoSpaceDE/>
              <w:autoSpaceDN/>
              <w:jc w:val="center"/>
              <w:rPr>
                <w:color w:val="000000"/>
                <w:sz w:val="20"/>
                <w:szCs w:val="20"/>
                <w:lang w:bidi="ar-SA"/>
              </w:rPr>
            </w:pPr>
            <w:r w:rsidRPr="007039BC">
              <w:rPr>
                <w:color w:val="000000"/>
                <w:sz w:val="20"/>
                <w:lang w:bidi="ar-SA"/>
              </w:rPr>
              <w:t>No</w:t>
            </w:r>
          </w:p>
        </w:tc>
        <w:tc>
          <w:tcPr>
            <w:tcW w:w="1584" w:type="dxa"/>
            <w:hideMark/>
          </w:tcPr>
          <w:p w14:paraId="490A3874" w14:textId="77777777" w:rsidR="007039BC" w:rsidRPr="007039BC" w:rsidRDefault="007039BC" w:rsidP="007039BC">
            <w:pPr>
              <w:widowControl/>
              <w:autoSpaceDE/>
              <w:autoSpaceDN/>
              <w:jc w:val="center"/>
              <w:rPr>
                <w:color w:val="000000"/>
                <w:sz w:val="20"/>
                <w:szCs w:val="20"/>
                <w:lang w:bidi="ar-SA"/>
              </w:rPr>
            </w:pPr>
            <w:r w:rsidRPr="007039BC">
              <w:rPr>
                <w:color w:val="000000"/>
                <w:sz w:val="20"/>
                <w:lang w:bidi="ar-SA"/>
              </w:rPr>
              <w:t>No</w:t>
            </w:r>
          </w:p>
        </w:tc>
        <w:tc>
          <w:tcPr>
            <w:tcW w:w="1584" w:type="dxa"/>
            <w:hideMark/>
          </w:tcPr>
          <w:p w14:paraId="2824890B" w14:textId="77777777" w:rsidR="007039BC" w:rsidRPr="007039BC" w:rsidRDefault="007039BC" w:rsidP="007039BC">
            <w:pPr>
              <w:widowControl/>
              <w:autoSpaceDE/>
              <w:autoSpaceDN/>
              <w:jc w:val="center"/>
              <w:rPr>
                <w:color w:val="000000"/>
                <w:sz w:val="20"/>
                <w:szCs w:val="20"/>
                <w:lang w:bidi="ar-SA"/>
              </w:rPr>
            </w:pPr>
            <w:r w:rsidRPr="007039BC">
              <w:rPr>
                <w:color w:val="000000"/>
                <w:sz w:val="20"/>
                <w:lang w:bidi="ar-SA"/>
              </w:rPr>
              <w:t>U22TS</w:t>
            </w:r>
          </w:p>
        </w:tc>
        <w:tc>
          <w:tcPr>
            <w:tcW w:w="2232" w:type="dxa"/>
            <w:hideMark/>
          </w:tcPr>
          <w:p w14:paraId="1CAA28BD" w14:textId="77777777" w:rsidR="007039BC" w:rsidRPr="007039BC" w:rsidRDefault="007039BC" w:rsidP="007039BC">
            <w:pPr>
              <w:widowControl/>
              <w:autoSpaceDE/>
              <w:autoSpaceDN/>
              <w:jc w:val="center"/>
              <w:rPr>
                <w:color w:val="000000"/>
                <w:sz w:val="20"/>
                <w:szCs w:val="20"/>
                <w:lang w:bidi="ar-SA"/>
              </w:rPr>
            </w:pPr>
          </w:p>
        </w:tc>
        <w:tc>
          <w:tcPr>
            <w:tcW w:w="1152" w:type="dxa"/>
            <w:hideMark/>
          </w:tcPr>
          <w:p w14:paraId="46E9A7E9" w14:textId="77777777" w:rsidR="007039BC" w:rsidRPr="007039BC" w:rsidRDefault="007039BC" w:rsidP="007039BC">
            <w:pPr>
              <w:widowControl/>
              <w:autoSpaceDE/>
              <w:autoSpaceDN/>
              <w:jc w:val="center"/>
              <w:rPr>
                <w:color w:val="000000"/>
                <w:sz w:val="20"/>
                <w:szCs w:val="20"/>
                <w:lang w:bidi="ar-SA"/>
              </w:rPr>
            </w:pPr>
            <w:r w:rsidRPr="007039BC">
              <w:rPr>
                <w:color w:val="000000"/>
                <w:sz w:val="20"/>
                <w:lang w:bidi="ar-SA"/>
              </w:rPr>
              <w:t>Overlay</w:t>
            </w:r>
          </w:p>
        </w:tc>
      </w:tr>
      <w:tr w:rsidR="007039BC" w:rsidRPr="007039BC" w14:paraId="691D239C" w14:textId="77777777" w:rsidTr="00112209">
        <w:trPr>
          <w:trHeight w:val="300"/>
        </w:trPr>
        <w:tc>
          <w:tcPr>
            <w:tcW w:w="792" w:type="dxa"/>
            <w:hideMark/>
          </w:tcPr>
          <w:p w14:paraId="5AE047BE" w14:textId="77777777" w:rsidR="007039BC" w:rsidRPr="007039BC" w:rsidRDefault="007039BC" w:rsidP="007039BC">
            <w:pPr>
              <w:widowControl/>
              <w:autoSpaceDE/>
              <w:autoSpaceDN/>
              <w:ind w:left="-90"/>
              <w:jc w:val="center"/>
              <w:rPr>
                <w:color w:val="000000"/>
                <w:sz w:val="20"/>
                <w:szCs w:val="20"/>
                <w:lang w:bidi="ar-SA"/>
              </w:rPr>
            </w:pPr>
            <w:r w:rsidRPr="007039BC">
              <w:rPr>
                <w:color w:val="000000"/>
                <w:w w:val="98"/>
                <w:sz w:val="20"/>
                <w:lang w:bidi="ar-SA"/>
              </w:rPr>
              <w:t>U</w:t>
            </w:r>
          </w:p>
        </w:tc>
        <w:tc>
          <w:tcPr>
            <w:tcW w:w="720" w:type="dxa"/>
            <w:hideMark/>
          </w:tcPr>
          <w:p w14:paraId="692D2008" w14:textId="77777777" w:rsidR="007039BC" w:rsidRPr="007039BC" w:rsidRDefault="007039BC" w:rsidP="007039BC">
            <w:pPr>
              <w:widowControl/>
              <w:autoSpaceDE/>
              <w:autoSpaceDN/>
              <w:jc w:val="center"/>
              <w:rPr>
                <w:color w:val="000000"/>
                <w:sz w:val="20"/>
                <w:szCs w:val="20"/>
                <w:lang w:bidi="ar-SA"/>
              </w:rPr>
            </w:pPr>
            <w:r w:rsidRPr="007039BC">
              <w:rPr>
                <w:color w:val="000000"/>
                <w:sz w:val="20"/>
                <w:lang w:bidi="ar-SA"/>
              </w:rPr>
              <w:t>22</w:t>
            </w:r>
          </w:p>
        </w:tc>
        <w:tc>
          <w:tcPr>
            <w:tcW w:w="2520" w:type="dxa"/>
            <w:hideMark/>
          </w:tcPr>
          <w:p w14:paraId="0332D536" w14:textId="77777777" w:rsidR="007039BC" w:rsidRPr="007039BC" w:rsidRDefault="007039BC" w:rsidP="007039BC">
            <w:pPr>
              <w:widowControl/>
              <w:autoSpaceDE/>
              <w:autoSpaceDN/>
              <w:jc w:val="center"/>
              <w:rPr>
                <w:color w:val="000000"/>
                <w:sz w:val="20"/>
                <w:szCs w:val="20"/>
                <w:lang w:bidi="ar-SA"/>
              </w:rPr>
            </w:pPr>
            <w:r w:rsidRPr="007039BC">
              <w:rPr>
                <w:color w:val="000000"/>
                <w:sz w:val="20"/>
                <w:lang w:bidi="ar-SA"/>
              </w:rPr>
              <w:t>No</w:t>
            </w:r>
          </w:p>
        </w:tc>
        <w:tc>
          <w:tcPr>
            <w:tcW w:w="1584" w:type="dxa"/>
            <w:hideMark/>
          </w:tcPr>
          <w:p w14:paraId="502A2739" w14:textId="77777777" w:rsidR="007039BC" w:rsidRPr="007039BC" w:rsidRDefault="007039BC" w:rsidP="007039BC">
            <w:pPr>
              <w:widowControl/>
              <w:autoSpaceDE/>
              <w:autoSpaceDN/>
              <w:jc w:val="center"/>
              <w:rPr>
                <w:color w:val="000000"/>
                <w:sz w:val="20"/>
                <w:szCs w:val="20"/>
                <w:lang w:bidi="ar-SA"/>
              </w:rPr>
            </w:pPr>
            <w:r w:rsidRPr="007039BC">
              <w:rPr>
                <w:color w:val="000000"/>
                <w:sz w:val="20"/>
                <w:lang w:bidi="ar-SA"/>
              </w:rPr>
              <w:t>No</w:t>
            </w:r>
          </w:p>
        </w:tc>
        <w:tc>
          <w:tcPr>
            <w:tcW w:w="1584" w:type="dxa"/>
            <w:hideMark/>
          </w:tcPr>
          <w:p w14:paraId="7C2F8ECC" w14:textId="77777777" w:rsidR="007039BC" w:rsidRPr="007039BC" w:rsidRDefault="007039BC" w:rsidP="007039BC">
            <w:pPr>
              <w:widowControl/>
              <w:autoSpaceDE/>
              <w:autoSpaceDN/>
              <w:jc w:val="center"/>
              <w:rPr>
                <w:color w:val="000000"/>
                <w:sz w:val="20"/>
                <w:szCs w:val="20"/>
                <w:lang w:bidi="ar-SA"/>
              </w:rPr>
            </w:pPr>
            <w:r w:rsidRPr="007039BC">
              <w:rPr>
                <w:color w:val="000000"/>
                <w:sz w:val="20"/>
                <w:lang w:bidi="ar-SA"/>
              </w:rPr>
              <w:t>U21TS</w:t>
            </w:r>
          </w:p>
        </w:tc>
        <w:tc>
          <w:tcPr>
            <w:tcW w:w="2232" w:type="dxa"/>
            <w:hideMark/>
          </w:tcPr>
          <w:p w14:paraId="478617D4" w14:textId="77777777" w:rsidR="007039BC" w:rsidRPr="007039BC" w:rsidRDefault="007039BC" w:rsidP="007039BC">
            <w:pPr>
              <w:widowControl/>
              <w:autoSpaceDE/>
              <w:autoSpaceDN/>
              <w:jc w:val="center"/>
              <w:rPr>
                <w:color w:val="000000"/>
                <w:sz w:val="20"/>
                <w:szCs w:val="20"/>
                <w:lang w:bidi="ar-SA"/>
              </w:rPr>
            </w:pPr>
          </w:p>
        </w:tc>
        <w:tc>
          <w:tcPr>
            <w:tcW w:w="1152" w:type="dxa"/>
            <w:hideMark/>
          </w:tcPr>
          <w:p w14:paraId="7E4CF342" w14:textId="77777777" w:rsidR="007039BC" w:rsidRPr="007039BC" w:rsidRDefault="007039BC" w:rsidP="007039BC">
            <w:pPr>
              <w:widowControl/>
              <w:autoSpaceDE/>
              <w:autoSpaceDN/>
              <w:jc w:val="center"/>
              <w:rPr>
                <w:color w:val="000000"/>
                <w:sz w:val="20"/>
                <w:szCs w:val="20"/>
                <w:lang w:bidi="ar-SA"/>
              </w:rPr>
            </w:pPr>
            <w:r w:rsidRPr="007039BC">
              <w:rPr>
                <w:color w:val="000000"/>
                <w:sz w:val="20"/>
                <w:lang w:bidi="ar-SA"/>
              </w:rPr>
              <w:t>Overlay</w:t>
            </w:r>
          </w:p>
        </w:tc>
      </w:tr>
      <w:tr w:rsidR="007039BC" w:rsidRPr="007039BC" w14:paraId="2C18EB13" w14:textId="77777777" w:rsidTr="00112209">
        <w:trPr>
          <w:trHeight w:val="300"/>
        </w:trPr>
        <w:tc>
          <w:tcPr>
            <w:tcW w:w="792" w:type="dxa"/>
            <w:hideMark/>
          </w:tcPr>
          <w:p w14:paraId="1DEC0299" w14:textId="77777777" w:rsidR="007039BC" w:rsidRPr="007039BC" w:rsidRDefault="007039BC" w:rsidP="007039BC">
            <w:pPr>
              <w:widowControl/>
              <w:autoSpaceDE/>
              <w:autoSpaceDN/>
              <w:ind w:left="-90"/>
              <w:jc w:val="center"/>
              <w:rPr>
                <w:color w:val="000000"/>
                <w:sz w:val="20"/>
                <w:szCs w:val="20"/>
                <w:lang w:bidi="ar-SA"/>
              </w:rPr>
            </w:pPr>
            <w:r w:rsidRPr="007039BC">
              <w:rPr>
                <w:color w:val="000000"/>
                <w:w w:val="98"/>
                <w:sz w:val="20"/>
                <w:lang w:bidi="ar-SA"/>
              </w:rPr>
              <w:t>X</w:t>
            </w:r>
          </w:p>
        </w:tc>
        <w:tc>
          <w:tcPr>
            <w:tcW w:w="720" w:type="dxa"/>
            <w:hideMark/>
          </w:tcPr>
          <w:p w14:paraId="022C62C8" w14:textId="77777777" w:rsidR="007039BC" w:rsidRPr="007039BC" w:rsidRDefault="007039BC" w:rsidP="007039BC">
            <w:pPr>
              <w:widowControl/>
              <w:autoSpaceDE/>
              <w:autoSpaceDN/>
              <w:jc w:val="center"/>
              <w:rPr>
                <w:color w:val="000000"/>
                <w:sz w:val="20"/>
                <w:szCs w:val="20"/>
                <w:lang w:bidi="ar-SA"/>
              </w:rPr>
            </w:pPr>
            <w:r w:rsidRPr="007039BC">
              <w:rPr>
                <w:color w:val="000000"/>
                <w:sz w:val="20"/>
                <w:lang w:bidi="ar-SA"/>
              </w:rPr>
              <w:t>22</w:t>
            </w:r>
          </w:p>
        </w:tc>
        <w:tc>
          <w:tcPr>
            <w:tcW w:w="2520" w:type="dxa"/>
            <w:hideMark/>
          </w:tcPr>
          <w:p w14:paraId="7BD632CC" w14:textId="77777777" w:rsidR="007039BC" w:rsidRPr="007039BC" w:rsidRDefault="007039BC" w:rsidP="007039BC">
            <w:pPr>
              <w:widowControl/>
              <w:autoSpaceDE/>
              <w:autoSpaceDN/>
              <w:jc w:val="center"/>
              <w:rPr>
                <w:color w:val="000000"/>
                <w:sz w:val="20"/>
                <w:szCs w:val="20"/>
                <w:lang w:bidi="ar-SA"/>
              </w:rPr>
            </w:pPr>
            <w:r w:rsidRPr="007039BC">
              <w:rPr>
                <w:color w:val="000000"/>
                <w:sz w:val="20"/>
                <w:lang w:bidi="ar-SA"/>
              </w:rPr>
              <w:t>Yes</w:t>
            </w:r>
          </w:p>
        </w:tc>
        <w:tc>
          <w:tcPr>
            <w:tcW w:w="1584" w:type="dxa"/>
            <w:hideMark/>
          </w:tcPr>
          <w:p w14:paraId="6367B964" w14:textId="77777777" w:rsidR="007039BC" w:rsidRPr="007039BC" w:rsidRDefault="007039BC" w:rsidP="007039BC">
            <w:pPr>
              <w:widowControl/>
              <w:autoSpaceDE/>
              <w:autoSpaceDN/>
              <w:jc w:val="center"/>
              <w:rPr>
                <w:color w:val="000000"/>
                <w:sz w:val="20"/>
                <w:szCs w:val="20"/>
                <w:lang w:bidi="ar-SA"/>
              </w:rPr>
            </w:pPr>
            <w:r w:rsidRPr="007039BC">
              <w:rPr>
                <w:color w:val="000000"/>
                <w:sz w:val="20"/>
                <w:lang w:bidi="ar-SA"/>
              </w:rPr>
              <w:t>Yes</w:t>
            </w:r>
          </w:p>
        </w:tc>
        <w:tc>
          <w:tcPr>
            <w:tcW w:w="1584" w:type="dxa"/>
            <w:hideMark/>
          </w:tcPr>
          <w:p w14:paraId="1D4016DC" w14:textId="77777777" w:rsidR="007039BC" w:rsidRPr="007039BC" w:rsidRDefault="007039BC" w:rsidP="007039BC">
            <w:pPr>
              <w:widowControl/>
              <w:autoSpaceDE/>
              <w:autoSpaceDN/>
              <w:jc w:val="center"/>
              <w:rPr>
                <w:color w:val="000000"/>
                <w:sz w:val="20"/>
                <w:szCs w:val="20"/>
                <w:lang w:bidi="ar-SA"/>
              </w:rPr>
            </w:pPr>
            <w:r w:rsidRPr="007039BC">
              <w:rPr>
                <w:color w:val="000000"/>
                <w:sz w:val="20"/>
                <w:lang w:bidi="ar-SA"/>
              </w:rPr>
              <w:t>Stays Same</w:t>
            </w:r>
          </w:p>
        </w:tc>
        <w:tc>
          <w:tcPr>
            <w:tcW w:w="2232" w:type="dxa"/>
            <w:hideMark/>
          </w:tcPr>
          <w:p w14:paraId="3EB9AE1E" w14:textId="77777777" w:rsidR="007039BC" w:rsidRPr="007039BC" w:rsidRDefault="007039BC" w:rsidP="007039BC">
            <w:pPr>
              <w:widowControl/>
              <w:autoSpaceDE/>
              <w:autoSpaceDN/>
              <w:jc w:val="center"/>
              <w:rPr>
                <w:color w:val="000000"/>
                <w:sz w:val="20"/>
                <w:szCs w:val="20"/>
                <w:lang w:bidi="ar-SA"/>
              </w:rPr>
            </w:pPr>
          </w:p>
        </w:tc>
        <w:tc>
          <w:tcPr>
            <w:tcW w:w="1152" w:type="dxa"/>
            <w:hideMark/>
          </w:tcPr>
          <w:p w14:paraId="74599793" w14:textId="77777777" w:rsidR="007039BC" w:rsidRPr="007039BC" w:rsidRDefault="007039BC" w:rsidP="007039BC">
            <w:pPr>
              <w:widowControl/>
              <w:autoSpaceDE/>
              <w:autoSpaceDN/>
              <w:jc w:val="center"/>
              <w:rPr>
                <w:color w:val="000000"/>
                <w:sz w:val="20"/>
                <w:szCs w:val="20"/>
                <w:lang w:bidi="ar-SA"/>
              </w:rPr>
            </w:pPr>
            <w:r w:rsidRPr="007039BC">
              <w:rPr>
                <w:color w:val="000000"/>
                <w:sz w:val="20"/>
                <w:lang w:bidi="ar-SA"/>
              </w:rPr>
              <w:t>Stays Same</w:t>
            </w:r>
          </w:p>
        </w:tc>
      </w:tr>
      <w:tr w:rsidR="007039BC" w:rsidRPr="007039BC" w14:paraId="76C87F0E" w14:textId="77777777" w:rsidTr="00112209">
        <w:trPr>
          <w:trHeight w:val="300"/>
        </w:trPr>
        <w:tc>
          <w:tcPr>
            <w:tcW w:w="792" w:type="dxa"/>
            <w:hideMark/>
          </w:tcPr>
          <w:p w14:paraId="52FEF75E" w14:textId="77777777" w:rsidR="007039BC" w:rsidRPr="007039BC" w:rsidRDefault="007039BC" w:rsidP="007039BC">
            <w:pPr>
              <w:widowControl/>
              <w:autoSpaceDE/>
              <w:autoSpaceDN/>
              <w:ind w:left="-90"/>
              <w:jc w:val="center"/>
              <w:rPr>
                <w:color w:val="000000"/>
                <w:sz w:val="20"/>
                <w:szCs w:val="20"/>
                <w:lang w:bidi="ar-SA"/>
              </w:rPr>
            </w:pPr>
            <w:r w:rsidRPr="007039BC">
              <w:rPr>
                <w:color w:val="000000"/>
                <w:w w:val="98"/>
                <w:sz w:val="20"/>
                <w:lang w:bidi="ar-SA"/>
              </w:rPr>
              <w:t>X</w:t>
            </w:r>
          </w:p>
        </w:tc>
        <w:tc>
          <w:tcPr>
            <w:tcW w:w="720" w:type="dxa"/>
            <w:hideMark/>
          </w:tcPr>
          <w:p w14:paraId="1A64A538" w14:textId="77777777" w:rsidR="007039BC" w:rsidRPr="007039BC" w:rsidRDefault="007039BC" w:rsidP="007039BC">
            <w:pPr>
              <w:widowControl/>
              <w:autoSpaceDE/>
              <w:autoSpaceDN/>
              <w:jc w:val="center"/>
              <w:rPr>
                <w:color w:val="000000"/>
                <w:sz w:val="20"/>
                <w:szCs w:val="20"/>
                <w:lang w:bidi="ar-SA"/>
              </w:rPr>
            </w:pPr>
            <w:r w:rsidRPr="007039BC">
              <w:rPr>
                <w:color w:val="000000"/>
                <w:sz w:val="20"/>
                <w:lang w:bidi="ar-SA"/>
              </w:rPr>
              <w:t>22</w:t>
            </w:r>
          </w:p>
        </w:tc>
        <w:tc>
          <w:tcPr>
            <w:tcW w:w="2520" w:type="dxa"/>
            <w:hideMark/>
          </w:tcPr>
          <w:p w14:paraId="2223278B" w14:textId="77777777" w:rsidR="007039BC" w:rsidRPr="007039BC" w:rsidRDefault="007039BC" w:rsidP="007039BC">
            <w:pPr>
              <w:widowControl/>
              <w:autoSpaceDE/>
              <w:autoSpaceDN/>
              <w:jc w:val="center"/>
              <w:rPr>
                <w:color w:val="000000"/>
                <w:sz w:val="20"/>
                <w:szCs w:val="20"/>
                <w:lang w:bidi="ar-SA"/>
              </w:rPr>
            </w:pPr>
            <w:r w:rsidRPr="007039BC">
              <w:rPr>
                <w:color w:val="000000"/>
                <w:sz w:val="20"/>
                <w:lang w:bidi="ar-SA"/>
              </w:rPr>
              <w:t>Yes</w:t>
            </w:r>
          </w:p>
        </w:tc>
        <w:tc>
          <w:tcPr>
            <w:tcW w:w="1584" w:type="dxa"/>
            <w:hideMark/>
          </w:tcPr>
          <w:p w14:paraId="39B0BCF0" w14:textId="77777777" w:rsidR="007039BC" w:rsidRPr="007039BC" w:rsidRDefault="007039BC" w:rsidP="007039BC">
            <w:pPr>
              <w:widowControl/>
              <w:autoSpaceDE/>
              <w:autoSpaceDN/>
              <w:jc w:val="center"/>
              <w:rPr>
                <w:color w:val="000000"/>
                <w:sz w:val="20"/>
                <w:szCs w:val="20"/>
                <w:lang w:bidi="ar-SA"/>
              </w:rPr>
            </w:pPr>
            <w:r w:rsidRPr="007039BC">
              <w:rPr>
                <w:color w:val="000000"/>
                <w:sz w:val="20"/>
                <w:lang w:bidi="ar-SA"/>
              </w:rPr>
              <w:t>No</w:t>
            </w:r>
          </w:p>
        </w:tc>
        <w:tc>
          <w:tcPr>
            <w:tcW w:w="1584" w:type="dxa"/>
            <w:hideMark/>
          </w:tcPr>
          <w:p w14:paraId="4C4D1AEE" w14:textId="77777777" w:rsidR="007039BC" w:rsidRPr="007039BC" w:rsidRDefault="007039BC" w:rsidP="007039BC">
            <w:pPr>
              <w:widowControl/>
              <w:autoSpaceDE/>
              <w:autoSpaceDN/>
              <w:jc w:val="center"/>
              <w:rPr>
                <w:color w:val="000000"/>
                <w:sz w:val="20"/>
                <w:szCs w:val="20"/>
                <w:lang w:bidi="ar-SA"/>
              </w:rPr>
            </w:pPr>
            <w:r w:rsidRPr="007039BC">
              <w:rPr>
                <w:color w:val="000000"/>
                <w:sz w:val="20"/>
                <w:lang w:bidi="ar-SA"/>
              </w:rPr>
              <w:t>KIM</w:t>
            </w:r>
          </w:p>
        </w:tc>
        <w:tc>
          <w:tcPr>
            <w:tcW w:w="2232" w:type="dxa"/>
            <w:hideMark/>
          </w:tcPr>
          <w:p w14:paraId="450EEAD6" w14:textId="77777777" w:rsidR="007039BC" w:rsidRPr="007039BC" w:rsidRDefault="007039BC" w:rsidP="007039BC">
            <w:pPr>
              <w:widowControl/>
              <w:autoSpaceDE/>
              <w:autoSpaceDN/>
              <w:jc w:val="center"/>
              <w:rPr>
                <w:color w:val="000000"/>
                <w:sz w:val="20"/>
                <w:szCs w:val="20"/>
                <w:lang w:bidi="ar-SA"/>
              </w:rPr>
            </w:pPr>
          </w:p>
        </w:tc>
        <w:tc>
          <w:tcPr>
            <w:tcW w:w="1152" w:type="dxa"/>
            <w:hideMark/>
          </w:tcPr>
          <w:p w14:paraId="6853ED6E" w14:textId="77777777" w:rsidR="007039BC" w:rsidRPr="007039BC" w:rsidRDefault="007039BC" w:rsidP="007039BC">
            <w:pPr>
              <w:widowControl/>
              <w:autoSpaceDE/>
              <w:autoSpaceDN/>
              <w:jc w:val="center"/>
              <w:rPr>
                <w:sz w:val="20"/>
                <w:szCs w:val="20"/>
                <w:lang w:bidi="ar-SA"/>
              </w:rPr>
            </w:pPr>
          </w:p>
        </w:tc>
      </w:tr>
      <w:tr w:rsidR="007039BC" w:rsidRPr="007039BC" w14:paraId="3CFA45D6" w14:textId="77777777" w:rsidTr="00112209">
        <w:trPr>
          <w:trHeight w:val="300"/>
        </w:trPr>
        <w:tc>
          <w:tcPr>
            <w:tcW w:w="792" w:type="dxa"/>
            <w:hideMark/>
          </w:tcPr>
          <w:p w14:paraId="04BF4416" w14:textId="77777777" w:rsidR="007039BC" w:rsidRPr="007039BC" w:rsidRDefault="007039BC" w:rsidP="007039BC">
            <w:pPr>
              <w:widowControl/>
              <w:autoSpaceDE/>
              <w:autoSpaceDN/>
              <w:ind w:left="-90"/>
              <w:jc w:val="center"/>
              <w:rPr>
                <w:color w:val="000000"/>
                <w:sz w:val="20"/>
                <w:szCs w:val="20"/>
                <w:lang w:bidi="ar-SA"/>
              </w:rPr>
            </w:pPr>
            <w:r w:rsidRPr="007039BC">
              <w:rPr>
                <w:color w:val="000000"/>
                <w:w w:val="98"/>
                <w:sz w:val="20"/>
                <w:lang w:bidi="ar-SA"/>
              </w:rPr>
              <w:t>X</w:t>
            </w:r>
          </w:p>
        </w:tc>
        <w:tc>
          <w:tcPr>
            <w:tcW w:w="720" w:type="dxa"/>
            <w:hideMark/>
          </w:tcPr>
          <w:p w14:paraId="38A3A72E" w14:textId="77777777" w:rsidR="007039BC" w:rsidRPr="007039BC" w:rsidRDefault="007039BC" w:rsidP="007039BC">
            <w:pPr>
              <w:widowControl/>
              <w:autoSpaceDE/>
              <w:autoSpaceDN/>
              <w:jc w:val="center"/>
              <w:rPr>
                <w:color w:val="000000"/>
                <w:sz w:val="20"/>
                <w:szCs w:val="20"/>
                <w:lang w:bidi="ar-SA"/>
              </w:rPr>
            </w:pPr>
            <w:r w:rsidRPr="007039BC">
              <w:rPr>
                <w:color w:val="000000"/>
                <w:sz w:val="20"/>
                <w:lang w:bidi="ar-SA"/>
              </w:rPr>
              <w:t>22</w:t>
            </w:r>
          </w:p>
        </w:tc>
        <w:tc>
          <w:tcPr>
            <w:tcW w:w="2520" w:type="dxa"/>
            <w:hideMark/>
          </w:tcPr>
          <w:p w14:paraId="79516979" w14:textId="77777777" w:rsidR="007039BC" w:rsidRPr="007039BC" w:rsidRDefault="007039BC" w:rsidP="007039BC">
            <w:pPr>
              <w:widowControl/>
              <w:autoSpaceDE/>
              <w:autoSpaceDN/>
              <w:jc w:val="center"/>
              <w:rPr>
                <w:color w:val="000000"/>
                <w:sz w:val="20"/>
                <w:szCs w:val="20"/>
                <w:lang w:bidi="ar-SA"/>
              </w:rPr>
            </w:pPr>
            <w:r w:rsidRPr="007039BC">
              <w:rPr>
                <w:color w:val="000000"/>
                <w:sz w:val="20"/>
                <w:lang w:bidi="ar-SA"/>
              </w:rPr>
              <w:t>No</w:t>
            </w:r>
          </w:p>
        </w:tc>
        <w:tc>
          <w:tcPr>
            <w:tcW w:w="1584" w:type="dxa"/>
            <w:hideMark/>
          </w:tcPr>
          <w:p w14:paraId="43483806" w14:textId="77777777" w:rsidR="007039BC" w:rsidRPr="007039BC" w:rsidRDefault="007039BC" w:rsidP="007039BC">
            <w:pPr>
              <w:widowControl/>
              <w:autoSpaceDE/>
              <w:autoSpaceDN/>
              <w:jc w:val="center"/>
              <w:rPr>
                <w:color w:val="000000"/>
                <w:sz w:val="20"/>
                <w:szCs w:val="20"/>
                <w:lang w:bidi="ar-SA"/>
              </w:rPr>
            </w:pPr>
          </w:p>
        </w:tc>
        <w:tc>
          <w:tcPr>
            <w:tcW w:w="1584" w:type="dxa"/>
            <w:hideMark/>
          </w:tcPr>
          <w:p w14:paraId="449A1BC4" w14:textId="77777777" w:rsidR="007039BC" w:rsidRPr="007039BC" w:rsidRDefault="007039BC" w:rsidP="007039BC">
            <w:pPr>
              <w:widowControl/>
              <w:autoSpaceDE/>
              <w:autoSpaceDN/>
              <w:jc w:val="center"/>
              <w:rPr>
                <w:color w:val="000000"/>
                <w:sz w:val="20"/>
                <w:szCs w:val="20"/>
                <w:lang w:bidi="ar-SA"/>
              </w:rPr>
            </w:pPr>
            <w:r w:rsidRPr="007039BC">
              <w:rPr>
                <w:color w:val="000000"/>
                <w:sz w:val="20"/>
                <w:lang w:bidi="ar-SA"/>
              </w:rPr>
              <w:t>KIM</w:t>
            </w:r>
          </w:p>
        </w:tc>
        <w:tc>
          <w:tcPr>
            <w:tcW w:w="2232" w:type="dxa"/>
            <w:hideMark/>
          </w:tcPr>
          <w:p w14:paraId="67280305" w14:textId="77777777" w:rsidR="007039BC" w:rsidRPr="007039BC" w:rsidRDefault="007039BC" w:rsidP="007039BC">
            <w:pPr>
              <w:widowControl/>
              <w:autoSpaceDE/>
              <w:autoSpaceDN/>
              <w:jc w:val="center"/>
              <w:rPr>
                <w:color w:val="000000"/>
                <w:sz w:val="20"/>
                <w:szCs w:val="20"/>
                <w:lang w:bidi="ar-SA"/>
              </w:rPr>
            </w:pPr>
          </w:p>
        </w:tc>
        <w:tc>
          <w:tcPr>
            <w:tcW w:w="1152" w:type="dxa"/>
            <w:hideMark/>
          </w:tcPr>
          <w:p w14:paraId="0508C856" w14:textId="77777777" w:rsidR="007039BC" w:rsidRPr="007039BC" w:rsidRDefault="007039BC" w:rsidP="007039BC">
            <w:pPr>
              <w:widowControl/>
              <w:autoSpaceDE/>
              <w:autoSpaceDN/>
              <w:jc w:val="center"/>
              <w:rPr>
                <w:sz w:val="20"/>
                <w:szCs w:val="20"/>
                <w:lang w:bidi="ar-SA"/>
              </w:rPr>
            </w:pPr>
          </w:p>
        </w:tc>
      </w:tr>
    </w:tbl>
    <w:p w14:paraId="194FAF22" w14:textId="5AA06E74" w:rsidR="00DC7E0A" w:rsidRDefault="00DC7E0A" w:rsidP="005A0749">
      <w:pPr>
        <w:pStyle w:val="BodyText"/>
        <w:spacing w:before="120"/>
        <w:ind w:left="240"/>
        <w:jc w:val="center"/>
      </w:pPr>
      <w:r>
        <w:t>Note 1 - Last two positions of MAT CAT are the same as the previously recorded data.</w:t>
      </w:r>
    </w:p>
    <w:p w14:paraId="43904719" w14:textId="77777777" w:rsidR="00112209" w:rsidRDefault="00112209">
      <w:pPr>
        <w:pStyle w:val="BodyText"/>
        <w:spacing w:before="10"/>
        <w:rPr>
          <w:sz w:val="20"/>
        </w:rPr>
      </w:pPr>
    </w:p>
    <w:p w14:paraId="6CFDCAD2" w14:textId="3FF8B6F9" w:rsidR="00411BCA" w:rsidRDefault="00411BCA">
      <w:pPr>
        <w:pStyle w:val="BodyText"/>
        <w:spacing w:before="10"/>
        <w:rPr>
          <w:sz w:val="20"/>
        </w:rPr>
        <w:sectPr w:rsidR="00411BCA">
          <w:footerReference w:type="default" r:id="rId346"/>
          <w:pgSz w:w="12240" w:h="15840"/>
          <w:pgMar w:top="1040" w:right="500" w:bottom="1380" w:left="480" w:header="0" w:footer="1175" w:gutter="0"/>
          <w:cols w:space="720"/>
        </w:sectPr>
      </w:pPr>
    </w:p>
    <w:p w14:paraId="334F7BCB" w14:textId="6D166274" w:rsidR="00902F05" w:rsidRPr="00DC7E0A" w:rsidRDefault="00E728EB" w:rsidP="005A0749">
      <w:pPr>
        <w:pStyle w:val="ListParagraph"/>
        <w:numPr>
          <w:ilvl w:val="0"/>
          <w:numId w:val="39"/>
        </w:numPr>
        <w:tabs>
          <w:tab w:val="left" w:pos="478"/>
        </w:tabs>
        <w:spacing w:before="120"/>
        <w:ind w:left="477" w:hanging="238"/>
        <w:rPr>
          <w:sz w:val="24"/>
        </w:rPr>
      </w:pPr>
      <w:r w:rsidRPr="00DC7E0A">
        <w:rPr>
          <w:sz w:val="24"/>
        </w:rPr>
        <w:lastRenderedPageBreak/>
        <w:t>Acquisition Advice Code (AAC) (DRN</w:t>
      </w:r>
      <w:r w:rsidR="001A129A" w:rsidRPr="001A129A">
        <w:rPr>
          <w:color w:val="000000" w:themeColor="text1"/>
          <w:sz w:val="24"/>
          <w:u w:color="FF0000"/>
        </w:rPr>
        <w:t xml:space="preserve"> </w:t>
      </w:r>
      <w:hyperlink r:id="rId347" w:tooltip="Link to Volume 12" w:history="1">
        <w:r w:rsidRPr="00C35D7A">
          <w:rPr>
            <w:rStyle w:val="Hyperlink"/>
            <w:sz w:val="24"/>
          </w:rPr>
          <w:t>2507</w:t>
        </w:r>
      </w:hyperlink>
      <w:r w:rsidRPr="00DC7E0A">
        <w:rPr>
          <w:sz w:val="24"/>
        </w:rPr>
        <w:t>):</w:t>
      </w:r>
    </w:p>
    <w:p w14:paraId="1FF16B74" w14:textId="77777777" w:rsidR="00902F05" w:rsidRDefault="00E728EB" w:rsidP="00F248DF">
      <w:pPr>
        <w:pStyle w:val="ListParagraph"/>
        <w:numPr>
          <w:ilvl w:val="1"/>
          <w:numId w:val="39"/>
        </w:numPr>
        <w:tabs>
          <w:tab w:val="left" w:pos="728"/>
        </w:tabs>
        <w:spacing w:before="240" w:line="276" w:lineRule="auto"/>
        <w:ind w:right="234" w:firstLine="259"/>
        <w:jc w:val="both"/>
        <w:rPr>
          <w:sz w:val="24"/>
        </w:rPr>
      </w:pPr>
      <w:r>
        <w:rPr>
          <w:sz w:val="24"/>
        </w:rPr>
        <w:t xml:space="preserve">When the NIMSC is 0 or 6 and no terminal phrase code (i.e., A, C, </w:t>
      </w:r>
      <w:r>
        <w:rPr>
          <w:spacing w:val="-3"/>
          <w:sz w:val="24"/>
        </w:rPr>
        <w:t xml:space="preserve">L, </w:t>
      </w:r>
      <w:r>
        <w:rPr>
          <w:sz w:val="24"/>
        </w:rPr>
        <w:t>M, N, P, T, V, or Z) is present in the Army Segment H, overlay with the IMM/LS AAC except when the first position of the MAT CAT is C, and the AAC = A. When an Army MOE Rule is present with a LOA of 5D, 5G, or 5H and no terminal phrase code (i.e., A, C, L, M, N, P, T, V, or Z) is present, overlay with IMM/LS AAC, except when the first position of the MAT CAT is C and the AAC = A. If a terminal phrase code is present, do not update the</w:t>
      </w:r>
      <w:r>
        <w:rPr>
          <w:spacing w:val="-21"/>
          <w:sz w:val="24"/>
        </w:rPr>
        <w:t xml:space="preserve"> </w:t>
      </w:r>
      <w:r>
        <w:rPr>
          <w:sz w:val="24"/>
        </w:rPr>
        <w:t>AAC.</w:t>
      </w:r>
    </w:p>
    <w:p w14:paraId="0BB40DB9" w14:textId="77777777" w:rsidR="00902F05" w:rsidRDefault="00E728EB" w:rsidP="00F248DF">
      <w:pPr>
        <w:pStyle w:val="ListParagraph"/>
        <w:numPr>
          <w:ilvl w:val="1"/>
          <w:numId w:val="39"/>
        </w:numPr>
        <w:tabs>
          <w:tab w:val="left" w:pos="740"/>
        </w:tabs>
        <w:spacing w:before="240" w:line="276" w:lineRule="auto"/>
        <w:ind w:right="509" w:firstLine="259"/>
        <w:rPr>
          <w:sz w:val="24"/>
        </w:rPr>
      </w:pPr>
      <w:r>
        <w:rPr>
          <w:sz w:val="24"/>
        </w:rPr>
        <w:t>Overlay with IMM/LS AAC without exception if input transaction contains Phrase Code T or V.</w:t>
      </w:r>
      <w:r>
        <w:rPr>
          <w:spacing w:val="-26"/>
          <w:sz w:val="24"/>
        </w:rPr>
        <w:t xml:space="preserve"> </w:t>
      </w:r>
      <w:r>
        <w:rPr>
          <w:sz w:val="24"/>
        </w:rPr>
        <w:t>Except when</w:t>
      </w:r>
      <w:r>
        <w:rPr>
          <w:spacing w:val="-1"/>
          <w:sz w:val="24"/>
        </w:rPr>
        <w:t xml:space="preserve"> </w:t>
      </w:r>
      <w:r>
        <w:rPr>
          <w:sz w:val="24"/>
        </w:rPr>
        <w:t>P/C V</w:t>
      </w:r>
      <w:r>
        <w:rPr>
          <w:spacing w:val="-1"/>
          <w:sz w:val="24"/>
        </w:rPr>
        <w:t xml:space="preserve"> </w:t>
      </w:r>
      <w:r>
        <w:rPr>
          <w:sz w:val="24"/>
        </w:rPr>
        <w:t>for</w:t>
      </w:r>
      <w:r>
        <w:rPr>
          <w:spacing w:val="-2"/>
          <w:sz w:val="24"/>
        </w:rPr>
        <w:t xml:space="preserve"> </w:t>
      </w:r>
      <w:r>
        <w:rPr>
          <w:sz w:val="24"/>
        </w:rPr>
        <w:t>a</w:t>
      </w:r>
      <w:r>
        <w:rPr>
          <w:spacing w:val="-1"/>
          <w:sz w:val="24"/>
        </w:rPr>
        <w:t xml:space="preserve"> </w:t>
      </w:r>
      <w:r>
        <w:rPr>
          <w:sz w:val="24"/>
        </w:rPr>
        <w:t>MAT</w:t>
      </w:r>
      <w:r>
        <w:rPr>
          <w:spacing w:val="2"/>
          <w:sz w:val="24"/>
        </w:rPr>
        <w:t xml:space="preserve"> </w:t>
      </w:r>
      <w:r>
        <w:rPr>
          <w:sz w:val="24"/>
        </w:rPr>
        <w:t>CAT</w:t>
      </w:r>
      <w:r>
        <w:rPr>
          <w:spacing w:val="-2"/>
          <w:sz w:val="24"/>
        </w:rPr>
        <w:t xml:space="preserve"> </w:t>
      </w:r>
      <w:r>
        <w:rPr>
          <w:sz w:val="24"/>
        </w:rPr>
        <w:t>C, when the</w:t>
      </w:r>
      <w:r>
        <w:rPr>
          <w:spacing w:val="-1"/>
          <w:sz w:val="24"/>
        </w:rPr>
        <w:t xml:space="preserve"> </w:t>
      </w:r>
      <w:r>
        <w:rPr>
          <w:sz w:val="24"/>
        </w:rPr>
        <w:t>AAC</w:t>
      </w:r>
      <w:r>
        <w:rPr>
          <w:spacing w:val="-1"/>
          <w:sz w:val="24"/>
        </w:rPr>
        <w:t xml:space="preserve"> </w:t>
      </w:r>
      <w:r>
        <w:rPr>
          <w:sz w:val="24"/>
        </w:rPr>
        <w:t>on the</w:t>
      </w:r>
      <w:r>
        <w:rPr>
          <w:spacing w:val="-1"/>
          <w:sz w:val="24"/>
        </w:rPr>
        <w:t xml:space="preserve"> </w:t>
      </w:r>
      <w:r>
        <w:rPr>
          <w:sz w:val="24"/>
        </w:rPr>
        <w:t>Army</w:t>
      </w:r>
      <w:r>
        <w:rPr>
          <w:spacing w:val="-6"/>
          <w:sz w:val="24"/>
        </w:rPr>
        <w:t xml:space="preserve"> </w:t>
      </w:r>
      <w:r>
        <w:rPr>
          <w:sz w:val="24"/>
        </w:rPr>
        <w:t>CMD</w:t>
      </w:r>
      <w:r>
        <w:rPr>
          <w:spacing w:val="-1"/>
          <w:sz w:val="24"/>
        </w:rPr>
        <w:t xml:space="preserve"> </w:t>
      </w:r>
      <w:r>
        <w:rPr>
          <w:sz w:val="24"/>
        </w:rPr>
        <w:t>is already</w:t>
      </w:r>
      <w:r>
        <w:rPr>
          <w:spacing w:val="-6"/>
          <w:sz w:val="24"/>
        </w:rPr>
        <w:t xml:space="preserve"> </w:t>
      </w:r>
      <w:r>
        <w:rPr>
          <w:sz w:val="24"/>
        </w:rPr>
        <w:t>A</w:t>
      </w:r>
      <w:r>
        <w:rPr>
          <w:spacing w:val="-1"/>
          <w:sz w:val="24"/>
        </w:rPr>
        <w:t xml:space="preserve"> </w:t>
      </w:r>
      <w:r>
        <w:rPr>
          <w:sz w:val="24"/>
        </w:rPr>
        <w:t>or</w:t>
      </w:r>
      <w:r>
        <w:rPr>
          <w:spacing w:val="-1"/>
          <w:sz w:val="24"/>
        </w:rPr>
        <w:t xml:space="preserve"> </w:t>
      </w:r>
      <w:r>
        <w:rPr>
          <w:sz w:val="24"/>
        </w:rPr>
        <w:t>Y, retain</w:t>
      </w:r>
      <w:r>
        <w:rPr>
          <w:spacing w:val="-1"/>
          <w:sz w:val="24"/>
        </w:rPr>
        <w:t xml:space="preserve"> </w:t>
      </w:r>
      <w:r>
        <w:rPr>
          <w:sz w:val="24"/>
        </w:rPr>
        <w:t>AAC A</w:t>
      </w:r>
      <w:r>
        <w:rPr>
          <w:spacing w:val="1"/>
          <w:sz w:val="24"/>
        </w:rPr>
        <w:t xml:space="preserve"> </w:t>
      </w:r>
      <w:r>
        <w:rPr>
          <w:sz w:val="24"/>
        </w:rPr>
        <w:t>or</w:t>
      </w:r>
      <w:r>
        <w:rPr>
          <w:spacing w:val="-37"/>
          <w:sz w:val="24"/>
        </w:rPr>
        <w:t xml:space="preserve"> </w:t>
      </w:r>
      <w:r>
        <w:rPr>
          <w:sz w:val="24"/>
        </w:rPr>
        <w:t>Y.</w:t>
      </w:r>
    </w:p>
    <w:p w14:paraId="157F17C0" w14:textId="77777777" w:rsidR="00902F05" w:rsidRDefault="00E728EB" w:rsidP="00F248DF">
      <w:pPr>
        <w:pStyle w:val="ListParagraph"/>
        <w:numPr>
          <w:ilvl w:val="1"/>
          <w:numId w:val="39"/>
        </w:numPr>
        <w:tabs>
          <w:tab w:val="left" w:pos="728"/>
        </w:tabs>
        <w:spacing w:before="240" w:line="276" w:lineRule="auto"/>
        <w:ind w:right="373" w:firstLine="259"/>
        <w:rPr>
          <w:sz w:val="24"/>
        </w:rPr>
      </w:pPr>
      <w:r>
        <w:rPr>
          <w:sz w:val="24"/>
        </w:rPr>
        <w:t xml:space="preserve">Overlay with IMM/LS AAC without exception if input transaction contains Phrase Code M, P, or Z and the first position of the MAT CAT is other than C. When the first position of the MAT CAT is C, overlay if input transaction contains P/C </w:t>
      </w:r>
      <w:r>
        <w:rPr>
          <w:spacing w:val="-3"/>
          <w:sz w:val="24"/>
        </w:rPr>
        <w:t xml:space="preserve">L, </w:t>
      </w:r>
      <w:r>
        <w:rPr>
          <w:sz w:val="24"/>
        </w:rPr>
        <w:t>M, N, P, or Z; except when the first position of the MAT CAT is C, when the Army AAC is already A or Y, do not</w:t>
      </w:r>
      <w:r>
        <w:rPr>
          <w:spacing w:val="-38"/>
          <w:sz w:val="24"/>
        </w:rPr>
        <w:t xml:space="preserve"> </w:t>
      </w:r>
      <w:r>
        <w:rPr>
          <w:sz w:val="24"/>
        </w:rPr>
        <w:t>overlay.</w:t>
      </w:r>
    </w:p>
    <w:p w14:paraId="47BED44D" w14:textId="77777777" w:rsidR="00902F05" w:rsidRDefault="00E728EB" w:rsidP="00F248DF">
      <w:pPr>
        <w:pStyle w:val="ListParagraph"/>
        <w:numPr>
          <w:ilvl w:val="1"/>
          <w:numId w:val="39"/>
        </w:numPr>
        <w:tabs>
          <w:tab w:val="left" w:pos="740"/>
        </w:tabs>
        <w:spacing w:before="240"/>
        <w:ind w:left="739" w:hanging="241"/>
        <w:rPr>
          <w:sz w:val="24"/>
        </w:rPr>
      </w:pPr>
      <w:r>
        <w:rPr>
          <w:sz w:val="24"/>
        </w:rPr>
        <w:t xml:space="preserve">If </w:t>
      </w:r>
      <w:r>
        <w:rPr>
          <w:spacing w:val="-3"/>
          <w:sz w:val="24"/>
        </w:rPr>
        <w:t xml:space="preserve">LS </w:t>
      </w:r>
      <w:r>
        <w:rPr>
          <w:sz w:val="24"/>
        </w:rPr>
        <w:t>submittal = AAC U, retain Army AAC; do not</w:t>
      </w:r>
      <w:r>
        <w:rPr>
          <w:spacing w:val="-15"/>
          <w:sz w:val="24"/>
        </w:rPr>
        <w:t xml:space="preserve"> </w:t>
      </w:r>
      <w:r>
        <w:rPr>
          <w:sz w:val="24"/>
        </w:rPr>
        <w:t>overlay.</w:t>
      </w:r>
    </w:p>
    <w:p w14:paraId="74E46A4D" w14:textId="3AEFCA66" w:rsidR="00902F05" w:rsidRPr="00DC7E0A" w:rsidRDefault="00E728EB" w:rsidP="00F248DF">
      <w:pPr>
        <w:pStyle w:val="ListParagraph"/>
        <w:numPr>
          <w:ilvl w:val="0"/>
          <w:numId w:val="39"/>
        </w:numPr>
        <w:tabs>
          <w:tab w:val="left" w:pos="480"/>
        </w:tabs>
        <w:spacing w:before="360" w:line="276" w:lineRule="auto"/>
        <w:ind w:right="325" w:firstLine="0"/>
        <w:rPr>
          <w:sz w:val="24"/>
        </w:rPr>
      </w:pPr>
      <w:r w:rsidRPr="00DC7E0A">
        <w:rPr>
          <w:sz w:val="24"/>
        </w:rPr>
        <w:t>Unit of Issue (UI) (DRN</w:t>
      </w:r>
      <w:r w:rsidR="001A129A" w:rsidRPr="001A129A">
        <w:rPr>
          <w:color w:val="000000" w:themeColor="text1"/>
          <w:sz w:val="24"/>
          <w:u w:color="FF0000"/>
        </w:rPr>
        <w:t xml:space="preserve"> </w:t>
      </w:r>
      <w:hyperlink r:id="rId348" w:tooltip="Link to Volume 12" w:history="1">
        <w:r w:rsidRPr="00C35D7A">
          <w:rPr>
            <w:rStyle w:val="Hyperlink"/>
            <w:sz w:val="24"/>
          </w:rPr>
          <w:t>3050</w:t>
        </w:r>
      </w:hyperlink>
      <w:r w:rsidRPr="00DC7E0A">
        <w:rPr>
          <w:sz w:val="24"/>
        </w:rPr>
        <w:t>) - Overlay with IMM/LS UI. Exception: If the IMM/LS UI is not equal to the Army UI and IMM/LS CMD input does not contain a UI Conversion Factor, do not update any data element value changes and push DIC KIM in accordance with normal FLIS</w:t>
      </w:r>
      <w:r w:rsidRPr="00DC7E0A">
        <w:rPr>
          <w:spacing w:val="-20"/>
          <w:sz w:val="24"/>
        </w:rPr>
        <w:t xml:space="preserve"> </w:t>
      </w:r>
      <w:r w:rsidRPr="00DC7E0A">
        <w:rPr>
          <w:sz w:val="24"/>
        </w:rPr>
        <w:t>Procedures.</w:t>
      </w:r>
    </w:p>
    <w:p w14:paraId="79CF0115" w14:textId="5D95C236" w:rsidR="00902F05" w:rsidRPr="00DC7E0A" w:rsidRDefault="00E728EB" w:rsidP="00F248DF">
      <w:pPr>
        <w:pStyle w:val="ListParagraph"/>
        <w:numPr>
          <w:ilvl w:val="0"/>
          <w:numId w:val="39"/>
        </w:numPr>
        <w:tabs>
          <w:tab w:val="left" w:pos="480"/>
        </w:tabs>
        <w:spacing w:before="360"/>
        <w:ind w:left="480"/>
        <w:rPr>
          <w:sz w:val="24"/>
        </w:rPr>
      </w:pPr>
      <w:r w:rsidRPr="00DC7E0A">
        <w:rPr>
          <w:sz w:val="24"/>
        </w:rPr>
        <w:t>Unit Price (DRN</w:t>
      </w:r>
      <w:r w:rsidR="001A129A" w:rsidRPr="001A129A">
        <w:rPr>
          <w:color w:val="000000" w:themeColor="text1"/>
          <w:sz w:val="24"/>
          <w:u w:color="FF0000"/>
        </w:rPr>
        <w:t xml:space="preserve"> </w:t>
      </w:r>
      <w:hyperlink r:id="rId349" w:tooltip="Link to Volume 12" w:history="1">
        <w:r w:rsidRPr="00C35D7A">
          <w:rPr>
            <w:rStyle w:val="Hyperlink"/>
            <w:sz w:val="24"/>
          </w:rPr>
          <w:t>7075</w:t>
        </w:r>
      </w:hyperlink>
      <w:r w:rsidRPr="00DC7E0A">
        <w:rPr>
          <w:sz w:val="24"/>
        </w:rPr>
        <w:t>) - Overlay with IMM/LS Unit Price,</w:t>
      </w:r>
      <w:r w:rsidRPr="00DC7E0A">
        <w:rPr>
          <w:spacing w:val="-19"/>
          <w:sz w:val="24"/>
        </w:rPr>
        <w:t xml:space="preserve"> </w:t>
      </w:r>
      <w:r w:rsidRPr="00DC7E0A">
        <w:rPr>
          <w:sz w:val="24"/>
        </w:rPr>
        <w:t>except:</w:t>
      </w:r>
    </w:p>
    <w:p w14:paraId="0B42FD56" w14:textId="77777777" w:rsidR="00902F05" w:rsidRDefault="00E728EB" w:rsidP="00F248DF">
      <w:pPr>
        <w:pStyle w:val="ListParagraph"/>
        <w:numPr>
          <w:ilvl w:val="1"/>
          <w:numId w:val="39"/>
        </w:numPr>
        <w:tabs>
          <w:tab w:val="left" w:pos="728"/>
        </w:tabs>
        <w:spacing w:before="120" w:line="273" w:lineRule="auto"/>
        <w:ind w:right="324" w:firstLine="259"/>
        <w:rPr>
          <w:sz w:val="24"/>
        </w:rPr>
      </w:pPr>
      <w:r>
        <w:rPr>
          <w:sz w:val="24"/>
        </w:rPr>
        <w:t xml:space="preserve">When IMM/LS Unit Price = 0, do not overlay unless AAC = H, I, J, </w:t>
      </w:r>
      <w:r>
        <w:rPr>
          <w:spacing w:val="-3"/>
          <w:sz w:val="24"/>
        </w:rPr>
        <w:t xml:space="preserve">L, </w:t>
      </w:r>
      <w:r>
        <w:rPr>
          <w:sz w:val="24"/>
        </w:rPr>
        <w:t>the FSG = 89, the SOS = SMS and the submitting activity = CZ; or when FSC = 7641, 7642, 7643, or 7644; then overlay 0 (zero) Unit</w:t>
      </w:r>
      <w:r>
        <w:rPr>
          <w:spacing w:val="-36"/>
          <w:sz w:val="24"/>
        </w:rPr>
        <w:t xml:space="preserve"> </w:t>
      </w:r>
      <w:r>
        <w:rPr>
          <w:sz w:val="24"/>
        </w:rPr>
        <w:t>Price.</w:t>
      </w:r>
    </w:p>
    <w:p w14:paraId="23FD8C3C" w14:textId="77777777" w:rsidR="00902F05" w:rsidRDefault="00E728EB" w:rsidP="00F248DF">
      <w:pPr>
        <w:pStyle w:val="ListParagraph"/>
        <w:numPr>
          <w:ilvl w:val="1"/>
          <w:numId w:val="39"/>
        </w:numPr>
        <w:tabs>
          <w:tab w:val="left" w:pos="740"/>
        </w:tabs>
        <w:spacing w:before="120"/>
        <w:ind w:left="739" w:hanging="241"/>
        <w:rPr>
          <w:sz w:val="24"/>
        </w:rPr>
      </w:pPr>
      <w:r>
        <w:rPr>
          <w:sz w:val="24"/>
        </w:rPr>
        <w:t xml:space="preserve">When IMM/LS AAC = F, </w:t>
      </w:r>
      <w:r>
        <w:rPr>
          <w:spacing w:val="-3"/>
          <w:sz w:val="24"/>
        </w:rPr>
        <w:t xml:space="preserve">L, </w:t>
      </w:r>
      <w:r>
        <w:rPr>
          <w:sz w:val="24"/>
        </w:rPr>
        <w:t>or K, do not overlay Unit</w:t>
      </w:r>
      <w:r>
        <w:rPr>
          <w:spacing w:val="-22"/>
          <w:sz w:val="24"/>
        </w:rPr>
        <w:t xml:space="preserve"> </w:t>
      </w:r>
      <w:r>
        <w:rPr>
          <w:sz w:val="24"/>
        </w:rPr>
        <w:t>Price.</w:t>
      </w:r>
    </w:p>
    <w:p w14:paraId="115FC016" w14:textId="77777777" w:rsidR="00902F05" w:rsidRDefault="00E728EB" w:rsidP="00F248DF">
      <w:pPr>
        <w:pStyle w:val="ListParagraph"/>
        <w:numPr>
          <w:ilvl w:val="1"/>
          <w:numId w:val="39"/>
        </w:numPr>
        <w:tabs>
          <w:tab w:val="left" w:pos="728"/>
        </w:tabs>
        <w:spacing w:before="120"/>
        <w:ind w:left="727" w:hanging="229"/>
        <w:rPr>
          <w:sz w:val="24"/>
        </w:rPr>
      </w:pPr>
      <w:r>
        <w:rPr>
          <w:sz w:val="24"/>
        </w:rPr>
        <w:t>When FSC = 6545 and Army AAC = A, do not overlay Unit</w:t>
      </w:r>
      <w:r>
        <w:rPr>
          <w:spacing w:val="-18"/>
          <w:sz w:val="24"/>
        </w:rPr>
        <w:t xml:space="preserve"> </w:t>
      </w:r>
      <w:r>
        <w:rPr>
          <w:sz w:val="24"/>
        </w:rPr>
        <w:t>Price.</w:t>
      </w:r>
    </w:p>
    <w:p w14:paraId="66991A89" w14:textId="1FA1F5EB" w:rsidR="00902F05" w:rsidRPr="00DC7E0A" w:rsidRDefault="00E728EB" w:rsidP="00F248DF">
      <w:pPr>
        <w:pStyle w:val="ListParagraph"/>
        <w:numPr>
          <w:ilvl w:val="0"/>
          <w:numId w:val="39"/>
        </w:numPr>
        <w:tabs>
          <w:tab w:val="left" w:pos="480"/>
        </w:tabs>
        <w:spacing w:before="120"/>
        <w:ind w:left="480"/>
        <w:rPr>
          <w:sz w:val="24"/>
        </w:rPr>
      </w:pPr>
      <w:r w:rsidRPr="00DC7E0A">
        <w:rPr>
          <w:sz w:val="24"/>
        </w:rPr>
        <w:t>Quantity Unit Pack (QUP) (DRN</w:t>
      </w:r>
      <w:r w:rsidR="001A129A" w:rsidRPr="001A129A">
        <w:rPr>
          <w:color w:val="000000" w:themeColor="text1"/>
          <w:sz w:val="24"/>
          <w:u w:color="FF0000"/>
        </w:rPr>
        <w:t xml:space="preserve"> </w:t>
      </w:r>
      <w:hyperlink r:id="rId350" w:tooltip="Link to Volume 12" w:history="1">
        <w:r w:rsidRPr="00C35D7A">
          <w:rPr>
            <w:rStyle w:val="Hyperlink"/>
            <w:sz w:val="24"/>
          </w:rPr>
          <w:t>6106</w:t>
        </w:r>
      </w:hyperlink>
      <w:r w:rsidRPr="00DC7E0A">
        <w:rPr>
          <w:sz w:val="24"/>
        </w:rPr>
        <w:t>) - Overlay with IMM/LS</w:t>
      </w:r>
      <w:r w:rsidRPr="00DC7E0A">
        <w:rPr>
          <w:spacing w:val="-17"/>
          <w:sz w:val="24"/>
        </w:rPr>
        <w:t xml:space="preserve"> </w:t>
      </w:r>
      <w:r w:rsidRPr="00DC7E0A">
        <w:rPr>
          <w:sz w:val="24"/>
        </w:rPr>
        <w:t>QUP.</w:t>
      </w:r>
    </w:p>
    <w:p w14:paraId="6C7B5B02" w14:textId="5ADDF9D2" w:rsidR="00902F05" w:rsidRPr="00DC7E0A" w:rsidRDefault="00E728EB" w:rsidP="00F248DF">
      <w:pPr>
        <w:pStyle w:val="ListParagraph"/>
        <w:numPr>
          <w:ilvl w:val="0"/>
          <w:numId w:val="39"/>
        </w:numPr>
        <w:tabs>
          <w:tab w:val="left" w:pos="478"/>
        </w:tabs>
        <w:spacing w:before="120"/>
        <w:ind w:left="477" w:hanging="238"/>
        <w:rPr>
          <w:sz w:val="24"/>
        </w:rPr>
      </w:pPr>
      <w:r w:rsidRPr="00DC7E0A">
        <w:rPr>
          <w:sz w:val="24"/>
        </w:rPr>
        <w:t>Controlled Inventory Item Code (CIIC) (DRN</w:t>
      </w:r>
      <w:r w:rsidR="001A129A" w:rsidRPr="001A129A">
        <w:rPr>
          <w:color w:val="000000" w:themeColor="text1"/>
          <w:sz w:val="24"/>
          <w:u w:color="FF0000"/>
        </w:rPr>
        <w:t xml:space="preserve"> </w:t>
      </w:r>
      <w:hyperlink r:id="rId351" w:tooltip="Link to Volume 12" w:history="1">
        <w:r w:rsidRPr="00C35D7A">
          <w:rPr>
            <w:rStyle w:val="Hyperlink"/>
            <w:sz w:val="24"/>
          </w:rPr>
          <w:t>2863</w:t>
        </w:r>
      </w:hyperlink>
      <w:r w:rsidRPr="00DC7E0A">
        <w:rPr>
          <w:sz w:val="24"/>
        </w:rPr>
        <w:t>) - Overlay with IMM/LS data,</w:t>
      </w:r>
      <w:r w:rsidRPr="00DC7E0A">
        <w:rPr>
          <w:spacing w:val="-21"/>
          <w:sz w:val="24"/>
        </w:rPr>
        <w:t xml:space="preserve"> </w:t>
      </w:r>
      <w:r w:rsidRPr="00DC7E0A">
        <w:rPr>
          <w:sz w:val="24"/>
        </w:rPr>
        <w:t>except:</w:t>
      </w:r>
    </w:p>
    <w:p w14:paraId="07CD3F76" w14:textId="77777777" w:rsidR="00902F05" w:rsidRDefault="00E728EB" w:rsidP="00F248DF">
      <w:pPr>
        <w:pStyle w:val="ListParagraph"/>
        <w:numPr>
          <w:ilvl w:val="1"/>
          <w:numId w:val="39"/>
        </w:numPr>
        <w:tabs>
          <w:tab w:val="left" w:pos="728"/>
        </w:tabs>
        <w:spacing w:before="120"/>
        <w:ind w:left="727" w:hanging="229"/>
        <w:rPr>
          <w:sz w:val="24"/>
        </w:rPr>
      </w:pPr>
      <w:r>
        <w:rPr>
          <w:sz w:val="24"/>
        </w:rPr>
        <w:t>When IMM/LS CIIC U or J and Army CIIC is other than U or J, do not</w:t>
      </w:r>
      <w:r>
        <w:rPr>
          <w:spacing w:val="-24"/>
          <w:sz w:val="24"/>
        </w:rPr>
        <w:t xml:space="preserve"> </w:t>
      </w:r>
      <w:r>
        <w:rPr>
          <w:sz w:val="24"/>
        </w:rPr>
        <w:t>overlay.</w:t>
      </w:r>
    </w:p>
    <w:p w14:paraId="1DDDCF39" w14:textId="77777777" w:rsidR="00902F05" w:rsidRDefault="00E728EB" w:rsidP="00F248DF">
      <w:pPr>
        <w:pStyle w:val="ListParagraph"/>
        <w:numPr>
          <w:ilvl w:val="1"/>
          <w:numId w:val="39"/>
        </w:numPr>
        <w:tabs>
          <w:tab w:val="left" w:pos="740"/>
        </w:tabs>
        <w:spacing w:before="120"/>
        <w:ind w:left="739" w:hanging="241"/>
        <w:rPr>
          <w:sz w:val="24"/>
        </w:rPr>
      </w:pPr>
      <w:r>
        <w:rPr>
          <w:sz w:val="24"/>
        </w:rPr>
        <w:t>When FSC = 6515 and IMM/LS CIIC = J, do not</w:t>
      </w:r>
      <w:r>
        <w:rPr>
          <w:spacing w:val="-4"/>
          <w:sz w:val="24"/>
        </w:rPr>
        <w:t xml:space="preserve"> </w:t>
      </w:r>
      <w:r>
        <w:rPr>
          <w:sz w:val="24"/>
        </w:rPr>
        <w:t>overlay.</w:t>
      </w:r>
    </w:p>
    <w:p w14:paraId="432A1982" w14:textId="14ADEDD8" w:rsidR="00902F05" w:rsidRPr="00DC7E0A" w:rsidRDefault="00E728EB" w:rsidP="00F248DF">
      <w:pPr>
        <w:pStyle w:val="ListParagraph"/>
        <w:numPr>
          <w:ilvl w:val="0"/>
          <w:numId w:val="39"/>
        </w:numPr>
        <w:tabs>
          <w:tab w:val="left" w:pos="478"/>
        </w:tabs>
        <w:spacing w:before="120"/>
        <w:ind w:left="477" w:hanging="238"/>
        <w:rPr>
          <w:sz w:val="24"/>
        </w:rPr>
      </w:pPr>
      <w:r w:rsidRPr="00DC7E0A">
        <w:rPr>
          <w:sz w:val="24"/>
        </w:rPr>
        <w:t>Shelf Life code (SLC) (DRN</w:t>
      </w:r>
      <w:r w:rsidR="001A129A" w:rsidRPr="001A129A">
        <w:rPr>
          <w:color w:val="000000" w:themeColor="text1"/>
          <w:sz w:val="24"/>
          <w:u w:color="FF0000"/>
        </w:rPr>
        <w:t xml:space="preserve"> </w:t>
      </w:r>
      <w:hyperlink r:id="rId352" w:tooltip="Link to Volume 12" w:history="1">
        <w:r w:rsidRPr="00C35D7A">
          <w:rPr>
            <w:rStyle w:val="Hyperlink"/>
            <w:sz w:val="24"/>
          </w:rPr>
          <w:t>2943</w:t>
        </w:r>
      </w:hyperlink>
      <w:r w:rsidRPr="00DC7E0A">
        <w:rPr>
          <w:sz w:val="24"/>
        </w:rPr>
        <w:t>) - Overlay with IMM/LS</w:t>
      </w:r>
      <w:r w:rsidRPr="00DC7E0A">
        <w:rPr>
          <w:spacing w:val="-27"/>
          <w:sz w:val="24"/>
        </w:rPr>
        <w:t xml:space="preserve"> </w:t>
      </w:r>
      <w:r w:rsidRPr="00DC7E0A">
        <w:rPr>
          <w:sz w:val="24"/>
        </w:rPr>
        <w:t>SLC.</w:t>
      </w:r>
    </w:p>
    <w:p w14:paraId="39790527" w14:textId="544F0852" w:rsidR="00902F05" w:rsidRPr="00DC7E0A" w:rsidRDefault="00E728EB" w:rsidP="00F248DF">
      <w:pPr>
        <w:pStyle w:val="ListParagraph"/>
        <w:numPr>
          <w:ilvl w:val="0"/>
          <w:numId w:val="39"/>
        </w:numPr>
        <w:tabs>
          <w:tab w:val="left" w:pos="480"/>
        </w:tabs>
        <w:spacing w:before="120" w:line="276" w:lineRule="auto"/>
        <w:ind w:right="753" w:firstLine="0"/>
        <w:rPr>
          <w:sz w:val="24"/>
        </w:rPr>
      </w:pPr>
      <w:r w:rsidRPr="00DC7E0A">
        <w:rPr>
          <w:sz w:val="24"/>
        </w:rPr>
        <w:t>Recoverability Code (DRN</w:t>
      </w:r>
      <w:r w:rsidR="001A129A" w:rsidRPr="001A129A">
        <w:rPr>
          <w:color w:val="000000" w:themeColor="text1"/>
          <w:sz w:val="24"/>
          <w:u w:color="FF0000"/>
        </w:rPr>
        <w:t xml:space="preserve"> </w:t>
      </w:r>
      <w:hyperlink r:id="rId353" w:tooltip="Link to Volume 12" w:history="1">
        <w:r w:rsidRPr="00C35D7A">
          <w:rPr>
            <w:rStyle w:val="Hyperlink"/>
            <w:sz w:val="24"/>
          </w:rPr>
          <w:t>2892</w:t>
        </w:r>
      </w:hyperlink>
      <w:r w:rsidRPr="00DC7E0A">
        <w:rPr>
          <w:sz w:val="24"/>
        </w:rPr>
        <w:t>) - Do not overlay; leave the same. If Recoverability Code is blank and PICA LOA = 23 and SOS = HM8, then load</w:t>
      </w:r>
      <w:r w:rsidRPr="00DC7E0A">
        <w:rPr>
          <w:spacing w:val="-23"/>
          <w:sz w:val="24"/>
        </w:rPr>
        <w:t xml:space="preserve"> </w:t>
      </w:r>
      <w:r w:rsidRPr="00DC7E0A">
        <w:rPr>
          <w:spacing w:val="-3"/>
          <w:sz w:val="24"/>
        </w:rPr>
        <w:t>Z.</w:t>
      </w:r>
    </w:p>
    <w:p w14:paraId="7795916B" w14:textId="129AA5B1" w:rsidR="00112209" w:rsidRDefault="00E728EB" w:rsidP="00F248DF">
      <w:pPr>
        <w:pStyle w:val="ListParagraph"/>
        <w:numPr>
          <w:ilvl w:val="0"/>
          <w:numId w:val="39"/>
        </w:numPr>
        <w:tabs>
          <w:tab w:val="left" w:pos="480"/>
        </w:tabs>
        <w:spacing w:before="120" w:line="276" w:lineRule="auto"/>
        <w:ind w:right="878" w:firstLine="0"/>
        <w:rPr>
          <w:sz w:val="24"/>
        </w:rPr>
      </w:pPr>
      <w:r w:rsidRPr="00DC7E0A">
        <w:rPr>
          <w:sz w:val="24"/>
        </w:rPr>
        <w:t>Accounting Requirements Code (DRN</w:t>
      </w:r>
      <w:r w:rsidR="001A129A" w:rsidRPr="001A129A">
        <w:rPr>
          <w:color w:val="000000" w:themeColor="text1"/>
          <w:sz w:val="24"/>
          <w:u w:color="FF0000"/>
        </w:rPr>
        <w:t xml:space="preserve"> </w:t>
      </w:r>
      <w:hyperlink r:id="rId354" w:tooltip="Link to Volume 12" w:history="1">
        <w:r w:rsidRPr="00C35D7A">
          <w:rPr>
            <w:rStyle w:val="Hyperlink"/>
            <w:sz w:val="24"/>
          </w:rPr>
          <w:t>2665</w:t>
        </w:r>
      </w:hyperlink>
      <w:r w:rsidRPr="00DC7E0A">
        <w:rPr>
          <w:sz w:val="24"/>
        </w:rPr>
        <w:t>) - If price is adjusted, use ARC build criteria described in paragraph 10.b. under NEW ARMY CMD</w:t>
      </w:r>
      <w:r w:rsidRPr="00DC7E0A">
        <w:rPr>
          <w:spacing w:val="-8"/>
          <w:sz w:val="24"/>
        </w:rPr>
        <w:t xml:space="preserve"> </w:t>
      </w:r>
      <w:r w:rsidRPr="00DC7E0A">
        <w:rPr>
          <w:sz w:val="24"/>
        </w:rPr>
        <w:t>CREATION.</w:t>
      </w:r>
    </w:p>
    <w:p w14:paraId="394C5EAA" w14:textId="5D1B338D" w:rsidR="00411BCA" w:rsidRDefault="00411BCA" w:rsidP="0086505F">
      <w:pPr>
        <w:pStyle w:val="ListParagraph"/>
        <w:numPr>
          <w:ilvl w:val="0"/>
          <w:numId w:val="39"/>
        </w:numPr>
        <w:tabs>
          <w:tab w:val="left" w:pos="480"/>
        </w:tabs>
        <w:spacing w:before="200" w:line="276" w:lineRule="auto"/>
        <w:ind w:right="878" w:firstLine="0"/>
        <w:rPr>
          <w:sz w:val="24"/>
        </w:rPr>
        <w:sectPr w:rsidR="00411BCA">
          <w:footerReference w:type="default" r:id="rId355"/>
          <w:pgSz w:w="12240" w:h="15840"/>
          <w:pgMar w:top="1040" w:right="500" w:bottom="1380" w:left="480" w:header="0" w:footer="1175" w:gutter="0"/>
          <w:cols w:space="720"/>
        </w:sectPr>
      </w:pPr>
    </w:p>
    <w:p w14:paraId="677BBD9E" w14:textId="58785C4B" w:rsidR="00902F05" w:rsidRPr="00DC7E0A" w:rsidRDefault="00E728EB" w:rsidP="00112209">
      <w:pPr>
        <w:pStyle w:val="ListParagraph"/>
        <w:numPr>
          <w:ilvl w:val="0"/>
          <w:numId w:val="39"/>
        </w:numPr>
        <w:tabs>
          <w:tab w:val="left" w:pos="598"/>
        </w:tabs>
        <w:spacing w:before="120"/>
        <w:ind w:left="597" w:hanging="358"/>
        <w:rPr>
          <w:sz w:val="24"/>
        </w:rPr>
      </w:pPr>
      <w:r w:rsidRPr="00DC7E0A">
        <w:rPr>
          <w:sz w:val="24"/>
        </w:rPr>
        <w:lastRenderedPageBreak/>
        <w:t>Unit of Issue Conversion Factor (DRN</w:t>
      </w:r>
      <w:r w:rsidR="001A129A" w:rsidRPr="001A129A">
        <w:rPr>
          <w:color w:val="000000" w:themeColor="text1"/>
          <w:sz w:val="24"/>
          <w:u w:color="FF0000"/>
        </w:rPr>
        <w:t xml:space="preserve"> </w:t>
      </w:r>
      <w:hyperlink r:id="rId356" w:tooltip="Link to Volume 12" w:history="1">
        <w:r w:rsidRPr="00335C2A">
          <w:rPr>
            <w:rStyle w:val="Hyperlink"/>
            <w:sz w:val="24"/>
          </w:rPr>
          <w:t>3053</w:t>
        </w:r>
      </w:hyperlink>
      <w:r w:rsidRPr="00DC7E0A">
        <w:rPr>
          <w:sz w:val="24"/>
        </w:rPr>
        <w:t>) - Overlay with IMM/LS Conversion</w:t>
      </w:r>
      <w:r w:rsidRPr="00DC7E0A">
        <w:rPr>
          <w:spacing w:val="-46"/>
          <w:sz w:val="24"/>
        </w:rPr>
        <w:t xml:space="preserve"> </w:t>
      </w:r>
      <w:r w:rsidRPr="00DC7E0A">
        <w:rPr>
          <w:sz w:val="24"/>
        </w:rPr>
        <w:t>Factor.</w:t>
      </w:r>
    </w:p>
    <w:p w14:paraId="035FCB74" w14:textId="06A49E02" w:rsidR="00902F05" w:rsidRPr="00DC7E0A" w:rsidRDefault="00E728EB" w:rsidP="00112209">
      <w:pPr>
        <w:pStyle w:val="ListParagraph"/>
        <w:numPr>
          <w:ilvl w:val="0"/>
          <w:numId w:val="39"/>
        </w:numPr>
        <w:tabs>
          <w:tab w:val="left" w:pos="600"/>
        </w:tabs>
        <w:spacing w:before="120"/>
        <w:ind w:left="600" w:hanging="360"/>
        <w:rPr>
          <w:sz w:val="24"/>
        </w:rPr>
      </w:pPr>
      <w:r w:rsidRPr="00DC7E0A">
        <w:rPr>
          <w:sz w:val="24"/>
        </w:rPr>
        <w:t>Former Unit of Issue (DRN</w:t>
      </w:r>
      <w:r w:rsidR="001A129A" w:rsidRPr="001A129A">
        <w:rPr>
          <w:color w:val="000000" w:themeColor="text1"/>
          <w:sz w:val="24"/>
          <w:u w:color="FF0000"/>
        </w:rPr>
        <w:t xml:space="preserve"> </w:t>
      </w:r>
      <w:hyperlink r:id="rId357" w:tooltip="Link to Volume 12" w:history="1">
        <w:r w:rsidRPr="00335C2A">
          <w:rPr>
            <w:rStyle w:val="Hyperlink"/>
            <w:sz w:val="24"/>
          </w:rPr>
          <w:t>8472</w:t>
        </w:r>
      </w:hyperlink>
      <w:r w:rsidRPr="00DC7E0A">
        <w:rPr>
          <w:sz w:val="24"/>
        </w:rPr>
        <w:t>) - Do not overlay: leave</w:t>
      </w:r>
      <w:r w:rsidRPr="00DC7E0A">
        <w:rPr>
          <w:spacing w:val="-14"/>
          <w:sz w:val="24"/>
        </w:rPr>
        <w:t xml:space="preserve"> </w:t>
      </w:r>
      <w:r w:rsidRPr="00DC7E0A">
        <w:rPr>
          <w:sz w:val="24"/>
        </w:rPr>
        <w:t>blank.</w:t>
      </w:r>
    </w:p>
    <w:p w14:paraId="40B2BE28" w14:textId="79211433" w:rsidR="00902F05" w:rsidRPr="00DC7E0A" w:rsidRDefault="00E728EB" w:rsidP="00112209">
      <w:pPr>
        <w:pStyle w:val="ListParagraph"/>
        <w:numPr>
          <w:ilvl w:val="0"/>
          <w:numId w:val="39"/>
        </w:numPr>
        <w:tabs>
          <w:tab w:val="left" w:pos="600"/>
        </w:tabs>
        <w:spacing w:before="120"/>
        <w:ind w:right="223" w:firstLine="0"/>
        <w:rPr>
          <w:sz w:val="24"/>
        </w:rPr>
      </w:pPr>
      <w:r w:rsidRPr="00DC7E0A">
        <w:rPr>
          <w:sz w:val="24"/>
        </w:rPr>
        <w:t>Phrase Code (DRN</w:t>
      </w:r>
      <w:r w:rsidR="001A129A" w:rsidRPr="001A129A">
        <w:rPr>
          <w:color w:val="000000" w:themeColor="text1"/>
          <w:sz w:val="24"/>
          <w:u w:color="FF0000"/>
        </w:rPr>
        <w:t xml:space="preserve"> </w:t>
      </w:r>
      <w:hyperlink r:id="rId358" w:tooltip="Link to Volume 12" w:history="1">
        <w:r w:rsidRPr="00335C2A">
          <w:rPr>
            <w:rStyle w:val="Hyperlink"/>
            <w:sz w:val="24"/>
          </w:rPr>
          <w:t>2862</w:t>
        </w:r>
      </w:hyperlink>
      <w:r w:rsidRPr="00DC7E0A">
        <w:rPr>
          <w:sz w:val="24"/>
        </w:rPr>
        <w:t>)/Related NSN (DRN</w:t>
      </w:r>
      <w:r w:rsidR="001A129A" w:rsidRPr="001A129A">
        <w:rPr>
          <w:color w:val="000000" w:themeColor="text1"/>
          <w:sz w:val="24"/>
          <w:u w:color="FF0000"/>
        </w:rPr>
        <w:t xml:space="preserve"> </w:t>
      </w:r>
      <w:hyperlink r:id="rId359" w:tooltip="Link to Volume 12" w:history="1">
        <w:r w:rsidRPr="00335C2A">
          <w:rPr>
            <w:rStyle w:val="Hyperlink"/>
            <w:sz w:val="24"/>
          </w:rPr>
          <w:t>2895</w:t>
        </w:r>
      </w:hyperlink>
      <w:r w:rsidRPr="00DC7E0A">
        <w:rPr>
          <w:sz w:val="24"/>
        </w:rPr>
        <w:t>) - If the IMM/LS CMD input transaction contains a Phrase Code, and FLIS cannot update the Phrase Code to the Army SICA CMD in accordance with the following processing criteria, FLIS will not update any data element value changes for the Army; a DIC KIM will be output in accordance with normal CMD procedures. The following grid will be used to determine whether or not DLA Logistics Information Services will update submitted IMM/LS Phrase Codes into the Army SICA CMD</w:t>
      </w:r>
      <w:r w:rsidRPr="00DC7E0A">
        <w:rPr>
          <w:spacing w:val="-15"/>
          <w:sz w:val="24"/>
        </w:rPr>
        <w:t xml:space="preserve"> </w:t>
      </w:r>
      <w:r w:rsidRPr="00DC7E0A">
        <w:rPr>
          <w:sz w:val="24"/>
        </w:rPr>
        <w:t>record.</w:t>
      </w:r>
    </w:p>
    <w:p w14:paraId="2435DAC7" w14:textId="77777777" w:rsidR="00902F05" w:rsidRDefault="00E728EB" w:rsidP="00F248DF">
      <w:pPr>
        <w:pStyle w:val="BodyText"/>
        <w:spacing w:before="120"/>
        <w:ind w:left="499"/>
      </w:pPr>
      <w:r>
        <w:t>a. For MILT MMC C, apply only the following:</w:t>
      </w:r>
    </w:p>
    <w:p w14:paraId="1C628474" w14:textId="0F1124B7" w:rsidR="00DC7E0A" w:rsidRPr="00DC7E0A" w:rsidRDefault="00E728EB" w:rsidP="00F248DF">
      <w:pPr>
        <w:pStyle w:val="ListParagraph"/>
        <w:numPr>
          <w:ilvl w:val="0"/>
          <w:numId w:val="68"/>
        </w:numPr>
        <w:tabs>
          <w:tab w:val="left" w:pos="1181"/>
        </w:tabs>
        <w:spacing w:before="120"/>
        <w:ind w:left="1170" w:right="230"/>
        <w:rPr>
          <w:sz w:val="24"/>
        </w:rPr>
      </w:pPr>
      <w:r w:rsidRPr="00DC7E0A">
        <w:rPr>
          <w:sz w:val="24"/>
        </w:rPr>
        <w:t>If IMM input P/C = A, C, D, K, T, V, or Z, FLIS will update P/C(s)/Related NSN(s) to the Army Segment H record. Do not retain existing P/C(s)/Related NSN(s) except when existing P/C(s), combined</w:t>
      </w:r>
      <w:r w:rsidRPr="00DC7E0A">
        <w:rPr>
          <w:spacing w:val="-49"/>
          <w:sz w:val="24"/>
        </w:rPr>
        <w:t xml:space="preserve"> </w:t>
      </w:r>
      <w:r w:rsidRPr="00DC7E0A">
        <w:rPr>
          <w:sz w:val="24"/>
        </w:rPr>
        <w:t>with</w:t>
      </w:r>
      <w:r w:rsidR="00DC7E0A" w:rsidRPr="00DC7E0A">
        <w:rPr>
          <w:sz w:val="24"/>
        </w:rPr>
        <w:t xml:space="preserve"> </w:t>
      </w:r>
      <w:r w:rsidRPr="00DC7E0A">
        <w:t xml:space="preserve">the above incoming IMM P/C(s) are allowable combinations in accordance with </w:t>
      </w:r>
      <w:hyperlink r:id="rId360" w:tooltip="Link to Volume 10" w:history="1">
        <w:r w:rsidRPr="00BA0D14">
          <w:rPr>
            <w:rStyle w:val="Hyperlink"/>
          </w:rPr>
          <w:t>volume 10, table</w:t>
        </w:r>
        <w:r w:rsidR="001A129A" w:rsidRPr="00BA0D14">
          <w:rPr>
            <w:rStyle w:val="Hyperlink"/>
          </w:rPr>
          <w:t xml:space="preserve"> </w:t>
        </w:r>
        <w:r w:rsidRPr="00BA0D14">
          <w:rPr>
            <w:rStyle w:val="Hyperlink"/>
          </w:rPr>
          <w:t>96</w:t>
        </w:r>
      </w:hyperlink>
      <w:r w:rsidRPr="00DC7E0A">
        <w:t>, Phrase Code Package Combination Table. In all cases related to the above, push a KIM with I in position 26.</w:t>
      </w:r>
    </w:p>
    <w:p w14:paraId="2139E81D" w14:textId="1D7E968E" w:rsidR="00902F05" w:rsidRPr="00DC7E0A" w:rsidRDefault="00E728EB" w:rsidP="00F248DF">
      <w:pPr>
        <w:pStyle w:val="ListParagraph"/>
        <w:numPr>
          <w:ilvl w:val="0"/>
          <w:numId w:val="68"/>
        </w:numPr>
        <w:tabs>
          <w:tab w:val="left" w:pos="1181"/>
        </w:tabs>
        <w:spacing w:before="120"/>
        <w:ind w:left="1170" w:right="230"/>
        <w:rPr>
          <w:sz w:val="24"/>
        </w:rPr>
      </w:pPr>
      <w:r w:rsidRPr="00DC7E0A">
        <w:rPr>
          <w:sz w:val="24"/>
        </w:rPr>
        <w:t>When the Army record has a P/C of A, C, D, K, T, V, or Z and the IMM inputs no/zero P/C (s), do not retain the above Army P/C(s)/Related NSN(s). Push a KIM with I in position</w:t>
      </w:r>
      <w:r w:rsidRPr="00DC7E0A">
        <w:rPr>
          <w:spacing w:val="-38"/>
          <w:sz w:val="24"/>
        </w:rPr>
        <w:t xml:space="preserve"> </w:t>
      </w:r>
      <w:r w:rsidRPr="00DC7E0A">
        <w:rPr>
          <w:sz w:val="24"/>
        </w:rPr>
        <w:t>26.</w:t>
      </w:r>
    </w:p>
    <w:p w14:paraId="458A66E5" w14:textId="75B3625A" w:rsidR="00902F05" w:rsidRPr="00DC7E0A" w:rsidRDefault="00E728EB" w:rsidP="00F248DF">
      <w:pPr>
        <w:pStyle w:val="ListParagraph"/>
        <w:numPr>
          <w:ilvl w:val="0"/>
          <w:numId w:val="68"/>
        </w:numPr>
        <w:tabs>
          <w:tab w:val="left" w:pos="1181"/>
        </w:tabs>
        <w:spacing w:before="120"/>
        <w:ind w:left="1170" w:right="316"/>
        <w:rPr>
          <w:sz w:val="24"/>
        </w:rPr>
      </w:pPr>
      <w:r w:rsidRPr="00DC7E0A">
        <w:rPr>
          <w:sz w:val="24"/>
        </w:rPr>
        <w:t xml:space="preserve">For items involved in I&amp;S, if IMM input P/C = A, C, D, E, F, G, H, J, K, </w:t>
      </w:r>
      <w:r w:rsidRPr="00DC7E0A">
        <w:rPr>
          <w:spacing w:val="-3"/>
          <w:sz w:val="24"/>
        </w:rPr>
        <w:t xml:space="preserve">L, </w:t>
      </w:r>
      <w:r w:rsidRPr="00DC7E0A">
        <w:rPr>
          <w:sz w:val="24"/>
        </w:rPr>
        <w:t>M, P, S, T, U, V, Y, Z, 3, 7, or Blank (I</w:t>
      </w:r>
      <w:r w:rsidR="00F260D6">
        <w:rPr>
          <w:sz w:val="24"/>
        </w:rPr>
        <w:t>&amp;</w:t>
      </w:r>
      <w:r w:rsidRPr="00DC7E0A">
        <w:rPr>
          <w:sz w:val="24"/>
        </w:rPr>
        <w:t xml:space="preserve">S), FLIS will update PC(s)/Related NSN(s) to the Army Segment H record. This requirement only applies if Army has MOE Rules and CMD on all members of the </w:t>
      </w:r>
      <w:r w:rsidRPr="00DC7E0A">
        <w:rPr>
          <w:spacing w:val="-2"/>
          <w:sz w:val="24"/>
        </w:rPr>
        <w:t xml:space="preserve">I&amp;S </w:t>
      </w:r>
      <w:r w:rsidRPr="00DC7E0A">
        <w:rPr>
          <w:sz w:val="24"/>
        </w:rPr>
        <w:t xml:space="preserve">family and the PICA submits an LMX package with CMD changes to all members of the </w:t>
      </w:r>
      <w:r w:rsidRPr="00DC7E0A">
        <w:rPr>
          <w:spacing w:val="-2"/>
          <w:sz w:val="24"/>
        </w:rPr>
        <w:t>I&amp;S</w:t>
      </w:r>
      <w:r w:rsidRPr="00DC7E0A">
        <w:rPr>
          <w:spacing w:val="-9"/>
          <w:sz w:val="24"/>
        </w:rPr>
        <w:t xml:space="preserve"> </w:t>
      </w:r>
      <w:r w:rsidRPr="00DC7E0A">
        <w:rPr>
          <w:sz w:val="24"/>
        </w:rPr>
        <w:t>family.</w:t>
      </w:r>
    </w:p>
    <w:p w14:paraId="3793732A" w14:textId="77777777" w:rsidR="00112209" w:rsidRDefault="00851533">
      <w:pPr>
        <w:rPr>
          <w:b/>
          <w:sz w:val="20"/>
          <w:szCs w:val="20"/>
        </w:rPr>
        <w:sectPr w:rsidR="00112209">
          <w:footerReference w:type="default" r:id="rId361"/>
          <w:pgSz w:w="12240" w:h="15840"/>
          <w:pgMar w:top="1040" w:right="500" w:bottom="1380" w:left="480" w:header="0" w:footer="1175" w:gutter="0"/>
          <w:cols w:space="720"/>
        </w:sectPr>
      </w:pPr>
      <w:r>
        <w:rPr>
          <w:b/>
          <w:sz w:val="20"/>
          <w:szCs w:val="20"/>
        </w:rPr>
        <w:br w:type="page"/>
      </w:r>
    </w:p>
    <w:p w14:paraId="699A282B" w14:textId="1AAD7199" w:rsidR="00902F05" w:rsidRPr="00851533" w:rsidRDefault="00E728EB" w:rsidP="005A0749">
      <w:pPr>
        <w:spacing w:before="207" w:after="120" w:line="276" w:lineRule="auto"/>
        <w:ind w:left="240" w:right="6850"/>
        <w:rPr>
          <w:b/>
          <w:sz w:val="20"/>
          <w:szCs w:val="20"/>
        </w:rPr>
      </w:pPr>
      <w:r w:rsidRPr="00851533">
        <w:rPr>
          <w:b/>
          <w:sz w:val="20"/>
          <w:szCs w:val="20"/>
        </w:rPr>
        <w:lastRenderedPageBreak/>
        <w:t>PHRASE CODE APPLICATION GRID RECORDED PHRASE CODE/ARMY SEG H</w:t>
      </w:r>
    </w:p>
    <w:tbl>
      <w:tblPr>
        <w:tblStyle w:val="TableGrid"/>
        <w:tblW w:w="11250" w:type="dxa"/>
        <w:tblLook w:val="04A0" w:firstRow="1" w:lastRow="0" w:firstColumn="1" w:lastColumn="0" w:noHBand="0" w:noVBand="1"/>
      </w:tblPr>
      <w:tblGrid>
        <w:gridCol w:w="1553"/>
        <w:gridCol w:w="437"/>
        <w:gridCol w:w="339"/>
        <w:gridCol w:w="329"/>
        <w:gridCol w:w="339"/>
        <w:gridCol w:w="326"/>
        <w:gridCol w:w="325"/>
        <w:gridCol w:w="339"/>
        <w:gridCol w:w="339"/>
        <w:gridCol w:w="324"/>
        <w:gridCol w:w="339"/>
        <w:gridCol w:w="324"/>
        <w:gridCol w:w="367"/>
        <w:gridCol w:w="339"/>
        <w:gridCol w:w="324"/>
        <w:gridCol w:w="339"/>
        <w:gridCol w:w="329"/>
        <w:gridCol w:w="324"/>
        <w:gridCol w:w="324"/>
        <w:gridCol w:w="339"/>
        <w:gridCol w:w="339"/>
        <w:gridCol w:w="339"/>
        <w:gridCol w:w="339"/>
        <w:gridCol w:w="324"/>
        <w:gridCol w:w="324"/>
        <w:gridCol w:w="324"/>
        <w:gridCol w:w="421"/>
        <w:gridCol w:w="421"/>
        <w:gridCol w:w="421"/>
      </w:tblGrid>
      <w:tr w:rsidR="00F57BDF" w:rsidRPr="00851533" w14:paraId="5E61478D" w14:textId="77777777" w:rsidTr="005A0749">
        <w:trPr>
          <w:cantSplit/>
          <w:trHeight w:val="1134"/>
        </w:trPr>
        <w:tc>
          <w:tcPr>
            <w:tcW w:w="1608" w:type="dxa"/>
            <w:noWrap/>
            <w:vAlign w:val="center"/>
            <w:hideMark/>
          </w:tcPr>
          <w:p w14:paraId="22D4548F" w14:textId="77777777" w:rsidR="00851533" w:rsidRPr="00851533" w:rsidRDefault="00851533" w:rsidP="00F644DA">
            <w:pPr>
              <w:widowControl/>
              <w:autoSpaceDE/>
              <w:autoSpaceDN/>
              <w:jc w:val="center"/>
              <w:rPr>
                <w:color w:val="000000"/>
                <w:sz w:val="18"/>
                <w:szCs w:val="18"/>
                <w:lang w:bidi="ar-SA"/>
              </w:rPr>
            </w:pPr>
            <w:r w:rsidRPr="00851533">
              <w:rPr>
                <w:color w:val="000000"/>
                <w:sz w:val="18"/>
                <w:szCs w:val="18"/>
                <w:lang w:bidi="ar-SA"/>
              </w:rPr>
              <w:t>INPUT IMM/LS PHRASE CODE</w:t>
            </w:r>
          </w:p>
        </w:tc>
        <w:tc>
          <w:tcPr>
            <w:tcW w:w="428" w:type="dxa"/>
            <w:noWrap/>
            <w:textDirection w:val="btLr"/>
            <w:vAlign w:val="center"/>
            <w:hideMark/>
          </w:tcPr>
          <w:p w14:paraId="46BCAEB7" w14:textId="28679A0D" w:rsidR="00851533" w:rsidRPr="00851533" w:rsidRDefault="009C4058" w:rsidP="009C4058">
            <w:pPr>
              <w:widowControl/>
              <w:autoSpaceDE/>
              <w:autoSpaceDN/>
              <w:ind w:left="113" w:right="113"/>
              <w:jc w:val="center"/>
              <w:rPr>
                <w:color w:val="000000"/>
                <w:sz w:val="18"/>
                <w:szCs w:val="18"/>
                <w:lang w:bidi="ar-SA"/>
              </w:rPr>
            </w:pPr>
            <w:r>
              <w:rPr>
                <w:color w:val="000000"/>
                <w:sz w:val="18"/>
                <w:szCs w:val="18"/>
                <w:lang w:bidi="ar-SA"/>
              </w:rPr>
              <w:t>PHRASE</w:t>
            </w:r>
          </w:p>
        </w:tc>
        <w:tc>
          <w:tcPr>
            <w:tcW w:w="334" w:type="dxa"/>
            <w:noWrap/>
            <w:vAlign w:val="center"/>
            <w:hideMark/>
          </w:tcPr>
          <w:p w14:paraId="4F87883C"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A</w:t>
            </w:r>
          </w:p>
        </w:tc>
        <w:tc>
          <w:tcPr>
            <w:tcW w:w="330" w:type="dxa"/>
            <w:noWrap/>
            <w:vAlign w:val="center"/>
            <w:hideMark/>
          </w:tcPr>
          <w:p w14:paraId="1D8232E7"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C</w:t>
            </w:r>
          </w:p>
        </w:tc>
        <w:tc>
          <w:tcPr>
            <w:tcW w:w="334" w:type="dxa"/>
            <w:noWrap/>
            <w:vAlign w:val="center"/>
            <w:hideMark/>
          </w:tcPr>
          <w:p w14:paraId="26E777E0"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D</w:t>
            </w:r>
          </w:p>
        </w:tc>
        <w:tc>
          <w:tcPr>
            <w:tcW w:w="330" w:type="dxa"/>
            <w:noWrap/>
            <w:vAlign w:val="center"/>
            <w:hideMark/>
          </w:tcPr>
          <w:p w14:paraId="18EE8972"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E</w:t>
            </w:r>
          </w:p>
        </w:tc>
        <w:tc>
          <w:tcPr>
            <w:tcW w:w="329" w:type="dxa"/>
            <w:noWrap/>
            <w:vAlign w:val="center"/>
            <w:hideMark/>
          </w:tcPr>
          <w:p w14:paraId="121B8F51"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F</w:t>
            </w:r>
          </w:p>
        </w:tc>
        <w:tc>
          <w:tcPr>
            <w:tcW w:w="333" w:type="dxa"/>
            <w:noWrap/>
            <w:vAlign w:val="center"/>
            <w:hideMark/>
          </w:tcPr>
          <w:p w14:paraId="4655D30B"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G</w:t>
            </w:r>
          </w:p>
        </w:tc>
        <w:tc>
          <w:tcPr>
            <w:tcW w:w="333" w:type="dxa"/>
            <w:noWrap/>
            <w:vAlign w:val="center"/>
            <w:hideMark/>
          </w:tcPr>
          <w:p w14:paraId="658E24CF"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H</w:t>
            </w:r>
          </w:p>
        </w:tc>
        <w:tc>
          <w:tcPr>
            <w:tcW w:w="328" w:type="dxa"/>
            <w:noWrap/>
            <w:vAlign w:val="center"/>
            <w:hideMark/>
          </w:tcPr>
          <w:p w14:paraId="192714E9"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J</w:t>
            </w:r>
          </w:p>
        </w:tc>
        <w:tc>
          <w:tcPr>
            <w:tcW w:w="333" w:type="dxa"/>
            <w:noWrap/>
            <w:vAlign w:val="center"/>
            <w:hideMark/>
          </w:tcPr>
          <w:p w14:paraId="0B59DDDA"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K</w:t>
            </w:r>
          </w:p>
        </w:tc>
        <w:tc>
          <w:tcPr>
            <w:tcW w:w="328" w:type="dxa"/>
            <w:noWrap/>
            <w:vAlign w:val="center"/>
            <w:hideMark/>
          </w:tcPr>
          <w:p w14:paraId="11A0B84F"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L</w:t>
            </w:r>
          </w:p>
        </w:tc>
        <w:tc>
          <w:tcPr>
            <w:tcW w:w="360" w:type="dxa"/>
            <w:noWrap/>
            <w:vAlign w:val="center"/>
            <w:hideMark/>
          </w:tcPr>
          <w:p w14:paraId="5DCB6672"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M</w:t>
            </w:r>
          </w:p>
        </w:tc>
        <w:tc>
          <w:tcPr>
            <w:tcW w:w="333" w:type="dxa"/>
            <w:noWrap/>
            <w:vAlign w:val="center"/>
            <w:hideMark/>
          </w:tcPr>
          <w:p w14:paraId="5F2602A5"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N</w:t>
            </w:r>
          </w:p>
        </w:tc>
        <w:tc>
          <w:tcPr>
            <w:tcW w:w="328" w:type="dxa"/>
            <w:noWrap/>
            <w:vAlign w:val="center"/>
            <w:hideMark/>
          </w:tcPr>
          <w:p w14:paraId="50406EF9"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P</w:t>
            </w:r>
          </w:p>
        </w:tc>
        <w:tc>
          <w:tcPr>
            <w:tcW w:w="333" w:type="dxa"/>
            <w:noWrap/>
            <w:vAlign w:val="center"/>
            <w:hideMark/>
          </w:tcPr>
          <w:p w14:paraId="52EE2A09"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Q</w:t>
            </w:r>
          </w:p>
        </w:tc>
        <w:tc>
          <w:tcPr>
            <w:tcW w:w="328" w:type="dxa"/>
            <w:noWrap/>
            <w:vAlign w:val="center"/>
            <w:hideMark/>
          </w:tcPr>
          <w:p w14:paraId="15CF8479"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R</w:t>
            </w:r>
          </w:p>
        </w:tc>
        <w:tc>
          <w:tcPr>
            <w:tcW w:w="328" w:type="dxa"/>
            <w:noWrap/>
            <w:vAlign w:val="center"/>
            <w:hideMark/>
          </w:tcPr>
          <w:p w14:paraId="5519CA55"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S</w:t>
            </w:r>
          </w:p>
        </w:tc>
        <w:tc>
          <w:tcPr>
            <w:tcW w:w="328" w:type="dxa"/>
            <w:noWrap/>
            <w:vAlign w:val="center"/>
            <w:hideMark/>
          </w:tcPr>
          <w:p w14:paraId="5973F771"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T</w:t>
            </w:r>
          </w:p>
        </w:tc>
        <w:tc>
          <w:tcPr>
            <w:tcW w:w="333" w:type="dxa"/>
            <w:noWrap/>
            <w:vAlign w:val="center"/>
            <w:hideMark/>
          </w:tcPr>
          <w:p w14:paraId="50E89EB7"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U</w:t>
            </w:r>
          </w:p>
        </w:tc>
        <w:tc>
          <w:tcPr>
            <w:tcW w:w="333" w:type="dxa"/>
            <w:noWrap/>
            <w:vAlign w:val="center"/>
            <w:hideMark/>
          </w:tcPr>
          <w:p w14:paraId="071DA535"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V</w:t>
            </w:r>
          </w:p>
        </w:tc>
        <w:tc>
          <w:tcPr>
            <w:tcW w:w="333" w:type="dxa"/>
            <w:noWrap/>
            <w:vAlign w:val="center"/>
            <w:hideMark/>
          </w:tcPr>
          <w:p w14:paraId="175783C0"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X</w:t>
            </w:r>
          </w:p>
        </w:tc>
        <w:tc>
          <w:tcPr>
            <w:tcW w:w="333" w:type="dxa"/>
            <w:noWrap/>
            <w:vAlign w:val="center"/>
            <w:hideMark/>
          </w:tcPr>
          <w:p w14:paraId="136617A6"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Y</w:t>
            </w:r>
          </w:p>
        </w:tc>
        <w:tc>
          <w:tcPr>
            <w:tcW w:w="328" w:type="dxa"/>
            <w:noWrap/>
            <w:vAlign w:val="center"/>
            <w:hideMark/>
          </w:tcPr>
          <w:p w14:paraId="4EA5E5F0"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Z</w:t>
            </w:r>
          </w:p>
        </w:tc>
        <w:tc>
          <w:tcPr>
            <w:tcW w:w="328" w:type="dxa"/>
            <w:noWrap/>
            <w:vAlign w:val="center"/>
            <w:hideMark/>
          </w:tcPr>
          <w:p w14:paraId="4D730F97"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28" w:type="dxa"/>
            <w:noWrap/>
            <w:vAlign w:val="center"/>
            <w:hideMark/>
          </w:tcPr>
          <w:p w14:paraId="5229E0CE"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7</w:t>
            </w:r>
          </w:p>
        </w:tc>
        <w:tc>
          <w:tcPr>
            <w:tcW w:w="416" w:type="dxa"/>
            <w:noWrap/>
            <w:textDirection w:val="btLr"/>
            <w:vAlign w:val="center"/>
            <w:hideMark/>
          </w:tcPr>
          <w:p w14:paraId="2BA22D95" w14:textId="77777777" w:rsidR="00851533" w:rsidRPr="00851533" w:rsidRDefault="00851533" w:rsidP="00F644DA">
            <w:pPr>
              <w:widowControl/>
              <w:autoSpaceDE/>
              <w:autoSpaceDN/>
              <w:ind w:left="113" w:right="113"/>
              <w:jc w:val="center"/>
              <w:rPr>
                <w:color w:val="000000"/>
                <w:sz w:val="18"/>
                <w:szCs w:val="18"/>
                <w:lang w:bidi="ar-SA"/>
              </w:rPr>
            </w:pPr>
            <w:r w:rsidRPr="00851533">
              <w:rPr>
                <w:color w:val="000000"/>
                <w:w w:val="98"/>
                <w:sz w:val="18"/>
                <w:szCs w:val="18"/>
                <w:lang w:bidi="ar-SA"/>
              </w:rPr>
              <w:t>BLANK</w:t>
            </w:r>
          </w:p>
        </w:tc>
        <w:tc>
          <w:tcPr>
            <w:tcW w:w="416" w:type="dxa"/>
            <w:noWrap/>
            <w:textDirection w:val="btLr"/>
            <w:vAlign w:val="center"/>
            <w:hideMark/>
          </w:tcPr>
          <w:p w14:paraId="07BB7271" w14:textId="77777777" w:rsidR="00851533" w:rsidRPr="00851533" w:rsidRDefault="00851533" w:rsidP="00F644DA">
            <w:pPr>
              <w:widowControl/>
              <w:autoSpaceDE/>
              <w:autoSpaceDN/>
              <w:ind w:left="113" w:right="113"/>
              <w:jc w:val="center"/>
              <w:rPr>
                <w:color w:val="000000"/>
                <w:sz w:val="18"/>
                <w:szCs w:val="18"/>
                <w:lang w:bidi="ar-SA"/>
              </w:rPr>
            </w:pPr>
            <w:r w:rsidRPr="00851533">
              <w:rPr>
                <w:color w:val="000000"/>
                <w:w w:val="98"/>
                <w:sz w:val="18"/>
                <w:szCs w:val="18"/>
                <w:lang w:bidi="ar-SA"/>
              </w:rPr>
              <w:t>BLANK</w:t>
            </w:r>
          </w:p>
        </w:tc>
        <w:tc>
          <w:tcPr>
            <w:tcW w:w="416" w:type="dxa"/>
            <w:noWrap/>
            <w:textDirection w:val="btLr"/>
            <w:vAlign w:val="center"/>
            <w:hideMark/>
          </w:tcPr>
          <w:p w14:paraId="3D220D34" w14:textId="77777777" w:rsidR="00851533" w:rsidRPr="00851533" w:rsidRDefault="00851533" w:rsidP="00F644DA">
            <w:pPr>
              <w:widowControl/>
              <w:autoSpaceDE/>
              <w:autoSpaceDN/>
              <w:ind w:left="113" w:right="113"/>
              <w:jc w:val="center"/>
              <w:rPr>
                <w:color w:val="000000"/>
                <w:sz w:val="18"/>
                <w:szCs w:val="18"/>
                <w:lang w:bidi="ar-SA"/>
              </w:rPr>
            </w:pPr>
            <w:r w:rsidRPr="00851533">
              <w:rPr>
                <w:color w:val="000000"/>
                <w:w w:val="98"/>
                <w:sz w:val="18"/>
                <w:szCs w:val="18"/>
                <w:lang w:bidi="ar-SA"/>
              </w:rPr>
              <w:t>NONE</w:t>
            </w:r>
          </w:p>
        </w:tc>
      </w:tr>
      <w:tr w:rsidR="00F57BDF" w:rsidRPr="00851533" w14:paraId="0B489C17" w14:textId="77777777" w:rsidTr="005A0749">
        <w:trPr>
          <w:trHeight w:val="360"/>
        </w:trPr>
        <w:tc>
          <w:tcPr>
            <w:tcW w:w="1608" w:type="dxa"/>
            <w:noWrap/>
            <w:vAlign w:val="center"/>
            <w:hideMark/>
          </w:tcPr>
          <w:p w14:paraId="5502C6E3" w14:textId="77777777" w:rsidR="00851533" w:rsidRPr="00851533" w:rsidRDefault="00851533" w:rsidP="00F644DA">
            <w:pPr>
              <w:widowControl/>
              <w:autoSpaceDE/>
              <w:autoSpaceDN/>
              <w:jc w:val="center"/>
              <w:rPr>
                <w:color w:val="000000"/>
                <w:sz w:val="18"/>
                <w:szCs w:val="18"/>
                <w:lang w:bidi="ar-SA"/>
              </w:rPr>
            </w:pPr>
            <w:r w:rsidRPr="00851533">
              <w:rPr>
                <w:color w:val="000000"/>
                <w:sz w:val="18"/>
                <w:szCs w:val="18"/>
                <w:lang w:bidi="ar-SA"/>
              </w:rPr>
              <w:t>Consolidated with</w:t>
            </w:r>
          </w:p>
        </w:tc>
        <w:tc>
          <w:tcPr>
            <w:tcW w:w="428" w:type="dxa"/>
            <w:noWrap/>
            <w:vAlign w:val="center"/>
            <w:hideMark/>
          </w:tcPr>
          <w:p w14:paraId="6694C40F"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A</w:t>
            </w:r>
          </w:p>
        </w:tc>
        <w:tc>
          <w:tcPr>
            <w:tcW w:w="334" w:type="dxa"/>
            <w:noWrap/>
            <w:vAlign w:val="center"/>
            <w:hideMark/>
          </w:tcPr>
          <w:p w14:paraId="74326C3B"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2</w:t>
            </w:r>
          </w:p>
        </w:tc>
        <w:tc>
          <w:tcPr>
            <w:tcW w:w="330" w:type="dxa"/>
            <w:noWrap/>
            <w:vAlign w:val="center"/>
            <w:hideMark/>
          </w:tcPr>
          <w:p w14:paraId="4D6F0C25"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2</w:t>
            </w:r>
          </w:p>
        </w:tc>
        <w:tc>
          <w:tcPr>
            <w:tcW w:w="334" w:type="dxa"/>
            <w:noWrap/>
            <w:vAlign w:val="center"/>
            <w:hideMark/>
          </w:tcPr>
          <w:p w14:paraId="3831B2E5"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2</w:t>
            </w:r>
          </w:p>
        </w:tc>
        <w:tc>
          <w:tcPr>
            <w:tcW w:w="330" w:type="dxa"/>
            <w:noWrap/>
            <w:vAlign w:val="center"/>
            <w:hideMark/>
          </w:tcPr>
          <w:p w14:paraId="65A8D1A8"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29" w:type="dxa"/>
            <w:noWrap/>
            <w:vAlign w:val="center"/>
            <w:hideMark/>
          </w:tcPr>
          <w:p w14:paraId="18800B67"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33" w:type="dxa"/>
            <w:noWrap/>
            <w:vAlign w:val="center"/>
            <w:hideMark/>
          </w:tcPr>
          <w:p w14:paraId="03421B14"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33" w:type="dxa"/>
            <w:noWrap/>
            <w:vAlign w:val="center"/>
            <w:hideMark/>
          </w:tcPr>
          <w:p w14:paraId="1A158BA2"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2</w:t>
            </w:r>
          </w:p>
        </w:tc>
        <w:tc>
          <w:tcPr>
            <w:tcW w:w="328" w:type="dxa"/>
            <w:noWrap/>
            <w:vAlign w:val="center"/>
            <w:hideMark/>
          </w:tcPr>
          <w:p w14:paraId="479A96A0"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33" w:type="dxa"/>
            <w:noWrap/>
            <w:vAlign w:val="center"/>
            <w:hideMark/>
          </w:tcPr>
          <w:p w14:paraId="109161A1"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2</w:t>
            </w:r>
          </w:p>
        </w:tc>
        <w:tc>
          <w:tcPr>
            <w:tcW w:w="328" w:type="dxa"/>
            <w:noWrap/>
            <w:vAlign w:val="center"/>
            <w:hideMark/>
          </w:tcPr>
          <w:p w14:paraId="345B0760"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2</w:t>
            </w:r>
          </w:p>
        </w:tc>
        <w:tc>
          <w:tcPr>
            <w:tcW w:w="360" w:type="dxa"/>
            <w:noWrap/>
            <w:vAlign w:val="center"/>
            <w:hideMark/>
          </w:tcPr>
          <w:p w14:paraId="2336B5F5"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2</w:t>
            </w:r>
          </w:p>
        </w:tc>
        <w:tc>
          <w:tcPr>
            <w:tcW w:w="333" w:type="dxa"/>
            <w:noWrap/>
            <w:vAlign w:val="center"/>
            <w:hideMark/>
          </w:tcPr>
          <w:p w14:paraId="04EF47CE"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2</w:t>
            </w:r>
          </w:p>
        </w:tc>
        <w:tc>
          <w:tcPr>
            <w:tcW w:w="328" w:type="dxa"/>
            <w:noWrap/>
            <w:vAlign w:val="center"/>
            <w:hideMark/>
          </w:tcPr>
          <w:p w14:paraId="6AA26E78"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2</w:t>
            </w:r>
          </w:p>
        </w:tc>
        <w:tc>
          <w:tcPr>
            <w:tcW w:w="333" w:type="dxa"/>
            <w:noWrap/>
            <w:vAlign w:val="center"/>
            <w:hideMark/>
          </w:tcPr>
          <w:p w14:paraId="7474DA1E"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2</w:t>
            </w:r>
          </w:p>
        </w:tc>
        <w:tc>
          <w:tcPr>
            <w:tcW w:w="328" w:type="dxa"/>
            <w:noWrap/>
            <w:vAlign w:val="center"/>
            <w:hideMark/>
          </w:tcPr>
          <w:p w14:paraId="41E099A6"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2</w:t>
            </w:r>
          </w:p>
        </w:tc>
        <w:tc>
          <w:tcPr>
            <w:tcW w:w="328" w:type="dxa"/>
            <w:noWrap/>
            <w:vAlign w:val="center"/>
            <w:hideMark/>
          </w:tcPr>
          <w:p w14:paraId="60734CBF"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28" w:type="dxa"/>
            <w:noWrap/>
            <w:vAlign w:val="center"/>
            <w:hideMark/>
          </w:tcPr>
          <w:p w14:paraId="42541440"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2</w:t>
            </w:r>
          </w:p>
        </w:tc>
        <w:tc>
          <w:tcPr>
            <w:tcW w:w="333" w:type="dxa"/>
            <w:noWrap/>
            <w:vAlign w:val="center"/>
            <w:hideMark/>
          </w:tcPr>
          <w:p w14:paraId="2E99C56D"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33" w:type="dxa"/>
            <w:noWrap/>
            <w:vAlign w:val="center"/>
            <w:hideMark/>
          </w:tcPr>
          <w:p w14:paraId="5C37A8D5"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2</w:t>
            </w:r>
          </w:p>
        </w:tc>
        <w:tc>
          <w:tcPr>
            <w:tcW w:w="333" w:type="dxa"/>
            <w:noWrap/>
            <w:vAlign w:val="center"/>
            <w:hideMark/>
          </w:tcPr>
          <w:p w14:paraId="5E54E318"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2</w:t>
            </w:r>
          </w:p>
        </w:tc>
        <w:tc>
          <w:tcPr>
            <w:tcW w:w="333" w:type="dxa"/>
            <w:noWrap/>
            <w:vAlign w:val="center"/>
            <w:hideMark/>
          </w:tcPr>
          <w:p w14:paraId="79990940"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2</w:t>
            </w:r>
          </w:p>
        </w:tc>
        <w:tc>
          <w:tcPr>
            <w:tcW w:w="328" w:type="dxa"/>
            <w:noWrap/>
            <w:vAlign w:val="center"/>
            <w:hideMark/>
          </w:tcPr>
          <w:p w14:paraId="7F04CDEA"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2</w:t>
            </w:r>
          </w:p>
        </w:tc>
        <w:tc>
          <w:tcPr>
            <w:tcW w:w="328" w:type="dxa"/>
            <w:noWrap/>
            <w:vAlign w:val="center"/>
            <w:hideMark/>
          </w:tcPr>
          <w:p w14:paraId="765C78F9"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28" w:type="dxa"/>
            <w:noWrap/>
            <w:vAlign w:val="center"/>
            <w:hideMark/>
          </w:tcPr>
          <w:p w14:paraId="5499E91C"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416" w:type="dxa"/>
            <w:noWrap/>
            <w:vAlign w:val="center"/>
            <w:hideMark/>
          </w:tcPr>
          <w:p w14:paraId="2F90AC5E"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416" w:type="dxa"/>
            <w:noWrap/>
            <w:vAlign w:val="center"/>
            <w:hideMark/>
          </w:tcPr>
          <w:p w14:paraId="5C3159C7"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416" w:type="dxa"/>
            <w:noWrap/>
            <w:vAlign w:val="center"/>
            <w:hideMark/>
          </w:tcPr>
          <w:p w14:paraId="6C4E1A01"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5</w:t>
            </w:r>
          </w:p>
        </w:tc>
      </w:tr>
      <w:tr w:rsidR="00F57BDF" w:rsidRPr="00851533" w14:paraId="64B8D37F" w14:textId="77777777" w:rsidTr="005A0749">
        <w:trPr>
          <w:trHeight w:val="360"/>
        </w:trPr>
        <w:tc>
          <w:tcPr>
            <w:tcW w:w="1608" w:type="dxa"/>
            <w:noWrap/>
            <w:vAlign w:val="center"/>
            <w:hideMark/>
          </w:tcPr>
          <w:p w14:paraId="7B98DE6A" w14:textId="77777777" w:rsidR="00851533" w:rsidRPr="00851533" w:rsidRDefault="00851533" w:rsidP="00F644DA">
            <w:pPr>
              <w:widowControl/>
              <w:autoSpaceDE/>
              <w:autoSpaceDN/>
              <w:jc w:val="center"/>
              <w:rPr>
                <w:color w:val="000000"/>
                <w:sz w:val="18"/>
                <w:szCs w:val="18"/>
                <w:lang w:bidi="ar-SA"/>
              </w:rPr>
            </w:pPr>
            <w:r w:rsidRPr="00851533">
              <w:rPr>
                <w:color w:val="000000"/>
                <w:sz w:val="18"/>
                <w:szCs w:val="18"/>
                <w:lang w:bidi="ar-SA"/>
              </w:rPr>
              <w:t>Cancelled Replaced by</w:t>
            </w:r>
          </w:p>
        </w:tc>
        <w:tc>
          <w:tcPr>
            <w:tcW w:w="428" w:type="dxa"/>
            <w:noWrap/>
            <w:vAlign w:val="center"/>
            <w:hideMark/>
          </w:tcPr>
          <w:p w14:paraId="32999453"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C</w:t>
            </w:r>
          </w:p>
        </w:tc>
        <w:tc>
          <w:tcPr>
            <w:tcW w:w="334" w:type="dxa"/>
            <w:noWrap/>
            <w:vAlign w:val="center"/>
            <w:hideMark/>
          </w:tcPr>
          <w:p w14:paraId="48DC0BE5"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2</w:t>
            </w:r>
          </w:p>
        </w:tc>
        <w:tc>
          <w:tcPr>
            <w:tcW w:w="330" w:type="dxa"/>
            <w:noWrap/>
            <w:vAlign w:val="center"/>
            <w:hideMark/>
          </w:tcPr>
          <w:p w14:paraId="3CC11E91"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2</w:t>
            </w:r>
          </w:p>
        </w:tc>
        <w:tc>
          <w:tcPr>
            <w:tcW w:w="334" w:type="dxa"/>
            <w:noWrap/>
            <w:vAlign w:val="center"/>
            <w:hideMark/>
          </w:tcPr>
          <w:p w14:paraId="57BE7A5D"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2</w:t>
            </w:r>
          </w:p>
        </w:tc>
        <w:tc>
          <w:tcPr>
            <w:tcW w:w="330" w:type="dxa"/>
            <w:noWrap/>
            <w:vAlign w:val="center"/>
            <w:hideMark/>
          </w:tcPr>
          <w:p w14:paraId="41692BE2"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29" w:type="dxa"/>
            <w:noWrap/>
            <w:vAlign w:val="center"/>
            <w:hideMark/>
          </w:tcPr>
          <w:p w14:paraId="7AC55EBB"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33" w:type="dxa"/>
            <w:noWrap/>
            <w:vAlign w:val="center"/>
            <w:hideMark/>
          </w:tcPr>
          <w:p w14:paraId="00D01FC7"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33" w:type="dxa"/>
            <w:noWrap/>
            <w:vAlign w:val="center"/>
            <w:hideMark/>
          </w:tcPr>
          <w:p w14:paraId="4B5FC1E0"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2</w:t>
            </w:r>
          </w:p>
        </w:tc>
        <w:tc>
          <w:tcPr>
            <w:tcW w:w="328" w:type="dxa"/>
            <w:noWrap/>
            <w:vAlign w:val="center"/>
            <w:hideMark/>
          </w:tcPr>
          <w:p w14:paraId="339D8B23"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33" w:type="dxa"/>
            <w:noWrap/>
            <w:vAlign w:val="center"/>
            <w:hideMark/>
          </w:tcPr>
          <w:p w14:paraId="3DEF9E13"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2</w:t>
            </w:r>
          </w:p>
        </w:tc>
        <w:tc>
          <w:tcPr>
            <w:tcW w:w="328" w:type="dxa"/>
            <w:noWrap/>
            <w:vAlign w:val="center"/>
            <w:hideMark/>
          </w:tcPr>
          <w:p w14:paraId="2C900902"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2</w:t>
            </w:r>
          </w:p>
        </w:tc>
        <w:tc>
          <w:tcPr>
            <w:tcW w:w="360" w:type="dxa"/>
            <w:noWrap/>
            <w:vAlign w:val="center"/>
            <w:hideMark/>
          </w:tcPr>
          <w:p w14:paraId="2CB65DDB"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2</w:t>
            </w:r>
          </w:p>
        </w:tc>
        <w:tc>
          <w:tcPr>
            <w:tcW w:w="333" w:type="dxa"/>
            <w:noWrap/>
            <w:vAlign w:val="center"/>
            <w:hideMark/>
          </w:tcPr>
          <w:p w14:paraId="6B3B6303"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2</w:t>
            </w:r>
          </w:p>
        </w:tc>
        <w:tc>
          <w:tcPr>
            <w:tcW w:w="328" w:type="dxa"/>
            <w:noWrap/>
            <w:vAlign w:val="center"/>
            <w:hideMark/>
          </w:tcPr>
          <w:p w14:paraId="60525CBA"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2</w:t>
            </w:r>
          </w:p>
        </w:tc>
        <w:tc>
          <w:tcPr>
            <w:tcW w:w="333" w:type="dxa"/>
            <w:noWrap/>
            <w:vAlign w:val="center"/>
            <w:hideMark/>
          </w:tcPr>
          <w:p w14:paraId="52BC487A"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2</w:t>
            </w:r>
          </w:p>
        </w:tc>
        <w:tc>
          <w:tcPr>
            <w:tcW w:w="328" w:type="dxa"/>
            <w:noWrap/>
            <w:vAlign w:val="center"/>
            <w:hideMark/>
          </w:tcPr>
          <w:p w14:paraId="1C35424B"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2</w:t>
            </w:r>
          </w:p>
        </w:tc>
        <w:tc>
          <w:tcPr>
            <w:tcW w:w="328" w:type="dxa"/>
            <w:noWrap/>
            <w:vAlign w:val="center"/>
            <w:hideMark/>
          </w:tcPr>
          <w:p w14:paraId="423D0625"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28" w:type="dxa"/>
            <w:noWrap/>
            <w:vAlign w:val="center"/>
            <w:hideMark/>
          </w:tcPr>
          <w:p w14:paraId="3A219D8C"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2</w:t>
            </w:r>
          </w:p>
        </w:tc>
        <w:tc>
          <w:tcPr>
            <w:tcW w:w="333" w:type="dxa"/>
            <w:noWrap/>
            <w:vAlign w:val="center"/>
            <w:hideMark/>
          </w:tcPr>
          <w:p w14:paraId="36A5D11D"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33" w:type="dxa"/>
            <w:noWrap/>
            <w:vAlign w:val="center"/>
            <w:hideMark/>
          </w:tcPr>
          <w:p w14:paraId="1254036E"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2</w:t>
            </w:r>
          </w:p>
        </w:tc>
        <w:tc>
          <w:tcPr>
            <w:tcW w:w="333" w:type="dxa"/>
            <w:noWrap/>
            <w:vAlign w:val="center"/>
            <w:hideMark/>
          </w:tcPr>
          <w:p w14:paraId="3C1447C9"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2</w:t>
            </w:r>
          </w:p>
        </w:tc>
        <w:tc>
          <w:tcPr>
            <w:tcW w:w="333" w:type="dxa"/>
            <w:noWrap/>
            <w:vAlign w:val="center"/>
            <w:hideMark/>
          </w:tcPr>
          <w:p w14:paraId="7112C607"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2</w:t>
            </w:r>
          </w:p>
        </w:tc>
        <w:tc>
          <w:tcPr>
            <w:tcW w:w="328" w:type="dxa"/>
            <w:noWrap/>
            <w:vAlign w:val="center"/>
            <w:hideMark/>
          </w:tcPr>
          <w:p w14:paraId="7843FCD7"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2</w:t>
            </w:r>
          </w:p>
        </w:tc>
        <w:tc>
          <w:tcPr>
            <w:tcW w:w="328" w:type="dxa"/>
            <w:noWrap/>
            <w:vAlign w:val="center"/>
            <w:hideMark/>
          </w:tcPr>
          <w:p w14:paraId="6347BF83"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28" w:type="dxa"/>
            <w:noWrap/>
            <w:vAlign w:val="center"/>
            <w:hideMark/>
          </w:tcPr>
          <w:p w14:paraId="528AE4B9"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416" w:type="dxa"/>
            <w:noWrap/>
            <w:vAlign w:val="center"/>
            <w:hideMark/>
          </w:tcPr>
          <w:p w14:paraId="357568C5"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416" w:type="dxa"/>
            <w:noWrap/>
            <w:vAlign w:val="center"/>
            <w:hideMark/>
          </w:tcPr>
          <w:p w14:paraId="7441260E"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416" w:type="dxa"/>
            <w:noWrap/>
            <w:vAlign w:val="center"/>
            <w:hideMark/>
          </w:tcPr>
          <w:p w14:paraId="025DD4C9"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5</w:t>
            </w:r>
          </w:p>
        </w:tc>
      </w:tr>
      <w:tr w:rsidR="00F57BDF" w:rsidRPr="00851533" w14:paraId="058605E4" w14:textId="77777777" w:rsidTr="005A0749">
        <w:trPr>
          <w:trHeight w:val="360"/>
        </w:trPr>
        <w:tc>
          <w:tcPr>
            <w:tcW w:w="1608" w:type="dxa"/>
            <w:noWrap/>
            <w:vAlign w:val="center"/>
            <w:hideMark/>
          </w:tcPr>
          <w:p w14:paraId="21969CFC" w14:textId="77777777" w:rsidR="00851533" w:rsidRPr="00851533" w:rsidRDefault="00851533" w:rsidP="00F644DA">
            <w:pPr>
              <w:widowControl/>
              <w:autoSpaceDE/>
              <w:autoSpaceDN/>
              <w:jc w:val="center"/>
              <w:rPr>
                <w:color w:val="000000"/>
                <w:sz w:val="18"/>
                <w:szCs w:val="18"/>
                <w:lang w:bidi="ar-SA"/>
              </w:rPr>
            </w:pPr>
            <w:r w:rsidRPr="00851533">
              <w:rPr>
                <w:color w:val="000000"/>
                <w:sz w:val="18"/>
                <w:szCs w:val="18"/>
                <w:lang w:bidi="ar-SA"/>
              </w:rPr>
              <w:t>Changed to FSC</w:t>
            </w:r>
          </w:p>
        </w:tc>
        <w:tc>
          <w:tcPr>
            <w:tcW w:w="428" w:type="dxa"/>
            <w:noWrap/>
            <w:vAlign w:val="center"/>
            <w:hideMark/>
          </w:tcPr>
          <w:p w14:paraId="2A1144F7"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D</w:t>
            </w:r>
          </w:p>
        </w:tc>
        <w:tc>
          <w:tcPr>
            <w:tcW w:w="334" w:type="dxa"/>
            <w:noWrap/>
            <w:vAlign w:val="center"/>
            <w:hideMark/>
          </w:tcPr>
          <w:p w14:paraId="738F9444"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2</w:t>
            </w:r>
          </w:p>
        </w:tc>
        <w:tc>
          <w:tcPr>
            <w:tcW w:w="330" w:type="dxa"/>
            <w:noWrap/>
            <w:vAlign w:val="center"/>
            <w:hideMark/>
          </w:tcPr>
          <w:p w14:paraId="6637DB0E"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2</w:t>
            </w:r>
          </w:p>
        </w:tc>
        <w:tc>
          <w:tcPr>
            <w:tcW w:w="334" w:type="dxa"/>
            <w:noWrap/>
            <w:vAlign w:val="center"/>
            <w:hideMark/>
          </w:tcPr>
          <w:p w14:paraId="07DB86B9"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2</w:t>
            </w:r>
          </w:p>
        </w:tc>
        <w:tc>
          <w:tcPr>
            <w:tcW w:w="330" w:type="dxa"/>
            <w:noWrap/>
            <w:vAlign w:val="center"/>
            <w:hideMark/>
          </w:tcPr>
          <w:p w14:paraId="0BCC2A7F"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29" w:type="dxa"/>
            <w:noWrap/>
            <w:vAlign w:val="center"/>
            <w:hideMark/>
          </w:tcPr>
          <w:p w14:paraId="328701F6"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33" w:type="dxa"/>
            <w:noWrap/>
            <w:vAlign w:val="center"/>
            <w:hideMark/>
          </w:tcPr>
          <w:p w14:paraId="0062FA36"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33" w:type="dxa"/>
            <w:noWrap/>
            <w:vAlign w:val="center"/>
            <w:hideMark/>
          </w:tcPr>
          <w:p w14:paraId="702593CD"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1</w:t>
            </w:r>
          </w:p>
        </w:tc>
        <w:tc>
          <w:tcPr>
            <w:tcW w:w="328" w:type="dxa"/>
            <w:noWrap/>
            <w:vAlign w:val="center"/>
            <w:hideMark/>
          </w:tcPr>
          <w:p w14:paraId="6CA4036D"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33" w:type="dxa"/>
            <w:noWrap/>
            <w:vAlign w:val="center"/>
            <w:hideMark/>
          </w:tcPr>
          <w:p w14:paraId="6B2460A9"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1</w:t>
            </w:r>
          </w:p>
        </w:tc>
        <w:tc>
          <w:tcPr>
            <w:tcW w:w="328" w:type="dxa"/>
            <w:noWrap/>
            <w:vAlign w:val="center"/>
            <w:hideMark/>
          </w:tcPr>
          <w:p w14:paraId="6D9D1B2B"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2</w:t>
            </w:r>
          </w:p>
        </w:tc>
        <w:tc>
          <w:tcPr>
            <w:tcW w:w="360" w:type="dxa"/>
            <w:noWrap/>
            <w:vAlign w:val="center"/>
            <w:hideMark/>
          </w:tcPr>
          <w:p w14:paraId="3F28307D"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2</w:t>
            </w:r>
          </w:p>
        </w:tc>
        <w:tc>
          <w:tcPr>
            <w:tcW w:w="333" w:type="dxa"/>
            <w:noWrap/>
            <w:vAlign w:val="center"/>
            <w:hideMark/>
          </w:tcPr>
          <w:p w14:paraId="03D90C99"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2</w:t>
            </w:r>
          </w:p>
        </w:tc>
        <w:tc>
          <w:tcPr>
            <w:tcW w:w="328" w:type="dxa"/>
            <w:noWrap/>
            <w:vAlign w:val="center"/>
            <w:hideMark/>
          </w:tcPr>
          <w:p w14:paraId="38C4ED40"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2</w:t>
            </w:r>
          </w:p>
        </w:tc>
        <w:tc>
          <w:tcPr>
            <w:tcW w:w="333" w:type="dxa"/>
            <w:noWrap/>
            <w:vAlign w:val="center"/>
            <w:hideMark/>
          </w:tcPr>
          <w:p w14:paraId="75CE7568"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1</w:t>
            </w:r>
          </w:p>
        </w:tc>
        <w:tc>
          <w:tcPr>
            <w:tcW w:w="328" w:type="dxa"/>
            <w:noWrap/>
            <w:vAlign w:val="center"/>
            <w:hideMark/>
          </w:tcPr>
          <w:p w14:paraId="0C7B09BA"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1</w:t>
            </w:r>
          </w:p>
        </w:tc>
        <w:tc>
          <w:tcPr>
            <w:tcW w:w="328" w:type="dxa"/>
            <w:noWrap/>
            <w:vAlign w:val="center"/>
            <w:hideMark/>
          </w:tcPr>
          <w:p w14:paraId="6730CA42"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28" w:type="dxa"/>
            <w:noWrap/>
            <w:vAlign w:val="center"/>
            <w:hideMark/>
          </w:tcPr>
          <w:p w14:paraId="55CC2DD3"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2</w:t>
            </w:r>
          </w:p>
        </w:tc>
        <w:tc>
          <w:tcPr>
            <w:tcW w:w="333" w:type="dxa"/>
            <w:noWrap/>
            <w:vAlign w:val="center"/>
            <w:hideMark/>
          </w:tcPr>
          <w:p w14:paraId="1506EE6B"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33" w:type="dxa"/>
            <w:noWrap/>
            <w:vAlign w:val="center"/>
            <w:hideMark/>
          </w:tcPr>
          <w:p w14:paraId="45F52E87"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2</w:t>
            </w:r>
          </w:p>
        </w:tc>
        <w:tc>
          <w:tcPr>
            <w:tcW w:w="333" w:type="dxa"/>
            <w:noWrap/>
            <w:vAlign w:val="center"/>
            <w:hideMark/>
          </w:tcPr>
          <w:p w14:paraId="6A06B899"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2</w:t>
            </w:r>
          </w:p>
        </w:tc>
        <w:tc>
          <w:tcPr>
            <w:tcW w:w="333" w:type="dxa"/>
            <w:noWrap/>
            <w:vAlign w:val="center"/>
            <w:hideMark/>
          </w:tcPr>
          <w:p w14:paraId="1EE4B155"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1</w:t>
            </w:r>
          </w:p>
        </w:tc>
        <w:tc>
          <w:tcPr>
            <w:tcW w:w="328" w:type="dxa"/>
            <w:noWrap/>
            <w:vAlign w:val="center"/>
            <w:hideMark/>
          </w:tcPr>
          <w:p w14:paraId="4673C4FF"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2</w:t>
            </w:r>
          </w:p>
        </w:tc>
        <w:tc>
          <w:tcPr>
            <w:tcW w:w="328" w:type="dxa"/>
            <w:noWrap/>
            <w:vAlign w:val="center"/>
            <w:hideMark/>
          </w:tcPr>
          <w:p w14:paraId="6259508A"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28" w:type="dxa"/>
            <w:noWrap/>
            <w:vAlign w:val="center"/>
            <w:hideMark/>
          </w:tcPr>
          <w:p w14:paraId="1773992C"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416" w:type="dxa"/>
            <w:noWrap/>
            <w:vAlign w:val="center"/>
            <w:hideMark/>
          </w:tcPr>
          <w:p w14:paraId="48C7FB0F"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416" w:type="dxa"/>
            <w:noWrap/>
            <w:vAlign w:val="center"/>
            <w:hideMark/>
          </w:tcPr>
          <w:p w14:paraId="3AF752A1"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416" w:type="dxa"/>
            <w:noWrap/>
            <w:vAlign w:val="center"/>
            <w:hideMark/>
          </w:tcPr>
          <w:p w14:paraId="3D29BEB5"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5</w:t>
            </w:r>
          </w:p>
        </w:tc>
      </w:tr>
      <w:tr w:rsidR="00F57BDF" w:rsidRPr="00851533" w14:paraId="28D28AC1" w14:textId="77777777" w:rsidTr="005A0749">
        <w:trPr>
          <w:trHeight w:val="360"/>
        </w:trPr>
        <w:tc>
          <w:tcPr>
            <w:tcW w:w="1608" w:type="dxa"/>
            <w:noWrap/>
            <w:vAlign w:val="center"/>
            <w:hideMark/>
          </w:tcPr>
          <w:p w14:paraId="019CB108" w14:textId="77777777" w:rsidR="00851533" w:rsidRPr="00851533" w:rsidRDefault="00851533" w:rsidP="00F644DA">
            <w:pPr>
              <w:widowControl/>
              <w:autoSpaceDE/>
              <w:autoSpaceDN/>
              <w:jc w:val="center"/>
              <w:rPr>
                <w:color w:val="000000"/>
                <w:sz w:val="18"/>
                <w:szCs w:val="18"/>
                <w:lang w:bidi="ar-SA"/>
              </w:rPr>
            </w:pPr>
            <w:r w:rsidRPr="00851533">
              <w:rPr>
                <w:color w:val="000000"/>
                <w:sz w:val="18"/>
                <w:szCs w:val="18"/>
                <w:lang w:bidi="ar-SA"/>
              </w:rPr>
              <w:t>Replaced By</w:t>
            </w:r>
          </w:p>
        </w:tc>
        <w:tc>
          <w:tcPr>
            <w:tcW w:w="428" w:type="dxa"/>
            <w:noWrap/>
            <w:vAlign w:val="center"/>
            <w:hideMark/>
          </w:tcPr>
          <w:p w14:paraId="73403208"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E</w:t>
            </w:r>
          </w:p>
        </w:tc>
        <w:tc>
          <w:tcPr>
            <w:tcW w:w="334" w:type="dxa"/>
            <w:noWrap/>
            <w:vAlign w:val="center"/>
            <w:hideMark/>
          </w:tcPr>
          <w:p w14:paraId="00CC4A9B"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30" w:type="dxa"/>
            <w:noWrap/>
            <w:vAlign w:val="center"/>
            <w:hideMark/>
          </w:tcPr>
          <w:p w14:paraId="3856D854"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34" w:type="dxa"/>
            <w:noWrap/>
            <w:vAlign w:val="center"/>
            <w:hideMark/>
          </w:tcPr>
          <w:p w14:paraId="76B5D4F2"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30" w:type="dxa"/>
            <w:noWrap/>
            <w:vAlign w:val="center"/>
            <w:hideMark/>
          </w:tcPr>
          <w:p w14:paraId="38B749B1"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29" w:type="dxa"/>
            <w:noWrap/>
            <w:vAlign w:val="center"/>
            <w:hideMark/>
          </w:tcPr>
          <w:p w14:paraId="6A92D5DA"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33" w:type="dxa"/>
            <w:noWrap/>
            <w:vAlign w:val="center"/>
            <w:hideMark/>
          </w:tcPr>
          <w:p w14:paraId="1E230223"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33" w:type="dxa"/>
            <w:noWrap/>
            <w:vAlign w:val="center"/>
            <w:hideMark/>
          </w:tcPr>
          <w:p w14:paraId="4015A872"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28" w:type="dxa"/>
            <w:noWrap/>
            <w:vAlign w:val="center"/>
            <w:hideMark/>
          </w:tcPr>
          <w:p w14:paraId="19EBEBF1"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33" w:type="dxa"/>
            <w:noWrap/>
            <w:vAlign w:val="center"/>
            <w:hideMark/>
          </w:tcPr>
          <w:p w14:paraId="0AC73DD1"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28" w:type="dxa"/>
            <w:noWrap/>
            <w:vAlign w:val="center"/>
            <w:hideMark/>
          </w:tcPr>
          <w:p w14:paraId="189B366C"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60" w:type="dxa"/>
            <w:noWrap/>
            <w:vAlign w:val="center"/>
            <w:hideMark/>
          </w:tcPr>
          <w:p w14:paraId="15838941"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33" w:type="dxa"/>
            <w:noWrap/>
            <w:vAlign w:val="center"/>
            <w:hideMark/>
          </w:tcPr>
          <w:p w14:paraId="7235490B"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28" w:type="dxa"/>
            <w:noWrap/>
            <w:vAlign w:val="center"/>
            <w:hideMark/>
          </w:tcPr>
          <w:p w14:paraId="01402150"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33" w:type="dxa"/>
            <w:noWrap/>
            <w:vAlign w:val="center"/>
            <w:hideMark/>
          </w:tcPr>
          <w:p w14:paraId="144AA659"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28" w:type="dxa"/>
            <w:noWrap/>
            <w:vAlign w:val="center"/>
            <w:hideMark/>
          </w:tcPr>
          <w:p w14:paraId="0EDC6539"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28" w:type="dxa"/>
            <w:noWrap/>
            <w:vAlign w:val="center"/>
            <w:hideMark/>
          </w:tcPr>
          <w:p w14:paraId="38240639"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28" w:type="dxa"/>
            <w:noWrap/>
            <w:vAlign w:val="center"/>
            <w:hideMark/>
          </w:tcPr>
          <w:p w14:paraId="590F97FA"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33" w:type="dxa"/>
            <w:noWrap/>
            <w:vAlign w:val="center"/>
            <w:hideMark/>
          </w:tcPr>
          <w:p w14:paraId="46463D1E"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33" w:type="dxa"/>
            <w:noWrap/>
            <w:vAlign w:val="center"/>
            <w:hideMark/>
          </w:tcPr>
          <w:p w14:paraId="0FA385F0"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33" w:type="dxa"/>
            <w:noWrap/>
            <w:vAlign w:val="center"/>
            <w:hideMark/>
          </w:tcPr>
          <w:p w14:paraId="0F55FA18"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33" w:type="dxa"/>
            <w:noWrap/>
            <w:vAlign w:val="center"/>
            <w:hideMark/>
          </w:tcPr>
          <w:p w14:paraId="70681D25"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28" w:type="dxa"/>
            <w:noWrap/>
            <w:vAlign w:val="center"/>
            <w:hideMark/>
          </w:tcPr>
          <w:p w14:paraId="6532F7A5"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28" w:type="dxa"/>
            <w:noWrap/>
            <w:vAlign w:val="center"/>
            <w:hideMark/>
          </w:tcPr>
          <w:p w14:paraId="6F5361A9"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28" w:type="dxa"/>
            <w:noWrap/>
            <w:vAlign w:val="center"/>
            <w:hideMark/>
          </w:tcPr>
          <w:p w14:paraId="6CD67FBC"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416" w:type="dxa"/>
            <w:noWrap/>
            <w:vAlign w:val="center"/>
            <w:hideMark/>
          </w:tcPr>
          <w:p w14:paraId="7BEF4C80"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416" w:type="dxa"/>
            <w:noWrap/>
            <w:vAlign w:val="center"/>
            <w:hideMark/>
          </w:tcPr>
          <w:p w14:paraId="2656B86C"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416" w:type="dxa"/>
            <w:noWrap/>
            <w:vAlign w:val="center"/>
            <w:hideMark/>
          </w:tcPr>
          <w:p w14:paraId="67EDCCB1"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r>
      <w:tr w:rsidR="00F57BDF" w:rsidRPr="00851533" w14:paraId="3C17249E" w14:textId="77777777" w:rsidTr="005A0749">
        <w:trPr>
          <w:trHeight w:val="360"/>
        </w:trPr>
        <w:tc>
          <w:tcPr>
            <w:tcW w:w="1608" w:type="dxa"/>
            <w:noWrap/>
            <w:vAlign w:val="center"/>
            <w:hideMark/>
          </w:tcPr>
          <w:p w14:paraId="3021C988" w14:textId="77777777" w:rsidR="00851533" w:rsidRPr="00851533" w:rsidRDefault="00851533" w:rsidP="00F644DA">
            <w:pPr>
              <w:widowControl/>
              <w:autoSpaceDE/>
              <w:autoSpaceDN/>
              <w:jc w:val="center"/>
              <w:rPr>
                <w:color w:val="000000"/>
                <w:sz w:val="18"/>
                <w:szCs w:val="18"/>
                <w:lang w:bidi="ar-SA"/>
              </w:rPr>
            </w:pPr>
            <w:r w:rsidRPr="00851533">
              <w:rPr>
                <w:color w:val="000000"/>
                <w:sz w:val="18"/>
                <w:szCs w:val="18"/>
                <w:lang w:bidi="ar-SA"/>
              </w:rPr>
              <w:t>When Exhausted Use</w:t>
            </w:r>
          </w:p>
        </w:tc>
        <w:tc>
          <w:tcPr>
            <w:tcW w:w="428" w:type="dxa"/>
            <w:noWrap/>
            <w:vAlign w:val="center"/>
            <w:hideMark/>
          </w:tcPr>
          <w:p w14:paraId="1B3D41D2"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F</w:t>
            </w:r>
          </w:p>
        </w:tc>
        <w:tc>
          <w:tcPr>
            <w:tcW w:w="334" w:type="dxa"/>
            <w:noWrap/>
            <w:vAlign w:val="center"/>
            <w:hideMark/>
          </w:tcPr>
          <w:p w14:paraId="1812DFD8"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30" w:type="dxa"/>
            <w:noWrap/>
            <w:vAlign w:val="center"/>
            <w:hideMark/>
          </w:tcPr>
          <w:p w14:paraId="2722310B"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34" w:type="dxa"/>
            <w:noWrap/>
            <w:vAlign w:val="center"/>
            <w:hideMark/>
          </w:tcPr>
          <w:p w14:paraId="65C04916"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30" w:type="dxa"/>
            <w:noWrap/>
            <w:vAlign w:val="center"/>
            <w:hideMark/>
          </w:tcPr>
          <w:p w14:paraId="1CC0C5E2"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29" w:type="dxa"/>
            <w:noWrap/>
            <w:vAlign w:val="center"/>
            <w:hideMark/>
          </w:tcPr>
          <w:p w14:paraId="2A74305E"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33" w:type="dxa"/>
            <w:noWrap/>
            <w:vAlign w:val="center"/>
            <w:hideMark/>
          </w:tcPr>
          <w:p w14:paraId="467041A4"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33" w:type="dxa"/>
            <w:noWrap/>
            <w:vAlign w:val="center"/>
            <w:hideMark/>
          </w:tcPr>
          <w:p w14:paraId="5B9312F5"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28" w:type="dxa"/>
            <w:noWrap/>
            <w:vAlign w:val="center"/>
            <w:hideMark/>
          </w:tcPr>
          <w:p w14:paraId="344B2DCD"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33" w:type="dxa"/>
            <w:noWrap/>
            <w:vAlign w:val="center"/>
            <w:hideMark/>
          </w:tcPr>
          <w:p w14:paraId="4328E16C"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28" w:type="dxa"/>
            <w:noWrap/>
            <w:vAlign w:val="center"/>
            <w:hideMark/>
          </w:tcPr>
          <w:p w14:paraId="125CBECF"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60" w:type="dxa"/>
            <w:noWrap/>
            <w:vAlign w:val="center"/>
            <w:hideMark/>
          </w:tcPr>
          <w:p w14:paraId="0B10C51F"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33" w:type="dxa"/>
            <w:noWrap/>
            <w:vAlign w:val="center"/>
            <w:hideMark/>
          </w:tcPr>
          <w:p w14:paraId="1D66F966"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28" w:type="dxa"/>
            <w:noWrap/>
            <w:vAlign w:val="center"/>
            <w:hideMark/>
          </w:tcPr>
          <w:p w14:paraId="127A8E4E"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33" w:type="dxa"/>
            <w:noWrap/>
            <w:vAlign w:val="center"/>
            <w:hideMark/>
          </w:tcPr>
          <w:p w14:paraId="02B20E6C"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28" w:type="dxa"/>
            <w:noWrap/>
            <w:vAlign w:val="center"/>
            <w:hideMark/>
          </w:tcPr>
          <w:p w14:paraId="03DFEEAC"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28" w:type="dxa"/>
            <w:noWrap/>
            <w:vAlign w:val="center"/>
            <w:hideMark/>
          </w:tcPr>
          <w:p w14:paraId="40D4011F"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28" w:type="dxa"/>
            <w:noWrap/>
            <w:vAlign w:val="center"/>
            <w:hideMark/>
          </w:tcPr>
          <w:p w14:paraId="203BDB6B"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33" w:type="dxa"/>
            <w:noWrap/>
            <w:vAlign w:val="center"/>
            <w:hideMark/>
          </w:tcPr>
          <w:p w14:paraId="335D6845"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33" w:type="dxa"/>
            <w:noWrap/>
            <w:vAlign w:val="center"/>
            <w:hideMark/>
          </w:tcPr>
          <w:p w14:paraId="2175F516"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33" w:type="dxa"/>
            <w:noWrap/>
            <w:vAlign w:val="center"/>
            <w:hideMark/>
          </w:tcPr>
          <w:p w14:paraId="4548148C"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33" w:type="dxa"/>
            <w:noWrap/>
            <w:vAlign w:val="center"/>
            <w:hideMark/>
          </w:tcPr>
          <w:p w14:paraId="79492A9A"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28" w:type="dxa"/>
            <w:noWrap/>
            <w:vAlign w:val="center"/>
            <w:hideMark/>
          </w:tcPr>
          <w:p w14:paraId="06F45DCB"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28" w:type="dxa"/>
            <w:noWrap/>
            <w:vAlign w:val="center"/>
            <w:hideMark/>
          </w:tcPr>
          <w:p w14:paraId="67BEF45C"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28" w:type="dxa"/>
            <w:noWrap/>
            <w:vAlign w:val="center"/>
            <w:hideMark/>
          </w:tcPr>
          <w:p w14:paraId="23B14F6E"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416" w:type="dxa"/>
            <w:noWrap/>
            <w:vAlign w:val="center"/>
            <w:hideMark/>
          </w:tcPr>
          <w:p w14:paraId="6440F8EA"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416" w:type="dxa"/>
            <w:noWrap/>
            <w:vAlign w:val="center"/>
            <w:hideMark/>
          </w:tcPr>
          <w:p w14:paraId="2B9A0D90"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416" w:type="dxa"/>
            <w:noWrap/>
            <w:vAlign w:val="center"/>
            <w:hideMark/>
          </w:tcPr>
          <w:p w14:paraId="50071E02"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r>
      <w:tr w:rsidR="00F57BDF" w:rsidRPr="00851533" w14:paraId="3DCFEBB5" w14:textId="77777777" w:rsidTr="005A0749">
        <w:trPr>
          <w:trHeight w:val="360"/>
        </w:trPr>
        <w:tc>
          <w:tcPr>
            <w:tcW w:w="1608" w:type="dxa"/>
            <w:noWrap/>
            <w:vAlign w:val="center"/>
            <w:hideMark/>
          </w:tcPr>
          <w:p w14:paraId="5EE49ED5" w14:textId="77777777" w:rsidR="00851533" w:rsidRPr="00851533" w:rsidRDefault="00851533" w:rsidP="00F644DA">
            <w:pPr>
              <w:widowControl/>
              <w:autoSpaceDE/>
              <w:autoSpaceDN/>
              <w:jc w:val="center"/>
              <w:rPr>
                <w:color w:val="000000"/>
                <w:sz w:val="18"/>
                <w:szCs w:val="18"/>
                <w:lang w:bidi="ar-SA"/>
              </w:rPr>
            </w:pPr>
            <w:r w:rsidRPr="00851533">
              <w:rPr>
                <w:color w:val="000000"/>
                <w:sz w:val="18"/>
                <w:szCs w:val="18"/>
                <w:lang w:bidi="ar-SA"/>
              </w:rPr>
              <w:t>Use Until Exhausted</w:t>
            </w:r>
          </w:p>
        </w:tc>
        <w:tc>
          <w:tcPr>
            <w:tcW w:w="428" w:type="dxa"/>
            <w:noWrap/>
            <w:vAlign w:val="center"/>
            <w:hideMark/>
          </w:tcPr>
          <w:p w14:paraId="03AE3EA1"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G</w:t>
            </w:r>
          </w:p>
        </w:tc>
        <w:tc>
          <w:tcPr>
            <w:tcW w:w="334" w:type="dxa"/>
            <w:noWrap/>
            <w:vAlign w:val="center"/>
            <w:hideMark/>
          </w:tcPr>
          <w:p w14:paraId="4EA55385"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30" w:type="dxa"/>
            <w:noWrap/>
            <w:vAlign w:val="center"/>
            <w:hideMark/>
          </w:tcPr>
          <w:p w14:paraId="3781F586"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34" w:type="dxa"/>
            <w:noWrap/>
            <w:vAlign w:val="center"/>
            <w:hideMark/>
          </w:tcPr>
          <w:p w14:paraId="0FB4F837"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30" w:type="dxa"/>
            <w:noWrap/>
            <w:vAlign w:val="center"/>
            <w:hideMark/>
          </w:tcPr>
          <w:p w14:paraId="2CA303FD"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29" w:type="dxa"/>
            <w:noWrap/>
            <w:vAlign w:val="center"/>
            <w:hideMark/>
          </w:tcPr>
          <w:p w14:paraId="04DCC89F"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33" w:type="dxa"/>
            <w:noWrap/>
            <w:vAlign w:val="center"/>
            <w:hideMark/>
          </w:tcPr>
          <w:p w14:paraId="250928B8"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33" w:type="dxa"/>
            <w:noWrap/>
            <w:vAlign w:val="center"/>
            <w:hideMark/>
          </w:tcPr>
          <w:p w14:paraId="6B6BF415"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28" w:type="dxa"/>
            <w:noWrap/>
            <w:vAlign w:val="center"/>
            <w:hideMark/>
          </w:tcPr>
          <w:p w14:paraId="277FB048"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33" w:type="dxa"/>
            <w:noWrap/>
            <w:vAlign w:val="center"/>
            <w:hideMark/>
          </w:tcPr>
          <w:p w14:paraId="689A8E4C"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28" w:type="dxa"/>
            <w:noWrap/>
            <w:vAlign w:val="center"/>
            <w:hideMark/>
          </w:tcPr>
          <w:p w14:paraId="0C51F924"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60" w:type="dxa"/>
            <w:noWrap/>
            <w:vAlign w:val="center"/>
            <w:hideMark/>
          </w:tcPr>
          <w:p w14:paraId="3FCF9366"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33" w:type="dxa"/>
            <w:noWrap/>
            <w:vAlign w:val="center"/>
            <w:hideMark/>
          </w:tcPr>
          <w:p w14:paraId="1956882C"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28" w:type="dxa"/>
            <w:noWrap/>
            <w:vAlign w:val="center"/>
            <w:hideMark/>
          </w:tcPr>
          <w:p w14:paraId="27B2CAD7"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33" w:type="dxa"/>
            <w:noWrap/>
            <w:vAlign w:val="center"/>
            <w:hideMark/>
          </w:tcPr>
          <w:p w14:paraId="111C5F31"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28" w:type="dxa"/>
            <w:noWrap/>
            <w:vAlign w:val="center"/>
            <w:hideMark/>
          </w:tcPr>
          <w:p w14:paraId="087CA06A"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28" w:type="dxa"/>
            <w:noWrap/>
            <w:vAlign w:val="center"/>
            <w:hideMark/>
          </w:tcPr>
          <w:p w14:paraId="3022AC2B"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28" w:type="dxa"/>
            <w:noWrap/>
            <w:vAlign w:val="center"/>
            <w:hideMark/>
          </w:tcPr>
          <w:p w14:paraId="3D33C729"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33" w:type="dxa"/>
            <w:noWrap/>
            <w:vAlign w:val="center"/>
            <w:hideMark/>
          </w:tcPr>
          <w:p w14:paraId="066C4C0F"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33" w:type="dxa"/>
            <w:noWrap/>
            <w:vAlign w:val="center"/>
            <w:hideMark/>
          </w:tcPr>
          <w:p w14:paraId="03AE9EF7"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33" w:type="dxa"/>
            <w:noWrap/>
            <w:vAlign w:val="center"/>
            <w:hideMark/>
          </w:tcPr>
          <w:p w14:paraId="5D151018"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33" w:type="dxa"/>
            <w:noWrap/>
            <w:vAlign w:val="center"/>
            <w:hideMark/>
          </w:tcPr>
          <w:p w14:paraId="0C174290"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28" w:type="dxa"/>
            <w:noWrap/>
            <w:vAlign w:val="center"/>
            <w:hideMark/>
          </w:tcPr>
          <w:p w14:paraId="7361399E"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28" w:type="dxa"/>
            <w:noWrap/>
            <w:vAlign w:val="center"/>
            <w:hideMark/>
          </w:tcPr>
          <w:p w14:paraId="73EC6226"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28" w:type="dxa"/>
            <w:noWrap/>
            <w:vAlign w:val="center"/>
            <w:hideMark/>
          </w:tcPr>
          <w:p w14:paraId="4E7E4078"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416" w:type="dxa"/>
            <w:noWrap/>
            <w:vAlign w:val="center"/>
            <w:hideMark/>
          </w:tcPr>
          <w:p w14:paraId="5C7C0E63"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416" w:type="dxa"/>
            <w:noWrap/>
            <w:vAlign w:val="center"/>
            <w:hideMark/>
          </w:tcPr>
          <w:p w14:paraId="1E40E128"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416" w:type="dxa"/>
            <w:noWrap/>
            <w:vAlign w:val="center"/>
            <w:hideMark/>
          </w:tcPr>
          <w:p w14:paraId="3A0A724E"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r>
      <w:tr w:rsidR="00F57BDF" w:rsidRPr="00851533" w14:paraId="531604CA" w14:textId="77777777" w:rsidTr="005A0749">
        <w:trPr>
          <w:trHeight w:val="360"/>
        </w:trPr>
        <w:tc>
          <w:tcPr>
            <w:tcW w:w="1608" w:type="dxa"/>
            <w:noWrap/>
            <w:vAlign w:val="center"/>
            <w:hideMark/>
          </w:tcPr>
          <w:p w14:paraId="6C9262A2" w14:textId="77777777" w:rsidR="00851533" w:rsidRPr="00851533" w:rsidRDefault="00851533" w:rsidP="00F644DA">
            <w:pPr>
              <w:widowControl/>
              <w:autoSpaceDE/>
              <w:autoSpaceDN/>
              <w:jc w:val="center"/>
              <w:rPr>
                <w:color w:val="000000"/>
                <w:sz w:val="18"/>
                <w:szCs w:val="18"/>
                <w:lang w:bidi="ar-SA"/>
              </w:rPr>
            </w:pPr>
            <w:r w:rsidRPr="00851533">
              <w:rPr>
                <w:color w:val="000000"/>
                <w:sz w:val="18"/>
                <w:szCs w:val="18"/>
                <w:lang w:bidi="ar-SA"/>
              </w:rPr>
              <w:t>Suitable Substitute</w:t>
            </w:r>
          </w:p>
        </w:tc>
        <w:tc>
          <w:tcPr>
            <w:tcW w:w="428" w:type="dxa"/>
            <w:noWrap/>
            <w:vAlign w:val="center"/>
            <w:hideMark/>
          </w:tcPr>
          <w:p w14:paraId="46DEBF90"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H</w:t>
            </w:r>
          </w:p>
        </w:tc>
        <w:tc>
          <w:tcPr>
            <w:tcW w:w="334" w:type="dxa"/>
            <w:noWrap/>
            <w:vAlign w:val="center"/>
            <w:hideMark/>
          </w:tcPr>
          <w:p w14:paraId="6A67C190"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6</w:t>
            </w:r>
          </w:p>
        </w:tc>
        <w:tc>
          <w:tcPr>
            <w:tcW w:w="330" w:type="dxa"/>
            <w:noWrap/>
            <w:vAlign w:val="center"/>
            <w:hideMark/>
          </w:tcPr>
          <w:p w14:paraId="2979B1BE"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6</w:t>
            </w:r>
          </w:p>
        </w:tc>
        <w:tc>
          <w:tcPr>
            <w:tcW w:w="334" w:type="dxa"/>
            <w:noWrap/>
            <w:vAlign w:val="center"/>
            <w:hideMark/>
          </w:tcPr>
          <w:p w14:paraId="3CA4863D"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6</w:t>
            </w:r>
          </w:p>
        </w:tc>
        <w:tc>
          <w:tcPr>
            <w:tcW w:w="330" w:type="dxa"/>
            <w:noWrap/>
            <w:vAlign w:val="center"/>
            <w:hideMark/>
          </w:tcPr>
          <w:p w14:paraId="0EBE9F31"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29" w:type="dxa"/>
            <w:noWrap/>
            <w:vAlign w:val="center"/>
            <w:hideMark/>
          </w:tcPr>
          <w:p w14:paraId="41EDC3C9"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33" w:type="dxa"/>
            <w:noWrap/>
            <w:vAlign w:val="center"/>
            <w:hideMark/>
          </w:tcPr>
          <w:p w14:paraId="597CDD92"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33" w:type="dxa"/>
            <w:noWrap/>
            <w:vAlign w:val="center"/>
            <w:hideMark/>
          </w:tcPr>
          <w:p w14:paraId="264D04EE"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8</w:t>
            </w:r>
          </w:p>
        </w:tc>
        <w:tc>
          <w:tcPr>
            <w:tcW w:w="328" w:type="dxa"/>
            <w:noWrap/>
            <w:vAlign w:val="center"/>
            <w:hideMark/>
          </w:tcPr>
          <w:p w14:paraId="73C2DE99"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33" w:type="dxa"/>
            <w:noWrap/>
            <w:vAlign w:val="center"/>
            <w:hideMark/>
          </w:tcPr>
          <w:p w14:paraId="15E28002"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6</w:t>
            </w:r>
          </w:p>
        </w:tc>
        <w:tc>
          <w:tcPr>
            <w:tcW w:w="328" w:type="dxa"/>
            <w:noWrap/>
            <w:vAlign w:val="center"/>
            <w:hideMark/>
          </w:tcPr>
          <w:p w14:paraId="2D5579E9"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6</w:t>
            </w:r>
          </w:p>
        </w:tc>
        <w:tc>
          <w:tcPr>
            <w:tcW w:w="360" w:type="dxa"/>
            <w:noWrap/>
            <w:vAlign w:val="center"/>
            <w:hideMark/>
          </w:tcPr>
          <w:p w14:paraId="4332A76D"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6</w:t>
            </w:r>
          </w:p>
        </w:tc>
        <w:tc>
          <w:tcPr>
            <w:tcW w:w="333" w:type="dxa"/>
            <w:noWrap/>
            <w:vAlign w:val="center"/>
            <w:hideMark/>
          </w:tcPr>
          <w:p w14:paraId="094DDAE4"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6</w:t>
            </w:r>
          </w:p>
        </w:tc>
        <w:tc>
          <w:tcPr>
            <w:tcW w:w="328" w:type="dxa"/>
            <w:noWrap/>
            <w:vAlign w:val="center"/>
            <w:hideMark/>
          </w:tcPr>
          <w:p w14:paraId="0AD30B96"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6</w:t>
            </w:r>
          </w:p>
        </w:tc>
        <w:tc>
          <w:tcPr>
            <w:tcW w:w="333" w:type="dxa"/>
            <w:noWrap/>
            <w:vAlign w:val="center"/>
            <w:hideMark/>
          </w:tcPr>
          <w:p w14:paraId="5D703A27"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8</w:t>
            </w:r>
          </w:p>
        </w:tc>
        <w:tc>
          <w:tcPr>
            <w:tcW w:w="328" w:type="dxa"/>
            <w:noWrap/>
            <w:vAlign w:val="center"/>
            <w:hideMark/>
          </w:tcPr>
          <w:p w14:paraId="3573E101"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8</w:t>
            </w:r>
          </w:p>
        </w:tc>
        <w:tc>
          <w:tcPr>
            <w:tcW w:w="328" w:type="dxa"/>
            <w:noWrap/>
            <w:vAlign w:val="center"/>
            <w:hideMark/>
          </w:tcPr>
          <w:p w14:paraId="398BC05A"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28" w:type="dxa"/>
            <w:noWrap/>
            <w:vAlign w:val="center"/>
            <w:hideMark/>
          </w:tcPr>
          <w:p w14:paraId="415F0022"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6</w:t>
            </w:r>
          </w:p>
        </w:tc>
        <w:tc>
          <w:tcPr>
            <w:tcW w:w="333" w:type="dxa"/>
            <w:noWrap/>
            <w:vAlign w:val="center"/>
            <w:hideMark/>
          </w:tcPr>
          <w:p w14:paraId="7494DE1B"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33" w:type="dxa"/>
            <w:noWrap/>
            <w:vAlign w:val="center"/>
            <w:hideMark/>
          </w:tcPr>
          <w:p w14:paraId="0E19B623"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6</w:t>
            </w:r>
          </w:p>
        </w:tc>
        <w:tc>
          <w:tcPr>
            <w:tcW w:w="333" w:type="dxa"/>
            <w:noWrap/>
            <w:vAlign w:val="center"/>
            <w:hideMark/>
          </w:tcPr>
          <w:p w14:paraId="0B6D07CD"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6</w:t>
            </w:r>
          </w:p>
        </w:tc>
        <w:tc>
          <w:tcPr>
            <w:tcW w:w="333" w:type="dxa"/>
            <w:noWrap/>
            <w:vAlign w:val="center"/>
            <w:hideMark/>
          </w:tcPr>
          <w:p w14:paraId="70D107F4"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8</w:t>
            </w:r>
          </w:p>
        </w:tc>
        <w:tc>
          <w:tcPr>
            <w:tcW w:w="328" w:type="dxa"/>
            <w:noWrap/>
            <w:vAlign w:val="center"/>
            <w:hideMark/>
          </w:tcPr>
          <w:p w14:paraId="1E2B1C98"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6</w:t>
            </w:r>
          </w:p>
        </w:tc>
        <w:tc>
          <w:tcPr>
            <w:tcW w:w="328" w:type="dxa"/>
            <w:noWrap/>
            <w:vAlign w:val="center"/>
            <w:hideMark/>
          </w:tcPr>
          <w:p w14:paraId="76F4BDEB"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28" w:type="dxa"/>
            <w:noWrap/>
            <w:vAlign w:val="center"/>
            <w:hideMark/>
          </w:tcPr>
          <w:p w14:paraId="2626E43F"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416" w:type="dxa"/>
            <w:noWrap/>
            <w:vAlign w:val="center"/>
            <w:hideMark/>
          </w:tcPr>
          <w:p w14:paraId="3D0F12BD"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416" w:type="dxa"/>
            <w:noWrap/>
            <w:vAlign w:val="center"/>
            <w:hideMark/>
          </w:tcPr>
          <w:p w14:paraId="064EABF0"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416" w:type="dxa"/>
            <w:noWrap/>
            <w:vAlign w:val="center"/>
            <w:hideMark/>
          </w:tcPr>
          <w:p w14:paraId="1326D069"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8</w:t>
            </w:r>
          </w:p>
        </w:tc>
      </w:tr>
      <w:tr w:rsidR="00F57BDF" w:rsidRPr="00851533" w14:paraId="4B215872" w14:textId="77777777" w:rsidTr="005A0749">
        <w:trPr>
          <w:trHeight w:val="360"/>
        </w:trPr>
        <w:tc>
          <w:tcPr>
            <w:tcW w:w="1608" w:type="dxa"/>
            <w:noWrap/>
            <w:vAlign w:val="center"/>
            <w:hideMark/>
          </w:tcPr>
          <w:p w14:paraId="0EC29F83" w14:textId="77777777" w:rsidR="00851533" w:rsidRPr="00851533" w:rsidRDefault="00851533" w:rsidP="00F644DA">
            <w:pPr>
              <w:widowControl/>
              <w:autoSpaceDE/>
              <w:autoSpaceDN/>
              <w:jc w:val="center"/>
              <w:rPr>
                <w:color w:val="000000"/>
                <w:sz w:val="18"/>
                <w:szCs w:val="18"/>
                <w:lang w:bidi="ar-SA"/>
              </w:rPr>
            </w:pPr>
            <w:r w:rsidRPr="00851533">
              <w:rPr>
                <w:color w:val="000000"/>
                <w:sz w:val="18"/>
                <w:szCs w:val="18"/>
                <w:lang w:bidi="ar-SA"/>
              </w:rPr>
              <w:t>Interchangeable With</w:t>
            </w:r>
          </w:p>
        </w:tc>
        <w:tc>
          <w:tcPr>
            <w:tcW w:w="428" w:type="dxa"/>
            <w:noWrap/>
            <w:vAlign w:val="center"/>
            <w:hideMark/>
          </w:tcPr>
          <w:p w14:paraId="5B6E2E2B"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J</w:t>
            </w:r>
          </w:p>
        </w:tc>
        <w:tc>
          <w:tcPr>
            <w:tcW w:w="334" w:type="dxa"/>
            <w:noWrap/>
            <w:vAlign w:val="center"/>
            <w:hideMark/>
          </w:tcPr>
          <w:p w14:paraId="2CEE0FB3"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30" w:type="dxa"/>
            <w:noWrap/>
            <w:vAlign w:val="center"/>
            <w:hideMark/>
          </w:tcPr>
          <w:p w14:paraId="43DD04F8"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34" w:type="dxa"/>
            <w:noWrap/>
            <w:vAlign w:val="center"/>
            <w:hideMark/>
          </w:tcPr>
          <w:p w14:paraId="111467C0"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30" w:type="dxa"/>
            <w:noWrap/>
            <w:vAlign w:val="center"/>
            <w:hideMark/>
          </w:tcPr>
          <w:p w14:paraId="56DCF96E"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29" w:type="dxa"/>
            <w:noWrap/>
            <w:vAlign w:val="center"/>
            <w:hideMark/>
          </w:tcPr>
          <w:p w14:paraId="7659D224"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33" w:type="dxa"/>
            <w:noWrap/>
            <w:vAlign w:val="center"/>
            <w:hideMark/>
          </w:tcPr>
          <w:p w14:paraId="6EDF9F78"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33" w:type="dxa"/>
            <w:noWrap/>
            <w:vAlign w:val="center"/>
            <w:hideMark/>
          </w:tcPr>
          <w:p w14:paraId="13F5AA1E"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28" w:type="dxa"/>
            <w:noWrap/>
            <w:vAlign w:val="center"/>
            <w:hideMark/>
          </w:tcPr>
          <w:p w14:paraId="528C0D8D"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33" w:type="dxa"/>
            <w:noWrap/>
            <w:vAlign w:val="center"/>
            <w:hideMark/>
          </w:tcPr>
          <w:p w14:paraId="61F0AD17"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28" w:type="dxa"/>
            <w:noWrap/>
            <w:vAlign w:val="center"/>
            <w:hideMark/>
          </w:tcPr>
          <w:p w14:paraId="692D4782"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60" w:type="dxa"/>
            <w:noWrap/>
            <w:vAlign w:val="center"/>
            <w:hideMark/>
          </w:tcPr>
          <w:p w14:paraId="091D459C"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33" w:type="dxa"/>
            <w:noWrap/>
            <w:vAlign w:val="center"/>
            <w:hideMark/>
          </w:tcPr>
          <w:p w14:paraId="43041D0E"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28" w:type="dxa"/>
            <w:noWrap/>
            <w:vAlign w:val="center"/>
            <w:hideMark/>
          </w:tcPr>
          <w:p w14:paraId="0FDB8272"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33" w:type="dxa"/>
            <w:noWrap/>
            <w:vAlign w:val="center"/>
            <w:hideMark/>
          </w:tcPr>
          <w:p w14:paraId="73281984"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28" w:type="dxa"/>
            <w:noWrap/>
            <w:vAlign w:val="center"/>
            <w:hideMark/>
          </w:tcPr>
          <w:p w14:paraId="6467CF71"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28" w:type="dxa"/>
            <w:noWrap/>
            <w:vAlign w:val="center"/>
            <w:hideMark/>
          </w:tcPr>
          <w:p w14:paraId="7D8E10DE"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28" w:type="dxa"/>
            <w:noWrap/>
            <w:vAlign w:val="center"/>
            <w:hideMark/>
          </w:tcPr>
          <w:p w14:paraId="4E2A074A"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33" w:type="dxa"/>
            <w:noWrap/>
            <w:vAlign w:val="center"/>
            <w:hideMark/>
          </w:tcPr>
          <w:p w14:paraId="3D66786D"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33" w:type="dxa"/>
            <w:noWrap/>
            <w:vAlign w:val="center"/>
            <w:hideMark/>
          </w:tcPr>
          <w:p w14:paraId="1F26BF92"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33" w:type="dxa"/>
            <w:noWrap/>
            <w:vAlign w:val="center"/>
            <w:hideMark/>
          </w:tcPr>
          <w:p w14:paraId="2C9012F1"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33" w:type="dxa"/>
            <w:noWrap/>
            <w:vAlign w:val="center"/>
            <w:hideMark/>
          </w:tcPr>
          <w:p w14:paraId="2E33654B"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28" w:type="dxa"/>
            <w:noWrap/>
            <w:vAlign w:val="center"/>
            <w:hideMark/>
          </w:tcPr>
          <w:p w14:paraId="04C1BB80"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28" w:type="dxa"/>
            <w:noWrap/>
            <w:vAlign w:val="center"/>
            <w:hideMark/>
          </w:tcPr>
          <w:p w14:paraId="1742DB65"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28" w:type="dxa"/>
            <w:noWrap/>
            <w:vAlign w:val="center"/>
            <w:hideMark/>
          </w:tcPr>
          <w:p w14:paraId="7AE76683"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416" w:type="dxa"/>
            <w:noWrap/>
            <w:vAlign w:val="center"/>
            <w:hideMark/>
          </w:tcPr>
          <w:p w14:paraId="1A54B1F8"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416" w:type="dxa"/>
            <w:noWrap/>
            <w:vAlign w:val="center"/>
            <w:hideMark/>
          </w:tcPr>
          <w:p w14:paraId="3E3C2CAB"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416" w:type="dxa"/>
            <w:noWrap/>
            <w:vAlign w:val="center"/>
            <w:hideMark/>
          </w:tcPr>
          <w:p w14:paraId="258A7117"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r>
      <w:tr w:rsidR="00F57BDF" w:rsidRPr="00851533" w14:paraId="50281B50" w14:textId="77777777" w:rsidTr="005A0749">
        <w:trPr>
          <w:trHeight w:val="360"/>
        </w:trPr>
        <w:tc>
          <w:tcPr>
            <w:tcW w:w="1608" w:type="dxa"/>
            <w:noWrap/>
            <w:vAlign w:val="center"/>
            <w:hideMark/>
          </w:tcPr>
          <w:p w14:paraId="594AE621" w14:textId="77777777" w:rsidR="00851533" w:rsidRPr="00851533" w:rsidRDefault="00851533" w:rsidP="00F644DA">
            <w:pPr>
              <w:widowControl/>
              <w:autoSpaceDE/>
              <w:autoSpaceDN/>
              <w:jc w:val="center"/>
              <w:rPr>
                <w:color w:val="000000"/>
                <w:sz w:val="18"/>
                <w:szCs w:val="18"/>
                <w:lang w:bidi="ar-SA"/>
              </w:rPr>
            </w:pPr>
            <w:r w:rsidRPr="00851533">
              <w:rPr>
                <w:color w:val="000000"/>
                <w:sz w:val="18"/>
                <w:szCs w:val="18"/>
                <w:lang w:bidi="ar-SA"/>
              </w:rPr>
              <w:t>U/I Contains</w:t>
            </w:r>
          </w:p>
        </w:tc>
        <w:tc>
          <w:tcPr>
            <w:tcW w:w="428" w:type="dxa"/>
            <w:noWrap/>
            <w:vAlign w:val="center"/>
            <w:hideMark/>
          </w:tcPr>
          <w:p w14:paraId="296B5C3A"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K</w:t>
            </w:r>
          </w:p>
        </w:tc>
        <w:tc>
          <w:tcPr>
            <w:tcW w:w="334" w:type="dxa"/>
            <w:noWrap/>
            <w:vAlign w:val="center"/>
            <w:hideMark/>
          </w:tcPr>
          <w:p w14:paraId="16BDE78D"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2</w:t>
            </w:r>
          </w:p>
        </w:tc>
        <w:tc>
          <w:tcPr>
            <w:tcW w:w="330" w:type="dxa"/>
            <w:noWrap/>
            <w:vAlign w:val="center"/>
            <w:hideMark/>
          </w:tcPr>
          <w:p w14:paraId="0E68D4D5"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2</w:t>
            </w:r>
          </w:p>
        </w:tc>
        <w:tc>
          <w:tcPr>
            <w:tcW w:w="334" w:type="dxa"/>
            <w:noWrap/>
            <w:vAlign w:val="center"/>
            <w:hideMark/>
          </w:tcPr>
          <w:p w14:paraId="66B9A33A"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2</w:t>
            </w:r>
          </w:p>
        </w:tc>
        <w:tc>
          <w:tcPr>
            <w:tcW w:w="330" w:type="dxa"/>
            <w:noWrap/>
            <w:vAlign w:val="center"/>
            <w:hideMark/>
          </w:tcPr>
          <w:p w14:paraId="7AB7DC95"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29" w:type="dxa"/>
            <w:noWrap/>
            <w:vAlign w:val="center"/>
            <w:hideMark/>
          </w:tcPr>
          <w:p w14:paraId="7A962B46"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33" w:type="dxa"/>
            <w:noWrap/>
            <w:vAlign w:val="center"/>
            <w:hideMark/>
          </w:tcPr>
          <w:p w14:paraId="6E07130A"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33" w:type="dxa"/>
            <w:noWrap/>
            <w:vAlign w:val="center"/>
            <w:hideMark/>
          </w:tcPr>
          <w:p w14:paraId="20725528"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1</w:t>
            </w:r>
          </w:p>
        </w:tc>
        <w:tc>
          <w:tcPr>
            <w:tcW w:w="328" w:type="dxa"/>
            <w:noWrap/>
            <w:vAlign w:val="center"/>
            <w:hideMark/>
          </w:tcPr>
          <w:p w14:paraId="5D399002"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33" w:type="dxa"/>
            <w:noWrap/>
            <w:vAlign w:val="center"/>
            <w:hideMark/>
          </w:tcPr>
          <w:p w14:paraId="04568A93"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2</w:t>
            </w:r>
          </w:p>
        </w:tc>
        <w:tc>
          <w:tcPr>
            <w:tcW w:w="328" w:type="dxa"/>
            <w:noWrap/>
            <w:vAlign w:val="center"/>
            <w:hideMark/>
          </w:tcPr>
          <w:p w14:paraId="070EE7D2"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2</w:t>
            </w:r>
          </w:p>
        </w:tc>
        <w:tc>
          <w:tcPr>
            <w:tcW w:w="360" w:type="dxa"/>
            <w:noWrap/>
            <w:vAlign w:val="center"/>
            <w:hideMark/>
          </w:tcPr>
          <w:p w14:paraId="61E02287"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2</w:t>
            </w:r>
          </w:p>
        </w:tc>
        <w:tc>
          <w:tcPr>
            <w:tcW w:w="333" w:type="dxa"/>
            <w:noWrap/>
            <w:vAlign w:val="center"/>
            <w:hideMark/>
          </w:tcPr>
          <w:p w14:paraId="6E997A91"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2</w:t>
            </w:r>
          </w:p>
        </w:tc>
        <w:tc>
          <w:tcPr>
            <w:tcW w:w="328" w:type="dxa"/>
            <w:noWrap/>
            <w:vAlign w:val="center"/>
            <w:hideMark/>
          </w:tcPr>
          <w:p w14:paraId="1100119A"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2</w:t>
            </w:r>
          </w:p>
        </w:tc>
        <w:tc>
          <w:tcPr>
            <w:tcW w:w="333" w:type="dxa"/>
            <w:noWrap/>
            <w:vAlign w:val="center"/>
            <w:hideMark/>
          </w:tcPr>
          <w:p w14:paraId="4AAFFD6A"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1</w:t>
            </w:r>
          </w:p>
        </w:tc>
        <w:tc>
          <w:tcPr>
            <w:tcW w:w="328" w:type="dxa"/>
            <w:noWrap/>
            <w:vAlign w:val="center"/>
            <w:hideMark/>
          </w:tcPr>
          <w:p w14:paraId="5C999563"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1</w:t>
            </w:r>
          </w:p>
        </w:tc>
        <w:tc>
          <w:tcPr>
            <w:tcW w:w="328" w:type="dxa"/>
            <w:noWrap/>
            <w:vAlign w:val="center"/>
            <w:hideMark/>
          </w:tcPr>
          <w:p w14:paraId="0B04D48E"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28" w:type="dxa"/>
            <w:noWrap/>
            <w:vAlign w:val="center"/>
            <w:hideMark/>
          </w:tcPr>
          <w:p w14:paraId="535AFA0A"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2</w:t>
            </w:r>
          </w:p>
        </w:tc>
        <w:tc>
          <w:tcPr>
            <w:tcW w:w="333" w:type="dxa"/>
            <w:noWrap/>
            <w:vAlign w:val="center"/>
            <w:hideMark/>
          </w:tcPr>
          <w:p w14:paraId="64374326"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33" w:type="dxa"/>
            <w:noWrap/>
            <w:vAlign w:val="center"/>
            <w:hideMark/>
          </w:tcPr>
          <w:p w14:paraId="3717E9C3"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2</w:t>
            </w:r>
          </w:p>
        </w:tc>
        <w:tc>
          <w:tcPr>
            <w:tcW w:w="333" w:type="dxa"/>
            <w:noWrap/>
            <w:vAlign w:val="center"/>
            <w:hideMark/>
          </w:tcPr>
          <w:p w14:paraId="2B6FB954"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2</w:t>
            </w:r>
          </w:p>
        </w:tc>
        <w:tc>
          <w:tcPr>
            <w:tcW w:w="333" w:type="dxa"/>
            <w:noWrap/>
            <w:vAlign w:val="center"/>
            <w:hideMark/>
          </w:tcPr>
          <w:p w14:paraId="78259D09"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1</w:t>
            </w:r>
          </w:p>
        </w:tc>
        <w:tc>
          <w:tcPr>
            <w:tcW w:w="328" w:type="dxa"/>
            <w:noWrap/>
            <w:vAlign w:val="center"/>
            <w:hideMark/>
          </w:tcPr>
          <w:p w14:paraId="56065416"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2</w:t>
            </w:r>
          </w:p>
        </w:tc>
        <w:tc>
          <w:tcPr>
            <w:tcW w:w="328" w:type="dxa"/>
            <w:noWrap/>
            <w:vAlign w:val="center"/>
            <w:hideMark/>
          </w:tcPr>
          <w:p w14:paraId="4BD4A689"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28" w:type="dxa"/>
            <w:noWrap/>
            <w:vAlign w:val="center"/>
            <w:hideMark/>
          </w:tcPr>
          <w:p w14:paraId="3805A7BE"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416" w:type="dxa"/>
            <w:noWrap/>
            <w:vAlign w:val="center"/>
            <w:hideMark/>
          </w:tcPr>
          <w:p w14:paraId="4C00F2EC"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416" w:type="dxa"/>
            <w:noWrap/>
            <w:vAlign w:val="center"/>
            <w:hideMark/>
          </w:tcPr>
          <w:p w14:paraId="5B742BD6"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416" w:type="dxa"/>
            <w:noWrap/>
            <w:vAlign w:val="center"/>
            <w:hideMark/>
          </w:tcPr>
          <w:p w14:paraId="12C2A45C"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5</w:t>
            </w:r>
          </w:p>
        </w:tc>
      </w:tr>
      <w:tr w:rsidR="00F57BDF" w:rsidRPr="00851533" w14:paraId="528D0414" w14:textId="77777777" w:rsidTr="005A0749">
        <w:trPr>
          <w:trHeight w:val="360"/>
        </w:trPr>
        <w:tc>
          <w:tcPr>
            <w:tcW w:w="1608" w:type="dxa"/>
            <w:noWrap/>
            <w:vAlign w:val="center"/>
            <w:hideMark/>
          </w:tcPr>
          <w:p w14:paraId="2DACA740" w14:textId="77777777" w:rsidR="00851533" w:rsidRPr="00851533" w:rsidRDefault="00851533" w:rsidP="00F644DA">
            <w:pPr>
              <w:widowControl/>
              <w:autoSpaceDE/>
              <w:autoSpaceDN/>
              <w:jc w:val="center"/>
              <w:rPr>
                <w:color w:val="000000"/>
                <w:sz w:val="18"/>
                <w:szCs w:val="18"/>
                <w:lang w:bidi="ar-SA"/>
              </w:rPr>
            </w:pPr>
            <w:r w:rsidRPr="00851533">
              <w:rPr>
                <w:color w:val="000000"/>
                <w:sz w:val="18"/>
                <w:szCs w:val="18"/>
                <w:lang w:bidi="ar-SA"/>
              </w:rPr>
              <w:t>Superseded By</w:t>
            </w:r>
          </w:p>
        </w:tc>
        <w:tc>
          <w:tcPr>
            <w:tcW w:w="428" w:type="dxa"/>
            <w:noWrap/>
            <w:vAlign w:val="center"/>
            <w:hideMark/>
          </w:tcPr>
          <w:p w14:paraId="53991E43"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L</w:t>
            </w:r>
          </w:p>
        </w:tc>
        <w:tc>
          <w:tcPr>
            <w:tcW w:w="334" w:type="dxa"/>
            <w:noWrap/>
            <w:vAlign w:val="center"/>
            <w:hideMark/>
          </w:tcPr>
          <w:p w14:paraId="342ACC47"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2</w:t>
            </w:r>
          </w:p>
        </w:tc>
        <w:tc>
          <w:tcPr>
            <w:tcW w:w="330" w:type="dxa"/>
            <w:noWrap/>
            <w:vAlign w:val="center"/>
            <w:hideMark/>
          </w:tcPr>
          <w:p w14:paraId="68EB94C2"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2</w:t>
            </w:r>
          </w:p>
        </w:tc>
        <w:tc>
          <w:tcPr>
            <w:tcW w:w="334" w:type="dxa"/>
            <w:noWrap/>
            <w:vAlign w:val="center"/>
            <w:hideMark/>
          </w:tcPr>
          <w:p w14:paraId="30B6D5EE"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2</w:t>
            </w:r>
          </w:p>
        </w:tc>
        <w:tc>
          <w:tcPr>
            <w:tcW w:w="330" w:type="dxa"/>
            <w:noWrap/>
            <w:vAlign w:val="center"/>
            <w:hideMark/>
          </w:tcPr>
          <w:p w14:paraId="7139E42C"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29" w:type="dxa"/>
            <w:noWrap/>
            <w:vAlign w:val="center"/>
            <w:hideMark/>
          </w:tcPr>
          <w:p w14:paraId="54F36E95"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33" w:type="dxa"/>
            <w:noWrap/>
            <w:vAlign w:val="center"/>
            <w:hideMark/>
          </w:tcPr>
          <w:p w14:paraId="19E63B0C"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33" w:type="dxa"/>
            <w:noWrap/>
            <w:vAlign w:val="center"/>
            <w:hideMark/>
          </w:tcPr>
          <w:p w14:paraId="30740AEF"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2</w:t>
            </w:r>
          </w:p>
        </w:tc>
        <w:tc>
          <w:tcPr>
            <w:tcW w:w="328" w:type="dxa"/>
            <w:noWrap/>
            <w:vAlign w:val="center"/>
            <w:hideMark/>
          </w:tcPr>
          <w:p w14:paraId="6ED448EA"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33" w:type="dxa"/>
            <w:noWrap/>
            <w:vAlign w:val="center"/>
            <w:hideMark/>
          </w:tcPr>
          <w:p w14:paraId="60FE2DE5"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2</w:t>
            </w:r>
          </w:p>
        </w:tc>
        <w:tc>
          <w:tcPr>
            <w:tcW w:w="328" w:type="dxa"/>
            <w:noWrap/>
            <w:vAlign w:val="center"/>
            <w:hideMark/>
          </w:tcPr>
          <w:p w14:paraId="123391D2"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2</w:t>
            </w:r>
          </w:p>
        </w:tc>
        <w:tc>
          <w:tcPr>
            <w:tcW w:w="360" w:type="dxa"/>
            <w:noWrap/>
            <w:vAlign w:val="center"/>
            <w:hideMark/>
          </w:tcPr>
          <w:p w14:paraId="5F6DE0C8"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2</w:t>
            </w:r>
          </w:p>
        </w:tc>
        <w:tc>
          <w:tcPr>
            <w:tcW w:w="333" w:type="dxa"/>
            <w:noWrap/>
            <w:vAlign w:val="center"/>
            <w:hideMark/>
          </w:tcPr>
          <w:p w14:paraId="15553B0A"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2</w:t>
            </w:r>
          </w:p>
        </w:tc>
        <w:tc>
          <w:tcPr>
            <w:tcW w:w="328" w:type="dxa"/>
            <w:noWrap/>
            <w:vAlign w:val="center"/>
            <w:hideMark/>
          </w:tcPr>
          <w:p w14:paraId="01C6B512"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2</w:t>
            </w:r>
          </w:p>
        </w:tc>
        <w:tc>
          <w:tcPr>
            <w:tcW w:w="333" w:type="dxa"/>
            <w:noWrap/>
            <w:vAlign w:val="center"/>
            <w:hideMark/>
          </w:tcPr>
          <w:p w14:paraId="3F1D1D20"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2</w:t>
            </w:r>
          </w:p>
        </w:tc>
        <w:tc>
          <w:tcPr>
            <w:tcW w:w="328" w:type="dxa"/>
            <w:noWrap/>
            <w:vAlign w:val="center"/>
            <w:hideMark/>
          </w:tcPr>
          <w:p w14:paraId="5AF32732"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2</w:t>
            </w:r>
          </w:p>
        </w:tc>
        <w:tc>
          <w:tcPr>
            <w:tcW w:w="328" w:type="dxa"/>
            <w:noWrap/>
            <w:vAlign w:val="center"/>
            <w:hideMark/>
          </w:tcPr>
          <w:p w14:paraId="3D33A073"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28" w:type="dxa"/>
            <w:noWrap/>
            <w:vAlign w:val="center"/>
            <w:hideMark/>
          </w:tcPr>
          <w:p w14:paraId="009F3C37"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2</w:t>
            </w:r>
          </w:p>
        </w:tc>
        <w:tc>
          <w:tcPr>
            <w:tcW w:w="333" w:type="dxa"/>
            <w:noWrap/>
            <w:vAlign w:val="center"/>
            <w:hideMark/>
          </w:tcPr>
          <w:p w14:paraId="77D5B4B0"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33" w:type="dxa"/>
            <w:noWrap/>
            <w:vAlign w:val="center"/>
            <w:hideMark/>
          </w:tcPr>
          <w:p w14:paraId="5C81B24E"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2</w:t>
            </w:r>
          </w:p>
        </w:tc>
        <w:tc>
          <w:tcPr>
            <w:tcW w:w="333" w:type="dxa"/>
            <w:noWrap/>
            <w:vAlign w:val="center"/>
            <w:hideMark/>
          </w:tcPr>
          <w:p w14:paraId="76A25524"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2</w:t>
            </w:r>
          </w:p>
        </w:tc>
        <w:tc>
          <w:tcPr>
            <w:tcW w:w="333" w:type="dxa"/>
            <w:noWrap/>
            <w:vAlign w:val="center"/>
            <w:hideMark/>
          </w:tcPr>
          <w:p w14:paraId="4CA93B1E"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2</w:t>
            </w:r>
          </w:p>
        </w:tc>
        <w:tc>
          <w:tcPr>
            <w:tcW w:w="328" w:type="dxa"/>
            <w:noWrap/>
            <w:vAlign w:val="center"/>
            <w:hideMark/>
          </w:tcPr>
          <w:p w14:paraId="134DBD40"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2</w:t>
            </w:r>
          </w:p>
        </w:tc>
        <w:tc>
          <w:tcPr>
            <w:tcW w:w="328" w:type="dxa"/>
            <w:noWrap/>
            <w:vAlign w:val="center"/>
            <w:hideMark/>
          </w:tcPr>
          <w:p w14:paraId="28620170"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28" w:type="dxa"/>
            <w:noWrap/>
            <w:vAlign w:val="center"/>
            <w:hideMark/>
          </w:tcPr>
          <w:p w14:paraId="52DE0093"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416" w:type="dxa"/>
            <w:noWrap/>
            <w:vAlign w:val="center"/>
            <w:hideMark/>
          </w:tcPr>
          <w:p w14:paraId="29C8EDE8"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416" w:type="dxa"/>
            <w:noWrap/>
            <w:vAlign w:val="center"/>
            <w:hideMark/>
          </w:tcPr>
          <w:p w14:paraId="1C5BA357"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416" w:type="dxa"/>
            <w:noWrap/>
            <w:vAlign w:val="center"/>
            <w:hideMark/>
          </w:tcPr>
          <w:p w14:paraId="02961414"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5</w:t>
            </w:r>
          </w:p>
        </w:tc>
      </w:tr>
      <w:tr w:rsidR="00F57BDF" w:rsidRPr="00851533" w14:paraId="5551674D" w14:textId="77777777" w:rsidTr="005A0749">
        <w:trPr>
          <w:trHeight w:val="360"/>
        </w:trPr>
        <w:tc>
          <w:tcPr>
            <w:tcW w:w="1608" w:type="dxa"/>
            <w:noWrap/>
            <w:vAlign w:val="center"/>
            <w:hideMark/>
          </w:tcPr>
          <w:p w14:paraId="06E251AE" w14:textId="77777777" w:rsidR="00851533" w:rsidRPr="00851533" w:rsidRDefault="00851533" w:rsidP="00F644DA">
            <w:pPr>
              <w:widowControl/>
              <w:autoSpaceDE/>
              <w:autoSpaceDN/>
              <w:jc w:val="center"/>
              <w:rPr>
                <w:color w:val="000000"/>
                <w:sz w:val="18"/>
                <w:szCs w:val="18"/>
                <w:lang w:bidi="ar-SA"/>
              </w:rPr>
            </w:pPr>
            <w:r w:rsidRPr="00851533">
              <w:rPr>
                <w:color w:val="000000"/>
                <w:sz w:val="18"/>
                <w:szCs w:val="18"/>
                <w:lang w:bidi="ar-SA"/>
              </w:rPr>
              <w:t>Breakdown Into</w:t>
            </w:r>
          </w:p>
        </w:tc>
        <w:tc>
          <w:tcPr>
            <w:tcW w:w="428" w:type="dxa"/>
            <w:noWrap/>
            <w:vAlign w:val="center"/>
            <w:hideMark/>
          </w:tcPr>
          <w:p w14:paraId="33644598"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M</w:t>
            </w:r>
          </w:p>
        </w:tc>
        <w:tc>
          <w:tcPr>
            <w:tcW w:w="334" w:type="dxa"/>
            <w:noWrap/>
            <w:vAlign w:val="center"/>
            <w:hideMark/>
          </w:tcPr>
          <w:p w14:paraId="28CEB9B4"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2</w:t>
            </w:r>
          </w:p>
        </w:tc>
        <w:tc>
          <w:tcPr>
            <w:tcW w:w="330" w:type="dxa"/>
            <w:noWrap/>
            <w:vAlign w:val="center"/>
            <w:hideMark/>
          </w:tcPr>
          <w:p w14:paraId="1DB6EDEF"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2</w:t>
            </w:r>
          </w:p>
        </w:tc>
        <w:tc>
          <w:tcPr>
            <w:tcW w:w="334" w:type="dxa"/>
            <w:noWrap/>
            <w:vAlign w:val="center"/>
            <w:hideMark/>
          </w:tcPr>
          <w:p w14:paraId="0DD29E81"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2</w:t>
            </w:r>
          </w:p>
        </w:tc>
        <w:tc>
          <w:tcPr>
            <w:tcW w:w="330" w:type="dxa"/>
            <w:noWrap/>
            <w:vAlign w:val="center"/>
            <w:hideMark/>
          </w:tcPr>
          <w:p w14:paraId="64176293"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29" w:type="dxa"/>
            <w:noWrap/>
            <w:vAlign w:val="center"/>
            <w:hideMark/>
          </w:tcPr>
          <w:p w14:paraId="702D8594"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33" w:type="dxa"/>
            <w:noWrap/>
            <w:vAlign w:val="center"/>
            <w:hideMark/>
          </w:tcPr>
          <w:p w14:paraId="1D6A795A"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33" w:type="dxa"/>
            <w:noWrap/>
            <w:vAlign w:val="center"/>
            <w:hideMark/>
          </w:tcPr>
          <w:p w14:paraId="18BE2B78"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2</w:t>
            </w:r>
          </w:p>
        </w:tc>
        <w:tc>
          <w:tcPr>
            <w:tcW w:w="328" w:type="dxa"/>
            <w:noWrap/>
            <w:vAlign w:val="center"/>
            <w:hideMark/>
          </w:tcPr>
          <w:p w14:paraId="52964FCB"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33" w:type="dxa"/>
            <w:noWrap/>
            <w:vAlign w:val="center"/>
            <w:hideMark/>
          </w:tcPr>
          <w:p w14:paraId="6B7FF73C"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2</w:t>
            </w:r>
          </w:p>
        </w:tc>
        <w:tc>
          <w:tcPr>
            <w:tcW w:w="328" w:type="dxa"/>
            <w:noWrap/>
            <w:vAlign w:val="center"/>
            <w:hideMark/>
          </w:tcPr>
          <w:p w14:paraId="273CA67E"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2</w:t>
            </w:r>
          </w:p>
        </w:tc>
        <w:tc>
          <w:tcPr>
            <w:tcW w:w="360" w:type="dxa"/>
            <w:noWrap/>
            <w:vAlign w:val="center"/>
            <w:hideMark/>
          </w:tcPr>
          <w:p w14:paraId="5CCC069D"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2</w:t>
            </w:r>
          </w:p>
        </w:tc>
        <w:tc>
          <w:tcPr>
            <w:tcW w:w="333" w:type="dxa"/>
            <w:noWrap/>
            <w:vAlign w:val="center"/>
            <w:hideMark/>
          </w:tcPr>
          <w:p w14:paraId="1A26A2E2"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2</w:t>
            </w:r>
          </w:p>
        </w:tc>
        <w:tc>
          <w:tcPr>
            <w:tcW w:w="328" w:type="dxa"/>
            <w:noWrap/>
            <w:vAlign w:val="center"/>
            <w:hideMark/>
          </w:tcPr>
          <w:p w14:paraId="57437684"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2</w:t>
            </w:r>
          </w:p>
        </w:tc>
        <w:tc>
          <w:tcPr>
            <w:tcW w:w="333" w:type="dxa"/>
            <w:noWrap/>
            <w:vAlign w:val="center"/>
            <w:hideMark/>
          </w:tcPr>
          <w:p w14:paraId="52268B8E"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2</w:t>
            </w:r>
          </w:p>
        </w:tc>
        <w:tc>
          <w:tcPr>
            <w:tcW w:w="328" w:type="dxa"/>
            <w:noWrap/>
            <w:vAlign w:val="center"/>
            <w:hideMark/>
          </w:tcPr>
          <w:p w14:paraId="2BC4AC1E"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2</w:t>
            </w:r>
          </w:p>
        </w:tc>
        <w:tc>
          <w:tcPr>
            <w:tcW w:w="328" w:type="dxa"/>
            <w:noWrap/>
            <w:vAlign w:val="center"/>
            <w:hideMark/>
          </w:tcPr>
          <w:p w14:paraId="330BB319"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28" w:type="dxa"/>
            <w:noWrap/>
            <w:vAlign w:val="center"/>
            <w:hideMark/>
          </w:tcPr>
          <w:p w14:paraId="62E28266"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2</w:t>
            </w:r>
          </w:p>
        </w:tc>
        <w:tc>
          <w:tcPr>
            <w:tcW w:w="333" w:type="dxa"/>
            <w:noWrap/>
            <w:vAlign w:val="center"/>
            <w:hideMark/>
          </w:tcPr>
          <w:p w14:paraId="26B1655D"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33" w:type="dxa"/>
            <w:noWrap/>
            <w:vAlign w:val="center"/>
            <w:hideMark/>
          </w:tcPr>
          <w:p w14:paraId="7E8A603F"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2</w:t>
            </w:r>
          </w:p>
        </w:tc>
        <w:tc>
          <w:tcPr>
            <w:tcW w:w="333" w:type="dxa"/>
            <w:noWrap/>
            <w:vAlign w:val="center"/>
            <w:hideMark/>
          </w:tcPr>
          <w:p w14:paraId="1D9B4B52"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2</w:t>
            </w:r>
          </w:p>
        </w:tc>
        <w:tc>
          <w:tcPr>
            <w:tcW w:w="333" w:type="dxa"/>
            <w:noWrap/>
            <w:vAlign w:val="center"/>
            <w:hideMark/>
          </w:tcPr>
          <w:p w14:paraId="69A55B22"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2</w:t>
            </w:r>
          </w:p>
        </w:tc>
        <w:tc>
          <w:tcPr>
            <w:tcW w:w="328" w:type="dxa"/>
            <w:noWrap/>
            <w:vAlign w:val="center"/>
            <w:hideMark/>
          </w:tcPr>
          <w:p w14:paraId="07A61919"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2</w:t>
            </w:r>
          </w:p>
        </w:tc>
        <w:tc>
          <w:tcPr>
            <w:tcW w:w="328" w:type="dxa"/>
            <w:noWrap/>
            <w:vAlign w:val="center"/>
            <w:hideMark/>
          </w:tcPr>
          <w:p w14:paraId="0A1D7D39"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28" w:type="dxa"/>
            <w:noWrap/>
            <w:vAlign w:val="center"/>
            <w:hideMark/>
          </w:tcPr>
          <w:p w14:paraId="28599C78"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416" w:type="dxa"/>
            <w:noWrap/>
            <w:vAlign w:val="center"/>
            <w:hideMark/>
          </w:tcPr>
          <w:p w14:paraId="10D47A3E"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416" w:type="dxa"/>
            <w:noWrap/>
            <w:vAlign w:val="center"/>
            <w:hideMark/>
          </w:tcPr>
          <w:p w14:paraId="42625D69"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5</w:t>
            </w:r>
          </w:p>
        </w:tc>
        <w:tc>
          <w:tcPr>
            <w:tcW w:w="416" w:type="dxa"/>
            <w:noWrap/>
            <w:vAlign w:val="center"/>
            <w:hideMark/>
          </w:tcPr>
          <w:p w14:paraId="52A66A86" w14:textId="77777777" w:rsidR="00851533" w:rsidRPr="00851533" w:rsidRDefault="00851533" w:rsidP="00F644DA">
            <w:pPr>
              <w:widowControl/>
              <w:autoSpaceDE/>
              <w:autoSpaceDN/>
              <w:jc w:val="center"/>
              <w:rPr>
                <w:color w:val="000000"/>
                <w:sz w:val="18"/>
                <w:szCs w:val="18"/>
                <w:lang w:bidi="ar-SA"/>
              </w:rPr>
            </w:pPr>
          </w:p>
        </w:tc>
      </w:tr>
      <w:tr w:rsidR="00F57BDF" w:rsidRPr="00851533" w14:paraId="43271719" w14:textId="77777777" w:rsidTr="005A0749">
        <w:trPr>
          <w:trHeight w:val="360"/>
        </w:trPr>
        <w:tc>
          <w:tcPr>
            <w:tcW w:w="1608" w:type="dxa"/>
            <w:noWrap/>
            <w:vAlign w:val="center"/>
            <w:hideMark/>
          </w:tcPr>
          <w:p w14:paraId="2EF4DFE6" w14:textId="77777777" w:rsidR="00851533" w:rsidRPr="00851533" w:rsidRDefault="00851533" w:rsidP="00F644DA">
            <w:pPr>
              <w:widowControl/>
              <w:autoSpaceDE/>
              <w:autoSpaceDN/>
              <w:jc w:val="center"/>
              <w:rPr>
                <w:color w:val="000000"/>
                <w:sz w:val="18"/>
                <w:szCs w:val="18"/>
                <w:lang w:bidi="ar-SA"/>
              </w:rPr>
            </w:pPr>
            <w:r w:rsidRPr="00851533">
              <w:rPr>
                <w:color w:val="000000"/>
                <w:sz w:val="18"/>
                <w:szCs w:val="18"/>
                <w:lang w:bidi="ar-SA"/>
              </w:rPr>
              <w:t>Disposal</w:t>
            </w:r>
          </w:p>
        </w:tc>
        <w:tc>
          <w:tcPr>
            <w:tcW w:w="428" w:type="dxa"/>
            <w:noWrap/>
            <w:vAlign w:val="center"/>
            <w:hideMark/>
          </w:tcPr>
          <w:p w14:paraId="033E35C1"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N</w:t>
            </w:r>
          </w:p>
        </w:tc>
        <w:tc>
          <w:tcPr>
            <w:tcW w:w="334" w:type="dxa"/>
            <w:noWrap/>
            <w:vAlign w:val="center"/>
            <w:hideMark/>
          </w:tcPr>
          <w:p w14:paraId="04A0CD43"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2</w:t>
            </w:r>
          </w:p>
        </w:tc>
        <w:tc>
          <w:tcPr>
            <w:tcW w:w="330" w:type="dxa"/>
            <w:noWrap/>
            <w:vAlign w:val="center"/>
            <w:hideMark/>
          </w:tcPr>
          <w:p w14:paraId="27EF33E6"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2</w:t>
            </w:r>
          </w:p>
        </w:tc>
        <w:tc>
          <w:tcPr>
            <w:tcW w:w="334" w:type="dxa"/>
            <w:noWrap/>
            <w:vAlign w:val="center"/>
            <w:hideMark/>
          </w:tcPr>
          <w:p w14:paraId="1EA6BDA3"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2</w:t>
            </w:r>
          </w:p>
        </w:tc>
        <w:tc>
          <w:tcPr>
            <w:tcW w:w="330" w:type="dxa"/>
            <w:noWrap/>
            <w:vAlign w:val="center"/>
            <w:hideMark/>
          </w:tcPr>
          <w:p w14:paraId="7DC5DE8E"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29" w:type="dxa"/>
            <w:noWrap/>
            <w:vAlign w:val="center"/>
            <w:hideMark/>
          </w:tcPr>
          <w:p w14:paraId="2AF7E8F5"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33" w:type="dxa"/>
            <w:noWrap/>
            <w:vAlign w:val="center"/>
            <w:hideMark/>
          </w:tcPr>
          <w:p w14:paraId="03B0C883"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33" w:type="dxa"/>
            <w:noWrap/>
            <w:vAlign w:val="center"/>
            <w:hideMark/>
          </w:tcPr>
          <w:p w14:paraId="30090456"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2</w:t>
            </w:r>
          </w:p>
        </w:tc>
        <w:tc>
          <w:tcPr>
            <w:tcW w:w="328" w:type="dxa"/>
            <w:noWrap/>
            <w:vAlign w:val="center"/>
            <w:hideMark/>
          </w:tcPr>
          <w:p w14:paraId="64F81A4D"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33" w:type="dxa"/>
            <w:noWrap/>
            <w:vAlign w:val="center"/>
            <w:hideMark/>
          </w:tcPr>
          <w:p w14:paraId="1D15EB9E"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2</w:t>
            </w:r>
          </w:p>
        </w:tc>
        <w:tc>
          <w:tcPr>
            <w:tcW w:w="328" w:type="dxa"/>
            <w:noWrap/>
            <w:vAlign w:val="center"/>
            <w:hideMark/>
          </w:tcPr>
          <w:p w14:paraId="6CFCD899"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2</w:t>
            </w:r>
          </w:p>
        </w:tc>
        <w:tc>
          <w:tcPr>
            <w:tcW w:w="360" w:type="dxa"/>
            <w:noWrap/>
            <w:vAlign w:val="center"/>
            <w:hideMark/>
          </w:tcPr>
          <w:p w14:paraId="3B0E5B5F"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2</w:t>
            </w:r>
          </w:p>
        </w:tc>
        <w:tc>
          <w:tcPr>
            <w:tcW w:w="333" w:type="dxa"/>
            <w:noWrap/>
            <w:vAlign w:val="center"/>
            <w:hideMark/>
          </w:tcPr>
          <w:p w14:paraId="30D413AB"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2</w:t>
            </w:r>
          </w:p>
        </w:tc>
        <w:tc>
          <w:tcPr>
            <w:tcW w:w="328" w:type="dxa"/>
            <w:noWrap/>
            <w:vAlign w:val="center"/>
            <w:hideMark/>
          </w:tcPr>
          <w:p w14:paraId="53035DE3"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2</w:t>
            </w:r>
          </w:p>
        </w:tc>
        <w:tc>
          <w:tcPr>
            <w:tcW w:w="333" w:type="dxa"/>
            <w:noWrap/>
            <w:vAlign w:val="center"/>
            <w:hideMark/>
          </w:tcPr>
          <w:p w14:paraId="4335B457"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2</w:t>
            </w:r>
          </w:p>
        </w:tc>
        <w:tc>
          <w:tcPr>
            <w:tcW w:w="328" w:type="dxa"/>
            <w:noWrap/>
            <w:vAlign w:val="center"/>
            <w:hideMark/>
          </w:tcPr>
          <w:p w14:paraId="7E545680"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2</w:t>
            </w:r>
          </w:p>
        </w:tc>
        <w:tc>
          <w:tcPr>
            <w:tcW w:w="328" w:type="dxa"/>
            <w:noWrap/>
            <w:vAlign w:val="center"/>
            <w:hideMark/>
          </w:tcPr>
          <w:p w14:paraId="04877818"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28" w:type="dxa"/>
            <w:noWrap/>
            <w:vAlign w:val="center"/>
            <w:hideMark/>
          </w:tcPr>
          <w:p w14:paraId="5C16F37A"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2</w:t>
            </w:r>
          </w:p>
        </w:tc>
        <w:tc>
          <w:tcPr>
            <w:tcW w:w="333" w:type="dxa"/>
            <w:noWrap/>
            <w:vAlign w:val="center"/>
            <w:hideMark/>
          </w:tcPr>
          <w:p w14:paraId="77878973"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33" w:type="dxa"/>
            <w:noWrap/>
            <w:vAlign w:val="center"/>
            <w:hideMark/>
          </w:tcPr>
          <w:p w14:paraId="25B103D4"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2</w:t>
            </w:r>
          </w:p>
        </w:tc>
        <w:tc>
          <w:tcPr>
            <w:tcW w:w="333" w:type="dxa"/>
            <w:noWrap/>
            <w:vAlign w:val="center"/>
            <w:hideMark/>
          </w:tcPr>
          <w:p w14:paraId="12ECAA05"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2</w:t>
            </w:r>
          </w:p>
        </w:tc>
        <w:tc>
          <w:tcPr>
            <w:tcW w:w="333" w:type="dxa"/>
            <w:noWrap/>
            <w:vAlign w:val="center"/>
            <w:hideMark/>
          </w:tcPr>
          <w:p w14:paraId="1C4338AB"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2</w:t>
            </w:r>
          </w:p>
        </w:tc>
        <w:tc>
          <w:tcPr>
            <w:tcW w:w="328" w:type="dxa"/>
            <w:noWrap/>
            <w:vAlign w:val="center"/>
            <w:hideMark/>
          </w:tcPr>
          <w:p w14:paraId="59E1AA19"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2</w:t>
            </w:r>
          </w:p>
        </w:tc>
        <w:tc>
          <w:tcPr>
            <w:tcW w:w="328" w:type="dxa"/>
            <w:noWrap/>
            <w:vAlign w:val="center"/>
            <w:hideMark/>
          </w:tcPr>
          <w:p w14:paraId="414760D7"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28" w:type="dxa"/>
            <w:noWrap/>
            <w:vAlign w:val="center"/>
            <w:hideMark/>
          </w:tcPr>
          <w:p w14:paraId="6A5AF730"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416" w:type="dxa"/>
            <w:noWrap/>
            <w:vAlign w:val="center"/>
            <w:hideMark/>
          </w:tcPr>
          <w:p w14:paraId="3EC9D989"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416" w:type="dxa"/>
            <w:noWrap/>
            <w:vAlign w:val="center"/>
            <w:hideMark/>
          </w:tcPr>
          <w:p w14:paraId="60AB223A"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416" w:type="dxa"/>
            <w:noWrap/>
            <w:vAlign w:val="center"/>
            <w:hideMark/>
          </w:tcPr>
          <w:p w14:paraId="204CF386"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5</w:t>
            </w:r>
          </w:p>
        </w:tc>
      </w:tr>
      <w:tr w:rsidR="00F57BDF" w:rsidRPr="00851533" w14:paraId="0A6782FA" w14:textId="77777777" w:rsidTr="005A0749">
        <w:trPr>
          <w:trHeight w:val="360"/>
        </w:trPr>
        <w:tc>
          <w:tcPr>
            <w:tcW w:w="1608" w:type="dxa"/>
            <w:noWrap/>
            <w:vAlign w:val="center"/>
            <w:hideMark/>
          </w:tcPr>
          <w:p w14:paraId="4DADF57E" w14:textId="3B570A99" w:rsidR="00851533" w:rsidRPr="00851533" w:rsidRDefault="00851533" w:rsidP="00F644DA">
            <w:pPr>
              <w:widowControl/>
              <w:autoSpaceDE/>
              <w:autoSpaceDN/>
              <w:jc w:val="center"/>
              <w:rPr>
                <w:color w:val="000000"/>
                <w:sz w:val="18"/>
                <w:szCs w:val="18"/>
                <w:lang w:bidi="ar-SA"/>
              </w:rPr>
            </w:pPr>
            <w:r w:rsidRPr="00851533">
              <w:rPr>
                <w:color w:val="000000"/>
                <w:sz w:val="18"/>
                <w:szCs w:val="18"/>
                <w:lang w:bidi="ar-SA"/>
              </w:rPr>
              <w:t>Use Assembly As</w:t>
            </w:r>
            <w:r w:rsidR="00B9543E">
              <w:rPr>
                <w:color w:val="000000"/>
                <w:sz w:val="18"/>
                <w:szCs w:val="18"/>
                <w:lang w:bidi="ar-SA"/>
              </w:rPr>
              <w:t>s</w:t>
            </w:r>
            <w:r w:rsidRPr="00851533">
              <w:rPr>
                <w:color w:val="000000"/>
                <w:sz w:val="18"/>
                <w:szCs w:val="18"/>
                <w:lang w:bidi="ar-SA"/>
              </w:rPr>
              <w:t>t or Kit</w:t>
            </w:r>
          </w:p>
        </w:tc>
        <w:tc>
          <w:tcPr>
            <w:tcW w:w="428" w:type="dxa"/>
            <w:noWrap/>
            <w:vAlign w:val="center"/>
            <w:hideMark/>
          </w:tcPr>
          <w:p w14:paraId="25AFD3B1"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P</w:t>
            </w:r>
          </w:p>
        </w:tc>
        <w:tc>
          <w:tcPr>
            <w:tcW w:w="334" w:type="dxa"/>
            <w:noWrap/>
            <w:vAlign w:val="center"/>
            <w:hideMark/>
          </w:tcPr>
          <w:p w14:paraId="6558FCDF"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2</w:t>
            </w:r>
          </w:p>
        </w:tc>
        <w:tc>
          <w:tcPr>
            <w:tcW w:w="330" w:type="dxa"/>
            <w:noWrap/>
            <w:vAlign w:val="center"/>
            <w:hideMark/>
          </w:tcPr>
          <w:p w14:paraId="21E9F378"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2</w:t>
            </w:r>
          </w:p>
        </w:tc>
        <w:tc>
          <w:tcPr>
            <w:tcW w:w="334" w:type="dxa"/>
            <w:noWrap/>
            <w:vAlign w:val="center"/>
            <w:hideMark/>
          </w:tcPr>
          <w:p w14:paraId="272E111F"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2</w:t>
            </w:r>
          </w:p>
        </w:tc>
        <w:tc>
          <w:tcPr>
            <w:tcW w:w="330" w:type="dxa"/>
            <w:noWrap/>
            <w:vAlign w:val="center"/>
            <w:hideMark/>
          </w:tcPr>
          <w:p w14:paraId="2D539387"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29" w:type="dxa"/>
            <w:noWrap/>
            <w:vAlign w:val="center"/>
            <w:hideMark/>
          </w:tcPr>
          <w:p w14:paraId="7A4F5D88"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33" w:type="dxa"/>
            <w:noWrap/>
            <w:vAlign w:val="center"/>
            <w:hideMark/>
          </w:tcPr>
          <w:p w14:paraId="51C43326"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33" w:type="dxa"/>
            <w:noWrap/>
            <w:vAlign w:val="center"/>
            <w:hideMark/>
          </w:tcPr>
          <w:p w14:paraId="6EEB25AC"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2</w:t>
            </w:r>
          </w:p>
        </w:tc>
        <w:tc>
          <w:tcPr>
            <w:tcW w:w="328" w:type="dxa"/>
            <w:noWrap/>
            <w:vAlign w:val="center"/>
            <w:hideMark/>
          </w:tcPr>
          <w:p w14:paraId="4E1134C4"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33" w:type="dxa"/>
            <w:noWrap/>
            <w:vAlign w:val="center"/>
            <w:hideMark/>
          </w:tcPr>
          <w:p w14:paraId="052211A8"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2</w:t>
            </w:r>
          </w:p>
        </w:tc>
        <w:tc>
          <w:tcPr>
            <w:tcW w:w="328" w:type="dxa"/>
            <w:noWrap/>
            <w:vAlign w:val="center"/>
            <w:hideMark/>
          </w:tcPr>
          <w:p w14:paraId="070C1454"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2</w:t>
            </w:r>
          </w:p>
        </w:tc>
        <w:tc>
          <w:tcPr>
            <w:tcW w:w="360" w:type="dxa"/>
            <w:noWrap/>
            <w:vAlign w:val="center"/>
            <w:hideMark/>
          </w:tcPr>
          <w:p w14:paraId="75749A20"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2</w:t>
            </w:r>
          </w:p>
        </w:tc>
        <w:tc>
          <w:tcPr>
            <w:tcW w:w="333" w:type="dxa"/>
            <w:noWrap/>
            <w:vAlign w:val="center"/>
            <w:hideMark/>
          </w:tcPr>
          <w:p w14:paraId="1549C5FF"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2</w:t>
            </w:r>
          </w:p>
        </w:tc>
        <w:tc>
          <w:tcPr>
            <w:tcW w:w="328" w:type="dxa"/>
            <w:noWrap/>
            <w:vAlign w:val="center"/>
            <w:hideMark/>
          </w:tcPr>
          <w:p w14:paraId="4A3D9197"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2</w:t>
            </w:r>
          </w:p>
        </w:tc>
        <w:tc>
          <w:tcPr>
            <w:tcW w:w="333" w:type="dxa"/>
            <w:noWrap/>
            <w:vAlign w:val="center"/>
            <w:hideMark/>
          </w:tcPr>
          <w:p w14:paraId="37073269"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2</w:t>
            </w:r>
          </w:p>
        </w:tc>
        <w:tc>
          <w:tcPr>
            <w:tcW w:w="328" w:type="dxa"/>
            <w:noWrap/>
            <w:vAlign w:val="center"/>
            <w:hideMark/>
          </w:tcPr>
          <w:p w14:paraId="2A25B6D8"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2</w:t>
            </w:r>
          </w:p>
        </w:tc>
        <w:tc>
          <w:tcPr>
            <w:tcW w:w="328" w:type="dxa"/>
            <w:noWrap/>
            <w:vAlign w:val="center"/>
            <w:hideMark/>
          </w:tcPr>
          <w:p w14:paraId="03E44800"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28" w:type="dxa"/>
            <w:noWrap/>
            <w:vAlign w:val="center"/>
            <w:hideMark/>
          </w:tcPr>
          <w:p w14:paraId="67AADF12"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2</w:t>
            </w:r>
          </w:p>
        </w:tc>
        <w:tc>
          <w:tcPr>
            <w:tcW w:w="333" w:type="dxa"/>
            <w:noWrap/>
            <w:vAlign w:val="center"/>
            <w:hideMark/>
          </w:tcPr>
          <w:p w14:paraId="213CA2C9"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33" w:type="dxa"/>
            <w:noWrap/>
            <w:vAlign w:val="center"/>
            <w:hideMark/>
          </w:tcPr>
          <w:p w14:paraId="2E3DCC6B"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2</w:t>
            </w:r>
          </w:p>
        </w:tc>
        <w:tc>
          <w:tcPr>
            <w:tcW w:w="333" w:type="dxa"/>
            <w:noWrap/>
            <w:vAlign w:val="center"/>
            <w:hideMark/>
          </w:tcPr>
          <w:p w14:paraId="13D7DEB8"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2</w:t>
            </w:r>
          </w:p>
        </w:tc>
        <w:tc>
          <w:tcPr>
            <w:tcW w:w="333" w:type="dxa"/>
            <w:noWrap/>
            <w:vAlign w:val="center"/>
            <w:hideMark/>
          </w:tcPr>
          <w:p w14:paraId="5B87F503"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2</w:t>
            </w:r>
          </w:p>
        </w:tc>
        <w:tc>
          <w:tcPr>
            <w:tcW w:w="328" w:type="dxa"/>
            <w:noWrap/>
            <w:vAlign w:val="center"/>
            <w:hideMark/>
          </w:tcPr>
          <w:p w14:paraId="09CF4876"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2</w:t>
            </w:r>
          </w:p>
        </w:tc>
        <w:tc>
          <w:tcPr>
            <w:tcW w:w="328" w:type="dxa"/>
            <w:noWrap/>
            <w:vAlign w:val="center"/>
            <w:hideMark/>
          </w:tcPr>
          <w:p w14:paraId="701B9E92"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28" w:type="dxa"/>
            <w:noWrap/>
            <w:vAlign w:val="center"/>
            <w:hideMark/>
          </w:tcPr>
          <w:p w14:paraId="6E9F40B8"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416" w:type="dxa"/>
            <w:noWrap/>
            <w:vAlign w:val="center"/>
            <w:hideMark/>
          </w:tcPr>
          <w:p w14:paraId="6E82D272"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416" w:type="dxa"/>
            <w:noWrap/>
            <w:vAlign w:val="center"/>
            <w:hideMark/>
          </w:tcPr>
          <w:p w14:paraId="2BD04624"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416" w:type="dxa"/>
            <w:noWrap/>
            <w:vAlign w:val="center"/>
            <w:hideMark/>
          </w:tcPr>
          <w:p w14:paraId="701FAE1D"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5</w:t>
            </w:r>
          </w:p>
        </w:tc>
      </w:tr>
      <w:tr w:rsidR="00F57BDF" w:rsidRPr="00851533" w14:paraId="36267994" w14:textId="77777777" w:rsidTr="005A0749">
        <w:trPr>
          <w:trHeight w:val="360"/>
        </w:trPr>
        <w:tc>
          <w:tcPr>
            <w:tcW w:w="1608" w:type="dxa"/>
            <w:noWrap/>
            <w:vAlign w:val="center"/>
            <w:hideMark/>
          </w:tcPr>
          <w:p w14:paraId="40186EC9" w14:textId="77777777" w:rsidR="00851533" w:rsidRPr="00851533" w:rsidRDefault="00851533" w:rsidP="00F644DA">
            <w:pPr>
              <w:widowControl/>
              <w:autoSpaceDE/>
              <w:autoSpaceDN/>
              <w:jc w:val="center"/>
              <w:rPr>
                <w:color w:val="000000"/>
                <w:sz w:val="18"/>
                <w:szCs w:val="18"/>
                <w:lang w:bidi="ar-SA"/>
              </w:rPr>
            </w:pPr>
            <w:r w:rsidRPr="00851533">
              <w:rPr>
                <w:color w:val="000000"/>
                <w:sz w:val="18"/>
                <w:szCs w:val="18"/>
                <w:lang w:bidi="ar-SA"/>
              </w:rPr>
              <w:t>Fabricate or Assemble</w:t>
            </w:r>
          </w:p>
        </w:tc>
        <w:tc>
          <w:tcPr>
            <w:tcW w:w="428" w:type="dxa"/>
            <w:noWrap/>
            <w:vAlign w:val="center"/>
            <w:hideMark/>
          </w:tcPr>
          <w:p w14:paraId="045EF72E"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Q</w:t>
            </w:r>
          </w:p>
        </w:tc>
        <w:tc>
          <w:tcPr>
            <w:tcW w:w="334" w:type="dxa"/>
            <w:noWrap/>
            <w:vAlign w:val="center"/>
            <w:hideMark/>
          </w:tcPr>
          <w:p w14:paraId="4A3D513D"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6</w:t>
            </w:r>
          </w:p>
        </w:tc>
        <w:tc>
          <w:tcPr>
            <w:tcW w:w="330" w:type="dxa"/>
            <w:noWrap/>
            <w:vAlign w:val="center"/>
            <w:hideMark/>
          </w:tcPr>
          <w:p w14:paraId="2D626D79"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6</w:t>
            </w:r>
          </w:p>
        </w:tc>
        <w:tc>
          <w:tcPr>
            <w:tcW w:w="334" w:type="dxa"/>
            <w:noWrap/>
            <w:vAlign w:val="center"/>
            <w:hideMark/>
          </w:tcPr>
          <w:p w14:paraId="340E8C68"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6</w:t>
            </w:r>
          </w:p>
        </w:tc>
        <w:tc>
          <w:tcPr>
            <w:tcW w:w="330" w:type="dxa"/>
            <w:noWrap/>
            <w:vAlign w:val="center"/>
            <w:hideMark/>
          </w:tcPr>
          <w:p w14:paraId="2D2D3644"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29" w:type="dxa"/>
            <w:noWrap/>
            <w:vAlign w:val="center"/>
            <w:hideMark/>
          </w:tcPr>
          <w:p w14:paraId="3A87A94B"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33" w:type="dxa"/>
            <w:noWrap/>
            <w:vAlign w:val="center"/>
            <w:hideMark/>
          </w:tcPr>
          <w:p w14:paraId="01766CE1"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33" w:type="dxa"/>
            <w:noWrap/>
            <w:vAlign w:val="center"/>
            <w:hideMark/>
          </w:tcPr>
          <w:p w14:paraId="373BA3EB"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8</w:t>
            </w:r>
          </w:p>
        </w:tc>
        <w:tc>
          <w:tcPr>
            <w:tcW w:w="328" w:type="dxa"/>
            <w:noWrap/>
            <w:vAlign w:val="center"/>
            <w:hideMark/>
          </w:tcPr>
          <w:p w14:paraId="060C4059"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33" w:type="dxa"/>
            <w:noWrap/>
            <w:vAlign w:val="center"/>
            <w:hideMark/>
          </w:tcPr>
          <w:p w14:paraId="1F0D4A56"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6</w:t>
            </w:r>
          </w:p>
        </w:tc>
        <w:tc>
          <w:tcPr>
            <w:tcW w:w="328" w:type="dxa"/>
            <w:noWrap/>
            <w:vAlign w:val="center"/>
            <w:hideMark/>
          </w:tcPr>
          <w:p w14:paraId="5BE97AF7"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6</w:t>
            </w:r>
          </w:p>
        </w:tc>
        <w:tc>
          <w:tcPr>
            <w:tcW w:w="360" w:type="dxa"/>
            <w:noWrap/>
            <w:vAlign w:val="center"/>
            <w:hideMark/>
          </w:tcPr>
          <w:p w14:paraId="271F38A3"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6</w:t>
            </w:r>
          </w:p>
        </w:tc>
        <w:tc>
          <w:tcPr>
            <w:tcW w:w="333" w:type="dxa"/>
            <w:noWrap/>
            <w:vAlign w:val="center"/>
            <w:hideMark/>
          </w:tcPr>
          <w:p w14:paraId="73CC960F"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6</w:t>
            </w:r>
          </w:p>
        </w:tc>
        <w:tc>
          <w:tcPr>
            <w:tcW w:w="328" w:type="dxa"/>
            <w:noWrap/>
            <w:vAlign w:val="center"/>
            <w:hideMark/>
          </w:tcPr>
          <w:p w14:paraId="0AA5BD48"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6</w:t>
            </w:r>
          </w:p>
        </w:tc>
        <w:tc>
          <w:tcPr>
            <w:tcW w:w="333" w:type="dxa"/>
            <w:noWrap/>
            <w:vAlign w:val="center"/>
            <w:hideMark/>
          </w:tcPr>
          <w:p w14:paraId="135B2224"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8</w:t>
            </w:r>
          </w:p>
        </w:tc>
        <w:tc>
          <w:tcPr>
            <w:tcW w:w="328" w:type="dxa"/>
            <w:noWrap/>
            <w:vAlign w:val="center"/>
            <w:hideMark/>
          </w:tcPr>
          <w:p w14:paraId="2A396E49"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8</w:t>
            </w:r>
          </w:p>
        </w:tc>
        <w:tc>
          <w:tcPr>
            <w:tcW w:w="328" w:type="dxa"/>
            <w:noWrap/>
            <w:vAlign w:val="center"/>
            <w:hideMark/>
          </w:tcPr>
          <w:p w14:paraId="7848AAA0"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28" w:type="dxa"/>
            <w:noWrap/>
            <w:vAlign w:val="center"/>
            <w:hideMark/>
          </w:tcPr>
          <w:p w14:paraId="16C6C09A"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6</w:t>
            </w:r>
          </w:p>
        </w:tc>
        <w:tc>
          <w:tcPr>
            <w:tcW w:w="333" w:type="dxa"/>
            <w:noWrap/>
            <w:vAlign w:val="center"/>
            <w:hideMark/>
          </w:tcPr>
          <w:p w14:paraId="61D78CD0"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33" w:type="dxa"/>
            <w:noWrap/>
            <w:vAlign w:val="center"/>
            <w:hideMark/>
          </w:tcPr>
          <w:p w14:paraId="25420299"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6</w:t>
            </w:r>
          </w:p>
        </w:tc>
        <w:tc>
          <w:tcPr>
            <w:tcW w:w="333" w:type="dxa"/>
            <w:noWrap/>
            <w:vAlign w:val="center"/>
            <w:hideMark/>
          </w:tcPr>
          <w:p w14:paraId="706A64CC"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6</w:t>
            </w:r>
          </w:p>
        </w:tc>
        <w:tc>
          <w:tcPr>
            <w:tcW w:w="333" w:type="dxa"/>
            <w:noWrap/>
            <w:vAlign w:val="center"/>
            <w:hideMark/>
          </w:tcPr>
          <w:p w14:paraId="3CA9CF4F"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8</w:t>
            </w:r>
          </w:p>
        </w:tc>
        <w:tc>
          <w:tcPr>
            <w:tcW w:w="328" w:type="dxa"/>
            <w:noWrap/>
            <w:vAlign w:val="center"/>
            <w:hideMark/>
          </w:tcPr>
          <w:p w14:paraId="5982E470"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6</w:t>
            </w:r>
          </w:p>
        </w:tc>
        <w:tc>
          <w:tcPr>
            <w:tcW w:w="328" w:type="dxa"/>
            <w:noWrap/>
            <w:vAlign w:val="center"/>
            <w:hideMark/>
          </w:tcPr>
          <w:p w14:paraId="0D827542"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28" w:type="dxa"/>
            <w:noWrap/>
            <w:vAlign w:val="center"/>
            <w:hideMark/>
          </w:tcPr>
          <w:p w14:paraId="60D90CE9"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416" w:type="dxa"/>
            <w:noWrap/>
            <w:vAlign w:val="center"/>
            <w:hideMark/>
          </w:tcPr>
          <w:p w14:paraId="01D13FBC"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416" w:type="dxa"/>
            <w:noWrap/>
            <w:vAlign w:val="center"/>
            <w:hideMark/>
          </w:tcPr>
          <w:p w14:paraId="5386B0CA"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416" w:type="dxa"/>
            <w:noWrap/>
            <w:vAlign w:val="center"/>
            <w:hideMark/>
          </w:tcPr>
          <w:p w14:paraId="713916A4"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8</w:t>
            </w:r>
          </w:p>
        </w:tc>
      </w:tr>
      <w:tr w:rsidR="00F57BDF" w:rsidRPr="00851533" w14:paraId="3ED80D8D" w14:textId="77777777" w:rsidTr="005A0749">
        <w:trPr>
          <w:trHeight w:val="360"/>
        </w:trPr>
        <w:tc>
          <w:tcPr>
            <w:tcW w:w="1608" w:type="dxa"/>
            <w:noWrap/>
            <w:vAlign w:val="center"/>
            <w:hideMark/>
          </w:tcPr>
          <w:p w14:paraId="7D130119" w14:textId="77777777" w:rsidR="00851533" w:rsidRPr="00851533" w:rsidRDefault="00851533" w:rsidP="00F644DA">
            <w:pPr>
              <w:widowControl/>
              <w:autoSpaceDE/>
              <w:autoSpaceDN/>
              <w:jc w:val="center"/>
              <w:rPr>
                <w:color w:val="000000"/>
                <w:sz w:val="18"/>
                <w:szCs w:val="18"/>
                <w:lang w:bidi="ar-SA"/>
              </w:rPr>
            </w:pPr>
            <w:r w:rsidRPr="00851533">
              <w:rPr>
                <w:color w:val="000000"/>
                <w:sz w:val="18"/>
                <w:szCs w:val="18"/>
                <w:lang w:bidi="ar-SA"/>
              </w:rPr>
              <w:t>Refer to Tech Document</w:t>
            </w:r>
          </w:p>
        </w:tc>
        <w:tc>
          <w:tcPr>
            <w:tcW w:w="428" w:type="dxa"/>
            <w:noWrap/>
            <w:vAlign w:val="center"/>
            <w:hideMark/>
          </w:tcPr>
          <w:p w14:paraId="5D1E1038"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R</w:t>
            </w:r>
          </w:p>
        </w:tc>
        <w:tc>
          <w:tcPr>
            <w:tcW w:w="334" w:type="dxa"/>
            <w:noWrap/>
            <w:vAlign w:val="center"/>
            <w:hideMark/>
          </w:tcPr>
          <w:p w14:paraId="65612329"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6</w:t>
            </w:r>
          </w:p>
        </w:tc>
        <w:tc>
          <w:tcPr>
            <w:tcW w:w="330" w:type="dxa"/>
            <w:noWrap/>
            <w:vAlign w:val="center"/>
            <w:hideMark/>
          </w:tcPr>
          <w:p w14:paraId="5A8ECE89"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6</w:t>
            </w:r>
          </w:p>
        </w:tc>
        <w:tc>
          <w:tcPr>
            <w:tcW w:w="334" w:type="dxa"/>
            <w:noWrap/>
            <w:vAlign w:val="center"/>
            <w:hideMark/>
          </w:tcPr>
          <w:p w14:paraId="3396342A"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6</w:t>
            </w:r>
          </w:p>
        </w:tc>
        <w:tc>
          <w:tcPr>
            <w:tcW w:w="330" w:type="dxa"/>
            <w:noWrap/>
            <w:vAlign w:val="center"/>
            <w:hideMark/>
          </w:tcPr>
          <w:p w14:paraId="245BF34B"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29" w:type="dxa"/>
            <w:noWrap/>
            <w:vAlign w:val="center"/>
            <w:hideMark/>
          </w:tcPr>
          <w:p w14:paraId="76915B62"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33" w:type="dxa"/>
            <w:noWrap/>
            <w:vAlign w:val="center"/>
            <w:hideMark/>
          </w:tcPr>
          <w:p w14:paraId="416BC852"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33" w:type="dxa"/>
            <w:noWrap/>
            <w:vAlign w:val="center"/>
            <w:hideMark/>
          </w:tcPr>
          <w:p w14:paraId="5EF0C63B"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8</w:t>
            </w:r>
          </w:p>
        </w:tc>
        <w:tc>
          <w:tcPr>
            <w:tcW w:w="328" w:type="dxa"/>
            <w:noWrap/>
            <w:vAlign w:val="center"/>
            <w:hideMark/>
          </w:tcPr>
          <w:p w14:paraId="55F1BA78"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33" w:type="dxa"/>
            <w:noWrap/>
            <w:vAlign w:val="center"/>
            <w:hideMark/>
          </w:tcPr>
          <w:p w14:paraId="358B8328"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6</w:t>
            </w:r>
          </w:p>
        </w:tc>
        <w:tc>
          <w:tcPr>
            <w:tcW w:w="328" w:type="dxa"/>
            <w:noWrap/>
            <w:vAlign w:val="center"/>
            <w:hideMark/>
          </w:tcPr>
          <w:p w14:paraId="44336F25"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6</w:t>
            </w:r>
          </w:p>
        </w:tc>
        <w:tc>
          <w:tcPr>
            <w:tcW w:w="360" w:type="dxa"/>
            <w:noWrap/>
            <w:vAlign w:val="center"/>
            <w:hideMark/>
          </w:tcPr>
          <w:p w14:paraId="043BC193"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6</w:t>
            </w:r>
          </w:p>
        </w:tc>
        <w:tc>
          <w:tcPr>
            <w:tcW w:w="333" w:type="dxa"/>
            <w:noWrap/>
            <w:vAlign w:val="center"/>
            <w:hideMark/>
          </w:tcPr>
          <w:p w14:paraId="037DE3CC"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6</w:t>
            </w:r>
          </w:p>
        </w:tc>
        <w:tc>
          <w:tcPr>
            <w:tcW w:w="328" w:type="dxa"/>
            <w:noWrap/>
            <w:vAlign w:val="center"/>
            <w:hideMark/>
          </w:tcPr>
          <w:p w14:paraId="0F98AFDA"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6</w:t>
            </w:r>
          </w:p>
        </w:tc>
        <w:tc>
          <w:tcPr>
            <w:tcW w:w="333" w:type="dxa"/>
            <w:noWrap/>
            <w:vAlign w:val="center"/>
            <w:hideMark/>
          </w:tcPr>
          <w:p w14:paraId="6F9EEE26"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8</w:t>
            </w:r>
          </w:p>
        </w:tc>
        <w:tc>
          <w:tcPr>
            <w:tcW w:w="328" w:type="dxa"/>
            <w:noWrap/>
            <w:vAlign w:val="center"/>
            <w:hideMark/>
          </w:tcPr>
          <w:p w14:paraId="3F230B3C"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8</w:t>
            </w:r>
          </w:p>
        </w:tc>
        <w:tc>
          <w:tcPr>
            <w:tcW w:w="328" w:type="dxa"/>
            <w:noWrap/>
            <w:vAlign w:val="center"/>
            <w:hideMark/>
          </w:tcPr>
          <w:p w14:paraId="3E72D823"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28" w:type="dxa"/>
            <w:noWrap/>
            <w:vAlign w:val="center"/>
            <w:hideMark/>
          </w:tcPr>
          <w:p w14:paraId="56DA7A4D"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6</w:t>
            </w:r>
          </w:p>
        </w:tc>
        <w:tc>
          <w:tcPr>
            <w:tcW w:w="333" w:type="dxa"/>
            <w:noWrap/>
            <w:vAlign w:val="center"/>
            <w:hideMark/>
          </w:tcPr>
          <w:p w14:paraId="1692AFAC"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33" w:type="dxa"/>
            <w:noWrap/>
            <w:vAlign w:val="center"/>
            <w:hideMark/>
          </w:tcPr>
          <w:p w14:paraId="146A08D8"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6</w:t>
            </w:r>
          </w:p>
        </w:tc>
        <w:tc>
          <w:tcPr>
            <w:tcW w:w="333" w:type="dxa"/>
            <w:noWrap/>
            <w:vAlign w:val="center"/>
            <w:hideMark/>
          </w:tcPr>
          <w:p w14:paraId="42E1F227"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6</w:t>
            </w:r>
          </w:p>
        </w:tc>
        <w:tc>
          <w:tcPr>
            <w:tcW w:w="333" w:type="dxa"/>
            <w:noWrap/>
            <w:vAlign w:val="center"/>
            <w:hideMark/>
          </w:tcPr>
          <w:p w14:paraId="71139808"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8</w:t>
            </w:r>
          </w:p>
        </w:tc>
        <w:tc>
          <w:tcPr>
            <w:tcW w:w="328" w:type="dxa"/>
            <w:noWrap/>
            <w:vAlign w:val="center"/>
            <w:hideMark/>
          </w:tcPr>
          <w:p w14:paraId="17BC7141"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6</w:t>
            </w:r>
          </w:p>
        </w:tc>
        <w:tc>
          <w:tcPr>
            <w:tcW w:w="328" w:type="dxa"/>
            <w:noWrap/>
            <w:vAlign w:val="center"/>
            <w:hideMark/>
          </w:tcPr>
          <w:p w14:paraId="33519851"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28" w:type="dxa"/>
            <w:noWrap/>
            <w:vAlign w:val="center"/>
            <w:hideMark/>
          </w:tcPr>
          <w:p w14:paraId="5C4D1CC3"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416" w:type="dxa"/>
            <w:noWrap/>
            <w:vAlign w:val="center"/>
            <w:hideMark/>
          </w:tcPr>
          <w:p w14:paraId="15554DAB"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416" w:type="dxa"/>
            <w:noWrap/>
            <w:vAlign w:val="center"/>
            <w:hideMark/>
          </w:tcPr>
          <w:p w14:paraId="04915106"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416" w:type="dxa"/>
            <w:noWrap/>
            <w:vAlign w:val="center"/>
            <w:hideMark/>
          </w:tcPr>
          <w:p w14:paraId="55DDF39F"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8</w:t>
            </w:r>
          </w:p>
        </w:tc>
      </w:tr>
      <w:tr w:rsidR="00F57BDF" w:rsidRPr="00851533" w14:paraId="2F4288BF" w14:textId="77777777" w:rsidTr="005A0749">
        <w:trPr>
          <w:trHeight w:val="360"/>
        </w:trPr>
        <w:tc>
          <w:tcPr>
            <w:tcW w:w="1608" w:type="dxa"/>
            <w:noWrap/>
            <w:vAlign w:val="center"/>
            <w:hideMark/>
          </w:tcPr>
          <w:p w14:paraId="018CBE8E" w14:textId="77777777" w:rsidR="00851533" w:rsidRPr="00851533" w:rsidRDefault="00851533" w:rsidP="00F644DA">
            <w:pPr>
              <w:widowControl/>
              <w:autoSpaceDE/>
              <w:autoSpaceDN/>
              <w:jc w:val="center"/>
              <w:rPr>
                <w:color w:val="000000"/>
                <w:sz w:val="18"/>
                <w:szCs w:val="18"/>
                <w:lang w:bidi="ar-SA"/>
              </w:rPr>
            </w:pPr>
            <w:r w:rsidRPr="00851533">
              <w:rPr>
                <w:color w:val="000000"/>
                <w:sz w:val="18"/>
                <w:szCs w:val="18"/>
                <w:lang w:bidi="ar-SA"/>
              </w:rPr>
              <w:t>Stock As</w:t>
            </w:r>
          </w:p>
        </w:tc>
        <w:tc>
          <w:tcPr>
            <w:tcW w:w="428" w:type="dxa"/>
            <w:noWrap/>
            <w:vAlign w:val="center"/>
            <w:hideMark/>
          </w:tcPr>
          <w:p w14:paraId="0F770962"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S</w:t>
            </w:r>
          </w:p>
        </w:tc>
        <w:tc>
          <w:tcPr>
            <w:tcW w:w="334" w:type="dxa"/>
            <w:noWrap/>
            <w:vAlign w:val="center"/>
            <w:hideMark/>
          </w:tcPr>
          <w:p w14:paraId="64AFA621"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30" w:type="dxa"/>
            <w:noWrap/>
            <w:vAlign w:val="center"/>
            <w:hideMark/>
          </w:tcPr>
          <w:p w14:paraId="418527CD"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34" w:type="dxa"/>
            <w:noWrap/>
            <w:vAlign w:val="center"/>
            <w:hideMark/>
          </w:tcPr>
          <w:p w14:paraId="2C54C388"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30" w:type="dxa"/>
            <w:noWrap/>
            <w:vAlign w:val="center"/>
            <w:hideMark/>
          </w:tcPr>
          <w:p w14:paraId="4ADE0D00"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29" w:type="dxa"/>
            <w:noWrap/>
            <w:vAlign w:val="center"/>
            <w:hideMark/>
          </w:tcPr>
          <w:p w14:paraId="43A5959D"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33" w:type="dxa"/>
            <w:noWrap/>
            <w:vAlign w:val="center"/>
            <w:hideMark/>
          </w:tcPr>
          <w:p w14:paraId="42696EFE"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33" w:type="dxa"/>
            <w:noWrap/>
            <w:vAlign w:val="center"/>
            <w:hideMark/>
          </w:tcPr>
          <w:p w14:paraId="61D3E0A3"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28" w:type="dxa"/>
            <w:noWrap/>
            <w:vAlign w:val="center"/>
            <w:hideMark/>
          </w:tcPr>
          <w:p w14:paraId="185DA94E"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33" w:type="dxa"/>
            <w:noWrap/>
            <w:vAlign w:val="center"/>
            <w:hideMark/>
          </w:tcPr>
          <w:p w14:paraId="5C34D1E0"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28" w:type="dxa"/>
            <w:noWrap/>
            <w:vAlign w:val="center"/>
            <w:hideMark/>
          </w:tcPr>
          <w:p w14:paraId="71647595"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60" w:type="dxa"/>
            <w:noWrap/>
            <w:vAlign w:val="center"/>
            <w:hideMark/>
          </w:tcPr>
          <w:p w14:paraId="35FFD4F5"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33" w:type="dxa"/>
            <w:noWrap/>
            <w:vAlign w:val="center"/>
            <w:hideMark/>
          </w:tcPr>
          <w:p w14:paraId="32999059"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28" w:type="dxa"/>
            <w:noWrap/>
            <w:vAlign w:val="center"/>
            <w:hideMark/>
          </w:tcPr>
          <w:p w14:paraId="48437BE6"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33" w:type="dxa"/>
            <w:noWrap/>
            <w:vAlign w:val="center"/>
            <w:hideMark/>
          </w:tcPr>
          <w:p w14:paraId="5FF51107"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28" w:type="dxa"/>
            <w:noWrap/>
            <w:vAlign w:val="center"/>
            <w:hideMark/>
          </w:tcPr>
          <w:p w14:paraId="579B17A7"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28" w:type="dxa"/>
            <w:noWrap/>
            <w:vAlign w:val="center"/>
            <w:hideMark/>
          </w:tcPr>
          <w:p w14:paraId="73E740E6"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28" w:type="dxa"/>
            <w:noWrap/>
            <w:vAlign w:val="center"/>
            <w:hideMark/>
          </w:tcPr>
          <w:p w14:paraId="09B1B297"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33" w:type="dxa"/>
            <w:noWrap/>
            <w:vAlign w:val="center"/>
            <w:hideMark/>
          </w:tcPr>
          <w:p w14:paraId="011D083A"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33" w:type="dxa"/>
            <w:noWrap/>
            <w:vAlign w:val="center"/>
            <w:hideMark/>
          </w:tcPr>
          <w:p w14:paraId="51D1437B"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33" w:type="dxa"/>
            <w:noWrap/>
            <w:vAlign w:val="center"/>
            <w:hideMark/>
          </w:tcPr>
          <w:p w14:paraId="6416982E"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33" w:type="dxa"/>
            <w:noWrap/>
            <w:vAlign w:val="center"/>
            <w:hideMark/>
          </w:tcPr>
          <w:p w14:paraId="51D9017D"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28" w:type="dxa"/>
            <w:noWrap/>
            <w:vAlign w:val="center"/>
            <w:hideMark/>
          </w:tcPr>
          <w:p w14:paraId="0D1AFE04"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28" w:type="dxa"/>
            <w:noWrap/>
            <w:vAlign w:val="center"/>
            <w:hideMark/>
          </w:tcPr>
          <w:p w14:paraId="5F8F9E9E"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28" w:type="dxa"/>
            <w:noWrap/>
            <w:vAlign w:val="center"/>
            <w:hideMark/>
          </w:tcPr>
          <w:p w14:paraId="23C4F1F6"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416" w:type="dxa"/>
            <w:noWrap/>
            <w:vAlign w:val="center"/>
            <w:hideMark/>
          </w:tcPr>
          <w:p w14:paraId="558326AF"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416" w:type="dxa"/>
            <w:noWrap/>
            <w:vAlign w:val="center"/>
            <w:hideMark/>
          </w:tcPr>
          <w:p w14:paraId="236FE9E2"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416" w:type="dxa"/>
            <w:noWrap/>
            <w:vAlign w:val="center"/>
            <w:hideMark/>
          </w:tcPr>
          <w:p w14:paraId="176C4292"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r>
      <w:tr w:rsidR="00F57BDF" w:rsidRPr="00851533" w14:paraId="743F5CB8" w14:textId="77777777" w:rsidTr="005A0749">
        <w:trPr>
          <w:trHeight w:val="360"/>
        </w:trPr>
        <w:tc>
          <w:tcPr>
            <w:tcW w:w="1608" w:type="dxa"/>
            <w:noWrap/>
            <w:vAlign w:val="center"/>
            <w:hideMark/>
          </w:tcPr>
          <w:p w14:paraId="2684D996" w14:textId="77777777" w:rsidR="00851533" w:rsidRPr="00851533" w:rsidRDefault="00851533" w:rsidP="00F644DA">
            <w:pPr>
              <w:widowControl/>
              <w:autoSpaceDE/>
              <w:autoSpaceDN/>
              <w:jc w:val="center"/>
              <w:rPr>
                <w:color w:val="000000"/>
                <w:sz w:val="18"/>
                <w:szCs w:val="18"/>
                <w:lang w:bidi="ar-SA"/>
              </w:rPr>
            </w:pPr>
            <w:r w:rsidRPr="00851533">
              <w:rPr>
                <w:color w:val="000000"/>
                <w:sz w:val="18"/>
                <w:szCs w:val="18"/>
                <w:lang w:bidi="ar-SA"/>
              </w:rPr>
              <w:t>Condemned</w:t>
            </w:r>
          </w:p>
        </w:tc>
        <w:tc>
          <w:tcPr>
            <w:tcW w:w="428" w:type="dxa"/>
            <w:noWrap/>
            <w:vAlign w:val="center"/>
            <w:hideMark/>
          </w:tcPr>
          <w:p w14:paraId="519C0CEF"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T</w:t>
            </w:r>
          </w:p>
        </w:tc>
        <w:tc>
          <w:tcPr>
            <w:tcW w:w="334" w:type="dxa"/>
            <w:noWrap/>
            <w:vAlign w:val="center"/>
            <w:hideMark/>
          </w:tcPr>
          <w:p w14:paraId="6AA90490"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2</w:t>
            </w:r>
          </w:p>
        </w:tc>
        <w:tc>
          <w:tcPr>
            <w:tcW w:w="330" w:type="dxa"/>
            <w:noWrap/>
            <w:vAlign w:val="center"/>
            <w:hideMark/>
          </w:tcPr>
          <w:p w14:paraId="7120FD0C"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2</w:t>
            </w:r>
          </w:p>
        </w:tc>
        <w:tc>
          <w:tcPr>
            <w:tcW w:w="334" w:type="dxa"/>
            <w:noWrap/>
            <w:vAlign w:val="center"/>
            <w:hideMark/>
          </w:tcPr>
          <w:p w14:paraId="1998B56A"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2</w:t>
            </w:r>
          </w:p>
        </w:tc>
        <w:tc>
          <w:tcPr>
            <w:tcW w:w="330" w:type="dxa"/>
            <w:noWrap/>
            <w:vAlign w:val="center"/>
            <w:hideMark/>
          </w:tcPr>
          <w:p w14:paraId="12746752"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29" w:type="dxa"/>
            <w:noWrap/>
            <w:vAlign w:val="center"/>
            <w:hideMark/>
          </w:tcPr>
          <w:p w14:paraId="16AC7707"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33" w:type="dxa"/>
            <w:noWrap/>
            <w:vAlign w:val="center"/>
            <w:hideMark/>
          </w:tcPr>
          <w:p w14:paraId="715F10E5"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33" w:type="dxa"/>
            <w:noWrap/>
            <w:vAlign w:val="center"/>
            <w:hideMark/>
          </w:tcPr>
          <w:p w14:paraId="67181AB9"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2</w:t>
            </w:r>
          </w:p>
        </w:tc>
        <w:tc>
          <w:tcPr>
            <w:tcW w:w="328" w:type="dxa"/>
            <w:noWrap/>
            <w:vAlign w:val="center"/>
            <w:hideMark/>
          </w:tcPr>
          <w:p w14:paraId="22C61D06"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33" w:type="dxa"/>
            <w:noWrap/>
            <w:vAlign w:val="center"/>
            <w:hideMark/>
          </w:tcPr>
          <w:p w14:paraId="255445A6"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2</w:t>
            </w:r>
          </w:p>
        </w:tc>
        <w:tc>
          <w:tcPr>
            <w:tcW w:w="328" w:type="dxa"/>
            <w:noWrap/>
            <w:vAlign w:val="center"/>
            <w:hideMark/>
          </w:tcPr>
          <w:p w14:paraId="2D00BC4F"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2</w:t>
            </w:r>
          </w:p>
        </w:tc>
        <w:tc>
          <w:tcPr>
            <w:tcW w:w="360" w:type="dxa"/>
            <w:noWrap/>
            <w:vAlign w:val="center"/>
            <w:hideMark/>
          </w:tcPr>
          <w:p w14:paraId="1044F5B9"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2</w:t>
            </w:r>
          </w:p>
        </w:tc>
        <w:tc>
          <w:tcPr>
            <w:tcW w:w="333" w:type="dxa"/>
            <w:noWrap/>
            <w:vAlign w:val="center"/>
            <w:hideMark/>
          </w:tcPr>
          <w:p w14:paraId="40937793"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2</w:t>
            </w:r>
          </w:p>
        </w:tc>
        <w:tc>
          <w:tcPr>
            <w:tcW w:w="328" w:type="dxa"/>
            <w:noWrap/>
            <w:vAlign w:val="center"/>
            <w:hideMark/>
          </w:tcPr>
          <w:p w14:paraId="745F132C"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2</w:t>
            </w:r>
          </w:p>
        </w:tc>
        <w:tc>
          <w:tcPr>
            <w:tcW w:w="333" w:type="dxa"/>
            <w:noWrap/>
            <w:vAlign w:val="center"/>
            <w:hideMark/>
          </w:tcPr>
          <w:p w14:paraId="7E6F77D7"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2</w:t>
            </w:r>
          </w:p>
        </w:tc>
        <w:tc>
          <w:tcPr>
            <w:tcW w:w="328" w:type="dxa"/>
            <w:noWrap/>
            <w:vAlign w:val="center"/>
            <w:hideMark/>
          </w:tcPr>
          <w:p w14:paraId="155572DC"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2</w:t>
            </w:r>
          </w:p>
        </w:tc>
        <w:tc>
          <w:tcPr>
            <w:tcW w:w="328" w:type="dxa"/>
            <w:noWrap/>
            <w:vAlign w:val="center"/>
            <w:hideMark/>
          </w:tcPr>
          <w:p w14:paraId="0A24303A"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28" w:type="dxa"/>
            <w:noWrap/>
            <w:vAlign w:val="center"/>
            <w:hideMark/>
          </w:tcPr>
          <w:p w14:paraId="295ACD6E"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2</w:t>
            </w:r>
          </w:p>
        </w:tc>
        <w:tc>
          <w:tcPr>
            <w:tcW w:w="333" w:type="dxa"/>
            <w:noWrap/>
            <w:vAlign w:val="center"/>
            <w:hideMark/>
          </w:tcPr>
          <w:p w14:paraId="1B87BCD2"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33" w:type="dxa"/>
            <w:noWrap/>
            <w:vAlign w:val="center"/>
            <w:hideMark/>
          </w:tcPr>
          <w:p w14:paraId="41637F2F"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2</w:t>
            </w:r>
          </w:p>
        </w:tc>
        <w:tc>
          <w:tcPr>
            <w:tcW w:w="333" w:type="dxa"/>
            <w:noWrap/>
            <w:vAlign w:val="center"/>
            <w:hideMark/>
          </w:tcPr>
          <w:p w14:paraId="2112FF13"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2</w:t>
            </w:r>
          </w:p>
        </w:tc>
        <w:tc>
          <w:tcPr>
            <w:tcW w:w="333" w:type="dxa"/>
            <w:noWrap/>
            <w:vAlign w:val="center"/>
            <w:hideMark/>
          </w:tcPr>
          <w:p w14:paraId="70D03CF0"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2</w:t>
            </w:r>
          </w:p>
        </w:tc>
        <w:tc>
          <w:tcPr>
            <w:tcW w:w="328" w:type="dxa"/>
            <w:noWrap/>
            <w:vAlign w:val="center"/>
            <w:hideMark/>
          </w:tcPr>
          <w:p w14:paraId="7FBEB680"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2</w:t>
            </w:r>
          </w:p>
        </w:tc>
        <w:tc>
          <w:tcPr>
            <w:tcW w:w="328" w:type="dxa"/>
            <w:noWrap/>
            <w:vAlign w:val="center"/>
            <w:hideMark/>
          </w:tcPr>
          <w:p w14:paraId="526C3B51"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28" w:type="dxa"/>
            <w:noWrap/>
            <w:vAlign w:val="center"/>
            <w:hideMark/>
          </w:tcPr>
          <w:p w14:paraId="1D2C8525"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416" w:type="dxa"/>
            <w:noWrap/>
            <w:vAlign w:val="center"/>
            <w:hideMark/>
          </w:tcPr>
          <w:p w14:paraId="4FFC9370"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416" w:type="dxa"/>
            <w:noWrap/>
            <w:vAlign w:val="center"/>
            <w:hideMark/>
          </w:tcPr>
          <w:p w14:paraId="27B115F7"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416" w:type="dxa"/>
            <w:noWrap/>
            <w:vAlign w:val="center"/>
            <w:hideMark/>
          </w:tcPr>
          <w:p w14:paraId="4FA47C3F"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5</w:t>
            </w:r>
          </w:p>
        </w:tc>
      </w:tr>
      <w:tr w:rsidR="00F57BDF" w:rsidRPr="00851533" w14:paraId="7F1C013D" w14:textId="77777777" w:rsidTr="005A0749">
        <w:trPr>
          <w:trHeight w:val="360"/>
        </w:trPr>
        <w:tc>
          <w:tcPr>
            <w:tcW w:w="1608" w:type="dxa"/>
            <w:noWrap/>
            <w:vAlign w:val="center"/>
            <w:hideMark/>
          </w:tcPr>
          <w:p w14:paraId="3DD4E4E6" w14:textId="77777777" w:rsidR="00851533" w:rsidRPr="00851533" w:rsidRDefault="00851533" w:rsidP="00F644DA">
            <w:pPr>
              <w:widowControl/>
              <w:autoSpaceDE/>
              <w:autoSpaceDN/>
              <w:jc w:val="center"/>
              <w:rPr>
                <w:color w:val="000000"/>
                <w:sz w:val="18"/>
                <w:szCs w:val="18"/>
                <w:lang w:bidi="ar-SA"/>
              </w:rPr>
            </w:pPr>
            <w:r w:rsidRPr="00851533">
              <w:rPr>
                <w:color w:val="000000"/>
                <w:sz w:val="18"/>
                <w:szCs w:val="18"/>
                <w:lang w:bidi="ar-SA"/>
              </w:rPr>
              <w:t>Associated w/Master NSN</w:t>
            </w:r>
          </w:p>
        </w:tc>
        <w:tc>
          <w:tcPr>
            <w:tcW w:w="428" w:type="dxa"/>
            <w:noWrap/>
            <w:vAlign w:val="center"/>
            <w:hideMark/>
          </w:tcPr>
          <w:p w14:paraId="2B5E0E51"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U</w:t>
            </w:r>
          </w:p>
        </w:tc>
        <w:tc>
          <w:tcPr>
            <w:tcW w:w="334" w:type="dxa"/>
            <w:noWrap/>
            <w:vAlign w:val="center"/>
            <w:hideMark/>
          </w:tcPr>
          <w:p w14:paraId="52580D32"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30" w:type="dxa"/>
            <w:noWrap/>
            <w:vAlign w:val="center"/>
            <w:hideMark/>
          </w:tcPr>
          <w:p w14:paraId="16FF13DA"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34" w:type="dxa"/>
            <w:noWrap/>
            <w:vAlign w:val="center"/>
            <w:hideMark/>
          </w:tcPr>
          <w:p w14:paraId="52A9601F"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30" w:type="dxa"/>
            <w:noWrap/>
            <w:vAlign w:val="center"/>
            <w:hideMark/>
          </w:tcPr>
          <w:p w14:paraId="46D95B81"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29" w:type="dxa"/>
            <w:noWrap/>
            <w:vAlign w:val="center"/>
            <w:hideMark/>
          </w:tcPr>
          <w:p w14:paraId="1B984054"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33" w:type="dxa"/>
            <w:noWrap/>
            <w:vAlign w:val="center"/>
            <w:hideMark/>
          </w:tcPr>
          <w:p w14:paraId="3AE88F89"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33" w:type="dxa"/>
            <w:noWrap/>
            <w:vAlign w:val="center"/>
            <w:hideMark/>
          </w:tcPr>
          <w:p w14:paraId="06D75D61"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28" w:type="dxa"/>
            <w:noWrap/>
            <w:vAlign w:val="center"/>
            <w:hideMark/>
          </w:tcPr>
          <w:p w14:paraId="0F260737"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33" w:type="dxa"/>
            <w:noWrap/>
            <w:vAlign w:val="center"/>
            <w:hideMark/>
          </w:tcPr>
          <w:p w14:paraId="40EF8C91"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28" w:type="dxa"/>
            <w:noWrap/>
            <w:vAlign w:val="center"/>
            <w:hideMark/>
          </w:tcPr>
          <w:p w14:paraId="40F06A5F"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60" w:type="dxa"/>
            <w:noWrap/>
            <w:vAlign w:val="center"/>
            <w:hideMark/>
          </w:tcPr>
          <w:p w14:paraId="622D943A"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33" w:type="dxa"/>
            <w:noWrap/>
            <w:vAlign w:val="center"/>
            <w:hideMark/>
          </w:tcPr>
          <w:p w14:paraId="099C6D7C"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28" w:type="dxa"/>
            <w:noWrap/>
            <w:vAlign w:val="center"/>
            <w:hideMark/>
          </w:tcPr>
          <w:p w14:paraId="5120DD8D"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33" w:type="dxa"/>
            <w:noWrap/>
            <w:vAlign w:val="center"/>
            <w:hideMark/>
          </w:tcPr>
          <w:p w14:paraId="74E04A34"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28" w:type="dxa"/>
            <w:noWrap/>
            <w:vAlign w:val="center"/>
            <w:hideMark/>
          </w:tcPr>
          <w:p w14:paraId="5B8BA0E1"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28" w:type="dxa"/>
            <w:noWrap/>
            <w:vAlign w:val="center"/>
            <w:hideMark/>
          </w:tcPr>
          <w:p w14:paraId="16A7B879"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28" w:type="dxa"/>
            <w:noWrap/>
            <w:vAlign w:val="center"/>
            <w:hideMark/>
          </w:tcPr>
          <w:p w14:paraId="3B5CC08A"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33" w:type="dxa"/>
            <w:noWrap/>
            <w:vAlign w:val="center"/>
            <w:hideMark/>
          </w:tcPr>
          <w:p w14:paraId="70534C04"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33" w:type="dxa"/>
            <w:noWrap/>
            <w:vAlign w:val="center"/>
            <w:hideMark/>
          </w:tcPr>
          <w:p w14:paraId="46982625"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33" w:type="dxa"/>
            <w:noWrap/>
            <w:vAlign w:val="center"/>
            <w:hideMark/>
          </w:tcPr>
          <w:p w14:paraId="55FC3A79"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33" w:type="dxa"/>
            <w:noWrap/>
            <w:vAlign w:val="center"/>
            <w:hideMark/>
          </w:tcPr>
          <w:p w14:paraId="485C166A"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28" w:type="dxa"/>
            <w:noWrap/>
            <w:vAlign w:val="center"/>
            <w:hideMark/>
          </w:tcPr>
          <w:p w14:paraId="0FD4ADE9"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28" w:type="dxa"/>
            <w:noWrap/>
            <w:vAlign w:val="center"/>
            <w:hideMark/>
          </w:tcPr>
          <w:p w14:paraId="6D208F78"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28" w:type="dxa"/>
            <w:noWrap/>
            <w:vAlign w:val="center"/>
            <w:hideMark/>
          </w:tcPr>
          <w:p w14:paraId="152CE7E8"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416" w:type="dxa"/>
            <w:noWrap/>
            <w:vAlign w:val="center"/>
            <w:hideMark/>
          </w:tcPr>
          <w:p w14:paraId="76C965C0"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416" w:type="dxa"/>
            <w:noWrap/>
            <w:vAlign w:val="center"/>
            <w:hideMark/>
          </w:tcPr>
          <w:p w14:paraId="275178FA"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416" w:type="dxa"/>
            <w:noWrap/>
            <w:vAlign w:val="center"/>
            <w:hideMark/>
          </w:tcPr>
          <w:p w14:paraId="7B9ADCF8"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r>
      <w:tr w:rsidR="00F57BDF" w:rsidRPr="00851533" w14:paraId="6D87E144" w14:textId="77777777" w:rsidTr="005A0749">
        <w:trPr>
          <w:trHeight w:val="360"/>
        </w:trPr>
        <w:tc>
          <w:tcPr>
            <w:tcW w:w="1608" w:type="dxa"/>
            <w:noWrap/>
            <w:vAlign w:val="center"/>
            <w:hideMark/>
          </w:tcPr>
          <w:p w14:paraId="706877C5" w14:textId="77777777" w:rsidR="00851533" w:rsidRPr="00851533" w:rsidRDefault="00851533" w:rsidP="00F644DA">
            <w:pPr>
              <w:widowControl/>
              <w:autoSpaceDE/>
              <w:autoSpaceDN/>
              <w:jc w:val="center"/>
              <w:rPr>
                <w:color w:val="000000"/>
                <w:sz w:val="18"/>
                <w:szCs w:val="18"/>
                <w:lang w:bidi="ar-SA"/>
              </w:rPr>
            </w:pPr>
            <w:r w:rsidRPr="00851533">
              <w:rPr>
                <w:color w:val="000000"/>
                <w:sz w:val="18"/>
                <w:szCs w:val="18"/>
                <w:lang w:bidi="ar-SA"/>
              </w:rPr>
              <w:t>Discontinue w/o Replacement</w:t>
            </w:r>
          </w:p>
        </w:tc>
        <w:tc>
          <w:tcPr>
            <w:tcW w:w="428" w:type="dxa"/>
            <w:noWrap/>
            <w:vAlign w:val="center"/>
            <w:hideMark/>
          </w:tcPr>
          <w:p w14:paraId="72C7AF15"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V</w:t>
            </w:r>
          </w:p>
        </w:tc>
        <w:tc>
          <w:tcPr>
            <w:tcW w:w="334" w:type="dxa"/>
            <w:noWrap/>
            <w:vAlign w:val="center"/>
            <w:hideMark/>
          </w:tcPr>
          <w:p w14:paraId="7194B5D5"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2</w:t>
            </w:r>
          </w:p>
        </w:tc>
        <w:tc>
          <w:tcPr>
            <w:tcW w:w="330" w:type="dxa"/>
            <w:noWrap/>
            <w:vAlign w:val="center"/>
            <w:hideMark/>
          </w:tcPr>
          <w:p w14:paraId="71109A4C"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2</w:t>
            </w:r>
          </w:p>
        </w:tc>
        <w:tc>
          <w:tcPr>
            <w:tcW w:w="334" w:type="dxa"/>
            <w:noWrap/>
            <w:vAlign w:val="center"/>
            <w:hideMark/>
          </w:tcPr>
          <w:p w14:paraId="24FC416F"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2</w:t>
            </w:r>
          </w:p>
        </w:tc>
        <w:tc>
          <w:tcPr>
            <w:tcW w:w="330" w:type="dxa"/>
            <w:noWrap/>
            <w:vAlign w:val="center"/>
            <w:hideMark/>
          </w:tcPr>
          <w:p w14:paraId="7C67017C"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29" w:type="dxa"/>
            <w:noWrap/>
            <w:vAlign w:val="center"/>
            <w:hideMark/>
          </w:tcPr>
          <w:p w14:paraId="16B0DACD"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33" w:type="dxa"/>
            <w:noWrap/>
            <w:vAlign w:val="center"/>
            <w:hideMark/>
          </w:tcPr>
          <w:p w14:paraId="19C69B8E"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33" w:type="dxa"/>
            <w:noWrap/>
            <w:vAlign w:val="center"/>
            <w:hideMark/>
          </w:tcPr>
          <w:p w14:paraId="734A4916"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2</w:t>
            </w:r>
          </w:p>
        </w:tc>
        <w:tc>
          <w:tcPr>
            <w:tcW w:w="328" w:type="dxa"/>
            <w:noWrap/>
            <w:vAlign w:val="center"/>
            <w:hideMark/>
          </w:tcPr>
          <w:p w14:paraId="03E2BB2B"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33" w:type="dxa"/>
            <w:noWrap/>
            <w:vAlign w:val="center"/>
            <w:hideMark/>
          </w:tcPr>
          <w:p w14:paraId="2C3322EF"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2</w:t>
            </w:r>
          </w:p>
        </w:tc>
        <w:tc>
          <w:tcPr>
            <w:tcW w:w="328" w:type="dxa"/>
            <w:noWrap/>
            <w:vAlign w:val="center"/>
            <w:hideMark/>
          </w:tcPr>
          <w:p w14:paraId="40CFFB26"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2</w:t>
            </w:r>
          </w:p>
        </w:tc>
        <w:tc>
          <w:tcPr>
            <w:tcW w:w="360" w:type="dxa"/>
            <w:noWrap/>
            <w:vAlign w:val="center"/>
            <w:hideMark/>
          </w:tcPr>
          <w:p w14:paraId="05E2AFDC"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2</w:t>
            </w:r>
          </w:p>
        </w:tc>
        <w:tc>
          <w:tcPr>
            <w:tcW w:w="333" w:type="dxa"/>
            <w:noWrap/>
            <w:vAlign w:val="center"/>
            <w:hideMark/>
          </w:tcPr>
          <w:p w14:paraId="6481303C"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2</w:t>
            </w:r>
          </w:p>
        </w:tc>
        <w:tc>
          <w:tcPr>
            <w:tcW w:w="328" w:type="dxa"/>
            <w:noWrap/>
            <w:vAlign w:val="center"/>
            <w:hideMark/>
          </w:tcPr>
          <w:p w14:paraId="4B24592B"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2</w:t>
            </w:r>
          </w:p>
        </w:tc>
        <w:tc>
          <w:tcPr>
            <w:tcW w:w="333" w:type="dxa"/>
            <w:noWrap/>
            <w:vAlign w:val="center"/>
            <w:hideMark/>
          </w:tcPr>
          <w:p w14:paraId="4C7DABA0"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2</w:t>
            </w:r>
          </w:p>
        </w:tc>
        <w:tc>
          <w:tcPr>
            <w:tcW w:w="328" w:type="dxa"/>
            <w:noWrap/>
            <w:vAlign w:val="center"/>
            <w:hideMark/>
          </w:tcPr>
          <w:p w14:paraId="0C2DED46"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2</w:t>
            </w:r>
          </w:p>
        </w:tc>
        <w:tc>
          <w:tcPr>
            <w:tcW w:w="328" w:type="dxa"/>
            <w:noWrap/>
            <w:vAlign w:val="center"/>
            <w:hideMark/>
          </w:tcPr>
          <w:p w14:paraId="58F4493B"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28" w:type="dxa"/>
            <w:noWrap/>
            <w:vAlign w:val="center"/>
            <w:hideMark/>
          </w:tcPr>
          <w:p w14:paraId="2EAA3C1E"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2</w:t>
            </w:r>
          </w:p>
        </w:tc>
        <w:tc>
          <w:tcPr>
            <w:tcW w:w="333" w:type="dxa"/>
            <w:noWrap/>
            <w:vAlign w:val="center"/>
            <w:hideMark/>
          </w:tcPr>
          <w:p w14:paraId="53D12303"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33" w:type="dxa"/>
            <w:noWrap/>
            <w:vAlign w:val="center"/>
            <w:hideMark/>
          </w:tcPr>
          <w:p w14:paraId="19391B4F"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2</w:t>
            </w:r>
          </w:p>
        </w:tc>
        <w:tc>
          <w:tcPr>
            <w:tcW w:w="333" w:type="dxa"/>
            <w:noWrap/>
            <w:vAlign w:val="center"/>
            <w:hideMark/>
          </w:tcPr>
          <w:p w14:paraId="3ED96AC9"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2</w:t>
            </w:r>
          </w:p>
        </w:tc>
        <w:tc>
          <w:tcPr>
            <w:tcW w:w="333" w:type="dxa"/>
            <w:noWrap/>
            <w:vAlign w:val="center"/>
            <w:hideMark/>
          </w:tcPr>
          <w:p w14:paraId="35E266A1"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2</w:t>
            </w:r>
          </w:p>
        </w:tc>
        <w:tc>
          <w:tcPr>
            <w:tcW w:w="328" w:type="dxa"/>
            <w:noWrap/>
            <w:vAlign w:val="center"/>
            <w:hideMark/>
          </w:tcPr>
          <w:p w14:paraId="4987FE83"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2</w:t>
            </w:r>
          </w:p>
        </w:tc>
        <w:tc>
          <w:tcPr>
            <w:tcW w:w="328" w:type="dxa"/>
            <w:noWrap/>
            <w:vAlign w:val="center"/>
            <w:hideMark/>
          </w:tcPr>
          <w:p w14:paraId="013BC122"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28" w:type="dxa"/>
            <w:noWrap/>
            <w:vAlign w:val="center"/>
            <w:hideMark/>
          </w:tcPr>
          <w:p w14:paraId="6C6CEB26"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416" w:type="dxa"/>
            <w:noWrap/>
            <w:vAlign w:val="center"/>
            <w:hideMark/>
          </w:tcPr>
          <w:p w14:paraId="2985FAAE"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416" w:type="dxa"/>
            <w:noWrap/>
            <w:vAlign w:val="center"/>
            <w:hideMark/>
          </w:tcPr>
          <w:p w14:paraId="13EEBD8E"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416" w:type="dxa"/>
            <w:noWrap/>
            <w:vAlign w:val="center"/>
            <w:hideMark/>
          </w:tcPr>
          <w:p w14:paraId="48EAA9FB"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5</w:t>
            </w:r>
          </w:p>
        </w:tc>
      </w:tr>
      <w:tr w:rsidR="00F57BDF" w:rsidRPr="00851533" w14:paraId="7482E2CB" w14:textId="77777777" w:rsidTr="005A0749">
        <w:trPr>
          <w:trHeight w:val="360"/>
        </w:trPr>
        <w:tc>
          <w:tcPr>
            <w:tcW w:w="1608" w:type="dxa"/>
            <w:noWrap/>
            <w:vAlign w:val="center"/>
            <w:hideMark/>
          </w:tcPr>
          <w:p w14:paraId="10D9DACD" w14:textId="77777777" w:rsidR="00851533" w:rsidRPr="00851533" w:rsidRDefault="00851533" w:rsidP="00F644DA">
            <w:pPr>
              <w:widowControl/>
              <w:autoSpaceDE/>
              <w:autoSpaceDN/>
              <w:jc w:val="center"/>
              <w:rPr>
                <w:color w:val="000000"/>
                <w:sz w:val="18"/>
                <w:szCs w:val="18"/>
                <w:lang w:bidi="ar-SA"/>
              </w:rPr>
            </w:pPr>
            <w:r w:rsidRPr="00851533">
              <w:rPr>
                <w:color w:val="000000"/>
                <w:sz w:val="18"/>
                <w:szCs w:val="18"/>
                <w:lang w:bidi="ar-SA"/>
              </w:rPr>
              <w:t>Formerly FSC</w:t>
            </w:r>
          </w:p>
        </w:tc>
        <w:tc>
          <w:tcPr>
            <w:tcW w:w="428" w:type="dxa"/>
            <w:noWrap/>
            <w:vAlign w:val="center"/>
            <w:hideMark/>
          </w:tcPr>
          <w:p w14:paraId="10ABAFEF"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X</w:t>
            </w:r>
          </w:p>
        </w:tc>
        <w:tc>
          <w:tcPr>
            <w:tcW w:w="334" w:type="dxa"/>
            <w:noWrap/>
            <w:vAlign w:val="center"/>
            <w:hideMark/>
          </w:tcPr>
          <w:p w14:paraId="258925EA"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4</w:t>
            </w:r>
          </w:p>
        </w:tc>
        <w:tc>
          <w:tcPr>
            <w:tcW w:w="330" w:type="dxa"/>
            <w:noWrap/>
            <w:vAlign w:val="center"/>
            <w:hideMark/>
          </w:tcPr>
          <w:p w14:paraId="19803D6E"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4</w:t>
            </w:r>
          </w:p>
        </w:tc>
        <w:tc>
          <w:tcPr>
            <w:tcW w:w="334" w:type="dxa"/>
            <w:noWrap/>
            <w:vAlign w:val="center"/>
            <w:hideMark/>
          </w:tcPr>
          <w:p w14:paraId="67C15A02"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4</w:t>
            </w:r>
          </w:p>
        </w:tc>
        <w:tc>
          <w:tcPr>
            <w:tcW w:w="330" w:type="dxa"/>
            <w:noWrap/>
            <w:vAlign w:val="center"/>
            <w:hideMark/>
          </w:tcPr>
          <w:p w14:paraId="7FA6EFA4"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4</w:t>
            </w:r>
          </w:p>
        </w:tc>
        <w:tc>
          <w:tcPr>
            <w:tcW w:w="329" w:type="dxa"/>
            <w:noWrap/>
            <w:vAlign w:val="center"/>
            <w:hideMark/>
          </w:tcPr>
          <w:p w14:paraId="42445C84"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4</w:t>
            </w:r>
          </w:p>
        </w:tc>
        <w:tc>
          <w:tcPr>
            <w:tcW w:w="333" w:type="dxa"/>
            <w:noWrap/>
            <w:vAlign w:val="center"/>
            <w:hideMark/>
          </w:tcPr>
          <w:p w14:paraId="539E0A32"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4</w:t>
            </w:r>
          </w:p>
        </w:tc>
        <w:tc>
          <w:tcPr>
            <w:tcW w:w="333" w:type="dxa"/>
            <w:noWrap/>
            <w:vAlign w:val="center"/>
            <w:hideMark/>
          </w:tcPr>
          <w:p w14:paraId="70F9FC9F"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4</w:t>
            </w:r>
          </w:p>
        </w:tc>
        <w:tc>
          <w:tcPr>
            <w:tcW w:w="328" w:type="dxa"/>
            <w:noWrap/>
            <w:vAlign w:val="center"/>
            <w:hideMark/>
          </w:tcPr>
          <w:p w14:paraId="415D6582"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4</w:t>
            </w:r>
          </w:p>
        </w:tc>
        <w:tc>
          <w:tcPr>
            <w:tcW w:w="333" w:type="dxa"/>
            <w:noWrap/>
            <w:vAlign w:val="center"/>
            <w:hideMark/>
          </w:tcPr>
          <w:p w14:paraId="370C0EE8"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4</w:t>
            </w:r>
          </w:p>
        </w:tc>
        <w:tc>
          <w:tcPr>
            <w:tcW w:w="328" w:type="dxa"/>
            <w:noWrap/>
            <w:vAlign w:val="center"/>
            <w:hideMark/>
          </w:tcPr>
          <w:p w14:paraId="64A4BC96"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4</w:t>
            </w:r>
          </w:p>
        </w:tc>
        <w:tc>
          <w:tcPr>
            <w:tcW w:w="360" w:type="dxa"/>
            <w:noWrap/>
            <w:vAlign w:val="center"/>
            <w:hideMark/>
          </w:tcPr>
          <w:p w14:paraId="1EE3AC52"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4</w:t>
            </w:r>
          </w:p>
        </w:tc>
        <w:tc>
          <w:tcPr>
            <w:tcW w:w="333" w:type="dxa"/>
            <w:noWrap/>
            <w:vAlign w:val="center"/>
            <w:hideMark/>
          </w:tcPr>
          <w:p w14:paraId="1F5699DC"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4</w:t>
            </w:r>
          </w:p>
        </w:tc>
        <w:tc>
          <w:tcPr>
            <w:tcW w:w="328" w:type="dxa"/>
            <w:noWrap/>
            <w:vAlign w:val="center"/>
            <w:hideMark/>
          </w:tcPr>
          <w:p w14:paraId="58595F1E"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4</w:t>
            </w:r>
          </w:p>
        </w:tc>
        <w:tc>
          <w:tcPr>
            <w:tcW w:w="333" w:type="dxa"/>
            <w:noWrap/>
            <w:vAlign w:val="center"/>
            <w:hideMark/>
          </w:tcPr>
          <w:p w14:paraId="77A2E5B3"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4</w:t>
            </w:r>
          </w:p>
        </w:tc>
        <w:tc>
          <w:tcPr>
            <w:tcW w:w="328" w:type="dxa"/>
            <w:noWrap/>
            <w:vAlign w:val="center"/>
            <w:hideMark/>
          </w:tcPr>
          <w:p w14:paraId="3F530222"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4</w:t>
            </w:r>
          </w:p>
        </w:tc>
        <w:tc>
          <w:tcPr>
            <w:tcW w:w="328" w:type="dxa"/>
            <w:noWrap/>
            <w:vAlign w:val="center"/>
            <w:hideMark/>
          </w:tcPr>
          <w:p w14:paraId="6E85A0CD"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4</w:t>
            </w:r>
          </w:p>
        </w:tc>
        <w:tc>
          <w:tcPr>
            <w:tcW w:w="328" w:type="dxa"/>
            <w:noWrap/>
            <w:vAlign w:val="center"/>
            <w:hideMark/>
          </w:tcPr>
          <w:p w14:paraId="1776B922"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4</w:t>
            </w:r>
          </w:p>
        </w:tc>
        <w:tc>
          <w:tcPr>
            <w:tcW w:w="333" w:type="dxa"/>
            <w:noWrap/>
            <w:vAlign w:val="center"/>
            <w:hideMark/>
          </w:tcPr>
          <w:p w14:paraId="40A90D1E"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4</w:t>
            </w:r>
          </w:p>
        </w:tc>
        <w:tc>
          <w:tcPr>
            <w:tcW w:w="333" w:type="dxa"/>
            <w:noWrap/>
            <w:vAlign w:val="center"/>
            <w:hideMark/>
          </w:tcPr>
          <w:p w14:paraId="3069017B"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4</w:t>
            </w:r>
          </w:p>
        </w:tc>
        <w:tc>
          <w:tcPr>
            <w:tcW w:w="333" w:type="dxa"/>
            <w:noWrap/>
            <w:vAlign w:val="center"/>
            <w:hideMark/>
          </w:tcPr>
          <w:p w14:paraId="476A8D65"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4</w:t>
            </w:r>
          </w:p>
        </w:tc>
        <w:tc>
          <w:tcPr>
            <w:tcW w:w="333" w:type="dxa"/>
            <w:noWrap/>
            <w:vAlign w:val="center"/>
            <w:hideMark/>
          </w:tcPr>
          <w:p w14:paraId="5DBF40FE"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4</w:t>
            </w:r>
          </w:p>
        </w:tc>
        <w:tc>
          <w:tcPr>
            <w:tcW w:w="328" w:type="dxa"/>
            <w:noWrap/>
            <w:vAlign w:val="center"/>
            <w:hideMark/>
          </w:tcPr>
          <w:p w14:paraId="0D2D404B"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4</w:t>
            </w:r>
          </w:p>
        </w:tc>
        <w:tc>
          <w:tcPr>
            <w:tcW w:w="328" w:type="dxa"/>
            <w:noWrap/>
            <w:vAlign w:val="center"/>
            <w:hideMark/>
          </w:tcPr>
          <w:p w14:paraId="1C0845EE"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4</w:t>
            </w:r>
          </w:p>
        </w:tc>
        <w:tc>
          <w:tcPr>
            <w:tcW w:w="328" w:type="dxa"/>
            <w:noWrap/>
            <w:vAlign w:val="center"/>
            <w:hideMark/>
          </w:tcPr>
          <w:p w14:paraId="046F7649"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4</w:t>
            </w:r>
          </w:p>
        </w:tc>
        <w:tc>
          <w:tcPr>
            <w:tcW w:w="416" w:type="dxa"/>
            <w:noWrap/>
            <w:vAlign w:val="center"/>
            <w:hideMark/>
          </w:tcPr>
          <w:p w14:paraId="4319722F"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4</w:t>
            </w:r>
          </w:p>
        </w:tc>
        <w:tc>
          <w:tcPr>
            <w:tcW w:w="416" w:type="dxa"/>
            <w:noWrap/>
            <w:vAlign w:val="center"/>
            <w:hideMark/>
          </w:tcPr>
          <w:p w14:paraId="423E6099"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4</w:t>
            </w:r>
          </w:p>
        </w:tc>
        <w:tc>
          <w:tcPr>
            <w:tcW w:w="416" w:type="dxa"/>
            <w:noWrap/>
            <w:vAlign w:val="center"/>
            <w:hideMark/>
          </w:tcPr>
          <w:p w14:paraId="6E0C9A28"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4</w:t>
            </w:r>
          </w:p>
        </w:tc>
      </w:tr>
      <w:tr w:rsidR="00F57BDF" w:rsidRPr="00851533" w14:paraId="495E8794" w14:textId="77777777" w:rsidTr="005A0749">
        <w:trPr>
          <w:trHeight w:val="360"/>
        </w:trPr>
        <w:tc>
          <w:tcPr>
            <w:tcW w:w="1608" w:type="dxa"/>
            <w:noWrap/>
            <w:vAlign w:val="center"/>
            <w:hideMark/>
          </w:tcPr>
          <w:p w14:paraId="5C438619" w14:textId="77777777" w:rsidR="00851533" w:rsidRPr="00851533" w:rsidRDefault="00851533" w:rsidP="00F644DA">
            <w:pPr>
              <w:widowControl/>
              <w:autoSpaceDE/>
              <w:autoSpaceDN/>
              <w:jc w:val="center"/>
              <w:rPr>
                <w:color w:val="000000"/>
                <w:sz w:val="18"/>
                <w:szCs w:val="18"/>
                <w:lang w:bidi="ar-SA"/>
              </w:rPr>
            </w:pPr>
            <w:r w:rsidRPr="00851533">
              <w:rPr>
                <w:color w:val="000000"/>
                <w:sz w:val="18"/>
                <w:szCs w:val="18"/>
                <w:lang w:bidi="ar-SA"/>
              </w:rPr>
              <w:t>Equivalent to</w:t>
            </w:r>
          </w:p>
        </w:tc>
        <w:tc>
          <w:tcPr>
            <w:tcW w:w="428" w:type="dxa"/>
            <w:noWrap/>
            <w:vAlign w:val="center"/>
            <w:hideMark/>
          </w:tcPr>
          <w:p w14:paraId="257C4CC4"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Y</w:t>
            </w:r>
          </w:p>
        </w:tc>
        <w:tc>
          <w:tcPr>
            <w:tcW w:w="334" w:type="dxa"/>
            <w:noWrap/>
            <w:vAlign w:val="center"/>
            <w:hideMark/>
          </w:tcPr>
          <w:p w14:paraId="2C99D352"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6</w:t>
            </w:r>
          </w:p>
        </w:tc>
        <w:tc>
          <w:tcPr>
            <w:tcW w:w="330" w:type="dxa"/>
            <w:noWrap/>
            <w:vAlign w:val="center"/>
            <w:hideMark/>
          </w:tcPr>
          <w:p w14:paraId="244CBBA5"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6</w:t>
            </w:r>
          </w:p>
        </w:tc>
        <w:tc>
          <w:tcPr>
            <w:tcW w:w="334" w:type="dxa"/>
            <w:noWrap/>
            <w:vAlign w:val="center"/>
            <w:hideMark/>
          </w:tcPr>
          <w:p w14:paraId="2EC76E07"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6</w:t>
            </w:r>
          </w:p>
        </w:tc>
        <w:tc>
          <w:tcPr>
            <w:tcW w:w="330" w:type="dxa"/>
            <w:noWrap/>
            <w:vAlign w:val="center"/>
            <w:hideMark/>
          </w:tcPr>
          <w:p w14:paraId="33D4C827"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29" w:type="dxa"/>
            <w:noWrap/>
            <w:vAlign w:val="center"/>
            <w:hideMark/>
          </w:tcPr>
          <w:p w14:paraId="050F5032"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33" w:type="dxa"/>
            <w:noWrap/>
            <w:vAlign w:val="center"/>
            <w:hideMark/>
          </w:tcPr>
          <w:p w14:paraId="37844157"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33" w:type="dxa"/>
            <w:noWrap/>
            <w:vAlign w:val="center"/>
            <w:hideMark/>
          </w:tcPr>
          <w:p w14:paraId="67CB82C4"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8</w:t>
            </w:r>
          </w:p>
        </w:tc>
        <w:tc>
          <w:tcPr>
            <w:tcW w:w="328" w:type="dxa"/>
            <w:noWrap/>
            <w:vAlign w:val="center"/>
            <w:hideMark/>
          </w:tcPr>
          <w:p w14:paraId="05648315"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33" w:type="dxa"/>
            <w:noWrap/>
            <w:vAlign w:val="center"/>
            <w:hideMark/>
          </w:tcPr>
          <w:p w14:paraId="7C0562FD"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6</w:t>
            </w:r>
          </w:p>
        </w:tc>
        <w:tc>
          <w:tcPr>
            <w:tcW w:w="328" w:type="dxa"/>
            <w:noWrap/>
            <w:vAlign w:val="center"/>
            <w:hideMark/>
          </w:tcPr>
          <w:p w14:paraId="75B3841C"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6</w:t>
            </w:r>
          </w:p>
        </w:tc>
        <w:tc>
          <w:tcPr>
            <w:tcW w:w="360" w:type="dxa"/>
            <w:noWrap/>
            <w:vAlign w:val="center"/>
            <w:hideMark/>
          </w:tcPr>
          <w:p w14:paraId="02E01E49"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6</w:t>
            </w:r>
          </w:p>
        </w:tc>
        <w:tc>
          <w:tcPr>
            <w:tcW w:w="333" w:type="dxa"/>
            <w:noWrap/>
            <w:vAlign w:val="center"/>
            <w:hideMark/>
          </w:tcPr>
          <w:p w14:paraId="6AF69096"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6</w:t>
            </w:r>
          </w:p>
        </w:tc>
        <w:tc>
          <w:tcPr>
            <w:tcW w:w="328" w:type="dxa"/>
            <w:noWrap/>
            <w:vAlign w:val="center"/>
            <w:hideMark/>
          </w:tcPr>
          <w:p w14:paraId="1015C1EF"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6</w:t>
            </w:r>
          </w:p>
        </w:tc>
        <w:tc>
          <w:tcPr>
            <w:tcW w:w="333" w:type="dxa"/>
            <w:noWrap/>
            <w:vAlign w:val="center"/>
            <w:hideMark/>
          </w:tcPr>
          <w:p w14:paraId="2DBDA68C"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8</w:t>
            </w:r>
          </w:p>
        </w:tc>
        <w:tc>
          <w:tcPr>
            <w:tcW w:w="328" w:type="dxa"/>
            <w:noWrap/>
            <w:vAlign w:val="center"/>
            <w:hideMark/>
          </w:tcPr>
          <w:p w14:paraId="5FAB0F97"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8</w:t>
            </w:r>
          </w:p>
        </w:tc>
        <w:tc>
          <w:tcPr>
            <w:tcW w:w="328" w:type="dxa"/>
            <w:noWrap/>
            <w:vAlign w:val="center"/>
            <w:hideMark/>
          </w:tcPr>
          <w:p w14:paraId="4081FFAD"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28" w:type="dxa"/>
            <w:noWrap/>
            <w:vAlign w:val="center"/>
            <w:hideMark/>
          </w:tcPr>
          <w:p w14:paraId="563A784C"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6</w:t>
            </w:r>
          </w:p>
        </w:tc>
        <w:tc>
          <w:tcPr>
            <w:tcW w:w="333" w:type="dxa"/>
            <w:noWrap/>
            <w:vAlign w:val="center"/>
            <w:hideMark/>
          </w:tcPr>
          <w:p w14:paraId="1C25DD65"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33" w:type="dxa"/>
            <w:noWrap/>
            <w:vAlign w:val="center"/>
            <w:hideMark/>
          </w:tcPr>
          <w:p w14:paraId="73AB20BD"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6</w:t>
            </w:r>
          </w:p>
        </w:tc>
        <w:tc>
          <w:tcPr>
            <w:tcW w:w="333" w:type="dxa"/>
            <w:noWrap/>
            <w:vAlign w:val="center"/>
            <w:hideMark/>
          </w:tcPr>
          <w:p w14:paraId="0713E395"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6</w:t>
            </w:r>
          </w:p>
        </w:tc>
        <w:tc>
          <w:tcPr>
            <w:tcW w:w="333" w:type="dxa"/>
            <w:noWrap/>
            <w:vAlign w:val="center"/>
            <w:hideMark/>
          </w:tcPr>
          <w:p w14:paraId="210E746B"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8</w:t>
            </w:r>
          </w:p>
        </w:tc>
        <w:tc>
          <w:tcPr>
            <w:tcW w:w="328" w:type="dxa"/>
            <w:noWrap/>
            <w:vAlign w:val="center"/>
            <w:hideMark/>
          </w:tcPr>
          <w:p w14:paraId="4294E392"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6</w:t>
            </w:r>
          </w:p>
        </w:tc>
        <w:tc>
          <w:tcPr>
            <w:tcW w:w="328" w:type="dxa"/>
            <w:noWrap/>
            <w:vAlign w:val="center"/>
            <w:hideMark/>
          </w:tcPr>
          <w:p w14:paraId="64EB2271"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28" w:type="dxa"/>
            <w:noWrap/>
            <w:vAlign w:val="center"/>
            <w:hideMark/>
          </w:tcPr>
          <w:p w14:paraId="2B95310E"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416" w:type="dxa"/>
            <w:noWrap/>
            <w:vAlign w:val="center"/>
            <w:hideMark/>
          </w:tcPr>
          <w:p w14:paraId="15879E0F"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416" w:type="dxa"/>
            <w:noWrap/>
            <w:vAlign w:val="center"/>
            <w:hideMark/>
          </w:tcPr>
          <w:p w14:paraId="0EC7733A"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416" w:type="dxa"/>
            <w:noWrap/>
            <w:vAlign w:val="center"/>
            <w:hideMark/>
          </w:tcPr>
          <w:p w14:paraId="149C4061"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8</w:t>
            </w:r>
          </w:p>
        </w:tc>
      </w:tr>
      <w:tr w:rsidR="00F57BDF" w:rsidRPr="00851533" w14:paraId="3760B198" w14:textId="77777777" w:rsidTr="005A0749">
        <w:trPr>
          <w:trHeight w:val="360"/>
        </w:trPr>
        <w:tc>
          <w:tcPr>
            <w:tcW w:w="1608" w:type="dxa"/>
            <w:noWrap/>
            <w:vAlign w:val="center"/>
            <w:hideMark/>
          </w:tcPr>
          <w:p w14:paraId="4A841766" w14:textId="77777777" w:rsidR="00851533" w:rsidRPr="00851533" w:rsidRDefault="00851533" w:rsidP="00F644DA">
            <w:pPr>
              <w:widowControl/>
              <w:autoSpaceDE/>
              <w:autoSpaceDN/>
              <w:jc w:val="center"/>
              <w:rPr>
                <w:color w:val="000000"/>
                <w:sz w:val="18"/>
                <w:szCs w:val="18"/>
                <w:lang w:bidi="ar-SA"/>
              </w:rPr>
            </w:pPr>
            <w:r w:rsidRPr="00851533">
              <w:rPr>
                <w:color w:val="000000"/>
                <w:sz w:val="18"/>
                <w:szCs w:val="18"/>
                <w:lang w:bidi="ar-SA"/>
              </w:rPr>
              <w:t>Discontinued Use</w:t>
            </w:r>
          </w:p>
        </w:tc>
        <w:tc>
          <w:tcPr>
            <w:tcW w:w="428" w:type="dxa"/>
            <w:noWrap/>
            <w:vAlign w:val="center"/>
            <w:hideMark/>
          </w:tcPr>
          <w:p w14:paraId="48828DB4"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Z</w:t>
            </w:r>
          </w:p>
        </w:tc>
        <w:tc>
          <w:tcPr>
            <w:tcW w:w="334" w:type="dxa"/>
            <w:noWrap/>
            <w:vAlign w:val="center"/>
            <w:hideMark/>
          </w:tcPr>
          <w:p w14:paraId="53831093"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2</w:t>
            </w:r>
          </w:p>
        </w:tc>
        <w:tc>
          <w:tcPr>
            <w:tcW w:w="330" w:type="dxa"/>
            <w:noWrap/>
            <w:vAlign w:val="center"/>
            <w:hideMark/>
          </w:tcPr>
          <w:p w14:paraId="661FBD9A"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2</w:t>
            </w:r>
          </w:p>
        </w:tc>
        <w:tc>
          <w:tcPr>
            <w:tcW w:w="334" w:type="dxa"/>
            <w:noWrap/>
            <w:vAlign w:val="center"/>
            <w:hideMark/>
          </w:tcPr>
          <w:p w14:paraId="6AB9B3DB"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2</w:t>
            </w:r>
          </w:p>
        </w:tc>
        <w:tc>
          <w:tcPr>
            <w:tcW w:w="330" w:type="dxa"/>
            <w:noWrap/>
            <w:vAlign w:val="center"/>
            <w:hideMark/>
          </w:tcPr>
          <w:p w14:paraId="7135BC83"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29" w:type="dxa"/>
            <w:noWrap/>
            <w:vAlign w:val="center"/>
            <w:hideMark/>
          </w:tcPr>
          <w:p w14:paraId="358DD345"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33" w:type="dxa"/>
            <w:noWrap/>
            <w:vAlign w:val="center"/>
            <w:hideMark/>
          </w:tcPr>
          <w:p w14:paraId="1CEEC447"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33" w:type="dxa"/>
            <w:noWrap/>
            <w:vAlign w:val="center"/>
            <w:hideMark/>
          </w:tcPr>
          <w:p w14:paraId="0EEC92D7"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2</w:t>
            </w:r>
          </w:p>
        </w:tc>
        <w:tc>
          <w:tcPr>
            <w:tcW w:w="328" w:type="dxa"/>
            <w:noWrap/>
            <w:vAlign w:val="center"/>
            <w:hideMark/>
          </w:tcPr>
          <w:p w14:paraId="24C9FAAE"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33" w:type="dxa"/>
            <w:noWrap/>
            <w:vAlign w:val="center"/>
            <w:hideMark/>
          </w:tcPr>
          <w:p w14:paraId="73A29E01"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2</w:t>
            </w:r>
          </w:p>
        </w:tc>
        <w:tc>
          <w:tcPr>
            <w:tcW w:w="328" w:type="dxa"/>
            <w:noWrap/>
            <w:vAlign w:val="center"/>
            <w:hideMark/>
          </w:tcPr>
          <w:p w14:paraId="4094806D"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2</w:t>
            </w:r>
          </w:p>
        </w:tc>
        <w:tc>
          <w:tcPr>
            <w:tcW w:w="360" w:type="dxa"/>
            <w:noWrap/>
            <w:vAlign w:val="center"/>
            <w:hideMark/>
          </w:tcPr>
          <w:p w14:paraId="1C0FBD60"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2</w:t>
            </w:r>
          </w:p>
        </w:tc>
        <w:tc>
          <w:tcPr>
            <w:tcW w:w="333" w:type="dxa"/>
            <w:noWrap/>
            <w:vAlign w:val="center"/>
            <w:hideMark/>
          </w:tcPr>
          <w:p w14:paraId="22E0D54F"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2</w:t>
            </w:r>
          </w:p>
        </w:tc>
        <w:tc>
          <w:tcPr>
            <w:tcW w:w="328" w:type="dxa"/>
            <w:noWrap/>
            <w:vAlign w:val="center"/>
            <w:hideMark/>
          </w:tcPr>
          <w:p w14:paraId="2663EB7A"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2</w:t>
            </w:r>
          </w:p>
        </w:tc>
        <w:tc>
          <w:tcPr>
            <w:tcW w:w="333" w:type="dxa"/>
            <w:noWrap/>
            <w:vAlign w:val="center"/>
            <w:hideMark/>
          </w:tcPr>
          <w:p w14:paraId="624D6E80"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2</w:t>
            </w:r>
          </w:p>
        </w:tc>
        <w:tc>
          <w:tcPr>
            <w:tcW w:w="328" w:type="dxa"/>
            <w:noWrap/>
            <w:vAlign w:val="center"/>
            <w:hideMark/>
          </w:tcPr>
          <w:p w14:paraId="4F9513C5"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2</w:t>
            </w:r>
          </w:p>
        </w:tc>
        <w:tc>
          <w:tcPr>
            <w:tcW w:w="328" w:type="dxa"/>
            <w:noWrap/>
            <w:vAlign w:val="center"/>
            <w:hideMark/>
          </w:tcPr>
          <w:p w14:paraId="25243C4B"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28" w:type="dxa"/>
            <w:noWrap/>
            <w:vAlign w:val="center"/>
            <w:hideMark/>
          </w:tcPr>
          <w:p w14:paraId="7A29C6E9"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2</w:t>
            </w:r>
          </w:p>
        </w:tc>
        <w:tc>
          <w:tcPr>
            <w:tcW w:w="333" w:type="dxa"/>
            <w:noWrap/>
            <w:vAlign w:val="center"/>
            <w:hideMark/>
          </w:tcPr>
          <w:p w14:paraId="2FC0C54B"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33" w:type="dxa"/>
            <w:noWrap/>
            <w:vAlign w:val="center"/>
            <w:hideMark/>
          </w:tcPr>
          <w:p w14:paraId="115D9069"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2</w:t>
            </w:r>
          </w:p>
        </w:tc>
        <w:tc>
          <w:tcPr>
            <w:tcW w:w="333" w:type="dxa"/>
            <w:noWrap/>
            <w:vAlign w:val="center"/>
            <w:hideMark/>
          </w:tcPr>
          <w:p w14:paraId="4D79CE88"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2</w:t>
            </w:r>
          </w:p>
        </w:tc>
        <w:tc>
          <w:tcPr>
            <w:tcW w:w="333" w:type="dxa"/>
            <w:noWrap/>
            <w:vAlign w:val="center"/>
            <w:hideMark/>
          </w:tcPr>
          <w:p w14:paraId="54F50EB2"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2</w:t>
            </w:r>
          </w:p>
        </w:tc>
        <w:tc>
          <w:tcPr>
            <w:tcW w:w="328" w:type="dxa"/>
            <w:noWrap/>
            <w:vAlign w:val="center"/>
            <w:hideMark/>
          </w:tcPr>
          <w:p w14:paraId="5841B3F4"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2</w:t>
            </w:r>
          </w:p>
        </w:tc>
        <w:tc>
          <w:tcPr>
            <w:tcW w:w="328" w:type="dxa"/>
            <w:noWrap/>
            <w:vAlign w:val="center"/>
            <w:hideMark/>
          </w:tcPr>
          <w:p w14:paraId="6BA18A0E"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28" w:type="dxa"/>
            <w:noWrap/>
            <w:vAlign w:val="center"/>
            <w:hideMark/>
          </w:tcPr>
          <w:p w14:paraId="2F3A22F0"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416" w:type="dxa"/>
            <w:noWrap/>
            <w:vAlign w:val="center"/>
            <w:hideMark/>
          </w:tcPr>
          <w:p w14:paraId="645B21BC"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416" w:type="dxa"/>
            <w:noWrap/>
            <w:vAlign w:val="center"/>
            <w:hideMark/>
          </w:tcPr>
          <w:p w14:paraId="172A0D41"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416" w:type="dxa"/>
            <w:noWrap/>
            <w:vAlign w:val="center"/>
            <w:hideMark/>
          </w:tcPr>
          <w:p w14:paraId="434B35EE"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5</w:t>
            </w:r>
          </w:p>
        </w:tc>
      </w:tr>
      <w:tr w:rsidR="00F57BDF" w:rsidRPr="00851533" w14:paraId="7D769712" w14:textId="77777777" w:rsidTr="005A0749">
        <w:trPr>
          <w:trHeight w:val="360"/>
        </w:trPr>
        <w:tc>
          <w:tcPr>
            <w:tcW w:w="1608" w:type="dxa"/>
            <w:noWrap/>
            <w:vAlign w:val="center"/>
            <w:hideMark/>
          </w:tcPr>
          <w:p w14:paraId="1389EEA9" w14:textId="77777777" w:rsidR="00851533" w:rsidRPr="00851533" w:rsidRDefault="00851533" w:rsidP="00F644DA">
            <w:pPr>
              <w:widowControl/>
              <w:autoSpaceDE/>
              <w:autoSpaceDN/>
              <w:jc w:val="center"/>
              <w:rPr>
                <w:color w:val="000000"/>
                <w:sz w:val="18"/>
                <w:szCs w:val="18"/>
                <w:lang w:bidi="ar-SA"/>
              </w:rPr>
            </w:pPr>
            <w:r w:rsidRPr="00851533">
              <w:rPr>
                <w:color w:val="000000"/>
                <w:sz w:val="18"/>
                <w:szCs w:val="18"/>
                <w:lang w:bidi="ar-SA"/>
              </w:rPr>
              <w:t>Reversal of P/Cs</w:t>
            </w:r>
          </w:p>
        </w:tc>
        <w:tc>
          <w:tcPr>
            <w:tcW w:w="428" w:type="dxa"/>
            <w:noWrap/>
            <w:vAlign w:val="center"/>
            <w:hideMark/>
          </w:tcPr>
          <w:p w14:paraId="2D958617"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34" w:type="dxa"/>
            <w:noWrap/>
            <w:vAlign w:val="center"/>
            <w:hideMark/>
          </w:tcPr>
          <w:p w14:paraId="5C45D8C6"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30" w:type="dxa"/>
            <w:noWrap/>
            <w:vAlign w:val="center"/>
            <w:hideMark/>
          </w:tcPr>
          <w:p w14:paraId="7E9A1B83"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34" w:type="dxa"/>
            <w:noWrap/>
            <w:vAlign w:val="center"/>
            <w:hideMark/>
          </w:tcPr>
          <w:p w14:paraId="791E6CE5"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30" w:type="dxa"/>
            <w:noWrap/>
            <w:vAlign w:val="center"/>
            <w:hideMark/>
          </w:tcPr>
          <w:p w14:paraId="1F447438"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29" w:type="dxa"/>
            <w:noWrap/>
            <w:vAlign w:val="center"/>
            <w:hideMark/>
          </w:tcPr>
          <w:p w14:paraId="202B58E5"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33" w:type="dxa"/>
            <w:noWrap/>
            <w:vAlign w:val="center"/>
            <w:hideMark/>
          </w:tcPr>
          <w:p w14:paraId="39FE06C8"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33" w:type="dxa"/>
            <w:noWrap/>
            <w:vAlign w:val="center"/>
            <w:hideMark/>
          </w:tcPr>
          <w:p w14:paraId="61570C55"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28" w:type="dxa"/>
            <w:noWrap/>
            <w:vAlign w:val="center"/>
            <w:hideMark/>
          </w:tcPr>
          <w:p w14:paraId="63810560"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33" w:type="dxa"/>
            <w:noWrap/>
            <w:vAlign w:val="center"/>
            <w:hideMark/>
          </w:tcPr>
          <w:p w14:paraId="67B80E50"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28" w:type="dxa"/>
            <w:noWrap/>
            <w:vAlign w:val="center"/>
            <w:hideMark/>
          </w:tcPr>
          <w:p w14:paraId="1B09F61F"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60" w:type="dxa"/>
            <w:noWrap/>
            <w:vAlign w:val="center"/>
            <w:hideMark/>
          </w:tcPr>
          <w:p w14:paraId="6833BBAE"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33" w:type="dxa"/>
            <w:noWrap/>
            <w:vAlign w:val="center"/>
            <w:hideMark/>
          </w:tcPr>
          <w:p w14:paraId="23B3F9CC"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28" w:type="dxa"/>
            <w:noWrap/>
            <w:vAlign w:val="center"/>
            <w:hideMark/>
          </w:tcPr>
          <w:p w14:paraId="4A82DD0D"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33" w:type="dxa"/>
            <w:noWrap/>
            <w:vAlign w:val="center"/>
            <w:hideMark/>
          </w:tcPr>
          <w:p w14:paraId="196722AD"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28" w:type="dxa"/>
            <w:noWrap/>
            <w:vAlign w:val="center"/>
            <w:hideMark/>
          </w:tcPr>
          <w:p w14:paraId="24AA105B"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28" w:type="dxa"/>
            <w:noWrap/>
            <w:vAlign w:val="center"/>
            <w:hideMark/>
          </w:tcPr>
          <w:p w14:paraId="2B422DCE"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28" w:type="dxa"/>
            <w:noWrap/>
            <w:vAlign w:val="center"/>
            <w:hideMark/>
          </w:tcPr>
          <w:p w14:paraId="24E3FAE6"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33" w:type="dxa"/>
            <w:noWrap/>
            <w:vAlign w:val="center"/>
            <w:hideMark/>
          </w:tcPr>
          <w:p w14:paraId="591D12D5"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33" w:type="dxa"/>
            <w:noWrap/>
            <w:vAlign w:val="center"/>
            <w:hideMark/>
          </w:tcPr>
          <w:p w14:paraId="4B6867F2"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33" w:type="dxa"/>
            <w:noWrap/>
            <w:vAlign w:val="center"/>
            <w:hideMark/>
          </w:tcPr>
          <w:p w14:paraId="7F687E56"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33" w:type="dxa"/>
            <w:noWrap/>
            <w:vAlign w:val="center"/>
            <w:hideMark/>
          </w:tcPr>
          <w:p w14:paraId="66C397C2"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28" w:type="dxa"/>
            <w:noWrap/>
            <w:vAlign w:val="center"/>
            <w:hideMark/>
          </w:tcPr>
          <w:p w14:paraId="78A1EAAE"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28" w:type="dxa"/>
            <w:noWrap/>
            <w:vAlign w:val="center"/>
            <w:hideMark/>
          </w:tcPr>
          <w:p w14:paraId="76B5030E"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28" w:type="dxa"/>
            <w:noWrap/>
            <w:vAlign w:val="center"/>
            <w:hideMark/>
          </w:tcPr>
          <w:p w14:paraId="19431504"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416" w:type="dxa"/>
            <w:noWrap/>
            <w:vAlign w:val="center"/>
            <w:hideMark/>
          </w:tcPr>
          <w:p w14:paraId="3D8A07B4"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416" w:type="dxa"/>
            <w:noWrap/>
            <w:vAlign w:val="center"/>
            <w:hideMark/>
          </w:tcPr>
          <w:p w14:paraId="735668A4"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416" w:type="dxa"/>
            <w:noWrap/>
            <w:vAlign w:val="center"/>
            <w:hideMark/>
          </w:tcPr>
          <w:p w14:paraId="54F95D21"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r>
      <w:tr w:rsidR="00F57BDF" w:rsidRPr="00851533" w14:paraId="751CA18A" w14:textId="77777777" w:rsidTr="005A0749">
        <w:trPr>
          <w:trHeight w:val="360"/>
        </w:trPr>
        <w:tc>
          <w:tcPr>
            <w:tcW w:w="1608" w:type="dxa"/>
            <w:noWrap/>
            <w:vAlign w:val="center"/>
            <w:hideMark/>
          </w:tcPr>
          <w:p w14:paraId="498E96CF" w14:textId="77777777" w:rsidR="00851533" w:rsidRPr="00851533" w:rsidRDefault="00851533" w:rsidP="00F644DA">
            <w:pPr>
              <w:widowControl/>
              <w:autoSpaceDE/>
              <w:autoSpaceDN/>
              <w:jc w:val="center"/>
              <w:rPr>
                <w:color w:val="000000"/>
                <w:sz w:val="18"/>
                <w:szCs w:val="18"/>
                <w:lang w:bidi="ar-SA"/>
              </w:rPr>
            </w:pPr>
            <w:r w:rsidRPr="00851533">
              <w:rPr>
                <w:color w:val="000000"/>
                <w:sz w:val="18"/>
                <w:szCs w:val="18"/>
                <w:lang w:bidi="ar-SA"/>
              </w:rPr>
              <w:t>Use (NSN) Until Exhausted</w:t>
            </w:r>
          </w:p>
        </w:tc>
        <w:tc>
          <w:tcPr>
            <w:tcW w:w="428" w:type="dxa"/>
            <w:noWrap/>
            <w:vAlign w:val="center"/>
            <w:hideMark/>
          </w:tcPr>
          <w:p w14:paraId="7E3C540B"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7</w:t>
            </w:r>
          </w:p>
        </w:tc>
        <w:tc>
          <w:tcPr>
            <w:tcW w:w="334" w:type="dxa"/>
            <w:noWrap/>
            <w:vAlign w:val="center"/>
            <w:hideMark/>
          </w:tcPr>
          <w:p w14:paraId="6B7129D2"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30" w:type="dxa"/>
            <w:noWrap/>
            <w:vAlign w:val="center"/>
            <w:hideMark/>
          </w:tcPr>
          <w:p w14:paraId="6F5E58FE"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34" w:type="dxa"/>
            <w:noWrap/>
            <w:vAlign w:val="center"/>
            <w:hideMark/>
          </w:tcPr>
          <w:p w14:paraId="11890448"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30" w:type="dxa"/>
            <w:noWrap/>
            <w:vAlign w:val="center"/>
            <w:hideMark/>
          </w:tcPr>
          <w:p w14:paraId="5076094F"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29" w:type="dxa"/>
            <w:noWrap/>
            <w:vAlign w:val="center"/>
            <w:hideMark/>
          </w:tcPr>
          <w:p w14:paraId="5B4FFCA8"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33" w:type="dxa"/>
            <w:noWrap/>
            <w:vAlign w:val="center"/>
            <w:hideMark/>
          </w:tcPr>
          <w:p w14:paraId="269C9485"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33" w:type="dxa"/>
            <w:noWrap/>
            <w:vAlign w:val="center"/>
            <w:hideMark/>
          </w:tcPr>
          <w:p w14:paraId="5FFA83D6"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28" w:type="dxa"/>
            <w:noWrap/>
            <w:vAlign w:val="center"/>
            <w:hideMark/>
          </w:tcPr>
          <w:p w14:paraId="28A09A8F"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33" w:type="dxa"/>
            <w:noWrap/>
            <w:vAlign w:val="center"/>
            <w:hideMark/>
          </w:tcPr>
          <w:p w14:paraId="3456366B"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28" w:type="dxa"/>
            <w:noWrap/>
            <w:vAlign w:val="center"/>
            <w:hideMark/>
          </w:tcPr>
          <w:p w14:paraId="6A7271DF"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60" w:type="dxa"/>
            <w:noWrap/>
            <w:vAlign w:val="center"/>
            <w:hideMark/>
          </w:tcPr>
          <w:p w14:paraId="43877165"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33" w:type="dxa"/>
            <w:noWrap/>
            <w:vAlign w:val="center"/>
            <w:hideMark/>
          </w:tcPr>
          <w:p w14:paraId="3E16136C"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28" w:type="dxa"/>
            <w:noWrap/>
            <w:vAlign w:val="center"/>
            <w:hideMark/>
          </w:tcPr>
          <w:p w14:paraId="6FF3E701"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33" w:type="dxa"/>
            <w:noWrap/>
            <w:vAlign w:val="center"/>
            <w:hideMark/>
          </w:tcPr>
          <w:p w14:paraId="7AF20A38"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28" w:type="dxa"/>
            <w:noWrap/>
            <w:vAlign w:val="center"/>
            <w:hideMark/>
          </w:tcPr>
          <w:p w14:paraId="327F0619"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28" w:type="dxa"/>
            <w:noWrap/>
            <w:vAlign w:val="center"/>
            <w:hideMark/>
          </w:tcPr>
          <w:p w14:paraId="4E19BB62"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28" w:type="dxa"/>
            <w:noWrap/>
            <w:vAlign w:val="center"/>
            <w:hideMark/>
          </w:tcPr>
          <w:p w14:paraId="4C367152"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33" w:type="dxa"/>
            <w:noWrap/>
            <w:vAlign w:val="center"/>
            <w:hideMark/>
          </w:tcPr>
          <w:p w14:paraId="5FA64502"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33" w:type="dxa"/>
            <w:noWrap/>
            <w:vAlign w:val="center"/>
            <w:hideMark/>
          </w:tcPr>
          <w:p w14:paraId="08B23EFD"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33" w:type="dxa"/>
            <w:noWrap/>
            <w:vAlign w:val="center"/>
            <w:hideMark/>
          </w:tcPr>
          <w:p w14:paraId="39271A8C"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33" w:type="dxa"/>
            <w:noWrap/>
            <w:vAlign w:val="center"/>
            <w:hideMark/>
          </w:tcPr>
          <w:p w14:paraId="2C322DE6"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28" w:type="dxa"/>
            <w:noWrap/>
            <w:vAlign w:val="center"/>
            <w:hideMark/>
          </w:tcPr>
          <w:p w14:paraId="1C179D82"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28" w:type="dxa"/>
            <w:noWrap/>
            <w:vAlign w:val="center"/>
            <w:hideMark/>
          </w:tcPr>
          <w:p w14:paraId="51024C9B"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28" w:type="dxa"/>
            <w:noWrap/>
            <w:vAlign w:val="center"/>
            <w:hideMark/>
          </w:tcPr>
          <w:p w14:paraId="6041C1FB"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416" w:type="dxa"/>
            <w:noWrap/>
            <w:vAlign w:val="center"/>
            <w:hideMark/>
          </w:tcPr>
          <w:p w14:paraId="55BB94B2"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416" w:type="dxa"/>
            <w:noWrap/>
            <w:vAlign w:val="center"/>
            <w:hideMark/>
          </w:tcPr>
          <w:p w14:paraId="18445AB1"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416" w:type="dxa"/>
            <w:noWrap/>
            <w:vAlign w:val="center"/>
            <w:hideMark/>
          </w:tcPr>
          <w:p w14:paraId="1157EC9B"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r>
      <w:tr w:rsidR="00F57BDF" w:rsidRPr="00851533" w14:paraId="3F00FA85" w14:textId="77777777" w:rsidTr="005A0749">
        <w:trPr>
          <w:trHeight w:val="360"/>
        </w:trPr>
        <w:tc>
          <w:tcPr>
            <w:tcW w:w="1608" w:type="dxa"/>
            <w:noWrap/>
            <w:vAlign w:val="center"/>
            <w:hideMark/>
          </w:tcPr>
          <w:p w14:paraId="666E23EA" w14:textId="73897A13" w:rsidR="00851533" w:rsidRPr="00851533" w:rsidRDefault="00851533" w:rsidP="00F644DA">
            <w:pPr>
              <w:widowControl/>
              <w:autoSpaceDE/>
              <w:autoSpaceDN/>
              <w:jc w:val="center"/>
              <w:rPr>
                <w:color w:val="000000"/>
                <w:sz w:val="18"/>
                <w:szCs w:val="18"/>
                <w:lang w:bidi="ar-SA"/>
              </w:rPr>
            </w:pPr>
            <w:r w:rsidRPr="00851533">
              <w:rPr>
                <w:color w:val="000000"/>
                <w:sz w:val="18"/>
                <w:szCs w:val="18"/>
                <w:lang w:bidi="ar-SA"/>
              </w:rPr>
              <w:t xml:space="preserve">I&amp;S Managed Only </w:t>
            </w:r>
            <w:r w:rsidR="009C4058">
              <w:rPr>
                <w:color w:val="000000"/>
                <w:sz w:val="18"/>
                <w:szCs w:val="18"/>
                <w:lang w:bidi="ar-SA"/>
              </w:rPr>
              <w:t>(</w:t>
            </w:r>
            <w:r w:rsidRPr="00851533">
              <w:rPr>
                <w:color w:val="000000"/>
                <w:sz w:val="18"/>
                <w:szCs w:val="18"/>
                <w:lang w:bidi="ar-SA"/>
              </w:rPr>
              <w:t>Note 1a</w:t>
            </w:r>
            <w:r w:rsidR="009C4058">
              <w:rPr>
                <w:color w:val="000000"/>
                <w:sz w:val="18"/>
                <w:szCs w:val="18"/>
                <w:lang w:bidi="ar-SA"/>
              </w:rPr>
              <w:t>)</w:t>
            </w:r>
          </w:p>
        </w:tc>
        <w:tc>
          <w:tcPr>
            <w:tcW w:w="428" w:type="dxa"/>
            <w:noWrap/>
            <w:vAlign w:val="center"/>
            <w:hideMark/>
          </w:tcPr>
          <w:p w14:paraId="2A64C0B8" w14:textId="77777777" w:rsidR="00851533" w:rsidRPr="00851533" w:rsidRDefault="00851533" w:rsidP="00F644DA">
            <w:pPr>
              <w:widowControl/>
              <w:autoSpaceDE/>
              <w:autoSpaceDN/>
              <w:jc w:val="center"/>
              <w:rPr>
                <w:color w:val="000000"/>
                <w:sz w:val="18"/>
                <w:szCs w:val="18"/>
                <w:lang w:bidi="ar-SA"/>
              </w:rPr>
            </w:pPr>
            <w:r w:rsidRPr="00851533">
              <w:rPr>
                <w:color w:val="000000"/>
                <w:sz w:val="18"/>
                <w:szCs w:val="18"/>
                <w:lang w:bidi="ar-SA"/>
              </w:rPr>
              <w:t>BL</w:t>
            </w:r>
          </w:p>
        </w:tc>
        <w:tc>
          <w:tcPr>
            <w:tcW w:w="334" w:type="dxa"/>
            <w:noWrap/>
            <w:vAlign w:val="center"/>
            <w:hideMark/>
          </w:tcPr>
          <w:p w14:paraId="76421E38"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30" w:type="dxa"/>
            <w:noWrap/>
            <w:vAlign w:val="center"/>
            <w:hideMark/>
          </w:tcPr>
          <w:p w14:paraId="618E4034"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34" w:type="dxa"/>
            <w:noWrap/>
            <w:vAlign w:val="center"/>
            <w:hideMark/>
          </w:tcPr>
          <w:p w14:paraId="29420074"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30" w:type="dxa"/>
            <w:noWrap/>
            <w:vAlign w:val="center"/>
            <w:hideMark/>
          </w:tcPr>
          <w:p w14:paraId="64183BC1"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29" w:type="dxa"/>
            <w:noWrap/>
            <w:vAlign w:val="center"/>
            <w:hideMark/>
          </w:tcPr>
          <w:p w14:paraId="10B93E3F"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33" w:type="dxa"/>
            <w:noWrap/>
            <w:vAlign w:val="center"/>
            <w:hideMark/>
          </w:tcPr>
          <w:p w14:paraId="2D95B647"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33" w:type="dxa"/>
            <w:noWrap/>
            <w:vAlign w:val="center"/>
            <w:hideMark/>
          </w:tcPr>
          <w:p w14:paraId="637E8EE4"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28" w:type="dxa"/>
            <w:noWrap/>
            <w:vAlign w:val="center"/>
            <w:hideMark/>
          </w:tcPr>
          <w:p w14:paraId="093CBD83"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33" w:type="dxa"/>
            <w:noWrap/>
            <w:vAlign w:val="center"/>
            <w:hideMark/>
          </w:tcPr>
          <w:p w14:paraId="7A3F07A7"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28" w:type="dxa"/>
            <w:noWrap/>
            <w:vAlign w:val="center"/>
            <w:hideMark/>
          </w:tcPr>
          <w:p w14:paraId="5F15934B"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60" w:type="dxa"/>
            <w:noWrap/>
            <w:vAlign w:val="center"/>
            <w:hideMark/>
          </w:tcPr>
          <w:p w14:paraId="59C08760"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33" w:type="dxa"/>
            <w:noWrap/>
            <w:vAlign w:val="center"/>
            <w:hideMark/>
          </w:tcPr>
          <w:p w14:paraId="4A1653A1"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28" w:type="dxa"/>
            <w:noWrap/>
            <w:vAlign w:val="center"/>
            <w:hideMark/>
          </w:tcPr>
          <w:p w14:paraId="55931497"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33" w:type="dxa"/>
            <w:noWrap/>
            <w:vAlign w:val="center"/>
            <w:hideMark/>
          </w:tcPr>
          <w:p w14:paraId="0689BB2D"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28" w:type="dxa"/>
            <w:noWrap/>
            <w:vAlign w:val="center"/>
            <w:hideMark/>
          </w:tcPr>
          <w:p w14:paraId="6CDE6A69"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28" w:type="dxa"/>
            <w:noWrap/>
            <w:vAlign w:val="center"/>
            <w:hideMark/>
          </w:tcPr>
          <w:p w14:paraId="2BA53FC6"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28" w:type="dxa"/>
            <w:noWrap/>
            <w:vAlign w:val="center"/>
            <w:hideMark/>
          </w:tcPr>
          <w:p w14:paraId="7D8C4BB1"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33" w:type="dxa"/>
            <w:noWrap/>
            <w:vAlign w:val="center"/>
            <w:hideMark/>
          </w:tcPr>
          <w:p w14:paraId="0A40D16C"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33" w:type="dxa"/>
            <w:noWrap/>
            <w:vAlign w:val="center"/>
            <w:hideMark/>
          </w:tcPr>
          <w:p w14:paraId="73AEC31F"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33" w:type="dxa"/>
            <w:noWrap/>
            <w:vAlign w:val="center"/>
            <w:hideMark/>
          </w:tcPr>
          <w:p w14:paraId="12806085"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33" w:type="dxa"/>
            <w:noWrap/>
            <w:vAlign w:val="center"/>
            <w:hideMark/>
          </w:tcPr>
          <w:p w14:paraId="6203834A"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28" w:type="dxa"/>
            <w:noWrap/>
            <w:vAlign w:val="center"/>
            <w:hideMark/>
          </w:tcPr>
          <w:p w14:paraId="3BD097D5"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28" w:type="dxa"/>
            <w:noWrap/>
            <w:vAlign w:val="center"/>
            <w:hideMark/>
          </w:tcPr>
          <w:p w14:paraId="4C5D9A13"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28" w:type="dxa"/>
            <w:noWrap/>
            <w:vAlign w:val="center"/>
            <w:hideMark/>
          </w:tcPr>
          <w:p w14:paraId="3DECA09F"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416" w:type="dxa"/>
            <w:noWrap/>
            <w:vAlign w:val="center"/>
            <w:hideMark/>
          </w:tcPr>
          <w:p w14:paraId="39DAC5CF"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416" w:type="dxa"/>
            <w:noWrap/>
            <w:vAlign w:val="center"/>
            <w:hideMark/>
          </w:tcPr>
          <w:p w14:paraId="18E36C12"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416" w:type="dxa"/>
            <w:noWrap/>
            <w:vAlign w:val="center"/>
            <w:hideMark/>
          </w:tcPr>
          <w:p w14:paraId="67B5A828"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r>
      <w:tr w:rsidR="00F57BDF" w:rsidRPr="00851533" w14:paraId="0C464A68" w14:textId="77777777" w:rsidTr="005A0749">
        <w:trPr>
          <w:trHeight w:val="360"/>
        </w:trPr>
        <w:tc>
          <w:tcPr>
            <w:tcW w:w="1608" w:type="dxa"/>
            <w:noWrap/>
            <w:vAlign w:val="center"/>
            <w:hideMark/>
          </w:tcPr>
          <w:p w14:paraId="2397A10D" w14:textId="066A5837" w:rsidR="00851533" w:rsidRPr="00851533" w:rsidRDefault="00851533" w:rsidP="00F644DA">
            <w:pPr>
              <w:widowControl/>
              <w:autoSpaceDE/>
              <w:autoSpaceDN/>
              <w:jc w:val="center"/>
              <w:rPr>
                <w:color w:val="000000"/>
                <w:sz w:val="18"/>
                <w:szCs w:val="18"/>
                <w:lang w:bidi="ar-SA"/>
              </w:rPr>
            </w:pPr>
            <w:r w:rsidRPr="00851533">
              <w:rPr>
                <w:color w:val="000000"/>
                <w:sz w:val="18"/>
                <w:szCs w:val="18"/>
                <w:lang w:bidi="ar-SA"/>
              </w:rPr>
              <w:t>I&amp;S Master NSN</w:t>
            </w:r>
            <w:r w:rsidR="009C4058">
              <w:rPr>
                <w:color w:val="000000"/>
                <w:sz w:val="18"/>
                <w:szCs w:val="18"/>
                <w:lang w:bidi="ar-SA"/>
              </w:rPr>
              <w:t xml:space="preserve"> (</w:t>
            </w:r>
            <w:r w:rsidRPr="00851533">
              <w:rPr>
                <w:color w:val="000000"/>
                <w:sz w:val="18"/>
                <w:szCs w:val="18"/>
                <w:lang w:bidi="ar-SA"/>
              </w:rPr>
              <w:t>Note 1b</w:t>
            </w:r>
            <w:r w:rsidR="009C4058">
              <w:rPr>
                <w:color w:val="000000"/>
                <w:sz w:val="18"/>
                <w:szCs w:val="18"/>
                <w:lang w:bidi="ar-SA"/>
              </w:rPr>
              <w:t>)</w:t>
            </w:r>
          </w:p>
        </w:tc>
        <w:tc>
          <w:tcPr>
            <w:tcW w:w="428" w:type="dxa"/>
            <w:noWrap/>
            <w:vAlign w:val="center"/>
            <w:hideMark/>
          </w:tcPr>
          <w:p w14:paraId="0B0A364F" w14:textId="77777777" w:rsidR="00851533" w:rsidRPr="00851533" w:rsidRDefault="00851533" w:rsidP="00F644DA">
            <w:pPr>
              <w:widowControl/>
              <w:autoSpaceDE/>
              <w:autoSpaceDN/>
              <w:jc w:val="center"/>
              <w:rPr>
                <w:color w:val="000000"/>
                <w:sz w:val="18"/>
                <w:szCs w:val="18"/>
                <w:lang w:bidi="ar-SA"/>
              </w:rPr>
            </w:pPr>
            <w:r w:rsidRPr="00851533">
              <w:rPr>
                <w:color w:val="000000"/>
                <w:sz w:val="18"/>
                <w:szCs w:val="18"/>
                <w:lang w:bidi="ar-SA"/>
              </w:rPr>
              <w:t>BL</w:t>
            </w:r>
          </w:p>
        </w:tc>
        <w:tc>
          <w:tcPr>
            <w:tcW w:w="334" w:type="dxa"/>
            <w:noWrap/>
            <w:vAlign w:val="center"/>
            <w:hideMark/>
          </w:tcPr>
          <w:p w14:paraId="21D22C39"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30" w:type="dxa"/>
            <w:noWrap/>
            <w:vAlign w:val="center"/>
            <w:hideMark/>
          </w:tcPr>
          <w:p w14:paraId="16F7510A"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34" w:type="dxa"/>
            <w:noWrap/>
            <w:vAlign w:val="center"/>
            <w:hideMark/>
          </w:tcPr>
          <w:p w14:paraId="28ECA74E"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30" w:type="dxa"/>
            <w:noWrap/>
            <w:vAlign w:val="center"/>
            <w:hideMark/>
          </w:tcPr>
          <w:p w14:paraId="19DB176E"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29" w:type="dxa"/>
            <w:noWrap/>
            <w:vAlign w:val="center"/>
            <w:hideMark/>
          </w:tcPr>
          <w:p w14:paraId="051EA45E"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33" w:type="dxa"/>
            <w:noWrap/>
            <w:vAlign w:val="center"/>
            <w:hideMark/>
          </w:tcPr>
          <w:p w14:paraId="03944F9E"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33" w:type="dxa"/>
            <w:noWrap/>
            <w:vAlign w:val="center"/>
            <w:hideMark/>
          </w:tcPr>
          <w:p w14:paraId="6BBF0CFA"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28" w:type="dxa"/>
            <w:noWrap/>
            <w:vAlign w:val="center"/>
            <w:hideMark/>
          </w:tcPr>
          <w:p w14:paraId="1B61D5F3"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33" w:type="dxa"/>
            <w:noWrap/>
            <w:vAlign w:val="center"/>
            <w:hideMark/>
          </w:tcPr>
          <w:p w14:paraId="135979F6"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28" w:type="dxa"/>
            <w:noWrap/>
            <w:vAlign w:val="center"/>
            <w:hideMark/>
          </w:tcPr>
          <w:p w14:paraId="6AA88C0F"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60" w:type="dxa"/>
            <w:noWrap/>
            <w:vAlign w:val="center"/>
            <w:hideMark/>
          </w:tcPr>
          <w:p w14:paraId="5F121668"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33" w:type="dxa"/>
            <w:noWrap/>
            <w:vAlign w:val="center"/>
            <w:hideMark/>
          </w:tcPr>
          <w:p w14:paraId="53F27064"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28" w:type="dxa"/>
            <w:noWrap/>
            <w:vAlign w:val="center"/>
            <w:hideMark/>
          </w:tcPr>
          <w:p w14:paraId="16CE99A7"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33" w:type="dxa"/>
            <w:noWrap/>
            <w:vAlign w:val="center"/>
            <w:hideMark/>
          </w:tcPr>
          <w:p w14:paraId="0EE94FAC"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28" w:type="dxa"/>
            <w:noWrap/>
            <w:vAlign w:val="center"/>
            <w:hideMark/>
          </w:tcPr>
          <w:p w14:paraId="27A22F36"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28" w:type="dxa"/>
            <w:noWrap/>
            <w:vAlign w:val="center"/>
            <w:hideMark/>
          </w:tcPr>
          <w:p w14:paraId="13F9E72A"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28" w:type="dxa"/>
            <w:noWrap/>
            <w:vAlign w:val="center"/>
            <w:hideMark/>
          </w:tcPr>
          <w:p w14:paraId="7525E0BD"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33" w:type="dxa"/>
            <w:noWrap/>
            <w:vAlign w:val="center"/>
            <w:hideMark/>
          </w:tcPr>
          <w:p w14:paraId="492BB27D"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33" w:type="dxa"/>
            <w:noWrap/>
            <w:vAlign w:val="center"/>
            <w:hideMark/>
          </w:tcPr>
          <w:p w14:paraId="2C6B3AC1"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33" w:type="dxa"/>
            <w:noWrap/>
            <w:vAlign w:val="center"/>
            <w:hideMark/>
          </w:tcPr>
          <w:p w14:paraId="28B9D3AF"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33" w:type="dxa"/>
            <w:noWrap/>
            <w:vAlign w:val="center"/>
            <w:hideMark/>
          </w:tcPr>
          <w:p w14:paraId="7BFAA4AE"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28" w:type="dxa"/>
            <w:noWrap/>
            <w:vAlign w:val="center"/>
            <w:hideMark/>
          </w:tcPr>
          <w:p w14:paraId="598CABAF"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28" w:type="dxa"/>
            <w:noWrap/>
            <w:vAlign w:val="center"/>
            <w:hideMark/>
          </w:tcPr>
          <w:p w14:paraId="04A337D0"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28" w:type="dxa"/>
            <w:noWrap/>
            <w:vAlign w:val="center"/>
            <w:hideMark/>
          </w:tcPr>
          <w:p w14:paraId="04A0D4DF"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416" w:type="dxa"/>
            <w:noWrap/>
            <w:vAlign w:val="center"/>
            <w:hideMark/>
          </w:tcPr>
          <w:p w14:paraId="29132C3B"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416" w:type="dxa"/>
            <w:noWrap/>
            <w:vAlign w:val="center"/>
            <w:hideMark/>
          </w:tcPr>
          <w:p w14:paraId="5F949645"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416" w:type="dxa"/>
            <w:noWrap/>
            <w:vAlign w:val="center"/>
            <w:hideMark/>
          </w:tcPr>
          <w:p w14:paraId="6255AFCE"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r>
      <w:tr w:rsidR="00F57BDF" w:rsidRPr="00851533" w14:paraId="5697C49D" w14:textId="77777777" w:rsidTr="005A0749">
        <w:trPr>
          <w:trHeight w:val="360"/>
        </w:trPr>
        <w:tc>
          <w:tcPr>
            <w:tcW w:w="1608" w:type="dxa"/>
            <w:noWrap/>
            <w:vAlign w:val="center"/>
            <w:hideMark/>
          </w:tcPr>
          <w:p w14:paraId="7FA11FB7" w14:textId="0E0D2396" w:rsidR="00851533" w:rsidRPr="00851533" w:rsidRDefault="00851533" w:rsidP="00F644DA">
            <w:pPr>
              <w:widowControl/>
              <w:autoSpaceDE/>
              <w:autoSpaceDN/>
              <w:jc w:val="center"/>
              <w:rPr>
                <w:color w:val="000000"/>
                <w:sz w:val="18"/>
                <w:szCs w:val="18"/>
                <w:lang w:bidi="ar-SA"/>
              </w:rPr>
            </w:pPr>
            <w:r w:rsidRPr="00851533">
              <w:rPr>
                <w:color w:val="000000"/>
                <w:sz w:val="18"/>
                <w:szCs w:val="18"/>
                <w:lang w:bidi="ar-SA"/>
              </w:rPr>
              <w:t>None</w:t>
            </w:r>
            <w:r w:rsidR="009C4058">
              <w:rPr>
                <w:color w:val="000000"/>
                <w:sz w:val="18"/>
                <w:szCs w:val="18"/>
                <w:lang w:bidi="ar-SA"/>
              </w:rPr>
              <w:t xml:space="preserve"> (Note 2)</w:t>
            </w:r>
          </w:p>
        </w:tc>
        <w:tc>
          <w:tcPr>
            <w:tcW w:w="428" w:type="dxa"/>
            <w:noWrap/>
            <w:vAlign w:val="center"/>
            <w:hideMark/>
          </w:tcPr>
          <w:p w14:paraId="634AA890" w14:textId="77777777" w:rsidR="00851533" w:rsidRPr="00851533" w:rsidRDefault="00851533" w:rsidP="00F644DA">
            <w:pPr>
              <w:widowControl/>
              <w:autoSpaceDE/>
              <w:autoSpaceDN/>
              <w:jc w:val="center"/>
              <w:rPr>
                <w:color w:val="000000"/>
                <w:sz w:val="18"/>
                <w:szCs w:val="18"/>
                <w:lang w:bidi="ar-SA"/>
              </w:rPr>
            </w:pPr>
          </w:p>
        </w:tc>
        <w:tc>
          <w:tcPr>
            <w:tcW w:w="334" w:type="dxa"/>
            <w:noWrap/>
            <w:vAlign w:val="center"/>
            <w:hideMark/>
          </w:tcPr>
          <w:p w14:paraId="42318A88"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9</w:t>
            </w:r>
          </w:p>
        </w:tc>
        <w:tc>
          <w:tcPr>
            <w:tcW w:w="330" w:type="dxa"/>
            <w:noWrap/>
            <w:vAlign w:val="center"/>
            <w:hideMark/>
          </w:tcPr>
          <w:p w14:paraId="019C64AB"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9</w:t>
            </w:r>
          </w:p>
        </w:tc>
        <w:tc>
          <w:tcPr>
            <w:tcW w:w="334" w:type="dxa"/>
            <w:noWrap/>
            <w:vAlign w:val="center"/>
            <w:hideMark/>
          </w:tcPr>
          <w:p w14:paraId="67CE9EC1"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9</w:t>
            </w:r>
          </w:p>
        </w:tc>
        <w:tc>
          <w:tcPr>
            <w:tcW w:w="330" w:type="dxa"/>
            <w:noWrap/>
            <w:vAlign w:val="center"/>
            <w:hideMark/>
          </w:tcPr>
          <w:p w14:paraId="7CAD3983"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29" w:type="dxa"/>
            <w:noWrap/>
            <w:vAlign w:val="center"/>
            <w:hideMark/>
          </w:tcPr>
          <w:p w14:paraId="1C84555F" w14:textId="77777777" w:rsidR="00851533" w:rsidRPr="00851533" w:rsidRDefault="00851533" w:rsidP="00F644DA">
            <w:pPr>
              <w:widowControl/>
              <w:autoSpaceDE/>
              <w:autoSpaceDN/>
              <w:jc w:val="center"/>
              <w:rPr>
                <w:color w:val="000000"/>
                <w:sz w:val="18"/>
                <w:szCs w:val="18"/>
                <w:lang w:bidi="ar-SA"/>
              </w:rPr>
            </w:pPr>
            <w:r w:rsidRPr="00851533">
              <w:rPr>
                <w:color w:val="000000"/>
                <w:sz w:val="18"/>
                <w:szCs w:val="18"/>
                <w:lang w:bidi="ar-SA"/>
              </w:rPr>
              <w:t>3</w:t>
            </w:r>
          </w:p>
        </w:tc>
        <w:tc>
          <w:tcPr>
            <w:tcW w:w="333" w:type="dxa"/>
            <w:noWrap/>
            <w:vAlign w:val="center"/>
            <w:hideMark/>
          </w:tcPr>
          <w:p w14:paraId="1BCBDDE1" w14:textId="77777777" w:rsidR="00851533" w:rsidRPr="00851533" w:rsidRDefault="00851533" w:rsidP="00F644DA">
            <w:pPr>
              <w:widowControl/>
              <w:autoSpaceDE/>
              <w:autoSpaceDN/>
              <w:jc w:val="center"/>
              <w:rPr>
                <w:color w:val="000000"/>
                <w:sz w:val="18"/>
                <w:szCs w:val="18"/>
                <w:lang w:bidi="ar-SA"/>
              </w:rPr>
            </w:pPr>
            <w:r w:rsidRPr="00851533">
              <w:rPr>
                <w:color w:val="000000"/>
                <w:sz w:val="18"/>
                <w:szCs w:val="18"/>
                <w:lang w:bidi="ar-SA"/>
              </w:rPr>
              <w:t>3</w:t>
            </w:r>
          </w:p>
        </w:tc>
        <w:tc>
          <w:tcPr>
            <w:tcW w:w="333" w:type="dxa"/>
            <w:noWrap/>
            <w:vAlign w:val="center"/>
            <w:hideMark/>
          </w:tcPr>
          <w:p w14:paraId="770BB556"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28" w:type="dxa"/>
            <w:noWrap/>
            <w:vAlign w:val="center"/>
            <w:hideMark/>
          </w:tcPr>
          <w:p w14:paraId="173891B7" w14:textId="77777777" w:rsidR="00851533" w:rsidRPr="00851533" w:rsidRDefault="00851533" w:rsidP="00F644DA">
            <w:pPr>
              <w:widowControl/>
              <w:autoSpaceDE/>
              <w:autoSpaceDN/>
              <w:jc w:val="center"/>
              <w:rPr>
                <w:color w:val="000000"/>
                <w:sz w:val="18"/>
                <w:szCs w:val="18"/>
                <w:lang w:bidi="ar-SA"/>
              </w:rPr>
            </w:pPr>
            <w:r w:rsidRPr="00851533">
              <w:rPr>
                <w:color w:val="000000"/>
                <w:sz w:val="18"/>
                <w:szCs w:val="18"/>
                <w:lang w:bidi="ar-SA"/>
              </w:rPr>
              <w:t>3</w:t>
            </w:r>
          </w:p>
        </w:tc>
        <w:tc>
          <w:tcPr>
            <w:tcW w:w="333" w:type="dxa"/>
            <w:noWrap/>
            <w:vAlign w:val="center"/>
            <w:hideMark/>
          </w:tcPr>
          <w:p w14:paraId="703ADB7D" w14:textId="77777777" w:rsidR="00851533" w:rsidRPr="00851533" w:rsidRDefault="00851533" w:rsidP="00F644DA">
            <w:pPr>
              <w:widowControl/>
              <w:autoSpaceDE/>
              <w:autoSpaceDN/>
              <w:jc w:val="center"/>
              <w:rPr>
                <w:color w:val="000000"/>
                <w:sz w:val="18"/>
                <w:szCs w:val="18"/>
                <w:lang w:bidi="ar-SA"/>
              </w:rPr>
            </w:pPr>
            <w:r w:rsidRPr="00851533">
              <w:rPr>
                <w:color w:val="000000"/>
                <w:sz w:val="18"/>
                <w:szCs w:val="18"/>
                <w:lang w:bidi="ar-SA"/>
              </w:rPr>
              <w:t>9</w:t>
            </w:r>
          </w:p>
        </w:tc>
        <w:tc>
          <w:tcPr>
            <w:tcW w:w="328" w:type="dxa"/>
            <w:noWrap/>
            <w:vAlign w:val="center"/>
            <w:hideMark/>
          </w:tcPr>
          <w:p w14:paraId="1D034B97"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9</w:t>
            </w:r>
          </w:p>
        </w:tc>
        <w:tc>
          <w:tcPr>
            <w:tcW w:w="360" w:type="dxa"/>
            <w:noWrap/>
            <w:vAlign w:val="center"/>
            <w:hideMark/>
          </w:tcPr>
          <w:p w14:paraId="22779907"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9</w:t>
            </w:r>
          </w:p>
        </w:tc>
        <w:tc>
          <w:tcPr>
            <w:tcW w:w="333" w:type="dxa"/>
            <w:noWrap/>
            <w:vAlign w:val="center"/>
            <w:hideMark/>
          </w:tcPr>
          <w:p w14:paraId="61366BB8"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9</w:t>
            </w:r>
          </w:p>
        </w:tc>
        <w:tc>
          <w:tcPr>
            <w:tcW w:w="328" w:type="dxa"/>
            <w:noWrap/>
            <w:vAlign w:val="center"/>
            <w:hideMark/>
          </w:tcPr>
          <w:p w14:paraId="7FCF6B4D" w14:textId="77777777" w:rsidR="00851533" w:rsidRPr="00851533" w:rsidRDefault="00851533" w:rsidP="00F644DA">
            <w:pPr>
              <w:widowControl/>
              <w:autoSpaceDE/>
              <w:autoSpaceDN/>
              <w:jc w:val="center"/>
              <w:rPr>
                <w:color w:val="000000"/>
                <w:sz w:val="18"/>
                <w:szCs w:val="18"/>
                <w:lang w:bidi="ar-SA"/>
              </w:rPr>
            </w:pPr>
            <w:r w:rsidRPr="00851533">
              <w:rPr>
                <w:color w:val="000000"/>
                <w:sz w:val="18"/>
                <w:szCs w:val="18"/>
                <w:lang w:bidi="ar-SA"/>
              </w:rPr>
              <w:t>9</w:t>
            </w:r>
          </w:p>
        </w:tc>
        <w:tc>
          <w:tcPr>
            <w:tcW w:w="333" w:type="dxa"/>
            <w:noWrap/>
            <w:vAlign w:val="center"/>
            <w:hideMark/>
          </w:tcPr>
          <w:p w14:paraId="535453AB" w14:textId="77777777" w:rsidR="00851533" w:rsidRPr="00851533" w:rsidRDefault="00851533" w:rsidP="00F644DA">
            <w:pPr>
              <w:widowControl/>
              <w:autoSpaceDE/>
              <w:autoSpaceDN/>
              <w:jc w:val="center"/>
              <w:rPr>
                <w:color w:val="000000"/>
                <w:sz w:val="18"/>
                <w:szCs w:val="18"/>
                <w:lang w:bidi="ar-SA"/>
              </w:rPr>
            </w:pPr>
            <w:r w:rsidRPr="00851533">
              <w:rPr>
                <w:color w:val="000000"/>
                <w:sz w:val="18"/>
                <w:szCs w:val="18"/>
                <w:lang w:bidi="ar-SA"/>
              </w:rPr>
              <w:t>8</w:t>
            </w:r>
          </w:p>
        </w:tc>
        <w:tc>
          <w:tcPr>
            <w:tcW w:w="328" w:type="dxa"/>
            <w:noWrap/>
            <w:vAlign w:val="center"/>
            <w:hideMark/>
          </w:tcPr>
          <w:p w14:paraId="651ABA22"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8</w:t>
            </w:r>
          </w:p>
        </w:tc>
        <w:tc>
          <w:tcPr>
            <w:tcW w:w="328" w:type="dxa"/>
            <w:noWrap/>
            <w:vAlign w:val="center"/>
            <w:hideMark/>
          </w:tcPr>
          <w:p w14:paraId="4D63A396" w14:textId="77777777" w:rsidR="00851533" w:rsidRPr="00851533" w:rsidRDefault="00851533" w:rsidP="00F644DA">
            <w:pPr>
              <w:widowControl/>
              <w:autoSpaceDE/>
              <w:autoSpaceDN/>
              <w:jc w:val="center"/>
              <w:rPr>
                <w:color w:val="000000"/>
                <w:sz w:val="18"/>
                <w:szCs w:val="18"/>
                <w:lang w:bidi="ar-SA"/>
              </w:rPr>
            </w:pPr>
            <w:r w:rsidRPr="00851533">
              <w:rPr>
                <w:color w:val="000000"/>
                <w:sz w:val="18"/>
                <w:szCs w:val="18"/>
                <w:lang w:bidi="ar-SA"/>
              </w:rPr>
              <w:t>3</w:t>
            </w:r>
          </w:p>
        </w:tc>
        <w:tc>
          <w:tcPr>
            <w:tcW w:w="328" w:type="dxa"/>
            <w:noWrap/>
            <w:vAlign w:val="center"/>
            <w:hideMark/>
          </w:tcPr>
          <w:p w14:paraId="0287874A" w14:textId="77777777" w:rsidR="00851533" w:rsidRPr="00851533" w:rsidRDefault="00851533" w:rsidP="00F644DA">
            <w:pPr>
              <w:widowControl/>
              <w:autoSpaceDE/>
              <w:autoSpaceDN/>
              <w:jc w:val="center"/>
              <w:rPr>
                <w:color w:val="000000"/>
                <w:sz w:val="18"/>
                <w:szCs w:val="18"/>
                <w:lang w:bidi="ar-SA"/>
              </w:rPr>
            </w:pPr>
            <w:r w:rsidRPr="00851533">
              <w:rPr>
                <w:color w:val="000000"/>
                <w:sz w:val="18"/>
                <w:szCs w:val="18"/>
                <w:lang w:bidi="ar-SA"/>
              </w:rPr>
              <w:t>9</w:t>
            </w:r>
          </w:p>
        </w:tc>
        <w:tc>
          <w:tcPr>
            <w:tcW w:w="333" w:type="dxa"/>
            <w:noWrap/>
            <w:vAlign w:val="center"/>
            <w:hideMark/>
          </w:tcPr>
          <w:p w14:paraId="245DD489"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333" w:type="dxa"/>
            <w:noWrap/>
            <w:vAlign w:val="center"/>
            <w:hideMark/>
          </w:tcPr>
          <w:p w14:paraId="3EAF5D85"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9</w:t>
            </w:r>
          </w:p>
        </w:tc>
        <w:tc>
          <w:tcPr>
            <w:tcW w:w="333" w:type="dxa"/>
            <w:noWrap/>
            <w:vAlign w:val="center"/>
            <w:hideMark/>
          </w:tcPr>
          <w:p w14:paraId="68A38850"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8</w:t>
            </w:r>
          </w:p>
        </w:tc>
        <w:tc>
          <w:tcPr>
            <w:tcW w:w="333" w:type="dxa"/>
            <w:noWrap/>
            <w:vAlign w:val="center"/>
            <w:hideMark/>
          </w:tcPr>
          <w:p w14:paraId="64B14C76"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8</w:t>
            </w:r>
          </w:p>
        </w:tc>
        <w:tc>
          <w:tcPr>
            <w:tcW w:w="328" w:type="dxa"/>
            <w:noWrap/>
            <w:vAlign w:val="center"/>
            <w:hideMark/>
          </w:tcPr>
          <w:p w14:paraId="00CF3E30"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9</w:t>
            </w:r>
          </w:p>
        </w:tc>
        <w:tc>
          <w:tcPr>
            <w:tcW w:w="328" w:type="dxa"/>
            <w:noWrap/>
            <w:vAlign w:val="center"/>
            <w:hideMark/>
          </w:tcPr>
          <w:p w14:paraId="29915975" w14:textId="77777777" w:rsidR="00851533" w:rsidRPr="00851533" w:rsidRDefault="00851533" w:rsidP="00F644DA">
            <w:pPr>
              <w:widowControl/>
              <w:autoSpaceDE/>
              <w:autoSpaceDN/>
              <w:jc w:val="center"/>
              <w:rPr>
                <w:color w:val="000000"/>
                <w:sz w:val="18"/>
                <w:szCs w:val="18"/>
                <w:lang w:bidi="ar-SA"/>
              </w:rPr>
            </w:pPr>
            <w:r w:rsidRPr="00851533">
              <w:rPr>
                <w:color w:val="000000"/>
                <w:sz w:val="18"/>
                <w:szCs w:val="18"/>
                <w:lang w:bidi="ar-SA"/>
              </w:rPr>
              <w:t>3</w:t>
            </w:r>
          </w:p>
        </w:tc>
        <w:tc>
          <w:tcPr>
            <w:tcW w:w="328" w:type="dxa"/>
            <w:noWrap/>
            <w:vAlign w:val="center"/>
            <w:hideMark/>
          </w:tcPr>
          <w:p w14:paraId="4821A2D0" w14:textId="77777777" w:rsidR="00851533" w:rsidRPr="00851533" w:rsidRDefault="00851533" w:rsidP="00F644DA">
            <w:pPr>
              <w:widowControl/>
              <w:autoSpaceDE/>
              <w:autoSpaceDN/>
              <w:jc w:val="center"/>
              <w:rPr>
                <w:color w:val="000000"/>
                <w:sz w:val="18"/>
                <w:szCs w:val="18"/>
                <w:lang w:bidi="ar-SA"/>
              </w:rPr>
            </w:pPr>
            <w:r w:rsidRPr="00851533">
              <w:rPr>
                <w:color w:val="000000"/>
                <w:sz w:val="18"/>
                <w:szCs w:val="18"/>
                <w:lang w:bidi="ar-SA"/>
              </w:rPr>
              <w:t>3</w:t>
            </w:r>
          </w:p>
        </w:tc>
        <w:tc>
          <w:tcPr>
            <w:tcW w:w="416" w:type="dxa"/>
            <w:noWrap/>
            <w:vAlign w:val="center"/>
            <w:hideMark/>
          </w:tcPr>
          <w:p w14:paraId="4D6FEB94" w14:textId="77777777" w:rsidR="00851533" w:rsidRPr="00851533" w:rsidRDefault="00851533" w:rsidP="00F644DA">
            <w:pPr>
              <w:widowControl/>
              <w:autoSpaceDE/>
              <w:autoSpaceDN/>
              <w:jc w:val="center"/>
              <w:rPr>
                <w:color w:val="000000"/>
                <w:sz w:val="18"/>
                <w:szCs w:val="18"/>
                <w:lang w:bidi="ar-SA"/>
              </w:rPr>
            </w:pPr>
            <w:r w:rsidRPr="00851533">
              <w:rPr>
                <w:color w:val="000000"/>
                <w:sz w:val="18"/>
                <w:szCs w:val="18"/>
                <w:lang w:bidi="ar-SA"/>
              </w:rPr>
              <w:t>3</w:t>
            </w:r>
          </w:p>
        </w:tc>
        <w:tc>
          <w:tcPr>
            <w:tcW w:w="416" w:type="dxa"/>
            <w:noWrap/>
            <w:vAlign w:val="center"/>
            <w:hideMark/>
          </w:tcPr>
          <w:p w14:paraId="59AD5F09"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3</w:t>
            </w:r>
          </w:p>
        </w:tc>
        <w:tc>
          <w:tcPr>
            <w:tcW w:w="416" w:type="dxa"/>
            <w:noWrap/>
            <w:vAlign w:val="center"/>
            <w:hideMark/>
          </w:tcPr>
          <w:p w14:paraId="6B23C70A" w14:textId="77777777" w:rsidR="00851533" w:rsidRPr="00851533" w:rsidRDefault="00851533" w:rsidP="00F644DA">
            <w:pPr>
              <w:widowControl/>
              <w:autoSpaceDE/>
              <w:autoSpaceDN/>
              <w:jc w:val="center"/>
              <w:rPr>
                <w:color w:val="000000"/>
                <w:sz w:val="18"/>
                <w:szCs w:val="18"/>
                <w:lang w:bidi="ar-SA"/>
              </w:rPr>
            </w:pPr>
            <w:r w:rsidRPr="00851533">
              <w:rPr>
                <w:color w:val="000000"/>
                <w:w w:val="98"/>
                <w:sz w:val="18"/>
                <w:szCs w:val="18"/>
                <w:lang w:bidi="ar-SA"/>
              </w:rPr>
              <w:t>4</w:t>
            </w:r>
          </w:p>
        </w:tc>
      </w:tr>
    </w:tbl>
    <w:p w14:paraId="696A127A" w14:textId="64DEF7B0" w:rsidR="00851533" w:rsidRDefault="00851533" w:rsidP="00F644DA">
      <w:pPr>
        <w:pStyle w:val="BodyText"/>
        <w:spacing w:before="6"/>
        <w:ind w:right="6850"/>
        <w:jc w:val="center"/>
        <w:rPr>
          <w:b/>
          <w:sz w:val="20"/>
          <w:szCs w:val="20"/>
        </w:rPr>
      </w:pPr>
    </w:p>
    <w:p w14:paraId="15490015" w14:textId="77777777" w:rsidR="00112209" w:rsidRDefault="00112209" w:rsidP="00851533">
      <w:pPr>
        <w:pStyle w:val="BodyText"/>
        <w:spacing w:before="6"/>
        <w:ind w:right="6850"/>
        <w:rPr>
          <w:b/>
          <w:sz w:val="20"/>
          <w:szCs w:val="20"/>
        </w:rPr>
        <w:sectPr w:rsidR="00112209">
          <w:footerReference w:type="default" r:id="rId362"/>
          <w:pgSz w:w="12240" w:h="15840"/>
          <w:pgMar w:top="1040" w:right="500" w:bottom="1380" w:left="480" w:header="0" w:footer="1175" w:gutter="0"/>
          <w:cols w:space="720"/>
        </w:sectPr>
      </w:pPr>
    </w:p>
    <w:p w14:paraId="72482313" w14:textId="7616CE1A" w:rsidR="00F57BDF" w:rsidRPr="00F644DA" w:rsidRDefault="00F644DA" w:rsidP="00112209">
      <w:pPr>
        <w:pStyle w:val="BodyText"/>
        <w:spacing w:before="6"/>
        <w:ind w:left="270" w:right="6850"/>
        <w:rPr>
          <w:szCs w:val="22"/>
        </w:rPr>
      </w:pPr>
      <w:r w:rsidRPr="00F644DA">
        <w:rPr>
          <w:szCs w:val="22"/>
        </w:rPr>
        <w:lastRenderedPageBreak/>
        <w:t>NOTES FOR GRID:</w:t>
      </w:r>
    </w:p>
    <w:p w14:paraId="71A6257E" w14:textId="3FC897C8" w:rsidR="00902F05" w:rsidRDefault="00E728EB" w:rsidP="00112209">
      <w:pPr>
        <w:pStyle w:val="ListParagraph"/>
        <w:numPr>
          <w:ilvl w:val="0"/>
          <w:numId w:val="38"/>
        </w:numPr>
        <w:tabs>
          <w:tab w:val="left" w:pos="243"/>
        </w:tabs>
        <w:spacing w:before="120"/>
        <w:ind w:right="6377" w:hanging="742"/>
        <w:jc w:val="right"/>
        <w:rPr>
          <w:sz w:val="24"/>
        </w:rPr>
      </w:pPr>
      <w:r>
        <w:rPr>
          <w:sz w:val="24"/>
        </w:rPr>
        <w:t xml:space="preserve">BLANK is associated with </w:t>
      </w:r>
      <w:r>
        <w:rPr>
          <w:spacing w:val="-2"/>
          <w:sz w:val="24"/>
        </w:rPr>
        <w:t>I&amp;S</w:t>
      </w:r>
      <w:r>
        <w:rPr>
          <w:spacing w:val="-33"/>
          <w:sz w:val="24"/>
        </w:rPr>
        <w:t xml:space="preserve"> </w:t>
      </w:r>
      <w:r>
        <w:rPr>
          <w:sz w:val="24"/>
        </w:rPr>
        <w:t>conditions:</w:t>
      </w:r>
    </w:p>
    <w:p w14:paraId="2D92B95E" w14:textId="77777777" w:rsidR="00902F05" w:rsidRDefault="00E728EB" w:rsidP="00112209">
      <w:pPr>
        <w:pStyle w:val="ListParagraph"/>
        <w:numPr>
          <w:ilvl w:val="1"/>
          <w:numId w:val="38"/>
        </w:numPr>
        <w:tabs>
          <w:tab w:val="left" w:pos="226"/>
        </w:tabs>
        <w:spacing w:before="120"/>
        <w:ind w:right="6439" w:hanging="1066"/>
        <w:jc w:val="right"/>
        <w:rPr>
          <w:sz w:val="24"/>
        </w:rPr>
      </w:pPr>
      <w:r>
        <w:rPr>
          <w:sz w:val="24"/>
        </w:rPr>
        <w:t>I&amp;S managed only - Reverse of P/C</w:t>
      </w:r>
      <w:r>
        <w:rPr>
          <w:spacing w:val="-18"/>
          <w:sz w:val="24"/>
        </w:rPr>
        <w:t xml:space="preserve"> </w:t>
      </w:r>
      <w:r>
        <w:rPr>
          <w:sz w:val="24"/>
        </w:rPr>
        <w:t>U.</w:t>
      </w:r>
    </w:p>
    <w:p w14:paraId="11C5978C" w14:textId="77777777" w:rsidR="00902F05" w:rsidRDefault="00E728EB" w:rsidP="00112209">
      <w:pPr>
        <w:pStyle w:val="ListParagraph"/>
        <w:numPr>
          <w:ilvl w:val="1"/>
          <w:numId w:val="38"/>
        </w:numPr>
        <w:tabs>
          <w:tab w:val="left" w:pos="1080"/>
        </w:tabs>
        <w:spacing w:before="120"/>
        <w:ind w:left="1080" w:hanging="240"/>
        <w:rPr>
          <w:sz w:val="24"/>
        </w:rPr>
      </w:pPr>
      <w:r>
        <w:rPr>
          <w:sz w:val="24"/>
        </w:rPr>
        <w:t>I&amp;S</w:t>
      </w:r>
      <w:r>
        <w:rPr>
          <w:spacing w:val="-6"/>
          <w:sz w:val="24"/>
        </w:rPr>
        <w:t xml:space="preserve"> </w:t>
      </w:r>
      <w:r>
        <w:rPr>
          <w:sz w:val="24"/>
        </w:rPr>
        <w:t>Master</w:t>
      </w:r>
      <w:r>
        <w:rPr>
          <w:spacing w:val="-8"/>
          <w:sz w:val="24"/>
        </w:rPr>
        <w:t xml:space="preserve"> </w:t>
      </w:r>
      <w:r>
        <w:rPr>
          <w:sz w:val="24"/>
        </w:rPr>
        <w:t>NSN</w:t>
      </w:r>
      <w:r>
        <w:rPr>
          <w:spacing w:val="-8"/>
          <w:sz w:val="24"/>
        </w:rPr>
        <w:t xml:space="preserve"> </w:t>
      </w:r>
      <w:r>
        <w:rPr>
          <w:sz w:val="24"/>
        </w:rPr>
        <w:t>P/C</w:t>
      </w:r>
      <w:r>
        <w:rPr>
          <w:spacing w:val="-4"/>
          <w:sz w:val="24"/>
        </w:rPr>
        <w:t xml:space="preserve"> </w:t>
      </w:r>
      <w:r>
        <w:rPr>
          <w:sz w:val="24"/>
        </w:rPr>
        <w:t>Blank,</w:t>
      </w:r>
      <w:r>
        <w:rPr>
          <w:spacing w:val="-6"/>
          <w:sz w:val="24"/>
        </w:rPr>
        <w:t xml:space="preserve"> </w:t>
      </w:r>
      <w:r>
        <w:rPr>
          <w:sz w:val="24"/>
        </w:rPr>
        <w:t>related</w:t>
      </w:r>
      <w:r>
        <w:rPr>
          <w:spacing w:val="-5"/>
          <w:sz w:val="24"/>
        </w:rPr>
        <w:t xml:space="preserve"> </w:t>
      </w:r>
      <w:r>
        <w:rPr>
          <w:sz w:val="24"/>
        </w:rPr>
        <w:t>NSN</w:t>
      </w:r>
      <w:r>
        <w:rPr>
          <w:spacing w:val="-8"/>
          <w:sz w:val="24"/>
        </w:rPr>
        <w:t xml:space="preserve"> </w:t>
      </w:r>
      <w:r>
        <w:rPr>
          <w:sz w:val="24"/>
        </w:rPr>
        <w:t>field</w:t>
      </w:r>
      <w:r>
        <w:rPr>
          <w:spacing w:val="-5"/>
          <w:sz w:val="24"/>
        </w:rPr>
        <w:t xml:space="preserve"> </w:t>
      </w:r>
      <w:r>
        <w:rPr>
          <w:sz w:val="24"/>
        </w:rPr>
        <w:t>blank</w:t>
      </w:r>
      <w:r>
        <w:rPr>
          <w:spacing w:val="-7"/>
          <w:sz w:val="24"/>
        </w:rPr>
        <w:t xml:space="preserve"> </w:t>
      </w:r>
      <w:r>
        <w:rPr>
          <w:sz w:val="24"/>
        </w:rPr>
        <w:t>and</w:t>
      </w:r>
      <w:r>
        <w:rPr>
          <w:spacing w:val="-4"/>
          <w:sz w:val="24"/>
        </w:rPr>
        <w:t xml:space="preserve"> </w:t>
      </w:r>
      <w:r>
        <w:rPr>
          <w:sz w:val="24"/>
        </w:rPr>
        <w:t>OOU</w:t>
      </w:r>
      <w:r>
        <w:rPr>
          <w:spacing w:val="-5"/>
          <w:sz w:val="24"/>
        </w:rPr>
        <w:t xml:space="preserve"> </w:t>
      </w:r>
      <w:r>
        <w:rPr>
          <w:sz w:val="24"/>
        </w:rPr>
        <w:t>field</w:t>
      </w:r>
      <w:r>
        <w:rPr>
          <w:spacing w:val="-7"/>
          <w:sz w:val="24"/>
        </w:rPr>
        <w:t xml:space="preserve"> </w:t>
      </w:r>
      <w:r>
        <w:rPr>
          <w:sz w:val="24"/>
        </w:rPr>
        <w:t>filled.</w:t>
      </w:r>
    </w:p>
    <w:p w14:paraId="448661B1" w14:textId="77777777" w:rsidR="009C4058" w:rsidRDefault="00E728EB" w:rsidP="00112209">
      <w:pPr>
        <w:pStyle w:val="ListParagraph"/>
        <w:numPr>
          <w:ilvl w:val="0"/>
          <w:numId w:val="38"/>
        </w:numPr>
        <w:tabs>
          <w:tab w:val="left" w:pos="742"/>
        </w:tabs>
        <w:spacing w:before="120"/>
        <w:ind w:left="240" w:right="6367" w:firstLine="259"/>
        <w:rPr>
          <w:sz w:val="24"/>
        </w:rPr>
      </w:pPr>
      <w:r>
        <w:rPr>
          <w:sz w:val="24"/>
        </w:rPr>
        <w:t>NONE - No phrase Code is</w:t>
      </w:r>
      <w:r>
        <w:rPr>
          <w:spacing w:val="-11"/>
          <w:sz w:val="24"/>
        </w:rPr>
        <w:t xml:space="preserve"> </w:t>
      </w:r>
      <w:r>
        <w:rPr>
          <w:sz w:val="24"/>
        </w:rPr>
        <w:t xml:space="preserve">recorded/input. </w:t>
      </w:r>
    </w:p>
    <w:p w14:paraId="7F018D69" w14:textId="725E89CE" w:rsidR="00902F05" w:rsidRPr="009C4058" w:rsidRDefault="00E728EB" w:rsidP="00112209">
      <w:pPr>
        <w:tabs>
          <w:tab w:val="left" w:pos="742"/>
        </w:tabs>
        <w:ind w:left="240" w:right="6367"/>
        <w:rPr>
          <w:sz w:val="24"/>
        </w:rPr>
      </w:pPr>
      <w:r w:rsidRPr="009C4058">
        <w:rPr>
          <w:sz w:val="24"/>
        </w:rPr>
        <w:t>GRID ACTION</w:t>
      </w:r>
      <w:r w:rsidRPr="009C4058">
        <w:rPr>
          <w:spacing w:val="-15"/>
          <w:sz w:val="24"/>
        </w:rPr>
        <w:t xml:space="preserve"> </w:t>
      </w:r>
      <w:r w:rsidRPr="009C4058">
        <w:rPr>
          <w:sz w:val="24"/>
        </w:rPr>
        <w:t>CODES:</w:t>
      </w:r>
    </w:p>
    <w:p w14:paraId="723F90AC" w14:textId="77777777" w:rsidR="00E069B5" w:rsidRDefault="00E728EB" w:rsidP="00112209">
      <w:pPr>
        <w:pStyle w:val="ListParagraph"/>
        <w:numPr>
          <w:ilvl w:val="0"/>
          <w:numId w:val="37"/>
        </w:numPr>
        <w:tabs>
          <w:tab w:val="left" w:pos="740"/>
        </w:tabs>
        <w:spacing w:before="120"/>
        <w:ind w:left="810" w:right="315" w:firstLine="259"/>
        <w:rPr>
          <w:sz w:val="24"/>
        </w:rPr>
      </w:pPr>
      <w:r w:rsidRPr="00E069B5">
        <w:rPr>
          <w:sz w:val="24"/>
        </w:rPr>
        <w:t>Update submitted PC/Related NSN to Army Segment H record. Retain existing PCs on Army Segment H record. (Push DIC KIM with “I”).</w:t>
      </w:r>
    </w:p>
    <w:p w14:paraId="1D41B3FD" w14:textId="79F2CA15" w:rsidR="00E069B5" w:rsidRPr="00E069B5" w:rsidRDefault="00E728EB" w:rsidP="00112209">
      <w:pPr>
        <w:pStyle w:val="ListParagraph"/>
        <w:numPr>
          <w:ilvl w:val="0"/>
          <w:numId w:val="37"/>
        </w:numPr>
        <w:tabs>
          <w:tab w:val="left" w:pos="740"/>
        </w:tabs>
        <w:spacing w:before="120"/>
        <w:ind w:left="810" w:right="315" w:firstLine="259"/>
        <w:rPr>
          <w:sz w:val="24"/>
        </w:rPr>
      </w:pPr>
      <w:r w:rsidRPr="00E069B5">
        <w:rPr>
          <w:sz w:val="24"/>
        </w:rPr>
        <w:t>Update submitted PC/Related NSN to Army Segment H record. Do not perpetuate existing PCs on Army Segment H record. (Push DIC KIM with</w:t>
      </w:r>
      <w:r w:rsidR="00F644DA" w:rsidRPr="00E069B5">
        <w:rPr>
          <w:sz w:val="24"/>
        </w:rPr>
        <w:t xml:space="preserve"> </w:t>
      </w:r>
      <w:r w:rsidRPr="00E069B5">
        <w:rPr>
          <w:sz w:val="24"/>
        </w:rPr>
        <w:t>“I”).</w:t>
      </w:r>
    </w:p>
    <w:p w14:paraId="42FFFF6B" w14:textId="7A36A415" w:rsidR="00F644DA" w:rsidRPr="00E069B5" w:rsidRDefault="00E728EB" w:rsidP="00112209">
      <w:pPr>
        <w:pStyle w:val="ListParagraph"/>
        <w:numPr>
          <w:ilvl w:val="0"/>
          <w:numId w:val="37"/>
        </w:numPr>
        <w:tabs>
          <w:tab w:val="left" w:pos="740"/>
        </w:tabs>
        <w:spacing w:before="120"/>
        <w:ind w:left="810" w:right="315" w:firstLine="259"/>
        <w:rPr>
          <w:sz w:val="24"/>
        </w:rPr>
      </w:pPr>
      <w:r w:rsidRPr="00E069B5">
        <w:rPr>
          <w:sz w:val="24"/>
        </w:rPr>
        <w:t>Do not update Army Segment H record. Retain existing PCs/Related NSN contained on Army Segment H record. (Push DIC KIM with Blank).</w:t>
      </w:r>
    </w:p>
    <w:p w14:paraId="5523EB90" w14:textId="2FFAC90F" w:rsidR="00902F05" w:rsidRPr="00F644DA" w:rsidRDefault="00E728EB" w:rsidP="00112209">
      <w:pPr>
        <w:pStyle w:val="ListParagraph"/>
        <w:numPr>
          <w:ilvl w:val="0"/>
          <w:numId w:val="37"/>
        </w:numPr>
        <w:tabs>
          <w:tab w:val="left" w:pos="740"/>
        </w:tabs>
        <w:spacing w:before="120"/>
        <w:ind w:left="810" w:right="315" w:firstLine="259"/>
        <w:rPr>
          <w:sz w:val="24"/>
        </w:rPr>
      </w:pPr>
      <w:r w:rsidRPr="00F644DA">
        <w:rPr>
          <w:sz w:val="24"/>
        </w:rPr>
        <w:t xml:space="preserve">No update </w:t>
      </w:r>
      <w:r w:rsidR="00F644DA" w:rsidRPr="00F644DA">
        <w:rPr>
          <w:sz w:val="24"/>
        </w:rPr>
        <w:t>required,</w:t>
      </w:r>
      <w:r w:rsidRPr="00F644DA">
        <w:rPr>
          <w:sz w:val="24"/>
        </w:rPr>
        <w:t xml:space="preserve"> no KIM</w:t>
      </w:r>
      <w:r w:rsidRPr="00F644DA">
        <w:rPr>
          <w:spacing w:val="-2"/>
          <w:sz w:val="24"/>
        </w:rPr>
        <w:t xml:space="preserve"> </w:t>
      </w:r>
      <w:r w:rsidRPr="00F644DA">
        <w:rPr>
          <w:sz w:val="24"/>
        </w:rPr>
        <w:t>output.</w:t>
      </w:r>
    </w:p>
    <w:p w14:paraId="499ADAC5" w14:textId="77777777" w:rsidR="00E069B5" w:rsidRDefault="00E728EB" w:rsidP="00112209">
      <w:pPr>
        <w:pStyle w:val="ListParagraph"/>
        <w:numPr>
          <w:ilvl w:val="0"/>
          <w:numId w:val="37"/>
        </w:numPr>
        <w:tabs>
          <w:tab w:val="left" w:pos="742"/>
        </w:tabs>
        <w:spacing w:before="120"/>
        <w:ind w:left="810" w:right="315" w:firstLine="259"/>
        <w:rPr>
          <w:sz w:val="24"/>
        </w:rPr>
      </w:pPr>
      <w:r w:rsidRPr="00E069B5">
        <w:rPr>
          <w:sz w:val="24"/>
        </w:rPr>
        <w:t>Update submitted PC/Related NSN to Army Segment H record. (Push DIC KIM with</w:t>
      </w:r>
      <w:r w:rsidRPr="00E069B5">
        <w:rPr>
          <w:spacing w:val="-24"/>
          <w:sz w:val="24"/>
        </w:rPr>
        <w:t xml:space="preserve"> </w:t>
      </w:r>
      <w:r w:rsidRPr="00E069B5">
        <w:rPr>
          <w:sz w:val="24"/>
        </w:rPr>
        <w:t>“I”).</w:t>
      </w:r>
    </w:p>
    <w:p w14:paraId="668912CF" w14:textId="77777777" w:rsidR="00E069B5" w:rsidRDefault="00E728EB" w:rsidP="00112209">
      <w:pPr>
        <w:pStyle w:val="ListParagraph"/>
        <w:numPr>
          <w:ilvl w:val="0"/>
          <w:numId w:val="37"/>
        </w:numPr>
        <w:tabs>
          <w:tab w:val="left" w:pos="740"/>
        </w:tabs>
        <w:spacing w:before="120"/>
        <w:ind w:left="810" w:right="315" w:firstLine="259"/>
        <w:rPr>
          <w:sz w:val="24"/>
        </w:rPr>
      </w:pPr>
      <w:r w:rsidRPr="00E069B5">
        <w:rPr>
          <w:sz w:val="24"/>
        </w:rPr>
        <w:t>Do not update with IMM Phrase Code, do not perpetuate existing PC/Related NSN from Army Segment H record. (Update Army CMD and push DIC KIM with “I”).</w:t>
      </w:r>
    </w:p>
    <w:p w14:paraId="236DC311" w14:textId="02ADF47D" w:rsidR="00902F05" w:rsidRPr="00E069B5" w:rsidRDefault="00E728EB" w:rsidP="00112209">
      <w:pPr>
        <w:pStyle w:val="ListParagraph"/>
        <w:numPr>
          <w:ilvl w:val="0"/>
          <w:numId w:val="37"/>
        </w:numPr>
        <w:tabs>
          <w:tab w:val="left" w:pos="740"/>
        </w:tabs>
        <w:spacing w:before="120"/>
        <w:ind w:left="810" w:right="315" w:firstLine="259"/>
        <w:rPr>
          <w:sz w:val="24"/>
        </w:rPr>
      </w:pPr>
      <w:r w:rsidRPr="00E069B5">
        <w:rPr>
          <w:sz w:val="24"/>
        </w:rPr>
        <w:t>FSC</w:t>
      </w:r>
    </w:p>
    <w:p w14:paraId="0F6A5A14" w14:textId="77777777" w:rsidR="00902F05" w:rsidRDefault="00E728EB" w:rsidP="00112209">
      <w:pPr>
        <w:pStyle w:val="ListParagraph"/>
        <w:numPr>
          <w:ilvl w:val="1"/>
          <w:numId w:val="37"/>
        </w:numPr>
        <w:tabs>
          <w:tab w:val="left" w:pos="740"/>
        </w:tabs>
        <w:spacing w:before="120"/>
        <w:ind w:left="1890" w:right="315"/>
        <w:rPr>
          <w:sz w:val="24"/>
        </w:rPr>
      </w:pPr>
      <w:r>
        <w:rPr>
          <w:sz w:val="24"/>
        </w:rPr>
        <w:t>If current FSC reflected in IMM/LS submitted does not equal current FSC in Army Segment H record, update Army Segment H FSC to current FSC (that reflected in IMM/LS submittal) with PC X to former FSC</w:t>
      </w:r>
      <w:r w:rsidRPr="00E069B5">
        <w:rPr>
          <w:sz w:val="24"/>
        </w:rPr>
        <w:t xml:space="preserve"> </w:t>
      </w:r>
      <w:r>
        <w:rPr>
          <w:sz w:val="24"/>
        </w:rPr>
        <w:t>on effective date shown in IMM/LS submittal. KIM with “I” to Army will reflect Phrase Code D. Retain existing PCs on Army Segment H</w:t>
      </w:r>
      <w:r w:rsidRPr="00E069B5">
        <w:rPr>
          <w:sz w:val="24"/>
        </w:rPr>
        <w:t xml:space="preserve"> </w:t>
      </w:r>
      <w:r>
        <w:rPr>
          <w:sz w:val="24"/>
        </w:rPr>
        <w:t>record.</w:t>
      </w:r>
    </w:p>
    <w:p w14:paraId="08D4235B" w14:textId="4BD0CC98" w:rsidR="00902F05" w:rsidRDefault="00E728EB" w:rsidP="00112209">
      <w:pPr>
        <w:pStyle w:val="ListParagraph"/>
        <w:numPr>
          <w:ilvl w:val="1"/>
          <w:numId w:val="37"/>
        </w:numPr>
        <w:tabs>
          <w:tab w:val="left" w:pos="740"/>
        </w:tabs>
        <w:spacing w:before="120"/>
        <w:ind w:left="1890" w:right="315"/>
        <w:rPr>
          <w:sz w:val="24"/>
        </w:rPr>
      </w:pPr>
      <w:r>
        <w:rPr>
          <w:sz w:val="24"/>
        </w:rPr>
        <w:t>If current FSC reflected in IMM/LS submittal equals current FSC as reflected in Army Segment</w:t>
      </w:r>
      <w:r w:rsidRPr="00E069B5">
        <w:rPr>
          <w:sz w:val="24"/>
        </w:rPr>
        <w:t xml:space="preserve"> </w:t>
      </w:r>
      <w:r>
        <w:rPr>
          <w:sz w:val="24"/>
        </w:rPr>
        <w:t>H record, take no action concerning PC update. Retain existing PCs on Army Segment H</w:t>
      </w:r>
      <w:r w:rsidRPr="00E069B5">
        <w:rPr>
          <w:sz w:val="24"/>
        </w:rPr>
        <w:t xml:space="preserve"> </w:t>
      </w:r>
      <w:r>
        <w:rPr>
          <w:sz w:val="24"/>
        </w:rPr>
        <w:t>record.</w:t>
      </w:r>
    </w:p>
    <w:p w14:paraId="4D5D0824" w14:textId="77777777" w:rsidR="00902F05" w:rsidRDefault="00E728EB" w:rsidP="00112209">
      <w:pPr>
        <w:pStyle w:val="ListParagraph"/>
        <w:numPr>
          <w:ilvl w:val="0"/>
          <w:numId w:val="37"/>
        </w:numPr>
        <w:tabs>
          <w:tab w:val="left" w:pos="740"/>
        </w:tabs>
        <w:spacing w:before="120"/>
        <w:ind w:left="810" w:right="315" w:firstLine="259"/>
        <w:rPr>
          <w:sz w:val="24"/>
        </w:rPr>
      </w:pPr>
      <w:r>
        <w:rPr>
          <w:sz w:val="24"/>
        </w:rPr>
        <w:t>Do not update Army CMD with IMM Phrase Code, if any present. If other IMM data changes, make these changes and perpetuate existing Army Phrase Codes, if any present (Push DIC KIM with “I”). If Phrase Code was the only IMM change, do not update Army CMD (Push DIC KIM without</w:t>
      </w:r>
      <w:r w:rsidRPr="00E069B5">
        <w:rPr>
          <w:sz w:val="24"/>
        </w:rPr>
        <w:t xml:space="preserve"> </w:t>
      </w:r>
      <w:r>
        <w:rPr>
          <w:sz w:val="24"/>
        </w:rPr>
        <w:t>“I”).</w:t>
      </w:r>
    </w:p>
    <w:p w14:paraId="050E1BC2" w14:textId="50220E06" w:rsidR="00902F05" w:rsidRDefault="00E728EB" w:rsidP="00112209">
      <w:pPr>
        <w:pStyle w:val="ListParagraph"/>
        <w:numPr>
          <w:ilvl w:val="0"/>
          <w:numId w:val="37"/>
        </w:numPr>
        <w:tabs>
          <w:tab w:val="left" w:pos="740"/>
        </w:tabs>
        <w:spacing w:before="120"/>
        <w:ind w:left="810" w:right="315" w:firstLine="259"/>
        <w:rPr>
          <w:sz w:val="24"/>
        </w:rPr>
      </w:pPr>
      <w:r>
        <w:rPr>
          <w:sz w:val="24"/>
        </w:rPr>
        <w:t>Update Army CMD, do not perpetuate existing Army Phrase Code. (Push DIC KIM</w:t>
      </w:r>
      <w:r w:rsidRPr="00E069B5">
        <w:rPr>
          <w:sz w:val="24"/>
        </w:rPr>
        <w:t xml:space="preserve"> </w:t>
      </w:r>
      <w:r>
        <w:rPr>
          <w:sz w:val="24"/>
        </w:rPr>
        <w:t>with</w:t>
      </w:r>
      <w:r w:rsidR="00F644DA">
        <w:rPr>
          <w:sz w:val="24"/>
        </w:rPr>
        <w:t xml:space="preserve"> </w:t>
      </w:r>
      <w:r>
        <w:rPr>
          <w:sz w:val="24"/>
        </w:rPr>
        <w:t>“I”).</w:t>
      </w:r>
    </w:p>
    <w:p w14:paraId="3205F8AE" w14:textId="7F7F820E" w:rsidR="00902F05" w:rsidRPr="00F644DA" w:rsidRDefault="00E728EB" w:rsidP="00112209">
      <w:pPr>
        <w:pStyle w:val="ListParagraph"/>
        <w:numPr>
          <w:ilvl w:val="0"/>
          <w:numId w:val="39"/>
        </w:numPr>
        <w:tabs>
          <w:tab w:val="left" w:pos="600"/>
        </w:tabs>
        <w:spacing w:before="360"/>
        <w:ind w:right="256" w:firstLine="0"/>
        <w:rPr>
          <w:sz w:val="24"/>
        </w:rPr>
      </w:pPr>
      <w:r w:rsidRPr="00F644DA">
        <w:rPr>
          <w:sz w:val="24"/>
        </w:rPr>
        <w:t>Order of Use (OOU) Code (DRN</w:t>
      </w:r>
      <w:r w:rsidR="001A129A" w:rsidRPr="001A129A">
        <w:rPr>
          <w:color w:val="000000" w:themeColor="text1"/>
          <w:sz w:val="24"/>
          <w:u w:color="FF0000"/>
        </w:rPr>
        <w:t xml:space="preserve"> </w:t>
      </w:r>
      <w:bookmarkStart w:id="69" w:name="_Hlk42162003"/>
      <w:r w:rsidR="00335C2A">
        <w:rPr>
          <w:color w:val="C00000"/>
          <w:sz w:val="24"/>
          <w:u w:val="single" w:color="FF0000"/>
        </w:rPr>
        <w:fldChar w:fldCharType="begin"/>
      </w:r>
      <w:r w:rsidR="00335C2A">
        <w:rPr>
          <w:color w:val="C00000"/>
          <w:sz w:val="24"/>
          <w:u w:val="single" w:color="FF0000"/>
        </w:rPr>
        <w:instrText xml:space="preserve"> HYPERLINK "https://www.dla.mil/Portals/104/Documents/DLMS/CDS/Manuals/CDTS_Volume_12.docx" \o "Link to Volume 12" </w:instrText>
      </w:r>
      <w:r w:rsidR="00335C2A">
        <w:rPr>
          <w:color w:val="C00000"/>
          <w:sz w:val="24"/>
          <w:u w:val="single" w:color="FF0000"/>
        </w:rPr>
        <w:fldChar w:fldCharType="separate"/>
      </w:r>
      <w:r w:rsidRPr="00335C2A">
        <w:rPr>
          <w:rStyle w:val="Hyperlink"/>
          <w:sz w:val="24"/>
        </w:rPr>
        <w:t>0793</w:t>
      </w:r>
      <w:r w:rsidR="00335C2A">
        <w:rPr>
          <w:color w:val="C00000"/>
          <w:sz w:val="24"/>
          <w:u w:val="single" w:color="FF0000"/>
        </w:rPr>
        <w:fldChar w:fldCharType="end"/>
      </w:r>
      <w:bookmarkEnd w:id="69"/>
      <w:r w:rsidRPr="00F644DA">
        <w:rPr>
          <w:sz w:val="24"/>
        </w:rPr>
        <w:t xml:space="preserve">) - Overlay with IMM OOU when MILT MMC C. Else do not build, leave blank. This requirement only applies if Army has MOE Rules and CMD on all members of the </w:t>
      </w:r>
      <w:r w:rsidRPr="00F644DA">
        <w:rPr>
          <w:spacing w:val="-2"/>
          <w:sz w:val="24"/>
        </w:rPr>
        <w:t xml:space="preserve">I&amp;S </w:t>
      </w:r>
      <w:r w:rsidRPr="00F644DA">
        <w:rPr>
          <w:sz w:val="24"/>
        </w:rPr>
        <w:t xml:space="preserve">family and the PICA submits an LMX package with CMD changes to all members of the </w:t>
      </w:r>
      <w:r w:rsidRPr="00F644DA">
        <w:rPr>
          <w:spacing w:val="-2"/>
          <w:sz w:val="24"/>
        </w:rPr>
        <w:t>I&amp;S</w:t>
      </w:r>
      <w:r w:rsidRPr="00F644DA">
        <w:rPr>
          <w:spacing w:val="-21"/>
          <w:sz w:val="24"/>
        </w:rPr>
        <w:t xml:space="preserve"> </w:t>
      </w:r>
      <w:r w:rsidRPr="00F644DA">
        <w:rPr>
          <w:sz w:val="24"/>
        </w:rPr>
        <w:t>family.</w:t>
      </w:r>
    </w:p>
    <w:p w14:paraId="2A21E7FB" w14:textId="1BD01218" w:rsidR="00902F05" w:rsidRPr="00F644DA" w:rsidRDefault="00E728EB" w:rsidP="00112209">
      <w:pPr>
        <w:pStyle w:val="ListParagraph"/>
        <w:numPr>
          <w:ilvl w:val="0"/>
          <w:numId w:val="39"/>
        </w:numPr>
        <w:tabs>
          <w:tab w:val="left" w:pos="600"/>
        </w:tabs>
        <w:spacing w:before="120" w:line="276" w:lineRule="auto"/>
        <w:ind w:right="279" w:firstLine="0"/>
        <w:rPr>
          <w:sz w:val="24"/>
        </w:rPr>
      </w:pPr>
      <w:r w:rsidRPr="00F644DA">
        <w:rPr>
          <w:sz w:val="24"/>
        </w:rPr>
        <w:t>Jump to Code (JTC) (DRN</w:t>
      </w:r>
      <w:r w:rsidR="001A129A" w:rsidRPr="001A129A">
        <w:rPr>
          <w:color w:val="000000" w:themeColor="text1"/>
          <w:sz w:val="24"/>
          <w:u w:color="FF0000"/>
        </w:rPr>
        <w:t xml:space="preserve"> </w:t>
      </w:r>
      <w:hyperlink r:id="rId363" w:tooltip="Link to Volume 12" w:history="1">
        <w:r w:rsidRPr="00335C2A">
          <w:rPr>
            <w:rStyle w:val="Hyperlink"/>
            <w:sz w:val="24"/>
          </w:rPr>
          <w:t>0792</w:t>
        </w:r>
      </w:hyperlink>
      <w:r w:rsidRPr="00F644DA">
        <w:rPr>
          <w:sz w:val="24"/>
        </w:rPr>
        <w:t xml:space="preserve">) - Overlay with IMM JTC when MILT MMC - C. Else do not build, leave blank. This requirement only applies if Army has MOE Rules and CMD on all members of the I&amp;S family and the PICA submits an LMX package with CMD changes to all members of the </w:t>
      </w:r>
      <w:r w:rsidRPr="00F644DA">
        <w:rPr>
          <w:spacing w:val="-2"/>
          <w:sz w:val="24"/>
        </w:rPr>
        <w:t>I&amp;S</w:t>
      </w:r>
      <w:r w:rsidRPr="00F644DA">
        <w:rPr>
          <w:spacing w:val="-15"/>
          <w:sz w:val="24"/>
        </w:rPr>
        <w:t xml:space="preserve"> </w:t>
      </w:r>
      <w:r w:rsidRPr="00F644DA">
        <w:rPr>
          <w:sz w:val="24"/>
        </w:rPr>
        <w:t>family.</w:t>
      </w:r>
    </w:p>
    <w:p w14:paraId="71CD4792" w14:textId="1196D1AF" w:rsidR="00902F05" w:rsidRPr="00F644DA" w:rsidRDefault="00E728EB" w:rsidP="00112209">
      <w:pPr>
        <w:pStyle w:val="ListParagraph"/>
        <w:numPr>
          <w:ilvl w:val="0"/>
          <w:numId w:val="39"/>
        </w:numPr>
        <w:tabs>
          <w:tab w:val="left" w:pos="600"/>
        </w:tabs>
        <w:spacing w:before="120"/>
        <w:ind w:left="600" w:hanging="360"/>
        <w:rPr>
          <w:sz w:val="24"/>
        </w:rPr>
      </w:pPr>
      <w:r w:rsidRPr="00F644DA">
        <w:rPr>
          <w:sz w:val="24"/>
        </w:rPr>
        <w:t>Quantitative Expression (DRN</w:t>
      </w:r>
      <w:r w:rsidR="001A129A" w:rsidRPr="001A129A">
        <w:rPr>
          <w:color w:val="000000" w:themeColor="text1"/>
          <w:sz w:val="24"/>
          <w:u w:color="FF0000"/>
        </w:rPr>
        <w:t xml:space="preserve"> </w:t>
      </w:r>
      <w:hyperlink r:id="rId364" w:tooltip="Link to Volume 12" w:history="1">
        <w:r w:rsidRPr="00D44F9E">
          <w:rPr>
            <w:rStyle w:val="Hyperlink"/>
            <w:sz w:val="24"/>
          </w:rPr>
          <w:t>8575</w:t>
        </w:r>
      </w:hyperlink>
      <w:r w:rsidRPr="00F644DA">
        <w:rPr>
          <w:sz w:val="24"/>
        </w:rPr>
        <w:t>) - Overlay with IMM/LS Quantitative</w:t>
      </w:r>
      <w:r w:rsidRPr="00F644DA">
        <w:rPr>
          <w:spacing w:val="-16"/>
          <w:sz w:val="24"/>
        </w:rPr>
        <w:t xml:space="preserve"> </w:t>
      </w:r>
      <w:r w:rsidRPr="00F644DA">
        <w:rPr>
          <w:sz w:val="24"/>
        </w:rPr>
        <w:t>Expression.</w:t>
      </w:r>
    </w:p>
    <w:p w14:paraId="02D6EE42" w14:textId="125B79B9" w:rsidR="00902F05" w:rsidRPr="00F644DA" w:rsidRDefault="00E728EB" w:rsidP="00112209">
      <w:pPr>
        <w:pStyle w:val="ListParagraph"/>
        <w:numPr>
          <w:ilvl w:val="0"/>
          <w:numId w:val="39"/>
        </w:numPr>
        <w:tabs>
          <w:tab w:val="left" w:pos="600"/>
        </w:tabs>
        <w:spacing w:before="120" w:line="276" w:lineRule="auto"/>
        <w:ind w:right="274" w:firstLine="0"/>
        <w:rPr>
          <w:sz w:val="24"/>
        </w:rPr>
      </w:pPr>
      <w:r w:rsidRPr="00F644DA">
        <w:rPr>
          <w:sz w:val="24"/>
        </w:rPr>
        <w:t>Quantity per Assembly (DRN</w:t>
      </w:r>
      <w:r w:rsidR="001A129A" w:rsidRPr="001A129A">
        <w:rPr>
          <w:color w:val="000000" w:themeColor="text1"/>
          <w:sz w:val="24"/>
          <w:u w:color="FF0000"/>
        </w:rPr>
        <w:t xml:space="preserve"> </w:t>
      </w:r>
      <w:hyperlink r:id="rId365" w:tooltip="Link to Volume 12" w:history="1">
        <w:r w:rsidRPr="00D44F9E">
          <w:rPr>
            <w:rStyle w:val="Hyperlink"/>
            <w:sz w:val="24"/>
          </w:rPr>
          <w:t>0106</w:t>
        </w:r>
      </w:hyperlink>
      <w:r w:rsidRPr="00F644DA">
        <w:rPr>
          <w:sz w:val="24"/>
        </w:rPr>
        <w:t>)/Unit of Measure of Related NSN (DRN</w:t>
      </w:r>
      <w:r w:rsidR="001A129A" w:rsidRPr="001A129A">
        <w:rPr>
          <w:color w:val="000000" w:themeColor="text1"/>
          <w:sz w:val="24"/>
          <w:u w:color="FF0000"/>
        </w:rPr>
        <w:t xml:space="preserve"> </w:t>
      </w:r>
      <w:hyperlink r:id="rId366" w:tooltip="Link to Volume 12" w:history="1">
        <w:r w:rsidRPr="00D44F9E">
          <w:rPr>
            <w:rStyle w:val="Hyperlink"/>
            <w:sz w:val="24"/>
          </w:rPr>
          <w:t>0107</w:t>
        </w:r>
      </w:hyperlink>
      <w:r w:rsidRPr="00F644DA">
        <w:rPr>
          <w:sz w:val="24"/>
        </w:rPr>
        <w:t>) - Do not overlay;</w:t>
      </w:r>
      <w:r w:rsidRPr="00F644DA">
        <w:rPr>
          <w:spacing w:val="-26"/>
          <w:sz w:val="24"/>
        </w:rPr>
        <w:t xml:space="preserve"> </w:t>
      </w:r>
      <w:r w:rsidRPr="00F644DA">
        <w:rPr>
          <w:sz w:val="24"/>
        </w:rPr>
        <w:t>leave blank.</w:t>
      </w:r>
    </w:p>
    <w:p w14:paraId="17957E4E" w14:textId="77777777" w:rsidR="00902F05" w:rsidRDefault="00902F05">
      <w:pPr>
        <w:spacing w:line="276" w:lineRule="auto"/>
        <w:rPr>
          <w:sz w:val="24"/>
        </w:rPr>
      </w:pPr>
    </w:p>
    <w:p w14:paraId="0A7F1E17" w14:textId="469D320A" w:rsidR="00411BCA" w:rsidRDefault="00411BCA">
      <w:pPr>
        <w:spacing w:line="276" w:lineRule="auto"/>
        <w:rPr>
          <w:sz w:val="24"/>
        </w:rPr>
        <w:sectPr w:rsidR="00411BCA">
          <w:footerReference w:type="default" r:id="rId367"/>
          <w:pgSz w:w="12240" w:h="15840"/>
          <w:pgMar w:top="1040" w:right="500" w:bottom="1380" w:left="480" w:header="0" w:footer="1175" w:gutter="0"/>
          <w:cols w:space="720"/>
        </w:sectPr>
      </w:pPr>
    </w:p>
    <w:p w14:paraId="49B2101B" w14:textId="77777777" w:rsidR="00902F05" w:rsidRDefault="00E728EB" w:rsidP="0023666A">
      <w:pPr>
        <w:pStyle w:val="Heading3"/>
        <w:ind w:left="299"/>
      </w:pPr>
      <w:r>
        <w:lastRenderedPageBreak/>
        <w:t>PART 7:</w:t>
      </w:r>
    </w:p>
    <w:p w14:paraId="0919D591" w14:textId="77777777" w:rsidR="00902F05" w:rsidRPr="0023666A" w:rsidRDefault="00E728EB" w:rsidP="0023666A">
      <w:pPr>
        <w:pStyle w:val="Heading3"/>
        <w:ind w:left="299"/>
      </w:pPr>
      <w:bookmarkStart w:id="70" w:name="_CRITERIA_FOR_APPLICATION_5"/>
      <w:bookmarkEnd w:id="70"/>
      <w:r w:rsidRPr="0023666A">
        <w:t>CRITERIA FOR APPLICATION OF INTEGRATED MATERIEL MANAGER (IMM)/LEAD SERVICE (LS) CATALOG MANAGEMENT DATA (CMD) TO USSOCOM SEGMENT H RECORDS</w:t>
      </w:r>
    </w:p>
    <w:p w14:paraId="373DC826" w14:textId="77777777" w:rsidR="00902F05" w:rsidRDefault="00E728EB" w:rsidP="005A0749">
      <w:pPr>
        <w:spacing w:before="240"/>
        <w:ind w:left="139"/>
        <w:rPr>
          <w:b/>
          <w:sz w:val="24"/>
        </w:rPr>
      </w:pPr>
      <w:r>
        <w:rPr>
          <w:b/>
          <w:sz w:val="24"/>
        </w:rPr>
        <w:t>NEW USSOCOM CMD CREATION:</w:t>
      </w:r>
    </w:p>
    <w:p w14:paraId="58342C00" w14:textId="77777777" w:rsidR="00902F05" w:rsidRDefault="00E728EB" w:rsidP="0086505F">
      <w:pPr>
        <w:pStyle w:val="ListParagraph"/>
        <w:numPr>
          <w:ilvl w:val="0"/>
          <w:numId w:val="36"/>
        </w:numPr>
        <w:tabs>
          <w:tab w:val="left" w:pos="428"/>
        </w:tabs>
        <w:spacing w:before="197"/>
        <w:ind w:right="247" w:firstLine="0"/>
        <w:rPr>
          <w:sz w:val="24"/>
        </w:rPr>
      </w:pPr>
      <w:r>
        <w:rPr>
          <w:sz w:val="24"/>
        </w:rPr>
        <w:t>If a SOCOM MOE Rule indicating a Secondary Inventory Control Activity (SICA) is being added to an IMM managed item, FLIS will build a SOCOM segment H record identical to that of the IMM Segment H except all other Service/Agency-peculiar data elements. If no IMM segment H is recorded at the time the SOCOM established its MOE Rule, FLIS will build a SOCOM segment H line after receipt of the IMM segment H</w:t>
      </w:r>
      <w:r>
        <w:rPr>
          <w:spacing w:val="-29"/>
          <w:sz w:val="24"/>
        </w:rPr>
        <w:t xml:space="preserve"> </w:t>
      </w:r>
      <w:r>
        <w:rPr>
          <w:sz w:val="24"/>
        </w:rPr>
        <w:t>record.</w:t>
      </w:r>
    </w:p>
    <w:p w14:paraId="6488DFCD" w14:textId="77777777" w:rsidR="00902F05" w:rsidRDefault="00E728EB">
      <w:pPr>
        <w:pStyle w:val="BodyText"/>
        <w:spacing w:before="202"/>
        <w:ind w:left="139" w:right="356"/>
      </w:pPr>
      <w:r>
        <w:t>Optimize Cataloging Management Data (CMD) for USSOCOM when they are added as a SICA to a DLA/GSA or Service managed item.</w:t>
      </w:r>
    </w:p>
    <w:p w14:paraId="71FEB993" w14:textId="77777777" w:rsidR="00902F05" w:rsidRDefault="00E728EB" w:rsidP="0086505F">
      <w:pPr>
        <w:pStyle w:val="ListParagraph"/>
        <w:numPr>
          <w:ilvl w:val="1"/>
          <w:numId w:val="36"/>
        </w:numPr>
        <w:tabs>
          <w:tab w:val="left" w:pos="1004"/>
        </w:tabs>
        <w:spacing w:before="201"/>
      </w:pPr>
      <w:r>
        <w:t>Recoverability Code –</w:t>
      </w:r>
      <w:r>
        <w:rPr>
          <w:spacing w:val="-3"/>
        </w:rPr>
        <w:t xml:space="preserve"> </w:t>
      </w:r>
      <w:r>
        <w:t>Z</w:t>
      </w:r>
    </w:p>
    <w:p w14:paraId="54223124" w14:textId="77777777" w:rsidR="00902F05" w:rsidRDefault="00E728EB" w:rsidP="0086505F">
      <w:pPr>
        <w:pStyle w:val="ListParagraph"/>
        <w:numPr>
          <w:ilvl w:val="1"/>
          <w:numId w:val="36"/>
        </w:numPr>
        <w:tabs>
          <w:tab w:val="left" w:pos="1004"/>
        </w:tabs>
        <w:spacing w:before="200"/>
      </w:pPr>
      <w:r>
        <w:t>MATCAT –</w:t>
      </w:r>
      <w:r>
        <w:rPr>
          <w:spacing w:val="-1"/>
        </w:rPr>
        <w:t xml:space="preserve"> </w:t>
      </w:r>
      <w:r>
        <w:t>W3200</w:t>
      </w:r>
    </w:p>
    <w:p w14:paraId="3EC40BEB" w14:textId="77777777" w:rsidR="00902F05" w:rsidRDefault="00E728EB" w:rsidP="0086505F">
      <w:pPr>
        <w:pStyle w:val="ListParagraph"/>
        <w:numPr>
          <w:ilvl w:val="1"/>
          <w:numId w:val="36"/>
        </w:numPr>
        <w:tabs>
          <w:tab w:val="left" w:pos="1004"/>
        </w:tabs>
        <w:spacing w:before="201"/>
      </w:pPr>
      <w:r>
        <w:t>ARC –</w:t>
      </w:r>
      <w:r>
        <w:rPr>
          <w:spacing w:val="-1"/>
        </w:rPr>
        <w:t xml:space="preserve"> </w:t>
      </w:r>
      <w:r>
        <w:t>X</w:t>
      </w:r>
    </w:p>
    <w:p w14:paraId="020A080C" w14:textId="77777777" w:rsidR="00902F05" w:rsidRDefault="00E728EB" w:rsidP="0086505F">
      <w:pPr>
        <w:pStyle w:val="ListParagraph"/>
        <w:numPr>
          <w:ilvl w:val="1"/>
          <w:numId w:val="36"/>
        </w:numPr>
        <w:tabs>
          <w:tab w:val="left" w:pos="1004"/>
        </w:tabs>
        <w:spacing w:before="200"/>
      </w:pPr>
      <w:r>
        <w:t>COS –</w:t>
      </w:r>
      <w:r>
        <w:rPr>
          <w:spacing w:val="-1"/>
        </w:rPr>
        <w:t xml:space="preserve"> </w:t>
      </w:r>
      <w:r>
        <w:t>9</w:t>
      </w:r>
    </w:p>
    <w:p w14:paraId="55E36762" w14:textId="77777777" w:rsidR="00902F05" w:rsidRDefault="00E728EB">
      <w:pPr>
        <w:pStyle w:val="BodyText"/>
        <w:spacing w:before="202"/>
        <w:ind w:left="139" w:right="170"/>
      </w:pPr>
      <w:r>
        <w:t>Optimize Big Service Special Operations Forces (SOF) SICA MOE Rules to DLA managed items when USSOCOM becomes a SICA on a DLA managed NSN (new item or existing NSN).</w:t>
      </w:r>
    </w:p>
    <w:p w14:paraId="10020F32" w14:textId="77777777" w:rsidR="00902F05" w:rsidRDefault="00E728EB">
      <w:pPr>
        <w:pStyle w:val="BodyText"/>
        <w:spacing w:before="201" w:line="415" w:lineRule="auto"/>
        <w:ind w:left="679" w:right="8711"/>
      </w:pPr>
      <w:r>
        <w:t>Air Force – FQGX Army – A925 Marines – MC76 Navy – N9US</w:t>
      </w:r>
    </w:p>
    <w:p w14:paraId="3A0DAD8F" w14:textId="77777777" w:rsidR="00902F05" w:rsidRDefault="00E728EB">
      <w:pPr>
        <w:pStyle w:val="BodyText"/>
        <w:spacing w:line="274" w:lineRule="exact"/>
        <w:ind w:left="679"/>
      </w:pPr>
      <w:r>
        <w:t>Note: If Big Service MOE Rule is already registered on the NSN, then do not change.</w:t>
      </w:r>
    </w:p>
    <w:p w14:paraId="39C809DC" w14:textId="77777777" w:rsidR="00902F05" w:rsidRDefault="00E728EB">
      <w:pPr>
        <w:pStyle w:val="BodyText"/>
        <w:spacing w:before="202"/>
        <w:ind w:left="139"/>
      </w:pPr>
      <w:r>
        <w:t>Optimize CMD rules for the other Services when their SOF SICA MOE Rules is added on a DLA managed item.</w:t>
      </w:r>
    </w:p>
    <w:p w14:paraId="4A2F1EA1" w14:textId="77777777" w:rsidR="00902F05" w:rsidRDefault="00E728EB" w:rsidP="0086505F">
      <w:pPr>
        <w:pStyle w:val="ListParagraph"/>
        <w:numPr>
          <w:ilvl w:val="0"/>
          <w:numId w:val="35"/>
        </w:numPr>
        <w:tabs>
          <w:tab w:val="left" w:pos="888"/>
        </w:tabs>
        <w:spacing w:before="201"/>
      </w:pPr>
      <w:r>
        <w:t>Air Force</w:t>
      </w:r>
    </w:p>
    <w:p w14:paraId="0CB6DAF0" w14:textId="77777777" w:rsidR="00902F05" w:rsidRDefault="00E728EB" w:rsidP="0086505F">
      <w:pPr>
        <w:pStyle w:val="ListParagraph"/>
        <w:numPr>
          <w:ilvl w:val="1"/>
          <w:numId w:val="35"/>
        </w:numPr>
        <w:tabs>
          <w:tab w:val="left" w:pos="1213"/>
        </w:tabs>
        <w:spacing w:before="201"/>
        <w:ind w:hanging="174"/>
      </w:pPr>
      <w:r>
        <w:t>ERRC – 2865 =</w:t>
      </w:r>
      <w:r>
        <w:rPr>
          <w:spacing w:val="-4"/>
        </w:rPr>
        <w:t xml:space="preserve"> </w:t>
      </w:r>
      <w:r>
        <w:t>N</w:t>
      </w:r>
    </w:p>
    <w:p w14:paraId="5DF9D17F" w14:textId="77777777" w:rsidR="00902F05" w:rsidRDefault="00E728EB" w:rsidP="0086505F">
      <w:pPr>
        <w:pStyle w:val="ListParagraph"/>
        <w:numPr>
          <w:ilvl w:val="1"/>
          <w:numId w:val="35"/>
        </w:numPr>
        <w:tabs>
          <w:tab w:val="left" w:pos="1275"/>
        </w:tabs>
        <w:spacing w:before="200"/>
        <w:ind w:left="1274" w:hanging="236"/>
      </w:pPr>
      <w:r>
        <w:t>Fund Code – 2695 =</w:t>
      </w:r>
      <w:r>
        <w:rPr>
          <w:spacing w:val="-6"/>
        </w:rPr>
        <w:t xml:space="preserve"> </w:t>
      </w:r>
      <w:r>
        <w:t>Blank</w:t>
      </w:r>
    </w:p>
    <w:p w14:paraId="53E6EAB3" w14:textId="77777777" w:rsidR="00902F05" w:rsidRDefault="00E728EB" w:rsidP="0086505F">
      <w:pPr>
        <w:pStyle w:val="ListParagraph"/>
        <w:numPr>
          <w:ilvl w:val="1"/>
          <w:numId w:val="35"/>
        </w:numPr>
        <w:tabs>
          <w:tab w:val="left" w:pos="1335"/>
        </w:tabs>
        <w:spacing w:before="201"/>
        <w:ind w:left="1334" w:hanging="296"/>
      </w:pPr>
      <w:r>
        <w:t>Budget Code – 3765 =</w:t>
      </w:r>
      <w:r>
        <w:rPr>
          <w:spacing w:val="-5"/>
        </w:rPr>
        <w:t xml:space="preserve"> </w:t>
      </w:r>
      <w:r>
        <w:t>N</w:t>
      </w:r>
    </w:p>
    <w:p w14:paraId="5CC6AEA4" w14:textId="77777777" w:rsidR="00902F05" w:rsidRDefault="00E728EB" w:rsidP="0086505F">
      <w:pPr>
        <w:pStyle w:val="ListParagraph"/>
        <w:numPr>
          <w:ilvl w:val="1"/>
          <w:numId w:val="35"/>
        </w:numPr>
        <w:tabs>
          <w:tab w:val="left" w:pos="1321"/>
        </w:tabs>
        <w:spacing w:before="200"/>
        <w:ind w:left="1320" w:hanging="282"/>
      </w:pPr>
      <w:r>
        <w:t>MMAC – 2836 =</w:t>
      </w:r>
      <w:r>
        <w:rPr>
          <w:spacing w:val="-4"/>
        </w:rPr>
        <w:t xml:space="preserve"> </w:t>
      </w:r>
      <w:r>
        <w:t>?</w:t>
      </w:r>
    </w:p>
    <w:p w14:paraId="4D26ACB5" w14:textId="77777777" w:rsidR="00902F05" w:rsidRDefault="00E728EB" w:rsidP="0086505F">
      <w:pPr>
        <w:pStyle w:val="ListParagraph"/>
        <w:numPr>
          <w:ilvl w:val="1"/>
          <w:numId w:val="35"/>
        </w:numPr>
        <w:tabs>
          <w:tab w:val="left" w:pos="1258"/>
        </w:tabs>
        <w:spacing w:before="201"/>
        <w:ind w:left="1257" w:hanging="219"/>
      </w:pPr>
      <w:r>
        <w:t>PVC – 0858 =</w:t>
      </w:r>
      <w:r>
        <w:rPr>
          <w:spacing w:val="-1"/>
        </w:rPr>
        <w:t xml:space="preserve"> </w:t>
      </w:r>
      <w:r>
        <w:t>N</w:t>
      </w:r>
    </w:p>
    <w:p w14:paraId="5FBC8181" w14:textId="77777777" w:rsidR="00902F05" w:rsidRDefault="00E728EB" w:rsidP="0086505F">
      <w:pPr>
        <w:pStyle w:val="ListParagraph"/>
        <w:numPr>
          <w:ilvl w:val="0"/>
          <w:numId w:val="35"/>
        </w:numPr>
        <w:tabs>
          <w:tab w:val="left" w:pos="901"/>
        </w:tabs>
        <w:spacing w:before="200"/>
        <w:ind w:left="900" w:hanging="222"/>
      </w:pPr>
      <w:r>
        <w:t>Army</w:t>
      </w:r>
    </w:p>
    <w:p w14:paraId="5DC12554" w14:textId="77777777" w:rsidR="00902F05" w:rsidRDefault="00E728EB" w:rsidP="0086505F">
      <w:pPr>
        <w:pStyle w:val="ListParagraph"/>
        <w:numPr>
          <w:ilvl w:val="1"/>
          <w:numId w:val="35"/>
        </w:numPr>
        <w:tabs>
          <w:tab w:val="left" w:pos="1213"/>
        </w:tabs>
        <w:spacing w:before="203"/>
        <w:ind w:hanging="174"/>
      </w:pPr>
      <w:r>
        <w:t>Recov Code – 2892 =</w:t>
      </w:r>
      <w:r>
        <w:rPr>
          <w:spacing w:val="-8"/>
        </w:rPr>
        <w:t xml:space="preserve"> </w:t>
      </w:r>
      <w:r>
        <w:t>Z</w:t>
      </w:r>
    </w:p>
    <w:p w14:paraId="59A91526" w14:textId="77777777" w:rsidR="00902F05" w:rsidRDefault="00902F05"/>
    <w:p w14:paraId="55C1DDD5" w14:textId="64CE4E92" w:rsidR="00411BCA" w:rsidRDefault="00411BCA">
      <w:pPr>
        <w:sectPr w:rsidR="00411BCA">
          <w:footerReference w:type="default" r:id="rId368"/>
          <w:pgSz w:w="12240" w:h="15840"/>
          <w:pgMar w:top="960" w:right="500" w:bottom="1380" w:left="480" w:header="0" w:footer="1175" w:gutter="0"/>
          <w:cols w:space="720"/>
        </w:sectPr>
      </w:pPr>
    </w:p>
    <w:p w14:paraId="096817D0" w14:textId="77777777" w:rsidR="00902F05" w:rsidRDefault="00E728EB" w:rsidP="0086505F">
      <w:pPr>
        <w:pStyle w:val="ListParagraph"/>
        <w:numPr>
          <w:ilvl w:val="1"/>
          <w:numId w:val="35"/>
        </w:numPr>
        <w:tabs>
          <w:tab w:val="left" w:pos="1273"/>
        </w:tabs>
        <w:spacing w:before="75"/>
        <w:ind w:left="1272" w:hanging="234"/>
      </w:pPr>
      <w:r>
        <w:lastRenderedPageBreak/>
        <w:t>MATCAT – 2680 =</w:t>
      </w:r>
      <w:r>
        <w:rPr>
          <w:spacing w:val="-5"/>
        </w:rPr>
        <w:t xml:space="preserve"> </w:t>
      </w:r>
      <w:r>
        <w:t>W3200</w:t>
      </w:r>
    </w:p>
    <w:p w14:paraId="79663B75" w14:textId="77777777" w:rsidR="00902F05" w:rsidRDefault="00E728EB" w:rsidP="0086505F">
      <w:pPr>
        <w:pStyle w:val="ListParagraph"/>
        <w:numPr>
          <w:ilvl w:val="1"/>
          <w:numId w:val="35"/>
        </w:numPr>
        <w:tabs>
          <w:tab w:val="left" w:pos="1335"/>
        </w:tabs>
        <w:spacing w:before="201"/>
        <w:ind w:left="1334" w:hanging="296"/>
      </w:pPr>
      <w:r>
        <w:t>ARC – 2665 =</w:t>
      </w:r>
      <w:r>
        <w:rPr>
          <w:spacing w:val="-4"/>
        </w:rPr>
        <w:t xml:space="preserve"> </w:t>
      </w:r>
      <w:r>
        <w:t>X</w:t>
      </w:r>
    </w:p>
    <w:p w14:paraId="620400D9" w14:textId="77777777" w:rsidR="00902F05" w:rsidRDefault="00E728EB" w:rsidP="0086505F">
      <w:pPr>
        <w:pStyle w:val="ListParagraph"/>
        <w:numPr>
          <w:ilvl w:val="0"/>
          <w:numId w:val="35"/>
        </w:numPr>
        <w:tabs>
          <w:tab w:val="left" w:pos="889"/>
        </w:tabs>
        <w:spacing w:before="200"/>
        <w:ind w:left="888" w:hanging="210"/>
      </w:pPr>
      <w:r>
        <w:t>Marines</w:t>
      </w:r>
    </w:p>
    <w:p w14:paraId="4EA15CB9" w14:textId="77777777" w:rsidR="00902F05" w:rsidRDefault="00E728EB" w:rsidP="0086505F">
      <w:pPr>
        <w:pStyle w:val="ListParagraph"/>
        <w:numPr>
          <w:ilvl w:val="1"/>
          <w:numId w:val="35"/>
        </w:numPr>
        <w:tabs>
          <w:tab w:val="left" w:pos="1213"/>
        </w:tabs>
        <w:spacing w:before="201"/>
        <w:ind w:hanging="174"/>
      </w:pPr>
      <w:r>
        <w:t>Recov Code – 2891 =</w:t>
      </w:r>
      <w:r>
        <w:rPr>
          <w:spacing w:val="-8"/>
        </w:rPr>
        <w:t xml:space="preserve"> </w:t>
      </w:r>
      <w:r>
        <w:t>Z</w:t>
      </w:r>
    </w:p>
    <w:p w14:paraId="1F6F0185" w14:textId="77777777" w:rsidR="00902F05" w:rsidRDefault="00E728EB" w:rsidP="0086505F">
      <w:pPr>
        <w:pStyle w:val="ListParagraph"/>
        <w:numPr>
          <w:ilvl w:val="1"/>
          <w:numId w:val="35"/>
        </w:numPr>
        <w:tabs>
          <w:tab w:val="left" w:pos="1275"/>
        </w:tabs>
        <w:spacing w:before="200"/>
        <w:ind w:left="1274" w:hanging="236"/>
      </w:pPr>
      <w:r>
        <w:t>SAC – 2959 =</w:t>
      </w:r>
      <w:r>
        <w:rPr>
          <w:spacing w:val="-2"/>
        </w:rPr>
        <w:t xml:space="preserve"> </w:t>
      </w:r>
      <w:r>
        <w:t>1</w:t>
      </w:r>
    </w:p>
    <w:p w14:paraId="009A1CC5" w14:textId="77777777" w:rsidR="00902F05" w:rsidRDefault="00E728EB" w:rsidP="0086505F">
      <w:pPr>
        <w:pStyle w:val="ListParagraph"/>
        <w:numPr>
          <w:ilvl w:val="1"/>
          <w:numId w:val="35"/>
        </w:numPr>
        <w:tabs>
          <w:tab w:val="left" w:pos="1335"/>
        </w:tabs>
        <w:spacing w:before="201"/>
        <w:ind w:left="1334" w:hanging="296"/>
      </w:pPr>
      <w:r>
        <w:t>CEC – 3311 =</w:t>
      </w:r>
      <w:r>
        <w:rPr>
          <w:spacing w:val="-4"/>
        </w:rPr>
        <w:t xml:space="preserve"> </w:t>
      </w:r>
      <w:r>
        <w:t>5</w:t>
      </w:r>
    </w:p>
    <w:p w14:paraId="334E4FB0" w14:textId="77777777" w:rsidR="00902F05" w:rsidRDefault="00E728EB" w:rsidP="0086505F">
      <w:pPr>
        <w:pStyle w:val="ListParagraph"/>
        <w:numPr>
          <w:ilvl w:val="1"/>
          <w:numId w:val="35"/>
        </w:numPr>
        <w:tabs>
          <w:tab w:val="left" w:pos="1321"/>
        </w:tabs>
        <w:spacing w:before="203"/>
        <w:ind w:left="1320" w:hanging="282"/>
      </w:pPr>
      <w:r>
        <w:t>MEC – 2790 = 1st pos from Vol 10, Tbl 54 (same as when USSOCOM is PICA). 2nd pos =</w:t>
      </w:r>
      <w:r>
        <w:rPr>
          <w:spacing w:val="-15"/>
        </w:rPr>
        <w:t xml:space="preserve"> </w:t>
      </w:r>
      <w:r>
        <w:t>6</w:t>
      </w:r>
    </w:p>
    <w:p w14:paraId="5E53ED87" w14:textId="77777777" w:rsidR="00902F05" w:rsidRDefault="00E728EB" w:rsidP="0086505F">
      <w:pPr>
        <w:pStyle w:val="ListParagraph"/>
        <w:numPr>
          <w:ilvl w:val="1"/>
          <w:numId w:val="35"/>
        </w:numPr>
        <w:tabs>
          <w:tab w:val="left" w:pos="1258"/>
        </w:tabs>
        <w:spacing w:before="200"/>
        <w:ind w:left="1257" w:hanging="219"/>
      </w:pPr>
      <w:r>
        <w:t>MIC – 4126 =</w:t>
      </w:r>
      <w:r>
        <w:rPr>
          <w:spacing w:val="-1"/>
        </w:rPr>
        <w:t xml:space="preserve"> </w:t>
      </w:r>
      <w:r>
        <w:t>Blank</w:t>
      </w:r>
    </w:p>
    <w:p w14:paraId="54CC2A2C" w14:textId="77777777" w:rsidR="00902F05" w:rsidRDefault="00E728EB" w:rsidP="0086505F">
      <w:pPr>
        <w:pStyle w:val="ListParagraph"/>
        <w:numPr>
          <w:ilvl w:val="1"/>
          <w:numId w:val="35"/>
        </w:numPr>
        <w:tabs>
          <w:tab w:val="left" w:pos="1321"/>
        </w:tabs>
        <w:spacing w:before="201"/>
        <w:ind w:left="1320" w:hanging="282"/>
      </w:pPr>
      <w:r>
        <w:t>OTC – 0572 =</w:t>
      </w:r>
      <w:r>
        <w:rPr>
          <w:spacing w:val="-4"/>
        </w:rPr>
        <w:t xml:space="preserve"> </w:t>
      </w:r>
      <w:r>
        <w:t>Blank</w:t>
      </w:r>
    </w:p>
    <w:p w14:paraId="377ABF23" w14:textId="77777777" w:rsidR="00902F05" w:rsidRDefault="00E728EB" w:rsidP="0086505F">
      <w:pPr>
        <w:pStyle w:val="ListParagraph"/>
        <w:numPr>
          <w:ilvl w:val="1"/>
          <w:numId w:val="35"/>
        </w:numPr>
        <w:tabs>
          <w:tab w:val="left" w:pos="1383"/>
        </w:tabs>
        <w:spacing w:before="200"/>
        <w:ind w:left="1382" w:hanging="344"/>
      </w:pPr>
      <w:r>
        <w:t>Physical Cat Code – 0573 =</w:t>
      </w:r>
      <w:r>
        <w:rPr>
          <w:spacing w:val="-2"/>
        </w:rPr>
        <w:t xml:space="preserve"> </w:t>
      </w:r>
      <w:r>
        <w:t>Blank</w:t>
      </w:r>
    </w:p>
    <w:p w14:paraId="7B0383CB" w14:textId="77777777" w:rsidR="00902F05" w:rsidRDefault="00E728EB" w:rsidP="0086505F">
      <w:pPr>
        <w:pStyle w:val="ListParagraph"/>
        <w:numPr>
          <w:ilvl w:val="0"/>
          <w:numId w:val="35"/>
        </w:numPr>
        <w:tabs>
          <w:tab w:val="left" w:pos="901"/>
        </w:tabs>
        <w:spacing w:before="201"/>
        <w:ind w:left="900" w:hanging="222"/>
      </w:pPr>
      <w:r>
        <w:t>Navy</w:t>
      </w:r>
    </w:p>
    <w:p w14:paraId="50E3FA08" w14:textId="77777777" w:rsidR="00902F05" w:rsidRDefault="00E728EB" w:rsidP="0086505F">
      <w:pPr>
        <w:pStyle w:val="ListParagraph"/>
        <w:numPr>
          <w:ilvl w:val="1"/>
          <w:numId w:val="35"/>
        </w:numPr>
        <w:tabs>
          <w:tab w:val="left" w:pos="1213"/>
        </w:tabs>
        <w:spacing w:before="201"/>
        <w:ind w:hanging="174"/>
      </w:pPr>
      <w:r>
        <w:t>MCC – 2832 =</w:t>
      </w:r>
      <w:r>
        <w:rPr>
          <w:spacing w:val="-3"/>
        </w:rPr>
        <w:t xml:space="preserve"> </w:t>
      </w:r>
      <w:r>
        <w:t>M</w:t>
      </w:r>
    </w:p>
    <w:p w14:paraId="54FBE557" w14:textId="77777777" w:rsidR="00902F05" w:rsidRDefault="00E728EB" w:rsidP="0086505F">
      <w:pPr>
        <w:pStyle w:val="ListParagraph"/>
        <w:numPr>
          <w:ilvl w:val="1"/>
          <w:numId w:val="35"/>
        </w:numPr>
        <w:tabs>
          <w:tab w:val="left" w:pos="1275"/>
        </w:tabs>
        <w:spacing w:before="200"/>
        <w:ind w:left="1274" w:hanging="236"/>
      </w:pPr>
      <w:r>
        <w:t>COG – 2608 =</w:t>
      </w:r>
      <w:r>
        <w:rPr>
          <w:spacing w:val="-2"/>
        </w:rPr>
        <w:t xml:space="preserve"> </w:t>
      </w:r>
      <w:r>
        <w:t>9U</w:t>
      </w:r>
    </w:p>
    <w:p w14:paraId="5E9A0BAD" w14:textId="77777777" w:rsidR="00902F05" w:rsidRDefault="00E728EB" w:rsidP="0086505F">
      <w:pPr>
        <w:pStyle w:val="ListParagraph"/>
        <w:numPr>
          <w:ilvl w:val="1"/>
          <w:numId w:val="35"/>
        </w:numPr>
        <w:tabs>
          <w:tab w:val="left" w:pos="1335"/>
        </w:tabs>
        <w:spacing w:before="203"/>
        <w:ind w:left="1334" w:hanging="296"/>
      </w:pPr>
      <w:r>
        <w:t>SMIC – 2834 =</w:t>
      </w:r>
      <w:r>
        <w:rPr>
          <w:spacing w:val="-2"/>
        </w:rPr>
        <w:t xml:space="preserve"> </w:t>
      </w:r>
      <w:r>
        <w:t>Blank</w:t>
      </w:r>
    </w:p>
    <w:p w14:paraId="56BEDA37" w14:textId="77777777" w:rsidR="00902F05" w:rsidRDefault="00E728EB" w:rsidP="0086505F">
      <w:pPr>
        <w:pStyle w:val="ListParagraph"/>
        <w:numPr>
          <w:ilvl w:val="1"/>
          <w:numId w:val="35"/>
        </w:numPr>
        <w:tabs>
          <w:tab w:val="left" w:pos="1323"/>
        </w:tabs>
        <w:spacing w:before="201"/>
        <w:ind w:left="1322" w:hanging="284"/>
      </w:pPr>
      <w:r>
        <w:t>IRRC – 0132 =</w:t>
      </w:r>
      <w:r>
        <w:rPr>
          <w:spacing w:val="-1"/>
        </w:rPr>
        <w:t xml:space="preserve"> </w:t>
      </w:r>
      <w:r>
        <w:t>Blank</w:t>
      </w:r>
    </w:p>
    <w:p w14:paraId="72C65F2C" w14:textId="77777777" w:rsidR="00902F05" w:rsidRDefault="00E728EB" w:rsidP="0086505F">
      <w:pPr>
        <w:pStyle w:val="ListParagraph"/>
        <w:numPr>
          <w:ilvl w:val="1"/>
          <w:numId w:val="35"/>
        </w:numPr>
        <w:tabs>
          <w:tab w:val="left" w:pos="1258"/>
        </w:tabs>
        <w:spacing w:before="200"/>
        <w:ind w:left="1257" w:hanging="219"/>
      </w:pPr>
      <w:r>
        <w:t>SMCC – 0121 = Blank</w:t>
      </w:r>
    </w:p>
    <w:p w14:paraId="3F3E0A1A" w14:textId="77777777" w:rsidR="00902F05" w:rsidRDefault="00E728EB">
      <w:pPr>
        <w:pStyle w:val="BodyText"/>
        <w:spacing w:before="202"/>
        <w:ind w:left="259" w:right="610" w:firstLine="420"/>
      </w:pPr>
      <w:r>
        <w:t>Note: When DLA/Service updates their basic CMD information then only optimize Service basic CMD information.</w:t>
      </w:r>
    </w:p>
    <w:p w14:paraId="59C6E65C" w14:textId="77777777" w:rsidR="00902F05" w:rsidRPr="00F47E2D" w:rsidRDefault="00E728EB" w:rsidP="005A0749">
      <w:pPr>
        <w:spacing w:before="240"/>
        <w:ind w:left="139"/>
        <w:rPr>
          <w:b/>
          <w:sz w:val="24"/>
        </w:rPr>
      </w:pPr>
      <w:r w:rsidRPr="00F47E2D">
        <w:rPr>
          <w:b/>
          <w:sz w:val="24"/>
        </w:rPr>
        <w:t>NEW ITEM ADD ROUTINE:</w:t>
      </w:r>
    </w:p>
    <w:p w14:paraId="3E803F33" w14:textId="77777777" w:rsidR="00902F05" w:rsidRDefault="00E728EB" w:rsidP="0086505F">
      <w:pPr>
        <w:pStyle w:val="ListParagraph"/>
        <w:numPr>
          <w:ilvl w:val="0"/>
          <w:numId w:val="34"/>
        </w:numPr>
        <w:tabs>
          <w:tab w:val="left" w:pos="900"/>
        </w:tabs>
        <w:spacing w:before="202"/>
      </w:pPr>
      <w:r>
        <w:t>Acquisition Advice Code (DRN 2507) - Build with IMM</w:t>
      </w:r>
      <w:r>
        <w:rPr>
          <w:spacing w:val="-10"/>
        </w:rPr>
        <w:t xml:space="preserve"> </w:t>
      </w:r>
      <w:r>
        <w:t>AAC.</w:t>
      </w:r>
    </w:p>
    <w:p w14:paraId="590550F5" w14:textId="77777777" w:rsidR="00902F05" w:rsidRDefault="00E728EB" w:rsidP="0086505F">
      <w:pPr>
        <w:pStyle w:val="ListParagraph"/>
        <w:numPr>
          <w:ilvl w:val="0"/>
          <w:numId w:val="34"/>
        </w:numPr>
        <w:tabs>
          <w:tab w:val="left" w:pos="901"/>
        </w:tabs>
        <w:spacing w:before="200"/>
        <w:ind w:hanging="222"/>
      </w:pPr>
      <w:r>
        <w:t>Source of Supply (DRN 3690)/Source of Supply Modifier (DRN 2948) - Build with IMM</w:t>
      </w:r>
      <w:r>
        <w:rPr>
          <w:spacing w:val="-19"/>
        </w:rPr>
        <w:t xml:space="preserve"> </w:t>
      </w:r>
      <w:r>
        <w:t>SOS/SOSM.</w:t>
      </w:r>
    </w:p>
    <w:p w14:paraId="3BFFA125" w14:textId="77777777" w:rsidR="00902F05" w:rsidRDefault="00E728EB" w:rsidP="0086505F">
      <w:pPr>
        <w:pStyle w:val="ListParagraph"/>
        <w:numPr>
          <w:ilvl w:val="0"/>
          <w:numId w:val="34"/>
        </w:numPr>
        <w:tabs>
          <w:tab w:val="left" w:pos="901"/>
        </w:tabs>
        <w:spacing w:before="201"/>
        <w:ind w:hanging="222"/>
      </w:pPr>
      <w:r>
        <w:t>Unit of Issue (DRN 3050) - Build with IMM</w:t>
      </w:r>
      <w:r>
        <w:rPr>
          <w:spacing w:val="-9"/>
        </w:rPr>
        <w:t xml:space="preserve"> </w:t>
      </w:r>
      <w:r>
        <w:t>U/I.</w:t>
      </w:r>
    </w:p>
    <w:p w14:paraId="58D5CF9F" w14:textId="77777777" w:rsidR="00902F05" w:rsidRDefault="00E728EB" w:rsidP="0086505F">
      <w:pPr>
        <w:pStyle w:val="ListParagraph"/>
        <w:numPr>
          <w:ilvl w:val="0"/>
          <w:numId w:val="34"/>
        </w:numPr>
        <w:tabs>
          <w:tab w:val="left" w:pos="901"/>
        </w:tabs>
        <w:spacing w:before="200"/>
        <w:ind w:hanging="222"/>
      </w:pPr>
      <w:r>
        <w:t>Unit Price (DRN 7075) - Build with IMM</w:t>
      </w:r>
      <w:r>
        <w:rPr>
          <w:spacing w:val="-9"/>
        </w:rPr>
        <w:t xml:space="preserve"> </w:t>
      </w:r>
      <w:r>
        <w:t>price.</w:t>
      </w:r>
    </w:p>
    <w:p w14:paraId="1D8AF608" w14:textId="77777777" w:rsidR="00902F05" w:rsidRDefault="00E728EB" w:rsidP="0086505F">
      <w:pPr>
        <w:pStyle w:val="ListParagraph"/>
        <w:numPr>
          <w:ilvl w:val="0"/>
          <w:numId w:val="34"/>
        </w:numPr>
        <w:tabs>
          <w:tab w:val="left" w:pos="901"/>
        </w:tabs>
        <w:spacing w:before="201"/>
        <w:ind w:hanging="222"/>
      </w:pPr>
      <w:r>
        <w:t>Quantity Unit Pack (DRN 6106) - Build with IMM</w:t>
      </w:r>
      <w:r>
        <w:rPr>
          <w:spacing w:val="-12"/>
        </w:rPr>
        <w:t xml:space="preserve"> </w:t>
      </w:r>
      <w:r>
        <w:t>QUP.</w:t>
      </w:r>
    </w:p>
    <w:p w14:paraId="770D60A0" w14:textId="77777777" w:rsidR="00902F05" w:rsidRDefault="00E728EB" w:rsidP="0086505F">
      <w:pPr>
        <w:pStyle w:val="ListParagraph"/>
        <w:numPr>
          <w:ilvl w:val="0"/>
          <w:numId w:val="34"/>
        </w:numPr>
        <w:tabs>
          <w:tab w:val="left" w:pos="901"/>
        </w:tabs>
        <w:spacing w:before="203"/>
        <w:ind w:hanging="222"/>
      </w:pPr>
      <w:r>
        <w:t>Controlled Inventory Item Code (DRN 2863) - Build with IMM</w:t>
      </w:r>
      <w:r>
        <w:rPr>
          <w:spacing w:val="-9"/>
        </w:rPr>
        <w:t xml:space="preserve"> </w:t>
      </w:r>
      <w:r>
        <w:t>CIIC.</w:t>
      </w:r>
    </w:p>
    <w:p w14:paraId="5740E484" w14:textId="77777777" w:rsidR="00902F05" w:rsidRDefault="00E728EB" w:rsidP="0086505F">
      <w:pPr>
        <w:pStyle w:val="ListParagraph"/>
        <w:numPr>
          <w:ilvl w:val="0"/>
          <w:numId w:val="34"/>
        </w:numPr>
        <w:tabs>
          <w:tab w:val="left" w:pos="901"/>
        </w:tabs>
        <w:spacing w:before="200"/>
        <w:ind w:hanging="222"/>
      </w:pPr>
      <w:r>
        <w:t>Shelf Life Code (DRN 2943) - Build with IMM</w:t>
      </w:r>
      <w:r>
        <w:rPr>
          <w:spacing w:val="-4"/>
        </w:rPr>
        <w:t xml:space="preserve"> </w:t>
      </w:r>
      <w:r>
        <w:t>SLC.</w:t>
      </w:r>
    </w:p>
    <w:p w14:paraId="6F8B88AC" w14:textId="77777777" w:rsidR="00902F05" w:rsidRDefault="00E728EB" w:rsidP="0086505F">
      <w:pPr>
        <w:pStyle w:val="ListParagraph"/>
        <w:numPr>
          <w:ilvl w:val="0"/>
          <w:numId w:val="34"/>
        </w:numPr>
        <w:tabs>
          <w:tab w:val="left" w:pos="901"/>
        </w:tabs>
        <w:spacing w:before="201"/>
        <w:ind w:hanging="222"/>
      </w:pPr>
      <w:r>
        <w:t>Phrase Code (DRN 2862) and Related</w:t>
      </w:r>
      <w:r>
        <w:rPr>
          <w:spacing w:val="-3"/>
        </w:rPr>
        <w:t xml:space="preserve"> </w:t>
      </w:r>
      <w:r>
        <w:t>Data</w:t>
      </w:r>
    </w:p>
    <w:p w14:paraId="1E7760EE" w14:textId="77777777" w:rsidR="00902F05" w:rsidRDefault="00902F05"/>
    <w:p w14:paraId="57071DD4" w14:textId="6BF7DA1C" w:rsidR="00411BCA" w:rsidRDefault="00411BCA">
      <w:pPr>
        <w:sectPr w:rsidR="00411BCA">
          <w:footerReference w:type="default" r:id="rId369"/>
          <w:pgSz w:w="12240" w:h="15840"/>
          <w:pgMar w:top="960" w:right="500" w:bottom="1380" w:left="480" w:header="0" w:footer="1175" w:gutter="0"/>
          <w:cols w:space="720"/>
        </w:sectPr>
      </w:pPr>
    </w:p>
    <w:p w14:paraId="471024DB" w14:textId="77777777" w:rsidR="00902F05" w:rsidRPr="0023666A" w:rsidRDefault="00E728EB" w:rsidP="0023666A">
      <w:pPr>
        <w:ind w:left="139"/>
        <w:rPr>
          <w:b/>
          <w:sz w:val="24"/>
        </w:rPr>
      </w:pPr>
      <w:r w:rsidRPr="0023666A">
        <w:rPr>
          <w:b/>
          <w:sz w:val="24"/>
        </w:rPr>
        <w:lastRenderedPageBreak/>
        <w:t>MAINTENANCE OF EXISTING USSOCOM CMD:</w:t>
      </w:r>
    </w:p>
    <w:p w14:paraId="5754FB32" w14:textId="77777777" w:rsidR="00902F05" w:rsidRDefault="00E728EB" w:rsidP="005A0749">
      <w:pPr>
        <w:pStyle w:val="BodyText"/>
        <w:spacing w:before="240"/>
        <w:ind w:left="139" w:right="229"/>
      </w:pPr>
      <w:r>
        <w:t>1. If a SOCOM MOE Rule indicating a Secondary Inventory Control Activity (SICA) is recorded on an IMM managed item, FLIS will build a SOCOM segment H record identical to that of the IMM Segment H except all other Service/Agency-peculiar data elements. If no IMM segment H is recorded at the time the SOCOM established its MOE Rule, FLIS will build a SOCOM segment H line after receipt of the IMM segment H record.</w:t>
      </w:r>
    </w:p>
    <w:p w14:paraId="0C4C4EBC" w14:textId="6D9C74D7" w:rsidR="00902F05" w:rsidRDefault="00E728EB" w:rsidP="005A0749">
      <w:pPr>
        <w:pStyle w:val="BodyText"/>
        <w:spacing w:before="240"/>
        <w:ind w:left="139" w:right="1894"/>
      </w:pPr>
      <w:r>
        <w:t xml:space="preserve">Acquisition Advice Code (DRN </w:t>
      </w:r>
      <w:hyperlink r:id="rId370" w:tooltip="Link to Volume 12" w:history="1">
        <w:r w:rsidRPr="00D44F9E">
          <w:rPr>
            <w:rStyle w:val="Hyperlink"/>
          </w:rPr>
          <w:t>2507</w:t>
        </w:r>
      </w:hyperlink>
      <w:r>
        <w:t xml:space="preserve">) – Align SOCOM SICA records with the IMM/LS AAC Source of Supply (SOS) Code (DRN </w:t>
      </w:r>
      <w:hyperlink r:id="rId371" w:tooltip="Link to Volume 12" w:history="1">
        <w:r w:rsidRPr="00D44F9E">
          <w:rPr>
            <w:rStyle w:val="Hyperlink"/>
          </w:rPr>
          <w:t>3690</w:t>
        </w:r>
      </w:hyperlink>
      <w:r>
        <w:t xml:space="preserve">) - Align the SOCOM SICA record with the IMM/LS Unit of Issue (DRN </w:t>
      </w:r>
      <w:hyperlink r:id="rId372" w:tooltip="Link to Volume 12" w:history="1">
        <w:r w:rsidRPr="00D44F9E">
          <w:rPr>
            <w:rStyle w:val="Hyperlink"/>
          </w:rPr>
          <w:t>3050</w:t>
        </w:r>
      </w:hyperlink>
      <w:r>
        <w:t>) - Align the SOCOM SICA record with the IMM/LS.</w:t>
      </w:r>
    </w:p>
    <w:p w14:paraId="66753A91" w14:textId="7458CF97" w:rsidR="00902F05" w:rsidRDefault="00E728EB">
      <w:pPr>
        <w:pStyle w:val="BodyText"/>
        <w:ind w:left="139" w:right="2454"/>
      </w:pPr>
      <w:r>
        <w:t xml:space="preserve">Unit Price (DRN </w:t>
      </w:r>
      <w:hyperlink r:id="rId373" w:tooltip="Link to Volume 12" w:history="1">
        <w:r w:rsidRPr="00D44F9E">
          <w:rPr>
            <w:rStyle w:val="Hyperlink"/>
          </w:rPr>
          <w:t>7075</w:t>
        </w:r>
      </w:hyperlink>
      <w:r>
        <w:t xml:space="preserve">) - Align the SOCOM SICA record with the IMM/LS input Quantity per Unit Pack (DRN </w:t>
      </w:r>
      <w:hyperlink r:id="rId374" w:tooltip="Link to Volume 12" w:history="1">
        <w:r w:rsidRPr="00D44F9E">
          <w:rPr>
            <w:rStyle w:val="Hyperlink"/>
          </w:rPr>
          <w:t>6106</w:t>
        </w:r>
      </w:hyperlink>
      <w:r>
        <w:t>) - Align the SOCOM SICA record with the IMM/LS.</w:t>
      </w:r>
    </w:p>
    <w:p w14:paraId="3A54B653" w14:textId="276109F7" w:rsidR="00902F05" w:rsidRDefault="00E728EB">
      <w:pPr>
        <w:pStyle w:val="BodyText"/>
        <w:ind w:left="139" w:right="1701"/>
      </w:pPr>
      <w:r>
        <w:t xml:space="preserve">Controlled Inventory Item Code (DRN </w:t>
      </w:r>
      <w:hyperlink r:id="rId375" w:tooltip="Link to Volume 12" w:history="1">
        <w:r w:rsidRPr="00D44F9E">
          <w:rPr>
            <w:rStyle w:val="Hyperlink"/>
          </w:rPr>
          <w:t>2863</w:t>
        </w:r>
      </w:hyperlink>
      <w:r>
        <w:t xml:space="preserve">) - Align the SOCOM SICA record with the IMM/LS Shelf Life Code (DRN </w:t>
      </w:r>
      <w:hyperlink r:id="rId376" w:tooltip="Link to Volume 12" w:history="1">
        <w:r w:rsidRPr="00D44F9E">
          <w:rPr>
            <w:rStyle w:val="Hyperlink"/>
          </w:rPr>
          <w:t>2943</w:t>
        </w:r>
      </w:hyperlink>
      <w:r>
        <w:t>) - Align the MC SICA record with the IMM/LS.</w:t>
      </w:r>
    </w:p>
    <w:p w14:paraId="5EE36C56" w14:textId="4B035069" w:rsidR="00902F05" w:rsidRDefault="00E728EB" w:rsidP="003835C5">
      <w:pPr>
        <w:pStyle w:val="BodyText"/>
        <w:ind w:left="4590" w:right="1169" w:hanging="4410"/>
      </w:pPr>
      <w:r>
        <w:t xml:space="preserve">Phrase Code (DRN </w:t>
      </w:r>
      <w:hyperlink r:id="rId377" w:tooltip="Link to Volume 12" w:history="1">
        <w:r w:rsidRPr="00D44F9E">
          <w:rPr>
            <w:rStyle w:val="Hyperlink"/>
          </w:rPr>
          <w:t>2862</w:t>
        </w:r>
      </w:hyperlink>
      <w:r>
        <w:t>) and Related Data - Align the SOCOM SICA record with the IMM/LS Phrase Code/related data.</w:t>
      </w:r>
    </w:p>
    <w:p w14:paraId="3780DF53" w14:textId="77777777" w:rsidR="00902F05" w:rsidRPr="0023666A" w:rsidRDefault="00E728EB" w:rsidP="005A0749">
      <w:pPr>
        <w:spacing w:before="240"/>
        <w:ind w:left="139"/>
        <w:rPr>
          <w:b/>
          <w:sz w:val="24"/>
        </w:rPr>
      </w:pPr>
      <w:r w:rsidRPr="0023666A">
        <w:rPr>
          <w:b/>
          <w:sz w:val="24"/>
        </w:rPr>
        <w:t>DELETION OF EXISTING USSOCOM CMD:</w:t>
      </w:r>
    </w:p>
    <w:p w14:paraId="4A10EBBA" w14:textId="77777777" w:rsidR="00902F05" w:rsidRDefault="00E728EB" w:rsidP="005A0749">
      <w:pPr>
        <w:pStyle w:val="ListParagraph"/>
        <w:numPr>
          <w:ilvl w:val="0"/>
          <w:numId w:val="33"/>
        </w:numPr>
        <w:tabs>
          <w:tab w:val="left" w:pos="428"/>
        </w:tabs>
        <w:spacing w:before="240" w:line="276" w:lineRule="auto"/>
        <w:ind w:right="427" w:firstLine="0"/>
        <w:rPr>
          <w:sz w:val="24"/>
        </w:rPr>
      </w:pPr>
      <w:r>
        <w:rPr>
          <w:sz w:val="24"/>
        </w:rPr>
        <w:t>If a SOCOM MOE Rule indicating a Secondary Inventory Control Activity (SICA) is being deleted from an IMM/LS managed item, FLIS will delete the existing SOCOM segment H record on the effective date of the MOE Rule deletion. If an item is being cancelled and a SOCOM MOE Rule with one of these SICA LOAs is recorded, FLIS will delete existing SOCOM segment H on the effective date of the Cancellation. Any SOCOM futures CMD generated during the annual Surcharge process will also be</w:t>
      </w:r>
      <w:r>
        <w:rPr>
          <w:spacing w:val="-26"/>
          <w:sz w:val="24"/>
        </w:rPr>
        <w:t xml:space="preserve"> </w:t>
      </w:r>
      <w:r>
        <w:rPr>
          <w:sz w:val="24"/>
        </w:rPr>
        <w:t>deleted.</w:t>
      </w:r>
    </w:p>
    <w:p w14:paraId="69278B70" w14:textId="77777777" w:rsidR="00902F05" w:rsidRDefault="00E728EB" w:rsidP="005A0749">
      <w:pPr>
        <w:spacing w:before="240"/>
        <w:ind w:left="139"/>
      </w:pPr>
      <w:r w:rsidRPr="0023666A">
        <w:rPr>
          <w:b/>
          <w:sz w:val="24"/>
        </w:rPr>
        <w:t>NEW USSOCOM CMD CREATION AND MAINTENANCE WHEN USSOCOM IS THE PICA:</w:t>
      </w:r>
    </w:p>
    <w:p w14:paraId="5614163E" w14:textId="77777777" w:rsidR="00902F05" w:rsidRPr="00ED0079" w:rsidRDefault="00E728EB" w:rsidP="00ED0079">
      <w:pPr>
        <w:spacing w:before="240"/>
        <w:ind w:left="139"/>
        <w:rPr>
          <w:b/>
          <w:sz w:val="24"/>
        </w:rPr>
      </w:pPr>
      <w:r w:rsidRPr="00ED0079">
        <w:rPr>
          <w:b/>
          <w:sz w:val="24"/>
        </w:rPr>
        <w:t>SOF SICA CMD</w:t>
      </w:r>
    </w:p>
    <w:p w14:paraId="10DA0BF1" w14:textId="77777777" w:rsidR="00902F05" w:rsidRDefault="00E728EB" w:rsidP="0086505F">
      <w:pPr>
        <w:pStyle w:val="ListParagraph"/>
        <w:numPr>
          <w:ilvl w:val="0"/>
          <w:numId w:val="32"/>
        </w:numPr>
        <w:tabs>
          <w:tab w:val="left" w:pos="428"/>
        </w:tabs>
        <w:spacing w:before="174"/>
        <w:ind w:right="583" w:firstLine="0"/>
        <w:rPr>
          <w:sz w:val="24"/>
        </w:rPr>
      </w:pPr>
      <w:r>
        <w:rPr>
          <w:sz w:val="24"/>
        </w:rPr>
        <w:t>DLIS created or optimized CDM will reflect ED of the IMM/LS. IF action is zero ED, the ED of the</w:t>
      </w:r>
      <w:r>
        <w:rPr>
          <w:spacing w:val="-33"/>
          <w:sz w:val="24"/>
        </w:rPr>
        <w:t xml:space="preserve"> </w:t>
      </w:r>
      <w:r>
        <w:rPr>
          <w:sz w:val="24"/>
        </w:rPr>
        <w:t>SICA CMD will be the first of the month that the action is</w:t>
      </w:r>
      <w:r>
        <w:rPr>
          <w:spacing w:val="-8"/>
          <w:sz w:val="24"/>
        </w:rPr>
        <w:t xml:space="preserve"> </w:t>
      </w:r>
      <w:r>
        <w:rPr>
          <w:sz w:val="24"/>
        </w:rPr>
        <w:t>processed.</w:t>
      </w:r>
    </w:p>
    <w:p w14:paraId="1808D3C7" w14:textId="77777777" w:rsidR="00902F05" w:rsidRDefault="00E728EB" w:rsidP="0086505F">
      <w:pPr>
        <w:pStyle w:val="ListParagraph"/>
        <w:numPr>
          <w:ilvl w:val="0"/>
          <w:numId w:val="32"/>
        </w:numPr>
        <w:tabs>
          <w:tab w:val="left" w:pos="428"/>
        </w:tabs>
        <w:spacing w:before="202"/>
        <w:ind w:left="427" w:hanging="289"/>
        <w:rPr>
          <w:sz w:val="24"/>
        </w:rPr>
      </w:pPr>
      <w:r>
        <w:rPr>
          <w:sz w:val="24"/>
        </w:rPr>
        <w:t>Normal CMD notifications on date of processing for PICA’s</w:t>
      </w:r>
      <w:r>
        <w:rPr>
          <w:spacing w:val="-6"/>
          <w:sz w:val="24"/>
        </w:rPr>
        <w:t xml:space="preserve"> </w:t>
      </w:r>
      <w:r>
        <w:rPr>
          <w:sz w:val="24"/>
        </w:rPr>
        <w:t>input.</w:t>
      </w:r>
    </w:p>
    <w:p w14:paraId="25B127C0" w14:textId="77777777" w:rsidR="00902F05" w:rsidRDefault="00E728EB" w:rsidP="0086505F">
      <w:pPr>
        <w:pStyle w:val="ListParagraph"/>
        <w:numPr>
          <w:ilvl w:val="0"/>
          <w:numId w:val="32"/>
        </w:numPr>
        <w:tabs>
          <w:tab w:val="left" w:pos="428"/>
        </w:tabs>
        <w:spacing w:before="199"/>
        <w:ind w:right="378" w:firstLine="0"/>
        <w:rPr>
          <w:sz w:val="24"/>
        </w:rPr>
      </w:pPr>
      <w:r>
        <w:rPr>
          <w:sz w:val="24"/>
        </w:rPr>
        <w:t xml:space="preserve">AF, Navy, MC and Army rules for </w:t>
      </w:r>
      <w:r>
        <w:rPr>
          <w:b/>
          <w:sz w:val="24"/>
        </w:rPr>
        <w:t xml:space="preserve">creation </w:t>
      </w:r>
      <w:r>
        <w:rPr>
          <w:sz w:val="24"/>
        </w:rPr>
        <w:t xml:space="preserve">and </w:t>
      </w:r>
      <w:r>
        <w:rPr>
          <w:b/>
          <w:sz w:val="24"/>
        </w:rPr>
        <w:t xml:space="preserve">optimization </w:t>
      </w:r>
      <w:r>
        <w:rPr>
          <w:sz w:val="24"/>
        </w:rPr>
        <w:t>of SOF SICA CMD based on IMM (LOA 06) &amp; Lead Service (LOA 22) USSOCOM</w:t>
      </w:r>
      <w:r>
        <w:rPr>
          <w:spacing w:val="-4"/>
          <w:sz w:val="24"/>
        </w:rPr>
        <w:t xml:space="preserve"> </w:t>
      </w:r>
      <w:r>
        <w:rPr>
          <w:sz w:val="24"/>
        </w:rPr>
        <w:t>input.</w:t>
      </w:r>
    </w:p>
    <w:p w14:paraId="1F8B6DE1" w14:textId="77777777" w:rsidR="00902F05" w:rsidRDefault="00E728EB" w:rsidP="0086505F">
      <w:pPr>
        <w:pStyle w:val="ListParagraph"/>
        <w:numPr>
          <w:ilvl w:val="1"/>
          <w:numId w:val="32"/>
        </w:numPr>
        <w:tabs>
          <w:tab w:val="left" w:pos="1004"/>
        </w:tabs>
        <w:spacing w:before="178"/>
      </w:pPr>
      <w:r>
        <w:t>New SOF SICA CMD records will be built for Army, Navy, AF, and</w:t>
      </w:r>
      <w:r>
        <w:rPr>
          <w:spacing w:val="-10"/>
        </w:rPr>
        <w:t xml:space="preserve"> </w:t>
      </w:r>
      <w:r>
        <w:t>MC.</w:t>
      </w:r>
    </w:p>
    <w:p w14:paraId="430305DD" w14:textId="77777777" w:rsidR="00902F05" w:rsidRDefault="00E728EB" w:rsidP="0086505F">
      <w:pPr>
        <w:pStyle w:val="ListParagraph"/>
        <w:numPr>
          <w:ilvl w:val="1"/>
          <w:numId w:val="32"/>
        </w:numPr>
        <w:tabs>
          <w:tab w:val="left" w:pos="1004"/>
        </w:tabs>
        <w:spacing w:before="201"/>
        <w:ind w:left="715" w:right="167" w:hanging="36"/>
      </w:pPr>
      <w:r>
        <w:t xml:space="preserve">Existing SOF SICA CMD for Army, Navy, AF, and MC will be </w:t>
      </w:r>
      <w:r>
        <w:rPr>
          <w:b/>
        </w:rPr>
        <w:t xml:space="preserve">optimized </w:t>
      </w:r>
      <w:r>
        <w:t>as a result of the USSOCOM IMM/LS input.</w:t>
      </w:r>
    </w:p>
    <w:p w14:paraId="6604C0CE" w14:textId="77777777" w:rsidR="00902F05" w:rsidRDefault="00E728EB" w:rsidP="0086505F">
      <w:pPr>
        <w:pStyle w:val="ListParagraph"/>
        <w:numPr>
          <w:ilvl w:val="1"/>
          <w:numId w:val="32"/>
        </w:numPr>
        <w:tabs>
          <w:tab w:val="left" w:pos="1004"/>
        </w:tabs>
        <w:spacing w:before="202"/>
        <w:ind w:left="679" w:right="240" w:hanging="1"/>
      </w:pPr>
      <w:r>
        <w:t>Update SICA CMD for Army, Navy, AF and MC when their respective Moe Rule exists on the NIIN on effective date of the USSOCOM IMM/LS CMD</w:t>
      </w:r>
      <w:r>
        <w:rPr>
          <w:spacing w:val="-10"/>
        </w:rPr>
        <w:t xml:space="preserve"> </w:t>
      </w:r>
      <w:r>
        <w:t>input</w:t>
      </w:r>
    </w:p>
    <w:p w14:paraId="566B2D22" w14:textId="27939971" w:rsidR="00902F05" w:rsidRDefault="00E728EB" w:rsidP="0086505F">
      <w:pPr>
        <w:pStyle w:val="ListParagraph"/>
        <w:numPr>
          <w:ilvl w:val="1"/>
          <w:numId w:val="32"/>
        </w:numPr>
        <w:tabs>
          <w:tab w:val="left" w:pos="1004"/>
        </w:tabs>
        <w:spacing w:before="75"/>
        <w:ind w:left="679" w:right="288" w:firstLine="0"/>
      </w:pPr>
      <w:r>
        <w:t xml:space="preserve">SOF SICA CMD for Army, Navy, AF and MC will be </w:t>
      </w:r>
      <w:r>
        <w:rPr>
          <w:b/>
        </w:rPr>
        <w:t xml:space="preserve">optimized </w:t>
      </w:r>
      <w:r>
        <w:t>on ED of the USSOCOM IMM/LS input</w:t>
      </w:r>
      <w:r>
        <w:rPr>
          <w:spacing w:val="-35"/>
        </w:rPr>
        <w:t xml:space="preserve"> </w:t>
      </w:r>
      <w:r>
        <w:t>when segs B &amp; H are present for respective SOF</w:t>
      </w:r>
      <w:r>
        <w:rPr>
          <w:spacing w:val="-12"/>
        </w:rPr>
        <w:t xml:space="preserve"> </w:t>
      </w:r>
      <w:r>
        <w:t>service.</w:t>
      </w:r>
    </w:p>
    <w:p w14:paraId="64723C52" w14:textId="77777777" w:rsidR="00344999" w:rsidRDefault="00344999" w:rsidP="00344999">
      <w:pPr>
        <w:tabs>
          <w:tab w:val="left" w:pos="1004"/>
        </w:tabs>
        <w:spacing w:before="75"/>
        <w:ind w:right="288"/>
      </w:pPr>
    </w:p>
    <w:p w14:paraId="059D4271" w14:textId="77777777" w:rsidR="0023666A" w:rsidRDefault="0023666A">
      <w:pPr>
        <w:pStyle w:val="BodyText"/>
        <w:spacing w:before="6"/>
        <w:sectPr w:rsidR="0023666A">
          <w:footerReference w:type="default" r:id="rId378"/>
          <w:pgSz w:w="12240" w:h="15840"/>
          <w:pgMar w:top="960" w:right="500" w:bottom="1380" w:left="480" w:header="0" w:footer="1175" w:gutter="0"/>
          <w:cols w:space="720"/>
        </w:sectPr>
      </w:pPr>
    </w:p>
    <w:p w14:paraId="2B6AFFDE" w14:textId="77777777" w:rsidR="00902F05" w:rsidRPr="00ED0079" w:rsidRDefault="00E728EB" w:rsidP="00ED0079">
      <w:pPr>
        <w:spacing w:before="240"/>
        <w:ind w:left="139"/>
        <w:rPr>
          <w:b/>
          <w:sz w:val="24"/>
        </w:rPr>
      </w:pPr>
      <w:r w:rsidRPr="00ED0079">
        <w:rPr>
          <w:b/>
          <w:sz w:val="24"/>
        </w:rPr>
        <w:lastRenderedPageBreak/>
        <w:t>SOF SICA NAVY CMD</w:t>
      </w:r>
    </w:p>
    <w:p w14:paraId="25555B3A" w14:textId="77777777" w:rsidR="00902F05" w:rsidRDefault="00E728EB" w:rsidP="0023666A">
      <w:pPr>
        <w:pStyle w:val="ListParagraph"/>
        <w:numPr>
          <w:ilvl w:val="0"/>
          <w:numId w:val="31"/>
        </w:numPr>
        <w:tabs>
          <w:tab w:val="left" w:pos="428"/>
        </w:tabs>
        <w:spacing w:before="240"/>
        <w:ind w:hanging="289"/>
        <w:jc w:val="left"/>
        <w:rPr>
          <w:sz w:val="24"/>
        </w:rPr>
      </w:pPr>
      <w:r>
        <w:rPr>
          <w:sz w:val="24"/>
        </w:rPr>
        <w:t>Navy CMD from SOCOM IMM/LS:</w:t>
      </w:r>
      <w:r>
        <w:rPr>
          <w:spacing w:val="-5"/>
          <w:sz w:val="24"/>
        </w:rPr>
        <w:t xml:space="preserve"> </w:t>
      </w:r>
      <w:r>
        <w:rPr>
          <w:sz w:val="24"/>
        </w:rPr>
        <w:t>Create</w:t>
      </w:r>
    </w:p>
    <w:p w14:paraId="5C989DFD" w14:textId="77777777" w:rsidR="00902F05" w:rsidRDefault="00E728EB" w:rsidP="0023666A">
      <w:pPr>
        <w:pStyle w:val="ListParagraph"/>
        <w:numPr>
          <w:ilvl w:val="1"/>
          <w:numId w:val="31"/>
        </w:numPr>
        <w:tabs>
          <w:tab w:val="left" w:pos="1004"/>
        </w:tabs>
        <w:spacing w:before="200"/>
        <w:ind w:left="679" w:right="262" w:firstLine="0"/>
        <w:rPr>
          <w:sz w:val="24"/>
        </w:rPr>
      </w:pPr>
      <w:r>
        <w:rPr>
          <w:sz w:val="24"/>
        </w:rPr>
        <w:t xml:space="preserve">For both Navy LOA 8D and 67 </w:t>
      </w:r>
      <w:r>
        <w:rPr>
          <w:b/>
          <w:sz w:val="24"/>
        </w:rPr>
        <w:t>CMD</w:t>
      </w:r>
      <w:r>
        <w:rPr>
          <w:sz w:val="24"/>
        </w:rPr>
        <w:t xml:space="preserve">: Create the following Navy SOF SICA CMD data elements </w:t>
      </w:r>
      <w:r>
        <w:rPr>
          <w:b/>
          <w:sz w:val="24"/>
        </w:rPr>
        <w:t xml:space="preserve">same as </w:t>
      </w:r>
      <w:r>
        <w:rPr>
          <w:sz w:val="24"/>
        </w:rPr>
        <w:t>the IMM/LS: AAC-DRN 2507; SOS-DRN 3690; U/I-3050; Unit Price-7075; QUP-6106; CIIC-2863; SL-2943 and Phrase Codes/related</w:t>
      </w:r>
      <w:r>
        <w:rPr>
          <w:spacing w:val="-2"/>
          <w:sz w:val="24"/>
        </w:rPr>
        <w:t xml:space="preserve"> </w:t>
      </w:r>
      <w:r>
        <w:rPr>
          <w:sz w:val="24"/>
        </w:rPr>
        <w:t>data-2862.</w:t>
      </w:r>
    </w:p>
    <w:p w14:paraId="65F1E087" w14:textId="77777777" w:rsidR="00902F05" w:rsidRDefault="00E728EB" w:rsidP="0023666A">
      <w:pPr>
        <w:pStyle w:val="ListParagraph"/>
        <w:numPr>
          <w:ilvl w:val="1"/>
          <w:numId w:val="31"/>
        </w:numPr>
        <w:tabs>
          <w:tab w:val="left" w:pos="1004"/>
        </w:tabs>
        <w:spacing w:before="200"/>
        <w:ind w:left="679" w:right="299" w:firstLine="0"/>
        <w:rPr>
          <w:sz w:val="24"/>
        </w:rPr>
      </w:pPr>
      <w:r>
        <w:rPr>
          <w:b/>
          <w:sz w:val="24"/>
        </w:rPr>
        <w:t xml:space="preserve">Create </w:t>
      </w:r>
      <w:r>
        <w:rPr>
          <w:sz w:val="24"/>
        </w:rPr>
        <w:t>SOF SICA Navy CMD from input of the Navy SOF SICA Moe Rule submitted by the USSOCOM IMM/LS. This will done for (a) zero (00000) ED LAUs; (b) when Navy Moe Rule is being added concurrently with the IMM/LS CMD; or (c) when IMM submits CMD change and SOF SICA CMD is not present but the Navy SICA Moe Rule is recorded on the</w:t>
      </w:r>
      <w:r>
        <w:rPr>
          <w:spacing w:val="-12"/>
          <w:sz w:val="24"/>
        </w:rPr>
        <w:t xml:space="preserve"> </w:t>
      </w:r>
      <w:r>
        <w:rPr>
          <w:sz w:val="24"/>
        </w:rPr>
        <w:t>NIIN.</w:t>
      </w:r>
    </w:p>
    <w:p w14:paraId="0B3F9149" w14:textId="77777777" w:rsidR="00902F05" w:rsidRDefault="00E728EB" w:rsidP="0023666A">
      <w:pPr>
        <w:pStyle w:val="ListParagraph"/>
        <w:numPr>
          <w:ilvl w:val="1"/>
          <w:numId w:val="31"/>
        </w:numPr>
        <w:tabs>
          <w:tab w:val="left" w:pos="1004"/>
        </w:tabs>
        <w:spacing w:before="200"/>
        <w:ind w:hanging="325"/>
        <w:rPr>
          <w:sz w:val="24"/>
        </w:rPr>
      </w:pPr>
      <w:r>
        <w:rPr>
          <w:sz w:val="24"/>
        </w:rPr>
        <w:t xml:space="preserve">Create </w:t>
      </w:r>
      <w:r>
        <w:rPr>
          <w:b/>
          <w:sz w:val="24"/>
        </w:rPr>
        <w:t xml:space="preserve">all </w:t>
      </w:r>
      <w:r>
        <w:rPr>
          <w:sz w:val="24"/>
        </w:rPr>
        <w:t>existing IMM/LS phrase codes into the Navy SOF SICA</w:t>
      </w:r>
      <w:r>
        <w:rPr>
          <w:spacing w:val="-13"/>
          <w:sz w:val="24"/>
        </w:rPr>
        <w:t xml:space="preserve"> </w:t>
      </w:r>
      <w:r>
        <w:rPr>
          <w:sz w:val="24"/>
        </w:rPr>
        <w:t>CMD</w:t>
      </w:r>
    </w:p>
    <w:p w14:paraId="64CEF0E1" w14:textId="77777777" w:rsidR="00902F05" w:rsidRDefault="00E728EB" w:rsidP="0023666A">
      <w:pPr>
        <w:pStyle w:val="ListParagraph"/>
        <w:numPr>
          <w:ilvl w:val="0"/>
          <w:numId w:val="31"/>
        </w:numPr>
        <w:tabs>
          <w:tab w:val="left" w:pos="428"/>
        </w:tabs>
        <w:spacing w:before="240"/>
        <w:ind w:hanging="289"/>
        <w:jc w:val="left"/>
        <w:rPr>
          <w:sz w:val="24"/>
        </w:rPr>
      </w:pPr>
      <w:r>
        <w:rPr>
          <w:sz w:val="24"/>
        </w:rPr>
        <w:t>NAVY SICA PECULIAR Data Elements:</w:t>
      </w:r>
      <w:r>
        <w:rPr>
          <w:spacing w:val="-4"/>
          <w:sz w:val="24"/>
        </w:rPr>
        <w:t xml:space="preserve"> </w:t>
      </w:r>
      <w:r>
        <w:rPr>
          <w:sz w:val="24"/>
        </w:rPr>
        <w:t>CREATE</w:t>
      </w:r>
    </w:p>
    <w:p w14:paraId="6488820E" w14:textId="77777777" w:rsidR="00902F05" w:rsidRDefault="00E728EB" w:rsidP="0023666A">
      <w:pPr>
        <w:pStyle w:val="ListParagraph"/>
        <w:numPr>
          <w:ilvl w:val="1"/>
          <w:numId w:val="31"/>
        </w:numPr>
        <w:tabs>
          <w:tab w:val="left" w:pos="1004"/>
        </w:tabs>
        <w:spacing w:before="200"/>
        <w:ind w:left="679" w:right="316" w:firstLine="0"/>
        <w:rPr>
          <w:sz w:val="24"/>
        </w:rPr>
      </w:pPr>
      <w:r>
        <w:rPr>
          <w:sz w:val="24"/>
        </w:rPr>
        <w:t>For Navy SOF SICA Moe Rules NJQ4 (LOA 8D) and NJQ5 (LOA 67) the COG will be 6S (free</w:t>
      </w:r>
      <w:r>
        <w:rPr>
          <w:spacing w:val="-29"/>
          <w:sz w:val="24"/>
        </w:rPr>
        <w:t xml:space="preserve"> </w:t>
      </w:r>
      <w:r>
        <w:rPr>
          <w:sz w:val="24"/>
        </w:rPr>
        <w:t>issue) (note: The Navy SICA COG for SOCOM managed items cannot be obtained from the Navy SICA Moe Rule.) New COG definition will be added to vol 10 tbl</w:t>
      </w:r>
      <w:r>
        <w:rPr>
          <w:spacing w:val="-5"/>
          <w:sz w:val="24"/>
        </w:rPr>
        <w:t xml:space="preserve"> </w:t>
      </w:r>
      <w:r>
        <w:rPr>
          <w:sz w:val="24"/>
        </w:rPr>
        <w:t>62.</w:t>
      </w:r>
    </w:p>
    <w:p w14:paraId="5D254C98" w14:textId="77777777" w:rsidR="00902F05" w:rsidRDefault="00E728EB" w:rsidP="0023666A">
      <w:pPr>
        <w:pStyle w:val="ListParagraph"/>
        <w:numPr>
          <w:ilvl w:val="2"/>
          <w:numId w:val="31"/>
        </w:numPr>
        <w:tabs>
          <w:tab w:val="left" w:pos="1265"/>
        </w:tabs>
        <w:spacing w:before="200"/>
        <w:ind w:hanging="226"/>
        <w:rPr>
          <w:sz w:val="24"/>
        </w:rPr>
      </w:pPr>
      <w:r>
        <w:rPr>
          <w:sz w:val="24"/>
        </w:rPr>
        <w:t>Navy SOF MCC DRN 2832</w:t>
      </w:r>
      <w:r>
        <w:rPr>
          <w:spacing w:val="-7"/>
          <w:sz w:val="24"/>
        </w:rPr>
        <w:t xml:space="preserve"> </w:t>
      </w:r>
      <w:r>
        <w:rPr>
          <w:sz w:val="24"/>
        </w:rPr>
        <w:t>–</w:t>
      </w:r>
    </w:p>
    <w:p w14:paraId="2444CC57" w14:textId="77777777" w:rsidR="00902F05" w:rsidRDefault="00E728EB" w:rsidP="0023666A">
      <w:pPr>
        <w:pStyle w:val="ListParagraph"/>
        <w:numPr>
          <w:ilvl w:val="3"/>
          <w:numId w:val="31"/>
        </w:numPr>
        <w:tabs>
          <w:tab w:val="left" w:pos="1760"/>
        </w:tabs>
        <w:spacing w:before="200"/>
        <w:ind w:right="476" w:hanging="360"/>
      </w:pPr>
      <w:r>
        <w:t>IF SOCOM_MCC_REP_CD_2792 (pos 3 of MCC_SO) = 1 (Non-Consumable) then Navy SOF MCC DRN 2832 =</w:t>
      </w:r>
      <w:r>
        <w:rPr>
          <w:spacing w:val="-1"/>
        </w:rPr>
        <w:t xml:space="preserve"> </w:t>
      </w:r>
      <w:r>
        <w:t>H</w:t>
      </w:r>
    </w:p>
    <w:p w14:paraId="7E5FFDF1" w14:textId="77777777" w:rsidR="00902F05" w:rsidRDefault="00E728EB" w:rsidP="0023666A">
      <w:pPr>
        <w:pStyle w:val="ListParagraph"/>
        <w:numPr>
          <w:ilvl w:val="3"/>
          <w:numId w:val="31"/>
        </w:numPr>
        <w:tabs>
          <w:tab w:val="left" w:pos="1759"/>
        </w:tabs>
        <w:spacing w:before="200"/>
        <w:ind w:left="1758" w:hanging="361"/>
      </w:pPr>
      <w:r>
        <w:t>IF SOCOM_MCC_REP_CD_2792 (pos 3) = 2 (Consumable) then Navy SOF MCC DRN 2832 =</w:t>
      </w:r>
      <w:r>
        <w:rPr>
          <w:spacing w:val="-16"/>
        </w:rPr>
        <w:t xml:space="preserve"> </w:t>
      </w:r>
      <w:r>
        <w:t>M</w:t>
      </w:r>
    </w:p>
    <w:p w14:paraId="439E0CAC" w14:textId="77777777" w:rsidR="00902F05" w:rsidRDefault="00E728EB" w:rsidP="0023666A">
      <w:pPr>
        <w:pStyle w:val="ListParagraph"/>
        <w:numPr>
          <w:ilvl w:val="2"/>
          <w:numId w:val="31"/>
        </w:numPr>
        <w:tabs>
          <w:tab w:val="left" w:pos="1292"/>
        </w:tabs>
        <w:spacing w:before="200"/>
        <w:ind w:left="1291" w:hanging="253"/>
        <w:rPr>
          <w:sz w:val="24"/>
        </w:rPr>
      </w:pPr>
      <w:r>
        <w:rPr>
          <w:sz w:val="24"/>
        </w:rPr>
        <w:t>IRRC- DRN</w:t>
      </w:r>
      <w:r>
        <w:rPr>
          <w:spacing w:val="-3"/>
          <w:sz w:val="24"/>
        </w:rPr>
        <w:t xml:space="preserve"> </w:t>
      </w:r>
      <w:r>
        <w:rPr>
          <w:sz w:val="24"/>
        </w:rPr>
        <w:t>0132</w:t>
      </w:r>
    </w:p>
    <w:p w14:paraId="6EA3C483" w14:textId="77777777" w:rsidR="00902F05" w:rsidRDefault="00E728EB" w:rsidP="0023666A">
      <w:pPr>
        <w:pStyle w:val="ListParagraph"/>
        <w:numPr>
          <w:ilvl w:val="3"/>
          <w:numId w:val="31"/>
        </w:numPr>
        <w:tabs>
          <w:tab w:val="left" w:pos="1760"/>
        </w:tabs>
        <w:spacing w:before="200"/>
        <w:ind w:right="407" w:hanging="360"/>
      </w:pPr>
      <w:r>
        <w:t>If SOCOM_MCC_REP_CD_2792 (pos 3 of MCC_SO) = 1 (USSOCOM Non-Consumable) then Navy IRRC = “XE” (vol 10 tbl</w:t>
      </w:r>
      <w:r>
        <w:rPr>
          <w:spacing w:val="-3"/>
        </w:rPr>
        <w:t xml:space="preserve"> </w:t>
      </w:r>
      <w:r>
        <w:t>95)</w:t>
      </w:r>
    </w:p>
    <w:p w14:paraId="1BB6B92C" w14:textId="77777777" w:rsidR="00902F05" w:rsidRDefault="00E728EB" w:rsidP="0023666A">
      <w:pPr>
        <w:pStyle w:val="ListParagraph"/>
        <w:numPr>
          <w:ilvl w:val="3"/>
          <w:numId w:val="31"/>
        </w:numPr>
        <w:tabs>
          <w:tab w:val="left" w:pos="1759"/>
        </w:tabs>
        <w:spacing w:before="200"/>
        <w:ind w:left="1758" w:hanging="361"/>
      </w:pPr>
      <w:r>
        <w:t>If SOCOM_MCC_REP_CD_2792 (pos 3) = 2 (USSOCOM consumable) then Navy IRRC =</w:t>
      </w:r>
      <w:r>
        <w:rPr>
          <w:spacing w:val="-11"/>
        </w:rPr>
        <w:t xml:space="preserve"> </w:t>
      </w:r>
      <w:r>
        <w:t>blank</w:t>
      </w:r>
    </w:p>
    <w:p w14:paraId="4BEA8FE5" w14:textId="77777777" w:rsidR="00902F05" w:rsidRDefault="00E728EB" w:rsidP="0023666A">
      <w:pPr>
        <w:pStyle w:val="ListParagraph"/>
        <w:numPr>
          <w:ilvl w:val="2"/>
          <w:numId w:val="31"/>
        </w:numPr>
        <w:tabs>
          <w:tab w:val="left" w:pos="1292"/>
        </w:tabs>
        <w:spacing w:before="200"/>
        <w:ind w:left="1291" w:hanging="253"/>
        <w:rPr>
          <w:sz w:val="24"/>
        </w:rPr>
      </w:pPr>
      <w:r>
        <w:rPr>
          <w:sz w:val="24"/>
        </w:rPr>
        <w:t>SMIC-2834</w:t>
      </w:r>
      <w:r>
        <w:rPr>
          <w:spacing w:val="-1"/>
          <w:sz w:val="24"/>
        </w:rPr>
        <w:t xml:space="preserve"> </w:t>
      </w:r>
      <w:r>
        <w:rPr>
          <w:sz w:val="24"/>
        </w:rPr>
        <w:t>-blank.</w:t>
      </w:r>
    </w:p>
    <w:p w14:paraId="009F25E7" w14:textId="77777777" w:rsidR="00902F05" w:rsidRDefault="00E728EB" w:rsidP="0023666A">
      <w:pPr>
        <w:pStyle w:val="ListParagraph"/>
        <w:numPr>
          <w:ilvl w:val="2"/>
          <w:numId w:val="31"/>
        </w:numPr>
        <w:tabs>
          <w:tab w:val="left" w:pos="1292"/>
        </w:tabs>
        <w:spacing w:before="200"/>
        <w:ind w:left="1291" w:hanging="253"/>
        <w:rPr>
          <w:sz w:val="24"/>
        </w:rPr>
      </w:pPr>
      <w:r>
        <w:rPr>
          <w:sz w:val="24"/>
        </w:rPr>
        <w:t>SMCC-0121-</w:t>
      </w:r>
      <w:r>
        <w:rPr>
          <w:spacing w:val="-2"/>
          <w:sz w:val="24"/>
        </w:rPr>
        <w:t xml:space="preserve"> </w:t>
      </w:r>
      <w:r>
        <w:rPr>
          <w:sz w:val="24"/>
        </w:rPr>
        <w:t>blank.</w:t>
      </w:r>
    </w:p>
    <w:p w14:paraId="16C877AE" w14:textId="77777777" w:rsidR="00902F05" w:rsidRPr="00F47E2D" w:rsidRDefault="00E728EB" w:rsidP="0023666A">
      <w:pPr>
        <w:pStyle w:val="ListParagraph"/>
        <w:numPr>
          <w:ilvl w:val="0"/>
          <w:numId w:val="31"/>
        </w:numPr>
        <w:tabs>
          <w:tab w:val="left" w:pos="428"/>
        </w:tabs>
        <w:spacing w:before="240"/>
        <w:ind w:hanging="289"/>
        <w:jc w:val="left"/>
        <w:rPr>
          <w:sz w:val="24"/>
        </w:rPr>
      </w:pPr>
      <w:r w:rsidRPr="00F47E2D">
        <w:rPr>
          <w:sz w:val="24"/>
        </w:rPr>
        <w:t>Navy Optimization from IMM/LS</w:t>
      </w:r>
    </w:p>
    <w:p w14:paraId="66040D0E" w14:textId="77777777" w:rsidR="00902F05" w:rsidRDefault="00E728EB" w:rsidP="0023666A">
      <w:pPr>
        <w:pStyle w:val="ListParagraph"/>
        <w:numPr>
          <w:ilvl w:val="1"/>
          <w:numId w:val="31"/>
        </w:numPr>
        <w:tabs>
          <w:tab w:val="left" w:pos="1004"/>
        </w:tabs>
        <w:spacing w:before="200"/>
        <w:ind w:left="678" w:right="275" w:firstLine="0"/>
      </w:pPr>
      <w:r>
        <w:t xml:space="preserve">For both Navy LOA 8D and 67 </w:t>
      </w:r>
      <w:r>
        <w:rPr>
          <w:b/>
        </w:rPr>
        <w:t>CMD</w:t>
      </w:r>
      <w:r>
        <w:t xml:space="preserve">: Optimize the following Navy SOF SICA CMD data elements </w:t>
      </w:r>
      <w:r>
        <w:rPr>
          <w:b/>
        </w:rPr>
        <w:t xml:space="preserve">same as </w:t>
      </w:r>
      <w:r>
        <w:t>the IMM/LS: AAC-DRN 2507; SOS-DRN 3690; U/I-3050; Unit Price-7075; QUP-6106; CIIC-2863; SL-2943 and Phrase Codes/related</w:t>
      </w:r>
      <w:r>
        <w:rPr>
          <w:spacing w:val="-1"/>
        </w:rPr>
        <w:t xml:space="preserve"> </w:t>
      </w:r>
      <w:r>
        <w:t>data-2862.</w:t>
      </w:r>
    </w:p>
    <w:p w14:paraId="137197D1" w14:textId="21F73E59" w:rsidR="00902F05" w:rsidRDefault="00E728EB" w:rsidP="0023666A">
      <w:pPr>
        <w:pStyle w:val="ListParagraph"/>
        <w:numPr>
          <w:ilvl w:val="1"/>
          <w:numId w:val="31"/>
        </w:numPr>
        <w:tabs>
          <w:tab w:val="left" w:pos="1003"/>
        </w:tabs>
        <w:spacing w:before="200"/>
        <w:ind w:left="678" w:right="374" w:firstLine="0"/>
      </w:pPr>
      <w:r>
        <w:t xml:space="preserve">Optimize SOF SICA Navy CMD from input of the Navy SOF SICA Moe Rule submitted by the USSOCOM IMM/LS. This will </w:t>
      </w:r>
      <w:r w:rsidR="00344999">
        <w:t xml:space="preserve">be </w:t>
      </w:r>
      <w:r>
        <w:t>done for (a) zero (00000) ED LAUs; (b) when Navy Moe Rule is being added concurrently with the IMM/LS CMD; or (c) when IMM submits CMD change and SOF SICA CMD is not present but the Navy</w:t>
      </w:r>
      <w:r>
        <w:rPr>
          <w:spacing w:val="-30"/>
        </w:rPr>
        <w:t xml:space="preserve"> </w:t>
      </w:r>
      <w:r>
        <w:t>SICA</w:t>
      </w:r>
      <w:r w:rsidR="00344999">
        <w:t xml:space="preserve"> </w:t>
      </w:r>
      <w:r>
        <w:t>Moe Rule is recorded on the NIIN.</w:t>
      </w:r>
    </w:p>
    <w:p w14:paraId="07D9E7E6" w14:textId="77777777" w:rsidR="00902F05" w:rsidRDefault="00E728EB" w:rsidP="0023666A">
      <w:pPr>
        <w:pStyle w:val="ListParagraph"/>
        <w:numPr>
          <w:ilvl w:val="1"/>
          <w:numId w:val="31"/>
        </w:numPr>
        <w:tabs>
          <w:tab w:val="left" w:pos="1004"/>
        </w:tabs>
        <w:spacing w:before="200"/>
        <w:ind w:hanging="325"/>
      </w:pPr>
      <w:r>
        <w:t>Optimize all existing IMM/LS phrase codes into the Navy SOF SICA</w:t>
      </w:r>
      <w:r>
        <w:rPr>
          <w:spacing w:val="-15"/>
        </w:rPr>
        <w:t xml:space="preserve"> </w:t>
      </w:r>
      <w:r>
        <w:t>CMD</w:t>
      </w:r>
    </w:p>
    <w:p w14:paraId="35DFF583" w14:textId="77777777" w:rsidR="0023666A" w:rsidRDefault="0023666A" w:rsidP="00411BCA">
      <w:pPr>
        <w:tabs>
          <w:tab w:val="left" w:pos="428"/>
        </w:tabs>
        <w:spacing w:before="200"/>
        <w:rPr>
          <w:sz w:val="24"/>
        </w:rPr>
      </w:pPr>
    </w:p>
    <w:p w14:paraId="23AEF900" w14:textId="2E4C081C" w:rsidR="00411BCA" w:rsidRPr="00411BCA" w:rsidRDefault="00411BCA" w:rsidP="00411BCA">
      <w:pPr>
        <w:tabs>
          <w:tab w:val="left" w:pos="428"/>
        </w:tabs>
        <w:spacing w:before="200"/>
        <w:rPr>
          <w:sz w:val="24"/>
        </w:rPr>
        <w:sectPr w:rsidR="00411BCA" w:rsidRPr="00411BCA">
          <w:footerReference w:type="default" r:id="rId379"/>
          <w:pgSz w:w="12240" w:h="15840"/>
          <w:pgMar w:top="960" w:right="500" w:bottom="1380" w:left="480" w:header="0" w:footer="1175" w:gutter="0"/>
          <w:cols w:space="720"/>
        </w:sectPr>
      </w:pPr>
    </w:p>
    <w:p w14:paraId="5DEC25CF" w14:textId="14D3FD74" w:rsidR="00902F05" w:rsidRPr="00F47E2D" w:rsidRDefault="00E728EB" w:rsidP="0023666A">
      <w:pPr>
        <w:pStyle w:val="ListParagraph"/>
        <w:numPr>
          <w:ilvl w:val="0"/>
          <w:numId w:val="31"/>
        </w:numPr>
        <w:tabs>
          <w:tab w:val="left" w:pos="428"/>
        </w:tabs>
        <w:spacing w:before="200"/>
        <w:ind w:hanging="289"/>
        <w:jc w:val="left"/>
        <w:rPr>
          <w:sz w:val="24"/>
        </w:rPr>
      </w:pPr>
      <w:r w:rsidRPr="00F47E2D">
        <w:rPr>
          <w:sz w:val="24"/>
        </w:rPr>
        <w:lastRenderedPageBreak/>
        <w:t>Optimize Navy Peculiar from IMM/LS:</w:t>
      </w:r>
    </w:p>
    <w:p w14:paraId="31B214B0" w14:textId="77777777" w:rsidR="00902F05" w:rsidRDefault="00E728EB" w:rsidP="0023666A">
      <w:pPr>
        <w:pStyle w:val="ListParagraph"/>
        <w:numPr>
          <w:ilvl w:val="1"/>
          <w:numId w:val="31"/>
        </w:numPr>
        <w:tabs>
          <w:tab w:val="left" w:pos="1004"/>
        </w:tabs>
        <w:spacing w:before="200"/>
        <w:ind w:hanging="325"/>
        <w:rPr>
          <w:sz w:val="24"/>
        </w:rPr>
      </w:pPr>
      <w:r>
        <w:rPr>
          <w:sz w:val="24"/>
        </w:rPr>
        <w:t>Always retain COG = 6S for both Navy LOA 8D and</w:t>
      </w:r>
      <w:r>
        <w:rPr>
          <w:spacing w:val="-6"/>
          <w:sz w:val="24"/>
        </w:rPr>
        <w:t xml:space="preserve"> </w:t>
      </w:r>
      <w:r>
        <w:rPr>
          <w:sz w:val="24"/>
        </w:rPr>
        <w:t>67.</w:t>
      </w:r>
    </w:p>
    <w:p w14:paraId="17D07B02" w14:textId="77777777" w:rsidR="00902F05" w:rsidRDefault="00E728EB" w:rsidP="0023666A">
      <w:pPr>
        <w:pStyle w:val="ListParagraph"/>
        <w:numPr>
          <w:ilvl w:val="1"/>
          <w:numId w:val="31"/>
        </w:numPr>
        <w:tabs>
          <w:tab w:val="left" w:pos="1004"/>
        </w:tabs>
        <w:spacing w:before="200"/>
        <w:ind w:hanging="325"/>
        <w:rPr>
          <w:sz w:val="24"/>
        </w:rPr>
      </w:pPr>
      <w:r>
        <w:rPr>
          <w:sz w:val="24"/>
        </w:rPr>
        <w:t>Navy MCC DRN</w:t>
      </w:r>
      <w:r>
        <w:rPr>
          <w:spacing w:val="-6"/>
          <w:sz w:val="24"/>
        </w:rPr>
        <w:t xml:space="preserve"> </w:t>
      </w:r>
      <w:r>
        <w:rPr>
          <w:sz w:val="24"/>
        </w:rPr>
        <w:t>2832:</w:t>
      </w:r>
    </w:p>
    <w:p w14:paraId="3FAEEB2A" w14:textId="46339EA6" w:rsidR="00902F05" w:rsidRDefault="00E728EB" w:rsidP="0023666A">
      <w:pPr>
        <w:pStyle w:val="ListParagraph"/>
        <w:numPr>
          <w:ilvl w:val="0"/>
          <w:numId w:val="30"/>
        </w:numPr>
        <w:tabs>
          <w:tab w:val="left" w:pos="1400"/>
        </w:tabs>
        <w:spacing w:before="200"/>
        <w:ind w:right="476"/>
      </w:pPr>
      <w:r>
        <w:t>If SOCOM_MCC_REP_CD_2792 (pos 3 of MCC_</w:t>
      </w:r>
      <w:r w:rsidR="00F8012B">
        <w:t>SO) =</w:t>
      </w:r>
      <w:r>
        <w:t>1 (Non-Consumable) then Navy SOF MCC DRN 2832 = H</w:t>
      </w:r>
    </w:p>
    <w:p w14:paraId="348090FC" w14:textId="77777777" w:rsidR="00902F05" w:rsidRDefault="00E728EB" w:rsidP="0023666A">
      <w:pPr>
        <w:pStyle w:val="ListParagraph"/>
        <w:numPr>
          <w:ilvl w:val="0"/>
          <w:numId w:val="30"/>
        </w:numPr>
        <w:tabs>
          <w:tab w:val="left" w:pos="1400"/>
        </w:tabs>
        <w:spacing w:before="200"/>
        <w:ind w:hanging="361"/>
      </w:pPr>
      <w:r>
        <w:t>If SOCOM_MCC_REP_CD_2792 (pos 3) = 2 (Consumable) then Navy SOF MCC DRN 2832 =</w:t>
      </w:r>
      <w:r>
        <w:rPr>
          <w:spacing w:val="-13"/>
        </w:rPr>
        <w:t xml:space="preserve"> </w:t>
      </w:r>
      <w:r>
        <w:t>M</w:t>
      </w:r>
    </w:p>
    <w:p w14:paraId="1338DEB3" w14:textId="77777777" w:rsidR="00902F05" w:rsidRDefault="00E728EB" w:rsidP="0023666A">
      <w:pPr>
        <w:pStyle w:val="ListParagraph"/>
        <w:numPr>
          <w:ilvl w:val="1"/>
          <w:numId w:val="31"/>
        </w:numPr>
        <w:tabs>
          <w:tab w:val="left" w:pos="1004"/>
        </w:tabs>
        <w:spacing w:before="200"/>
        <w:ind w:hanging="325"/>
        <w:rPr>
          <w:sz w:val="24"/>
        </w:rPr>
      </w:pPr>
      <w:r>
        <w:rPr>
          <w:sz w:val="24"/>
        </w:rPr>
        <w:t>IRRC-DRN</w:t>
      </w:r>
      <w:r>
        <w:rPr>
          <w:spacing w:val="-2"/>
          <w:sz w:val="24"/>
        </w:rPr>
        <w:t xml:space="preserve"> </w:t>
      </w:r>
      <w:r>
        <w:rPr>
          <w:sz w:val="24"/>
        </w:rPr>
        <w:t>0132:</w:t>
      </w:r>
    </w:p>
    <w:p w14:paraId="0E16E994" w14:textId="77777777" w:rsidR="00902F05" w:rsidRDefault="00E728EB" w:rsidP="0023666A">
      <w:pPr>
        <w:pStyle w:val="ListParagraph"/>
        <w:numPr>
          <w:ilvl w:val="0"/>
          <w:numId w:val="29"/>
        </w:numPr>
        <w:tabs>
          <w:tab w:val="left" w:pos="1400"/>
        </w:tabs>
        <w:spacing w:before="200"/>
        <w:ind w:hanging="361"/>
      </w:pPr>
      <w:r>
        <w:t>If SOCOM_MCC_REP_CD_2792 (pos 3 of MCC_SO) = 1 (USSOCOM Repairable items) Navy IRRC</w:t>
      </w:r>
      <w:r>
        <w:rPr>
          <w:spacing w:val="-18"/>
        </w:rPr>
        <w:t xml:space="preserve"> </w:t>
      </w:r>
      <w:r>
        <w:t>0132</w:t>
      </w:r>
    </w:p>
    <w:p w14:paraId="200B900F" w14:textId="77777777" w:rsidR="00902F05" w:rsidRDefault="00E728EB" w:rsidP="0023666A">
      <w:pPr>
        <w:spacing w:before="200"/>
        <w:ind w:left="1399"/>
      </w:pPr>
      <w:r>
        <w:t>= XE (vol 10 tbl 95)</w:t>
      </w:r>
    </w:p>
    <w:p w14:paraId="76A25940" w14:textId="2D61FF2F" w:rsidR="00902F05" w:rsidRDefault="00E728EB" w:rsidP="0023666A">
      <w:pPr>
        <w:pStyle w:val="ListParagraph"/>
        <w:numPr>
          <w:ilvl w:val="0"/>
          <w:numId w:val="29"/>
        </w:numPr>
        <w:tabs>
          <w:tab w:val="left" w:pos="1400"/>
        </w:tabs>
        <w:spacing w:before="200"/>
        <w:ind w:hanging="361"/>
      </w:pPr>
      <w:r>
        <w:t>2. If SOCOM_MCC_REP_CD_2792</w:t>
      </w:r>
      <w:r w:rsidR="00F8012B">
        <w:t xml:space="preserve"> </w:t>
      </w:r>
      <w:r>
        <w:t>(pos 3) = 2 (USSOCOM Repairable items) Navy IRRC 0132 =</w:t>
      </w:r>
      <w:r>
        <w:rPr>
          <w:spacing w:val="-21"/>
        </w:rPr>
        <w:t xml:space="preserve"> </w:t>
      </w:r>
      <w:r>
        <w:t>blank</w:t>
      </w:r>
    </w:p>
    <w:p w14:paraId="346E5560" w14:textId="77777777" w:rsidR="00902F05" w:rsidRDefault="00E728EB" w:rsidP="0023666A">
      <w:pPr>
        <w:pStyle w:val="ListParagraph"/>
        <w:numPr>
          <w:ilvl w:val="1"/>
          <w:numId w:val="31"/>
        </w:numPr>
        <w:tabs>
          <w:tab w:val="left" w:pos="1004"/>
        </w:tabs>
        <w:spacing w:before="200"/>
        <w:ind w:hanging="325"/>
        <w:rPr>
          <w:sz w:val="24"/>
        </w:rPr>
      </w:pPr>
      <w:r>
        <w:rPr>
          <w:sz w:val="24"/>
        </w:rPr>
        <w:t>SMIC-2834</w:t>
      </w:r>
      <w:r>
        <w:rPr>
          <w:spacing w:val="-1"/>
          <w:sz w:val="24"/>
        </w:rPr>
        <w:t xml:space="preserve"> </w:t>
      </w:r>
      <w:r>
        <w:rPr>
          <w:sz w:val="24"/>
        </w:rPr>
        <w:t>-blank.</w:t>
      </w:r>
    </w:p>
    <w:p w14:paraId="07CE0EA8" w14:textId="77777777" w:rsidR="00902F05" w:rsidRDefault="00E728EB" w:rsidP="0023666A">
      <w:pPr>
        <w:pStyle w:val="ListParagraph"/>
        <w:numPr>
          <w:ilvl w:val="1"/>
          <w:numId w:val="31"/>
        </w:numPr>
        <w:tabs>
          <w:tab w:val="left" w:pos="1004"/>
        </w:tabs>
        <w:spacing w:before="200"/>
        <w:ind w:hanging="325"/>
        <w:rPr>
          <w:sz w:val="24"/>
        </w:rPr>
      </w:pPr>
      <w:r>
        <w:rPr>
          <w:sz w:val="24"/>
        </w:rPr>
        <w:t>SMCC-0121-</w:t>
      </w:r>
      <w:r>
        <w:rPr>
          <w:spacing w:val="-2"/>
          <w:sz w:val="24"/>
        </w:rPr>
        <w:t xml:space="preserve"> </w:t>
      </w:r>
      <w:r>
        <w:rPr>
          <w:sz w:val="24"/>
        </w:rPr>
        <w:t>blank.</w:t>
      </w:r>
    </w:p>
    <w:p w14:paraId="73A618EE" w14:textId="77777777" w:rsidR="00902F05" w:rsidRPr="00ED0079" w:rsidRDefault="00E728EB" w:rsidP="00ED0079">
      <w:pPr>
        <w:spacing w:before="240"/>
        <w:ind w:left="139"/>
        <w:rPr>
          <w:b/>
          <w:sz w:val="24"/>
        </w:rPr>
      </w:pPr>
      <w:r w:rsidRPr="00ED0079">
        <w:rPr>
          <w:b/>
          <w:sz w:val="24"/>
        </w:rPr>
        <w:t>SOF SICA AF CMD</w:t>
      </w:r>
    </w:p>
    <w:p w14:paraId="07E67FE4" w14:textId="77777777" w:rsidR="00902F05" w:rsidRDefault="00E728EB" w:rsidP="002D52AB">
      <w:pPr>
        <w:pStyle w:val="ListParagraph"/>
        <w:numPr>
          <w:ilvl w:val="0"/>
          <w:numId w:val="28"/>
        </w:numPr>
        <w:tabs>
          <w:tab w:val="left" w:pos="380"/>
        </w:tabs>
        <w:spacing w:before="200"/>
        <w:ind w:hanging="241"/>
        <w:rPr>
          <w:sz w:val="24"/>
        </w:rPr>
      </w:pPr>
      <w:r>
        <w:rPr>
          <w:sz w:val="24"/>
        </w:rPr>
        <w:t xml:space="preserve">AF CMD </w:t>
      </w:r>
      <w:r>
        <w:rPr>
          <w:b/>
          <w:sz w:val="24"/>
        </w:rPr>
        <w:t xml:space="preserve">Creation </w:t>
      </w:r>
      <w:r>
        <w:rPr>
          <w:sz w:val="24"/>
        </w:rPr>
        <w:t>from SOCOM</w:t>
      </w:r>
      <w:r>
        <w:rPr>
          <w:spacing w:val="-1"/>
          <w:sz w:val="24"/>
        </w:rPr>
        <w:t xml:space="preserve"> </w:t>
      </w:r>
      <w:r>
        <w:rPr>
          <w:sz w:val="24"/>
        </w:rPr>
        <w:t>IMM:</w:t>
      </w:r>
    </w:p>
    <w:p w14:paraId="114B7973" w14:textId="77777777" w:rsidR="00902F05" w:rsidRDefault="00E728EB" w:rsidP="002D52AB">
      <w:pPr>
        <w:pStyle w:val="ListParagraph"/>
        <w:numPr>
          <w:ilvl w:val="1"/>
          <w:numId w:val="28"/>
        </w:numPr>
        <w:tabs>
          <w:tab w:val="left" w:pos="1004"/>
        </w:tabs>
        <w:spacing w:before="120"/>
      </w:pPr>
      <w:r>
        <w:t>Create new SOF SICA AF CMD from USSOCOM IMM/LS CMD when AF Moe Rule is F8SQ or</w:t>
      </w:r>
      <w:r>
        <w:rPr>
          <w:spacing w:val="-18"/>
        </w:rPr>
        <w:t xml:space="preserve"> </w:t>
      </w:r>
      <w:r>
        <w:t>FSQS</w:t>
      </w:r>
    </w:p>
    <w:p w14:paraId="177EF26B" w14:textId="77777777" w:rsidR="00902F05" w:rsidRDefault="00E728EB" w:rsidP="002D52AB">
      <w:pPr>
        <w:pStyle w:val="ListParagraph"/>
        <w:numPr>
          <w:ilvl w:val="1"/>
          <w:numId w:val="28"/>
        </w:numPr>
        <w:tabs>
          <w:tab w:val="left" w:pos="1004"/>
        </w:tabs>
        <w:spacing w:before="120"/>
        <w:ind w:left="678" w:right="174" w:firstLine="0"/>
        <w:jc w:val="both"/>
      </w:pPr>
      <w:r>
        <w:t xml:space="preserve">Create AF SOF SICA CDM same as SOCOM IMM for: For both LOA 8D and 67 </w:t>
      </w:r>
      <w:r>
        <w:rPr>
          <w:b/>
        </w:rPr>
        <w:t>CMD</w:t>
      </w:r>
      <w:r>
        <w:t>: Create the following</w:t>
      </w:r>
      <w:r>
        <w:rPr>
          <w:spacing w:val="-38"/>
        </w:rPr>
        <w:t xml:space="preserve"> </w:t>
      </w:r>
      <w:r>
        <w:t>AF SOF SICA CMD data elements same as the IMM/LS: AAC-DRN 2507; SOS-DRN 3690; U/I-3050; Unit Price-7075; QUP-6106; CIIC-2863; SL-2943 and Phrase Codes/related</w:t>
      </w:r>
      <w:r>
        <w:rPr>
          <w:spacing w:val="-2"/>
        </w:rPr>
        <w:t xml:space="preserve"> </w:t>
      </w:r>
      <w:r>
        <w:t>data-2862.</w:t>
      </w:r>
    </w:p>
    <w:p w14:paraId="7274EE3E" w14:textId="77777777" w:rsidR="00902F05" w:rsidRPr="00F47E2D" w:rsidRDefault="00E728EB" w:rsidP="002D52AB">
      <w:pPr>
        <w:pStyle w:val="ListParagraph"/>
        <w:numPr>
          <w:ilvl w:val="0"/>
          <w:numId w:val="28"/>
        </w:numPr>
        <w:tabs>
          <w:tab w:val="left" w:pos="380"/>
        </w:tabs>
        <w:spacing w:before="200"/>
        <w:ind w:hanging="241"/>
        <w:rPr>
          <w:sz w:val="24"/>
        </w:rPr>
      </w:pPr>
      <w:r w:rsidRPr="00F47E2D">
        <w:rPr>
          <w:sz w:val="24"/>
        </w:rPr>
        <w:t>AF SICA PECULIAR Data Elements: CREATE</w:t>
      </w:r>
    </w:p>
    <w:p w14:paraId="02278F53" w14:textId="26E9FA01" w:rsidR="00902F05" w:rsidRDefault="00E728EB" w:rsidP="002D52AB">
      <w:pPr>
        <w:pStyle w:val="ListParagraph"/>
        <w:numPr>
          <w:ilvl w:val="1"/>
          <w:numId w:val="28"/>
        </w:numPr>
        <w:tabs>
          <w:tab w:val="left" w:pos="1039"/>
          <w:tab w:val="left" w:pos="1040"/>
        </w:tabs>
        <w:spacing w:before="120"/>
        <w:ind w:left="1039" w:right="218" w:hanging="360"/>
      </w:pPr>
      <w:r>
        <w:t>AF peculiar Management Data elements will be created (DRNs AF Mgmt Control data-8925, FUND-</w:t>
      </w:r>
      <w:r w:rsidR="00F8012B">
        <w:t>2695; BUD</w:t>
      </w:r>
      <w:r>
        <w:t>- 3765; MMAC-2836 (blank); ERRC-2655 as</w:t>
      </w:r>
      <w:r>
        <w:rPr>
          <w:spacing w:val="-2"/>
        </w:rPr>
        <w:t xml:space="preserve"> </w:t>
      </w:r>
      <w:r>
        <w:t>follows:</w:t>
      </w:r>
    </w:p>
    <w:p w14:paraId="42B21A26" w14:textId="77777777" w:rsidR="00902F05" w:rsidRDefault="00E728EB" w:rsidP="002D52AB">
      <w:pPr>
        <w:pStyle w:val="ListParagraph"/>
        <w:numPr>
          <w:ilvl w:val="1"/>
          <w:numId w:val="28"/>
        </w:numPr>
        <w:tabs>
          <w:tab w:val="left" w:pos="1040"/>
        </w:tabs>
        <w:spacing w:before="120"/>
        <w:ind w:left="1039" w:hanging="361"/>
      </w:pPr>
      <w:r>
        <w:t>AF SOF SICA Fund Code (DRN 2695) = blank (2</w:t>
      </w:r>
      <w:r>
        <w:rPr>
          <w:spacing w:val="-12"/>
        </w:rPr>
        <w:t xml:space="preserve"> </w:t>
      </w:r>
      <w:r>
        <w:t>positions)</w:t>
      </w:r>
    </w:p>
    <w:p w14:paraId="45A20A16" w14:textId="77777777" w:rsidR="00902F05" w:rsidRDefault="00E728EB" w:rsidP="002D52AB">
      <w:pPr>
        <w:pStyle w:val="ListParagraph"/>
        <w:numPr>
          <w:ilvl w:val="1"/>
          <w:numId w:val="28"/>
        </w:numPr>
        <w:tabs>
          <w:tab w:val="left" w:pos="1040"/>
        </w:tabs>
        <w:spacing w:before="120"/>
        <w:ind w:left="1039" w:hanging="362"/>
        <w:jc w:val="both"/>
      </w:pPr>
      <w:r>
        <w:t>AF Budget code (DRN 3765) =</w:t>
      </w:r>
      <w:r>
        <w:rPr>
          <w:spacing w:val="-3"/>
        </w:rPr>
        <w:t xml:space="preserve"> </w:t>
      </w:r>
      <w:r>
        <w:t>S</w:t>
      </w:r>
    </w:p>
    <w:p w14:paraId="7469B625" w14:textId="77777777" w:rsidR="00902F05" w:rsidRDefault="00E728EB" w:rsidP="002D52AB">
      <w:pPr>
        <w:pStyle w:val="ListParagraph"/>
        <w:numPr>
          <w:ilvl w:val="1"/>
          <w:numId w:val="28"/>
        </w:numPr>
        <w:tabs>
          <w:tab w:val="left" w:pos="1039"/>
        </w:tabs>
        <w:spacing w:before="120"/>
        <w:ind w:left="1038" w:hanging="361"/>
      </w:pPr>
      <w:r>
        <w:t>AF MMAC (DRN 2836) =</w:t>
      </w:r>
      <w:r>
        <w:rPr>
          <w:spacing w:val="-5"/>
        </w:rPr>
        <w:t xml:space="preserve"> </w:t>
      </w:r>
      <w:r>
        <w:t>“blank”</w:t>
      </w:r>
    </w:p>
    <w:p w14:paraId="167DA693" w14:textId="77777777" w:rsidR="00902F05" w:rsidRDefault="00E728EB" w:rsidP="002D52AB">
      <w:pPr>
        <w:pStyle w:val="ListParagraph"/>
        <w:numPr>
          <w:ilvl w:val="1"/>
          <w:numId w:val="28"/>
        </w:numPr>
        <w:tabs>
          <w:tab w:val="left" w:pos="1004"/>
        </w:tabs>
        <w:spacing w:before="120"/>
        <w:ind w:hanging="326"/>
      </w:pPr>
      <w:r>
        <w:t>AF ERRC (DRN 2865) – LOA 67 =</w:t>
      </w:r>
      <w:r>
        <w:rPr>
          <w:spacing w:val="-4"/>
        </w:rPr>
        <w:t xml:space="preserve"> </w:t>
      </w:r>
      <w:r>
        <w:t>N</w:t>
      </w:r>
    </w:p>
    <w:p w14:paraId="6D6C1610" w14:textId="77777777" w:rsidR="00902F05" w:rsidRDefault="00E728EB" w:rsidP="002D52AB">
      <w:pPr>
        <w:pStyle w:val="ListParagraph"/>
        <w:numPr>
          <w:ilvl w:val="1"/>
          <w:numId w:val="28"/>
        </w:numPr>
        <w:tabs>
          <w:tab w:val="left" w:pos="1004"/>
        </w:tabs>
        <w:spacing w:before="120"/>
      </w:pPr>
      <w:r>
        <w:t>AF ERRC (DRN 2655)- LOA</w:t>
      </w:r>
      <w:r>
        <w:rPr>
          <w:spacing w:val="-9"/>
        </w:rPr>
        <w:t xml:space="preserve"> </w:t>
      </w:r>
      <w:r>
        <w:t>8D:</w:t>
      </w:r>
    </w:p>
    <w:p w14:paraId="577D6F70" w14:textId="77777777" w:rsidR="00902F05" w:rsidRDefault="00E728EB" w:rsidP="002D52AB">
      <w:pPr>
        <w:pStyle w:val="ListParagraph"/>
        <w:numPr>
          <w:ilvl w:val="2"/>
          <w:numId w:val="28"/>
        </w:numPr>
        <w:tabs>
          <w:tab w:val="left" w:pos="1400"/>
        </w:tabs>
        <w:spacing w:before="60"/>
        <w:ind w:hanging="361"/>
      </w:pPr>
      <w:r>
        <w:t>IF LS LOA 22 Recov code (RC) (DRN 2781) is “blank”; then AF ERRC (DRN 2655) =</w:t>
      </w:r>
      <w:r>
        <w:rPr>
          <w:spacing w:val="-12"/>
        </w:rPr>
        <w:t xml:space="preserve"> </w:t>
      </w:r>
      <w:r>
        <w:t>S</w:t>
      </w:r>
    </w:p>
    <w:p w14:paraId="0229136D" w14:textId="43E01F7D" w:rsidR="00902F05" w:rsidRDefault="00E728EB" w:rsidP="002D52AB">
      <w:pPr>
        <w:pStyle w:val="ListParagraph"/>
        <w:numPr>
          <w:ilvl w:val="2"/>
          <w:numId w:val="28"/>
        </w:numPr>
        <w:tabs>
          <w:tab w:val="left" w:pos="1400"/>
        </w:tabs>
        <w:spacing w:before="60"/>
        <w:ind w:hanging="361"/>
      </w:pPr>
      <w:r>
        <w:t xml:space="preserve">IF LS LOA 22 RC = L AND LS </w:t>
      </w:r>
      <w:r w:rsidR="00F8012B">
        <w:t>ARC (</w:t>
      </w:r>
      <w:r>
        <w:t>DRN 2783)</w:t>
      </w:r>
      <w:r w:rsidR="00F8012B">
        <w:t xml:space="preserve"> </w:t>
      </w:r>
      <w:r>
        <w:t>= N; then AF ERRC =</w:t>
      </w:r>
      <w:r>
        <w:rPr>
          <w:spacing w:val="-12"/>
        </w:rPr>
        <w:t xml:space="preserve"> </w:t>
      </w:r>
      <w:r>
        <w:t>U</w:t>
      </w:r>
    </w:p>
    <w:p w14:paraId="7CDAFA1C" w14:textId="77777777" w:rsidR="00902F05" w:rsidRDefault="00E728EB" w:rsidP="002D52AB">
      <w:pPr>
        <w:pStyle w:val="ListParagraph"/>
        <w:numPr>
          <w:ilvl w:val="2"/>
          <w:numId w:val="28"/>
        </w:numPr>
        <w:tabs>
          <w:tab w:val="left" w:pos="1399"/>
        </w:tabs>
        <w:spacing w:before="60"/>
        <w:ind w:left="1398" w:hanging="361"/>
      </w:pPr>
      <w:r>
        <w:t>IF LS LOA 22 RC = L AND LS ARC = X; then AF ERRC =</w:t>
      </w:r>
      <w:r>
        <w:rPr>
          <w:spacing w:val="-13"/>
        </w:rPr>
        <w:t xml:space="preserve"> </w:t>
      </w:r>
      <w:r>
        <w:t>T.</w:t>
      </w:r>
    </w:p>
    <w:p w14:paraId="77BA093E" w14:textId="742C591D" w:rsidR="00902F05" w:rsidRDefault="00E728EB" w:rsidP="002D52AB">
      <w:pPr>
        <w:pStyle w:val="ListParagraph"/>
        <w:numPr>
          <w:ilvl w:val="2"/>
          <w:numId w:val="28"/>
        </w:numPr>
        <w:tabs>
          <w:tab w:val="left" w:pos="1399"/>
        </w:tabs>
        <w:spacing w:before="60"/>
        <w:ind w:left="1398" w:hanging="361"/>
      </w:pPr>
      <w:r>
        <w:t xml:space="preserve">If LOA 22 RC = </w:t>
      </w:r>
      <w:r w:rsidR="00F8012B">
        <w:t>D,</w:t>
      </w:r>
      <w:r>
        <w:t xml:space="preserve"> then AF ERRC =</w:t>
      </w:r>
      <w:r>
        <w:rPr>
          <w:spacing w:val="-5"/>
        </w:rPr>
        <w:t xml:space="preserve"> </w:t>
      </w:r>
      <w:r>
        <w:t>T</w:t>
      </w:r>
    </w:p>
    <w:p w14:paraId="37019738" w14:textId="632E8463" w:rsidR="00902F05" w:rsidRDefault="00E728EB" w:rsidP="002D52AB">
      <w:pPr>
        <w:pStyle w:val="ListParagraph"/>
        <w:numPr>
          <w:ilvl w:val="2"/>
          <w:numId w:val="28"/>
        </w:numPr>
        <w:tabs>
          <w:tab w:val="left" w:pos="1399"/>
        </w:tabs>
        <w:spacing w:before="60"/>
        <w:ind w:left="1398" w:hanging="361"/>
      </w:pPr>
      <w:r>
        <w:t>If LOA 22 RC = A</w:t>
      </w:r>
      <w:r w:rsidR="00F8012B">
        <w:t>,</w:t>
      </w:r>
      <w:r>
        <w:t xml:space="preserve"> then AF ERRC =</w:t>
      </w:r>
      <w:r>
        <w:rPr>
          <w:spacing w:val="-6"/>
        </w:rPr>
        <w:t xml:space="preserve"> </w:t>
      </w:r>
      <w:r>
        <w:t>N</w:t>
      </w:r>
    </w:p>
    <w:p w14:paraId="53131762" w14:textId="0A99A874" w:rsidR="00902F05" w:rsidRDefault="00E728EB" w:rsidP="002D52AB">
      <w:pPr>
        <w:pStyle w:val="ListParagraph"/>
        <w:numPr>
          <w:ilvl w:val="2"/>
          <w:numId w:val="28"/>
        </w:numPr>
        <w:tabs>
          <w:tab w:val="left" w:pos="1399"/>
        </w:tabs>
        <w:spacing w:before="60"/>
        <w:ind w:left="1398" w:hanging="361"/>
      </w:pPr>
      <w:r>
        <w:t>If LOA 22 RC = H</w:t>
      </w:r>
      <w:r w:rsidR="00F8012B">
        <w:t>,</w:t>
      </w:r>
      <w:r>
        <w:t xml:space="preserve"> then AF ERRC =</w:t>
      </w:r>
      <w:r>
        <w:rPr>
          <w:spacing w:val="-6"/>
        </w:rPr>
        <w:t xml:space="preserve"> </w:t>
      </w:r>
      <w:r>
        <w:t>N</w:t>
      </w:r>
    </w:p>
    <w:p w14:paraId="1E74F4DA" w14:textId="77777777" w:rsidR="00902F05" w:rsidRDefault="00E728EB" w:rsidP="002D52AB">
      <w:pPr>
        <w:pStyle w:val="ListParagraph"/>
        <w:numPr>
          <w:ilvl w:val="2"/>
          <w:numId w:val="28"/>
        </w:numPr>
        <w:tabs>
          <w:tab w:val="left" w:pos="1399"/>
        </w:tabs>
        <w:spacing w:before="60"/>
        <w:ind w:left="1398" w:hanging="361"/>
      </w:pPr>
      <w:r>
        <w:t>If LOA 22 (IMC D) RC = K and 2nd pos of MatCAT (DRN 2789) = 5 then ERRC =</w:t>
      </w:r>
      <w:r>
        <w:rPr>
          <w:spacing w:val="-9"/>
        </w:rPr>
        <w:t xml:space="preserve"> </w:t>
      </w:r>
      <w:r>
        <w:t>S</w:t>
      </w:r>
    </w:p>
    <w:p w14:paraId="07E21867" w14:textId="77777777" w:rsidR="00902F05" w:rsidRDefault="00E728EB" w:rsidP="002D52AB">
      <w:pPr>
        <w:pStyle w:val="ListParagraph"/>
        <w:numPr>
          <w:ilvl w:val="2"/>
          <w:numId w:val="28"/>
        </w:numPr>
        <w:tabs>
          <w:tab w:val="left" w:pos="1399"/>
        </w:tabs>
        <w:spacing w:before="60"/>
        <w:ind w:left="1398" w:hanging="361"/>
      </w:pPr>
      <w:r>
        <w:t>If LOA 22 (IMC E) RC = K and 2nd pos of MatCAT (DRN 2789) = 3 then AF ERRC =</w:t>
      </w:r>
      <w:r>
        <w:rPr>
          <w:spacing w:val="-11"/>
        </w:rPr>
        <w:t xml:space="preserve"> </w:t>
      </w:r>
      <w:r>
        <w:t>T</w:t>
      </w:r>
    </w:p>
    <w:p w14:paraId="348EA00B" w14:textId="77777777" w:rsidR="002D52AB" w:rsidRDefault="002D52AB">
      <w:pPr>
        <w:pStyle w:val="BodyText"/>
      </w:pPr>
    </w:p>
    <w:p w14:paraId="70A8989A" w14:textId="6BDA662C" w:rsidR="00411BCA" w:rsidRDefault="00411BCA">
      <w:pPr>
        <w:pStyle w:val="BodyText"/>
        <w:sectPr w:rsidR="00411BCA">
          <w:footerReference w:type="default" r:id="rId380"/>
          <w:pgSz w:w="12240" w:h="15840"/>
          <w:pgMar w:top="960" w:right="500" w:bottom="1380" w:left="480" w:header="0" w:footer="1175" w:gutter="0"/>
          <w:cols w:space="720"/>
        </w:sectPr>
      </w:pPr>
    </w:p>
    <w:p w14:paraId="4C9FAA21" w14:textId="77777777" w:rsidR="00902F05" w:rsidRPr="00F47E2D" w:rsidRDefault="00E728EB" w:rsidP="002D52AB">
      <w:pPr>
        <w:pStyle w:val="ListParagraph"/>
        <w:numPr>
          <w:ilvl w:val="0"/>
          <w:numId w:val="28"/>
        </w:numPr>
        <w:tabs>
          <w:tab w:val="left" w:pos="380"/>
        </w:tabs>
        <w:spacing w:before="200"/>
        <w:ind w:hanging="241"/>
        <w:rPr>
          <w:sz w:val="24"/>
        </w:rPr>
      </w:pPr>
      <w:r w:rsidRPr="00F47E2D">
        <w:rPr>
          <w:sz w:val="24"/>
        </w:rPr>
        <w:lastRenderedPageBreak/>
        <w:t>AF Optimization from IMM/LS</w:t>
      </w:r>
    </w:p>
    <w:p w14:paraId="280F5D38" w14:textId="01ABCFA9" w:rsidR="00902F05" w:rsidRDefault="00E728EB" w:rsidP="00636877">
      <w:pPr>
        <w:pStyle w:val="ListParagraph"/>
        <w:numPr>
          <w:ilvl w:val="1"/>
          <w:numId w:val="28"/>
        </w:numPr>
        <w:tabs>
          <w:tab w:val="left" w:pos="1039"/>
          <w:tab w:val="left" w:pos="1040"/>
        </w:tabs>
        <w:spacing w:before="120"/>
        <w:ind w:left="1039" w:hanging="361"/>
      </w:pPr>
      <w:r>
        <w:t>Optimize AF SOF SICA CMD data elements with the IMM/LS: AAC-DRN 2507; SOS-DRN</w:t>
      </w:r>
      <w:r w:rsidRPr="00F8012B">
        <w:rPr>
          <w:spacing w:val="-21"/>
        </w:rPr>
        <w:t xml:space="preserve"> </w:t>
      </w:r>
      <w:r>
        <w:t>3690;</w:t>
      </w:r>
      <w:r w:rsidR="0056239A">
        <w:t xml:space="preserve"> </w:t>
      </w:r>
      <w:r>
        <w:t>U/I-</w:t>
      </w:r>
      <w:r w:rsidR="00F8012B">
        <w:t xml:space="preserve">DRN </w:t>
      </w:r>
      <w:r>
        <w:t>3050;</w:t>
      </w:r>
      <w:r w:rsidR="00F8012B">
        <w:t xml:space="preserve"> </w:t>
      </w:r>
      <w:r>
        <w:t>Unit Price-</w:t>
      </w:r>
      <w:r w:rsidR="00F8012B">
        <w:t xml:space="preserve">DRN </w:t>
      </w:r>
      <w:r>
        <w:t>7075;</w:t>
      </w:r>
      <w:r w:rsidR="0056239A">
        <w:t xml:space="preserve"> </w:t>
      </w:r>
      <w:r>
        <w:t>QUP-</w:t>
      </w:r>
      <w:r w:rsidR="00F8012B">
        <w:t xml:space="preserve">DRN </w:t>
      </w:r>
      <w:r>
        <w:t>6106;</w:t>
      </w:r>
      <w:r w:rsidR="0056239A">
        <w:t xml:space="preserve"> </w:t>
      </w:r>
      <w:r>
        <w:t>CIIC-</w:t>
      </w:r>
      <w:r w:rsidR="00F8012B">
        <w:t xml:space="preserve"> DRN </w:t>
      </w:r>
      <w:r>
        <w:t>2863;</w:t>
      </w:r>
      <w:r w:rsidR="0056239A">
        <w:t xml:space="preserve"> </w:t>
      </w:r>
      <w:r>
        <w:t>SL-</w:t>
      </w:r>
      <w:r w:rsidR="00F8012B">
        <w:t xml:space="preserve">DRN </w:t>
      </w:r>
      <w:r>
        <w:t>2943; P/C</w:t>
      </w:r>
    </w:p>
    <w:p w14:paraId="7077E41D" w14:textId="77777777" w:rsidR="00902F05" w:rsidRDefault="00E728EB" w:rsidP="002D52AB">
      <w:pPr>
        <w:pStyle w:val="ListParagraph"/>
        <w:numPr>
          <w:ilvl w:val="1"/>
          <w:numId w:val="28"/>
        </w:numPr>
        <w:tabs>
          <w:tab w:val="left" w:pos="1040"/>
        </w:tabs>
        <w:spacing w:before="120"/>
        <w:ind w:left="1039" w:hanging="361"/>
      </w:pPr>
      <w:r>
        <w:t>P/Cs – Optimize with PICA</w:t>
      </w:r>
      <w:r>
        <w:rPr>
          <w:spacing w:val="-2"/>
        </w:rPr>
        <w:t xml:space="preserve"> </w:t>
      </w:r>
      <w:r>
        <w:t>P/C</w:t>
      </w:r>
    </w:p>
    <w:p w14:paraId="1E5F2F74" w14:textId="77777777" w:rsidR="00902F05" w:rsidRPr="00F47E2D" w:rsidRDefault="00E728EB" w:rsidP="002D52AB">
      <w:pPr>
        <w:pStyle w:val="ListParagraph"/>
        <w:numPr>
          <w:ilvl w:val="0"/>
          <w:numId w:val="28"/>
        </w:numPr>
        <w:tabs>
          <w:tab w:val="left" w:pos="380"/>
        </w:tabs>
        <w:spacing w:before="200"/>
        <w:ind w:hanging="241"/>
        <w:rPr>
          <w:sz w:val="24"/>
        </w:rPr>
      </w:pPr>
      <w:r w:rsidRPr="00F47E2D">
        <w:rPr>
          <w:sz w:val="24"/>
        </w:rPr>
        <w:t>AF SICA PECULIAR Data Elements: Optimize</w:t>
      </w:r>
    </w:p>
    <w:p w14:paraId="1B3D4B78" w14:textId="77777777" w:rsidR="00902F05" w:rsidRDefault="00E728EB" w:rsidP="002D52AB">
      <w:pPr>
        <w:pStyle w:val="ListParagraph"/>
        <w:numPr>
          <w:ilvl w:val="1"/>
          <w:numId w:val="28"/>
        </w:numPr>
        <w:tabs>
          <w:tab w:val="left" w:pos="1004"/>
        </w:tabs>
        <w:spacing w:before="120"/>
      </w:pPr>
      <w:r>
        <w:t>a. AF SOF SICA Fund Code (DRN 2695) = blank (2</w:t>
      </w:r>
      <w:r>
        <w:rPr>
          <w:spacing w:val="-7"/>
        </w:rPr>
        <w:t xml:space="preserve"> </w:t>
      </w:r>
      <w:r>
        <w:t>positions)</w:t>
      </w:r>
    </w:p>
    <w:p w14:paraId="198506A6" w14:textId="77777777" w:rsidR="00902F05" w:rsidRDefault="00E728EB" w:rsidP="002D52AB">
      <w:pPr>
        <w:pStyle w:val="ListParagraph"/>
        <w:numPr>
          <w:ilvl w:val="1"/>
          <w:numId w:val="28"/>
        </w:numPr>
        <w:tabs>
          <w:tab w:val="left" w:pos="1004"/>
        </w:tabs>
        <w:spacing w:before="120"/>
      </w:pPr>
      <w:r>
        <w:t>AF Budget code (DRN 3765) =</w:t>
      </w:r>
      <w:r>
        <w:rPr>
          <w:spacing w:val="-3"/>
        </w:rPr>
        <w:t xml:space="preserve"> </w:t>
      </w:r>
      <w:r>
        <w:t>S</w:t>
      </w:r>
    </w:p>
    <w:p w14:paraId="1F5CCFCB" w14:textId="77777777" w:rsidR="00902F05" w:rsidRDefault="00E728EB" w:rsidP="002D52AB">
      <w:pPr>
        <w:pStyle w:val="ListParagraph"/>
        <w:numPr>
          <w:ilvl w:val="1"/>
          <w:numId w:val="28"/>
        </w:numPr>
        <w:tabs>
          <w:tab w:val="left" w:pos="1004"/>
        </w:tabs>
        <w:spacing w:before="120"/>
      </w:pPr>
      <w:r>
        <w:t>AF MMAC (DRN 2836) =</w:t>
      </w:r>
      <w:r>
        <w:rPr>
          <w:spacing w:val="-5"/>
        </w:rPr>
        <w:t xml:space="preserve"> </w:t>
      </w:r>
      <w:r>
        <w:t>“blank”</w:t>
      </w:r>
    </w:p>
    <w:p w14:paraId="469C6F25" w14:textId="0D8F706B" w:rsidR="00902F05" w:rsidRDefault="00E728EB" w:rsidP="002D52AB">
      <w:pPr>
        <w:pStyle w:val="ListParagraph"/>
        <w:numPr>
          <w:ilvl w:val="1"/>
          <w:numId w:val="28"/>
        </w:numPr>
        <w:tabs>
          <w:tab w:val="left" w:pos="1004"/>
        </w:tabs>
        <w:spacing w:before="120"/>
      </w:pPr>
      <w:r>
        <w:t xml:space="preserve">AF ERRC (DRN 2655)- </w:t>
      </w:r>
      <w:r>
        <w:rPr>
          <w:b/>
        </w:rPr>
        <w:t xml:space="preserve">LOA 67 </w:t>
      </w:r>
      <w:r>
        <w:t>(consumable)</w:t>
      </w:r>
    </w:p>
    <w:p w14:paraId="7A60B475" w14:textId="52D86BBF" w:rsidR="00902F05" w:rsidRDefault="00E728EB" w:rsidP="002D52AB">
      <w:pPr>
        <w:pStyle w:val="ListParagraph"/>
        <w:numPr>
          <w:ilvl w:val="2"/>
          <w:numId w:val="28"/>
        </w:numPr>
        <w:tabs>
          <w:tab w:val="left" w:pos="1292"/>
        </w:tabs>
        <w:spacing w:before="120"/>
        <w:ind w:left="1291" w:hanging="253"/>
      </w:pPr>
      <w:r>
        <w:t>IF IMM (LOA 06) RC = Z; AF ERRC =</w:t>
      </w:r>
      <w:r>
        <w:rPr>
          <w:spacing w:val="-4"/>
        </w:rPr>
        <w:t xml:space="preserve"> </w:t>
      </w:r>
      <w:r>
        <w:t>N</w:t>
      </w:r>
    </w:p>
    <w:p w14:paraId="6AF7DA6C" w14:textId="77777777" w:rsidR="00902F05" w:rsidRDefault="00E728EB" w:rsidP="002D52AB">
      <w:pPr>
        <w:pStyle w:val="ListParagraph"/>
        <w:numPr>
          <w:ilvl w:val="2"/>
          <w:numId w:val="28"/>
        </w:numPr>
        <w:tabs>
          <w:tab w:val="left" w:pos="1292"/>
        </w:tabs>
        <w:spacing w:before="120"/>
        <w:ind w:left="1291" w:hanging="253"/>
      </w:pPr>
      <w:r>
        <w:t>IF IMM (LOA 06) RC = F; AF ERRC =</w:t>
      </w:r>
      <w:r>
        <w:rPr>
          <w:spacing w:val="-10"/>
        </w:rPr>
        <w:t xml:space="preserve"> </w:t>
      </w:r>
      <w:r>
        <w:t>N</w:t>
      </w:r>
    </w:p>
    <w:p w14:paraId="41834D0E" w14:textId="77777777" w:rsidR="00902F05" w:rsidRDefault="00E728EB" w:rsidP="002D52AB">
      <w:pPr>
        <w:pStyle w:val="ListParagraph"/>
        <w:numPr>
          <w:ilvl w:val="2"/>
          <w:numId w:val="28"/>
        </w:numPr>
        <w:tabs>
          <w:tab w:val="left" w:pos="1291"/>
        </w:tabs>
        <w:spacing w:before="120"/>
        <w:ind w:left="1290" w:hanging="253"/>
      </w:pPr>
      <w:r>
        <w:t>IF IMM (LOA 06) RC = O; AF ERRC =</w:t>
      </w:r>
      <w:r>
        <w:rPr>
          <w:spacing w:val="-11"/>
        </w:rPr>
        <w:t xml:space="preserve"> </w:t>
      </w:r>
      <w:r>
        <w:t>N</w:t>
      </w:r>
    </w:p>
    <w:p w14:paraId="652FFA9C" w14:textId="798CCCA6" w:rsidR="00902F05" w:rsidRDefault="00E728EB" w:rsidP="002D52AB">
      <w:pPr>
        <w:pStyle w:val="ListParagraph"/>
        <w:numPr>
          <w:ilvl w:val="1"/>
          <w:numId w:val="28"/>
        </w:numPr>
        <w:tabs>
          <w:tab w:val="left" w:pos="1003"/>
        </w:tabs>
        <w:spacing w:before="120"/>
        <w:ind w:left="1002"/>
      </w:pPr>
      <w:r>
        <w:t xml:space="preserve">AF ERRC (DRN 2655)- </w:t>
      </w:r>
      <w:r w:rsidRPr="00344999">
        <w:rPr>
          <w:b/>
        </w:rPr>
        <w:t>LOA 8D</w:t>
      </w:r>
      <w:r w:rsidRPr="00344999">
        <w:rPr>
          <w:b/>
          <w:spacing w:val="-10"/>
        </w:rPr>
        <w:t xml:space="preserve"> </w:t>
      </w:r>
      <w:r>
        <w:t>(repairable):</w:t>
      </w:r>
    </w:p>
    <w:p w14:paraId="7CAE1B6B" w14:textId="1A7868B7" w:rsidR="00902F05" w:rsidRDefault="00E728EB" w:rsidP="002D52AB">
      <w:pPr>
        <w:pStyle w:val="ListParagraph"/>
        <w:numPr>
          <w:ilvl w:val="2"/>
          <w:numId w:val="28"/>
        </w:numPr>
        <w:tabs>
          <w:tab w:val="left" w:pos="1291"/>
        </w:tabs>
        <w:spacing w:before="120"/>
      </w:pPr>
      <w:r>
        <w:t>IF LS LOA 22 Recov code (RC) (DRN 2781) is “blank”; then AF ERRC (DRN 2655) =</w:t>
      </w:r>
      <w:r w:rsidRPr="00344999">
        <w:rPr>
          <w:spacing w:val="-12"/>
        </w:rPr>
        <w:t xml:space="preserve"> </w:t>
      </w:r>
      <w:r>
        <w:t>S</w:t>
      </w:r>
    </w:p>
    <w:p w14:paraId="3E5ED587" w14:textId="4AF304A1" w:rsidR="00902F05" w:rsidRDefault="00E728EB" w:rsidP="002D52AB">
      <w:pPr>
        <w:pStyle w:val="ListParagraph"/>
        <w:numPr>
          <w:ilvl w:val="2"/>
          <w:numId w:val="28"/>
        </w:numPr>
        <w:tabs>
          <w:tab w:val="left" w:pos="1291"/>
        </w:tabs>
        <w:spacing w:before="120"/>
      </w:pPr>
      <w:r>
        <w:t>IF LS LOA 22 RC = L AND LS ARC</w:t>
      </w:r>
      <w:r w:rsidR="0056239A">
        <w:t xml:space="preserve"> </w:t>
      </w:r>
      <w:r>
        <w:t>(DRN 2783)</w:t>
      </w:r>
      <w:r w:rsidR="0056239A">
        <w:t xml:space="preserve"> </w:t>
      </w:r>
      <w:r>
        <w:t>= N; then AF ERRC =</w:t>
      </w:r>
      <w:r w:rsidRPr="00344999">
        <w:rPr>
          <w:spacing w:val="-11"/>
        </w:rPr>
        <w:t xml:space="preserve"> </w:t>
      </w:r>
      <w:r>
        <w:t>U</w:t>
      </w:r>
    </w:p>
    <w:p w14:paraId="5732670C" w14:textId="77777777" w:rsidR="00902F05" w:rsidRDefault="00E728EB" w:rsidP="002D52AB">
      <w:pPr>
        <w:pStyle w:val="ListParagraph"/>
        <w:numPr>
          <w:ilvl w:val="2"/>
          <w:numId w:val="28"/>
        </w:numPr>
        <w:tabs>
          <w:tab w:val="left" w:pos="1291"/>
        </w:tabs>
        <w:spacing w:before="120"/>
      </w:pPr>
      <w:r>
        <w:t>IF LS LOA 22 RC = L AND LS ARC = X; then AF ERRC =</w:t>
      </w:r>
      <w:r w:rsidRPr="00344999">
        <w:rPr>
          <w:spacing w:val="-13"/>
        </w:rPr>
        <w:t xml:space="preserve"> </w:t>
      </w:r>
      <w:r>
        <w:t>T.</w:t>
      </w:r>
    </w:p>
    <w:p w14:paraId="43A80A61" w14:textId="7C4C003C" w:rsidR="00902F05" w:rsidRDefault="00E728EB" w:rsidP="002D52AB">
      <w:pPr>
        <w:pStyle w:val="ListParagraph"/>
        <w:numPr>
          <w:ilvl w:val="2"/>
          <w:numId w:val="28"/>
        </w:numPr>
        <w:tabs>
          <w:tab w:val="left" w:pos="1291"/>
        </w:tabs>
        <w:spacing w:before="120"/>
      </w:pPr>
      <w:r>
        <w:t xml:space="preserve">If LOA 22 RC = </w:t>
      </w:r>
      <w:r w:rsidR="00F8012B">
        <w:t>D,</w:t>
      </w:r>
      <w:r>
        <w:t xml:space="preserve"> then AF ERRC =</w:t>
      </w:r>
      <w:r w:rsidRPr="00344999">
        <w:rPr>
          <w:spacing w:val="-5"/>
        </w:rPr>
        <w:t xml:space="preserve"> </w:t>
      </w:r>
      <w:r>
        <w:t>T</w:t>
      </w:r>
    </w:p>
    <w:p w14:paraId="20A30EF8" w14:textId="0AB1FC48" w:rsidR="00902F05" w:rsidRDefault="00E728EB" w:rsidP="002D52AB">
      <w:pPr>
        <w:pStyle w:val="ListParagraph"/>
        <w:numPr>
          <w:ilvl w:val="2"/>
          <w:numId w:val="28"/>
        </w:numPr>
        <w:tabs>
          <w:tab w:val="left" w:pos="1291"/>
        </w:tabs>
        <w:spacing w:before="120"/>
      </w:pPr>
      <w:r>
        <w:t>If LOA 22 RC = A</w:t>
      </w:r>
      <w:r w:rsidR="00F8012B">
        <w:t>,</w:t>
      </w:r>
      <w:r>
        <w:t xml:space="preserve"> then AF ERRC =</w:t>
      </w:r>
      <w:r w:rsidRPr="00344999">
        <w:rPr>
          <w:spacing w:val="-5"/>
        </w:rPr>
        <w:t xml:space="preserve"> </w:t>
      </w:r>
      <w:r>
        <w:t>N</w:t>
      </w:r>
    </w:p>
    <w:p w14:paraId="464C146F" w14:textId="6927FAA5" w:rsidR="0023666A" w:rsidRDefault="00E728EB" w:rsidP="002D52AB">
      <w:pPr>
        <w:pStyle w:val="ListParagraph"/>
        <w:numPr>
          <w:ilvl w:val="2"/>
          <w:numId w:val="28"/>
        </w:numPr>
        <w:tabs>
          <w:tab w:val="left" w:pos="1292"/>
        </w:tabs>
        <w:spacing w:before="120"/>
      </w:pPr>
      <w:r>
        <w:t>If LOA 22 RC = H</w:t>
      </w:r>
      <w:r w:rsidR="00F8012B">
        <w:t>,</w:t>
      </w:r>
      <w:r>
        <w:t xml:space="preserve"> then AF ERRC =</w:t>
      </w:r>
      <w:r w:rsidRPr="00344999">
        <w:rPr>
          <w:spacing w:val="-5"/>
        </w:rPr>
        <w:t xml:space="preserve"> </w:t>
      </w:r>
      <w:r>
        <w:t>N</w:t>
      </w:r>
    </w:p>
    <w:p w14:paraId="28294FC2" w14:textId="77777777" w:rsidR="00902F05" w:rsidRDefault="00E728EB" w:rsidP="002D52AB">
      <w:pPr>
        <w:pStyle w:val="ListParagraph"/>
        <w:numPr>
          <w:ilvl w:val="2"/>
          <w:numId w:val="28"/>
        </w:numPr>
        <w:tabs>
          <w:tab w:val="left" w:pos="1579"/>
          <w:tab w:val="left" w:pos="1580"/>
        </w:tabs>
        <w:spacing w:before="120"/>
      </w:pPr>
      <w:r>
        <w:t>If LOA 22 (IMC D) RC = K and 2nd pos of MatCAT (DRN 2789) = 5 then ERRC =</w:t>
      </w:r>
      <w:r w:rsidRPr="00344999">
        <w:rPr>
          <w:spacing w:val="-10"/>
        </w:rPr>
        <w:t xml:space="preserve"> </w:t>
      </w:r>
      <w:r>
        <w:t>S</w:t>
      </w:r>
    </w:p>
    <w:p w14:paraId="53E58CBC" w14:textId="77777777" w:rsidR="00902F05" w:rsidRDefault="00E728EB" w:rsidP="002D52AB">
      <w:pPr>
        <w:pStyle w:val="ListParagraph"/>
        <w:numPr>
          <w:ilvl w:val="2"/>
          <w:numId w:val="28"/>
        </w:numPr>
        <w:tabs>
          <w:tab w:val="left" w:pos="1579"/>
          <w:tab w:val="left" w:pos="1580"/>
        </w:tabs>
        <w:spacing w:before="120"/>
      </w:pPr>
      <w:r>
        <w:t>If LOA 22 (IMC E) RC = K and 2nd pos of MatCAT (DRN 2789) = 3 then AF ERRC =</w:t>
      </w:r>
      <w:r w:rsidRPr="00344999">
        <w:rPr>
          <w:spacing w:val="-11"/>
        </w:rPr>
        <w:t xml:space="preserve"> </w:t>
      </w:r>
      <w:r>
        <w:t>T</w:t>
      </w:r>
    </w:p>
    <w:p w14:paraId="2854D82C" w14:textId="77777777" w:rsidR="00902F05" w:rsidRDefault="00E728EB" w:rsidP="002D52AB">
      <w:pPr>
        <w:pStyle w:val="ListParagraph"/>
        <w:numPr>
          <w:ilvl w:val="1"/>
          <w:numId w:val="28"/>
        </w:numPr>
        <w:tabs>
          <w:tab w:val="left" w:pos="1039"/>
          <w:tab w:val="left" w:pos="1040"/>
        </w:tabs>
        <w:spacing w:before="120"/>
        <w:ind w:left="1039" w:right="372" w:hanging="360"/>
      </w:pPr>
      <w:r>
        <w:t xml:space="preserve">Modify Air Force SOF </w:t>
      </w:r>
      <w:r>
        <w:rPr>
          <w:spacing w:val="-2"/>
        </w:rPr>
        <w:t xml:space="preserve">CMD </w:t>
      </w:r>
      <w:r>
        <w:t>rules for ERRC (DRN 2655) and Budget Codes (DRN 3765) when USSOCOM is the</w:t>
      </w:r>
      <w:r>
        <w:rPr>
          <w:spacing w:val="-1"/>
        </w:rPr>
        <w:t xml:space="preserve"> </w:t>
      </w:r>
      <w:r>
        <w:t>PICA.</w:t>
      </w:r>
    </w:p>
    <w:p w14:paraId="59F5DB96" w14:textId="77777777" w:rsidR="00902F05" w:rsidRDefault="00E728EB" w:rsidP="002D52AB">
      <w:pPr>
        <w:pStyle w:val="ListParagraph"/>
        <w:numPr>
          <w:ilvl w:val="1"/>
          <w:numId w:val="28"/>
        </w:numPr>
        <w:tabs>
          <w:tab w:val="left" w:pos="1039"/>
        </w:tabs>
        <w:spacing w:before="120"/>
        <w:ind w:left="1038" w:hanging="360"/>
      </w:pPr>
      <w:r>
        <w:t>When USSOCOM submits add/change transaction as PICA, if LOA 06 and FSG is 12, 15, 16, 17, 28 or</w:t>
      </w:r>
      <w:r>
        <w:rPr>
          <w:spacing w:val="-20"/>
        </w:rPr>
        <w:t xml:space="preserve"> </w:t>
      </w:r>
      <w:r>
        <w:t>29:</w:t>
      </w:r>
    </w:p>
    <w:p w14:paraId="47F5EDE5" w14:textId="68055FB7" w:rsidR="00902F05" w:rsidRDefault="00E728EB" w:rsidP="002D52AB">
      <w:pPr>
        <w:pStyle w:val="ListParagraph"/>
        <w:numPr>
          <w:ilvl w:val="2"/>
          <w:numId w:val="28"/>
        </w:numPr>
        <w:tabs>
          <w:tab w:val="left" w:pos="1292"/>
        </w:tabs>
        <w:spacing w:before="120"/>
      </w:pPr>
      <w:r>
        <w:t>Make AF Budget</w:t>
      </w:r>
      <w:r w:rsidR="0056239A">
        <w:t xml:space="preserve"> </w:t>
      </w:r>
      <w:r>
        <w:t>(DRN 3765) ‘C’</w:t>
      </w:r>
      <w:r w:rsidR="0056239A">
        <w:t xml:space="preserve"> and</w:t>
      </w:r>
    </w:p>
    <w:p w14:paraId="40B45351" w14:textId="77777777" w:rsidR="00902F05" w:rsidRDefault="00E728EB" w:rsidP="002D52AB">
      <w:pPr>
        <w:pStyle w:val="ListParagraph"/>
        <w:numPr>
          <w:ilvl w:val="0"/>
          <w:numId w:val="71"/>
        </w:numPr>
        <w:tabs>
          <w:tab w:val="left" w:pos="1939"/>
          <w:tab w:val="left" w:pos="1940"/>
        </w:tabs>
        <w:spacing w:before="120"/>
        <w:ind w:hanging="270"/>
      </w:pPr>
      <w:r>
        <w:t>If PICA Recov Code (DRN 2781) is ‘Z’, make AF ERRC (DRN 2655)</w:t>
      </w:r>
      <w:r w:rsidRPr="0056239A">
        <w:rPr>
          <w:spacing w:val="-12"/>
        </w:rPr>
        <w:t xml:space="preserve"> </w:t>
      </w:r>
      <w:r>
        <w:t>‘N’.</w:t>
      </w:r>
    </w:p>
    <w:p w14:paraId="64049E91" w14:textId="77777777" w:rsidR="00344999" w:rsidRDefault="00E728EB" w:rsidP="002D52AB">
      <w:pPr>
        <w:pStyle w:val="ListParagraph"/>
        <w:numPr>
          <w:ilvl w:val="0"/>
          <w:numId w:val="71"/>
        </w:numPr>
        <w:tabs>
          <w:tab w:val="left" w:pos="1938"/>
          <w:tab w:val="left" w:pos="1939"/>
        </w:tabs>
        <w:spacing w:before="120"/>
        <w:ind w:hanging="270"/>
      </w:pPr>
      <w:r>
        <w:t>If PICA Recov Code (DRN 2781) is anything else, make AF ERRC (DRN 2655)</w:t>
      </w:r>
      <w:r w:rsidRPr="0056239A">
        <w:rPr>
          <w:spacing w:val="-15"/>
        </w:rPr>
        <w:t xml:space="preserve"> </w:t>
      </w:r>
      <w:r>
        <w:t>‘P’.</w:t>
      </w:r>
    </w:p>
    <w:p w14:paraId="2476E5C3" w14:textId="3135D768" w:rsidR="0056239A" w:rsidRDefault="00E728EB" w:rsidP="002D52AB">
      <w:pPr>
        <w:pStyle w:val="ListParagraph"/>
        <w:numPr>
          <w:ilvl w:val="2"/>
          <w:numId w:val="28"/>
        </w:numPr>
        <w:tabs>
          <w:tab w:val="left" w:pos="1938"/>
          <w:tab w:val="left" w:pos="1939"/>
        </w:tabs>
        <w:spacing w:before="120"/>
      </w:pPr>
      <w:r>
        <w:t>If any other FSG, make AF budget</w:t>
      </w:r>
      <w:r w:rsidR="0056239A">
        <w:t xml:space="preserve"> </w:t>
      </w:r>
      <w:r>
        <w:t>(DRN 3765) ‘N’ and</w:t>
      </w:r>
    </w:p>
    <w:p w14:paraId="0240B920" w14:textId="241F5895" w:rsidR="00902F05" w:rsidRDefault="00E728EB" w:rsidP="002D52AB">
      <w:pPr>
        <w:pStyle w:val="ListParagraph"/>
        <w:numPr>
          <w:ilvl w:val="2"/>
          <w:numId w:val="70"/>
        </w:numPr>
        <w:tabs>
          <w:tab w:val="left" w:pos="1938"/>
          <w:tab w:val="left" w:pos="1939"/>
        </w:tabs>
        <w:spacing w:before="120"/>
      </w:pPr>
      <w:r>
        <w:t>If PICA Recov Code (DRN 2781) is ‘Z’, make AF ERRC (DRN 2655)</w:t>
      </w:r>
      <w:r w:rsidRPr="0056239A">
        <w:rPr>
          <w:spacing w:val="-12"/>
        </w:rPr>
        <w:t xml:space="preserve"> </w:t>
      </w:r>
      <w:r>
        <w:t>‘N’.</w:t>
      </w:r>
    </w:p>
    <w:p w14:paraId="080AB082" w14:textId="77777777" w:rsidR="00902F05" w:rsidRDefault="00E728EB" w:rsidP="002D52AB">
      <w:pPr>
        <w:pStyle w:val="ListParagraph"/>
        <w:numPr>
          <w:ilvl w:val="2"/>
          <w:numId w:val="70"/>
        </w:numPr>
        <w:tabs>
          <w:tab w:val="left" w:pos="1937"/>
          <w:tab w:val="left" w:pos="1939"/>
        </w:tabs>
        <w:spacing w:before="120"/>
      </w:pPr>
      <w:r>
        <w:t>If PICA Recov Code (DRN 2781) is anything else, make AF ERRC (DRN 2655)</w:t>
      </w:r>
      <w:r w:rsidRPr="0056239A">
        <w:rPr>
          <w:spacing w:val="-15"/>
        </w:rPr>
        <w:t xml:space="preserve"> </w:t>
      </w:r>
      <w:r>
        <w:t>‘P’.</w:t>
      </w:r>
    </w:p>
    <w:p w14:paraId="1D222154" w14:textId="77777777" w:rsidR="00902F05" w:rsidRDefault="00E728EB" w:rsidP="002D52AB">
      <w:pPr>
        <w:pStyle w:val="ListParagraph"/>
        <w:numPr>
          <w:ilvl w:val="1"/>
          <w:numId w:val="28"/>
        </w:numPr>
        <w:tabs>
          <w:tab w:val="left" w:pos="1002"/>
        </w:tabs>
        <w:spacing w:before="120"/>
        <w:ind w:left="1001"/>
      </w:pPr>
      <w:r>
        <w:t>When USSOCOM submits add/change transaction as PICA, if LOA 22 and FSG is 12, 15, 16, 17, 28 or</w:t>
      </w:r>
      <w:r>
        <w:rPr>
          <w:spacing w:val="-20"/>
        </w:rPr>
        <w:t xml:space="preserve"> </w:t>
      </w:r>
      <w:r>
        <w:t>29:</w:t>
      </w:r>
    </w:p>
    <w:p w14:paraId="41656388" w14:textId="79958825" w:rsidR="00902F05" w:rsidRDefault="00E728EB" w:rsidP="002D52AB">
      <w:pPr>
        <w:spacing w:before="120"/>
        <w:ind w:left="1038"/>
      </w:pPr>
      <w:r>
        <w:t>a. Make AF Budget</w:t>
      </w:r>
      <w:r w:rsidR="0056239A">
        <w:t xml:space="preserve"> </w:t>
      </w:r>
      <w:r>
        <w:t>(DRN 3765) ‘C’ and</w:t>
      </w:r>
    </w:p>
    <w:p w14:paraId="69A822B2" w14:textId="7894EBB3" w:rsidR="00902F05" w:rsidRDefault="00E728EB" w:rsidP="002D52AB">
      <w:pPr>
        <w:pStyle w:val="ListParagraph"/>
        <w:numPr>
          <w:ilvl w:val="0"/>
          <w:numId w:val="27"/>
        </w:numPr>
        <w:tabs>
          <w:tab w:val="left" w:pos="1938"/>
          <w:tab w:val="left" w:pos="1939"/>
        </w:tabs>
        <w:spacing w:before="120"/>
        <w:jc w:val="left"/>
      </w:pPr>
      <w:r>
        <w:t>If PICA Recov Code</w:t>
      </w:r>
      <w:r w:rsidR="0056239A">
        <w:t xml:space="preserve"> </w:t>
      </w:r>
      <w:r>
        <w:t>(DRN 2781) is ‘blank’, make AF ERRC (DRN 2655)</w:t>
      </w:r>
      <w:r>
        <w:rPr>
          <w:spacing w:val="-10"/>
        </w:rPr>
        <w:t xml:space="preserve"> </w:t>
      </w:r>
      <w:r>
        <w:t>‘S’.</w:t>
      </w:r>
    </w:p>
    <w:p w14:paraId="7247F75A" w14:textId="681D1B72" w:rsidR="00902F05" w:rsidRDefault="00E728EB" w:rsidP="002D52AB">
      <w:pPr>
        <w:pStyle w:val="ListParagraph"/>
        <w:numPr>
          <w:ilvl w:val="0"/>
          <w:numId w:val="27"/>
        </w:numPr>
        <w:tabs>
          <w:tab w:val="left" w:pos="1937"/>
          <w:tab w:val="left" w:pos="1939"/>
        </w:tabs>
        <w:spacing w:before="120"/>
        <w:ind w:hanging="539"/>
        <w:jc w:val="left"/>
      </w:pPr>
      <w:r>
        <w:t>If PICA Recov Code</w:t>
      </w:r>
      <w:r w:rsidR="0056239A">
        <w:t xml:space="preserve"> </w:t>
      </w:r>
      <w:r>
        <w:t>(DRN 2781) is ‘L’ and ARC</w:t>
      </w:r>
      <w:r w:rsidR="0056239A">
        <w:t xml:space="preserve"> </w:t>
      </w:r>
      <w:r>
        <w:t>(DRN 2783) is ‘N’, make AF ERRC</w:t>
      </w:r>
      <w:r w:rsidR="0056239A">
        <w:t xml:space="preserve"> </w:t>
      </w:r>
      <w:r>
        <w:t>(DRN 2655)</w:t>
      </w:r>
      <w:r>
        <w:rPr>
          <w:spacing w:val="-25"/>
        </w:rPr>
        <w:t xml:space="preserve"> </w:t>
      </w:r>
      <w:r>
        <w:t>‘S’.</w:t>
      </w:r>
    </w:p>
    <w:p w14:paraId="066657CC" w14:textId="77777777" w:rsidR="002C67E6" w:rsidRDefault="00E728EB" w:rsidP="002D52AB">
      <w:pPr>
        <w:pStyle w:val="ListParagraph"/>
        <w:numPr>
          <w:ilvl w:val="0"/>
          <w:numId w:val="27"/>
        </w:numPr>
        <w:tabs>
          <w:tab w:val="left" w:pos="1937"/>
          <w:tab w:val="left" w:pos="1938"/>
        </w:tabs>
        <w:spacing w:before="120"/>
        <w:ind w:left="1937" w:hanging="598"/>
        <w:jc w:val="left"/>
        <w:sectPr w:rsidR="002C67E6">
          <w:footerReference w:type="default" r:id="rId381"/>
          <w:pgSz w:w="12240" w:h="15840"/>
          <w:pgMar w:top="960" w:right="500" w:bottom="1380" w:left="480" w:header="0" w:footer="1175" w:gutter="0"/>
          <w:cols w:space="720"/>
        </w:sectPr>
      </w:pPr>
      <w:r>
        <w:t>If PICA Recov Code</w:t>
      </w:r>
      <w:r w:rsidR="0056239A">
        <w:t xml:space="preserve"> </w:t>
      </w:r>
      <w:r>
        <w:t>(DRN 2781) is ‘L’ and ARC</w:t>
      </w:r>
      <w:r w:rsidR="0056239A">
        <w:t xml:space="preserve"> </w:t>
      </w:r>
      <w:r>
        <w:t>(DRN 2783) is ‘X’, make AF ERRC</w:t>
      </w:r>
      <w:r w:rsidR="0056239A">
        <w:t xml:space="preserve"> </w:t>
      </w:r>
      <w:r>
        <w:t>(DRN 2655)</w:t>
      </w:r>
      <w:r>
        <w:rPr>
          <w:spacing w:val="-25"/>
        </w:rPr>
        <w:t xml:space="preserve"> </w:t>
      </w:r>
      <w:r>
        <w:t>‘T’.</w:t>
      </w:r>
    </w:p>
    <w:p w14:paraId="082637E4" w14:textId="7E3F88B1" w:rsidR="00902F05" w:rsidRDefault="00E728EB" w:rsidP="002D52AB">
      <w:pPr>
        <w:pStyle w:val="ListParagraph"/>
        <w:numPr>
          <w:ilvl w:val="0"/>
          <w:numId w:val="27"/>
        </w:numPr>
        <w:tabs>
          <w:tab w:val="left" w:pos="1937"/>
          <w:tab w:val="left" w:pos="1938"/>
        </w:tabs>
        <w:spacing w:before="120"/>
        <w:ind w:left="1937" w:hanging="586"/>
        <w:jc w:val="left"/>
      </w:pPr>
      <w:r>
        <w:lastRenderedPageBreak/>
        <w:t>If PICA Recov Code</w:t>
      </w:r>
      <w:r w:rsidR="0056239A">
        <w:t xml:space="preserve"> </w:t>
      </w:r>
      <w:r>
        <w:t>(DRN 2781) is ‘D’, make AF ERRC</w:t>
      </w:r>
      <w:r w:rsidR="0056239A">
        <w:t xml:space="preserve"> </w:t>
      </w:r>
      <w:r>
        <w:t>(DRN 2655)</w:t>
      </w:r>
      <w:r>
        <w:rPr>
          <w:spacing w:val="-16"/>
        </w:rPr>
        <w:t xml:space="preserve"> </w:t>
      </w:r>
      <w:r>
        <w:t>‘T’.</w:t>
      </w:r>
    </w:p>
    <w:p w14:paraId="3D3AD3D6" w14:textId="614A6632" w:rsidR="00902F05" w:rsidRDefault="00E728EB" w:rsidP="002D52AB">
      <w:pPr>
        <w:pStyle w:val="ListParagraph"/>
        <w:numPr>
          <w:ilvl w:val="0"/>
          <w:numId w:val="27"/>
        </w:numPr>
        <w:tabs>
          <w:tab w:val="left" w:pos="1937"/>
          <w:tab w:val="left" w:pos="1938"/>
        </w:tabs>
        <w:spacing w:before="120"/>
        <w:ind w:left="1937" w:hanging="526"/>
        <w:jc w:val="left"/>
      </w:pPr>
      <w:r>
        <w:t>If PICA Recov Code</w:t>
      </w:r>
      <w:r w:rsidR="0056239A">
        <w:t xml:space="preserve"> </w:t>
      </w:r>
      <w:r>
        <w:t>(DRN 2781) is ‘A’, make AF ERRC</w:t>
      </w:r>
      <w:r w:rsidR="0056239A">
        <w:t xml:space="preserve"> </w:t>
      </w:r>
      <w:r>
        <w:t>(DRN 2655)</w:t>
      </w:r>
      <w:r>
        <w:rPr>
          <w:spacing w:val="-17"/>
        </w:rPr>
        <w:t xml:space="preserve"> </w:t>
      </w:r>
      <w:r>
        <w:t>‘N’.</w:t>
      </w:r>
    </w:p>
    <w:p w14:paraId="14DD8074" w14:textId="49C3380F" w:rsidR="00902F05" w:rsidRDefault="00E728EB" w:rsidP="002D52AB">
      <w:pPr>
        <w:pStyle w:val="ListParagraph"/>
        <w:numPr>
          <w:ilvl w:val="0"/>
          <w:numId w:val="27"/>
        </w:numPr>
        <w:tabs>
          <w:tab w:val="left" w:pos="1937"/>
          <w:tab w:val="left" w:pos="1938"/>
        </w:tabs>
        <w:spacing w:before="120"/>
        <w:ind w:left="1937" w:hanging="586"/>
        <w:jc w:val="left"/>
      </w:pPr>
      <w:r>
        <w:t>If PICA Recov Code</w:t>
      </w:r>
      <w:r w:rsidR="0056239A">
        <w:t xml:space="preserve"> </w:t>
      </w:r>
      <w:r>
        <w:t>(DRN 2781) is ‘H’, make AF ERRC</w:t>
      </w:r>
      <w:r w:rsidR="0056239A">
        <w:t xml:space="preserve"> </w:t>
      </w:r>
      <w:r>
        <w:t>(DRN 2655)</w:t>
      </w:r>
      <w:r>
        <w:rPr>
          <w:spacing w:val="-16"/>
        </w:rPr>
        <w:t xml:space="preserve"> </w:t>
      </w:r>
      <w:r>
        <w:t>‘P’.</w:t>
      </w:r>
    </w:p>
    <w:p w14:paraId="10958F1A" w14:textId="637CAF13" w:rsidR="00902F05" w:rsidRDefault="00E728EB" w:rsidP="002D52AB">
      <w:pPr>
        <w:pStyle w:val="ListParagraph"/>
        <w:numPr>
          <w:ilvl w:val="0"/>
          <w:numId w:val="27"/>
        </w:numPr>
        <w:tabs>
          <w:tab w:val="left" w:pos="1937"/>
          <w:tab w:val="left" w:pos="1938"/>
        </w:tabs>
        <w:spacing w:before="120"/>
        <w:ind w:left="1937" w:right="658" w:hanging="648"/>
        <w:jc w:val="left"/>
      </w:pPr>
      <w:r>
        <w:t>If PICA (IMC = D), Recov Code</w:t>
      </w:r>
      <w:r w:rsidR="0056239A">
        <w:t xml:space="preserve"> </w:t>
      </w:r>
      <w:r>
        <w:t>(DRN 2781) is ‘K’ and 2nd position of MATCAT is 5, make AF ERRC</w:t>
      </w:r>
      <w:r w:rsidR="0056239A">
        <w:t xml:space="preserve"> </w:t>
      </w:r>
      <w:r>
        <w:t>(DRN 2655)</w:t>
      </w:r>
      <w:r>
        <w:rPr>
          <w:spacing w:val="-1"/>
        </w:rPr>
        <w:t xml:space="preserve"> </w:t>
      </w:r>
      <w:r>
        <w:t>‘S’.</w:t>
      </w:r>
    </w:p>
    <w:p w14:paraId="549F8B52" w14:textId="4155503B" w:rsidR="00902F05" w:rsidRDefault="00E728EB" w:rsidP="002D52AB">
      <w:pPr>
        <w:pStyle w:val="ListParagraph"/>
        <w:numPr>
          <w:ilvl w:val="0"/>
          <w:numId w:val="27"/>
        </w:numPr>
        <w:tabs>
          <w:tab w:val="left" w:pos="1937"/>
          <w:tab w:val="left" w:pos="1938"/>
        </w:tabs>
        <w:spacing w:before="120"/>
        <w:ind w:left="1937" w:right="863" w:hanging="708"/>
        <w:jc w:val="left"/>
      </w:pPr>
      <w:r>
        <w:t>If PICA (IMC E), Recov Code</w:t>
      </w:r>
      <w:r w:rsidR="0056239A">
        <w:t xml:space="preserve"> </w:t>
      </w:r>
      <w:r>
        <w:t>(DRN 2781) is ‘K’ and 2nd position of MATCAT is 3, make AF ERRC</w:t>
      </w:r>
      <w:r w:rsidR="0056239A">
        <w:t xml:space="preserve"> </w:t>
      </w:r>
      <w:r>
        <w:t>(DRN 2655)</w:t>
      </w:r>
      <w:r>
        <w:rPr>
          <w:spacing w:val="-1"/>
        </w:rPr>
        <w:t xml:space="preserve"> </w:t>
      </w:r>
      <w:r>
        <w:t>‘T’.</w:t>
      </w:r>
    </w:p>
    <w:p w14:paraId="07B0AF72" w14:textId="77777777" w:rsidR="00902F05" w:rsidRDefault="00E728EB" w:rsidP="002D52AB">
      <w:pPr>
        <w:pStyle w:val="ListParagraph"/>
        <w:numPr>
          <w:ilvl w:val="1"/>
          <w:numId w:val="28"/>
        </w:numPr>
        <w:tabs>
          <w:tab w:val="left" w:pos="1001"/>
          <w:tab w:val="left" w:pos="1002"/>
        </w:tabs>
        <w:spacing w:before="120"/>
        <w:ind w:left="1001"/>
      </w:pPr>
      <w:r>
        <w:t>When USSOCOM submits add/change transaction as PICA, is LOA 22 and FSG is</w:t>
      </w:r>
      <w:r>
        <w:rPr>
          <w:spacing w:val="-12"/>
        </w:rPr>
        <w:t xml:space="preserve"> </w:t>
      </w:r>
      <w:r>
        <w:t>23:</w:t>
      </w:r>
    </w:p>
    <w:p w14:paraId="2047560C" w14:textId="5502E41C" w:rsidR="00902F05" w:rsidRDefault="00E728EB" w:rsidP="002D52AB">
      <w:pPr>
        <w:pStyle w:val="ListParagraph"/>
        <w:numPr>
          <w:ilvl w:val="0"/>
          <w:numId w:val="26"/>
        </w:numPr>
        <w:tabs>
          <w:tab w:val="left" w:pos="1290"/>
        </w:tabs>
        <w:spacing w:before="120"/>
      </w:pPr>
      <w:r>
        <w:t>Make AF Budget</w:t>
      </w:r>
      <w:r w:rsidR="0056239A">
        <w:t xml:space="preserve"> </w:t>
      </w:r>
      <w:r>
        <w:t>(DRN 3765) ‘V’</w:t>
      </w:r>
      <w:r>
        <w:rPr>
          <w:spacing w:val="-4"/>
        </w:rPr>
        <w:t xml:space="preserve"> </w:t>
      </w:r>
      <w:r>
        <w:t>and</w:t>
      </w:r>
    </w:p>
    <w:p w14:paraId="6BBCD596" w14:textId="6E950D2B" w:rsidR="00902F05" w:rsidRDefault="00E728EB" w:rsidP="002D52AB">
      <w:pPr>
        <w:pStyle w:val="ListParagraph"/>
        <w:numPr>
          <w:ilvl w:val="1"/>
          <w:numId w:val="26"/>
        </w:numPr>
        <w:tabs>
          <w:tab w:val="left" w:pos="1848"/>
          <w:tab w:val="left" w:pos="1849"/>
        </w:tabs>
        <w:spacing w:before="120"/>
        <w:jc w:val="left"/>
      </w:pPr>
      <w:r>
        <w:t>If PICA Recov Code</w:t>
      </w:r>
      <w:r w:rsidR="0056239A">
        <w:t xml:space="preserve"> </w:t>
      </w:r>
      <w:r>
        <w:t>(DRN 2781) is ‘blank’, make AF ERRC</w:t>
      </w:r>
      <w:r w:rsidR="0056239A">
        <w:t xml:space="preserve"> </w:t>
      </w:r>
      <w:r>
        <w:t>(DRN 2655)</w:t>
      </w:r>
      <w:r>
        <w:rPr>
          <w:spacing w:val="-9"/>
        </w:rPr>
        <w:t xml:space="preserve"> </w:t>
      </w:r>
      <w:r>
        <w:t>‘S’.</w:t>
      </w:r>
    </w:p>
    <w:p w14:paraId="465AC36B" w14:textId="6727268D" w:rsidR="00902F05" w:rsidRDefault="00E728EB" w:rsidP="002D52AB">
      <w:pPr>
        <w:pStyle w:val="ListParagraph"/>
        <w:numPr>
          <w:ilvl w:val="1"/>
          <w:numId w:val="26"/>
        </w:numPr>
        <w:tabs>
          <w:tab w:val="left" w:pos="1848"/>
          <w:tab w:val="left" w:pos="1849"/>
        </w:tabs>
        <w:spacing w:before="120"/>
        <w:ind w:hanging="450"/>
        <w:jc w:val="left"/>
      </w:pPr>
      <w:r>
        <w:t>If PICA Recov Code</w:t>
      </w:r>
      <w:r w:rsidR="0056239A">
        <w:t xml:space="preserve"> </w:t>
      </w:r>
      <w:r>
        <w:t>(DRN 2781) is ‘L’ and ARC</w:t>
      </w:r>
      <w:r w:rsidR="0056239A">
        <w:t xml:space="preserve"> </w:t>
      </w:r>
      <w:r>
        <w:t>(DRN 2783) is ‘N’, make AF ERRC</w:t>
      </w:r>
      <w:r w:rsidR="0056239A">
        <w:t xml:space="preserve"> </w:t>
      </w:r>
      <w:r>
        <w:t>(DRN 2655)</w:t>
      </w:r>
      <w:r>
        <w:rPr>
          <w:spacing w:val="-23"/>
        </w:rPr>
        <w:t xml:space="preserve"> </w:t>
      </w:r>
      <w:r>
        <w:t>‘S’.</w:t>
      </w:r>
    </w:p>
    <w:p w14:paraId="2307B751" w14:textId="43DDE1F2" w:rsidR="00902F05" w:rsidRDefault="00E728EB" w:rsidP="002D52AB">
      <w:pPr>
        <w:pStyle w:val="ListParagraph"/>
        <w:numPr>
          <w:ilvl w:val="1"/>
          <w:numId w:val="26"/>
        </w:numPr>
        <w:tabs>
          <w:tab w:val="left" w:pos="1848"/>
          <w:tab w:val="left" w:pos="1849"/>
        </w:tabs>
        <w:spacing w:before="120"/>
        <w:ind w:right="747" w:hanging="509"/>
        <w:jc w:val="left"/>
      </w:pPr>
      <w:r>
        <w:t>If PICA (IMC = D), Recov Code</w:t>
      </w:r>
      <w:r w:rsidR="0056239A">
        <w:t xml:space="preserve"> </w:t>
      </w:r>
      <w:r>
        <w:t>(DRN 2781) is ‘K’ and 2nd position of MATCAT is 5, make AF ERRC</w:t>
      </w:r>
      <w:r w:rsidR="0056239A">
        <w:t xml:space="preserve"> </w:t>
      </w:r>
      <w:r>
        <w:t>(DRN 2655)</w:t>
      </w:r>
      <w:r>
        <w:rPr>
          <w:spacing w:val="-1"/>
        </w:rPr>
        <w:t xml:space="preserve"> </w:t>
      </w:r>
      <w:r>
        <w:t>‘S’.</w:t>
      </w:r>
    </w:p>
    <w:p w14:paraId="7A1050ED" w14:textId="3231D655" w:rsidR="00902F05" w:rsidRDefault="00E728EB" w:rsidP="002D52AB">
      <w:pPr>
        <w:pStyle w:val="ListParagraph"/>
        <w:numPr>
          <w:ilvl w:val="1"/>
          <w:numId w:val="26"/>
        </w:numPr>
        <w:tabs>
          <w:tab w:val="left" w:pos="1848"/>
          <w:tab w:val="left" w:pos="1849"/>
        </w:tabs>
        <w:spacing w:before="120"/>
        <w:ind w:right="951" w:hanging="497"/>
        <w:jc w:val="left"/>
      </w:pPr>
      <w:r>
        <w:t>If PICA (IMC E), Recov Code</w:t>
      </w:r>
      <w:r w:rsidR="0056239A">
        <w:t xml:space="preserve"> </w:t>
      </w:r>
      <w:r>
        <w:t>(DRN 2781) is ‘K’ and 2nd position of MATCAT is 3, make AF ERRC</w:t>
      </w:r>
      <w:r w:rsidR="0056239A">
        <w:t xml:space="preserve"> </w:t>
      </w:r>
      <w:r>
        <w:t>(DRN 2655)</w:t>
      </w:r>
      <w:r>
        <w:rPr>
          <w:spacing w:val="-1"/>
        </w:rPr>
        <w:t xml:space="preserve"> </w:t>
      </w:r>
      <w:r>
        <w:t>‘T’.</w:t>
      </w:r>
    </w:p>
    <w:p w14:paraId="3DE205BE" w14:textId="07218773" w:rsidR="00902F05" w:rsidRDefault="00E728EB" w:rsidP="002D52AB">
      <w:pPr>
        <w:pStyle w:val="ListParagraph"/>
        <w:numPr>
          <w:ilvl w:val="0"/>
          <w:numId w:val="26"/>
        </w:numPr>
        <w:tabs>
          <w:tab w:val="left" w:pos="1292"/>
        </w:tabs>
        <w:spacing w:before="120"/>
        <w:ind w:left="1291"/>
      </w:pPr>
      <w:r>
        <w:t>If any other FSG, make AF Budget</w:t>
      </w:r>
      <w:r w:rsidR="0056239A">
        <w:t xml:space="preserve"> (</w:t>
      </w:r>
      <w:r>
        <w:t>DRN 3765) ‘N’</w:t>
      </w:r>
      <w:r>
        <w:rPr>
          <w:spacing w:val="-5"/>
        </w:rPr>
        <w:t xml:space="preserve"> </w:t>
      </w:r>
      <w:r>
        <w:t>and</w:t>
      </w:r>
    </w:p>
    <w:p w14:paraId="23031A59" w14:textId="5FF49ABD" w:rsidR="00902F05" w:rsidRDefault="00E728EB" w:rsidP="002D52AB">
      <w:pPr>
        <w:pStyle w:val="ListParagraph"/>
        <w:numPr>
          <w:ilvl w:val="1"/>
          <w:numId w:val="26"/>
        </w:numPr>
        <w:tabs>
          <w:tab w:val="left" w:pos="1939"/>
          <w:tab w:val="left" w:pos="1940"/>
        </w:tabs>
        <w:spacing w:before="120"/>
        <w:ind w:left="1939" w:hanging="476"/>
        <w:jc w:val="left"/>
      </w:pPr>
      <w:r>
        <w:t>If PICA Recov Code</w:t>
      </w:r>
      <w:r w:rsidR="0056239A">
        <w:t xml:space="preserve"> (</w:t>
      </w:r>
      <w:r>
        <w:t>DRN 2781) is ‘blank’, make AF ERRC</w:t>
      </w:r>
      <w:r w:rsidR="0056239A">
        <w:t xml:space="preserve"> (</w:t>
      </w:r>
      <w:r>
        <w:t>DRN 2655)</w:t>
      </w:r>
      <w:r>
        <w:rPr>
          <w:spacing w:val="-9"/>
        </w:rPr>
        <w:t xml:space="preserve"> </w:t>
      </w:r>
      <w:r>
        <w:t>‘S’.</w:t>
      </w:r>
    </w:p>
    <w:p w14:paraId="49169762" w14:textId="291AF552" w:rsidR="00902F05" w:rsidRDefault="00E728EB" w:rsidP="002D52AB">
      <w:pPr>
        <w:pStyle w:val="ListParagraph"/>
        <w:numPr>
          <w:ilvl w:val="1"/>
          <w:numId w:val="26"/>
        </w:numPr>
        <w:tabs>
          <w:tab w:val="left" w:pos="1938"/>
          <w:tab w:val="left" w:pos="1939"/>
        </w:tabs>
        <w:spacing w:before="120"/>
        <w:ind w:left="1938" w:hanging="538"/>
        <w:jc w:val="left"/>
      </w:pPr>
      <w:r>
        <w:t>If PICA Recov Code</w:t>
      </w:r>
      <w:r w:rsidR="0056239A">
        <w:t xml:space="preserve"> (</w:t>
      </w:r>
      <w:r>
        <w:t>DRN 2781)</w:t>
      </w:r>
      <w:r w:rsidR="00CC6E25">
        <w:t xml:space="preserve"> is</w:t>
      </w:r>
      <w:r>
        <w:t xml:space="preserve"> ‘L’ and ARC</w:t>
      </w:r>
      <w:r w:rsidR="0056239A">
        <w:t xml:space="preserve"> (</w:t>
      </w:r>
      <w:r>
        <w:t>DRN 2783) is ‘N’, make AF ERRC</w:t>
      </w:r>
      <w:r w:rsidR="0056239A">
        <w:t xml:space="preserve"> (</w:t>
      </w:r>
      <w:r>
        <w:t>DRN 2655)</w:t>
      </w:r>
      <w:r>
        <w:rPr>
          <w:spacing w:val="-25"/>
        </w:rPr>
        <w:t xml:space="preserve"> </w:t>
      </w:r>
      <w:r>
        <w:t>‘S’.</w:t>
      </w:r>
    </w:p>
    <w:p w14:paraId="02BA5649" w14:textId="2408C2BE" w:rsidR="00902F05" w:rsidRDefault="00E728EB" w:rsidP="002D52AB">
      <w:pPr>
        <w:pStyle w:val="ListParagraph"/>
        <w:numPr>
          <w:ilvl w:val="1"/>
          <w:numId w:val="26"/>
        </w:numPr>
        <w:tabs>
          <w:tab w:val="left" w:pos="1938"/>
          <w:tab w:val="left" w:pos="1939"/>
        </w:tabs>
        <w:spacing w:before="120"/>
        <w:ind w:left="1938" w:hanging="598"/>
        <w:jc w:val="left"/>
      </w:pPr>
      <w:r>
        <w:t>If PICA Recov Code</w:t>
      </w:r>
      <w:r w:rsidR="0056239A">
        <w:t xml:space="preserve"> (</w:t>
      </w:r>
      <w:r>
        <w:t>DRN 2781)</w:t>
      </w:r>
      <w:r w:rsidR="00CC6E25">
        <w:t xml:space="preserve"> is</w:t>
      </w:r>
      <w:r>
        <w:t xml:space="preserve"> ‘L’ and ARC</w:t>
      </w:r>
      <w:r w:rsidR="0056239A">
        <w:t xml:space="preserve"> (</w:t>
      </w:r>
      <w:r>
        <w:t>DRN 2783) is ‘X’, make AF ERRC</w:t>
      </w:r>
      <w:r w:rsidR="0056239A">
        <w:t xml:space="preserve"> (</w:t>
      </w:r>
      <w:r>
        <w:t>DRN 2655)</w:t>
      </w:r>
      <w:r>
        <w:rPr>
          <w:spacing w:val="-25"/>
        </w:rPr>
        <w:t xml:space="preserve"> </w:t>
      </w:r>
      <w:r>
        <w:t>‘T’.</w:t>
      </w:r>
    </w:p>
    <w:p w14:paraId="418CCD2A" w14:textId="19E77DF0" w:rsidR="00902F05" w:rsidRDefault="00E728EB" w:rsidP="002D52AB">
      <w:pPr>
        <w:pStyle w:val="ListParagraph"/>
        <w:numPr>
          <w:ilvl w:val="1"/>
          <w:numId w:val="26"/>
        </w:numPr>
        <w:tabs>
          <w:tab w:val="left" w:pos="1938"/>
          <w:tab w:val="left" w:pos="1939"/>
        </w:tabs>
        <w:spacing w:before="120"/>
        <w:ind w:left="1938" w:hanging="586"/>
        <w:jc w:val="left"/>
      </w:pPr>
      <w:r>
        <w:t>If PICA Recov Code</w:t>
      </w:r>
      <w:r w:rsidR="0056239A">
        <w:t xml:space="preserve"> (</w:t>
      </w:r>
      <w:r>
        <w:t>DRN 2781)</w:t>
      </w:r>
      <w:r w:rsidR="00CC6E25">
        <w:t xml:space="preserve"> is</w:t>
      </w:r>
      <w:r>
        <w:t xml:space="preserve"> ‘D’, make AF ERRC</w:t>
      </w:r>
      <w:r w:rsidR="0056239A">
        <w:t xml:space="preserve"> (</w:t>
      </w:r>
      <w:r>
        <w:t>DRN 2655)</w:t>
      </w:r>
      <w:r>
        <w:rPr>
          <w:spacing w:val="-16"/>
        </w:rPr>
        <w:t xml:space="preserve"> </w:t>
      </w:r>
      <w:r>
        <w:t>‘T’.</w:t>
      </w:r>
    </w:p>
    <w:p w14:paraId="51A7A943" w14:textId="35A7379B" w:rsidR="00902F05" w:rsidRDefault="00E728EB" w:rsidP="002D52AB">
      <w:pPr>
        <w:pStyle w:val="ListParagraph"/>
        <w:numPr>
          <w:ilvl w:val="1"/>
          <w:numId w:val="26"/>
        </w:numPr>
        <w:tabs>
          <w:tab w:val="left" w:pos="1938"/>
          <w:tab w:val="left" w:pos="1939"/>
        </w:tabs>
        <w:spacing w:before="120"/>
        <w:ind w:left="1938" w:hanging="526"/>
        <w:jc w:val="left"/>
      </w:pPr>
      <w:r>
        <w:t>If PICA Recov Code</w:t>
      </w:r>
      <w:r w:rsidR="0056239A">
        <w:t xml:space="preserve"> (</w:t>
      </w:r>
      <w:r>
        <w:t>DRN 2781)</w:t>
      </w:r>
      <w:r w:rsidR="00CC6E25">
        <w:t xml:space="preserve"> is</w:t>
      </w:r>
      <w:r>
        <w:t xml:space="preserve"> ‘A’, make AF ERRC</w:t>
      </w:r>
      <w:r w:rsidR="0056239A">
        <w:t xml:space="preserve"> (</w:t>
      </w:r>
      <w:r>
        <w:t>DRN 2655)</w:t>
      </w:r>
      <w:r>
        <w:rPr>
          <w:spacing w:val="-17"/>
        </w:rPr>
        <w:t xml:space="preserve"> </w:t>
      </w:r>
      <w:r>
        <w:t>‘N’.</w:t>
      </w:r>
    </w:p>
    <w:p w14:paraId="28155A7D" w14:textId="6AEEE5CF" w:rsidR="00902F05" w:rsidRDefault="00E728EB" w:rsidP="002D52AB">
      <w:pPr>
        <w:pStyle w:val="ListParagraph"/>
        <w:numPr>
          <w:ilvl w:val="1"/>
          <w:numId w:val="26"/>
        </w:numPr>
        <w:tabs>
          <w:tab w:val="left" w:pos="1938"/>
          <w:tab w:val="left" w:pos="1939"/>
        </w:tabs>
        <w:spacing w:before="120"/>
        <w:ind w:left="1938" w:hanging="587"/>
        <w:jc w:val="left"/>
      </w:pPr>
      <w:r>
        <w:t>If PICA Recov Code</w:t>
      </w:r>
      <w:r w:rsidR="0056239A">
        <w:t xml:space="preserve"> (</w:t>
      </w:r>
      <w:r>
        <w:t>DRN 2781)</w:t>
      </w:r>
      <w:r w:rsidR="00CC6E25">
        <w:t xml:space="preserve"> is</w:t>
      </w:r>
      <w:r>
        <w:t xml:space="preserve"> ‘H’, make AF ERRC</w:t>
      </w:r>
      <w:r w:rsidR="0056239A">
        <w:t xml:space="preserve"> (</w:t>
      </w:r>
      <w:r>
        <w:t>DRN 2655)</w:t>
      </w:r>
      <w:r>
        <w:rPr>
          <w:spacing w:val="-16"/>
        </w:rPr>
        <w:t xml:space="preserve"> </w:t>
      </w:r>
      <w:r>
        <w:t>‘P’.</w:t>
      </w:r>
    </w:p>
    <w:p w14:paraId="563D3D82" w14:textId="54E4ED8A" w:rsidR="00902F05" w:rsidRDefault="00E728EB" w:rsidP="002D52AB">
      <w:pPr>
        <w:pStyle w:val="ListParagraph"/>
        <w:numPr>
          <w:ilvl w:val="1"/>
          <w:numId w:val="26"/>
        </w:numPr>
        <w:tabs>
          <w:tab w:val="left" w:pos="1938"/>
          <w:tab w:val="left" w:pos="1939"/>
        </w:tabs>
        <w:spacing w:before="120"/>
        <w:ind w:left="1938" w:right="249" w:hanging="648"/>
        <w:jc w:val="left"/>
      </w:pPr>
      <w:r>
        <w:t xml:space="preserve">If PICA </w:t>
      </w:r>
      <w:r w:rsidR="0056239A">
        <w:t>(</w:t>
      </w:r>
      <w:r>
        <w:t>IMC = D), Recov Code</w:t>
      </w:r>
      <w:r w:rsidR="0056239A">
        <w:t xml:space="preserve"> (</w:t>
      </w:r>
      <w:r>
        <w:t xml:space="preserve">DRN 2781) is ‘K’ and 2nd position of MATCAT is make AF ERRC </w:t>
      </w:r>
      <w:r w:rsidR="0056239A">
        <w:t>(</w:t>
      </w:r>
      <w:r>
        <w:t>DRN 2655)</w:t>
      </w:r>
      <w:r>
        <w:rPr>
          <w:spacing w:val="-3"/>
        </w:rPr>
        <w:t xml:space="preserve"> </w:t>
      </w:r>
      <w:r>
        <w:t>‘S’.</w:t>
      </w:r>
    </w:p>
    <w:p w14:paraId="066D84BD" w14:textId="6D79A551" w:rsidR="00902F05" w:rsidRDefault="00E728EB" w:rsidP="002D52AB">
      <w:pPr>
        <w:pStyle w:val="ListParagraph"/>
        <w:numPr>
          <w:ilvl w:val="1"/>
          <w:numId w:val="26"/>
        </w:numPr>
        <w:tabs>
          <w:tab w:val="left" w:pos="1937"/>
          <w:tab w:val="left" w:pos="1939"/>
        </w:tabs>
        <w:spacing w:before="120"/>
        <w:ind w:left="1938" w:right="232" w:hanging="708"/>
        <w:jc w:val="left"/>
      </w:pPr>
      <w:r>
        <w:t>If PICA</w:t>
      </w:r>
      <w:r w:rsidR="0056239A">
        <w:t xml:space="preserve"> (</w:t>
      </w:r>
      <w:r>
        <w:t>IMC E), Recov Code</w:t>
      </w:r>
      <w:r w:rsidR="0056239A">
        <w:t xml:space="preserve"> (</w:t>
      </w:r>
      <w:r>
        <w:t xml:space="preserve">DRN 2781) is ‘K’ and 2nd position of MATCAT is 3, make AF ERRC </w:t>
      </w:r>
      <w:r w:rsidR="0056239A">
        <w:t>(</w:t>
      </w:r>
      <w:r>
        <w:t>DRN 2655)</w:t>
      </w:r>
      <w:r>
        <w:rPr>
          <w:spacing w:val="-3"/>
        </w:rPr>
        <w:t xml:space="preserve"> </w:t>
      </w:r>
      <w:r>
        <w:t>‘T’.</w:t>
      </w:r>
    </w:p>
    <w:p w14:paraId="1DFBF17F" w14:textId="77777777" w:rsidR="00902F05" w:rsidRPr="00ED0079" w:rsidRDefault="00E728EB" w:rsidP="00ED0079">
      <w:pPr>
        <w:spacing w:before="240"/>
        <w:ind w:left="139"/>
        <w:rPr>
          <w:b/>
          <w:sz w:val="24"/>
        </w:rPr>
      </w:pPr>
      <w:r w:rsidRPr="00ED0079">
        <w:rPr>
          <w:b/>
          <w:sz w:val="24"/>
        </w:rPr>
        <w:t>SOF SICA MC CMD</w:t>
      </w:r>
    </w:p>
    <w:p w14:paraId="06445F8C" w14:textId="77777777" w:rsidR="00902F05" w:rsidRDefault="00E728EB" w:rsidP="002D52AB">
      <w:pPr>
        <w:pStyle w:val="ListParagraph"/>
        <w:numPr>
          <w:ilvl w:val="0"/>
          <w:numId w:val="25"/>
        </w:numPr>
        <w:tabs>
          <w:tab w:val="left" w:pos="380"/>
        </w:tabs>
        <w:spacing w:before="200"/>
        <w:ind w:hanging="241"/>
        <w:rPr>
          <w:sz w:val="24"/>
        </w:rPr>
      </w:pPr>
      <w:r>
        <w:rPr>
          <w:sz w:val="24"/>
        </w:rPr>
        <w:t xml:space="preserve">MC CMD </w:t>
      </w:r>
      <w:r>
        <w:rPr>
          <w:b/>
          <w:sz w:val="24"/>
        </w:rPr>
        <w:t xml:space="preserve">Creation </w:t>
      </w:r>
      <w:r>
        <w:rPr>
          <w:sz w:val="24"/>
        </w:rPr>
        <w:t>from SOCOM</w:t>
      </w:r>
      <w:r>
        <w:rPr>
          <w:spacing w:val="1"/>
          <w:sz w:val="24"/>
        </w:rPr>
        <w:t xml:space="preserve"> </w:t>
      </w:r>
      <w:r>
        <w:rPr>
          <w:sz w:val="24"/>
        </w:rPr>
        <w:t>IMM/LS:</w:t>
      </w:r>
    </w:p>
    <w:p w14:paraId="3D1B207E" w14:textId="77777777" w:rsidR="00902F05" w:rsidRDefault="00E728EB" w:rsidP="002D52AB">
      <w:pPr>
        <w:pStyle w:val="ListParagraph"/>
        <w:numPr>
          <w:ilvl w:val="1"/>
          <w:numId w:val="25"/>
        </w:numPr>
        <w:tabs>
          <w:tab w:val="left" w:pos="1004"/>
        </w:tabs>
        <w:spacing w:before="120"/>
      </w:pPr>
      <w:r>
        <w:t xml:space="preserve">DLIS will build MC SOF SICA CMD for SICA Moe Rule MS06 LOA </w:t>
      </w:r>
      <w:r>
        <w:rPr>
          <w:b/>
        </w:rPr>
        <w:t xml:space="preserve">67 </w:t>
      </w:r>
      <w:r>
        <w:t>and Moe Rule MS22 LOA</w:t>
      </w:r>
      <w:r>
        <w:rPr>
          <w:spacing w:val="-16"/>
        </w:rPr>
        <w:t xml:space="preserve"> </w:t>
      </w:r>
      <w:r>
        <w:rPr>
          <w:b/>
        </w:rPr>
        <w:t>8D</w:t>
      </w:r>
      <w:r>
        <w:t>.</w:t>
      </w:r>
    </w:p>
    <w:p w14:paraId="54BA5432" w14:textId="52BB60F4" w:rsidR="00902F05" w:rsidRDefault="00E728EB" w:rsidP="002D52AB">
      <w:pPr>
        <w:pStyle w:val="ListParagraph"/>
        <w:numPr>
          <w:ilvl w:val="1"/>
          <w:numId w:val="25"/>
        </w:numPr>
        <w:tabs>
          <w:tab w:val="left" w:pos="1004"/>
        </w:tabs>
        <w:spacing w:before="120"/>
        <w:rPr>
          <w:sz w:val="24"/>
        </w:rPr>
      </w:pPr>
      <w:r>
        <w:rPr>
          <w:sz w:val="24"/>
        </w:rPr>
        <w:t>U/I (DRN 3050):</w:t>
      </w:r>
      <w:r w:rsidR="008B1319">
        <w:rPr>
          <w:sz w:val="24"/>
        </w:rPr>
        <w:t xml:space="preserve"> </w:t>
      </w:r>
      <w:r>
        <w:rPr>
          <w:sz w:val="24"/>
        </w:rPr>
        <w:t>Build with</w:t>
      </w:r>
      <w:r>
        <w:rPr>
          <w:spacing w:val="-5"/>
          <w:sz w:val="24"/>
        </w:rPr>
        <w:t xml:space="preserve"> </w:t>
      </w:r>
      <w:r>
        <w:rPr>
          <w:sz w:val="24"/>
        </w:rPr>
        <w:t>IMM/LS</w:t>
      </w:r>
    </w:p>
    <w:p w14:paraId="0B3CD484" w14:textId="77777777" w:rsidR="00902F05" w:rsidRDefault="00E728EB" w:rsidP="002D52AB">
      <w:pPr>
        <w:pStyle w:val="ListParagraph"/>
        <w:numPr>
          <w:ilvl w:val="1"/>
          <w:numId w:val="25"/>
        </w:numPr>
        <w:tabs>
          <w:tab w:val="left" w:pos="1004"/>
        </w:tabs>
        <w:spacing w:before="120"/>
        <w:rPr>
          <w:sz w:val="24"/>
        </w:rPr>
      </w:pPr>
      <w:r>
        <w:rPr>
          <w:sz w:val="24"/>
        </w:rPr>
        <w:t>Unit Price (DRN 7050): Build with</w:t>
      </w:r>
      <w:r>
        <w:rPr>
          <w:spacing w:val="1"/>
          <w:sz w:val="24"/>
        </w:rPr>
        <w:t xml:space="preserve"> </w:t>
      </w:r>
      <w:r>
        <w:rPr>
          <w:sz w:val="24"/>
        </w:rPr>
        <w:t>IMM/LS</w:t>
      </w:r>
    </w:p>
    <w:p w14:paraId="37B170F8" w14:textId="77777777" w:rsidR="00902F05" w:rsidRDefault="00E728EB" w:rsidP="002D52AB">
      <w:pPr>
        <w:pStyle w:val="ListParagraph"/>
        <w:numPr>
          <w:ilvl w:val="1"/>
          <w:numId w:val="25"/>
        </w:numPr>
        <w:tabs>
          <w:tab w:val="left" w:pos="1004"/>
        </w:tabs>
        <w:spacing w:before="120"/>
        <w:rPr>
          <w:sz w:val="24"/>
        </w:rPr>
      </w:pPr>
      <w:r>
        <w:rPr>
          <w:sz w:val="24"/>
        </w:rPr>
        <w:t>QUP (DRN 6106): Build with</w:t>
      </w:r>
      <w:r>
        <w:rPr>
          <w:spacing w:val="-16"/>
          <w:sz w:val="24"/>
        </w:rPr>
        <w:t xml:space="preserve"> </w:t>
      </w:r>
      <w:r>
        <w:rPr>
          <w:sz w:val="24"/>
        </w:rPr>
        <w:t>IMM/LS</w:t>
      </w:r>
    </w:p>
    <w:p w14:paraId="2D47A998" w14:textId="77777777" w:rsidR="00902F05" w:rsidRDefault="00E728EB" w:rsidP="002D52AB">
      <w:pPr>
        <w:pStyle w:val="ListParagraph"/>
        <w:numPr>
          <w:ilvl w:val="1"/>
          <w:numId w:val="25"/>
        </w:numPr>
        <w:tabs>
          <w:tab w:val="left" w:pos="1004"/>
        </w:tabs>
        <w:spacing w:before="120"/>
        <w:rPr>
          <w:sz w:val="24"/>
        </w:rPr>
      </w:pPr>
      <w:r>
        <w:rPr>
          <w:sz w:val="24"/>
        </w:rPr>
        <w:t>CIIC (DRN 2863): Build with</w:t>
      </w:r>
      <w:r>
        <w:rPr>
          <w:spacing w:val="-17"/>
          <w:sz w:val="24"/>
        </w:rPr>
        <w:t xml:space="preserve"> </w:t>
      </w:r>
      <w:r>
        <w:rPr>
          <w:sz w:val="24"/>
        </w:rPr>
        <w:t>IMM/LS</w:t>
      </w:r>
    </w:p>
    <w:p w14:paraId="3141FB58" w14:textId="77777777" w:rsidR="00902F05" w:rsidRDefault="00E728EB" w:rsidP="002D52AB">
      <w:pPr>
        <w:pStyle w:val="ListParagraph"/>
        <w:numPr>
          <w:ilvl w:val="1"/>
          <w:numId w:val="25"/>
        </w:numPr>
        <w:tabs>
          <w:tab w:val="left" w:pos="1004"/>
        </w:tabs>
        <w:spacing w:before="120"/>
        <w:rPr>
          <w:sz w:val="24"/>
        </w:rPr>
      </w:pPr>
      <w:r>
        <w:rPr>
          <w:sz w:val="24"/>
        </w:rPr>
        <w:t>SLC (DRN 2953): Build with</w:t>
      </w:r>
      <w:r>
        <w:rPr>
          <w:spacing w:val="-17"/>
          <w:sz w:val="24"/>
        </w:rPr>
        <w:t xml:space="preserve"> </w:t>
      </w:r>
      <w:r>
        <w:rPr>
          <w:sz w:val="24"/>
        </w:rPr>
        <w:t>IMM/LS</w:t>
      </w:r>
    </w:p>
    <w:p w14:paraId="4B54319D" w14:textId="77777777" w:rsidR="00902F05" w:rsidRPr="008B1319" w:rsidRDefault="00E728EB" w:rsidP="002D52AB">
      <w:pPr>
        <w:pStyle w:val="ListParagraph"/>
        <w:numPr>
          <w:ilvl w:val="1"/>
          <w:numId w:val="25"/>
        </w:numPr>
        <w:tabs>
          <w:tab w:val="left" w:pos="1004"/>
        </w:tabs>
        <w:spacing w:before="120"/>
        <w:rPr>
          <w:sz w:val="24"/>
        </w:rPr>
      </w:pPr>
      <w:r w:rsidRPr="008B1319">
        <w:rPr>
          <w:sz w:val="24"/>
        </w:rPr>
        <w:t>Phrase codes/related data-2862.</w:t>
      </w:r>
    </w:p>
    <w:p w14:paraId="66FBFBCD" w14:textId="77777777" w:rsidR="002D52AB" w:rsidRDefault="002D52AB" w:rsidP="00411BCA">
      <w:pPr>
        <w:tabs>
          <w:tab w:val="left" w:pos="380"/>
        </w:tabs>
        <w:spacing w:before="200"/>
        <w:rPr>
          <w:sz w:val="24"/>
        </w:rPr>
      </w:pPr>
    </w:p>
    <w:p w14:paraId="1F6B8904" w14:textId="2778F92D" w:rsidR="00411BCA" w:rsidRPr="00411BCA" w:rsidRDefault="00411BCA" w:rsidP="00411BCA">
      <w:pPr>
        <w:tabs>
          <w:tab w:val="left" w:pos="380"/>
        </w:tabs>
        <w:spacing w:before="200"/>
        <w:rPr>
          <w:sz w:val="24"/>
        </w:rPr>
        <w:sectPr w:rsidR="00411BCA" w:rsidRPr="00411BCA">
          <w:footerReference w:type="default" r:id="rId382"/>
          <w:pgSz w:w="12240" w:h="15840"/>
          <w:pgMar w:top="960" w:right="500" w:bottom="1380" w:left="480" w:header="0" w:footer="1175" w:gutter="0"/>
          <w:cols w:space="720"/>
        </w:sectPr>
      </w:pPr>
    </w:p>
    <w:p w14:paraId="6532FC40" w14:textId="6FB8CBB3" w:rsidR="00902F05" w:rsidRPr="00F47E2D" w:rsidRDefault="00E728EB" w:rsidP="002D52AB">
      <w:pPr>
        <w:pStyle w:val="ListParagraph"/>
        <w:numPr>
          <w:ilvl w:val="0"/>
          <w:numId w:val="25"/>
        </w:numPr>
        <w:tabs>
          <w:tab w:val="left" w:pos="380"/>
        </w:tabs>
        <w:spacing w:before="200"/>
        <w:ind w:hanging="241"/>
        <w:rPr>
          <w:sz w:val="24"/>
        </w:rPr>
      </w:pPr>
      <w:r w:rsidRPr="00F47E2D">
        <w:rPr>
          <w:sz w:val="24"/>
        </w:rPr>
        <w:lastRenderedPageBreak/>
        <w:t>MC SICA PECULIAR Data Elements: CREATE</w:t>
      </w:r>
    </w:p>
    <w:p w14:paraId="67ABE383" w14:textId="77777777" w:rsidR="00902F05" w:rsidRPr="00ED0079" w:rsidRDefault="00E728EB" w:rsidP="00157AE4">
      <w:pPr>
        <w:pStyle w:val="ListParagraph"/>
        <w:numPr>
          <w:ilvl w:val="0"/>
          <w:numId w:val="77"/>
        </w:numPr>
        <w:spacing w:before="240"/>
        <w:ind w:left="900"/>
        <w:rPr>
          <w:sz w:val="24"/>
        </w:rPr>
      </w:pPr>
      <w:r w:rsidRPr="00ED0079">
        <w:rPr>
          <w:sz w:val="24"/>
        </w:rPr>
        <w:t xml:space="preserve">PICA 06/ SOF </w:t>
      </w:r>
      <w:r w:rsidRPr="00ED0079">
        <w:rPr>
          <w:b/>
          <w:sz w:val="24"/>
        </w:rPr>
        <w:t>SICA LOA 67</w:t>
      </w:r>
      <w:r w:rsidRPr="00ED0079">
        <w:rPr>
          <w:sz w:val="24"/>
        </w:rPr>
        <w:t>: (Moe Rule MS06)</w:t>
      </w:r>
    </w:p>
    <w:p w14:paraId="484405E9" w14:textId="77777777" w:rsidR="00902F05" w:rsidRDefault="00E728EB" w:rsidP="00157AE4">
      <w:pPr>
        <w:pStyle w:val="ListParagraph"/>
        <w:numPr>
          <w:ilvl w:val="1"/>
          <w:numId w:val="25"/>
        </w:numPr>
        <w:tabs>
          <w:tab w:val="left" w:pos="990"/>
        </w:tabs>
        <w:spacing w:before="120"/>
        <w:ind w:left="1045"/>
      </w:pPr>
      <w:r>
        <w:t>SAC-DRN 2959 =</w:t>
      </w:r>
      <w:r>
        <w:rPr>
          <w:spacing w:val="-2"/>
        </w:rPr>
        <w:t xml:space="preserve"> </w:t>
      </w:r>
      <w:r>
        <w:t>1</w:t>
      </w:r>
    </w:p>
    <w:p w14:paraId="74A39601" w14:textId="3CED4071" w:rsidR="00902F05" w:rsidRDefault="00E728EB" w:rsidP="00157AE4">
      <w:pPr>
        <w:pStyle w:val="ListParagraph"/>
        <w:numPr>
          <w:ilvl w:val="1"/>
          <w:numId w:val="25"/>
        </w:numPr>
        <w:tabs>
          <w:tab w:val="left" w:pos="990"/>
        </w:tabs>
        <w:spacing w:before="120"/>
        <w:ind w:left="720" w:right="464" w:firstLine="0"/>
      </w:pPr>
      <w:r>
        <w:t>Management Echelon Code (DRN 2790) (2 positions) (</w:t>
      </w:r>
      <w:r w:rsidR="00B9543E">
        <w:t>1st</w:t>
      </w:r>
      <w:r>
        <w:rPr>
          <w:position w:val="8"/>
          <w:sz w:val="14"/>
        </w:rPr>
        <w:t xml:space="preserve"> </w:t>
      </w:r>
      <w:r>
        <w:t>pos of MEC), (use</w:t>
      </w:r>
      <w:r w:rsidR="008B1319">
        <w:t xml:space="preserve"> </w:t>
      </w:r>
      <w:r>
        <w:t>FSC in Vol 10 table 54 (6-2D MC rules)</w:t>
      </w:r>
    </w:p>
    <w:p w14:paraId="42BEA6D0" w14:textId="25919D99" w:rsidR="00902F05" w:rsidRDefault="00E728EB" w:rsidP="00157AE4">
      <w:pPr>
        <w:pStyle w:val="ListParagraph"/>
        <w:numPr>
          <w:ilvl w:val="1"/>
          <w:numId w:val="25"/>
        </w:numPr>
        <w:tabs>
          <w:tab w:val="left" w:pos="990"/>
        </w:tabs>
        <w:spacing w:before="120"/>
        <w:ind w:left="1045"/>
      </w:pPr>
      <w:r>
        <w:t>Echelon Code –</w:t>
      </w:r>
      <w:r w:rsidR="008B1319">
        <w:t xml:space="preserve"> </w:t>
      </w:r>
      <w:r>
        <w:t>(</w:t>
      </w:r>
      <w:r w:rsidR="00B9543E">
        <w:t>2nd</w:t>
      </w:r>
      <w:r>
        <w:rPr>
          <w:position w:val="8"/>
          <w:sz w:val="14"/>
        </w:rPr>
        <w:t xml:space="preserve"> </w:t>
      </w:r>
      <w:r>
        <w:t>pos of MEC) EC =</w:t>
      </w:r>
      <w:r>
        <w:rPr>
          <w:spacing w:val="-18"/>
        </w:rPr>
        <w:t xml:space="preserve"> </w:t>
      </w:r>
      <w:r>
        <w:t>6</w:t>
      </w:r>
    </w:p>
    <w:p w14:paraId="27125C8B" w14:textId="7ECFE43A" w:rsidR="00902F05" w:rsidRDefault="00E728EB" w:rsidP="00157AE4">
      <w:pPr>
        <w:pStyle w:val="ListParagraph"/>
        <w:numPr>
          <w:ilvl w:val="1"/>
          <w:numId w:val="25"/>
        </w:numPr>
        <w:tabs>
          <w:tab w:val="left" w:pos="990"/>
          <w:tab w:val="left" w:pos="5611"/>
        </w:tabs>
        <w:spacing w:before="120"/>
        <w:ind w:left="1044" w:hanging="324"/>
      </w:pPr>
      <w:r>
        <w:t>Recoverability Code Marine Corp</w:t>
      </w:r>
      <w:r>
        <w:rPr>
          <w:spacing w:val="-8"/>
        </w:rPr>
        <w:t xml:space="preserve"> </w:t>
      </w:r>
      <w:r>
        <w:t>RC=</w:t>
      </w:r>
      <w:r>
        <w:rPr>
          <w:spacing w:val="-3"/>
        </w:rPr>
        <w:t xml:space="preserve"> </w:t>
      </w:r>
      <w:r>
        <w:t>‘Z’</w:t>
      </w:r>
      <w:r>
        <w:rPr>
          <w:b/>
        </w:rPr>
        <w:t>.</w:t>
      </w:r>
      <w:r w:rsidR="008B1319">
        <w:rPr>
          <w:b/>
        </w:rPr>
        <w:t xml:space="preserve"> </w:t>
      </w:r>
      <w:r>
        <w:t>(DRN</w:t>
      </w:r>
      <w:r>
        <w:tab/>
        <w:t>2781)</w:t>
      </w:r>
    </w:p>
    <w:p w14:paraId="06751851" w14:textId="77777777" w:rsidR="00902F05" w:rsidRDefault="00E728EB" w:rsidP="00157AE4">
      <w:pPr>
        <w:pStyle w:val="ListParagraph"/>
        <w:numPr>
          <w:ilvl w:val="1"/>
          <w:numId w:val="25"/>
        </w:numPr>
        <w:tabs>
          <w:tab w:val="left" w:pos="990"/>
        </w:tabs>
        <w:spacing w:before="120"/>
        <w:ind w:left="1045"/>
        <w:rPr>
          <w:sz w:val="24"/>
        </w:rPr>
      </w:pPr>
      <w:r>
        <w:rPr>
          <w:sz w:val="24"/>
        </w:rPr>
        <w:t>Leave blank on creation from</w:t>
      </w:r>
      <w:r>
        <w:rPr>
          <w:spacing w:val="2"/>
          <w:sz w:val="24"/>
        </w:rPr>
        <w:t xml:space="preserve"> </w:t>
      </w:r>
      <w:r>
        <w:rPr>
          <w:sz w:val="24"/>
        </w:rPr>
        <w:t>IMM:</w:t>
      </w:r>
    </w:p>
    <w:p w14:paraId="0EF48D5A" w14:textId="77777777" w:rsidR="00902F05" w:rsidRDefault="00E728EB" w:rsidP="002D52AB">
      <w:pPr>
        <w:pStyle w:val="ListParagraph"/>
        <w:numPr>
          <w:ilvl w:val="2"/>
          <w:numId w:val="25"/>
        </w:numPr>
        <w:tabs>
          <w:tab w:val="left" w:pos="1292"/>
        </w:tabs>
        <w:spacing w:before="120"/>
        <w:ind w:hanging="253"/>
      </w:pPr>
      <w:r>
        <w:t>MC Operational Test Code OTC- (DRN</w:t>
      </w:r>
      <w:r>
        <w:rPr>
          <w:spacing w:val="-10"/>
        </w:rPr>
        <w:t xml:space="preserve"> </w:t>
      </w:r>
      <w:r>
        <w:t>0572)</w:t>
      </w:r>
    </w:p>
    <w:p w14:paraId="56DF79CE" w14:textId="29F8F511" w:rsidR="00902F05" w:rsidRDefault="00E728EB" w:rsidP="002D52AB">
      <w:pPr>
        <w:pStyle w:val="ListParagraph"/>
        <w:numPr>
          <w:ilvl w:val="2"/>
          <w:numId w:val="25"/>
        </w:numPr>
        <w:tabs>
          <w:tab w:val="left" w:pos="1292"/>
        </w:tabs>
        <w:spacing w:before="120"/>
        <w:ind w:hanging="253"/>
      </w:pPr>
      <w:r>
        <w:t>MC Physical Category Code PCC- (DRN</w:t>
      </w:r>
      <w:r>
        <w:rPr>
          <w:spacing w:val="-9"/>
        </w:rPr>
        <w:t xml:space="preserve"> </w:t>
      </w:r>
      <w:r>
        <w:t>0573)</w:t>
      </w:r>
    </w:p>
    <w:p w14:paraId="5650B1F2" w14:textId="3FED1222" w:rsidR="00902F05" w:rsidRDefault="00E728EB" w:rsidP="002D52AB">
      <w:pPr>
        <w:pStyle w:val="ListParagraph"/>
        <w:numPr>
          <w:ilvl w:val="2"/>
          <w:numId w:val="25"/>
        </w:numPr>
        <w:tabs>
          <w:tab w:val="left" w:pos="1292"/>
        </w:tabs>
        <w:spacing w:before="120"/>
        <w:ind w:hanging="253"/>
      </w:pPr>
      <w:r>
        <w:t>MC Material Identification Code (MIC) DRN</w:t>
      </w:r>
      <w:r>
        <w:rPr>
          <w:spacing w:val="6"/>
        </w:rPr>
        <w:t xml:space="preserve"> </w:t>
      </w:r>
      <w:r>
        <w:t>4126</w:t>
      </w:r>
    </w:p>
    <w:p w14:paraId="0B04A3B1" w14:textId="77777777" w:rsidR="00902F05" w:rsidRPr="00ED0079" w:rsidRDefault="00E728EB" w:rsidP="00ED0079">
      <w:pPr>
        <w:pStyle w:val="ListParagraph"/>
        <w:numPr>
          <w:ilvl w:val="0"/>
          <w:numId w:val="77"/>
        </w:numPr>
        <w:spacing w:before="240"/>
        <w:ind w:left="900"/>
        <w:rPr>
          <w:sz w:val="24"/>
        </w:rPr>
      </w:pPr>
      <w:r w:rsidRPr="00ED0079">
        <w:rPr>
          <w:sz w:val="24"/>
        </w:rPr>
        <w:t xml:space="preserve">PICA LOA 22/ SOF </w:t>
      </w:r>
      <w:r w:rsidRPr="00ED0079">
        <w:rPr>
          <w:b/>
          <w:sz w:val="24"/>
        </w:rPr>
        <w:t xml:space="preserve">SICA 8D: </w:t>
      </w:r>
      <w:r w:rsidRPr="00ED0079">
        <w:rPr>
          <w:sz w:val="24"/>
        </w:rPr>
        <w:t>(Moe Rule MS22)</w:t>
      </w:r>
    </w:p>
    <w:p w14:paraId="4C0867B6" w14:textId="2398CFCB" w:rsidR="00902F05" w:rsidRDefault="00E728EB" w:rsidP="00157AE4">
      <w:pPr>
        <w:pStyle w:val="ListParagraph"/>
        <w:numPr>
          <w:ilvl w:val="0"/>
          <w:numId w:val="69"/>
        </w:numPr>
        <w:tabs>
          <w:tab w:val="left" w:pos="1040"/>
        </w:tabs>
        <w:spacing w:before="120"/>
        <w:ind w:left="1080" w:right="404"/>
      </w:pPr>
      <w:r>
        <w:t>Management Echelon Control (DRN 2790)- 2 positions- (</w:t>
      </w:r>
      <w:r w:rsidR="00B9543E">
        <w:t>1st</w:t>
      </w:r>
      <w:r>
        <w:rPr>
          <w:position w:val="8"/>
          <w:sz w:val="14"/>
        </w:rPr>
        <w:t xml:space="preserve"> </w:t>
      </w:r>
      <w:r>
        <w:t>position) use FSC in vol 10 table 54 (6-2D MC rules)</w:t>
      </w:r>
    </w:p>
    <w:p w14:paraId="797F839C" w14:textId="12916E34" w:rsidR="00902F05" w:rsidRDefault="00E728EB" w:rsidP="00157AE4">
      <w:pPr>
        <w:pStyle w:val="ListParagraph"/>
        <w:numPr>
          <w:ilvl w:val="0"/>
          <w:numId w:val="69"/>
        </w:numPr>
        <w:tabs>
          <w:tab w:val="left" w:pos="1040"/>
        </w:tabs>
        <w:spacing w:before="120"/>
        <w:ind w:left="1080"/>
      </w:pPr>
      <w:r>
        <w:t>SAC</w:t>
      </w:r>
      <w:r w:rsidR="003E45EE">
        <w:t xml:space="preserve"> </w:t>
      </w:r>
      <w:r>
        <w:t>-</w:t>
      </w:r>
      <w:r w:rsidR="003E45EE">
        <w:t xml:space="preserve"> </w:t>
      </w:r>
      <w:r>
        <w:t>(DRN</w:t>
      </w:r>
      <w:r>
        <w:rPr>
          <w:spacing w:val="-2"/>
        </w:rPr>
        <w:t xml:space="preserve"> </w:t>
      </w:r>
      <w:r>
        <w:t>2959):</w:t>
      </w:r>
    </w:p>
    <w:p w14:paraId="2BE8F75A" w14:textId="5EBF4DC5" w:rsidR="00902F05" w:rsidRDefault="00E728EB" w:rsidP="006F333E">
      <w:pPr>
        <w:pStyle w:val="ListParagraph"/>
        <w:numPr>
          <w:ilvl w:val="1"/>
          <w:numId w:val="75"/>
        </w:numPr>
        <w:tabs>
          <w:tab w:val="left" w:pos="1292"/>
        </w:tabs>
        <w:spacing w:before="120"/>
      </w:pPr>
      <w:r>
        <w:t xml:space="preserve">IF </w:t>
      </w:r>
      <w:r w:rsidR="00B9543E">
        <w:t>2nd</w:t>
      </w:r>
      <w:r>
        <w:rPr>
          <w:position w:val="8"/>
          <w:sz w:val="14"/>
        </w:rPr>
        <w:t xml:space="preserve"> </w:t>
      </w:r>
      <w:r>
        <w:t>pos of PICA MCC=5,</w:t>
      </w:r>
      <w:r w:rsidR="003E45EE">
        <w:t xml:space="preserve"> </w:t>
      </w:r>
      <w:r>
        <w:t>then Marine SAC=</w:t>
      </w:r>
      <w:r>
        <w:rPr>
          <w:spacing w:val="-17"/>
        </w:rPr>
        <w:t xml:space="preserve"> </w:t>
      </w:r>
      <w:r>
        <w:t>3</w:t>
      </w:r>
    </w:p>
    <w:p w14:paraId="2365FEF4" w14:textId="5611E62D" w:rsidR="00902F05" w:rsidRDefault="00E728EB" w:rsidP="006F333E">
      <w:pPr>
        <w:pStyle w:val="ListParagraph"/>
        <w:numPr>
          <w:ilvl w:val="1"/>
          <w:numId w:val="75"/>
        </w:numPr>
        <w:tabs>
          <w:tab w:val="left" w:pos="1292"/>
          <w:tab w:val="left" w:pos="4747"/>
        </w:tabs>
        <w:spacing w:before="120"/>
      </w:pPr>
      <w:r>
        <w:t xml:space="preserve">IF </w:t>
      </w:r>
      <w:r w:rsidR="00B9543E">
        <w:t>2nd</w:t>
      </w:r>
      <w:r>
        <w:rPr>
          <w:position w:val="8"/>
          <w:sz w:val="14"/>
        </w:rPr>
        <w:t xml:space="preserve"> </w:t>
      </w:r>
      <w:r>
        <w:t>pos of PICA MCC =</w:t>
      </w:r>
      <w:r>
        <w:rPr>
          <w:spacing w:val="-20"/>
        </w:rPr>
        <w:t xml:space="preserve"> </w:t>
      </w:r>
      <w:r>
        <w:t>3, then</w:t>
      </w:r>
      <w:r w:rsidR="003E45EE">
        <w:t xml:space="preserve"> </w:t>
      </w:r>
      <w:r>
        <w:t>Marine SAC=</w:t>
      </w:r>
      <w:r>
        <w:rPr>
          <w:spacing w:val="-2"/>
        </w:rPr>
        <w:t xml:space="preserve"> </w:t>
      </w:r>
      <w:r>
        <w:t>2</w:t>
      </w:r>
    </w:p>
    <w:p w14:paraId="1AF2A684" w14:textId="67FAE7F5" w:rsidR="00902F05" w:rsidRDefault="00E728EB" w:rsidP="00157AE4">
      <w:pPr>
        <w:pStyle w:val="ListParagraph"/>
        <w:numPr>
          <w:ilvl w:val="0"/>
          <w:numId w:val="69"/>
        </w:numPr>
        <w:tabs>
          <w:tab w:val="left" w:pos="1004"/>
        </w:tabs>
        <w:spacing w:before="120"/>
        <w:ind w:left="1080"/>
      </w:pPr>
      <w:r>
        <w:t>EC</w:t>
      </w:r>
      <w:r w:rsidR="003E45EE">
        <w:t xml:space="preserve"> - </w:t>
      </w:r>
      <w:r>
        <w:t>(DRN</w:t>
      </w:r>
      <w:r>
        <w:rPr>
          <w:spacing w:val="-1"/>
        </w:rPr>
        <w:t xml:space="preserve"> </w:t>
      </w:r>
      <w:r>
        <w:t>3150)</w:t>
      </w:r>
    </w:p>
    <w:p w14:paraId="69EAE18E" w14:textId="74C34A8C" w:rsidR="00902F05" w:rsidRDefault="00E728EB" w:rsidP="006F333E">
      <w:pPr>
        <w:pStyle w:val="ListParagraph"/>
        <w:numPr>
          <w:ilvl w:val="1"/>
          <w:numId w:val="76"/>
        </w:numPr>
        <w:tabs>
          <w:tab w:val="left" w:pos="1292"/>
        </w:tabs>
        <w:spacing w:before="120"/>
      </w:pPr>
      <w:r>
        <w:t>IF PICA MCC= 5, then Marine EC=</w:t>
      </w:r>
      <w:r>
        <w:rPr>
          <w:spacing w:val="-5"/>
        </w:rPr>
        <w:t xml:space="preserve"> </w:t>
      </w:r>
      <w:r>
        <w:t>3</w:t>
      </w:r>
    </w:p>
    <w:p w14:paraId="72DBE8FD" w14:textId="77777777" w:rsidR="00902F05" w:rsidRDefault="00E728EB" w:rsidP="006F333E">
      <w:pPr>
        <w:pStyle w:val="ListParagraph"/>
        <w:numPr>
          <w:ilvl w:val="1"/>
          <w:numId w:val="76"/>
        </w:numPr>
        <w:tabs>
          <w:tab w:val="left" w:pos="1292"/>
        </w:tabs>
        <w:spacing w:before="120"/>
      </w:pPr>
      <w:r>
        <w:t>IF PICA MCC= 3, then Marine EC=</w:t>
      </w:r>
      <w:r>
        <w:rPr>
          <w:spacing w:val="-5"/>
        </w:rPr>
        <w:t xml:space="preserve"> </w:t>
      </w:r>
      <w:r>
        <w:t>2</w:t>
      </w:r>
    </w:p>
    <w:p w14:paraId="79861B08" w14:textId="77777777" w:rsidR="00902F05" w:rsidRDefault="00E728EB" w:rsidP="00157AE4">
      <w:pPr>
        <w:pStyle w:val="BodyText"/>
        <w:spacing w:before="120"/>
        <w:ind w:left="1152"/>
      </w:pPr>
      <w:r>
        <w:t>(Note: PICA MCC must not be blank)</w:t>
      </w:r>
    </w:p>
    <w:p w14:paraId="28C7FC1E" w14:textId="002A7163" w:rsidR="00902F05" w:rsidRDefault="00E728EB" w:rsidP="00157AE4">
      <w:pPr>
        <w:pStyle w:val="ListParagraph"/>
        <w:numPr>
          <w:ilvl w:val="0"/>
          <w:numId w:val="69"/>
        </w:numPr>
        <w:tabs>
          <w:tab w:val="left" w:pos="1004"/>
        </w:tabs>
        <w:spacing w:before="120"/>
        <w:ind w:left="1080"/>
      </w:pPr>
      <w:r>
        <w:t>Recov Code MC-DRN 2891:</w:t>
      </w:r>
      <w:r w:rsidR="003E45EE">
        <w:t xml:space="preserve"> </w:t>
      </w:r>
      <w:r>
        <w:t>Same as PICA RC</w:t>
      </w:r>
      <w:r w:rsidR="003E45EE">
        <w:t xml:space="preserve"> </w:t>
      </w:r>
      <w:r>
        <w:t>(DRN</w:t>
      </w:r>
      <w:r>
        <w:rPr>
          <w:spacing w:val="-5"/>
        </w:rPr>
        <w:t xml:space="preserve"> </w:t>
      </w:r>
      <w:r>
        <w:t>2781)</w:t>
      </w:r>
    </w:p>
    <w:p w14:paraId="1B1FC844" w14:textId="77777777" w:rsidR="00902F05" w:rsidRDefault="00E728EB" w:rsidP="00157AE4">
      <w:pPr>
        <w:pStyle w:val="ListParagraph"/>
        <w:numPr>
          <w:ilvl w:val="0"/>
          <w:numId w:val="69"/>
        </w:numPr>
        <w:tabs>
          <w:tab w:val="left" w:pos="1004"/>
        </w:tabs>
        <w:spacing w:before="120"/>
        <w:ind w:left="1080"/>
      </w:pPr>
      <w:r>
        <w:t>Leave</w:t>
      </w:r>
      <w:r>
        <w:rPr>
          <w:spacing w:val="-1"/>
        </w:rPr>
        <w:t xml:space="preserve"> </w:t>
      </w:r>
      <w:r>
        <w:t>blank:</w:t>
      </w:r>
    </w:p>
    <w:p w14:paraId="2D52A97A" w14:textId="77777777" w:rsidR="00902F05" w:rsidRDefault="00E728EB" w:rsidP="002D52AB">
      <w:pPr>
        <w:pStyle w:val="ListParagraph"/>
        <w:numPr>
          <w:ilvl w:val="1"/>
          <w:numId w:val="24"/>
        </w:numPr>
        <w:tabs>
          <w:tab w:val="left" w:pos="1292"/>
        </w:tabs>
        <w:spacing w:before="120"/>
        <w:ind w:hanging="253"/>
      </w:pPr>
      <w:r>
        <w:t>MC Operational Test Code OTC- (DRN</w:t>
      </w:r>
      <w:r>
        <w:rPr>
          <w:spacing w:val="-10"/>
        </w:rPr>
        <w:t xml:space="preserve"> </w:t>
      </w:r>
      <w:r>
        <w:t>0572)</w:t>
      </w:r>
    </w:p>
    <w:p w14:paraId="4CC1CA21" w14:textId="77777777" w:rsidR="00B9543E" w:rsidRDefault="00E728EB" w:rsidP="00B9543E">
      <w:pPr>
        <w:pStyle w:val="ListParagraph"/>
        <w:numPr>
          <w:ilvl w:val="1"/>
          <w:numId w:val="24"/>
        </w:numPr>
        <w:tabs>
          <w:tab w:val="left" w:pos="1292"/>
        </w:tabs>
        <w:spacing w:before="120"/>
        <w:ind w:hanging="253"/>
      </w:pPr>
      <w:r>
        <w:t>MC Physical Category Code PCC- (DRN</w:t>
      </w:r>
      <w:r>
        <w:rPr>
          <w:spacing w:val="-9"/>
        </w:rPr>
        <w:t xml:space="preserve"> </w:t>
      </w:r>
      <w:r>
        <w:t>0573)</w:t>
      </w:r>
    </w:p>
    <w:p w14:paraId="47004E3D" w14:textId="18FA1344" w:rsidR="00902F05" w:rsidRDefault="00E728EB" w:rsidP="00B9543E">
      <w:pPr>
        <w:pStyle w:val="ListParagraph"/>
        <w:numPr>
          <w:ilvl w:val="1"/>
          <w:numId w:val="24"/>
        </w:numPr>
        <w:tabs>
          <w:tab w:val="left" w:pos="1292"/>
        </w:tabs>
        <w:spacing w:before="120"/>
        <w:ind w:hanging="253"/>
      </w:pPr>
      <w:r>
        <w:t>MC Material Identification Code (MIC) DRN</w:t>
      </w:r>
      <w:r w:rsidRPr="00B9543E">
        <w:rPr>
          <w:spacing w:val="6"/>
        </w:rPr>
        <w:t xml:space="preserve"> </w:t>
      </w:r>
      <w:r>
        <w:t>4126</w:t>
      </w:r>
    </w:p>
    <w:p w14:paraId="63883387" w14:textId="77777777" w:rsidR="00902F05" w:rsidRPr="00F47E2D" w:rsidRDefault="00E728EB" w:rsidP="002D52AB">
      <w:pPr>
        <w:pStyle w:val="ListParagraph"/>
        <w:numPr>
          <w:ilvl w:val="0"/>
          <w:numId w:val="25"/>
        </w:numPr>
        <w:tabs>
          <w:tab w:val="left" w:pos="380"/>
        </w:tabs>
        <w:spacing w:before="200"/>
        <w:ind w:hanging="241"/>
        <w:rPr>
          <w:sz w:val="24"/>
        </w:rPr>
      </w:pPr>
      <w:r w:rsidRPr="00F47E2D">
        <w:rPr>
          <w:sz w:val="24"/>
        </w:rPr>
        <w:t>MC Optimization from SOCOM IMM</w:t>
      </w:r>
    </w:p>
    <w:p w14:paraId="7B2DB428" w14:textId="77777777" w:rsidR="00902F05" w:rsidRDefault="00E728EB" w:rsidP="002D52AB">
      <w:pPr>
        <w:pStyle w:val="ListParagraph"/>
        <w:numPr>
          <w:ilvl w:val="1"/>
          <w:numId w:val="23"/>
        </w:numPr>
        <w:tabs>
          <w:tab w:val="left" w:pos="1004"/>
          <w:tab w:val="left" w:pos="6763"/>
        </w:tabs>
        <w:spacing w:before="120"/>
      </w:pPr>
      <w:r>
        <w:t>DLIS will optimize MC SOF SICA CMD for SICA</w:t>
      </w:r>
      <w:r>
        <w:rPr>
          <w:spacing w:val="-9"/>
        </w:rPr>
        <w:t xml:space="preserve"> </w:t>
      </w:r>
      <w:r>
        <w:t>Moe Rule</w:t>
      </w:r>
      <w:r>
        <w:tab/>
        <w:t>MS06 LOA 67 and Moe Rule MS22 LOA</w:t>
      </w:r>
      <w:r>
        <w:rPr>
          <w:spacing w:val="-7"/>
        </w:rPr>
        <w:t xml:space="preserve"> </w:t>
      </w:r>
      <w:r>
        <w:t>8D.</w:t>
      </w:r>
    </w:p>
    <w:p w14:paraId="236554E0" w14:textId="4788ADE2" w:rsidR="00902F05" w:rsidRDefault="00E728EB" w:rsidP="002D52AB">
      <w:pPr>
        <w:pStyle w:val="ListParagraph"/>
        <w:numPr>
          <w:ilvl w:val="1"/>
          <w:numId w:val="23"/>
        </w:numPr>
        <w:tabs>
          <w:tab w:val="left" w:pos="360"/>
        </w:tabs>
        <w:spacing w:before="120"/>
        <w:ind w:left="1039" w:right="6923" w:hanging="1040"/>
        <w:jc w:val="right"/>
      </w:pPr>
      <w:r>
        <w:t>U/I (DRN 3050):</w:t>
      </w:r>
      <w:r w:rsidR="008B1319">
        <w:t xml:space="preserve"> </w:t>
      </w:r>
      <w:r>
        <w:t>align with</w:t>
      </w:r>
      <w:r>
        <w:rPr>
          <w:spacing w:val="-8"/>
        </w:rPr>
        <w:t xml:space="preserve"> </w:t>
      </w:r>
      <w:r>
        <w:t>IMM/LS</w:t>
      </w:r>
    </w:p>
    <w:p w14:paraId="0175D00C" w14:textId="77777777" w:rsidR="00902F05" w:rsidRDefault="00E728EB" w:rsidP="002D52AB">
      <w:pPr>
        <w:pStyle w:val="ListParagraph"/>
        <w:numPr>
          <w:ilvl w:val="1"/>
          <w:numId w:val="23"/>
        </w:numPr>
        <w:tabs>
          <w:tab w:val="left" w:pos="1039"/>
          <w:tab w:val="left" w:pos="1040"/>
        </w:tabs>
        <w:spacing w:before="120"/>
        <w:ind w:left="1039" w:hanging="361"/>
      </w:pPr>
      <w:r>
        <w:t>Unit Price (DRN 7050): align with</w:t>
      </w:r>
      <w:r>
        <w:rPr>
          <w:spacing w:val="-3"/>
        </w:rPr>
        <w:t xml:space="preserve"> </w:t>
      </w:r>
      <w:r>
        <w:t>IMM/LS</w:t>
      </w:r>
    </w:p>
    <w:p w14:paraId="1FBB1874" w14:textId="77777777" w:rsidR="00902F05" w:rsidRDefault="00E728EB" w:rsidP="002D52AB">
      <w:pPr>
        <w:pStyle w:val="ListParagraph"/>
        <w:numPr>
          <w:ilvl w:val="1"/>
          <w:numId w:val="23"/>
        </w:numPr>
        <w:tabs>
          <w:tab w:val="left" w:pos="1040"/>
        </w:tabs>
        <w:spacing w:before="120"/>
        <w:ind w:left="1039" w:hanging="361"/>
      </w:pPr>
      <w:r>
        <w:t>QUP (DRN 6106): align with</w:t>
      </w:r>
      <w:r>
        <w:rPr>
          <w:spacing w:val="-11"/>
        </w:rPr>
        <w:t xml:space="preserve"> </w:t>
      </w:r>
      <w:r>
        <w:t>IMM/LS</w:t>
      </w:r>
    </w:p>
    <w:p w14:paraId="67A5E78A" w14:textId="77777777" w:rsidR="00902F05" w:rsidRDefault="00E728EB" w:rsidP="002D52AB">
      <w:pPr>
        <w:pStyle w:val="ListParagraph"/>
        <w:numPr>
          <w:ilvl w:val="1"/>
          <w:numId w:val="23"/>
        </w:numPr>
        <w:tabs>
          <w:tab w:val="left" w:pos="1039"/>
          <w:tab w:val="left" w:pos="1040"/>
        </w:tabs>
        <w:spacing w:before="120"/>
        <w:ind w:left="1039" w:hanging="362"/>
      </w:pPr>
      <w:r>
        <w:t>CIIC (DRN 2863): align with</w:t>
      </w:r>
      <w:r>
        <w:rPr>
          <w:spacing w:val="-9"/>
        </w:rPr>
        <w:t xml:space="preserve"> </w:t>
      </w:r>
      <w:r>
        <w:t>IMM/LS</w:t>
      </w:r>
    </w:p>
    <w:p w14:paraId="62B096D3" w14:textId="77777777" w:rsidR="00902F05" w:rsidRDefault="00E728EB" w:rsidP="002D52AB">
      <w:pPr>
        <w:pStyle w:val="ListParagraph"/>
        <w:numPr>
          <w:ilvl w:val="1"/>
          <w:numId w:val="23"/>
        </w:numPr>
        <w:tabs>
          <w:tab w:val="left" w:pos="1038"/>
          <w:tab w:val="left" w:pos="1039"/>
        </w:tabs>
        <w:spacing w:before="120"/>
        <w:ind w:left="1038" w:hanging="361"/>
      </w:pPr>
      <w:r>
        <w:t>SLC (DRN 2953): align with</w:t>
      </w:r>
      <w:r>
        <w:rPr>
          <w:spacing w:val="-8"/>
        </w:rPr>
        <w:t xml:space="preserve"> </w:t>
      </w:r>
      <w:r>
        <w:t>IMM/LS</w:t>
      </w:r>
    </w:p>
    <w:p w14:paraId="2B96FE36" w14:textId="77777777" w:rsidR="00902F05" w:rsidRDefault="00E728EB" w:rsidP="002D52AB">
      <w:pPr>
        <w:pStyle w:val="ListParagraph"/>
        <w:numPr>
          <w:ilvl w:val="1"/>
          <w:numId w:val="23"/>
        </w:numPr>
        <w:tabs>
          <w:tab w:val="left" w:pos="1039"/>
        </w:tabs>
        <w:spacing w:before="120"/>
        <w:ind w:left="1038" w:hanging="361"/>
      </w:pPr>
      <w:r>
        <w:t>Phrase Codes/related</w:t>
      </w:r>
      <w:r>
        <w:rPr>
          <w:spacing w:val="-1"/>
        </w:rPr>
        <w:t xml:space="preserve"> </w:t>
      </w:r>
      <w:r>
        <w:t>data-2862.</w:t>
      </w:r>
    </w:p>
    <w:p w14:paraId="5AA32420" w14:textId="77777777" w:rsidR="00902F05" w:rsidRDefault="00902F05">
      <w:pPr>
        <w:pStyle w:val="BodyText"/>
      </w:pPr>
    </w:p>
    <w:p w14:paraId="48025DDD" w14:textId="77777777" w:rsidR="002D52AB" w:rsidRDefault="002D52AB">
      <w:pPr>
        <w:pStyle w:val="BodyText"/>
        <w:sectPr w:rsidR="002D52AB">
          <w:footerReference w:type="default" r:id="rId383"/>
          <w:pgSz w:w="12240" w:h="15840"/>
          <w:pgMar w:top="960" w:right="500" w:bottom="1360" w:left="480" w:header="0" w:footer="1175" w:gutter="0"/>
          <w:cols w:space="720"/>
        </w:sectPr>
      </w:pPr>
    </w:p>
    <w:p w14:paraId="7D36E491" w14:textId="77777777" w:rsidR="00902F05" w:rsidRPr="00D65EA7" w:rsidRDefault="00E728EB" w:rsidP="003952D7">
      <w:pPr>
        <w:pStyle w:val="ListParagraph"/>
        <w:numPr>
          <w:ilvl w:val="0"/>
          <w:numId w:val="25"/>
        </w:numPr>
        <w:tabs>
          <w:tab w:val="left" w:pos="380"/>
        </w:tabs>
        <w:spacing w:before="120"/>
        <w:ind w:hanging="241"/>
        <w:rPr>
          <w:sz w:val="24"/>
        </w:rPr>
      </w:pPr>
      <w:r w:rsidRPr="00D65EA7">
        <w:rPr>
          <w:sz w:val="24"/>
        </w:rPr>
        <w:lastRenderedPageBreak/>
        <w:t>MC Optimize Peculiar Data from IMM input- SICA LOA 67</w:t>
      </w:r>
    </w:p>
    <w:p w14:paraId="03C78F37" w14:textId="77777777" w:rsidR="00157AE4" w:rsidRDefault="00E728EB" w:rsidP="003952D7">
      <w:pPr>
        <w:pStyle w:val="BodyText"/>
        <w:numPr>
          <w:ilvl w:val="0"/>
          <w:numId w:val="78"/>
        </w:numPr>
        <w:spacing w:before="120"/>
        <w:ind w:left="907"/>
      </w:pPr>
      <w:r>
        <w:t xml:space="preserve">PICA 06/ SOF SICA </w:t>
      </w:r>
      <w:r>
        <w:rPr>
          <w:b/>
        </w:rPr>
        <w:t>LOA 67</w:t>
      </w:r>
      <w:r>
        <w:t>: (Moe Rule MS06)</w:t>
      </w:r>
    </w:p>
    <w:p w14:paraId="2AD4C973" w14:textId="77777777" w:rsidR="00157AE4" w:rsidRDefault="00E728EB" w:rsidP="003952D7">
      <w:pPr>
        <w:pStyle w:val="BodyText"/>
        <w:numPr>
          <w:ilvl w:val="1"/>
          <w:numId w:val="78"/>
        </w:numPr>
        <w:spacing w:before="120"/>
        <w:ind w:left="1080"/>
      </w:pPr>
      <w:r>
        <w:t>SAC-DRN 2959 =</w:t>
      </w:r>
      <w:r w:rsidRPr="00157AE4">
        <w:rPr>
          <w:spacing w:val="-2"/>
        </w:rPr>
        <w:t xml:space="preserve"> </w:t>
      </w:r>
      <w:r>
        <w:t>1</w:t>
      </w:r>
    </w:p>
    <w:p w14:paraId="5B0BBB4B" w14:textId="77777777" w:rsidR="00157AE4" w:rsidRDefault="00E728EB" w:rsidP="003952D7">
      <w:pPr>
        <w:pStyle w:val="BodyText"/>
        <w:numPr>
          <w:ilvl w:val="1"/>
          <w:numId w:val="78"/>
        </w:numPr>
        <w:spacing w:before="120"/>
        <w:ind w:left="1080"/>
      </w:pPr>
      <w:r>
        <w:t>Management Echelon Code (DRN 2790) (2 positions) (</w:t>
      </w:r>
      <w:r w:rsidR="006F333E">
        <w:t>1st</w:t>
      </w:r>
      <w:r w:rsidRPr="00157AE4">
        <w:rPr>
          <w:position w:val="8"/>
          <w:sz w:val="14"/>
        </w:rPr>
        <w:t xml:space="preserve"> </w:t>
      </w:r>
      <w:r>
        <w:t>pos of MEC), (use FSC in Vol 10 table 54 (6-2D MC rules)</w:t>
      </w:r>
    </w:p>
    <w:p w14:paraId="0FBB604C" w14:textId="77777777" w:rsidR="00157AE4" w:rsidRDefault="00E728EB" w:rsidP="003952D7">
      <w:pPr>
        <w:pStyle w:val="BodyText"/>
        <w:numPr>
          <w:ilvl w:val="1"/>
          <w:numId w:val="78"/>
        </w:numPr>
        <w:spacing w:before="120"/>
        <w:ind w:left="1080"/>
      </w:pPr>
      <w:r>
        <w:t>Echelon Code –</w:t>
      </w:r>
      <w:r w:rsidR="008B1319">
        <w:t xml:space="preserve"> </w:t>
      </w:r>
      <w:r>
        <w:t>(</w:t>
      </w:r>
      <w:r w:rsidR="006F333E">
        <w:t>2nd</w:t>
      </w:r>
      <w:r w:rsidRPr="00157AE4">
        <w:rPr>
          <w:position w:val="8"/>
          <w:sz w:val="14"/>
        </w:rPr>
        <w:t xml:space="preserve"> </w:t>
      </w:r>
      <w:r>
        <w:t>pos of MEC) EC =</w:t>
      </w:r>
      <w:r w:rsidRPr="00157AE4">
        <w:rPr>
          <w:spacing w:val="-18"/>
        </w:rPr>
        <w:t xml:space="preserve"> </w:t>
      </w:r>
      <w:r>
        <w:t>6</w:t>
      </w:r>
    </w:p>
    <w:p w14:paraId="611C22F4" w14:textId="77777777" w:rsidR="00157AE4" w:rsidRDefault="00E728EB" w:rsidP="003952D7">
      <w:pPr>
        <w:pStyle w:val="BodyText"/>
        <w:numPr>
          <w:ilvl w:val="1"/>
          <w:numId w:val="78"/>
        </w:numPr>
        <w:spacing w:before="120"/>
        <w:ind w:left="1080"/>
      </w:pPr>
      <w:r>
        <w:t>Recoverability Code Marine Corp</w:t>
      </w:r>
      <w:r w:rsidRPr="00157AE4">
        <w:rPr>
          <w:spacing w:val="-11"/>
        </w:rPr>
        <w:t xml:space="preserve"> </w:t>
      </w:r>
      <w:r>
        <w:t>RC=</w:t>
      </w:r>
      <w:r w:rsidRPr="00157AE4">
        <w:rPr>
          <w:spacing w:val="-1"/>
        </w:rPr>
        <w:t xml:space="preserve"> </w:t>
      </w:r>
      <w:r>
        <w:t>‘Z’</w:t>
      </w:r>
      <w:r w:rsidRPr="00157AE4">
        <w:rPr>
          <w:b/>
        </w:rPr>
        <w:t>.</w:t>
      </w:r>
      <w:r w:rsidR="008B1319" w:rsidRPr="00157AE4">
        <w:rPr>
          <w:b/>
        </w:rPr>
        <w:t xml:space="preserve"> </w:t>
      </w:r>
      <w:r>
        <w:t>(DRN</w:t>
      </w:r>
      <w:r w:rsidR="008B1319">
        <w:t xml:space="preserve"> </w:t>
      </w:r>
      <w:r>
        <w:t>2781)</w:t>
      </w:r>
    </w:p>
    <w:p w14:paraId="67A9D851" w14:textId="77777777" w:rsidR="00157AE4" w:rsidRDefault="00E728EB" w:rsidP="003952D7">
      <w:pPr>
        <w:pStyle w:val="BodyText"/>
        <w:numPr>
          <w:ilvl w:val="1"/>
          <w:numId w:val="78"/>
        </w:numPr>
        <w:spacing w:before="120"/>
        <w:ind w:left="1080"/>
      </w:pPr>
      <w:r>
        <w:t>Leave</w:t>
      </w:r>
      <w:r w:rsidRPr="00157AE4">
        <w:rPr>
          <w:spacing w:val="-1"/>
        </w:rPr>
        <w:t xml:space="preserve"> </w:t>
      </w:r>
      <w:r>
        <w:t>blank:</w:t>
      </w:r>
    </w:p>
    <w:p w14:paraId="383DD9B4" w14:textId="77777777" w:rsidR="00157AE4" w:rsidRDefault="00E728EB" w:rsidP="003952D7">
      <w:pPr>
        <w:pStyle w:val="BodyText"/>
        <w:numPr>
          <w:ilvl w:val="2"/>
          <w:numId w:val="78"/>
        </w:numPr>
        <w:spacing w:before="120"/>
        <w:ind w:left="1332"/>
      </w:pPr>
      <w:r>
        <w:t>MC Operational Test Code OTC- (DRN</w:t>
      </w:r>
      <w:r w:rsidRPr="00157AE4">
        <w:rPr>
          <w:spacing w:val="-10"/>
        </w:rPr>
        <w:t xml:space="preserve"> </w:t>
      </w:r>
      <w:r>
        <w:t>0572)</w:t>
      </w:r>
    </w:p>
    <w:p w14:paraId="0400C182" w14:textId="77777777" w:rsidR="00157AE4" w:rsidRDefault="00E728EB" w:rsidP="003952D7">
      <w:pPr>
        <w:pStyle w:val="BodyText"/>
        <w:numPr>
          <w:ilvl w:val="2"/>
          <w:numId w:val="78"/>
        </w:numPr>
        <w:spacing w:before="120"/>
        <w:ind w:left="1332"/>
      </w:pPr>
      <w:r>
        <w:t>MC Physical Category Code PCC- (DRN</w:t>
      </w:r>
      <w:r w:rsidRPr="00157AE4">
        <w:rPr>
          <w:spacing w:val="-9"/>
        </w:rPr>
        <w:t xml:space="preserve"> </w:t>
      </w:r>
      <w:r>
        <w:t>0573)</w:t>
      </w:r>
    </w:p>
    <w:p w14:paraId="79D29797" w14:textId="2469A58C" w:rsidR="00902F05" w:rsidRDefault="00E728EB" w:rsidP="003952D7">
      <w:pPr>
        <w:pStyle w:val="BodyText"/>
        <w:numPr>
          <w:ilvl w:val="2"/>
          <w:numId w:val="78"/>
        </w:numPr>
        <w:spacing w:before="120"/>
        <w:ind w:left="1332"/>
      </w:pPr>
      <w:r>
        <w:t>MC Material Identification Code</w:t>
      </w:r>
      <w:r w:rsidRPr="00157AE4">
        <w:rPr>
          <w:spacing w:val="-4"/>
        </w:rPr>
        <w:t xml:space="preserve"> </w:t>
      </w:r>
      <w:r>
        <w:t>(MIC)DRN4126</w:t>
      </w:r>
    </w:p>
    <w:p w14:paraId="0F381F39" w14:textId="77777777" w:rsidR="00902F05" w:rsidRDefault="00E728EB" w:rsidP="003952D7">
      <w:pPr>
        <w:pStyle w:val="BodyText"/>
        <w:numPr>
          <w:ilvl w:val="0"/>
          <w:numId w:val="78"/>
        </w:numPr>
        <w:spacing w:before="120"/>
        <w:ind w:left="907"/>
      </w:pPr>
      <w:r>
        <w:t xml:space="preserve">PICA LS LOA 22/ SOF </w:t>
      </w:r>
      <w:r>
        <w:rPr>
          <w:b/>
        </w:rPr>
        <w:t xml:space="preserve">SICA </w:t>
      </w:r>
      <w:r>
        <w:t xml:space="preserve">LOA </w:t>
      </w:r>
      <w:r>
        <w:rPr>
          <w:b/>
        </w:rPr>
        <w:t>8D</w:t>
      </w:r>
      <w:r>
        <w:t>: (Moe Rule MS22)</w:t>
      </w:r>
    </w:p>
    <w:p w14:paraId="77127617" w14:textId="127CE777" w:rsidR="00902F05" w:rsidRDefault="00E728EB" w:rsidP="003952D7">
      <w:pPr>
        <w:pStyle w:val="ListParagraph"/>
        <w:numPr>
          <w:ilvl w:val="0"/>
          <w:numId w:val="22"/>
        </w:numPr>
        <w:tabs>
          <w:tab w:val="left" w:pos="1039"/>
          <w:tab w:val="left" w:pos="1040"/>
        </w:tabs>
        <w:spacing w:before="120"/>
        <w:ind w:left="1081" w:right="708"/>
      </w:pPr>
      <w:r>
        <w:t>Management Echelon Control</w:t>
      </w:r>
      <w:r w:rsidR="008B1319">
        <w:t xml:space="preserve"> </w:t>
      </w:r>
      <w:r>
        <w:t>(DRN 2790)- 2 positions</w:t>
      </w:r>
      <w:r w:rsidR="008B1319">
        <w:t xml:space="preserve"> </w:t>
      </w:r>
      <w:r>
        <w:t>-</w:t>
      </w:r>
      <w:r w:rsidR="008B1319">
        <w:t xml:space="preserve"> </w:t>
      </w:r>
      <w:r>
        <w:t>(1st position) use FSC in vol 10 table 54 (6-2D MC rules)</w:t>
      </w:r>
    </w:p>
    <w:p w14:paraId="1A494CE4" w14:textId="77777777" w:rsidR="00902F05" w:rsidRDefault="00E728EB" w:rsidP="003952D7">
      <w:pPr>
        <w:pStyle w:val="ListParagraph"/>
        <w:numPr>
          <w:ilvl w:val="0"/>
          <w:numId w:val="22"/>
        </w:numPr>
        <w:tabs>
          <w:tab w:val="left" w:pos="1040"/>
        </w:tabs>
        <w:spacing w:before="120"/>
        <w:ind w:left="1081"/>
      </w:pPr>
      <w:r>
        <w:t>SAC-(DRN</w:t>
      </w:r>
      <w:r>
        <w:rPr>
          <w:spacing w:val="-2"/>
        </w:rPr>
        <w:t xml:space="preserve"> </w:t>
      </w:r>
      <w:r>
        <w:t>2959):</w:t>
      </w:r>
    </w:p>
    <w:p w14:paraId="3011E095" w14:textId="77777777" w:rsidR="00157AE4" w:rsidRDefault="00E728EB" w:rsidP="003952D7">
      <w:pPr>
        <w:pStyle w:val="ListParagraph"/>
        <w:numPr>
          <w:ilvl w:val="1"/>
          <w:numId w:val="22"/>
        </w:numPr>
        <w:tabs>
          <w:tab w:val="left" w:pos="1292"/>
        </w:tabs>
        <w:spacing w:before="120"/>
        <w:ind w:left="1405" w:hanging="253"/>
        <w:jc w:val="left"/>
      </w:pPr>
      <w:r>
        <w:t>IF 2nd pos of PICA MCC = 5, then Marine SAC=</w:t>
      </w:r>
      <w:r>
        <w:rPr>
          <w:spacing w:val="-6"/>
        </w:rPr>
        <w:t xml:space="preserve"> </w:t>
      </w:r>
      <w:r>
        <w:t>3</w:t>
      </w:r>
    </w:p>
    <w:p w14:paraId="641ADB40" w14:textId="44D81106" w:rsidR="00902F05" w:rsidRDefault="00E728EB" w:rsidP="003952D7">
      <w:pPr>
        <w:pStyle w:val="ListParagraph"/>
        <w:numPr>
          <w:ilvl w:val="1"/>
          <w:numId w:val="22"/>
        </w:numPr>
        <w:tabs>
          <w:tab w:val="left" w:pos="1292"/>
        </w:tabs>
        <w:spacing w:before="120"/>
        <w:ind w:left="1405" w:hanging="253"/>
        <w:jc w:val="left"/>
      </w:pPr>
      <w:r>
        <w:t>IF 2nd pos of PICA MCC = 3, then Marine SAC=</w:t>
      </w:r>
      <w:r w:rsidRPr="00157AE4">
        <w:rPr>
          <w:spacing w:val="-6"/>
        </w:rPr>
        <w:t xml:space="preserve"> </w:t>
      </w:r>
      <w:r>
        <w:t>2</w:t>
      </w:r>
    </w:p>
    <w:p w14:paraId="48631251" w14:textId="77777777" w:rsidR="00157AE4" w:rsidRDefault="00E728EB" w:rsidP="003952D7">
      <w:pPr>
        <w:pStyle w:val="ListParagraph"/>
        <w:numPr>
          <w:ilvl w:val="0"/>
          <w:numId w:val="22"/>
        </w:numPr>
        <w:tabs>
          <w:tab w:val="left" w:pos="1039"/>
          <w:tab w:val="left" w:pos="1040"/>
        </w:tabs>
        <w:spacing w:before="120"/>
        <w:ind w:left="1081"/>
      </w:pPr>
      <w:r>
        <w:t>EC</w:t>
      </w:r>
      <w:r w:rsidR="008B1319">
        <w:t xml:space="preserve"> </w:t>
      </w:r>
      <w:r>
        <w:t>(DRN</w:t>
      </w:r>
      <w:r>
        <w:rPr>
          <w:spacing w:val="-1"/>
        </w:rPr>
        <w:t xml:space="preserve"> </w:t>
      </w:r>
      <w:r>
        <w:t>3150)</w:t>
      </w:r>
    </w:p>
    <w:p w14:paraId="63B50AA4" w14:textId="77777777" w:rsidR="00157AE4" w:rsidRDefault="00E728EB" w:rsidP="003952D7">
      <w:pPr>
        <w:pStyle w:val="ListParagraph"/>
        <w:numPr>
          <w:ilvl w:val="1"/>
          <w:numId w:val="22"/>
        </w:numPr>
        <w:tabs>
          <w:tab w:val="left" w:pos="1292"/>
        </w:tabs>
        <w:spacing w:before="120"/>
        <w:ind w:left="1405" w:hanging="253"/>
        <w:jc w:val="left"/>
      </w:pPr>
      <w:r>
        <w:t>IF PICA MCC</w:t>
      </w:r>
      <w:r w:rsidR="008B1319">
        <w:t xml:space="preserve"> </w:t>
      </w:r>
      <w:r>
        <w:t>= 5,</w:t>
      </w:r>
      <w:r w:rsidR="008B1319">
        <w:t xml:space="preserve"> </w:t>
      </w:r>
      <w:r>
        <w:t>then Marine EC=</w:t>
      </w:r>
      <w:r w:rsidRPr="00157AE4">
        <w:rPr>
          <w:spacing w:val="-9"/>
        </w:rPr>
        <w:t xml:space="preserve"> </w:t>
      </w:r>
      <w:r>
        <w:t>3</w:t>
      </w:r>
    </w:p>
    <w:p w14:paraId="4C456DB7" w14:textId="6A83F759" w:rsidR="00902F05" w:rsidRDefault="00E728EB" w:rsidP="003952D7">
      <w:pPr>
        <w:pStyle w:val="ListParagraph"/>
        <w:numPr>
          <w:ilvl w:val="1"/>
          <w:numId w:val="22"/>
        </w:numPr>
        <w:tabs>
          <w:tab w:val="left" w:pos="1292"/>
        </w:tabs>
        <w:spacing w:before="120"/>
        <w:ind w:left="1405" w:hanging="253"/>
        <w:jc w:val="left"/>
      </w:pPr>
      <w:r>
        <w:t>IF PICA MCC</w:t>
      </w:r>
      <w:r w:rsidR="008B1319">
        <w:t xml:space="preserve"> </w:t>
      </w:r>
      <w:r>
        <w:t>= 3, then Marine EC=</w:t>
      </w:r>
      <w:r w:rsidRPr="00157AE4">
        <w:rPr>
          <w:spacing w:val="-6"/>
        </w:rPr>
        <w:t xml:space="preserve"> </w:t>
      </w:r>
      <w:r>
        <w:t>2</w:t>
      </w:r>
    </w:p>
    <w:p w14:paraId="1E8ED475" w14:textId="77777777" w:rsidR="00902F05" w:rsidRDefault="00E728EB" w:rsidP="003952D7">
      <w:pPr>
        <w:pStyle w:val="BodyText"/>
        <w:tabs>
          <w:tab w:val="left" w:pos="1350"/>
        </w:tabs>
        <w:spacing w:before="120"/>
        <w:ind w:left="1350"/>
      </w:pPr>
      <w:r>
        <w:t>(Note: PICA MCC must not be blank)</w:t>
      </w:r>
    </w:p>
    <w:p w14:paraId="68795136" w14:textId="77777777" w:rsidR="00902F05" w:rsidRDefault="00E728EB" w:rsidP="003952D7">
      <w:pPr>
        <w:pStyle w:val="ListParagraph"/>
        <w:numPr>
          <w:ilvl w:val="0"/>
          <w:numId w:val="22"/>
        </w:numPr>
        <w:tabs>
          <w:tab w:val="left" w:pos="1004"/>
        </w:tabs>
        <w:spacing w:before="120"/>
        <w:ind w:left="1045" w:hanging="325"/>
      </w:pPr>
      <w:r>
        <w:t>Recov Code MC-DRN 2891: Same as PICA Recov (DRN</w:t>
      </w:r>
      <w:r>
        <w:rPr>
          <w:spacing w:val="-9"/>
        </w:rPr>
        <w:t xml:space="preserve"> </w:t>
      </w:r>
      <w:r>
        <w:t>2781)</w:t>
      </w:r>
    </w:p>
    <w:p w14:paraId="112D741D" w14:textId="77777777" w:rsidR="00902F05" w:rsidRDefault="00E728EB" w:rsidP="003952D7">
      <w:pPr>
        <w:pStyle w:val="ListParagraph"/>
        <w:numPr>
          <w:ilvl w:val="0"/>
          <w:numId w:val="22"/>
        </w:numPr>
        <w:tabs>
          <w:tab w:val="left" w:pos="1004"/>
        </w:tabs>
        <w:spacing w:before="120"/>
        <w:ind w:left="1045" w:hanging="325"/>
      </w:pPr>
      <w:r>
        <w:t>blank:</w:t>
      </w:r>
    </w:p>
    <w:p w14:paraId="17CC3ACE" w14:textId="77777777" w:rsidR="00902F05" w:rsidRDefault="00E728EB" w:rsidP="003952D7">
      <w:pPr>
        <w:pStyle w:val="ListParagraph"/>
        <w:numPr>
          <w:ilvl w:val="1"/>
          <w:numId w:val="22"/>
        </w:numPr>
        <w:tabs>
          <w:tab w:val="left" w:pos="1292"/>
        </w:tabs>
        <w:spacing w:before="120"/>
        <w:ind w:left="1405" w:hanging="253"/>
        <w:jc w:val="left"/>
      </w:pPr>
      <w:r>
        <w:t>MC Operational Test Code OTC- (DRN</w:t>
      </w:r>
      <w:r>
        <w:rPr>
          <w:spacing w:val="-10"/>
        </w:rPr>
        <w:t xml:space="preserve"> </w:t>
      </w:r>
      <w:r>
        <w:t>0572)</w:t>
      </w:r>
    </w:p>
    <w:p w14:paraId="2446F488" w14:textId="77777777" w:rsidR="003952D7" w:rsidRDefault="00E728EB" w:rsidP="003952D7">
      <w:pPr>
        <w:pStyle w:val="ListParagraph"/>
        <w:numPr>
          <w:ilvl w:val="1"/>
          <w:numId w:val="22"/>
        </w:numPr>
        <w:tabs>
          <w:tab w:val="left" w:pos="1292"/>
        </w:tabs>
        <w:spacing w:before="120"/>
        <w:ind w:left="1405" w:hanging="253"/>
        <w:jc w:val="left"/>
      </w:pPr>
      <w:r>
        <w:t>MC Physical Category Code PCC- (DRN</w:t>
      </w:r>
      <w:r>
        <w:rPr>
          <w:spacing w:val="-9"/>
        </w:rPr>
        <w:t xml:space="preserve"> </w:t>
      </w:r>
      <w:r>
        <w:t>0573)</w:t>
      </w:r>
    </w:p>
    <w:p w14:paraId="2D71067C" w14:textId="1CA29551" w:rsidR="00902F05" w:rsidRDefault="00E728EB" w:rsidP="003952D7">
      <w:pPr>
        <w:pStyle w:val="ListParagraph"/>
        <w:numPr>
          <w:ilvl w:val="1"/>
          <w:numId w:val="22"/>
        </w:numPr>
        <w:tabs>
          <w:tab w:val="left" w:pos="1292"/>
        </w:tabs>
        <w:spacing w:before="120"/>
        <w:ind w:left="1405" w:hanging="253"/>
        <w:jc w:val="left"/>
      </w:pPr>
      <w:r>
        <w:t>MC Material Identification Code (MIC) DRN 4126</w:t>
      </w:r>
    </w:p>
    <w:p w14:paraId="39B1DB48" w14:textId="77777777" w:rsidR="00902F05" w:rsidRDefault="00E728EB" w:rsidP="00D65EA7">
      <w:pPr>
        <w:pStyle w:val="ListParagraph"/>
        <w:numPr>
          <w:ilvl w:val="0"/>
          <w:numId w:val="21"/>
        </w:numPr>
        <w:tabs>
          <w:tab w:val="left" w:pos="500"/>
        </w:tabs>
        <w:spacing w:before="120"/>
        <w:ind w:right="337"/>
        <w:rPr>
          <w:sz w:val="24"/>
        </w:rPr>
      </w:pPr>
      <w:r>
        <w:rPr>
          <w:sz w:val="24"/>
        </w:rPr>
        <w:t>When SOCOM submits add/change transaction as PICA, if PICA MCC 2nd position is ‘5’, optimize Marine SOF CMD as SAC (DRN 2959) ‘3’, CEC (DRN 3311) ‘1’ and allow transaction to process</w:t>
      </w:r>
      <w:r>
        <w:rPr>
          <w:spacing w:val="-19"/>
          <w:sz w:val="24"/>
        </w:rPr>
        <w:t xml:space="preserve"> </w:t>
      </w:r>
      <w:r>
        <w:rPr>
          <w:sz w:val="24"/>
        </w:rPr>
        <w:t>normally.</w:t>
      </w:r>
    </w:p>
    <w:p w14:paraId="7046A124" w14:textId="6E69F33B" w:rsidR="00902F05" w:rsidRDefault="00E728EB" w:rsidP="00D65EA7">
      <w:pPr>
        <w:pStyle w:val="ListParagraph"/>
        <w:numPr>
          <w:ilvl w:val="0"/>
          <w:numId w:val="21"/>
        </w:numPr>
        <w:tabs>
          <w:tab w:val="left" w:pos="500"/>
        </w:tabs>
        <w:spacing w:before="60"/>
        <w:ind w:hanging="361"/>
      </w:pPr>
      <w:r w:rsidRPr="008B1319">
        <w:rPr>
          <w:sz w:val="24"/>
        </w:rPr>
        <w:t>If PICA MCC 2nd position ‘3’, 3rd position ‘1’, ARC ‘N’ and Service Unique Code ‘2’, optimize</w:t>
      </w:r>
      <w:r w:rsidRPr="008B1319">
        <w:rPr>
          <w:spacing w:val="-15"/>
          <w:sz w:val="24"/>
        </w:rPr>
        <w:t xml:space="preserve"> </w:t>
      </w:r>
      <w:r w:rsidRPr="008B1319">
        <w:rPr>
          <w:sz w:val="24"/>
        </w:rPr>
        <w:t>Marine</w:t>
      </w:r>
      <w:r w:rsidR="008B1319">
        <w:rPr>
          <w:sz w:val="24"/>
        </w:rPr>
        <w:t xml:space="preserve"> </w:t>
      </w:r>
      <w:r>
        <w:t>SOF CMD as SAC (DRN 2959) ‘3’, CEC (DRN 3311) ‘3’ and allow transaction to process normally.</w:t>
      </w:r>
    </w:p>
    <w:p w14:paraId="1632A00C" w14:textId="77777777" w:rsidR="00902F05" w:rsidRDefault="00E728EB" w:rsidP="00D65EA7">
      <w:pPr>
        <w:pStyle w:val="ListParagraph"/>
        <w:numPr>
          <w:ilvl w:val="0"/>
          <w:numId w:val="21"/>
        </w:numPr>
        <w:tabs>
          <w:tab w:val="left" w:pos="500"/>
        </w:tabs>
        <w:spacing w:before="60"/>
        <w:ind w:right="603"/>
      </w:pPr>
      <w:r>
        <w:t>If PICA MCC 2nd position ‘3’, 3rd position ‘1 and Service Unique Code ‘9’, \ optimize Marine SOF CMD as SAC (DRN 2959) ‘2’, CEC (DRN 3311) ‘5’ and allow transaction process</w:t>
      </w:r>
      <w:r>
        <w:rPr>
          <w:spacing w:val="-14"/>
        </w:rPr>
        <w:t xml:space="preserve"> </w:t>
      </w:r>
      <w:r>
        <w:t>normally.</w:t>
      </w:r>
    </w:p>
    <w:p w14:paraId="46E526FD" w14:textId="77777777" w:rsidR="00902F05" w:rsidRDefault="00E728EB" w:rsidP="00D65EA7">
      <w:pPr>
        <w:pStyle w:val="ListParagraph"/>
        <w:numPr>
          <w:ilvl w:val="0"/>
          <w:numId w:val="21"/>
        </w:numPr>
        <w:tabs>
          <w:tab w:val="left" w:pos="500"/>
        </w:tabs>
        <w:spacing w:before="60"/>
        <w:ind w:right="646"/>
      </w:pPr>
      <w:r>
        <w:t>If PICA MCC 2nd position ‘3’, 3rd position ‘2’ and Service Unique Code ‘9’, optimize Marine SOF CMD as</w:t>
      </w:r>
      <w:r>
        <w:rPr>
          <w:spacing w:val="-36"/>
        </w:rPr>
        <w:t xml:space="preserve"> </w:t>
      </w:r>
      <w:r>
        <w:t>SAC (DRN 2959) ‘1’, CEC (DRN 3311) ‘5’, allow transaction to process</w:t>
      </w:r>
      <w:r>
        <w:rPr>
          <w:spacing w:val="-15"/>
        </w:rPr>
        <w:t xml:space="preserve"> </w:t>
      </w:r>
      <w:r>
        <w:t>normally.</w:t>
      </w:r>
    </w:p>
    <w:p w14:paraId="60158D54" w14:textId="77777777" w:rsidR="00902F05" w:rsidRDefault="00E728EB" w:rsidP="00D65EA7">
      <w:pPr>
        <w:pStyle w:val="ListParagraph"/>
        <w:numPr>
          <w:ilvl w:val="0"/>
          <w:numId w:val="21"/>
        </w:numPr>
        <w:tabs>
          <w:tab w:val="left" w:pos="500"/>
          <w:tab w:val="left" w:pos="4746"/>
        </w:tabs>
        <w:spacing w:before="60"/>
        <w:ind w:right="533"/>
      </w:pPr>
      <w:r>
        <w:rPr>
          <w:sz w:val="24"/>
        </w:rPr>
        <w:t xml:space="preserve">5. </w:t>
      </w:r>
      <w:r>
        <w:t>If PICA MCC 2nd position ‘3’, 3rd position ‘1’ and ARC ‘X’ or ‘D’, optimize Marine SOF CMD as SAC (DRN 2959) ‘2’,  CEC (DRN 3311) ‘3’,</w:t>
      </w:r>
      <w:r>
        <w:rPr>
          <w:spacing w:val="-10"/>
        </w:rPr>
        <w:t xml:space="preserve"> </w:t>
      </w:r>
      <w:r>
        <w:t>and service</w:t>
      </w:r>
      <w:r>
        <w:tab/>
        <w:t>unique code is not ‘9’, allow transaction to process</w:t>
      </w:r>
      <w:r>
        <w:rPr>
          <w:spacing w:val="-14"/>
        </w:rPr>
        <w:t xml:space="preserve"> </w:t>
      </w:r>
      <w:r>
        <w:t>normally.</w:t>
      </w:r>
    </w:p>
    <w:p w14:paraId="0115EEA4" w14:textId="77777777" w:rsidR="00D65EA7" w:rsidRDefault="00E728EB" w:rsidP="00D65EA7">
      <w:pPr>
        <w:pStyle w:val="ListParagraph"/>
        <w:numPr>
          <w:ilvl w:val="0"/>
          <w:numId w:val="21"/>
        </w:numPr>
        <w:tabs>
          <w:tab w:val="left" w:pos="500"/>
        </w:tabs>
        <w:spacing w:before="60"/>
        <w:ind w:right="591"/>
        <w:sectPr w:rsidR="00D65EA7">
          <w:footerReference w:type="default" r:id="rId384"/>
          <w:pgSz w:w="12240" w:h="15840"/>
          <w:pgMar w:top="960" w:right="500" w:bottom="1380" w:left="480" w:header="0" w:footer="1175" w:gutter="0"/>
          <w:cols w:space="720"/>
        </w:sectPr>
      </w:pPr>
      <w:r>
        <w:t>If PICA MCC 2nd position ‘3’, 3rd position ‘2’ and Service Unique Code ‘2’, optimize Marine SOF CMD as SAC (DRN 2959) ‘1’ and CEC (DRN 3311) ‘3’ and allow transaction to process</w:t>
      </w:r>
      <w:r>
        <w:rPr>
          <w:spacing w:val="-12"/>
        </w:rPr>
        <w:t xml:space="preserve"> </w:t>
      </w:r>
      <w:r>
        <w:t>normally.</w:t>
      </w:r>
    </w:p>
    <w:p w14:paraId="494B7846" w14:textId="59D5F6E3" w:rsidR="00902F05" w:rsidRPr="00ED0079" w:rsidRDefault="00E728EB" w:rsidP="00DD76E2">
      <w:pPr>
        <w:ind w:left="139"/>
        <w:rPr>
          <w:b/>
          <w:sz w:val="24"/>
        </w:rPr>
      </w:pPr>
      <w:r w:rsidRPr="00ED0079">
        <w:rPr>
          <w:b/>
          <w:sz w:val="24"/>
        </w:rPr>
        <w:lastRenderedPageBreak/>
        <w:t>SOF SICA ARMY CMD</w:t>
      </w:r>
    </w:p>
    <w:p w14:paraId="636CA7EE" w14:textId="77777777" w:rsidR="003952D7" w:rsidRDefault="00E728EB" w:rsidP="00DD76E2">
      <w:pPr>
        <w:pStyle w:val="ListParagraph"/>
        <w:numPr>
          <w:ilvl w:val="0"/>
          <w:numId w:val="80"/>
        </w:numPr>
        <w:spacing w:before="120"/>
        <w:rPr>
          <w:b/>
          <w:sz w:val="24"/>
        </w:rPr>
      </w:pPr>
      <w:r w:rsidRPr="003952D7">
        <w:rPr>
          <w:b/>
          <w:sz w:val="24"/>
        </w:rPr>
        <w:t>Army CMD Creation from SOCOM IMM:</w:t>
      </w:r>
    </w:p>
    <w:p w14:paraId="72477AC2" w14:textId="77777777" w:rsidR="003952D7" w:rsidRPr="003952D7" w:rsidRDefault="00E728EB" w:rsidP="00DD76E2">
      <w:pPr>
        <w:pStyle w:val="ListParagraph"/>
        <w:numPr>
          <w:ilvl w:val="1"/>
          <w:numId w:val="80"/>
        </w:numPr>
        <w:spacing w:before="60"/>
        <w:ind w:left="1080"/>
        <w:rPr>
          <w:b/>
          <w:sz w:val="24"/>
        </w:rPr>
      </w:pPr>
      <w:r>
        <w:t>Army SICA CMD will be Zero effective dated upon creation of New item with Army Moe</w:t>
      </w:r>
      <w:r w:rsidRPr="003952D7">
        <w:rPr>
          <w:spacing w:val="-22"/>
        </w:rPr>
        <w:t xml:space="preserve"> </w:t>
      </w:r>
      <w:r>
        <w:t>Rule.</w:t>
      </w:r>
    </w:p>
    <w:p w14:paraId="16C27E03" w14:textId="77777777" w:rsidR="003952D7" w:rsidRPr="003952D7" w:rsidRDefault="00E728EB" w:rsidP="00DD76E2">
      <w:pPr>
        <w:pStyle w:val="ListParagraph"/>
        <w:numPr>
          <w:ilvl w:val="1"/>
          <w:numId w:val="80"/>
        </w:numPr>
        <w:spacing w:before="60"/>
        <w:ind w:left="1080"/>
        <w:rPr>
          <w:b/>
          <w:sz w:val="24"/>
        </w:rPr>
      </w:pPr>
      <w:r>
        <w:t>If Army SICA CMD is equals “AQ”, and PICA equals “XJ”, PICA LOA 22/06, DLIS will create a SICA CMD record as follows: Create</w:t>
      </w:r>
    </w:p>
    <w:p w14:paraId="6E46391D" w14:textId="4B01951E" w:rsidR="00902F05" w:rsidRPr="003952D7" w:rsidRDefault="00E728EB" w:rsidP="00DD76E2">
      <w:pPr>
        <w:pStyle w:val="ListParagraph"/>
        <w:numPr>
          <w:ilvl w:val="2"/>
          <w:numId w:val="80"/>
        </w:numPr>
        <w:spacing w:before="60"/>
        <w:ind w:left="1620"/>
        <w:rPr>
          <w:b/>
          <w:sz w:val="24"/>
        </w:rPr>
      </w:pPr>
      <w:r>
        <w:t>SOS</w:t>
      </w:r>
      <w:r w:rsidR="00CC6E25">
        <w:t xml:space="preserve"> </w:t>
      </w:r>
      <w:r>
        <w:t>(3690)</w:t>
      </w:r>
      <w:r w:rsidR="00CC6E25">
        <w:t xml:space="preserve"> </w:t>
      </w:r>
      <w:r>
        <w:t>build with IMM (LOA 06)/LS (LOA</w:t>
      </w:r>
      <w:r w:rsidRPr="003952D7">
        <w:rPr>
          <w:spacing w:val="-6"/>
        </w:rPr>
        <w:t xml:space="preserve"> </w:t>
      </w:r>
      <w:r>
        <w:t>22)</w:t>
      </w:r>
    </w:p>
    <w:p w14:paraId="1709F6AA" w14:textId="17D5144D" w:rsidR="00902F05" w:rsidRDefault="00E728EB" w:rsidP="00DD76E2">
      <w:pPr>
        <w:pStyle w:val="ListParagraph"/>
        <w:numPr>
          <w:ilvl w:val="2"/>
          <w:numId w:val="80"/>
        </w:numPr>
        <w:spacing w:before="60"/>
        <w:ind w:left="1620"/>
      </w:pPr>
      <w:r>
        <w:t>AAC</w:t>
      </w:r>
      <w:r w:rsidR="00CC6E25">
        <w:t xml:space="preserve"> </w:t>
      </w:r>
      <w:r>
        <w:t>(2507) build with IMM/LS</w:t>
      </w:r>
    </w:p>
    <w:p w14:paraId="7448853D" w14:textId="64789441" w:rsidR="00902F05" w:rsidRDefault="00E728EB" w:rsidP="00DD76E2">
      <w:pPr>
        <w:pStyle w:val="ListParagraph"/>
        <w:numPr>
          <w:ilvl w:val="2"/>
          <w:numId w:val="80"/>
        </w:numPr>
        <w:spacing w:before="60"/>
        <w:ind w:left="1620"/>
      </w:pPr>
      <w:r>
        <w:t>U/I (3050) build with IMM/LS</w:t>
      </w:r>
    </w:p>
    <w:p w14:paraId="1D2C58D1" w14:textId="77777777" w:rsidR="00902F05" w:rsidRDefault="00E728EB" w:rsidP="00DD76E2">
      <w:pPr>
        <w:pStyle w:val="ListParagraph"/>
        <w:numPr>
          <w:ilvl w:val="2"/>
          <w:numId w:val="80"/>
        </w:numPr>
        <w:spacing w:before="60"/>
        <w:ind w:left="1620"/>
      </w:pPr>
      <w:r>
        <w:t>Unit Price (7075) build with</w:t>
      </w:r>
      <w:r w:rsidRPr="003952D7">
        <w:t xml:space="preserve"> </w:t>
      </w:r>
      <w:r>
        <w:t>IMM/LS</w:t>
      </w:r>
    </w:p>
    <w:p w14:paraId="495813E1" w14:textId="77777777" w:rsidR="00902F05" w:rsidRDefault="00E728EB" w:rsidP="00DD76E2">
      <w:pPr>
        <w:pStyle w:val="ListParagraph"/>
        <w:numPr>
          <w:ilvl w:val="2"/>
          <w:numId w:val="80"/>
        </w:numPr>
        <w:spacing w:before="60"/>
        <w:ind w:left="1620"/>
      </w:pPr>
      <w:r>
        <w:t>CIIC (2863) build with</w:t>
      </w:r>
      <w:r w:rsidRPr="003952D7">
        <w:t xml:space="preserve"> </w:t>
      </w:r>
      <w:r>
        <w:t>IMM/LS</w:t>
      </w:r>
    </w:p>
    <w:p w14:paraId="52FF834B" w14:textId="77777777" w:rsidR="00902F05" w:rsidRDefault="00E728EB" w:rsidP="00DD76E2">
      <w:pPr>
        <w:pStyle w:val="ListParagraph"/>
        <w:numPr>
          <w:ilvl w:val="2"/>
          <w:numId w:val="80"/>
        </w:numPr>
        <w:spacing w:before="60"/>
        <w:ind w:left="1620"/>
      </w:pPr>
      <w:r>
        <w:t>QUP (6106) build with</w:t>
      </w:r>
      <w:r w:rsidRPr="003952D7">
        <w:t xml:space="preserve"> </w:t>
      </w:r>
      <w:r>
        <w:t>IMM/LS</w:t>
      </w:r>
    </w:p>
    <w:p w14:paraId="2F5CA4F2" w14:textId="77777777" w:rsidR="00902F05" w:rsidRDefault="00E728EB" w:rsidP="00DD76E2">
      <w:pPr>
        <w:pStyle w:val="ListParagraph"/>
        <w:numPr>
          <w:ilvl w:val="2"/>
          <w:numId w:val="80"/>
        </w:numPr>
        <w:spacing w:before="60"/>
        <w:ind w:left="1620"/>
      </w:pPr>
      <w:r>
        <w:t>S/L (2943) build with</w:t>
      </w:r>
      <w:r w:rsidRPr="003952D7">
        <w:t xml:space="preserve"> </w:t>
      </w:r>
      <w:r>
        <w:t>IMM/LS</w:t>
      </w:r>
    </w:p>
    <w:p w14:paraId="1030A372" w14:textId="77777777" w:rsidR="00902F05" w:rsidRDefault="00E728EB" w:rsidP="00DD76E2">
      <w:pPr>
        <w:pStyle w:val="ListParagraph"/>
        <w:numPr>
          <w:ilvl w:val="2"/>
          <w:numId w:val="80"/>
        </w:numPr>
        <w:spacing w:before="60"/>
        <w:ind w:left="1620"/>
      </w:pPr>
      <w:r>
        <w:t>Phrase code (2862) build with</w:t>
      </w:r>
      <w:r>
        <w:rPr>
          <w:spacing w:val="-3"/>
        </w:rPr>
        <w:t xml:space="preserve"> </w:t>
      </w:r>
      <w:r>
        <w:t>IMM/LS</w:t>
      </w:r>
    </w:p>
    <w:p w14:paraId="0F1F27FE" w14:textId="77777777" w:rsidR="003952D7" w:rsidRPr="003952D7" w:rsidRDefault="00E728EB" w:rsidP="00DD76E2">
      <w:pPr>
        <w:pStyle w:val="ListParagraph"/>
        <w:numPr>
          <w:ilvl w:val="0"/>
          <w:numId w:val="80"/>
        </w:numPr>
        <w:spacing w:before="120"/>
        <w:rPr>
          <w:b/>
          <w:sz w:val="24"/>
        </w:rPr>
      </w:pPr>
      <w:r w:rsidRPr="003952D7">
        <w:rPr>
          <w:b/>
          <w:sz w:val="24"/>
        </w:rPr>
        <w:t>Army SICA PECULIAR Data Elements: CREATE</w:t>
      </w:r>
    </w:p>
    <w:p w14:paraId="4A22A5A4" w14:textId="672EF2A2" w:rsidR="00902F05" w:rsidRPr="003952D7" w:rsidRDefault="00E728EB" w:rsidP="00DD76E2">
      <w:pPr>
        <w:pStyle w:val="ListParagraph"/>
        <w:numPr>
          <w:ilvl w:val="1"/>
          <w:numId w:val="80"/>
        </w:numPr>
        <w:spacing w:before="60"/>
        <w:ind w:left="1080"/>
      </w:pPr>
      <w:r>
        <w:t>Position 1 of SOF SICA Army MCC will =</w:t>
      </w:r>
      <w:r w:rsidR="00CC6E25">
        <w:t xml:space="preserve"> </w:t>
      </w:r>
      <w:r>
        <w:t>“W”. (QQ return IV if other than</w:t>
      </w:r>
      <w:r w:rsidRPr="003952D7">
        <w:t xml:space="preserve"> </w:t>
      </w:r>
      <w:r>
        <w:t>W).</w:t>
      </w:r>
    </w:p>
    <w:p w14:paraId="2E3964CA" w14:textId="77777777" w:rsidR="00902F05" w:rsidRDefault="00E728EB" w:rsidP="00DD76E2">
      <w:pPr>
        <w:pStyle w:val="ListParagraph"/>
        <w:numPr>
          <w:ilvl w:val="1"/>
          <w:numId w:val="80"/>
        </w:numPr>
        <w:spacing w:before="60"/>
        <w:ind w:left="1080"/>
      </w:pPr>
      <w:r>
        <w:t>Army MCC (2680)-positions 2-5 as</w:t>
      </w:r>
      <w:r>
        <w:rPr>
          <w:spacing w:val="-5"/>
        </w:rPr>
        <w:t xml:space="preserve"> </w:t>
      </w:r>
      <w:r>
        <w:t>follows:</w:t>
      </w:r>
    </w:p>
    <w:p w14:paraId="6ADC558C" w14:textId="525E77B4" w:rsidR="00902F05" w:rsidRDefault="00E728EB" w:rsidP="00DD76E2">
      <w:pPr>
        <w:pStyle w:val="ListParagraph"/>
        <w:numPr>
          <w:ilvl w:val="2"/>
          <w:numId w:val="80"/>
        </w:numPr>
        <w:spacing w:before="60"/>
        <w:ind w:left="1620"/>
      </w:pPr>
      <w:r>
        <w:t>1.Positions 2-3 LOA 67 (PICA</w:t>
      </w:r>
      <w:r w:rsidRPr="00DD76E2">
        <w:t xml:space="preserve"> </w:t>
      </w:r>
      <w:r>
        <w:t>06); build</w:t>
      </w:r>
      <w:r w:rsidR="00CC6E25">
        <w:t xml:space="preserve"> w</w:t>
      </w:r>
      <w:r>
        <w:t>ith SO MCC positions</w:t>
      </w:r>
      <w:r w:rsidRPr="00DD76E2">
        <w:t xml:space="preserve"> </w:t>
      </w:r>
      <w:r>
        <w:t>2-3</w:t>
      </w:r>
    </w:p>
    <w:p w14:paraId="21CAD698" w14:textId="77777777" w:rsidR="00902F05" w:rsidRDefault="00E728EB" w:rsidP="00DD76E2">
      <w:pPr>
        <w:pStyle w:val="ListParagraph"/>
        <w:numPr>
          <w:ilvl w:val="2"/>
          <w:numId w:val="80"/>
        </w:numPr>
        <w:spacing w:before="60"/>
        <w:ind w:left="1620"/>
      </w:pPr>
      <w:r>
        <w:t>2. Positions 2-3 LOA 8D (PICA 22); build with SOCOM MCC positions</w:t>
      </w:r>
      <w:r w:rsidRPr="00DD76E2">
        <w:t xml:space="preserve"> </w:t>
      </w:r>
      <w:r>
        <w:t>2-3</w:t>
      </w:r>
    </w:p>
    <w:p w14:paraId="3074B329" w14:textId="77777777" w:rsidR="00902F05" w:rsidRDefault="00E728EB" w:rsidP="00DD76E2">
      <w:pPr>
        <w:pStyle w:val="ListParagraph"/>
        <w:numPr>
          <w:ilvl w:val="2"/>
          <w:numId w:val="80"/>
        </w:numPr>
        <w:spacing w:before="60"/>
        <w:ind w:left="1620"/>
      </w:pPr>
      <w:r>
        <w:t>Create “00” (double zero) for positions 4&amp;5 for Army SOF SICA. Do not align with IMM/LS pos 4&amp; 5 (MCC weapon system-DRN 2797) for Army</w:t>
      </w:r>
      <w:r>
        <w:rPr>
          <w:spacing w:val="-7"/>
        </w:rPr>
        <w:t xml:space="preserve"> </w:t>
      </w:r>
      <w:r>
        <w:t>SICA.</w:t>
      </w:r>
    </w:p>
    <w:p w14:paraId="0809FD0C" w14:textId="53E8800B" w:rsidR="00902F05" w:rsidRDefault="00E728EB" w:rsidP="00DD76E2">
      <w:pPr>
        <w:pStyle w:val="ListParagraph"/>
        <w:numPr>
          <w:ilvl w:val="1"/>
          <w:numId w:val="80"/>
        </w:numPr>
        <w:spacing w:before="60"/>
        <w:ind w:left="1080"/>
      </w:pPr>
      <w:r>
        <w:t>Recoverability Code (DRN 2892);</w:t>
      </w:r>
      <w:r w:rsidRPr="00DD76E2">
        <w:t xml:space="preserve"> </w:t>
      </w:r>
      <w:r>
        <w:t>build</w:t>
      </w:r>
      <w:r w:rsidRPr="00DD76E2">
        <w:t xml:space="preserve"> </w:t>
      </w:r>
      <w:r>
        <w:t>with</w:t>
      </w:r>
      <w:r w:rsidR="00CC6E25">
        <w:t xml:space="preserve"> </w:t>
      </w:r>
      <w:r>
        <w:t>SOCOM (DRN</w:t>
      </w:r>
      <w:r w:rsidRPr="00DD76E2">
        <w:t xml:space="preserve"> </w:t>
      </w:r>
      <w:r>
        <w:t>2781)</w:t>
      </w:r>
    </w:p>
    <w:p w14:paraId="023D5DFA" w14:textId="16139187" w:rsidR="00902F05" w:rsidRDefault="00E728EB" w:rsidP="00DD76E2">
      <w:pPr>
        <w:pStyle w:val="ListParagraph"/>
        <w:numPr>
          <w:ilvl w:val="1"/>
          <w:numId w:val="80"/>
        </w:numPr>
        <w:spacing w:before="60"/>
        <w:ind w:left="1080"/>
      </w:pPr>
      <w:r>
        <w:t>Accounting Requirements Code-ARC</w:t>
      </w:r>
      <w:r w:rsidR="00CC6E25">
        <w:t xml:space="preserve"> </w:t>
      </w:r>
      <w:r>
        <w:t>(DRN 2665) build with SOCOM ARC (DRN</w:t>
      </w:r>
      <w:r>
        <w:rPr>
          <w:spacing w:val="-10"/>
        </w:rPr>
        <w:t xml:space="preserve"> </w:t>
      </w:r>
      <w:r>
        <w:t>2783)</w:t>
      </w:r>
    </w:p>
    <w:p w14:paraId="5E39E0C0" w14:textId="77777777" w:rsidR="00902F05" w:rsidRPr="003952D7" w:rsidRDefault="00E728EB" w:rsidP="00DD76E2">
      <w:pPr>
        <w:pStyle w:val="ListParagraph"/>
        <w:numPr>
          <w:ilvl w:val="0"/>
          <w:numId w:val="80"/>
        </w:numPr>
        <w:spacing w:before="120"/>
        <w:rPr>
          <w:b/>
          <w:sz w:val="24"/>
        </w:rPr>
      </w:pPr>
      <w:r w:rsidRPr="003952D7">
        <w:rPr>
          <w:b/>
          <w:sz w:val="24"/>
        </w:rPr>
        <w:t>Army Optimization from SOCOM:</w:t>
      </w:r>
    </w:p>
    <w:p w14:paraId="01BD1F32" w14:textId="77777777" w:rsidR="00902F05" w:rsidRDefault="00E728EB" w:rsidP="00DD76E2">
      <w:pPr>
        <w:pStyle w:val="ListParagraph"/>
        <w:numPr>
          <w:ilvl w:val="1"/>
          <w:numId w:val="80"/>
        </w:numPr>
        <w:spacing w:before="60"/>
        <w:ind w:left="1080"/>
      </w:pPr>
      <w:r>
        <w:t>Army SICA CMD will be Zero effective dated upon creation of New item with Army Moe</w:t>
      </w:r>
      <w:r w:rsidRPr="00DD76E2">
        <w:t xml:space="preserve"> </w:t>
      </w:r>
      <w:r>
        <w:t>Rule.</w:t>
      </w:r>
    </w:p>
    <w:p w14:paraId="4F626102" w14:textId="77777777" w:rsidR="00902F05" w:rsidRDefault="00E728EB" w:rsidP="00DD76E2">
      <w:pPr>
        <w:pStyle w:val="ListParagraph"/>
        <w:numPr>
          <w:ilvl w:val="1"/>
          <w:numId w:val="80"/>
        </w:numPr>
        <w:spacing w:before="60"/>
        <w:ind w:left="1080"/>
      </w:pPr>
      <w:r>
        <w:t>If Army SICA CMD is equals “AQ”, and PICA equals “XJ”, PICA LOA 22/06, DLIS will optimize a SICA CMD record as follows:</w:t>
      </w:r>
      <w:r>
        <w:rPr>
          <w:spacing w:val="-4"/>
        </w:rPr>
        <w:t xml:space="preserve"> </w:t>
      </w:r>
      <w:r>
        <w:t>Align</w:t>
      </w:r>
    </w:p>
    <w:p w14:paraId="0C306B24" w14:textId="1E4EE6CE" w:rsidR="00902F05" w:rsidRDefault="00E728EB" w:rsidP="00DD76E2">
      <w:pPr>
        <w:pStyle w:val="ListParagraph"/>
        <w:numPr>
          <w:ilvl w:val="2"/>
          <w:numId w:val="80"/>
        </w:numPr>
        <w:spacing w:before="60"/>
        <w:ind w:left="1620"/>
      </w:pPr>
      <w:r>
        <w:t>SOS</w:t>
      </w:r>
      <w:r w:rsidR="00CC6E25">
        <w:t xml:space="preserve"> </w:t>
      </w:r>
      <w:r>
        <w:t>(3690)</w:t>
      </w:r>
      <w:r w:rsidR="00CC6E25">
        <w:t xml:space="preserve"> </w:t>
      </w:r>
      <w:r>
        <w:t>align with IMM (LOA 06)/LS (LOA</w:t>
      </w:r>
      <w:r w:rsidRPr="00DD76E2">
        <w:t xml:space="preserve"> </w:t>
      </w:r>
      <w:r>
        <w:t>22)</w:t>
      </w:r>
    </w:p>
    <w:p w14:paraId="388AED4A" w14:textId="53F92C39" w:rsidR="00902F05" w:rsidRDefault="00E728EB" w:rsidP="00DD76E2">
      <w:pPr>
        <w:pStyle w:val="ListParagraph"/>
        <w:numPr>
          <w:ilvl w:val="2"/>
          <w:numId w:val="80"/>
        </w:numPr>
        <w:spacing w:before="60"/>
        <w:ind w:left="1620"/>
      </w:pPr>
      <w:r>
        <w:t>AAC</w:t>
      </w:r>
      <w:r w:rsidR="00CC6E25">
        <w:t xml:space="preserve"> </w:t>
      </w:r>
      <w:r>
        <w:t>(2507) align with IMM/LS</w:t>
      </w:r>
    </w:p>
    <w:p w14:paraId="44BE05FA" w14:textId="77777777" w:rsidR="00902F05" w:rsidRDefault="00E728EB" w:rsidP="00DD76E2">
      <w:pPr>
        <w:pStyle w:val="ListParagraph"/>
        <w:numPr>
          <w:ilvl w:val="2"/>
          <w:numId w:val="80"/>
        </w:numPr>
        <w:spacing w:before="60"/>
        <w:ind w:left="1620"/>
      </w:pPr>
      <w:r>
        <w:t>U/I (3050) align with</w:t>
      </w:r>
      <w:r w:rsidRPr="00DD76E2">
        <w:t xml:space="preserve"> </w:t>
      </w:r>
      <w:r>
        <w:t>IMM/LS</w:t>
      </w:r>
    </w:p>
    <w:p w14:paraId="48F81658" w14:textId="77777777" w:rsidR="00902F05" w:rsidRDefault="00E728EB" w:rsidP="00DD76E2">
      <w:pPr>
        <w:pStyle w:val="ListParagraph"/>
        <w:numPr>
          <w:ilvl w:val="2"/>
          <w:numId w:val="80"/>
        </w:numPr>
        <w:spacing w:before="60"/>
        <w:ind w:left="1620"/>
      </w:pPr>
      <w:r>
        <w:t>Unit Price (7075) align with</w:t>
      </w:r>
      <w:r w:rsidRPr="00DD76E2">
        <w:t xml:space="preserve"> </w:t>
      </w:r>
      <w:r>
        <w:t>IMM/LS</w:t>
      </w:r>
    </w:p>
    <w:p w14:paraId="707E1598" w14:textId="77777777" w:rsidR="00902F05" w:rsidRDefault="00E728EB" w:rsidP="00DD76E2">
      <w:pPr>
        <w:pStyle w:val="ListParagraph"/>
        <w:numPr>
          <w:ilvl w:val="2"/>
          <w:numId w:val="80"/>
        </w:numPr>
        <w:spacing w:before="60"/>
        <w:ind w:left="1620"/>
      </w:pPr>
      <w:r>
        <w:t>CIIC (2863) align with</w:t>
      </w:r>
      <w:r w:rsidRPr="00DD76E2">
        <w:t xml:space="preserve"> </w:t>
      </w:r>
      <w:r>
        <w:t>IMM/LS</w:t>
      </w:r>
    </w:p>
    <w:p w14:paraId="300F4A14" w14:textId="77777777" w:rsidR="00902F05" w:rsidRDefault="00E728EB" w:rsidP="00DD76E2">
      <w:pPr>
        <w:pStyle w:val="ListParagraph"/>
        <w:numPr>
          <w:ilvl w:val="2"/>
          <w:numId w:val="80"/>
        </w:numPr>
        <w:spacing w:before="60"/>
        <w:ind w:left="1620"/>
      </w:pPr>
      <w:r>
        <w:t>QUP (6106) align with</w:t>
      </w:r>
      <w:r w:rsidRPr="00DD76E2">
        <w:t xml:space="preserve"> </w:t>
      </w:r>
      <w:r>
        <w:t>IMM/LS</w:t>
      </w:r>
    </w:p>
    <w:p w14:paraId="55999D6F" w14:textId="77777777" w:rsidR="00902F05" w:rsidRDefault="00E728EB" w:rsidP="00DD76E2">
      <w:pPr>
        <w:pStyle w:val="ListParagraph"/>
        <w:numPr>
          <w:ilvl w:val="2"/>
          <w:numId w:val="80"/>
        </w:numPr>
        <w:spacing w:before="60"/>
        <w:ind w:left="1620"/>
      </w:pPr>
      <w:r>
        <w:t>S/L (2943) align with</w:t>
      </w:r>
      <w:r w:rsidRPr="00DD76E2">
        <w:t xml:space="preserve"> </w:t>
      </w:r>
      <w:r>
        <w:t>IMM/LS</w:t>
      </w:r>
    </w:p>
    <w:p w14:paraId="01397FB3" w14:textId="77777777" w:rsidR="00902F05" w:rsidRDefault="00E728EB" w:rsidP="00DD76E2">
      <w:pPr>
        <w:pStyle w:val="ListParagraph"/>
        <w:numPr>
          <w:ilvl w:val="2"/>
          <w:numId w:val="80"/>
        </w:numPr>
        <w:spacing w:before="60"/>
        <w:ind w:left="1620"/>
      </w:pPr>
      <w:r>
        <w:t>Phrase code (2862) align with</w:t>
      </w:r>
      <w:r>
        <w:rPr>
          <w:spacing w:val="-3"/>
        </w:rPr>
        <w:t xml:space="preserve"> </w:t>
      </w:r>
      <w:r>
        <w:t>IMM/LS</w:t>
      </w:r>
    </w:p>
    <w:p w14:paraId="7D8FEAD4" w14:textId="77777777" w:rsidR="00902F05" w:rsidRPr="003952D7" w:rsidRDefault="00E728EB" w:rsidP="00DD76E2">
      <w:pPr>
        <w:pStyle w:val="ListParagraph"/>
        <w:numPr>
          <w:ilvl w:val="0"/>
          <w:numId w:val="80"/>
        </w:numPr>
        <w:spacing w:before="120"/>
        <w:rPr>
          <w:b/>
          <w:sz w:val="24"/>
        </w:rPr>
      </w:pPr>
      <w:r w:rsidRPr="003952D7">
        <w:rPr>
          <w:b/>
          <w:sz w:val="24"/>
        </w:rPr>
        <w:t>Army peculiar Optimization:</w:t>
      </w:r>
    </w:p>
    <w:p w14:paraId="1530D21F" w14:textId="77777777" w:rsidR="00902F05" w:rsidRDefault="00E728EB" w:rsidP="00DD76E2">
      <w:pPr>
        <w:pStyle w:val="ListParagraph"/>
        <w:numPr>
          <w:ilvl w:val="1"/>
          <w:numId w:val="80"/>
        </w:numPr>
        <w:spacing w:before="60"/>
        <w:ind w:left="1080"/>
      </w:pPr>
      <w:r>
        <w:t>Pos 1 of Army MCC = W; Align with</w:t>
      </w:r>
      <w:r w:rsidRPr="00DD76E2">
        <w:t xml:space="preserve"> </w:t>
      </w:r>
      <w:r>
        <w:t>PICA</w:t>
      </w:r>
    </w:p>
    <w:p w14:paraId="0CF9BE51" w14:textId="77777777" w:rsidR="00902F05" w:rsidRDefault="00E728EB" w:rsidP="00DD76E2">
      <w:pPr>
        <w:pStyle w:val="ListParagraph"/>
        <w:numPr>
          <w:ilvl w:val="1"/>
          <w:numId w:val="80"/>
        </w:numPr>
        <w:spacing w:before="60"/>
        <w:ind w:left="1080"/>
      </w:pPr>
      <w:r>
        <w:t>Pos 2-3 of SOF Army MCC; Align with Pos 2-3 of SOCOM MCC (DRN</w:t>
      </w:r>
      <w:r w:rsidRPr="00DD76E2">
        <w:t xml:space="preserve"> </w:t>
      </w:r>
      <w:r>
        <w:t>2786)</w:t>
      </w:r>
    </w:p>
    <w:p w14:paraId="6406CEBD" w14:textId="77777777" w:rsidR="00902F05" w:rsidRDefault="00E728EB" w:rsidP="00DD76E2">
      <w:pPr>
        <w:pStyle w:val="ListParagraph"/>
        <w:numPr>
          <w:ilvl w:val="1"/>
          <w:numId w:val="80"/>
        </w:numPr>
        <w:spacing w:before="60"/>
        <w:ind w:left="1080"/>
      </w:pPr>
      <w:r>
        <w:t>Pos 4-5 of SOF MCC; Do NOT align with PICA. Must be “00” (double zero) for Army</w:t>
      </w:r>
      <w:r w:rsidRPr="00DD76E2">
        <w:t xml:space="preserve"> </w:t>
      </w:r>
      <w:r>
        <w:t>SICA.</w:t>
      </w:r>
    </w:p>
    <w:p w14:paraId="74361408" w14:textId="19227A2D" w:rsidR="00902F05" w:rsidRDefault="00E728EB" w:rsidP="00DD76E2">
      <w:pPr>
        <w:pStyle w:val="ListParagraph"/>
        <w:numPr>
          <w:ilvl w:val="1"/>
          <w:numId w:val="80"/>
        </w:numPr>
        <w:spacing w:before="60"/>
        <w:ind w:left="1080"/>
      </w:pPr>
      <w:r>
        <w:t>Recoverability Code (DRN 2892); align with SOCOM (DRN</w:t>
      </w:r>
      <w:r w:rsidRPr="00DD76E2">
        <w:t xml:space="preserve"> </w:t>
      </w:r>
      <w:r>
        <w:t>2781)</w:t>
      </w:r>
    </w:p>
    <w:p w14:paraId="59AB5BE9" w14:textId="5AB5C04D" w:rsidR="00902F05" w:rsidRDefault="00E728EB" w:rsidP="00DD76E2">
      <w:pPr>
        <w:pStyle w:val="ListParagraph"/>
        <w:numPr>
          <w:ilvl w:val="1"/>
          <w:numId w:val="80"/>
        </w:numPr>
        <w:spacing w:before="60"/>
        <w:ind w:left="1080"/>
        <w:rPr>
          <w:sz w:val="24"/>
        </w:rPr>
      </w:pPr>
      <w:r w:rsidRPr="00DD76E2">
        <w:t>Accounting</w:t>
      </w:r>
      <w:r>
        <w:rPr>
          <w:sz w:val="24"/>
        </w:rPr>
        <w:t xml:space="preserve"> Requirements Code-ARC</w:t>
      </w:r>
      <w:r w:rsidR="00CC6E25">
        <w:rPr>
          <w:sz w:val="24"/>
        </w:rPr>
        <w:t xml:space="preserve"> </w:t>
      </w:r>
      <w:r>
        <w:rPr>
          <w:sz w:val="24"/>
        </w:rPr>
        <w:t>(DRN 2665) align with SOCOM ARC (DRN</w:t>
      </w:r>
      <w:r>
        <w:rPr>
          <w:spacing w:val="-9"/>
          <w:sz w:val="24"/>
        </w:rPr>
        <w:t xml:space="preserve"> </w:t>
      </w:r>
      <w:r>
        <w:rPr>
          <w:sz w:val="24"/>
        </w:rPr>
        <w:t>2783)</w:t>
      </w:r>
    </w:p>
    <w:p w14:paraId="0138A288" w14:textId="77777777" w:rsidR="00902F05" w:rsidRDefault="00902F05">
      <w:pPr>
        <w:rPr>
          <w:sz w:val="24"/>
        </w:rPr>
      </w:pPr>
    </w:p>
    <w:p w14:paraId="1DF1CDCB" w14:textId="0AE7FF45" w:rsidR="00411BCA" w:rsidRDefault="00411BCA">
      <w:pPr>
        <w:rPr>
          <w:sz w:val="24"/>
        </w:rPr>
        <w:sectPr w:rsidR="00411BCA">
          <w:footerReference w:type="default" r:id="rId385"/>
          <w:pgSz w:w="12240" w:h="15840"/>
          <w:pgMar w:top="960" w:right="500" w:bottom="1380" w:left="480" w:header="0" w:footer="1175" w:gutter="0"/>
          <w:cols w:space="720"/>
        </w:sectPr>
      </w:pPr>
    </w:p>
    <w:p w14:paraId="6070978C" w14:textId="77777777" w:rsidR="00902F05" w:rsidRDefault="00E728EB">
      <w:pPr>
        <w:pStyle w:val="Heading1"/>
        <w:spacing w:before="72"/>
        <w:ind w:left="4756" w:right="4742"/>
        <w:jc w:val="center"/>
      </w:pPr>
      <w:bookmarkStart w:id="71" w:name="Chapter_3_Add,_Change,_or_Delete_MOE_Rul"/>
      <w:bookmarkEnd w:id="71"/>
      <w:r>
        <w:lastRenderedPageBreak/>
        <w:t>CHAPTER 3</w:t>
      </w:r>
    </w:p>
    <w:p w14:paraId="5A72B58B" w14:textId="77777777" w:rsidR="00902F05" w:rsidRPr="00793B1B" w:rsidRDefault="00E728EB" w:rsidP="00793B1B">
      <w:pPr>
        <w:pStyle w:val="Heading1"/>
        <w:spacing w:before="72"/>
        <w:ind w:left="720" w:right="820"/>
        <w:jc w:val="center"/>
      </w:pPr>
      <w:bookmarkStart w:id="72" w:name="_ADD,_CHANGE,_OR"/>
      <w:bookmarkEnd w:id="72"/>
      <w:r w:rsidRPr="00793B1B">
        <w:t>ADD, CHANGE, OR DELETE MOE RULE AND RELATED DATA</w:t>
      </w:r>
    </w:p>
    <w:p w14:paraId="3498EAE4" w14:textId="77777777" w:rsidR="00902F05" w:rsidRDefault="00E728EB" w:rsidP="005A0749">
      <w:pPr>
        <w:pStyle w:val="Heading2"/>
        <w:numPr>
          <w:ilvl w:val="2"/>
          <w:numId w:val="19"/>
        </w:numPr>
        <w:tabs>
          <w:tab w:val="left" w:pos="826"/>
        </w:tabs>
        <w:spacing w:before="240"/>
      </w:pPr>
      <w:bookmarkStart w:id="73" w:name="6.3.1_Segments_and_Data_Elements"/>
      <w:bookmarkEnd w:id="73"/>
      <w:r>
        <w:t>Segments and Data</w:t>
      </w:r>
      <w:r>
        <w:rPr>
          <w:spacing w:val="-5"/>
        </w:rPr>
        <w:t xml:space="preserve"> </w:t>
      </w:r>
      <w:r>
        <w:t>Elements</w:t>
      </w:r>
    </w:p>
    <w:p w14:paraId="6977F1FC" w14:textId="77777777" w:rsidR="00902F05" w:rsidRDefault="00E728EB" w:rsidP="00DD76E2">
      <w:pPr>
        <w:pStyle w:val="ListParagraph"/>
        <w:numPr>
          <w:ilvl w:val="3"/>
          <w:numId w:val="19"/>
        </w:numPr>
        <w:tabs>
          <w:tab w:val="left" w:pos="728"/>
        </w:tabs>
        <w:spacing w:before="120" w:line="276" w:lineRule="auto"/>
        <w:ind w:left="239" w:right="735" w:firstLine="259"/>
        <w:rPr>
          <w:sz w:val="24"/>
        </w:rPr>
      </w:pPr>
      <w:r>
        <w:rPr>
          <w:sz w:val="24"/>
        </w:rPr>
        <w:t>Major Organizational Entity (MOE) Rules and related data elements are input to the Federal</w:t>
      </w:r>
      <w:r>
        <w:rPr>
          <w:spacing w:val="-28"/>
          <w:sz w:val="24"/>
        </w:rPr>
        <w:t xml:space="preserve"> </w:t>
      </w:r>
      <w:r>
        <w:rPr>
          <w:sz w:val="24"/>
        </w:rPr>
        <w:t>Logistics Information System (FLIS) through use of the following three</w:t>
      </w:r>
      <w:r>
        <w:rPr>
          <w:spacing w:val="-20"/>
          <w:sz w:val="24"/>
        </w:rPr>
        <w:t xml:space="preserve"> </w:t>
      </w:r>
      <w:r>
        <w:rPr>
          <w:sz w:val="24"/>
        </w:rPr>
        <w:t>segments:</w:t>
      </w:r>
    </w:p>
    <w:p w14:paraId="398B437D" w14:textId="77777777" w:rsidR="00902F05" w:rsidRDefault="00E728EB" w:rsidP="00DD76E2">
      <w:pPr>
        <w:pStyle w:val="ListParagraph"/>
        <w:numPr>
          <w:ilvl w:val="4"/>
          <w:numId w:val="19"/>
        </w:numPr>
        <w:tabs>
          <w:tab w:val="left" w:pos="1181"/>
        </w:tabs>
        <w:spacing w:before="120" w:line="278" w:lineRule="auto"/>
        <w:ind w:right="341" w:firstLine="600"/>
        <w:rPr>
          <w:sz w:val="24"/>
        </w:rPr>
      </w:pPr>
      <w:r>
        <w:rPr>
          <w:sz w:val="24"/>
        </w:rPr>
        <w:t>Segment B, which consists of the elements of data necessary to portray an individual</w:t>
      </w:r>
      <w:r>
        <w:rPr>
          <w:spacing w:val="-23"/>
          <w:sz w:val="24"/>
        </w:rPr>
        <w:t xml:space="preserve"> </w:t>
      </w:r>
      <w:r>
        <w:rPr>
          <w:sz w:val="24"/>
        </w:rPr>
        <w:t>Service/Agency management profile in relation to an item</w:t>
      </w:r>
      <w:r>
        <w:rPr>
          <w:spacing w:val="-11"/>
          <w:sz w:val="24"/>
        </w:rPr>
        <w:t xml:space="preserve"> </w:t>
      </w:r>
      <w:r>
        <w:rPr>
          <w:sz w:val="24"/>
        </w:rPr>
        <w:t>identification.</w:t>
      </w:r>
    </w:p>
    <w:p w14:paraId="2EA8DE50" w14:textId="77777777" w:rsidR="00902F05" w:rsidRDefault="00E728EB" w:rsidP="00DD76E2">
      <w:pPr>
        <w:pStyle w:val="ListParagraph"/>
        <w:numPr>
          <w:ilvl w:val="4"/>
          <w:numId w:val="19"/>
        </w:numPr>
        <w:tabs>
          <w:tab w:val="left" w:pos="1181"/>
        </w:tabs>
        <w:spacing w:before="120" w:line="276" w:lineRule="auto"/>
        <w:ind w:right="254" w:firstLine="600"/>
        <w:rPr>
          <w:sz w:val="24"/>
        </w:rPr>
      </w:pPr>
      <w:r>
        <w:rPr>
          <w:sz w:val="24"/>
        </w:rPr>
        <w:t>Segment R which is used when adding, changing, or deleting single data elements or a combination</w:t>
      </w:r>
      <w:r>
        <w:rPr>
          <w:spacing w:val="-23"/>
          <w:sz w:val="24"/>
        </w:rPr>
        <w:t xml:space="preserve"> </w:t>
      </w:r>
      <w:r>
        <w:rPr>
          <w:sz w:val="24"/>
        </w:rPr>
        <w:t>of data elements. The permissible data elements are reflected with the applicable input formats for the Document Identifier Codes (DICs) relating to this</w:t>
      </w:r>
      <w:r>
        <w:rPr>
          <w:spacing w:val="-21"/>
          <w:sz w:val="24"/>
        </w:rPr>
        <w:t xml:space="preserve"> </w:t>
      </w:r>
      <w:r>
        <w:rPr>
          <w:sz w:val="24"/>
        </w:rPr>
        <w:t>segment.</w:t>
      </w:r>
    </w:p>
    <w:p w14:paraId="1F657CFB" w14:textId="77777777" w:rsidR="00902F05" w:rsidRDefault="00E728EB" w:rsidP="00DD76E2">
      <w:pPr>
        <w:pStyle w:val="ListParagraph"/>
        <w:numPr>
          <w:ilvl w:val="4"/>
          <w:numId w:val="19"/>
        </w:numPr>
        <w:tabs>
          <w:tab w:val="left" w:pos="1179"/>
        </w:tabs>
        <w:spacing w:before="120"/>
        <w:ind w:left="1178" w:hanging="339"/>
        <w:rPr>
          <w:sz w:val="24"/>
        </w:rPr>
      </w:pPr>
      <w:r>
        <w:rPr>
          <w:sz w:val="24"/>
        </w:rPr>
        <w:t>Segment T, which is used to delete an entire MOE Rule and its related segment B data</w:t>
      </w:r>
      <w:r>
        <w:rPr>
          <w:spacing w:val="-29"/>
          <w:sz w:val="24"/>
        </w:rPr>
        <w:t xml:space="preserve"> </w:t>
      </w:r>
      <w:r>
        <w:rPr>
          <w:sz w:val="24"/>
        </w:rPr>
        <w:t>elements.</w:t>
      </w:r>
    </w:p>
    <w:p w14:paraId="0B599324" w14:textId="77777777" w:rsidR="00902F05" w:rsidRDefault="00E728EB" w:rsidP="00F248DF">
      <w:pPr>
        <w:pStyle w:val="ListParagraph"/>
        <w:numPr>
          <w:ilvl w:val="3"/>
          <w:numId w:val="19"/>
        </w:numPr>
        <w:tabs>
          <w:tab w:val="left" w:pos="740"/>
        </w:tabs>
        <w:spacing w:before="240" w:line="278" w:lineRule="auto"/>
        <w:ind w:right="733" w:firstLine="259"/>
        <w:rPr>
          <w:sz w:val="24"/>
        </w:rPr>
      </w:pPr>
      <w:r>
        <w:rPr>
          <w:sz w:val="24"/>
        </w:rPr>
        <w:t>The related data elements, excluding supplementary type activity registrations, are added, changed, or deleted as reflected in the applicable DIC input formats except as</w:t>
      </w:r>
      <w:r>
        <w:rPr>
          <w:spacing w:val="-29"/>
          <w:sz w:val="24"/>
        </w:rPr>
        <w:t xml:space="preserve"> </w:t>
      </w:r>
      <w:r>
        <w:rPr>
          <w:sz w:val="24"/>
        </w:rPr>
        <w:t>follows:</w:t>
      </w:r>
    </w:p>
    <w:p w14:paraId="4A727DC4" w14:textId="52A40240" w:rsidR="00902F05" w:rsidRPr="00CC6E25" w:rsidRDefault="00E728EB" w:rsidP="00F248DF">
      <w:pPr>
        <w:pStyle w:val="ListParagraph"/>
        <w:numPr>
          <w:ilvl w:val="4"/>
          <w:numId w:val="19"/>
        </w:numPr>
        <w:tabs>
          <w:tab w:val="left" w:pos="1179"/>
        </w:tabs>
        <w:spacing w:before="120" w:line="276" w:lineRule="auto"/>
        <w:ind w:right="659" w:firstLine="600"/>
        <w:rPr>
          <w:sz w:val="24"/>
        </w:rPr>
      </w:pPr>
      <w:r w:rsidRPr="00CC6E25">
        <w:rPr>
          <w:sz w:val="24"/>
        </w:rPr>
        <w:t>The Acquisition Method Code (AMC, DRN</w:t>
      </w:r>
      <w:r w:rsidR="001A129A" w:rsidRPr="001A129A">
        <w:rPr>
          <w:color w:val="000000" w:themeColor="text1"/>
          <w:sz w:val="24"/>
        </w:rPr>
        <w:t xml:space="preserve"> </w:t>
      </w:r>
      <w:hyperlink r:id="rId386" w:tooltip="Link to Volume 12" w:history="1">
        <w:r w:rsidRPr="00D44F9E">
          <w:rPr>
            <w:rStyle w:val="Hyperlink"/>
            <w:sz w:val="24"/>
          </w:rPr>
          <w:t>2871</w:t>
        </w:r>
      </w:hyperlink>
      <w:r w:rsidRPr="00CC6E25">
        <w:rPr>
          <w:sz w:val="24"/>
        </w:rPr>
        <w:t>) and Acquisition Method Suffix Code (AMSC, DRN</w:t>
      </w:r>
      <w:r w:rsidR="001A129A" w:rsidRPr="001A129A">
        <w:rPr>
          <w:color w:val="000000" w:themeColor="text1"/>
          <w:sz w:val="24"/>
        </w:rPr>
        <w:t xml:space="preserve"> </w:t>
      </w:r>
      <w:hyperlink r:id="rId387" w:tooltip="Link to Volume 12" w:history="1">
        <w:r w:rsidRPr="00D44F9E">
          <w:rPr>
            <w:rStyle w:val="Hyperlink"/>
            <w:sz w:val="24"/>
          </w:rPr>
          <w:t>2876</w:t>
        </w:r>
      </w:hyperlink>
      <w:r w:rsidRPr="00CC6E25">
        <w:rPr>
          <w:sz w:val="24"/>
        </w:rPr>
        <w:t>) are assigned as</w:t>
      </w:r>
      <w:r w:rsidRPr="00CC6E25">
        <w:rPr>
          <w:spacing w:val="-6"/>
          <w:sz w:val="24"/>
        </w:rPr>
        <w:t xml:space="preserve"> </w:t>
      </w:r>
      <w:r w:rsidRPr="00CC6E25">
        <w:rPr>
          <w:sz w:val="24"/>
        </w:rPr>
        <w:t>follows:</w:t>
      </w:r>
    </w:p>
    <w:p w14:paraId="254FAAF6" w14:textId="77777777" w:rsidR="00902F05" w:rsidRDefault="00E728EB" w:rsidP="00F248DF">
      <w:pPr>
        <w:pStyle w:val="ListParagraph"/>
        <w:numPr>
          <w:ilvl w:val="5"/>
          <w:numId w:val="19"/>
        </w:numPr>
        <w:tabs>
          <w:tab w:val="left" w:pos="1467"/>
        </w:tabs>
        <w:spacing w:before="120" w:line="276" w:lineRule="auto"/>
        <w:ind w:right="434" w:firstLine="900"/>
        <w:rPr>
          <w:sz w:val="24"/>
        </w:rPr>
      </w:pPr>
      <w:r>
        <w:rPr>
          <w:sz w:val="24"/>
        </w:rPr>
        <w:t>By the Primary Inventory Control Activity (PICA) for each item that is Service-managed or retained (PICA Level of Authority (LOA) 06, 22, or 23) for the first MOE Rule established. Subsequent</w:t>
      </w:r>
      <w:r>
        <w:rPr>
          <w:spacing w:val="-25"/>
          <w:sz w:val="24"/>
        </w:rPr>
        <w:t xml:space="preserve"> </w:t>
      </w:r>
      <w:r>
        <w:rPr>
          <w:sz w:val="24"/>
        </w:rPr>
        <w:t>MOE Rule AMC/AMSC submittals must be blank or equal to the first MOE Rule</w:t>
      </w:r>
      <w:r>
        <w:rPr>
          <w:spacing w:val="-28"/>
          <w:sz w:val="24"/>
        </w:rPr>
        <w:t xml:space="preserve"> </w:t>
      </w:r>
      <w:r>
        <w:rPr>
          <w:sz w:val="24"/>
        </w:rPr>
        <w:t>established.</w:t>
      </w:r>
    </w:p>
    <w:p w14:paraId="7C5E6246" w14:textId="77777777" w:rsidR="00902F05" w:rsidRDefault="00E728EB" w:rsidP="00F248DF">
      <w:pPr>
        <w:pStyle w:val="ListParagraph"/>
        <w:numPr>
          <w:ilvl w:val="5"/>
          <w:numId w:val="19"/>
        </w:numPr>
        <w:tabs>
          <w:tab w:val="left" w:pos="1479"/>
        </w:tabs>
        <w:spacing w:before="120" w:line="276" w:lineRule="auto"/>
        <w:ind w:right="813" w:firstLine="900"/>
        <w:jc w:val="both"/>
        <w:rPr>
          <w:sz w:val="24"/>
        </w:rPr>
      </w:pPr>
      <w:r>
        <w:rPr>
          <w:sz w:val="24"/>
        </w:rPr>
        <w:t>By the Integrated Material Manager (IMM, PICA LOA 01, 02, or 15) for the first MOE Rule established. Subsequent MOE Rule AMC/AMSC submittals must be blank or equal to the first MOE Rule established.</w:t>
      </w:r>
    </w:p>
    <w:p w14:paraId="4BED1F80" w14:textId="77777777" w:rsidR="00902F05" w:rsidRDefault="00E728EB" w:rsidP="00F248DF">
      <w:pPr>
        <w:pStyle w:val="ListParagraph"/>
        <w:numPr>
          <w:ilvl w:val="5"/>
          <w:numId w:val="19"/>
        </w:numPr>
        <w:tabs>
          <w:tab w:val="left" w:pos="1467"/>
        </w:tabs>
        <w:spacing w:before="120"/>
        <w:ind w:left="1466"/>
        <w:rPr>
          <w:sz w:val="24"/>
        </w:rPr>
      </w:pPr>
      <w:r>
        <w:rPr>
          <w:sz w:val="24"/>
        </w:rPr>
        <w:t>By the Foreign Military Sales PICA (PICA LOA 99) for every MOE Rule</w:t>
      </w:r>
      <w:r>
        <w:rPr>
          <w:spacing w:val="-26"/>
          <w:sz w:val="24"/>
        </w:rPr>
        <w:t xml:space="preserve"> </w:t>
      </w:r>
      <w:r>
        <w:rPr>
          <w:sz w:val="24"/>
        </w:rPr>
        <w:t>established.</w:t>
      </w:r>
    </w:p>
    <w:p w14:paraId="042E2398" w14:textId="77777777" w:rsidR="00902F05" w:rsidRDefault="00E728EB" w:rsidP="00F248DF">
      <w:pPr>
        <w:pStyle w:val="ListParagraph"/>
        <w:numPr>
          <w:ilvl w:val="5"/>
          <w:numId w:val="19"/>
        </w:numPr>
        <w:tabs>
          <w:tab w:val="left" w:pos="1479"/>
        </w:tabs>
        <w:spacing w:before="120" w:line="276" w:lineRule="auto"/>
        <w:ind w:right="841" w:firstLine="900"/>
        <w:jc w:val="both"/>
        <w:rPr>
          <w:sz w:val="24"/>
        </w:rPr>
      </w:pPr>
      <w:r>
        <w:rPr>
          <w:sz w:val="24"/>
        </w:rPr>
        <w:t>By Civil Agencies, Coast Guard (USCG), National Security Agency (NSA), and the Defense Threat Reduction Agency (DTRA) for every MOE Rule</w:t>
      </w:r>
      <w:r>
        <w:rPr>
          <w:spacing w:val="-11"/>
          <w:sz w:val="24"/>
        </w:rPr>
        <w:t xml:space="preserve"> </w:t>
      </w:r>
      <w:r>
        <w:rPr>
          <w:sz w:val="24"/>
        </w:rPr>
        <w:t>established.</w:t>
      </w:r>
    </w:p>
    <w:p w14:paraId="7918270D" w14:textId="2B039037" w:rsidR="00902F05" w:rsidRDefault="00E728EB" w:rsidP="0057349C">
      <w:pPr>
        <w:pStyle w:val="ListParagraph"/>
        <w:numPr>
          <w:ilvl w:val="5"/>
          <w:numId w:val="19"/>
        </w:numPr>
        <w:tabs>
          <w:tab w:val="left" w:pos="1467"/>
        </w:tabs>
        <w:spacing w:before="120" w:line="276" w:lineRule="auto"/>
        <w:ind w:left="239" w:right="529" w:firstLine="900"/>
        <w:rPr>
          <w:sz w:val="24"/>
        </w:rPr>
      </w:pPr>
      <w:r>
        <w:rPr>
          <w:sz w:val="24"/>
        </w:rPr>
        <w:t xml:space="preserve">AMC and AMSC changes (DIC LCD) submitted by PICA LOA 01, 02, 06, 15, 22, or 23 will automatically be recorded, by DLA Logistics Information Service in the FLIS </w:t>
      </w:r>
      <w:r w:rsidR="007C43D6">
        <w:rPr>
          <w:sz w:val="24"/>
        </w:rPr>
        <w:t>database</w:t>
      </w:r>
      <w:r>
        <w:rPr>
          <w:sz w:val="24"/>
        </w:rPr>
        <w:t xml:space="preserve"> against applicable Secondary Inventory Control Activity (SICA) segment B records. DIC KCD will be output to the</w:t>
      </w:r>
      <w:r>
        <w:rPr>
          <w:spacing w:val="-41"/>
          <w:sz w:val="24"/>
        </w:rPr>
        <w:t xml:space="preserve"> </w:t>
      </w:r>
      <w:r>
        <w:rPr>
          <w:sz w:val="24"/>
        </w:rPr>
        <w:t>appropriate SICA data receivers whenever the AMC and AMSC are automatically</w:t>
      </w:r>
      <w:r>
        <w:rPr>
          <w:spacing w:val="-20"/>
          <w:sz w:val="24"/>
        </w:rPr>
        <w:t xml:space="preserve"> </w:t>
      </w:r>
      <w:r>
        <w:rPr>
          <w:sz w:val="24"/>
        </w:rPr>
        <w:t>updated.</w:t>
      </w:r>
    </w:p>
    <w:p w14:paraId="3F9D26D8" w14:textId="77777777" w:rsidR="00902F05" w:rsidRDefault="00902F05">
      <w:pPr>
        <w:spacing w:line="276" w:lineRule="auto"/>
        <w:rPr>
          <w:sz w:val="24"/>
        </w:rPr>
      </w:pPr>
    </w:p>
    <w:p w14:paraId="2E9F1DB4" w14:textId="7DBFBC06" w:rsidR="00411BCA" w:rsidRDefault="00411BCA">
      <w:pPr>
        <w:spacing w:line="276" w:lineRule="auto"/>
        <w:rPr>
          <w:sz w:val="24"/>
        </w:rPr>
        <w:sectPr w:rsidR="00411BCA">
          <w:footerReference w:type="default" r:id="rId388"/>
          <w:pgSz w:w="12240" w:h="15840"/>
          <w:pgMar w:top="1320" w:right="500" w:bottom="1380" w:left="480" w:header="0" w:footer="1197" w:gutter="0"/>
          <w:pgNumType w:start="1"/>
          <w:cols w:space="720"/>
        </w:sectPr>
      </w:pPr>
    </w:p>
    <w:p w14:paraId="29433F29" w14:textId="433C3743" w:rsidR="00902F05" w:rsidRPr="00CC6E25" w:rsidRDefault="00E728EB" w:rsidP="0057349C">
      <w:pPr>
        <w:pStyle w:val="ListParagraph"/>
        <w:numPr>
          <w:ilvl w:val="4"/>
          <w:numId w:val="19"/>
        </w:numPr>
        <w:tabs>
          <w:tab w:val="left" w:pos="1181"/>
        </w:tabs>
        <w:spacing w:before="120" w:line="276" w:lineRule="auto"/>
        <w:ind w:right="485" w:firstLine="600"/>
        <w:rPr>
          <w:sz w:val="24"/>
        </w:rPr>
      </w:pPr>
      <w:r w:rsidRPr="00CC6E25">
        <w:rPr>
          <w:sz w:val="24"/>
        </w:rPr>
        <w:lastRenderedPageBreak/>
        <w:t>Item Management Coding. When the Federal Supply Class (FSC) for the submitted stock number is subject to IMC, the Card Identification Code (CIC), IMC (CIC), DRN</w:t>
      </w:r>
      <w:r w:rsidR="001A129A" w:rsidRPr="001A129A">
        <w:rPr>
          <w:color w:val="000000" w:themeColor="text1"/>
          <w:sz w:val="24"/>
          <w:u w:color="FF0000"/>
        </w:rPr>
        <w:t xml:space="preserve"> </w:t>
      </w:r>
      <w:hyperlink r:id="rId389" w:tooltip="Link to Volume 12" w:history="1">
        <w:r w:rsidRPr="00D44F9E">
          <w:rPr>
            <w:rStyle w:val="Hyperlink"/>
            <w:sz w:val="24"/>
          </w:rPr>
          <w:t>0099</w:t>
        </w:r>
      </w:hyperlink>
      <w:r w:rsidR="001A129A" w:rsidRPr="001A129A">
        <w:rPr>
          <w:color w:val="000000" w:themeColor="text1"/>
          <w:sz w:val="24"/>
        </w:rPr>
        <w:t xml:space="preserve"> </w:t>
      </w:r>
      <w:r w:rsidRPr="00CC6E25">
        <w:rPr>
          <w:sz w:val="24"/>
        </w:rPr>
        <w:t>; the IMC, DRN</w:t>
      </w:r>
      <w:r w:rsidR="001A129A" w:rsidRPr="001A129A">
        <w:rPr>
          <w:color w:val="000000" w:themeColor="text1"/>
          <w:sz w:val="24"/>
          <w:u w:color="FF0000"/>
        </w:rPr>
        <w:t xml:space="preserve"> </w:t>
      </w:r>
      <w:hyperlink r:id="rId390" w:tooltip="Link to Volume 12" w:history="1">
        <w:r w:rsidRPr="00D44F9E">
          <w:rPr>
            <w:rStyle w:val="Hyperlink"/>
            <w:sz w:val="24"/>
          </w:rPr>
          <w:t>2744</w:t>
        </w:r>
      </w:hyperlink>
      <w:r w:rsidR="001A129A" w:rsidRPr="001A129A">
        <w:rPr>
          <w:color w:val="000000" w:themeColor="text1"/>
          <w:sz w:val="24"/>
        </w:rPr>
        <w:t xml:space="preserve"> </w:t>
      </w:r>
      <w:r w:rsidRPr="00CC6E25">
        <w:rPr>
          <w:sz w:val="24"/>
        </w:rPr>
        <w:t>; and the Item Management Coding Activity (IMCA), DRN</w:t>
      </w:r>
      <w:r w:rsidR="001A129A" w:rsidRPr="001A129A">
        <w:rPr>
          <w:color w:val="000000" w:themeColor="text1"/>
          <w:sz w:val="24"/>
          <w:u w:color="FF0000"/>
        </w:rPr>
        <w:t xml:space="preserve"> </w:t>
      </w:r>
      <w:hyperlink r:id="rId391" w:tooltip="Link to Volume 12" w:history="1">
        <w:r w:rsidRPr="00D44F9E">
          <w:rPr>
            <w:rStyle w:val="Hyperlink"/>
            <w:sz w:val="24"/>
          </w:rPr>
          <w:t>2748</w:t>
        </w:r>
      </w:hyperlink>
      <w:r w:rsidR="001A129A" w:rsidRPr="001A129A">
        <w:rPr>
          <w:color w:val="000000" w:themeColor="text1"/>
          <w:sz w:val="24"/>
        </w:rPr>
        <w:t xml:space="preserve"> </w:t>
      </w:r>
      <w:r w:rsidRPr="00CC6E25">
        <w:rPr>
          <w:sz w:val="24"/>
        </w:rPr>
        <w:t>must be input to segment B records as indicated</w:t>
      </w:r>
      <w:r w:rsidR="00CC6E25">
        <w:rPr>
          <w:sz w:val="24"/>
        </w:rPr>
        <w:t xml:space="preserve"> in</w:t>
      </w:r>
      <w:r w:rsidRPr="00CC6E25">
        <w:rPr>
          <w:sz w:val="24"/>
        </w:rPr>
        <w:t xml:space="preserve"> </w:t>
      </w:r>
      <w:r w:rsidR="001A129A" w:rsidRPr="001A129A">
        <w:rPr>
          <w:color w:val="000000" w:themeColor="text1"/>
          <w:sz w:val="24"/>
        </w:rPr>
        <w:t xml:space="preserve"> </w:t>
      </w:r>
      <w:hyperlink w:anchor="CHAPTER_3_APPENDIX_6-3-A" w:tooltip="Link to Appendix 6-3-A" w:history="1">
        <w:r w:rsidRPr="003A3B43">
          <w:rPr>
            <w:rStyle w:val="Hyperlink"/>
            <w:sz w:val="24"/>
          </w:rPr>
          <w:t>appendix</w:t>
        </w:r>
        <w:r w:rsidR="001A129A" w:rsidRPr="003A3B43">
          <w:rPr>
            <w:rStyle w:val="Hyperlink"/>
            <w:sz w:val="24"/>
          </w:rPr>
          <w:t xml:space="preserve"> </w:t>
        </w:r>
        <w:r w:rsidRPr="003A3B43">
          <w:rPr>
            <w:rStyle w:val="Hyperlink"/>
            <w:sz w:val="24"/>
          </w:rPr>
          <w:t>6-3-A</w:t>
        </w:r>
      </w:hyperlink>
      <w:r w:rsidR="001A129A" w:rsidRPr="001A129A">
        <w:rPr>
          <w:color w:val="000000" w:themeColor="text1"/>
          <w:sz w:val="24"/>
        </w:rPr>
        <w:t xml:space="preserve"> </w:t>
      </w:r>
      <w:r w:rsidRPr="00CC6E25">
        <w:rPr>
          <w:sz w:val="24"/>
        </w:rPr>
        <w:t>and</w:t>
      </w:r>
      <w:r w:rsidR="001A129A" w:rsidRPr="001A129A">
        <w:rPr>
          <w:color w:val="000000" w:themeColor="text1"/>
          <w:sz w:val="24"/>
          <w:u w:color="FF0000"/>
        </w:rPr>
        <w:t xml:space="preserve"> </w:t>
      </w:r>
      <w:hyperlink w:anchor="_ITEM_MANAGEMENT_CODING" w:tooltip="Link to Section 6.8" w:history="1">
        <w:r w:rsidRPr="003A3B43">
          <w:rPr>
            <w:rStyle w:val="Hyperlink"/>
            <w:sz w:val="24"/>
          </w:rPr>
          <w:t>chapter</w:t>
        </w:r>
        <w:r w:rsidR="001A129A" w:rsidRPr="003A3B43">
          <w:rPr>
            <w:rStyle w:val="Hyperlink"/>
            <w:sz w:val="24"/>
          </w:rPr>
          <w:t xml:space="preserve"> </w:t>
        </w:r>
        <w:r w:rsidRPr="003A3B43">
          <w:rPr>
            <w:rStyle w:val="Hyperlink"/>
            <w:sz w:val="24"/>
          </w:rPr>
          <w:t>6.8</w:t>
        </w:r>
      </w:hyperlink>
      <w:r w:rsidR="00CC6E25" w:rsidRPr="00CC6E25">
        <w:rPr>
          <w:color w:val="000000" w:themeColor="text1"/>
          <w:spacing w:val="-9"/>
          <w:sz w:val="24"/>
        </w:rPr>
        <w:t>.</w:t>
      </w:r>
    </w:p>
    <w:p w14:paraId="13DAC749" w14:textId="77777777" w:rsidR="00902F05" w:rsidRDefault="00E728EB" w:rsidP="0057349C">
      <w:pPr>
        <w:pStyle w:val="ListParagraph"/>
        <w:numPr>
          <w:ilvl w:val="5"/>
          <w:numId w:val="19"/>
        </w:numPr>
        <w:tabs>
          <w:tab w:val="left" w:pos="1467"/>
        </w:tabs>
        <w:spacing w:before="120" w:line="276" w:lineRule="auto"/>
        <w:ind w:left="239" w:right="447" w:firstLine="900"/>
        <w:rPr>
          <w:sz w:val="24"/>
        </w:rPr>
      </w:pPr>
      <w:r>
        <w:rPr>
          <w:sz w:val="24"/>
        </w:rPr>
        <w:t>When the input change MOE Rule data transaction (LCU) involves a change of PICA, the CIC must be input for each Military Service segment B record for submitted PICA LOA 22, and only for the</w:t>
      </w:r>
      <w:r>
        <w:rPr>
          <w:spacing w:val="-38"/>
          <w:sz w:val="24"/>
        </w:rPr>
        <w:t xml:space="preserve"> </w:t>
      </w:r>
      <w:r>
        <w:rPr>
          <w:sz w:val="24"/>
        </w:rPr>
        <w:t>PICA segment B record for submitted PICA LOA 06 or 23. (EXCEPTION: The CIC must not be input when the PICA change is within a Service or from IMM to IMM.) When the input LCU does not involve a change of PICA, the CIC must not be</w:t>
      </w:r>
      <w:r>
        <w:rPr>
          <w:spacing w:val="-25"/>
          <w:sz w:val="24"/>
        </w:rPr>
        <w:t xml:space="preserve"> </w:t>
      </w:r>
      <w:r>
        <w:rPr>
          <w:sz w:val="24"/>
        </w:rPr>
        <w:t>input.</w:t>
      </w:r>
    </w:p>
    <w:p w14:paraId="4B1C089F" w14:textId="77777777" w:rsidR="00902F05" w:rsidRDefault="00E728EB" w:rsidP="0057349C">
      <w:pPr>
        <w:pStyle w:val="ListParagraph"/>
        <w:numPr>
          <w:ilvl w:val="5"/>
          <w:numId w:val="19"/>
        </w:numPr>
        <w:tabs>
          <w:tab w:val="left" w:pos="1481"/>
        </w:tabs>
        <w:spacing w:before="120" w:line="276" w:lineRule="auto"/>
        <w:ind w:right="244" w:firstLine="900"/>
        <w:rPr>
          <w:sz w:val="24"/>
        </w:rPr>
      </w:pPr>
      <w:r>
        <w:rPr>
          <w:sz w:val="24"/>
        </w:rPr>
        <w:t>When the segment B transaction is for adopt, new item, or reactivation actions and contains a</w:t>
      </w:r>
      <w:r>
        <w:rPr>
          <w:spacing w:val="-43"/>
          <w:sz w:val="24"/>
        </w:rPr>
        <w:t xml:space="preserve"> </w:t>
      </w:r>
      <w:r>
        <w:rPr>
          <w:sz w:val="24"/>
        </w:rPr>
        <w:t>MOE Rule with a PICA Level of Authority of 01, 02, 22, or 99, the CIC must be included on each PICA/SICA segment B</w:t>
      </w:r>
      <w:r>
        <w:rPr>
          <w:spacing w:val="-4"/>
          <w:sz w:val="24"/>
        </w:rPr>
        <w:t xml:space="preserve"> </w:t>
      </w:r>
      <w:r>
        <w:rPr>
          <w:sz w:val="24"/>
        </w:rPr>
        <w:t>input.</w:t>
      </w:r>
    </w:p>
    <w:p w14:paraId="0D839215" w14:textId="77777777" w:rsidR="00902F05" w:rsidRDefault="00E728EB" w:rsidP="0057349C">
      <w:pPr>
        <w:pStyle w:val="ListParagraph"/>
        <w:numPr>
          <w:ilvl w:val="5"/>
          <w:numId w:val="19"/>
        </w:numPr>
        <w:tabs>
          <w:tab w:val="left" w:pos="1467"/>
        </w:tabs>
        <w:spacing w:before="120" w:line="276" w:lineRule="auto"/>
        <w:ind w:left="239" w:right="259" w:firstLine="900"/>
        <w:rPr>
          <w:sz w:val="24"/>
        </w:rPr>
      </w:pPr>
      <w:r>
        <w:rPr>
          <w:sz w:val="24"/>
        </w:rPr>
        <w:t>When the segment B transaction is for adopt, new item, or reactivation actions and contains a</w:t>
      </w:r>
      <w:r>
        <w:rPr>
          <w:spacing w:val="-43"/>
          <w:sz w:val="24"/>
        </w:rPr>
        <w:t xml:space="preserve"> </w:t>
      </w:r>
      <w:r>
        <w:rPr>
          <w:sz w:val="24"/>
        </w:rPr>
        <w:t>MOE Rule with a PICA Level of Authority of 06 or 23, the segment B for the Service manager (PICA) line must contain a CIC. The CIC may not be submitted on segment B for SICA</w:t>
      </w:r>
      <w:r>
        <w:rPr>
          <w:spacing w:val="-14"/>
          <w:sz w:val="24"/>
        </w:rPr>
        <w:t xml:space="preserve"> </w:t>
      </w:r>
      <w:r>
        <w:rPr>
          <w:sz w:val="24"/>
        </w:rPr>
        <w:t>line(s).</w:t>
      </w:r>
    </w:p>
    <w:p w14:paraId="0B87ECB3" w14:textId="77777777" w:rsidR="00902F05" w:rsidRDefault="00E728EB" w:rsidP="0057349C">
      <w:pPr>
        <w:pStyle w:val="ListParagraph"/>
        <w:numPr>
          <w:ilvl w:val="5"/>
          <w:numId w:val="19"/>
        </w:numPr>
        <w:tabs>
          <w:tab w:val="left" w:pos="1481"/>
        </w:tabs>
        <w:spacing w:before="120" w:line="276" w:lineRule="auto"/>
        <w:ind w:right="1072" w:firstLine="900"/>
        <w:rPr>
          <w:sz w:val="24"/>
        </w:rPr>
      </w:pPr>
      <w:r>
        <w:rPr>
          <w:sz w:val="24"/>
        </w:rPr>
        <w:t>When segment B is input to adopt an item and contains a MOE Rule with a PICA Level of Authority of 26, the CIC must be</w:t>
      </w:r>
      <w:r>
        <w:rPr>
          <w:spacing w:val="-11"/>
          <w:sz w:val="24"/>
        </w:rPr>
        <w:t xml:space="preserve"> </w:t>
      </w:r>
      <w:r>
        <w:rPr>
          <w:sz w:val="24"/>
        </w:rPr>
        <w:t>input.</w:t>
      </w:r>
    </w:p>
    <w:p w14:paraId="789043EC" w14:textId="20635337" w:rsidR="00902F05" w:rsidRDefault="00E728EB" w:rsidP="0057349C">
      <w:pPr>
        <w:pStyle w:val="ListParagraph"/>
        <w:numPr>
          <w:ilvl w:val="5"/>
          <w:numId w:val="19"/>
        </w:numPr>
        <w:tabs>
          <w:tab w:val="left" w:pos="1467"/>
        </w:tabs>
        <w:spacing w:before="120" w:line="276" w:lineRule="auto"/>
        <w:ind w:left="239" w:right="272" w:firstLine="900"/>
        <w:rPr>
          <w:sz w:val="24"/>
        </w:rPr>
      </w:pPr>
      <w:r>
        <w:rPr>
          <w:sz w:val="24"/>
        </w:rPr>
        <w:t xml:space="preserve">The CIC will be used for IMC statistics. If the CIC is present on an effective dated item status transaction, it will be stored in the FLIS future file until the effective date. On the effective date, or on date of processing if the item status transaction was zero effective dated, the IMC statistics will be </w:t>
      </w:r>
      <w:r w:rsidR="00F8012B">
        <w:rPr>
          <w:sz w:val="24"/>
        </w:rPr>
        <w:t>updated,</w:t>
      </w:r>
      <w:r>
        <w:rPr>
          <w:sz w:val="24"/>
        </w:rPr>
        <w:t xml:space="preserve"> and the</w:t>
      </w:r>
      <w:r>
        <w:rPr>
          <w:spacing w:val="-29"/>
          <w:sz w:val="24"/>
        </w:rPr>
        <w:t xml:space="preserve"> </w:t>
      </w:r>
      <w:r>
        <w:rPr>
          <w:sz w:val="24"/>
        </w:rPr>
        <w:t>CIC will be removed from the transaction prior to recording in segment</w:t>
      </w:r>
      <w:r>
        <w:rPr>
          <w:spacing w:val="-24"/>
          <w:sz w:val="24"/>
        </w:rPr>
        <w:t xml:space="preserve"> </w:t>
      </w:r>
      <w:r>
        <w:rPr>
          <w:sz w:val="24"/>
        </w:rPr>
        <w:t>B.</w:t>
      </w:r>
    </w:p>
    <w:p w14:paraId="518ABE14" w14:textId="77777777" w:rsidR="00902F05" w:rsidRDefault="00E728EB" w:rsidP="0057349C">
      <w:pPr>
        <w:pStyle w:val="ListParagraph"/>
        <w:numPr>
          <w:ilvl w:val="5"/>
          <w:numId w:val="19"/>
        </w:numPr>
        <w:tabs>
          <w:tab w:val="left" w:pos="1440"/>
        </w:tabs>
        <w:spacing w:before="120" w:line="276" w:lineRule="auto"/>
        <w:ind w:right="387" w:firstLine="900"/>
        <w:rPr>
          <w:sz w:val="24"/>
        </w:rPr>
      </w:pPr>
      <w:r>
        <w:rPr>
          <w:sz w:val="24"/>
        </w:rPr>
        <w:t xml:space="preserve">When the item is coded for IMM management (PICA </w:t>
      </w:r>
      <w:r>
        <w:rPr>
          <w:spacing w:val="-3"/>
          <w:sz w:val="24"/>
        </w:rPr>
        <w:t xml:space="preserve">LOA </w:t>
      </w:r>
      <w:r>
        <w:rPr>
          <w:sz w:val="24"/>
        </w:rPr>
        <w:t>01 or 02) and the segment B submittal is for a Military Service line, the IMC and IMCA must be included on the PICA/SICA segment B</w:t>
      </w:r>
      <w:r>
        <w:rPr>
          <w:spacing w:val="-33"/>
          <w:sz w:val="24"/>
        </w:rPr>
        <w:t xml:space="preserve"> </w:t>
      </w:r>
      <w:r>
        <w:rPr>
          <w:sz w:val="24"/>
        </w:rPr>
        <w:t>input.</w:t>
      </w:r>
    </w:p>
    <w:p w14:paraId="52AADD28" w14:textId="3CB792B2" w:rsidR="00902F05" w:rsidRDefault="00E728EB" w:rsidP="0057349C">
      <w:pPr>
        <w:pStyle w:val="ListParagraph"/>
        <w:numPr>
          <w:ilvl w:val="5"/>
          <w:numId w:val="19"/>
        </w:numPr>
        <w:tabs>
          <w:tab w:val="left" w:pos="1481"/>
        </w:tabs>
        <w:spacing w:before="120" w:line="276" w:lineRule="auto"/>
        <w:ind w:right="335" w:firstLine="900"/>
        <w:rPr>
          <w:sz w:val="24"/>
        </w:rPr>
      </w:pPr>
      <w:r>
        <w:rPr>
          <w:sz w:val="24"/>
        </w:rPr>
        <w:t>When the item is Lead Service</w:t>
      </w:r>
      <w:r w:rsidR="00F8012B">
        <w:rPr>
          <w:sz w:val="24"/>
        </w:rPr>
        <w:t xml:space="preserve"> </w:t>
      </w:r>
      <w:r>
        <w:rPr>
          <w:sz w:val="24"/>
        </w:rPr>
        <w:t>managed (PICA LOA 22), IMC must be submitted for the</w:t>
      </w:r>
      <w:r>
        <w:rPr>
          <w:spacing w:val="-33"/>
          <w:sz w:val="24"/>
        </w:rPr>
        <w:t xml:space="preserve"> </w:t>
      </w:r>
      <w:r>
        <w:rPr>
          <w:sz w:val="24"/>
        </w:rPr>
        <w:t>Military Service PICA/SICA segment B</w:t>
      </w:r>
      <w:r>
        <w:rPr>
          <w:spacing w:val="-12"/>
          <w:sz w:val="24"/>
        </w:rPr>
        <w:t xml:space="preserve"> </w:t>
      </w:r>
      <w:r>
        <w:rPr>
          <w:sz w:val="24"/>
        </w:rPr>
        <w:t>records.</w:t>
      </w:r>
    </w:p>
    <w:p w14:paraId="7FF323D7" w14:textId="73F2DD12" w:rsidR="00902F05" w:rsidRDefault="00E728EB" w:rsidP="0057349C">
      <w:pPr>
        <w:pStyle w:val="ListParagraph"/>
        <w:numPr>
          <w:ilvl w:val="5"/>
          <w:numId w:val="19"/>
        </w:numPr>
        <w:tabs>
          <w:tab w:val="left" w:pos="1481"/>
        </w:tabs>
        <w:spacing w:before="120" w:line="273" w:lineRule="auto"/>
        <w:ind w:right="239" w:firstLine="900"/>
        <w:rPr>
          <w:sz w:val="24"/>
        </w:rPr>
      </w:pPr>
      <w:r>
        <w:rPr>
          <w:sz w:val="24"/>
        </w:rPr>
        <w:t>When the item is Service</w:t>
      </w:r>
      <w:r w:rsidR="00F8012B">
        <w:rPr>
          <w:sz w:val="24"/>
        </w:rPr>
        <w:t xml:space="preserve"> </w:t>
      </w:r>
      <w:r>
        <w:rPr>
          <w:sz w:val="24"/>
        </w:rPr>
        <w:t>managed with a PICA LOA 06, 23, or 26, IMC must be submitted for the PICA segment B record</w:t>
      </w:r>
      <w:r>
        <w:rPr>
          <w:spacing w:val="-5"/>
          <w:sz w:val="24"/>
        </w:rPr>
        <w:t xml:space="preserve"> </w:t>
      </w:r>
      <w:r>
        <w:rPr>
          <w:sz w:val="24"/>
        </w:rPr>
        <w:t>only.</w:t>
      </w:r>
    </w:p>
    <w:p w14:paraId="2DB2E6EB" w14:textId="77777777" w:rsidR="00902F05" w:rsidRDefault="00E728EB" w:rsidP="0057349C">
      <w:pPr>
        <w:pStyle w:val="ListParagraph"/>
        <w:numPr>
          <w:ilvl w:val="5"/>
          <w:numId w:val="19"/>
        </w:numPr>
        <w:tabs>
          <w:tab w:val="left" w:pos="1428"/>
        </w:tabs>
        <w:spacing w:before="120" w:line="276" w:lineRule="auto"/>
        <w:ind w:right="280" w:firstLine="900"/>
        <w:rPr>
          <w:sz w:val="24"/>
        </w:rPr>
      </w:pPr>
      <w:r>
        <w:rPr>
          <w:sz w:val="24"/>
        </w:rPr>
        <w:t>If the IMC/IMCA must be changed for an existing, active NSN, a segment R transaction (LCD) with a CIC of C will be submitted to DLA Logistics Information Service to change the IMC (other than Z) for a IMM/Service-managed item in a IMM (DLA or GSA) FSC. Since the IMC change does not cause a PICA/Service activity change, there is no change of</w:t>
      </w:r>
      <w:r>
        <w:rPr>
          <w:spacing w:val="-14"/>
          <w:sz w:val="24"/>
        </w:rPr>
        <w:t xml:space="preserve"> </w:t>
      </w:r>
      <w:r>
        <w:rPr>
          <w:sz w:val="24"/>
        </w:rPr>
        <w:t>IMCA.</w:t>
      </w:r>
    </w:p>
    <w:p w14:paraId="10468DEF" w14:textId="77777777" w:rsidR="00902F05" w:rsidRDefault="00902F05">
      <w:pPr>
        <w:spacing w:line="276" w:lineRule="auto"/>
        <w:rPr>
          <w:sz w:val="24"/>
        </w:rPr>
      </w:pPr>
    </w:p>
    <w:p w14:paraId="435189EE" w14:textId="60FACAE5" w:rsidR="00411BCA" w:rsidRDefault="00411BCA">
      <w:pPr>
        <w:spacing w:line="276" w:lineRule="auto"/>
        <w:rPr>
          <w:sz w:val="24"/>
        </w:rPr>
        <w:sectPr w:rsidR="00411BCA">
          <w:footerReference w:type="default" r:id="rId392"/>
          <w:pgSz w:w="12240" w:h="15840"/>
          <w:pgMar w:top="1040" w:right="500" w:bottom="1380" w:left="480" w:header="0" w:footer="1197" w:gutter="0"/>
          <w:cols w:space="720"/>
        </w:sectPr>
      </w:pPr>
    </w:p>
    <w:p w14:paraId="2A255105" w14:textId="0C3BC03B" w:rsidR="00902F05" w:rsidRDefault="00E728EB" w:rsidP="0057349C">
      <w:pPr>
        <w:pStyle w:val="ListParagraph"/>
        <w:numPr>
          <w:ilvl w:val="5"/>
          <w:numId w:val="19"/>
        </w:numPr>
        <w:tabs>
          <w:tab w:val="left" w:pos="1428"/>
        </w:tabs>
        <w:spacing w:before="120" w:line="276" w:lineRule="auto"/>
        <w:ind w:right="329" w:firstLine="900"/>
        <w:rPr>
          <w:sz w:val="24"/>
        </w:rPr>
      </w:pPr>
      <w:r>
        <w:rPr>
          <w:sz w:val="24"/>
        </w:rPr>
        <w:lastRenderedPageBreak/>
        <w:t>If a FSC for an item changes from a commodity</w:t>
      </w:r>
      <w:r w:rsidR="00B47E2E">
        <w:rPr>
          <w:sz w:val="24"/>
        </w:rPr>
        <w:t>-</w:t>
      </w:r>
      <w:r>
        <w:rPr>
          <w:sz w:val="24"/>
        </w:rPr>
        <w:t>oriented FSC to a weapon</w:t>
      </w:r>
      <w:r w:rsidR="00B47E2E">
        <w:rPr>
          <w:sz w:val="24"/>
        </w:rPr>
        <w:t>-</w:t>
      </w:r>
      <w:r>
        <w:rPr>
          <w:sz w:val="24"/>
        </w:rPr>
        <w:t>oriented FSC, the</w:t>
      </w:r>
      <w:r>
        <w:rPr>
          <w:spacing w:val="-34"/>
          <w:sz w:val="24"/>
        </w:rPr>
        <w:t xml:space="preserve"> </w:t>
      </w:r>
      <w:r>
        <w:rPr>
          <w:sz w:val="24"/>
        </w:rPr>
        <w:t xml:space="preserve">IMC and IMCA are no longer required. On the effective date of the FSC change (LCG), FLIS will automatically delete the IMC/IMCA and will output a DIC KDD to all data receivers recorded on the item. The KDD will reflect </w:t>
      </w:r>
      <w:r w:rsidRPr="00CC6E25">
        <w:rPr>
          <w:sz w:val="24"/>
        </w:rPr>
        <w:t>DRNs</w:t>
      </w:r>
      <w:r w:rsidR="001A129A" w:rsidRPr="001A129A">
        <w:rPr>
          <w:color w:val="000000" w:themeColor="text1"/>
          <w:sz w:val="24"/>
          <w:u w:color="FF0000"/>
        </w:rPr>
        <w:t xml:space="preserve"> </w:t>
      </w:r>
      <w:hyperlink r:id="rId393" w:tooltip="Link to Volume 12" w:history="1">
        <w:r w:rsidRPr="00D44F9E">
          <w:rPr>
            <w:rStyle w:val="Hyperlink"/>
            <w:sz w:val="24"/>
          </w:rPr>
          <w:t>8290</w:t>
        </w:r>
      </w:hyperlink>
      <w:r w:rsidRPr="00CC6E25">
        <w:rPr>
          <w:sz w:val="24"/>
        </w:rPr>
        <w:t>,</w:t>
      </w:r>
      <w:r w:rsidR="001A129A" w:rsidRPr="001A129A">
        <w:rPr>
          <w:color w:val="000000" w:themeColor="text1"/>
          <w:sz w:val="24"/>
          <w:u w:color="FF0000"/>
        </w:rPr>
        <w:t xml:space="preserve"> </w:t>
      </w:r>
      <w:hyperlink r:id="rId394" w:tooltip="Link to Volume 12" w:history="1">
        <w:r w:rsidRPr="00D44F9E">
          <w:rPr>
            <w:rStyle w:val="Hyperlink"/>
            <w:sz w:val="24"/>
          </w:rPr>
          <w:t>2744</w:t>
        </w:r>
      </w:hyperlink>
      <w:r w:rsidRPr="00CC6E25">
        <w:rPr>
          <w:sz w:val="24"/>
        </w:rPr>
        <w:t>, and</w:t>
      </w:r>
      <w:r w:rsidR="001A129A" w:rsidRPr="001A129A">
        <w:rPr>
          <w:color w:val="000000" w:themeColor="text1"/>
          <w:sz w:val="24"/>
          <w:u w:color="FF0000"/>
        </w:rPr>
        <w:t xml:space="preserve"> </w:t>
      </w:r>
      <w:hyperlink r:id="rId395" w:tooltip="Link to Volume 12" w:history="1">
        <w:r w:rsidRPr="00D44F9E">
          <w:rPr>
            <w:rStyle w:val="Hyperlink"/>
            <w:sz w:val="24"/>
          </w:rPr>
          <w:t>2748</w:t>
        </w:r>
      </w:hyperlink>
      <w:r w:rsidRPr="00CC6E25">
        <w:rPr>
          <w:sz w:val="24"/>
        </w:rPr>
        <w:t>.</w:t>
      </w:r>
      <w:r>
        <w:rPr>
          <w:sz w:val="24"/>
        </w:rPr>
        <w:t xml:space="preserve"> If the Military Service PICA LOA is 06 or 23, one KDD will be output containing the MOE Rule and IMC and be recorded on the manager's (PICA) segment B record. If the Military Service PICA LOA is 22 or 26, a KDD will be output for each Military Service MOE Rule on the item. The Document Control Serial Number in the DIC KDD will be that of the input DIC</w:t>
      </w:r>
      <w:r>
        <w:rPr>
          <w:spacing w:val="-22"/>
          <w:sz w:val="24"/>
        </w:rPr>
        <w:t xml:space="preserve"> </w:t>
      </w:r>
      <w:r>
        <w:rPr>
          <w:sz w:val="24"/>
        </w:rPr>
        <w:t>LCG.</w:t>
      </w:r>
    </w:p>
    <w:p w14:paraId="74A1F352" w14:textId="77777777" w:rsidR="00902F05" w:rsidRDefault="00E728EB" w:rsidP="0057349C">
      <w:pPr>
        <w:pStyle w:val="ListParagraph"/>
        <w:numPr>
          <w:ilvl w:val="3"/>
          <w:numId w:val="19"/>
        </w:numPr>
        <w:tabs>
          <w:tab w:val="left" w:pos="728"/>
        </w:tabs>
        <w:spacing w:before="240" w:line="276" w:lineRule="auto"/>
        <w:ind w:left="239" w:right="971" w:firstLine="259"/>
        <w:rPr>
          <w:sz w:val="24"/>
        </w:rPr>
      </w:pPr>
      <w:r>
        <w:rPr>
          <w:sz w:val="24"/>
        </w:rPr>
        <w:t>A segment B (MOE Rule and Related Data) must be furnished concurrently with a request for</w:t>
      </w:r>
      <w:r>
        <w:rPr>
          <w:spacing w:val="-34"/>
          <w:sz w:val="24"/>
        </w:rPr>
        <w:t xml:space="preserve"> </w:t>
      </w:r>
      <w:r>
        <w:rPr>
          <w:sz w:val="24"/>
        </w:rPr>
        <w:t>NSN assignment or when reinstating a previously cancelled NSN (e.g., cancel-inactive,</w:t>
      </w:r>
      <w:r>
        <w:rPr>
          <w:spacing w:val="-24"/>
          <w:sz w:val="24"/>
        </w:rPr>
        <w:t xml:space="preserve"> </w:t>
      </w:r>
      <w:r>
        <w:rPr>
          <w:sz w:val="24"/>
        </w:rPr>
        <w:t>etc.).</w:t>
      </w:r>
    </w:p>
    <w:p w14:paraId="04008E13" w14:textId="6928FA12" w:rsidR="00902F05" w:rsidRPr="00CC6E25" w:rsidRDefault="00E728EB" w:rsidP="0057349C">
      <w:pPr>
        <w:pStyle w:val="ListParagraph"/>
        <w:numPr>
          <w:ilvl w:val="3"/>
          <w:numId w:val="19"/>
        </w:numPr>
        <w:tabs>
          <w:tab w:val="left" w:pos="730"/>
        </w:tabs>
        <w:spacing w:before="240" w:line="276" w:lineRule="auto"/>
        <w:ind w:right="275" w:firstLine="249"/>
        <w:jc w:val="both"/>
        <w:rPr>
          <w:sz w:val="24"/>
        </w:rPr>
      </w:pPr>
      <w:r w:rsidRPr="00CC6E25">
        <w:rPr>
          <w:sz w:val="24"/>
        </w:rPr>
        <w:t>Registration of supplementary authorized item identification data collaborators/data receivers (DRNs</w:t>
      </w:r>
      <w:r w:rsidR="001A129A" w:rsidRPr="001A129A">
        <w:rPr>
          <w:color w:val="000000" w:themeColor="text1"/>
          <w:sz w:val="24"/>
          <w:u w:color="FF0000"/>
        </w:rPr>
        <w:t xml:space="preserve"> </w:t>
      </w:r>
      <w:hyperlink r:id="rId396" w:tooltip="Link to Volume 12" w:history="1">
        <w:r w:rsidRPr="005D7B71">
          <w:rPr>
            <w:rStyle w:val="Hyperlink"/>
            <w:sz w:val="24"/>
          </w:rPr>
          <w:t>2533</w:t>
        </w:r>
      </w:hyperlink>
      <w:r w:rsidRPr="00CC6E25">
        <w:rPr>
          <w:sz w:val="24"/>
        </w:rPr>
        <w:t xml:space="preserve"> and</w:t>
      </w:r>
      <w:r w:rsidR="001A129A" w:rsidRPr="001A129A">
        <w:rPr>
          <w:color w:val="000000" w:themeColor="text1"/>
          <w:sz w:val="24"/>
          <w:u w:color="FF0000"/>
        </w:rPr>
        <w:t xml:space="preserve"> </w:t>
      </w:r>
      <w:hyperlink r:id="rId397" w:tooltip="Link to Volume 12" w:history="1">
        <w:r w:rsidRPr="005D7B71">
          <w:rPr>
            <w:rStyle w:val="Hyperlink"/>
            <w:sz w:val="24"/>
          </w:rPr>
          <w:t>2534</w:t>
        </w:r>
      </w:hyperlink>
      <w:r w:rsidRPr="00CC6E25">
        <w:rPr>
          <w:sz w:val="24"/>
        </w:rPr>
        <w:t>) may be accomplished with DICs LAD, LCD, and LDD and may be submitted by any activity within the same MOE</w:t>
      </w:r>
      <w:r w:rsidRPr="00CC6E25">
        <w:rPr>
          <w:spacing w:val="-6"/>
          <w:sz w:val="24"/>
        </w:rPr>
        <w:t xml:space="preserve"> </w:t>
      </w:r>
      <w:r w:rsidRPr="00CC6E25">
        <w:rPr>
          <w:sz w:val="24"/>
        </w:rPr>
        <w:t>Code.</w:t>
      </w:r>
    </w:p>
    <w:p w14:paraId="245716FE" w14:textId="7F797ADC" w:rsidR="00902F05" w:rsidRPr="00CC6E25" w:rsidRDefault="00E728EB" w:rsidP="0057349C">
      <w:pPr>
        <w:pStyle w:val="ListParagraph"/>
        <w:numPr>
          <w:ilvl w:val="3"/>
          <w:numId w:val="19"/>
        </w:numPr>
        <w:tabs>
          <w:tab w:val="left" w:pos="718"/>
        </w:tabs>
        <w:spacing w:before="240" w:line="276" w:lineRule="auto"/>
        <w:ind w:right="675" w:firstLine="249"/>
        <w:rPr>
          <w:sz w:val="24"/>
        </w:rPr>
      </w:pPr>
      <w:r w:rsidRPr="00CC6E25">
        <w:rPr>
          <w:sz w:val="24"/>
        </w:rPr>
        <w:t>Nonconsumable Item Material Support Code (NIMSC - DRN</w:t>
      </w:r>
      <w:r w:rsidR="001A129A" w:rsidRPr="001A129A">
        <w:rPr>
          <w:color w:val="000000" w:themeColor="text1"/>
          <w:sz w:val="24"/>
          <w:u w:color="FF0000"/>
        </w:rPr>
        <w:t xml:space="preserve"> </w:t>
      </w:r>
      <w:hyperlink r:id="rId398" w:tooltip="Link to Volume 12" w:history="1">
        <w:r w:rsidRPr="005D7B71">
          <w:rPr>
            <w:rStyle w:val="Hyperlink"/>
            <w:sz w:val="24"/>
          </w:rPr>
          <w:t>0076</w:t>
        </w:r>
      </w:hyperlink>
      <w:r w:rsidRPr="00CC6E25">
        <w:rPr>
          <w:sz w:val="24"/>
        </w:rPr>
        <w:t>) changes must be submitted under DIC LCD and must contain a Date, Effective, Logistics Action (DRN</w:t>
      </w:r>
      <w:r w:rsidR="001A129A" w:rsidRPr="001A129A">
        <w:rPr>
          <w:color w:val="000000" w:themeColor="text1"/>
          <w:sz w:val="24"/>
          <w:u w:color="FF0000"/>
        </w:rPr>
        <w:t xml:space="preserve"> </w:t>
      </w:r>
      <w:hyperlink r:id="rId399" w:tooltip="Link to Volume 12" w:history="1">
        <w:r w:rsidR="00F8012B" w:rsidRPr="005D7B71">
          <w:rPr>
            <w:rStyle w:val="Hyperlink"/>
            <w:sz w:val="24"/>
          </w:rPr>
          <w:t>2128</w:t>
        </w:r>
      </w:hyperlink>
      <w:r w:rsidR="00F8012B" w:rsidRPr="008319AC">
        <w:rPr>
          <w:color w:val="C00000"/>
          <w:spacing w:val="-41"/>
          <w:sz w:val="24"/>
        </w:rPr>
        <w:t>)</w:t>
      </w:r>
      <w:r w:rsidRPr="00CC6E25">
        <w:rPr>
          <w:sz w:val="24"/>
        </w:rPr>
        <w:t>.</w:t>
      </w:r>
    </w:p>
    <w:p w14:paraId="7F6C86CC" w14:textId="6C23FD77" w:rsidR="00902F05" w:rsidRPr="00CC6E25" w:rsidRDefault="00E728EB" w:rsidP="0057349C">
      <w:pPr>
        <w:pStyle w:val="ListParagraph"/>
        <w:numPr>
          <w:ilvl w:val="4"/>
          <w:numId w:val="19"/>
        </w:numPr>
        <w:tabs>
          <w:tab w:val="left" w:pos="1181"/>
        </w:tabs>
        <w:spacing w:before="120" w:line="278" w:lineRule="auto"/>
        <w:ind w:left="239" w:right="836" w:firstLine="600"/>
        <w:rPr>
          <w:sz w:val="24"/>
        </w:rPr>
      </w:pPr>
      <w:r w:rsidRPr="00CC6E25">
        <w:rPr>
          <w:sz w:val="24"/>
        </w:rPr>
        <w:t xml:space="preserve">If the current NIMSC recorded in the FLIS </w:t>
      </w:r>
      <w:r w:rsidR="007C43D6">
        <w:rPr>
          <w:sz w:val="24"/>
        </w:rPr>
        <w:t>database</w:t>
      </w:r>
      <w:r w:rsidRPr="00CC6E25">
        <w:rPr>
          <w:sz w:val="24"/>
        </w:rPr>
        <w:t xml:space="preserve"> is 5 or 6 and the LCD transaction reflects</w:t>
      </w:r>
      <w:r w:rsidRPr="00CC6E25">
        <w:rPr>
          <w:spacing w:val="-40"/>
          <w:sz w:val="24"/>
        </w:rPr>
        <w:t xml:space="preserve"> </w:t>
      </w:r>
      <w:r w:rsidRPr="00CC6E25">
        <w:rPr>
          <w:sz w:val="24"/>
        </w:rPr>
        <w:t>a change to NIMSC 1, 2, 3, or 8, the effective date (DRN</w:t>
      </w:r>
      <w:r w:rsidR="001A129A" w:rsidRPr="001A129A">
        <w:rPr>
          <w:color w:val="000000" w:themeColor="text1"/>
          <w:sz w:val="24"/>
          <w:u w:color="FF0000"/>
        </w:rPr>
        <w:t xml:space="preserve"> </w:t>
      </w:r>
      <w:hyperlink r:id="rId400" w:tooltip="Link to Volume 12" w:history="1">
        <w:r w:rsidRPr="005D7B71">
          <w:rPr>
            <w:rStyle w:val="Hyperlink"/>
            <w:sz w:val="24"/>
          </w:rPr>
          <w:t>2128</w:t>
        </w:r>
      </w:hyperlink>
      <w:r w:rsidRPr="00CC6E25">
        <w:rPr>
          <w:sz w:val="24"/>
        </w:rPr>
        <w:t>) time frame must be 75 to 120</w:t>
      </w:r>
      <w:r w:rsidRPr="00CC6E25">
        <w:rPr>
          <w:spacing w:val="-26"/>
          <w:sz w:val="24"/>
        </w:rPr>
        <w:t xml:space="preserve"> </w:t>
      </w:r>
      <w:r w:rsidRPr="00CC6E25">
        <w:rPr>
          <w:sz w:val="24"/>
        </w:rPr>
        <w:t>days.</w:t>
      </w:r>
    </w:p>
    <w:p w14:paraId="017C4B08" w14:textId="09612D6F" w:rsidR="00902F05" w:rsidRDefault="00E728EB" w:rsidP="0057349C">
      <w:pPr>
        <w:pStyle w:val="ListParagraph"/>
        <w:numPr>
          <w:ilvl w:val="4"/>
          <w:numId w:val="19"/>
        </w:numPr>
        <w:tabs>
          <w:tab w:val="left" w:pos="1181"/>
        </w:tabs>
        <w:spacing w:before="120" w:line="276" w:lineRule="auto"/>
        <w:ind w:right="866" w:firstLine="600"/>
        <w:rPr>
          <w:sz w:val="24"/>
        </w:rPr>
      </w:pPr>
      <w:r>
        <w:rPr>
          <w:sz w:val="24"/>
        </w:rPr>
        <w:t xml:space="preserve">If current NIMSC recorded in the FLIS </w:t>
      </w:r>
      <w:r w:rsidR="007C43D6">
        <w:rPr>
          <w:sz w:val="24"/>
        </w:rPr>
        <w:t>database</w:t>
      </w:r>
      <w:r>
        <w:rPr>
          <w:sz w:val="24"/>
        </w:rPr>
        <w:t xml:space="preserve"> is 0, 1, 2, 3, 4, 8, or 9 and the LCD</w:t>
      </w:r>
      <w:r>
        <w:rPr>
          <w:spacing w:val="-42"/>
          <w:sz w:val="24"/>
        </w:rPr>
        <w:t xml:space="preserve"> </w:t>
      </w:r>
      <w:r>
        <w:rPr>
          <w:sz w:val="24"/>
        </w:rPr>
        <w:t>transaction reflects a change to NIMSC 5 or 6, the effective date time frame must be 75 to 120</w:t>
      </w:r>
      <w:r>
        <w:rPr>
          <w:spacing w:val="-19"/>
          <w:sz w:val="24"/>
        </w:rPr>
        <w:t xml:space="preserve"> </w:t>
      </w:r>
      <w:r>
        <w:rPr>
          <w:sz w:val="24"/>
        </w:rPr>
        <w:t>days.</w:t>
      </w:r>
    </w:p>
    <w:p w14:paraId="18571C65" w14:textId="7E137ED9" w:rsidR="00902F05" w:rsidRDefault="00E728EB" w:rsidP="0057349C">
      <w:pPr>
        <w:pStyle w:val="ListParagraph"/>
        <w:numPr>
          <w:ilvl w:val="4"/>
          <w:numId w:val="19"/>
        </w:numPr>
        <w:tabs>
          <w:tab w:val="left" w:pos="1181"/>
        </w:tabs>
        <w:spacing w:before="120" w:line="276" w:lineRule="auto"/>
        <w:ind w:right="461" w:firstLine="600"/>
        <w:rPr>
          <w:sz w:val="24"/>
        </w:rPr>
      </w:pPr>
      <w:r>
        <w:rPr>
          <w:sz w:val="24"/>
        </w:rPr>
        <w:t>If</w:t>
      </w:r>
      <w:r>
        <w:rPr>
          <w:spacing w:val="-1"/>
          <w:sz w:val="24"/>
        </w:rPr>
        <w:t xml:space="preserve"> </w:t>
      </w:r>
      <w:r>
        <w:rPr>
          <w:sz w:val="24"/>
        </w:rPr>
        <w:t>current</w:t>
      </w:r>
      <w:r>
        <w:rPr>
          <w:spacing w:val="-1"/>
          <w:sz w:val="24"/>
        </w:rPr>
        <w:t xml:space="preserve"> </w:t>
      </w:r>
      <w:r>
        <w:rPr>
          <w:sz w:val="24"/>
        </w:rPr>
        <w:t>NIMSC</w:t>
      </w:r>
      <w:r>
        <w:rPr>
          <w:spacing w:val="-1"/>
          <w:sz w:val="24"/>
        </w:rPr>
        <w:t xml:space="preserve"> </w:t>
      </w:r>
      <w:r>
        <w:rPr>
          <w:sz w:val="24"/>
        </w:rPr>
        <w:t>recorded</w:t>
      </w:r>
      <w:r>
        <w:rPr>
          <w:spacing w:val="-1"/>
          <w:sz w:val="24"/>
        </w:rPr>
        <w:t xml:space="preserve"> </w:t>
      </w:r>
      <w:r>
        <w:rPr>
          <w:sz w:val="24"/>
        </w:rPr>
        <w:t>in</w:t>
      </w:r>
      <w:r>
        <w:rPr>
          <w:spacing w:val="-3"/>
          <w:sz w:val="24"/>
        </w:rPr>
        <w:t xml:space="preserve"> </w:t>
      </w:r>
      <w:r>
        <w:rPr>
          <w:sz w:val="24"/>
        </w:rPr>
        <w:t>the</w:t>
      </w:r>
      <w:r>
        <w:rPr>
          <w:spacing w:val="-2"/>
          <w:sz w:val="24"/>
        </w:rPr>
        <w:t xml:space="preserve"> </w:t>
      </w:r>
      <w:r>
        <w:rPr>
          <w:sz w:val="24"/>
        </w:rPr>
        <w:t>FLIS</w:t>
      </w:r>
      <w:r>
        <w:rPr>
          <w:spacing w:val="-1"/>
          <w:sz w:val="24"/>
        </w:rPr>
        <w:t xml:space="preserve"> </w:t>
      </w:r>
      <w:r w:rsidR="007C43D6">
        <w:rPr>
          <w:sz w:val="24"/>
        </w:rPr>
        <w:t>database</w:t>
      </w:r>
      <w:r>
        <w:rPr>
          <w:spacing w:val="-3"/>
          <w:sz w:val="24"/>
        </w:rPr>
        <w:t xml:space="preserve"> </w:t>
      </w:r>
      <w:r>
        <w:rPr>
          <w:sz w:val="24"/>
        </w:rPr>
        <w:t>is</w:t>
      </w:r>
      <w:r>
        <w:rPr>
          <w:spacing w:val="-1"/>
          <w:sz w:val="24"/>
        </w:rPr>
        <w:t xml:space="preserve"> </w:t>
      </w:r>
      <w:r>
        <w:rPr>
          <w:sz w:val="24"/>
        </w:rPr>
        <w:t>5</w:t>
      </w:r>
      <w:r>
        <w:rPr>
          <w:spacing w:val="-1"/>
          <w:sz w:val="24"/>
        </w:rPr>
        <w:t xml:space="preserve"> </w:t>
      </w:r>
      <w:r>
        <w:rPr>
          <w:sz w:val="24"/>
        </w:rPr>
        <w:t>or</w:t>
      </w:r>
      <w:r>
        <w:rPr>
          <w:spacing w:val="-2"/>
          <w:sz w:val="24"/>
        </w:rPr>
        <w:t xml:space="preserve"> </w:t>
      </w:r>
      <w:r>
        <w:rPr>
          <w:sz w:val="24"/>
        </w:rPr>
        <w:t>6</w:t>
      </w:r>
      <w:r>
        <w:rPr>
          <w:spacing w:val="-1"/>
          <w:sz w:val="24"/>
        </w:rPr>
        <w:t xml:space="preserve"> </w:t>
      </w:r>
      <w:r>
        <w:rPr>
          <w:sz w:val="24"/>
        </w:rPr>
        <w:t>and</w:t>
      </w:r>
      <w:r>
        <w:rPr>
          <w:spacing w:val="-2"/>
          <w:sz w:val="24"/>
        </w:rPr>
        <w:t xml:space="preserve"> </w:t>
      </w:r>
      <w:r>
        <w:rPr>
          <w:sz w:val="24"/>
        </w:rPr>
        <w:t>the LCD</w:t>
      </w:r>
      <w:r>
        <w:rPr>
          <w:spacing w:val="-2"/>
          <w:sz w:val="24"/>
        </w:rPr>
        <w:t xml:space="preserve"> </w:t>
      </w:r>
      <w:r>
        <w:rPr>
          <w:sz w:val="24"/>
        </w:rPr>
        <w:t>transaction</w:t>
      </w:r>
      <w:r>
        <w:rPr>
          <w:spacing w:val="-1"/>
          <w:sz w:val="24"/>
        </w:rPr>
        <w:t xml:space="preserve"> </w:t>
      </w:r>
      <w:r>
        <w:rPr>
          <w:sz w:val="24"/>
        </w:rPr>
        <w:t>reflects</w:t>
      </w:r>
      <w:r>
        <w:rPr>
          <w:spacing w:val="-2"/>
          <w:sz w:val="24"/>
        </w:rPr>
        <w:t xml:space="preserve"> </w:t>
      </w:r>
      <w:r>
        <w:rPr>
          <w:sz w:val="24"/>
        </w:rPr>
        <w:t>a</w:t>
      </w:r>
      <w:r>
        <w:rPr>
          <w:spacing w:val="-28"/>
          <w:sz w:val="24"/>
        </w:rPr>
        <w:t xml:space="preserve"> </w:t>
      </w:r>
      <w:r>
        <w:rPr>
          <w:sz w:val="24"/>
        </w:rPr>
        <w:t>change to 5 or 6, the effective date time frame must be 75 to 120</w:t>
      </w:r>
      <w:r>
        <w:rPr>
          <w:spacing w:val="-38"/>
          <w:sz w:val="24"/>
        </w:rPr>
        <w:t xml:space="preserve"> </w:t>
      </w:r>
      <w:r>
        <w:rPr>
          <w:sz w:val="24"/>
        </w:rPr>
        <w:t>days.</w:t>
      </w:r>
    </w:p>
    <w:p w14:paraId="60E901CB" w14:textId="1F2AEFB5" w:rsidR="00902F05" w:rsidRDefault="00E728EB" w:rsidP="0057349C">
      <w:pPr>
        <w:pStyle w:val="ListParagraph"/>
        <w:numPr>
          <w:ilvl w:val="4"/>
          <w:numId w:val="19"/>
        </w:numPr>
        <w:tabs>
          <w:tab w:val="left" w:pos="1181"/>
        </w:tabs>
        <w:spacing w:before="120" w:line="276" w:lineRule="auto"/>
        <w:ind w:right="866" w:firstLine="600"/>
        <w:rPr>
          <w:sz w:val="24"/>
        </w:rPr>
      </w:pPr>
      <w:r>
        <w:rPr>
          <w:sz w:val="24"/>
        </w:rPr>
        <w:t xml:space="preserve">If current NIMSC recorded in the FLIS </w:t>
      </w:r>
      <w:r w:rsidR="007C43D6">
        <w:rPr>
          <w:sz w:val="24"/>
        </w:rPr>
        <w:t>database</w:t>
      </w:r>
      <w:r>
        <w:rPr>
          <w:sz w:val="24"/>
        </w:rPr>
        <w:t xml:space="preserve"> is 0, 1, 2, 3, 4, 8, or 9 and the LCD</w:t>
      </w:r>
      <w:r>
        <w:rPr>
          <w:spacing w:val="-42"/>
          <w:sz w:val="24"/>
        </w:rPr>
        <w:t xml:space="preserve"> </w:t>
      </w:r>
      <w:r>
        <w:rPr>
          <w:sz w:val="24"/>
        </w:rPr>
        <w:t>transaction reflects a change to NIMSC 1, 2, 3, or 8, the effective date time frame must be 0 to 120</w:t>
      </w:r>
      <w:r>
        <w:rPr>
          <w:spacing w:val="-17"/>
          <w:sz w:val="24"/>
        </w:rPr>
        <w:t xml:space="preserve"> </w:t>
      </w:r>
      <w:r>
        <w:rPr>
          <w:sz w:val="24"/>
        </w:rPr>
        <w:t>days.</w:t>
      </w:r>
    </w:p>
    <w:p w14:paraId="65F6A970" w14:textId="632F5BBE" w:rsidR="00902F05" w:rsidRDefault="00E728EB" w:rsidP="0057349C">
      <w:pPr>
        <w:pStyle w:val="ListParagraph"/>
        <w:numPr>
          <w:ilvl w:val="4"/>
          <w:numId w:val="19"/>
        </w:numPr>
        <w:tabs>
          <w:tab w:val="left" w:pos="1181"/>
        </w:tabs>
        <w:spacing w:before="120" w:line="276" w:lineRule="auto"/>
        <w:ind w:right="225" w:firstLine="600"/>
        <w:rPr>
          <w:sz w:val="24"/>
        </w:rPr>
      </w:pPr>
      <w:r>
        <w:rPr>
          <w:sz w:val="24"/>
        </w:rPr>
        <w:t xml:space="preserve">If current NIMSC recorded in the FLIS </w:t>
      </w:r>
      <w:r w:rsidR="007C43D6">
        <w:rPr>
          <w:sz w:val="24"/>
        </w:rPr>
        <w:t>database</w:t>
      </w:r>
      <w:r>
        <w:rPr>
          <w:sz w:val="24"/>
        </w:rPr>
        <w:t xml:space="preserve"> is alpha and the LCD transaction reflects a change to a different alpha NIMSC, the effective date time frame must be 0 to 120</w:t>
      </w:r>
      <w:r>
        <w:rPr>
          <w:spacing w:val="-19"/>
          <w:sz w:val="24"/>
        </w:rPr>
        <w:t xml:space="preserve"> </w:t>
      </w:r>
      <w:r>
        <w:rPr>
          <w:sz w:val="24"/>
        </w:rPr>
        <w:t>days.</w:t>
      </w:r>
    </w:p>
    <w:p w14:paraId="42CF2A5E" w14:textId="77777777" w:rsidR="00902F05" w:rsidRDefault="00E728EB" w:rsidP="0057349C">
      <w:pPr>
        <w:pStyle w:val="Heading2"/>
        <w:numPr>
          <w:ilvl w:val="2"/>
          <w:numId w:val="19"/>
        </w:numPr>
        <w:tabs>
          <w:tab w:val="left" w:pos="828"/>
        </w:tabs>
        <w:spacing w:before="240"/>
        <w:ind w:left="827" w:hanging="586"/>
      </w:pPr>
      <w:bookmarkStart w:id="74" w:name="6.3.2_MOE_Rule_and_FSC_Tables"/>
      <w:bookmarkEnd w:id="74"/>
      <w:r>
        <w:t>MOE Rule and FSC</w:t>
      </w:r>
      <w:r>
        <w:rPr>
          <w:spacing w:val="-4"/>
        </w:rPr>
        <w:t xml:space="preserve"> </w:t>
      </w:r>
      <w:r>
        <w:t>Tables</w:t>
      </w:r>
    </w:p>
    <w:p w14:paraId="20993B95" w14:textId="31BA0306" w:rsidR="00902F05" w:rsidRPr="00CC6E25" w:rsidRDefault="00E728EB">
      <w:pPr>
        <w:pStyle w:val="BodyText"/>
        <w:spacing w:before="48" w:line="276" w:lineRule="auto"/>
        <w:ind w:left="240" w:right="170"/>
      </w:pPr>
      <w:r w:rsidRPr="00CC6E25">
        <w:t>MOE Rule and FSC tables are maintained in</w:t>
      </w:r>
      <w:r w:rsidR="001A129A" w:rsidRPr="001A129A">
        <w:rPr>
          <w:color w:val="000000" w:themeColor="text1"/>
          <w:u w:color="FF0000"/>
        </w:rPr>
        <w:t xml:space="preserve"> </w:t>
      </w:r>
      <w:hyperlink r:id="rId401" w:tooltip="Link to Volume 13" w:history="1">
        <w:r w:rsidRPr="0012238A">
          <w:rPr>
            <w:rStyle w:val="Hyperlink"/>
          </w:rPr>
          <w:t>volume</w:t>
        </w:r>
        <w:r w:rsidR="001A129A" w:rsidRPr="0012238A">
          <w:rPr>
            <w:rStyle w:val="Hyperlink"/>
          </w:rPr>
          <w:t xml:space="preserve"> </w:t>
        </w:r>
        <w:r w:rsidRPr="0012238A">
          <w:rPr>
            <w:rStyle w:val="Hyperlink"/>
          </w:rPr>
          <w:t>13</w:t>
        </w:r>
      </w:hyperlink>
      <w:r w:rsidR="00CC6E25" w:rsidRPr="00CC6E25">
        <w:rPr>
          <w:color w:val="000000" w:themeColor="text1"/>
          <w:u w:color="FF0000"/>
        </w:rPr>
        <w:t>.</w:t>
      </w:r>
      <w:r w:rsidRPr="00CC6E25">
        <w:rPr>
          <w:u w:color="FF0000"/>
        </w:rPr>
        <w:t xml:space="preserve"> </w:t>
      </w:r>
      <w:hyperlink r:id="rId402" w:tooltip="Link to Volume 13" w:history="1">
        <w:r w:rsidR="00CC6E25" w:rsidRPr="0012238A">
          <w:rPr>
            <w:rStyle w:val="Hyperlink"/>
          </w:rPr>
          <w:t>V</w:t>
        </w:r>
        <w:r w:rsidRPr="0012238A">
          <w:rPr>
            <w:rStyle w:val="Hyperlink"/>
          </w:rPr>
          <w:t>olume</w:t>
        </w:r>
        <w:r w:rsidR="001A129A" w:rsidRPr="0012238A">
          <w:rPr>
            <w:rStyle w:val="Hyperlink"/>
          </w:rPr>
          <w:t xml:space="preserve"> </w:t>
        </w:r>
        <w:r w:rsidRPr="0012238A">
          <w:rPr>
            <w:rStyle w:val="Hyperlink"/>
          </w:rPr>
          <w:t>13</w:t>
        </w:r>
      </w:hyperlink>
      <w:r w:rsidR="001A129A" w:rsidRPr="001A129A">
        <w:rPr>
          <w:color w:val="000000" w:themeColor="text1"/>
          <w:u w:color="FF0000"/>
        </w:rPr>
        <w:t xml:space="preserve"> </w:t>
      </w:r>
      <w:r w:rsidRPr="00CC6E25">
        <w:t>also contains information regarding use of and changes to the Catalog Tools tables as well as Service/Agency contact points for changes, a cross reference listing from activity to MOE Rule, and the instructions and tables used for registration of activity interest by IMMs. Policy concerning the tables is reflected in</w:t>
      </w:r>
      <w:r w:rsidR="001A129A" w:rsidRPr="001A129A">
        <w:rPr>
          <w:color w:val="000000" w:themeColor="text1"/>
          <w:u w:color="FF0000"/>
        </w:rPr>
        <w:t xml:space="preserve"> </w:t>
      </w:r>
      <w:hyperlink r:id="rId403" w:tooltip="Link to Volume 2" w:history="1">
        <w:r w:rsidRPr="00BA0D14">
          <w:rPr>
            <w:rStyle w:val="Hyperlink"/>
          </w:rPr>
          <w:t>volume</w:t>
        </w:r>
        <w:r w:rsidR="001A129A" w:rsidRPr="00BA0D14">
          <w:rPr>
            <w:rStyle w:val="Hyperlink"/>
          </w:rPr>
          <w:t xml:space="preserve"> </w:t>
        </w:r>
        <w:r w:rsidRPr="00BA0D14">
          <w:rPr>
            <w:rStyle w:val="Hyperlink"/>
          </w:rPr>
          <w:t>2,</w:t>
        </w:r>
        <w:r w:rsidR="001A129A" w:rsidRPr="00BA0D14">
          <w:rPr>
            <w:rStyle w:val="Hyperlink"/>
          </w:rPr>
          <w:t xml:space="preserve"> </w:t>
        </w:r>
        <w:r w:rsidRPr="00BA0D14">
          <w:rPr>
            <w:rStyle w:val="Hyperlink"/>
          </w:rPr>
          <w:t>chapter</w:t>
        </w:r>
        <w:r w:rsidR="001A129A" w:rsidRPr="00BA0D14">
          <w:rPr>
            <w:rStyle w:val="Hyperlink"/>
          </w:rPr>
          <w:t xml:space="preserve"> </w:t>
        </w:r>
        <w:r w:rsidRPr="00BA0D14">
          <w:rPr>
            <w:rStyle w:val="Hyperlink"/>
          </w:rPr>
          <w:t>2.1</w:t>
        </w:r>
      </w:hyperlink>
      <w:r w:rsidR="001A129A" w:rsidRPr="001A129A">
        <w:rPr>
          <w:color w:val="000000" w:themeColor="text1"/>
          <w:u w:color="FF0000"/>
        </w:rPr>
        <w:t xml:space="preserve"> </w:t>
      </w:r>
      <w:r w:rsidRPr="00CC6E25">
        <w:t>and</w:t>
      </w:r>
      <w:r w:rsidR="001A129A" w:rsidRPr="001A129A">
        <w:rPr>
          <w:color w:val="000000" w:themeColor="text1"/>
          <w:u w:color="FF0000"/>
        </w:rPr>
        <w:t xml:space="preserve"> </w:t>
      </w:r>
      <w:hyperlink r:id="rId404" w:tooltip="Link to Volume 4" w:history="1">
        <w:r w:rsidRPr="00586185">
          <w:rPr>
            <w:rStyle w:val="Hyperlink"/>
          </w:rPr>
          <w:t>volume</w:t>
        </w:r>
        <w:r w:rsidR="001A129A" w:rsidRPr="00586185">
          <w:rPr>
            <w:rStyle w:val="Hyperlink"/>
          </w:rPr>
          <w:t xml:space="preserve"> </w:t>
        </w:r>
        <w:r w:rsidRPr="00586185">
          <w:rPr>
            <w:rStyle w:val="Hyperlink"/>
          </w:rPr>
          <w:t>4,</w:t>
        </w:r>
        <w:r w:rsidR="001A129A" w:rsidRPr="00586185">
          <w:rPr>
            <w:rStyle w:val="Hyperlink"/>
          </w:rPr>
          <w:t xml:space="preserve"> </w:t>
        </w:r>
        <w:r w:rsidRPr="00586185">
          <w:rPr>
            <w:rStyle w:val="Hyperlink"/>
          </w:rPr>
          <w:t>section</w:t>
        </w:r>
        <w:r w:rsidR="001A129A" w:rsidRPr="00586185">
          <w:rPr>
            <w:rStyle w:val="Hyperlink"/>
          </w:rPr>
          <w:t xml:space="preserve"> </w:t>
        </w:r>
        <w:r w:rsidRPr="00586185">
          <w:rPr>
            <w:rStyle w:val="Hyperlink"/>
          </w:rPr>
          <w:t>4.2.1</w:t>
        </w:r>
      </w:hyperlink>
      <w:r w:rsidR="001A129A" w:rsidRPr="001A129A">
        <w:rPr>
          <w:color w:val="000000" w:themeColor="text1"/>
          <w:u w:color="FF0000"/>
        </w:rPr>
        <w:t xml:space="preserve"> </w:t>
      </w:r>
      <w:r w:rsidRPr="00CC6E25">
        <w:t>of these manuals and in the Federal Catalog System Policy Manual,</w:t>
      </w:r>
      <w:r w:rsidR="001A129A" w:rsidRPr="001A129A">
        <w:rPr>
          <w:color w:val="000000" w:themeColor="text1"/>
          <w:u w:color="FF0000"/>
        </w:rPr>
        <w:t xml:space="preserve"> </w:t>
      </w:r>
      <w:hyperlink r:id="rId405" w:tooltip="Link to Volume 1" w:history="1">
        <w:r w:rsidRPr="00BA0D14">
          <w:rPr>
            <w:rStyle w:val="Hyperlink"/>
          </w:rPr>
          <w:t>volume</w:t>
        </w:r>
        <w:r w:rsidR="001A129A" w:rsidRPr="00BA0D14">
          <w:rPr>
            <w:rStyle w:val="Hyperlink"/>
          </w:rPr>
          <w:t xml:space="preserve"> </w:t>
        </w:r>
        <w:r w:rsidRPr="00BA0D14">
          <w:rPr>
            <w:rStyle w:val="Hyperlink"/>
          </w:rPr>
          <w:t>1,</w:t>
        </w:r>
        <w:r w:rsidR="001A129A" w:rsidRPr="00BA0D14">
          <w:rPr>
            <w:rStyle w:val="Hyperlink"/>
          </w:rPr>
          <w:t xml:space="preserve"> </w:t>
        </w:r>
        <w:r w:rsidRPr="00BA0D14">
          <w:rPr>
            <w:rStyle w:val="Hyperlink"/>
          </w:rPr>
          <w:t>chapter</w:t>
        </w:r>
        <w:r w:rsidR="001A129A" w:rsidRPr="00BA0D14">
          <w:rPr>
            <w:rStyle w:val="Hyperlink"/>
          </w:rPr>
          <w:t xml:space="preserve"> </w:t>
        </w:r>
        <w:r w:rsidR="00CC6E25" w:rsidRPr="00BA0D14">
          <w:rPr>
            <w:rStyle w:val="Hyperlink"/>
          </w:rPr>
          <w:t>1</w:t>
        </w:r>
      </w:hyperlink>
      <w:r w:rsidRPr="00CC6E25">
        <w:t>. Output data reflecting changes made to the Catalog Tools MOE Rule and FSC tables is explained in paragraph</w:t>
      </w:r>
      <w:r w:rsidR="001A129A" w:rsidRPr="001A129A">
        <w:rPr>
          <w:color w:val="000000" w:themeColor="text1"/>
          <w:u w:color="FF0000"/>
        </w:rPr>
        <w:t xml:space="preserve"> </w:t>
      </w:r>
      <w:r w:rsidR="00330D7E" w:rsidRPr="00330D7E">
        <w:rPr>
          <w:color w:val="0070C0"/>
          <w:u w:val="single"/>
        </w:rPr>
        <w:fldChar w:fldCharType="begin"/>
      </w:r>
      <w:r w:rsidR="00330D7E" w:rsidRPr="00330D7E">
        <w:rPr>
          <w:color w:val="0070C0"/>
          <w:u w:val="single"/>
        </w:rPr>
        <w:instrText xml:space="preserve"> REF  _Ref42091349 \h \w  \* MERGEFORMAT </w:instrText>
      </w:r>
      <w:r w:rsidR="00330D7E" w:rsidRPr="00330D7E">
        <w:rPr>
          <w:color w:val="0070C0"/>
          <w:u w:val="single"/>
        </w:rPr>
      </w:r>
      <w:r w:rsidR="00330D7E" w:rsidRPr="00330D7E">
        <w:rPr>
          <w:color w:val="0070C0"/>
          <w:u w:val="single"/>
        </w:rPr>
        <w:fldChar w:fldCharType="separate"/>
      </w:r>
      <w:r w:rsidR="00330D7E" w:rsidRPr="005D7B71">
        <w:rPr>
          <w:color w:val="0000FF"/>
          <w:u w:val="single"/>
        </w:rPr>
        <w:t>6.3.11a</w:t>
      </w:r>
      <w:r w:rsidR="00330D7E" w:rsidRPr="00330D7E">
        <w:rPr>
          <w:color w:val="0070C0"/>
          <w:u w:val="single"/>
        </w:rPr>
        <w:fldChar w:fldCharType="end"/>
      </w:r>
      <w:r w:rsidRPr="002B6BEE">
        <w:t>.</w:t>
      </w:r>
    </w:p>
    <w:p w14:paraId="5BF1A95A" w14:textId="77777777" w:rsidR="00902F05" w:rsidRDefault="00902F05">
      <w:pPr>
        <w:spacing w:line="276" w:lineRule="auto"/>
      </w:pPr>
    </w:p>
    <w:p w14:paraId="318F7808" w14:textId="1EB3347F" w:rsidR="00411BCA" w:rsidRDefault="00411BCA">
      <w:pPr>
        <w:spacing w:line="276" w:lineRule="auto"/>
        <w:sectPr w:rsidR="00411BCA">
          <w:footerReference w:type="default" r:id="rId406"/>
          <w:pgSz w:w="12240" w:h="15840"/>
          <w:pgMar w:top="1040" w:right="500" w:bottom="1380" w:left="480" w:header="0" w:footer="1197" w:gutter="0"/>
          <w:cols w:space="720"/>
        </w:sectPr>
      </w:pPr>
    </w:p>
    <w:p w14:paraId="67FC8785" w14:textId="77777777" w:rsidR="00902F05" w:rsidRDefault="00E728EB" w:rsidP="0086505F">
      <w:pPr>
        <w:pStyle w:val="ListParagraph"/>
        <w:numPr>
          <w:ilvl w:val="3"/>
          <w:numId w:val="19"/>
        </w:numPr>
        <w:tabs>
          <w:tab w:val="left" w:pos="728"/>
        </w:tabs>
        <w:spacing w:before="68" w:line="276" w:lineRule="auto"/>
        <w:ind w:right="527" w:firstLine="259"/>
        <w:rPr>
          <w:sz w:val="24"/>
        </w:rPr>
      </w:pPr>
      <w:r>
        <w:rPr>
          <w:sz w:val="24"/>
        </w:rPr>
        <w:lastRenderedPageBreak/>
        <w:t>When file maintenance to the Catalog Tools data is required by a Service/Agency due to a FLIS Change Request (CR), DLA Logistics Information Service will input the required changes and monitor the results through the use of systems queries against the database</w:t>
      </w:r>
      <w:r>
        <w:rPr>
          <w:spacing w:val="-19"/>
          <w:sz w:val="24"/>
        </w:rPr>
        <w:t xml:space="preserve"> </w:t>
      </w:r>
      <w:r>
        <w:rPr>
          <w:sz w:val="24"/>
        </w:rPr>
        <w:t>tables.</w:t>
      </w:r>
    </w:p>
    <w:p w14:paraId="5DE7F77F" w14:textId="717BA20C" w:rsidR="00902F05" w:rsidRPr="00CC6E25" w:rsidRDefault="00E728EB" w:rsidP="0086505F">
      <w:pPr>
        <w:pStyle w:val="ListParagraph"/>
        <w:numPr>
          <w:ilvl w:val="3"/>
          <w:numId w:val="19"/>
        </w:numPr>
        <w:tabs>
          <w:tab w:val="left" w:pos="730"/>
        </w:tabs>
        <w:spacing w:before="202" w:line="276" w:lineRule="auto"/>
        <w:ind w:right="436" w:firstLine="249"/>
        <w:rPr>
          <w:sz w:val="24"/>
        </w:rPr>
      </w:pPr>
      <w:r w:rsidRPr="00CC6E25">
        <w:rPr>
          <w:sz w:val="24"/>
        </w:rPr>
        <w:t>Upon completion and notification of the updated transaction(s), the affected Service/Agency focal point will provide DLA Logistics Information Service with the required information for retention, cancellation, and/or deletion of specific MOE Rule(s) from the Catalog Tools MOE Rule files. (See</w:t>
      </w:r>
      <w:r w:rsidR="001A129A" w:rsidRPr="001A129A">
        <w:rPr>
          <w:color w:val="000000" w:themeColor="text1"/>
          <w:sz w:val="24"/>
          <w:u w:color="FF0000"/>
        </w:rPr>
        <w:t xml:space="preserve"> </w:t>
      </w:r>
      <w:hyperlink r:id="rId407" w:tooltip="Link to Volume 2" w:history="1">
        <w:r w:rsidRPr="00BA0D14">
          <w:rPr>
            <w:rStyle w:val="Hyperlink"/>
            <w:sz w:val="24"/>
          </w:rPr>
          <w:t>volume</w:t>
        </w:r>
        <w:r w:rsidR="001A129A" w:rsidRPr="00BA0D14">
          <w:rPr>
            <w:rStyle w:val="Hyperlink"/>
            <w:sz w:val="24"/>
          </w:rPr>
          <w:t xml:space="preserve"> </w:t>
        </w:r>
        <w:r w:rsidRPr="00BA0D14">
          <w:rPr>
            <w:rStyle w:val="Hyperlink"/>
            <w:sz w:val="24"/>
          </w:rPr>
          <w:t>2,</w:t>
        </w:r>
        <w:r w:rsidR="001A129A" w:rsidRPr="00BA0D14">
          <w:rPr>
            <w:rStyle w:val="Hyperlink"/>
            <w:sz w:val="24"/>
          </w:rPr>
          <w:t xml:space="preserve"> </w:t>
        </w:r>
        <w:r w:rsidRPr="00BA0D14">
          <w:rPr>
            <w:rStyle w:val="Hyperlink"/>
            <w:sz w:val="24"/>
          </w:rPr>
          <w:t>section</w:t>
        </w:r>
        <w:r w:rsidR="001A129A" w:rsidRPr="00BA0D14">
          <w:rPr>
            <w:rStyle w:val="Hyperlink"/>
            <w:spacing w:val="-36"/>
            <w:sz w:val="24"/>
          </w:rPr>
          <w:t xml:space="preserve"> </w:t>
        </w:r>
        <w:bookmarkStart w:id="75" w:name="6.3.4_Nonuser_(Storage)_Function_&quot;T&quot;_MOE"/>
        <w:bookmarkEnd w:id="75"/>
        <w:r w:rsidRPr="00BA0D14">
          <w:rPr>
            <w:rStyle w:val="Hyperlink"/>
            <w:sz w:val="24"/>
          </w:rPr>
          <w:t>2.8.3</w:t>
        </w:r>
      </w:hyperlink>
      <w:r w:rsidRPr="00CC6E25">
        <w:rPr>
          <w:sz w:val="24"/>
        </w:rPr>
        <w:t xml:space="preserve"> and</w:t>
      </w:r>
      <w:r w:rsidR="001A129A" w:rsidRPr="001A129A">
        <w:rPr>
          <w:color w:val="000000" w:themeColor="text1"/>
          <w:sz w:val="24"/>
          <w:u w:color="FF0000"/>
        </w:rPr>
        <w:t xml:space="preserve"> </w:t>
      </w:r>
      <w:hyperlink r:id="rId408" w:tooltip="Link to Volume 13" w:history="1">
        <w:r w:rsidRPr="0012238A">
          <w:rPr>
            <w:rStyle w:val="Hyperlink"/>
            <w:sz w:val="24"/>
          </w:rPr>
          <w:t>volume</w:t>
        </w:r>
        <w:r w:rsidR="001A129A" w:rsidRPr="0012238A">
          <w:rPr>
            <w:rStyle w:val="Hyperlink"/>
            <w:sz w:val="24"/>
          </w:rPr>
          <w:t xml:space="preserve"> </w:t>
        </w:r>
        <w:r w:rsidRPr="0012238A">
          <w:rPr>
            <w:rStyle w:val="Hyperlink"/>
            <w:sz w:val="24"/>
          </w:rPr>
          <w:t>13,</w:t>
        </w:r>
        <w:r w:rsidR="001A129A" w:rsidRPr="0012238A">
          <w:rPr>
            <w:rStyle w:val="Hyperlink"/>
            <w:sz w:val="24"/>
          </w:rPr>
          <w:t xml:space="preserve"> </w:t>
        </w:r>
        <w:r w:rsidRPr="0012238A">
          <w:rPr>
            <w:rStyle w:val="Hyperlink"/>
            <w:sz w:val="24"/>
          </w:rPr>
          <w:t>section</w:t>
        </w:r>
        <w:r w:rsidR="001A129A" w:rsidRPr="0012238A">
          <w:rPr>
            <w:rStyle w:val="Hyperlink"/>
            <w:sz w:val="24"/>
          </w:rPr>
          <w:t xml:space="preserve"> </w:t>
        </w:r>
        <w:r w:rsidRPr="0012238A">
          <w:rPr>
            <w:rStyle w:val="Hyperlink"/>
            <w:sz w:val="24"/>
          </w:rPr>
          <w:t>13.1.5</w:t>
        </w:r>
      </w:hyperlink>
      <w:r w:rsidRPr="00CC6E25">
        <w:rPr>
          <w:sz w:val="24"/>
        </w:rPr>
        <w:t>.)</w:t>
      </w:r>
    </w:p>
    <w:p w14:paraId="270E987B" w14:textId="4112E980" w:rsidR="00902F05" w:rsidRDefault="00E728EB" w:rsidP="0086505F">
      <w:pPr>
        <w:pStyle w:val="Heading2"/>
        <w:numPr>
          <w:ilvl w:val="2"/>
          <w:numId w:val="19"/>
        </w:numPr>
        <w:tabs>
          <w:tab w:val="left" w:pos="826"/>
        </w:tabs>
        <w:spacing w:before="209"/>
      </w:pPr>
      <w:bookmarkStart w:id="76" w:name="6.3.3_Deletion_of_Invalid_Logistics_Tran"/>
      <w:bookmarkEnd w:id="76"/>
      <w:r>
        <w:t>Deletion of Invalid Logistics Transfers</w:t>
      </w:r>
      <w:r>
        <w:rPr>
          <w:spacing w:val="-3"/>
        </w:rPr>
        <w:t xml:space="preserve"> </w:t>
      </w:r>
      <w:r>
        <w:rPr>
          <w:spacing w:val="3"/>
        </w:rPr>
        <w:t>(DIC</w:t>
      </w:r>
      <w:r w:rsidR="00330D7E">
        <w:rPr>
          <w:spacing w:val="3"/>
        </w:rPr>
        <w:t xml:space="preserve"> </w:t>
      </w:r>
      <w:r>
        <w:rPr>
          <w:spacing w:val="3"/>
        </w:rPr>
        <w:t>LDZ)</w:t>
      </w:r>
    </w:p>
    <w:p w14:paraId="75FC7C40" w14:textId="77777777" w:rsidR="00902F05" w:rsidRDefault="00E728EB" w:rsidP="0086505F">
      <w:pPr>
        <w:pStyle w:val="ListParagraph"/>
        <w:numPr>
          <w:ilvl w:val="3"/>
          <w:numId w:val="19"/>
        </w:numPr>
        <w:tabs>
          <w:tab w:val="left" w:pos="728"/>
        </w:tabs>
        <w:spacing w:before="49" w:line="276" w:lineRule="auto"/>
        <w:ind w:right="526" w:firstLine="259"/>
        <w:rPr>
          <w:sz w:val="24"/>
        </w:rPr>
      </w:pPr>
      <w:r>
        <w:rPr>
          <w:sz w:val="24"/>
        </w:rPr>
        <w:t>For items in commodity oriented FSC classes, the gaining inventory manager and the Item Management Classification Agency for the item must determine the validity of challenged logistics transfers. For items in FSC classes other than commodity oriented, the gaining and losing inventory managers must determine the validity of challenged logistics transfers. Transfers involving an FSC change are not subject to</w:t>
      </w:r>
      <w:r>
        <w:rPr>
          <w:spacing w:val="-31"/>
          <w:sz w:val="24"/>
        </w:rPr>
        <w:t xml:space="preserve"> </w:t>
      </w:r>
      <w:r>
        <w:rPr>
          <w:sz w:val="24"/>
        </w:rPr>
        <w:t>deletion.</w:t>
      </w:r>
    </w:p>
    <w:p w14:paraId="72378DB8" w14:textId="77777777" w:rsidR="00902F05" w:rsidRDefault="00E728EB" w:rsidP="0086505F">
      <w:pPr>
        <w:pStyle w:val="ListParagraph"/>
        <w:numPr>
          <w:ilvl w:val="3"/>
          <w:numId w:val="19"/>
        </w:numPr>
        <w:tabs>
          <w:tab w:val="left" w:pos="742"/>
        </w:tabs>
        <w:spacing w:before="202" w:line="276" w:lineRule="auto"/>
        <w:ind w:right="288" w:firstLine="259"/>
        <w:rPr>
          <w:sz w:val="24"/>
        </w:rPr>
      </w:pPr>
      <w:r>
        <w:rPr>
          <w:sz w:val="24"/>
        </w:rPr>
        <w:t>If a logistics transfer is determined to be invalid by the appropriate activities, the DLA Logistics Reassignment Monitor may authorize the DLA Logistics Information Service LR monitor to delete the</w:t>
      </w:r>
      <w:r>
        <w:rPr>
          <w:spacing w:val="-31"/>
          <w:sz w:val="24"/>
        </w:rPr>
        <w:t xml:space="preserve"> </w:t>
      </w:r>
      <w:r>
        <w:rPr>
          <w:sz w:val="24"/>
        </w:rPr>
        <w:t>logistics transfer from the FLIS futures file, provided that the effective date of the transfer is at least 60 days in the future.</w:t>
      </w:r>
    </w:p>
    <w:p w14:paraId="5844D064" w14:textId="17EA717B" w:rsidR="00902F05" w:rsidRDefault="00E728EB" w:rsidP="0086505F">
      <w:pPr>
        <w:pStyle w:val="ListParagraph"/>
        <w:numPr>
          <w:ilvl w:val="3"/>
          <w:numId w:val="19"/>
        </w:numPr>
        <w:tabs>
          <w:tab w:val="left" w:pos="728"/>
        </w:tabs>
        <w:spacing w:before="199" w:line="276" w:lineRule="auto"/>
        <w:ind w:right="571" w:firstLine="259"/>
        <w:jc w:val="both"/>
        <w:rPr>
          <w:sz w:val="24"/>
        </w:rPr>
      </w:pPr>
      <w:r>
        <w:rPr>
          <w:sz w:val="24"/>
        </w:rPr>
        <w:t xml:space="preserve">The DLA Logistics Information Service LR monitor only may input the Delete Logistics Transfer (DIC LDZ) transaction to delete all futures segment Z </w:t>
      </w:r>
      <w:r w:rsidR="006F333E">
        <w:rPr>
          <w:sz w:val="24"/>
        </w:rPr>
        <w:t xml:space="preserve">files </w:t>
      </w:r>
      <w:r>
        <w:rPr>
          <w:sz w:val="24"/>
        </w:rPr>
        <w:t>containing segments B, H, or T that effect the logistics transfer.</w:t>
      </w:r>
    </w:p>
    <w:p w14:paraId="62FB729A" w14:textId="352F23AF" w:rsidR="00902F05" w:rsidRDefault="00E728EB" w:rsidP="0086505F">
      <w:pPr>
        <w:pStyle w:val="ListParagraph"/>
        <w:numPr>
          <w:ilvl w:val="3"/>
          <w:numId w:val="19"/>
        </w:numPr>
        <w:tabs>
          <w:tab w:val="left" w:pos="742"/>
        </w:tabs>
        <w:spacing w:before="200" w:line="276" w:lineRule="auto"/>
        <w:ind w:right="496" w:firstLine="259"/>
        <w:jc w:val="both"/>
        <w:rPr>
          <w:sz w:val="24"/>
        </w:rPr>
      </w:pPr>
      <w:r>
        <w:rPr>
          <w:sz w:val="24"/>
        </w:rPr>
        <w:t xml:space="preserve">If the deleted transactions were contained in a DIC LMD package with other transactions, the remaining transactions will be processed immediately into the FLIS </w:t>
      </w:r>
      <w:r w:rsidR="007C43D6">
        <w:rPr>
          <w:sz w:val="24"/>
        </w:rPr>
        <w:t>database</w:t>
      </w:r>
      <w:r>
        <w:rPr>
          <w:sz w:val="24"/>
        </w:rPr>
        <w:t xml:space="preserve">, if they have not already been recorded on the FLIS </w:t>
      </w:r>
      <w:r w:rsidR="007C43D6">
        <w:rPr>
          <w:sz w:val="24"/>
        </w:rPr>
        <w:t>database</w:t>
      </w:r>
      <w:r>
        <w:rPr>
          <w:sz w:val="24"/>
        </w:rPr>
        <w:t xml:space="preserve"> on date of</w:t>
      </w:r>
      <w:r>
        <w:rPr>
          <w:spacing w:val="-6"/>
          <w:sz w:val="24"/>
        </w:rPr>
        <w:t xml:space="preserve"> </w:t>
      </w:r>
      <w:r>
        <w:rPr>
          <w:sz w:val="24"/>
        </w:rPr>
        <w:t>processing.</w:t>
      </w:r>
    </w:p>
    <w:p w14:paraId="63687BD3" w14:textId="77777777" w:rsidR="00902F05" w:rsidRDefault="00E728EB" w:rsidP="0086505F">
      <w:pPr>
        <w:pStyle w:val="Heading2"/>
        <w:numPr>
          <w:ilvl w:val="2"/>
          <w:numId w:val="19"/>
        </w:numPr>
        <w:tabs>
          <w:tab w:val="left" w:pos="826"/>
        </w:tabs>
        <w:spacing w:before="207"/>
        <w:jc w:val="both"/>
      </w:pPr>
      <w:bookmarkStart w:id="77" w:name="6.3.4_Nonuser_(Storage)_Function_“T”_MOE"/>
      <w:bookmarkEnd w:id="77"/>
      <w:r>
        <w:t>Nonuser (Storage) Function “T” MOE</w:t>
      </w:r>
      <w:r>
        <w:rPr>
          <w:spacing w:val="-23"/>
        </w:rPr>
        <w:t xml:space="preserve"> </w:t>
      </w:r>
      <w:r>
        <w:t>Rules</w:t>
      </w:r>
    </w:p>
    <w:p w14:paraId="3A632D7C" w14:textId="6EA710F3" w:rsidR="00902F05" w:rsidRDefault="00E728EB">
      <w:pPr>
        <w:pStyle w:val="BodyText"/>
        <w:spacing w:before="49" w:line="276" w:lineRule="auto"/>
        <w:ind w:left="240" w:right="287"/>
        <w:jc w:val="both"/>
      </w:pPr>
      <w:r>
        <w:t xml:space="preserve">A Military Service may perform the storage function, but not provide cataloging and inventory management for an item of supply. It may record the storage function within the FLIS </w:t>
      </w:r>
      <w:r w:rsidR="007C43D6">
        <w:t>database</w:t>
      </w:r>
      <w:r>
        <w:t xml:space="preserve"> and receive Item Manager/Lead Service Catalog Management Data by using a nonuser-storage (first position T) MOE Rule.</w:t>
      </w:r>
    </w:p>
    <w:p w14:paraId="09D4D41A" w14:textId="77777777" w:rsidR="00902F05" w:rsidRDefault="00E728EB" w:rsidP="0086505F">
      <w:pPr>
        <w:pStyle w:val="ListParagraph"/>
        <w:numPr>
          <w:ilvl w:val="3"/>
          <w:numId w:val="19"/>
        </w:numPr>
        <w:tabs>
          <w:tab w:val="left" w:pos="728"/>
        </w:tabs>
        <w:spacing w:before="200"/>
        <w:ind w:left="727" w:hanging="229"/>
        <w:rPr>
          <w:sz w:val="24"/>
        </w:rPr>
      </w:pPr>
      <w:r>
        <w:rPr>
          <w:sz w:val="24"/>
        </w:rPr>
        <w:t>The following characteristics apply to “T” MOE</w:t>
      </w:r>
      <w:r>
        <w:rPr>
          <w:spacing w:val="-16"/>
          <w:sz w:val="24"/>
        </w:rPr>
        <w:t xml:space="preserve"> </w:t>
      </w:r>
      <w:r>
        <w:rPr>
          <w:sz w:val="24"/>
        </w:rPr>
        <w:t>Rules:</w:t>
      </w:r>
    </w:p>
    <w:p w14:paraId="6DAA8148" w14:textId="755805A4" w:rsidR="00902F05" w:rsidRDefault="00E728EB" w:rsidP="0057349C">
      <w:pPr>
        <w:pStyle w:val="ListParagraph"/>
        <w:numPr>
          <w:ilvl w:val="4"/>
          <w:numId w:val="19"/>
        </w:numPr>
        <w:tabs>
          <w:tab w:val="left" w:pos="1181"/>
        </w:tabs>
        <w:spacing w:before="200" w:line="276" w:lineRule="auto"/>
        <w:ind w:right="323" w:firstLine="600"/>
        <w:rPr>
          <w:sz w:val="24"/>
        </w:rPr>
      </w:pPr>
      <w:r>
        <w:rPr>
          <w:sz w:val="24"/>
        </w:rPr>
        <w:t xml:space="preserve">The submitter will be the activity recorded as the submitter for the FLIS </w:t>
      </w:r>
      <w:r w:rsidR="007C43D6">
        <w:rPr>
          <w:sz w:val="24"/>
        </w:rPr>
        <w:t>database</w:t>
      </w:r>
      <w:r>
        <w:rPr>
          <w:sz w:val="24"/>
        </w:rPr>
        <w:t xml:space="preserve"> IMM/Lead</w:t>
      </w:r>
      <w:r>
        <w:rPr>
          <w:spacing w:val="-31"/>
          <w:sz w:val="24"/>
        </w:rPr>
        <w:t xml:space="preserve"> </w:t>
      </w:r>
      <w:r>
        <w:rPr>
          <w:sz w:val="24"/>
        </w:rPr>
        <w:t>Service MOE</w:t>
      </w:r>
      <w:r>
        <w:rPr>
          <w:spacing w:val="-11"/>
          <w:sz w:val="24"/>
        </w:rPr>
        <w:t xml:space="preserve"> </w:t>
      </w:r>
      <w:r>
        <w:rPr>
          <w:sz w:val="24"/>
        </w:rPr>
        <w:t>Rule.</w:t>
      </w:r>
    </w:p>
    <w:p w14:paraId="412E8C16" w14:textId="77777777" w:rsidR="00902F05" w:rsidRDefault="00E728EB" w:rsidP="0086505F">
      <w:pPr>
        <w:pStyle w:val="ListParagraph"/>
        <w:numPr>
          <w:ilvl w:val="4"/>
          <w:numId w:val="19"/>
        </w:numPr>
        <w:tabs>
          <w:tab w:val="left" w:pos="1181"/>
        </w:tabs>
        <w:spacing w:before="200" w:line="276" w:lineRule="auto"/>
        <w:ind w:right="727" w:firstLine="600"/>
        <w:rPr>
          <w:sz w:val="24"/>
        </w:rPr>
      </w:pPr>
      <w:r>
        <w:rPr>
          <w:sz w:val="24"/>
        </w:rPr>
        <w:t>A LAU transaction to add a “T” MOE Rule to a NSN cannot be entered into the system unless an IMM/Lead Service PICA MOE Rule LOA of 01, 02, 06, 15, 22 or 23 is already present on the</w:t>
      </w:r>
      <w:r>
        <w:rPr>
          <w:spacing w:val="-24"/>
          <w:sz w:val="24"/>
        </w:rPr>
        <w:t xml:space="preserve"> </w:t>
      </w:r>
      <w:r>
        <w:rPr>
          <w:sz w:val="24"/>
        </w:rPr>
        <w:t>NSN.</w:t>
      </w:r>
    </w:p>
    <w:p w14:paraId="31C0F53F" w14:textId="77777777" w:rsidR="00902F05" w:rsidRDefault="00E728EB" w:rsidP="0057349C">
      <w:pPr>
        <w:pStyle w:val="ListParagraph"/>
        <w:numPr>
          <w:ilvl w:val="4"/>
          <w:numId w:val="19"/>
        </w:numPr>
        <w:tabs>
          <w:tab w:val="left" w:pos="1179"/>
        </w:tabs>
        <w:spacing w:before="200"/>
        <w:ind w:left="1178" w:hanging="339"/>
        <w:rPr>
          <w:sz w:val="24"/>
        </w:rPr>
      </w:pPr>
      <w:r>
        <w:rPr>
          <w:sz w:val="24"/>
        </w:rPr>
        <w:t>Only one “T” MOE Rule per Military Service may be recorded on an</w:t>
      </w:r>
      <w:r>
        <w:rPr>
          <w:spacing w:val="-20"/>
          <w:sz w:val="24"/>
        </w:rPr>
        <w:t xml:space="preserve"> </w:t>
      </w:r>
      <w:r>
        <w:rPr>
          <w:sz w:val="24"/>
        </w:rPr>
        <w:t>item.</w:t>
      </w:r>
    </w:p>
    <w:p w14:paraId="4065DBEF" w14:textId="77777777" w:rsidR="00902F05" w:rsidRDefault="00902F05">
      <w:pPr>
        <w:rPr>
          <w:sz w:val="24"/>
        </w:rPr>
      </w:pPr>
    </w:p>
    <w:p w14:paraId="528D2FC7" w14:textId="32A35E4F" w:rsidR="00411BCA" w:rsidRDefault="00411BCA">
      <w:pPr>
        <w:rPr>
          <w:sz w:val="24"/>
        </w:rPr>
        <w:sectPr w:rsidR="00411BCA">
          <w:footerReference w:type="default" r:id="rId409"/>
          <w:pgSz w:w="12240" w:h="15840"/>
          <w:pgMar w:top="1040" w:right="500" w:bottom="1380" w:left="480" w:header="0" w:footer="1197" w:gutter="0"/>
          <w:cols w:space="720"/>
        </w:sectPr>
      </w:pPr>
    </w:p>
    <w:p w14:paraId="0D6EC07C" w14:textId="62C3D1BF" w:rsidR="00902F05" w:rsidRDefault="00E728EB" w:rsidP="0086505F">
      <w:pPr>
        <w:pStyle w:val="ListParagraph"/>
        <w:numPr>
          <w:ilvl w:val="4"/>
          <w:numId w:val="19"/>
        </w:numPr>
        <w:tabs>
          <w:tab w:val="left" w:pos="1181"/>
        </w:tabs>
        <w:spacing w:before="68" w:line="276" w:lineRule="auto"/>
        <w:ind w:right="319" w:firstLine="600"/>
        <w:rPr>
          <w:sz w:val="24"/>
        </w:rPr>
      </w:pPr>
      <w:r>
        <w:rPr>
          <w:sz w:val="24"/>
        </w:rPr>
        <w:lastRenderedPageBreak/>
        <w:t xml:space="preserve">A service MOE Rule, first position (A, F, M or N) and a “T” MOE Rule for the same service may not appear on the item. (i.e., if FGG5 is present on the FLIS </w:t>
      </w:r>
      <w:r w:rsidR="007C43D6">
        <w:rPr>
          <w:sz w:val="24"/>
        </w:rPr>
        <w:t>database</w:t>
      </w:r>
      <w:r>
        <w:rPr>
          <w:sz w:val="24"/>
        </w:rPr>
        <w:t>, TSA1 may not be</w:t>
      </w:r>
      <w:r>
        <w:rPr>
          <w:spacing w:val="-35"/>
          <w:sz w:val="24"/>
        </w:rPr>
        <w:t xml:space="preserve"> </w:t>
      </w:r>
      <w:r>
        <w:rPr>
          <w:sz w:val="24"/>
        </w:rPr>
        <w:t>submitted).</w:t>
      </w:r>
    </w:p>
    <w:p w14:paraId="6CDB0AB1" w14:textId="77777777" w:rsidR="00902F05" w:rsidRDefault="00E728EB" w:rsidP="0057349C">
      <w:pPr>
        <w:pStyle w:val="ListParagraph"/>
        <w:numPr>
          <w:ilvl w:val="4"/>
          <w:numId w:val="19"/>
        </w:numPr>
        <w:tabs>
          <w:tab w:val="left" w:pos="1179"/>
        </w:tabs>
        <w:spacing w:before="200"/>
        <w:ind w:left="1178" w:hanging="339"/>
        <w:rPr>
          <w:sz w:val="24"/>
        </w:rPr>
      </w:pPr>
      <w:r>
        <w:rPr>
          <w:sz w:val="24"/>
        </w:rPr>
        <w:t>No FSC restrictions will be applied to “T” MOE</w:t>
      </w:r>
      <w:r>
        <w:rPr>
          <w:spacing w:val="-9"/>
          <w:sz w:val="24"/>
        </w:rPr>
        <w:t xml:space="preserve"> </w:t>
      </w:r>
      <w:r>
        <w:rPr>
          <w:sz w:val="24"/>
        </w:rPr>
        <w:t>Rules.</w:t>
      </w:r>
    </w:p>
    <w:p w14:paraId="7B0D2AFC" w14:textId="77777777" w:rsidR="00902F05" w:rsidRDefault="00E728EB" w:rsidP="0057349C">
      <w:pPr>
        <w:pStyle w:val="ListParagraph"/>
        <w:numPr>
          <w:ilvl w:val="4"/>
          <w:numId w:val="19"/>
        </w:numPr>
        <w:tabs>
          <w:tab w:val="left" w:pos="1179"/>
        </w:tabs>
        <w:spacing w:before="200"/>
        <w:ind w:left="1178" w:hanging="339"/>
        <w:rPr>
          <w:sz w:val="24"/>
        </w:rPr>
      </w:pPr>
      <w:r>
        <w:rPr>
          <w:sz w:val="24"/>
        </w:rPr>
        <w:t>Item Status and IMC are not permissible on “T” MOE</w:t>
      </w:r>
      <w:r>
        <w:rPr>
          <w:spacing w:val="-10"/>
          <w:sz w:val="24"/>
        </w:rPr>
        <w:t xml:space="preserve"> </w:t>
      </w:r>
      <w:r>
        <w:rPr>
          <w:sz w:val="24"/>
        </w:rPr>
        <w:t>Rules.</w:t>
      </w:r>
    </w:p>
    <w:p w14:paraId="31D2FDD7" w14:textId="77777777" w:rsidR="00902F05" w:rsidRDefault="00E728EB" w:rsidP="0057349C">
      <w:pPr>
        <w:pStyle w:val="ListParagraph"/>
        <w:numPr>
          <w:ilvl w:val="4"/>
          <w:numId w:val="19"/>
        </w:numPr>
        <w:tabs>
          <w:tab w:val="left" w:pos="1179"/>
        </w:tabs>
        <w:spacing w:before="200"/>
        <w:ind w:left="1178" w:hanging="339"/>
        <w:rPr>
          <w:sz w:val="24"/>
        </w:rPr>
      </w:pPr>
      <w:r>
        <w:rPr>
          <w:sz w:val="24"/>
        </w:rPr>
        <w:t>The AMSC are not permissible on “T” MOE</w:t>
      </w:r>
      <w:r>
        <w:rPr>
          <w:spacing w:val="-15"/>
          <w:sz w:val="24"/>
        </w:rPr>
        <w:t xml:space="preserve"> </w:t>
      </w:r>
      <w:r>
        <w:rPr>
          <w:sz w:val="24"/>
        </w:rPr>
        <w:t>Rules.</w:t>
      </w:r>
    </w:p>
    <w:p w14:paraId="4E492CF6" w14:textId="77777777" w:rsidR="00902F05" w:rsidRDefault="00E728EB" w:rsidP="0057349C">
      <w:pPr>
        <w:pStyle w:val="ListParagraph"/>
        <w:numPr>
          <w:ilvl w:val="4"/>
          <w:numId w:val="19"/>
        </w:numPr>
        <w:tabs>
          <w:tab w:val="left" w:pos="1179"/>
        </w:tabs>
        <w:spacing w:before="200"/>
        <w:ind w:left="1178" w:hanging="339"/>
        <w:rPr>
          <w:sz w:val="24"/>
        </w:rPr>
      </w:pPr>
      <w:r>
        <w:rPr>
          <w:sz w:val="24"/>
        </w:rPr>
        <w:t>Supplemental Collaborators and Receivers are not permissible on “T” MOE</w:t>
      </w:r>
      <w:r>
        <w:rPr>
          <w:spacing w:val="-22"/>
          <w:sz w:val="24"/>
        </w:rPr>
        <w:t xml:space="preserve"> </w:t>
      </w:r>
      <w:r>
        <w:rPr>
          <w:sz w:val="24"/>
        </w:rPr>
        <w:t>Rules.</w:t>
      </w:r>
    </w:p>
    <w:p w14:paraId="2E6EA7BB" w14:textId="77777777" w:rsidR="00902F05" w:rsidRDefault="00E728EB" w:rsidP="0057349C">
      <w:pPr>
        <w:pStyle w:val="ListParagraph"/>
        <w:numPr>
          <w:ilvl w:val="4"/>
          <w:numId w:val="19"/>
        </w:numPr>
        <w:tabs>
          <w:tab w:val="left" w:pos="1181"/>
        </w:tabs>
        <w:spacing w:before="200" w:line="276" w:lineRule="auto"/>
        <w:ind w:right="526" w:firstLine="600"/>
        <w:rPr>
          <w:sz w:val="24"/>
        </w:rPr>
      </w:pPr>
      <w:r>
        <w:rPr>
          <w:sz w:val="24"/>
        </w:rPr>
        <w:t>“T” MOE Rules can be submitted in LAU and LDU transactions only. They cannot be submitted in LMD packages or in segment R DICs LAD, LCD, LDD or</w:t>
      </w:r>
      <w:r>
        <w:rPr>
          <w:spacing w:val="-19"/>
          <w:sz w:val="24"/>
        </w:rPr>
        <w:t xml:space="preserve"> </w:t>
      </w:r>
      <w:r>
        <w:rPr>
          <w:sz w:val="24"/>
        </w:rPr>
        <w:t>LCU.</w:t>
      </w:r>
    </w:p>
    <w:p w14:paraId="66256AA0" w14:textId="77777777" w:rsidR="00902F05" w:rsidRDefault="00E728EB" w:rsidP="0086505F">
      <w:pPr>
        <w:pStyle w:val="ListParagraph"/>
        <w:numPr>
          <w:ilvl w:val="4"/>
          <w:numId w:val="19"/>
        </w:numPr>
        <w:tabs>
          <w:tab w:val="left" w:pos="1301"/>
        </w:tabs>
        <w:spacing w:before="200" w:line="276" w:lineRule="auto"/>
        <w:ind w:right="547" w:firstLine="600"/>
        <w:rPr>
          <w:sz w:val="24"/>
        </w:rPr>
      </w:pPr>
      <w:r>
        <w:rPr>
          <w:sz w:val="24"/>
        </w:rPr>
        <w:t>“T” MOE Rules must be zero effective dated. If spaces are submitted, DLA Logistics Information Service will move zeros to the effective</w:t>
      </w:r>
      <w:r>
        <w:rPr>
          <w:spacing w:val="-13"/>
          <w:sz w:val="24"/>
        </w:rPr>
        <w:t xml:space="preserve"> </w:t>
      </w:r>
      <w:r>
        <w:rPr>
          <w:sz w:val="24"/>
        </w:rPr>
        <w:t>date.</w:t>
      </w:r>
    </w:p>
    <w:p w14:paraId="44787715" w14:textId="77777777" w:rsidR="00902F05" w:rsidRDefault="00E728EB" w:rsidP="0057349C">
      <w:pPr>
        <w:pStyle w:val="ListParagraph"/>
        <w:numPr>
          <w:ilvl w:val="4"/>
          <w:numId w:val="19"/>
        </w:numPr>
        <w:tabs>
          <w:tab w:val="left" w:pos="1301"/>
        </w:tabs>
        <w:spacing w:before="200" w:line="276" w:lineRule="auto"/>
        <w:ind w:right="510" w:firstLine="600"/>
        <w:rPr>
          <w:sz w:val="24"/>
        </w:rPr>
      </w:pPr>
      <w:r>
        <w:rPr>
          <w:sz w:val="24"/>
        </w:rPr>
        <w:t>A LDU transaction to delete an IMM/Lead Service PICA MOE Rule cannot be completed if a</w:t>
      </w:r>
      <w:r>
        <w:rPr>
          <w:spacing w:val="-26"/>
          <w:sz w:val="24"/>
        </w:rPr>
        <w:t xml:space="preserve"> </w:t>
      </w:r>
      <w:r>
        <w:rPr>
          <w:sz w:val="24"/>
        </w:rPr>
        <w:t>“T” MOE Rule is recorded on the NSN. The “T” MOE Rule must be deleted</w:t>
      </w:r>
      <w:r>
        <w:rPr>
          <w:spacing w:val="-23"/>
          <w:sz w:val="24"/>
        </w:rPr>
        <w:t xml:space="preserve"> </w:t>
      </w:r>
      <w:r>
        <w:rPr>
          <w:sz w:val="24"/>
        </w:rPr>
        <w:t>first.</w:t>
      </w:r>
    </w:p>
    <w:p w14:paraId="5C7D3D3D" w14:textId="77777777" w:rsidR="00902F05" w:rsidRDefault="00E728EB" w:rsidP="00411BCA">
      <w:pPr>
        <w:pStyle w:val="BodyText"/>
        <w:spacing w:before="240"/>
        <w:ind w:firstLine="720"/>
      </w:pPr>
      <w:r w:rsidRPr="00411BCA">
        <w:rPr>
          <w:b/>
          <w:bCs/>
        </w:rPr>
        <w:t>Exception</w:t>
      </w:r>
      <w:r>
        <w:t>:</w:t>
      </w:r>
    </w:p>
    <w:p w14:paraId="50075B0C" w14:textId="77777777" w:rsidR="00902F05" w:rsidRDefault="00E728EB" w:rsidP="0057349C">
      <w:pPr>
        <w:pStyle w:val="ListParagraph"/>
        <w:numPr>
          <w:ilvl w:val="5"/>
          <w:numId w:val="19"/>
        </w:numPr>
        <w:tabs>
          <w:tab w:val="left" w:pos="1467"/>
        </w:tabs>
        <w:spacing w:before="200" w:line="276" w:lineRule="auto"/>
        <w:ind w:left="239" w:right="415" w:firstLine="900"/>
        <w:rPr>
          <w:sz w:val="24"/>
        </w:rPr>
      </w:pPr>
      <w:r>
        <w:rPr>
          <w:sz w:val="24"/>
        </w:rPr>
        <w:t>If the SICA LDU removes the last military service MOE Rule reflecting a DLA PICA LOA of</w:t>
      </w:r>
      <w:r>
        <w:rPr>
          <w:spacing w:val="-28"/>
          <w:sz w:val="24"/>
        </w:rPr>
        <w:t xml:space="preserve"> </w:t>
      </w:r>
      <w:r>
        <w:rPr>
          <w:sz w:val="24"/>
        </w:rPr>
        <w:t>01 from the file, a D_1 MOE Rule will automatically be generated to replace</w:t>
      </w:r>
      <w:r>
        <w:rPr>
          <w:spacing w:val="-17"/>
          <w:sz w:val="24"/>
        </w:rPr>
        <w:t xml:space="preserve"> </w:t>
      </w:r>
      <w:r>
        <w:rPr>
          <w:sz w:val="24"/>
        </w:rPr>
        <w:t>it.</w:t>
      </w:r>
    </w:p>
    <w:p w14:paraId="453CB772" w14:textId="77777777" w:rsidR="00902F05" w:rsidRDefault="00E728EB" w:rsidP="0086505F">
      <w:pPr>
        <w:pStyle w:val="ListParagraph"/>
        <w:numPr>
          <w:ilvl w:val="5"/>
          <w:numId w:val="19"/>
        </w:numPr>
        <w:tabs>
          <w:tab w:val="left" w:pos="1481"/>
        </w:tabs>
        <w:spacing w:before="201" w:line="276" w:lineRule="auto"/>
        <w:ind w:right="235" w:firstLine="900"/>
        <w:rPr>
          <w:sz w:val="24"/>
        </w:rPr>
      </w:pPr>
      <w:r>
        <w:rPr>
          <w:sz w:val="24"/>
        </w:rPr>
        <w:t>If the SICA LDU removes the last military service MOE Rule reflecting GSA PICA LOA 02 from the file, the following replacements will occur based on the PICA and PICA LOA of the SICA MOE Rule</w:t>
      </w:r>
      <w:r>
        <w:rPr>
          <w:spacing w:val="-28"/>
          <w:sz w:val="24"/>
        </w:rPr>
        <w:t xml:space="preserve"> </w:t>
      </w:r>
      <w:r>
        <w:rPr>
          <w:sz w:val="24"/>
        </w:rPr>
        <w:t>being deleted:</w:t>
      </w:r>
    </w:p>
    <w:p w14:paraId="45567352" w14:textId="77777777" w:rsidR="00902F05" w:rsidRDefault="00E728EB">
      <w:pPr>
        <w:pStyle w:val="BodyText"/>
        <w:spacing w:before="197"/>
        <w:ind w:left="540" w:right="2700"/>
      </w:pPr>
      <w:r>
        <w:t>MOE Rule G751 will automatically replace SICAs with PICA/PICA LOA-75/02 MOE Rule G731 will automatically replace SICAs with PICA/PICA LOA-73/02 MOE Rule B481 will automatically replace SICAs with PICA/PICA LOA - 48/02 MOE Rule R47A will automatically replace SICAs with PICA/PICA LOA - 47/02.</w:t>
      </w:r>
    </w:p>
    <w:p w14:paraId="3DE703AE" w14:textId="6AF0C4C1" w:rsidR="00902F05" w:rsidRDefault="00E728EB" w:rsidP="0057349C">
      <w:pPr>
        <w:pStyle w:val="BodyText"/>
        <w:spacing w:before="120" w:line="276" w:lineRule="auto"/>
        <w:ind w:left="240" w:right="370"/>
      </w:pPr>
      <w:r>
        <w:t xml:space="preserve">In these </w:t>
      </w:r>
      <w:r w:rsidR="00F8012B">
        <w:t>cases,</w:t>
      </w:r>
      <w:r>
        <w:t xml:space="preserve"> a “T” MOE Rule can be in place on the FLIS </w:t>
      </w:r>
      <w:r w:rsidR="007C43D6">
        <w:t>database</w:t>
      </w:r>
      <w:r>
        <w:t xml:space="preserve"> and not receive a GV reject as a result of the LDU.</w:t>
      </w:r>
    </w:p>
    <w:p w14:paraId="6284FF67" w14:textId="2C3D0495" w:rsidR="00902F05" w:rsidRDefault="00E728EB" w:rsidP="0086505F">
      <w:pPr>
        <w:pStyle w:val="ListParagraph"/>
        <w:numPr>
          <w:ilvl w:val="4"/>
          <w:numId w:val="19"/>
        </w:numPr>
        <w:tabs>
          <w:tab w:val="left" w:pos="960"/>
        </w:tabs>
        <w:spacing w:before="200" w:line="276" w:lineRule="auto"/>
        <w:ind w:right="300" w:firstLine="259"/>
        <w:jc w:val="both"/>
        <w:rPr>
          <w:sz w:val="24"/>
        </w:rPr>
      </w:pPr>
      <w:r>
        <w:rPr>
          <w:sz w:val="24"/>
        </w:rPr>
        <w:t xml:space="preserve">If a “T” MOE Rule is recorded on the FLIS </w:t>
      </w:r>
      <w:r w:rsidR="007C43D6">
        <w:rPr>
          <w:sz w:val="24"/>
        </w:rPr>
        <w:t>database</w:t>
      </w:r>
      <w:r>
        <w:rPr>
          <w:sz w:val="24"/>
        </w:rPr>
        <w:t xml:space="preserve"> and another MOE Rule for that Service/Agency is to be added to the FLIS </w:t>
      </w:r>
      <w:r w:rsidR="007C43D6">
        <w:rPr>
          <w:sz w:val="24"/>
        </w:rPr>
        <w:t>database</w:t>
      </w:r>
      <w:r>
        <w:rPr>
          <w:sz w:val="24"/>
        </w:rPr>
        <w:t xml:space="preserve"> with a LAU, DLA Logistics Information Service will complete the following actions:</w:t>
      </w:r>
    </w:p>
    <w:p w14:paraId="2347006A" w14:textId="77777777" w:rsidR="00902F05" w:rsidRDefault="00E728EB" w:rsidP="0086505F">
      <w:pPr>
        <w:pStyle w:val="ListParagraph"/>
        <w:numPr>
          <w:ilvl w:val="5"/>
          <w:numId w:val="19"/>
        </w:numPr>
        <w:tabs>
          <w:tab w:val="left" w:pos="1167"/>
        </w:tabs>
        <w:spacing w:before="200"/>
        <w:ind w:left="1166"/>
        <w:rPr>
          <w:sz w:val="24"/>
        </w:rPr>
      </w:pPr>
      <w:r>
        <w:rPr>
          <w:sz w:val="24"/>
        </w:rPr>
        <w:t>The “T” MOE Rule will be</w:t>
      </w:r>
      <w:r>
        <w:rPr>
          <w:spacing w:val="-13"/>
          <w:sz w:val="24"/>
        </w:rPr>
        <w:t xml:space="preserve"> </w:t>
      </w:r>
      <w:r>
        <w:rPr>
          <w:sz w:val="24"/>
        </w:rPr>
        <w:t>deleted.</w:t>
      </w:r>
    </w:p>
    <w:p w14:paraId="542C0B48" w14:textId="3F15BE1F" w:rsidR="00902F05" w:rsidRDefault="00E728EB" w:rsidP="0057349C">
      <w:pPr>
        <w:pStyle w:val="ListParagraph"/>
        <w:numPr>
          <w:ilvl w:val="5"/>
          <w:numId w:val="19"/>
        </w:numPr>
        <w:tabs>
          <w:tab w:val="left" w:pos="1179"/>
        </w:tabs>
        <w:spacing w:before="200" w:line="278" w:lineRule="auto"/>
        <w:ind w:left="239" w:right="375" w:firstLine="600"/>
        <w:rPr>
          <w:sz w:val="24"/>
        </w:rPr>
      </w:pPr>
      <w:r>
        <w:rPr>
          <w:sz w:val="24"/>
        </w:rPr>
        <w:t>A KDU for the deleted “T” MOE Rule will be generated with the following information: (The</w:t>
      </w:r>
      <w:r w:rsidR="00D74BF5">
        <w:rPr>
          <w:sz w:val="24"/>
        </w:rPr>
        <w:t xml:space="preserve"> </w:t>
      </w:r>
      <w:r>
        <w:rPr>
          <w:sz w:val="24"/>
        </w:rPr>
        <w:t>DCSN will be 9T9T, the current date and the last seven positions of the LAUs</w:t>
      </w:r>
      <w:r>
        <w:rPr>
          <w:spacing w:val="-18"/>
          <w:sz w:val="24"/>
        </w:rPr>
        <w:t xml:space="preserve"> </w:t>
      </w:r>
      <w:r>
        <w:rPr>
          <w:sz w:val="24"/>
        </w:rPr>
        <w:t>DCSN).</w:t>
      </w:r>
    </w:p>
    <w:p w14:paraId="38B9AF96" w14:textId="77777777" w:rsidR="00902F05" w:rsidRDefault="00902F05">
      <w:pPr>
        <w:spacing w:line="278" w:lineRule="auto"/>
        <w:rPr>
          <w:sz w:val="24"/>
        </w:rPr>
        <w:sectPr w:rsidR="00902F05">
          <w:footerReference w:type="default" r:id="rId410"/>
          <w:pgSz w:w="12240" w:h="15840"/>
          <w:pgMar w:top="1040" w:right="500" w:bottom="1380" w:left="480" w:header="0" w:footer="1197" w:gutter="0"/>
          <w:cols w:space="720"/>
        </w:sectPr>
      </w:pPr>
    </w:p>
    <w:p w14:paraId="4691CC95" w14:textId="77777777" w:rsidR="00902F05" w:rsidRDefault="00E728EB" w:rsidP="0057349C">
      <w:pPr>
        <w:pStyle w:val="ListParagraph"/>
        <w:numPr>
          <w:ilvl w:val="5"/>
          <w:numId w:val="19"/>
        </w:numPr>
        <w:tabs>
          <w:tab w:val="left" w:pos="1167"/>
        </w:tabs>
        <w:spacing w:before="200"/>
        <w:ind w:left="1166"/>
        <w:rPr>
          <w:sz w:val="24"/>
        </w:rPr>
      </w:pPr>
      <w:r>
        <w:rPr>
          <w:sz w:val="24"/>
        </w:rPr>
        <w:lastRenderedPageBreak/>
        <w:t>The KDU will be output on the processing date of the</w:t>
      </w:r>
      <w:r>
        <w:rPr>
          <w:spacing w:val="-5"/>
          <w:sz w:val="24"/>
        </w:rPr>
        <w:t xml:space="preserve"> </w:t>
      </w:r>
      <w:r>
        <w:rPr>
          <w:spacing w:val="-3"/>
          <w:sz w:val="24"/>
        </w:rPr>
        <w:t>LAU.</w:t>
      </w:r>
    </w:p>
    <w:p w14:paraId="6F6644A5" w14:textId="77777777" w:rsidR="00902F05" w:rsidRDefault="00E728EB" w:rsidP="0057349C">
      <w:pPr>
        <w:pStyle w:val="ListParagraph"/>
        <w:numPr>
          <w:ilvl w:val="5"/>
          <w:numId w:val="19"/>
        </w:numPr>
        <w:tabs>
          <w:tab w:val="left" w:pos="1179"/>
        </w:tabs>
        <w:spacing w:before="200"/>
        <w:ind w:left="1178" w:hanging="339"/>
        <w:rPr>
          <w:sz w:val="24"/>
        </w:rPr>
      </w:pPr>
      <w:r>
        <w:rPr>
          <w:sz w:val="24"/>
        </w:rPr>
        <w:t>The KDU effective date will be</w:t>
      </w:r>
      <w:r>
        <w:rPr>
          <w:spacing w:val="-9"/>
          <w:sz w:val="24"/>
        </w:rPr>
        <w:t xml:space="preserve"> </w:t>
      </w:r>
      <w:r>
        <w:rPr>
          <w:sz w:val="24"/>
        </w:rPr>
        <w:t>00000.</w:t>
      </w:r>
    </w:p>
    <w:p w14:paraId="40590770" w14:textId="77777777" w:rsidR="00902F05" w:rsidRDefault="00E728EB" w:rsidP="0057349C">
      <w:pPr>
        <w:pStyle w:val="ListParagraph"/>
        <w:numPr>
          <w:ilvl w:val="4"/>
          <w:numId w:val="19"/>
        </w:numPr>
        <w:tabs>
          <w:tab w:val="left" w:pos="960"/>
        </w:tabs>
        <w:spacing w:before="200"/>
        <w:ind w:left="960" w:hanging="461"/>
        <w:rPr>
          <w:sz w:val="24"/>
        </w:rPr>
      </w:pPr>
      <w:r>
        <w:rPr>
          <w:sz w:val="24"/>
        </w:rPr>
        <w:t xml:space="preserve">The Deletion Reason Code is not applicable to PICA </w:t>
      </w:r>
      <w:r>
        <w:rPr>
          <w:spacing w:val="-3"/>
          <w:sz w:val="24"/>
        </w:rPr>
        <w:t xml:space="preserve">LOA </w:t>
      </w:r>
      <w:r>
        <w:rPr>
          <w:sz w:val="24"/>
        </w:rPr>
        <w:t>04, first position “T” MOE</w:t>
      </w:r>
      <w:r>
        <w:rPr>
          <w:spacing w:val="-25"/>
          <w:sz w:val="24"/>
        </w:rPr>
        <w:t xml:space="preserve"> </w:t>
      </w:r>
      <w:r>
        <w:rPr>
          <w:sz w:val="24"/>
        </w:rPr>
        <w:t>Rules.</w:t>
      </w:r>
    </w:p>
    <w:p w14:paraId="483B8D08" w14:textId="258CD351" w:rsidR="00902F05" w:rsidRPr="0057349C" w:rsidRDefault="00E728EB" w:rsidP="0057349C">
      <w:pPr>
        <w:pStyle w:val="ListParagraph"/>
        <w:numPr>
          <w:ilvl w:val="3"/>
          <w:numId w:val="19"/>
        </w:numPr>
        <w:tabs>
          <w:tab w:val="left" w:pos="728"/>
        </w:tabs>
        <w:spacing w:before="200"/>
        <w:ind w:left="727" w:hanging="229"/>
        <w:rPr>
          <w:sz w:val="24"/>
        </w:rPr>
      </w:pPr>
      <w:r>
        <w:rPr>
          <w:sz w:val="24"/>
        </w:rPr>
        <w:t>KAU output, as a result of a “T” MOE Rule action, will be forwarded to the PICA or SICA and to</w:t>
      </w:r>
      <w:r w:rsidRPr="0057349C">
        <w:rPr>
          <w:sz w:val="24"/>
        </w:rPr>
        <w:t xml:space="preserve"> </w:t>
      </w:r>
      <w:r>
        <w:rPr>
          <w:sz w:val="24"/>
        </w:rPr>
        <w:t>all</w:t>
      </w:r>
      <w:r w:rsidR="0057349C">
        <w:rPr>
          <w:sz w:val="24"/>
        </w:rPr>
        <w:t xml:space="preserve"> </w:t>
      </w:r>
      <w:r w:rsidRPr="0057349C">
        <w:rPr>
          <w:sz w:val="24"/>
        </w:rPr>
        <w:t>U.S. collaborators and receivers. The storage activity, which is recorded in the second and third positions of the “T” MOE Rule number, will receive a KAT.</w:t>
      </w:r>
    </w:p>
    <w:p w14:paraId="2F9E5A6D" w14:textId="59F5ACCB" w:rsidR="00902F05" w:rsidRDefault="00E728EB" w:rsidP="0057349C">
      <w:pPr>
        <w:pStyle w:val="ListParagraph"/>
        <w:numPr>
          <w:ilvl w:val="3"/>
          <w:numId w:val="19"/>
        </w:numPr>
        <w:tabs>
          <w:tab w:val="left" w:pos="728"/>
        </w:tabs>
        <w:spacing w:before="200"/>
        <w:ind w:left="727" w:hanging="229"/>
        <w:rPr>
          <w:sz w:val="24"/>
        </w:rPr>
      </w:pPr>
      <w:r>
        <w:rPr>
          <w:sz w:val="24"/>
        </w:rPr>
        <w:t>CMD and SOS will not be updated by the presence of the “T”</w:t>
      </w:r>
      <w:r w:rsidRPr="0057349C">
        <w:rPr>
          <w:sz w:val="24"/>
        </w:rPr>
        <w:t xml:space="preserve"> MOE</w:t>
      </w:r>
      <w:r w:rsidR="00CC6E25" w:rsidRPr="0057349C">
        <w:rPr>
          <w:sz w:val="24"/>
        </w:rPr>
        <w:t xml:space="preserve"> </w:t>
      </w:r>
      <w:r w:rsidRPr="0057349C">
        <w:rPr>
          <w:sz w:val="24"/>
        </w:rPr>
        <w:t>Rule</w:t>
      </w:r>
      <w:r>
        <w:rPr>
          <w:spacing w:val="3"/>
          <w:sz w:val="24"/>
        </w:rPr>
        <w:t>.</w:t>
      </w:r>
    </w:p>
    <w:p w14:paraId="3B027CAA" w14:textId="77777777" w:rsidR="00902F05" w:rsidRDefault="00E728EB" w:rsidP="0057349C">
      <w:pPr>
        <w:pStyle w:val="Heading2"/>
        <w:numPr>
          <w:ilvl w:val="2"/>
          <w:numId w:val="19"/>
        </w:numPr>
        <w:tabs>
          <w:tab w:val="left" w:pos="826"/>
        </w:tabs>
        <w:spacing w:before="360"/>
      </w:pPr>
      <w:bookmarkStart w:id="78" w:name="6.3.5_Add_MOE_Rule_Number_and_Related_Da"/>
      <w:bookmarkEnd w:id="78"/>
      <w:r>
        <w:t>Add MOE Rule Number and Related Data (DIC</w:t>
      </w:r>
      <w:r>
        <w:rPr>
          <w:spacing w:val="-18"/>
        </w:rPr>
        <w:t xml:space="preserve"> </w:t>
      </w:r>
      <w:r>
        <w:t>LAU)</w:t>
      </w:r>
    </w:p>
    <w:p w14:paraId="6975484B" w14:textId="4C16C0D5" w:rsidR="00902F05" w:rsidRPr="00C81D1A" w:rsidRDefault="00E728EB">
      <w:pPr>
        <w:pStyle w:val="BodyText"/>
        <w:spacing w:before="49" w:line="276" w:lineRule="auto"/>
        <w:ind w:left="240" w:right="502"/>
      </w:pPr>
      <w:r w:rsidRPr="00C81D1A">
        <w:t xml:space="preserve">To record the adoption of an existing NSN or NATO stock number by a participating activity through the application of a pre-established MOE Rule, prepare input to FLIS files in accordance with DIC LAU. (See </w:t>
      </w:r>
      <w:hyperlink r:id="rId411" w:tooltip="Link to Volume 8" w:history="1">
        <w:r w:rsidRPr="0097329B">
          <w:rPr>
            <w:rStyle w:val="Hyperlink"/>
          </w:rPr>
          <w:t>volume</w:t>
        </w:r>
        <w:r w:rsidR="001A129A" w:rsidRPr="0097329B">
          <w:rPr>
            <w:rStyle w:val="Hyperlink"/>
          </w:rPr>
          <w:t xml:space="preserve"> </w:t>
        </w:r>
        <w:r w:rsidRPr="0097329B">
          <w:rPr>
            <w:rStyle w:val="Hyperlink"/>
          </w:rPr>
          <w:t>8,</w:t>
        </w:r>
        <w:r w:rsidR="001A129A" w:rsidRPr="0097329B">
          <w:rPr>
            <w:rStyle w:val="Hyperlink"/>
          </w:rPr>
          <w:t xml:space="preserve"> </w:t>
        </w:r>
        <w:r w:rsidRPr="0097329B">
          <w:rPr>
            <w:rStyle w:val="Hyperlink"/>
          </w:rPr>
          <w:t>chapter</w:t>
        </w:r>
        <w:r w:rsidR="001A129A" w:rsidRPr="0097329B">
          <w:rPr>
            <w:rStyle w:val="Hyperlink"/>
          </w:rPr>
          <w:t xml:space="preserve"> </w:t>
        </w:r>
        <w:r w:rsidRPr="0097329B">
          <w:rPr>
            <w:rStyle w:val="Hyperlink"/>
          </w:rPr>
          <w:t>8.1</w:t>
        </w:r>
      </w:hyperlink>
      <w:r w:rsidR="001A129A" w:rsidRPr="001A129A">
        <w:rPr>
          <w:color w:val="000000" w:themeColor="text1"/>
          <w:u w:color="FF0000"/>
        </w:rPr>
        <w:t xml:space="preserve"> </w:t>
      </w:r>
      <w:r w:rsidRPr="00C81D1A">
        <w:t>or</w:t>
      </w:r>
      <w:r w:rsidR="001A129A" w:rsidRPr="001A129A">
        <w:rPr>
          <w:color w:val="000000" w:themeColor="text1"/>
          <w:u w:color="FF0000"/>
        </w:rPr>
        <w:t xml:space="preserve"> </w:t>
      </w:r>
      <w:hyperlink r:id="rId412" w:tooltip="Link to Volume 9" w:history="1">
        <w:r w:rsidRPr="000C43F5">
          <w:rPr>
            <w:rStyle w:val="Hyperlink"/>
          </w:rPr>
          <w:t>volume</w:t>
        </w:r>
        <w:r w:rsidR="001A129A" w:rsidRPr="000C43F5">
          <w:rPr>
            <w:rStyle w:val="Hyperlink"/>
          </w:rPr>
          <w:t xml:space="preserve"> </w:t>
        </w:r>
        <w:r w:rsidRPr="000C43F5">
          <w:rPr>
            <w:rStyle w:val="Hyperlink"/>
          </w:rPr>
          <w:t>9,</w:t>
        </w:r>
        <w:r w:rsidR="001A129A" w:rsidRPr="000C43F5">
          <w:rPr>
            <w:rStyle w:val="Hyperlink"/>
          </w:rPr>
          <w:t xml:space="preserve"> </w:t>
        </w:r>
        <w:r w:rsidRPr="000C43F5">
          <w:rPr>
            <w:rStyle w:val="Hyperlink"/>
          </w:rPr>
          <w:t>chapter</w:t>
        </w:r>
        <w:r w:rsidR="001A129A" w:rsidRPr="000C43F5">
          <w:rPr>
            <w:rStyle w:val="Hyperlink"/>
          </w:rPr>
          <w:t xml:space="preserve"> </w:t>
        </w:r>
        <w:r w:rsidRPr="000C43F5">
          <w:rPr>
            <w:rStyle w:val="Hyperlink"/>
          </w:rPr>
          <w:t>9.1</w:t>
        </w:r>
      </w:hyperlink>
      <w:r w:rsidR="001A129A" w:rsidRPr="001A129A">
        <w:rPr>
          <w:color w:val="000000" w:themeColor="text1"/>
          <w:u w:color="FF0000"/>
        </w:rPr>
        <w:t xml:space="preserve"> </w:t>
      </w:r>
      <w:r w:rsidRPr="00C81D1A">
        <w:t>for input format.) (See</w:t>
      </w:r>
      <w:r w:rsidR="001A129A" w:rsidRPr="001A129A">
        <w:rPr>
          <w:color w:val="000000" w:themeColor="text1"/>
          <w:u w:color="FF0000"/>
        </w:rPr>
        <w:t xml:space="preserve"> </w:t>
      </w:r>
      <w:hyperlink r:id="rId413" w:tooltip="Link to Volume 4" w:history="1">
        <w:r w:rsidRPr="00586185">
          <w:rPr>
            <w:rStyle w:val="Hyperlink"/>
          </w:rPr>
          <w:t>volume</w:t>
        </w:r>
        <w:r w:rsidR="001A129A" w:rsidRPr="00586185">
          <w:rPr>
            <w:rStyle w:val="Hyperlink"/>
          </w:rPr>
          <w:t xml:space="preserve"> </w:t>
        </w:r>
        <w:r w:rsidRPr="00586185">
          <w:rPr>
            <w:rStyle w:val="Hyperlink"/>
          </w:rPr>
          <w:t>4,</w:t>
        </w:r>
        <w:r w:rsidR="001A129A" w:rsidRPr="00586185">
          <w:rPr>
            <w:rStyle w:val="Hyperlink"/>
          </w:rPr>
          <w:t xml:space="preserve"> </w:t>
        </w:r>
        <w:r w:rsidRPr="00586185">
          <w:rPr>
            <w:rStyle w:val="Hyperlink"/>
          </w:rPr>
          <w:t>chapter</w:t>
        </w:r>
        <w:r w:rsidR="001A129A" w:rsidRPr="00586185">
          <w:rPr>
            <w:rStyle w:val="Hyperlink"/>
          </w:rPr>
          <w:t xml:space="preserve"> </w:t>
        </w:r>
        <w:r w:rsidRPr="00586185">
          <w:rPr>
            <w:rStyle w:val="Hyperlink"/>
          </w:rPr>
          <w:t>4.11</w:t>
        </w:r>
      </w:hyperlink>
      <w:r w:rsidR="001A129A" w:rsidRPr="001A129A">
        <w:rPr>
          <w:color w:val="000000" w:themeColor="text1"/>
          <w:u w:color="FF0000"/>
        </w:rPr>
        <w:t xml:space="preserve"> </w:t>
      </w:r>
      <w:r w:rsidRPr="00C81D1A">
        <w:t>for instructions pertaining to NATO stock numbers.)</w:t>
      </w:r>
    </w:p>
    <w:p w14:paraId="53634A79" w14:textId="6E731317" w:rsidR="00902F05" w:rsidRDefault="00E728EB" w:rsidP="0086505F">
      <w:pPr>
        <w:pStyle w:val="ListParagraph"/>
        <w:numPr>
          <w:ilvl w:val="3"/>
          <w:numId w:val="19"/>
        </w:numPr>
        <w:tabs>
          <w:tab w:val="left" w:pos="728"/>
        </w:tabs>
        <w:spacing w:before="201" w:line="276" w:lineRule="auto"/>
        <w:ind w:right="320" w:firstLine="259"/>
        <w:rPr>
          <w:sz w:val="24"/>
        </w:rPr>
      </w:pPr>
      <w:r>
        <w:rPr>
          <w:sz w:val="24"/>
        </w:rPr>
        <w:t xml:space="preserve">When a supported Service (SICA) MOE Rule being added represents IMM/Lead Service/DoD manager (PICA LOA 06, 22, 23) management, the PICA MOE Rule must be recorded on the FLIS </w:t>
      </w:r>
      <w:r w:rsidR="007C43D6">
        <w:rPr>
          <w:sz w:val="24"/>
        </w:rPr>
        <w:t>database</w:t>
      </w:r>
      <w:r>
        <w:rPr>
          <w:sz w:val="24"/>
        </w:rPr>
        <w:t xml:space="preserve"> or submitted with the SICA MOE Rules. The input transaction may include the recording of additional authorized II data collaborators/receivers when supplementary to the submitted MOE Rule. A maximum of 60 MOE</w:t>
      </w:r>
      <w:r>
        <w:rPr>
          <w:spacing w:val="-42"/>
          <w:sz w:val="24"/>
        </w:rPr>
        <w:t xml:space="preserve"> </w:t>
      </w:r>
      <w:r>
        <w:rPr>
          <w:sz w:val="24"/>
        </w:rPr>
        <w:t>Rules may be added to an NSN under one</w:t>
      </w:r>
      <w:r>
        <w:rPr>
          <w:spacing w:val="-33"/>
          <w:sz w:val="24"/>
        </w:rPr>
        <w:t xml:space="preserve"> </w:t>
      </w:r>
      <w:r>
        <w:rPr>
          <w:sz w:val="24"/>
        </w:rPr>
        <w:t>DIC.</w:t>
      </w:r>
    </w:p>
    <w:p w14:paraId="232CED02" w14:textId="77777777" w:rsidR="00902F05" w:rsidRDefault="00E728EB" w:rsidP="0086505F">
      <w:pPr>
        <w:pStyle w:val="ListParagraph"/>
        <w:numPr>
          <w:ilvl w:val="3"/>
          <w:numId w:val="19"/>
        </w:numPr>
        <w:tabs>
          <w:tab w:val="left" w:pos="742"/>
        </w:tabs>
        <w:spacing w:before="201" w:line="276" w:lineRule="auto"/>
        <w:ind w:right="369" w:firstLine="259"/>
        <w:rPr>
          <w:sz w:val="24"/>
        </w:rPr>
      </w:pPr>
      <w:r>
        <w:rPr>
          <w:sz w:val="24"/>
        </w:rPr>
        <w:t>Effective Date Criteria: When adding a MOE Rule, the effective date field may contain zeros (00000) for an immediate effective date; or it may contain a valid Julian date, not to exceed 120 days, adjusted to the first day</w:t>
      </w:r>
      <w:r>
        <w:rPr>
          <w:spacing w:val="-7"/>
          <w:sz w:val="24"/>
        </w:rPr>
        <w:t xml:space="preserve"> </w:t>
      </w:r>
      <w:r>
        <w:rPr>
          <w:sz w:val="24"/>
        </w:rPr>
        <w:t>of</w:t>
      </w:r>
      <w:r>
        <w:rPr>
          <w:spacing w:val="-2"/>
          <w:sz w:val="24"/>
        </w:rPr>
        <w:t xml:space="preserve"> </w:t>
      </w:r>
      <w:r>
        <w:rPr>
          <w:sz w:val="24"/>
        </w:rPr>
        <w:t>a</w:t>
      </w:r>
      <w:r>
        <w:rPr>
          <w:spacing w:val="-2"/>
          <w:sz w:val="24"/>
        </w:rPr>
        <w:t xml:space="preserve"> </w:t>
      </w:r>
      <w:r>
        <w:rPr>
          <w:sz w:val="24"/>
        </w:rPr>
        <w:t>month.</w:t>
      </w:r>
      <w:r>
        <w:rPr>
          <w:spacing w:val="-1"/>
          <w:sz w:val="24"/>
        </w:rPr>
        <w:t xml:space="preserve"> </w:t>
      </w:r>
      <w:r>
        <w:rPr>
          <w:sz w:val="24"/>
        </w:rPr>
        <w:t>Exception:</w:t>
      </w:r>
      <w:r>
        <w:rPr>
          <w:spacing w:val="-1"/>
          <w:sz w:val="24"/>
        </w:rPr>
        <w:t xml:space="preserve"> </w:t>
      </w:r>
      <w:r>
        <w:rPr>
          <w:sz w:val="24"/>
        </w:rPr>
        <w:t>NATO/FG</w:t>
      </w:r>
      <w:r>
        <w:rPr>
          <w:spacing w:val="-3"/>
          <w:sz w:val="24"/>
        </w:rPr>
        <w:t xml:space="preserve"> </w:t>
      </w:r>
      <w:r>
        <w:rPr>
          <w:sz w:val="24"/>
        </w:rPr>
        <w:t>(foreign</w:t>
      </w:r>
      <w:r>
        <w:rPr>
          <w:spacing w:val="1"/>
          <w:sz w:val="24"/>
        </w:rPr>
        <w:t xml:space="preserve"> </w:t>
      </w:r>
      <w:r>
        <w:rPr>
          <w:sz w:val="24"/>
        </w:rPr>
        <w:t>government)</w:t>
      </w:r>
      <w:r>
        <w:rPr>
          <w:spacing w:val="-2"/>
          <w:sz w:val="24"/>
        </w:rPr>
        <w:t xml:space="preserve"> </w:t>
      </w:r>
      <w:r>
        <w:rPr>
          <w:sz w:val="24"/>
        </w:rPr>
        <w:t>recordings</w:t>
      </w:r>
      <w:r>
        <w:rPr>
          <w:spacing w:val="-1"/>
          <w:sz w:val="24"/>
        </w:rPr>
        <w:t xml:space="preserve"> </w:t>
      </w:r>
      <w:r>
        <w:rPr>
          <w:sz w:val="24"/>
        </w:rPr>
        <w:t>(LOA</w:t>
      </w:r>
      <w:r>
        <w:rPr>
          <w:spacing w:val="-3"/>
          <w:sz w:val="24"/>
        </w:rPr>
        <w:t xml:space="preserve"> </w:t>
      </w:r>
      <w:r>
        <w:rPr>
          <w:sz w:val="24"/>
        </w:rPr>
        <w:t>81)</w:t>
      </w:r>
      <w:r>
        <w:rPr>
          <w:spacing w:val="-2"/>
          <w:sz w:val="24"/>
        </w:rPr>
        <w:t xml:space="preserve"> </w:t>
      </w:r>
      <w:r>
        <w:rPr>
          <w:sz w:val="24"/>
        </w:rPr>
        <w:t>must</w:t>
      </w:r>
      <w:r>
        <w:rPr>
          <w:spacing w:val="-1"/>
          <w:sz w:val="24"/>
        </w:rPr>
        <w:t xml:space="preserve"> </w:t>
      </w:r>
      <w:r>
        <w:rPr>
          <w:sz w:val="24"/>
        </w:rPr>
        <w:t>be</w:t>
      </w:r>
      <w:r>
        <w:rPr>
          <w:spacing w:val="-2"/>
          <w:sz w:val="24"/>
        </w:rPr>
        <w:t xml:space="preserve"> </w:t>
      </w:r>
      <w:r>
        <w:rPr>
          <w:sz w:val="24"/>
        </w:rPr>
        <w:t>zero</w:t>
      </w:r>
      <w:r>
        <w:rPr>
          <w:spacing w:val="-1"/>
          <w:sz w:val="24"/>
        </w:rPr>
        <w:t xml:space="preserve"> </w:t>
      </w:r>
      <w:r>
        <w:rPr>
          <w:sz w:val="24"/>
        </w:rPr>
        <w:t>filled</w:t>
      </w:r>
      <w:r>
        <w:rPr>
          <w:spacing w:val="-2"/>
          <w:sz w:val="24"/>
        </w:rPr>
        <w:t xml:space="preserve"> </w:t>
      </w:r>
      <w:r>
        <w:rPr>
          <w:sz w:val="24"/>
        </w:rPr>
        <w:t>or</w:t>
      </w:r>
      <w:r>
        <w:rPr>
          <w:spacing w:val="-24"/>
          <w:sz w:val="24"/>
        </w:rPr>
        <w:t xml:space="preserve"> </w:t>
      </w:r>
      <w:r>
        <w:rPr>
          <w:sz w:val="24"/>
        </w:rPr>
        <w:t>blank.</w:t>
      </w:r>
    </w:p>
    <w:p w14:paraId="0D8D3288" w14:textId="77777777" w:rsidR="00902F05" w:rsidRDefault="00E728EB" w:rsidP="0086505F">
      <w:pPr>
        <w:pStyle w:val="ListParagraph"/>
        <w:numPr>
          <w:ilvl w:val="3"/>
          <w:numId w:val="19"/>
        </w:numPr>
        <w:tabs>
          <w:tab w:val="left" w:pos="728"/>
        </w:tabs>
        <w:spacing w:before="200" w:line="276" w:lineRule="auto"/>
        <w:ind w:right="352" w:firstLine="259"/>
        <w:rPr>
          <w:sz w:val="24"/>
        </w:rPr>
      </w:pPr>
      <w:r>
        <w:rPr>
          <w:sz w:val="24"/>
        </w:rPr>
        <w:t>On the output date of a KIM as a result of an LAU transaction recording a SICA interest, a 60-day suspense will be established for receipt of Catalog Management Data (CMD). If CMD is not received within this period, the delinquent retail manager will be sent a second KIM, and a listing of the NSNs will be sent to the Service's headquarters. Second KIMs to Army headquarters will be output electronically. The addresses</w:t>
      </w:r>
      <w:r>
        <w:rPr>
          <w:spacing w:val="-24"/>
          <w:sz w:val="24"/>
        </w:rPr>
        <w:t xml:space="preserve"> </w:t>
      </w:r>
      <w:r>
        <w:rPr>
          <w:sz w:val="24"/>
        </w:rPr>
        <w:t>for the listings are as</w:t>
      </w:r>
      <w:r>
        <w:rPr>
          <w:spacing w:val="-6"/>
          <w:sz w:val="24"/>
        </w:rPr>
        <w:t xml:space="preserve"> </w:t>
      </w:r>
      <w:r>
        <w:rPr>
          <w:sz w:val="24"/>
        </w:rPr>
        <w:t>follows:</w:t>
      </w:r>
    </w:p>
    <w:p w14:paraId="66E549D0" w14:textId="77777777" w:rsidR="00DD76E2" w:rsidRDefault="00E728EB" w:rsidP="00DD76E2">
      <w:pPr>
        <w:pStyle w:val="BodyText"/>
        <w:spacing w:before="120"/>
        <w:ind w:left="540" w:right="7439"/>
      </w:pPr>
      <w:r>
        <w:t>Air Force – HQ AFMC/GLSC</w:t>
      </w:r>
    </w:p>
    <w:p w14:paraId="262A6DCB" w14:textId="77777777" w:rsidR="00DD76E2" w:rsidRDefault="00E728EB" w:rsidP="00DD76E2">
      <w:pPr>
        <w:pStyle w:val="BodyText"/>
        <w:spacing w:before="120"/>
        <w:ind w:left="540" w:right="7439"/>
      </w:pPr>
      <w:r>
        <w:t>Marine Corps - USMC-CSY-10/1</w:t>
      </w:r>
    </w:p>
    <w:p w14:paraId="7CD845D9" w14:textId="0B10FF9A" w:rsidR="00902F05" w:rsidRDefault="00E728EB" w:rsidP="00DD76E2">
      <w:pPr>
        <w:pStyle w:val="BodyText"/>
        <w:spacing w:before="120"/>
        <w:ind w:left="540" w:right="7439"/>
      </w:pPr>
      <w:r>
        <w:t>Navy - NAVSUP Code 04511A</w:t>
      </w:r>
    </w:p>
    <w:p w14:paraId="663D3E39" w14:textId="210A3D05" w:rsidR="00902F05" w:rsidRPr="00C81D1A" w:rsidRDefault="00E728EB" w:rsidP="0057349C">
      <w:pPr>
        <w:pStyle w:val="ListParagraph"/>
        <w:numPr>
          <w:ilvl w:val="3"/>
          <w:numId w:val="19"/>
        </w:numPr>
        <w:tabs>
          <w:tab w:val="left" w:pos="730"/>
        </w:tabs>
        <w:spacing w:before="360" w:line="276" w:lineRule="auto"/>
        <w:ind w:right="311" w:firstLine="249"/>
        <w:rPr>
          <w:sz w:val="24"/>
        </w:rPr>
      </w:pPr>
      <w:r w:rsidRPr="00C81D1A">
        <w:rPr>
          <w:sz w:val="24"/>
        </w:rPr>
        <w:t>If the submitted Add MOE Rule Data transaction (DIC LAU) represents a DoD/Civil wholesale manager (recorded PICA Level of Authority is 01, 02, 06, 11, 22, 23, or 26 (military)) and the submitter is the PICA, the LAU must be input concurrently with the manager's CMD under DIC LMD. (See</w:t>
      </w:r>
      <w:r w:rsidR="001A129A" w:rsidRPr="001A129A">
        <w:rPr>
          <w:color w:val="000000" w:themeColor="text1"/>
          <w:sz w:val="24"/>
          <w:u w:color="FF0000"/>
        </w:rPr>
        <w:t xml:space="preserve"> </w:t>
      </w:r>
      <w:hyperlink r:id="rId414" w:tooltip="Link to Volume 8" w:history="1">
        <w:r w:rsidRPr="0097329B">
          <w:rPr>
            <w:rStyle w:val="Hyperlink"/>
            <w:sz w:val="24"/>
          </w:rPr>
          <w:t>volume</w:t>
        </w:r>
        <w:r w:rsidR="001A129A" w:rsidRPr="0097329B">
          <w:rPr>
            <w:rStyle w:val="Hyperlink"/>
            <w:sz w:val="24"/>
          </w:rPr>
          <w:t xml:space="preserve"> </w:t>
        </w:r>
        <w:r w:rsidRPr="0097329B">
          <w:rPr>
            <w:rStyle w:val="Hyperlink"/>
            <w:sz w:val="24"/>
          </w:rPr>
          <w:t>8,</w:t>
        </w:r>
        <w:r w:rsidR="001A129A" w:rsidRPr="0097329B">
          <w:rPr>
            <w:rStyle w:val="Hyperlink"/>
            <w:sz w:val="24"/>
          </w:rPr>
          <w:t xml:space="preserve"> </w:t>
        </w:r>
        <w:r w:rsidRPr="0097329B">
          <w:rPr>
            <w:rStyle w:val="Hyperlink"/>
            <w:sz w:val="24"/>
          </w:rPr>
          <w:t>chapter</w:t>
        </w:r>
        <w:r w:rsidR="001A129A" w:rsidRPr="0097329B">
          <w:rPr>
            <w:rStyle w:val="Hyperlink"/>
            <w:sz w:val="24"/>
          </w:rPr>
          <w:t xml:space="preserve"> </w:t>
        </w:r>
        <w:r w:rsidRPr="0097329B">
          <w:rPr>
            <w:rStyle w:val="Hyperlink"/>
            <w:sz w:val="24"/>
          </w:rPr>
          <w:t>8.1</w:t>
        </w:r>
      </w:hyperlink>
      <w:r w:rsidR="001A129A" w:rsidRPr="003A3B43">
        <w:rPr>
          <w:color w:val="000000" w:themeColor="text1"/>
          <w:sz w:val="24"/>
        </w:rPr>
        <w:t xml:space="preserve"> </w:t>
      </w:r>
      <w:r w:rsidRPr="00C81D1A">
        <w:rPr>
          <w:sz w:val="24"/>
        </w:rPr>
        <w:t>or</w:t>
      </w:r>
      <w:r w:rsidR="001A129A" w:rsidRPr="001A129A">
        <w:rPr>
          <w:color w:val="000000" w:themeColor="text1"/>
          <w:sz w:val="24"/>
          <w:u w:color="FF0000"/>
        </w:rPr>
        <w:t xml:space="preserve"> </w:t>
      </w:r>
      <w:hyperlink r:id="rId415" w:tooltip="Link to Volume 9" w:history="1">
        <w:r w:rsidRPr="000C43F5">
          <w:rPr>
            <w:rStyle w:val="Hyperlink"/>
            <w:sz w:val="24"/>
          </w:rPr>
          <w:t>volume</w:t>
        </w:r>
        <w:r w:rsidR="001A129A" w:rsidRPr="000C43F5">
          <w:rPr>
            <w:rStyle w:val="Hyperlink"/>
            <w:sz w:val="24"/>
          </w:rPr>
          <w:t xml:space="preserve"> </w:t>
        </w:r>
        <w:r w:rsidRPr="000C43F5">
          <w:rPr>
            <w:rStyle w:val="Hyperlink"/>
            <w:sz w:val="24"/>
          </w:rPr>
          <w:t>9,</w:t>
        </w:r>
        <w:r w:rsidR="001A129A" w:rsidRPr="000C43F5">
          <w:rPr>
            <w:rStyle w:val="Hyperlink"/>
            <w:sz w:val="24"/>
          </w:rPr>
          <w:t xml:space="preserve"> </w:t>
        </w:r>
        <w:r w:rsidRPr="000C43F5">
          <w:rPr>
            <w:rStyle w:val="Hyperlink"/>
            <w:sz w:val="24"/>
          </w:rPr>
          <w:t>chapter</w:t>
        </w:r>
        <w:r w:rsidR="001A129A" w:rsidRPr="000C43F5">
          <w:rPr>
            <w:rStyle w:val="Hyperlink"/>
            <w:sz w:val="24"/>
          </w:rPr>
          <w:t xml:space="preserve"> </w:t>
        </w:r>
        <w:r w:rsidRPr="000C43F5">
          <w:rPr>
            <w:rStyle w:val="Hyperlink"/>
            <w:sz w:val="24"/>
          </w:rPr>
          <w:t>9.1</w:t>
        </w:r>
      </w:hyperlink>
      <w:r w:rsidR="001A129A" w:rsidRPr="001A129A">
        <w:rPr>
          <w:color w:val="000000" w:themeColor="text1"/>
          <w:sz w:val="24"/>
        </w:rPr>
        <w:t xml:space="preserve"> </w:t>
      </w:r>
      <w:r w:rsidRPr="00C81D1A">
        <w:rPr>
          <w:sz w:val="24"/>
        </w:rPr>
        <w:t>for LMD</w:t>
      </w:r>
      <w:r w:rsidRPr="00C81D1A">
        <w:rPr>
          <w:spacing w:val="-10"/>
          <w:sz w:val="24"/>
        </w:rPr>
        <w:t xml:space="preserve"> </w:t>
      </w:r>
      <w:r w:rsidRPr="00C81D1A">
        <w:rPr>
          <w:sz w:val="24"/>
        </w:rPr>
        <w:t>format.)</w:t>
      </w:r>
    </w:p>
    <w:p w14:paraId="5A756230" w14:textId="77777777" w:rsidR="00902F05" w:rsidRDefault="00902F05">
      <w:pPr>
        <w:spacing w:line="276" w:lineRule="auto"/>
        <w:rPr>
          <w:sz w:val="24"/>
        </w:rPr>
      </w:pPr>
    </w:p>
    <w:p w14:paraId="568908BE" w14:textId="3B58D879" w:rsidR="005A0749" w:rsidRDefault="005A0749">
      <w:pPr>
        <w:spacing w:line="276" w:lineRule="auto"/>
        <w:rPr>
          <w:sz w:val="24"/>
        </w:rPr>
        <w:sectPr w:rsidR="005A0749">
          <w:footerReference w:type="default" r:id="rId416"/>
          <w:pgSz w:w="12240" w:h="15840"/>
          <w:pgMar w:top="1040" w:right="500" w:bottom="1380" w:left="480" w:header="0" w:footer="1197" w:gutter="0"/>
          <w:cols w:space="720"/>
        </w:sectPr>
      </w:pPr>
    </w:p>
    <w:p w14:paraId="62213A69" w14:textId="3829DA26" w:rsidR="00902F05" w:rsidRDefault="00E728EB" w:rsidP="0086505F">
      <w:pPr>
        <w:pStyle w:val="ListParagraph"/>
        <w:numPr>
          <w:ilvl w:val="3"/>
          <w:numId w:val="19"/>
        </w:numPr>
        <w:tabs>
          <w:tab w:val="left" w:pos="728"/>
        </w:tabs>
        <w:spacing w:before="68" w:line="276" w:lineRule="auto"/>
        <w:ind w:right="527" w:firstLine="259"/>
        <w:rPr>
          <w:sz w:val="24"/>
        </w:rPr>
      </w:pPr>
      <w:r>
        <w:rPr>
          <w:sz w:val="24"/>
        </w:rPr>
        <w:lastRenderedPageBreak/>
        <w:t xml:space="preserve">When an Add MOE Rule data transaction (DIC LAU) is processed to add a SICA MOE Rule reflecting SICA LOA 5D, 7D or 9D to an item for which the only MOE Rule recorded is that of a DLA Land and Maritime/Troop Support/Aviation (i.e., first position of the MOE Rule is a D, PICA LOA 01, and no SICA), DLA Logistics Information Service will automatically delete the DSC MOE Rule at the time the Service/Agency MOE Rule is recorded in the B segment. A DSC MOE Rule reflecting IMM may not be recorded on the FLIS </w:t>
      </w:r>
      <w:r w:rsidR="007C43D6">
        <w:rPr>
          <w:sz w:val="24"/>
        </w:rPr>
        <w:t>database</w:t>
      </w:r>
      <w:r>
        <w:rPr>
          <w:sz w:val="24"/>
        </w:rPr>
        <w:t xml:space="preserve"> when one or more SICA MOE Rules with a SICA LOA of 5D, 7D or 9D are recorded. If a DLA Land and Maritime/Troop Support/Aviation MOE Rule is recorded in the futures file, no SICA MOE Rules with SICA LOAs of 5D, 7D or 9D may be recorded with an effective date less than that</w:t>
      </w:r>
      <w:r>
        <w:rPr>
          <w:spacing w:val="-27"/>
          <w:sz w:val="24"/>
        </w:rPr>
        <w:t xml:space="preserve"> </w:t>
      </w:r>
      <w:r>
        <w:rPr>
          <w:sz w:val="24"/>
        </w:rPr>
        <w:t>of the DLA Land and Maritime/Troop Support/Aviation MOE</w:t>
      </w:r>
      <w:r>
        <w:rPr>
          <w:spacing w:val="-10"/>
          <w:sz w:val="24"/>
        </w:rPr>
        <w:t xml:space="preserve"> </w:t>
      </w:r>
      <w:r>
        <w:rPr>
          <w:sz w:val="24"/>
        </w:rPr>
        <w:t>Rule.</w:t>
      </w:r>
    </w:p>
    <w:p w14:paraId="2FCAC2BC" w14:textId="77777777" w:rsidR="00902F05" w:rsidRDefault="00E728EB" w:rsidP="002303B2">
      <w:pPr>
        <w:pStyle w:val="ListParagraph"/>
        <w:numPr>
          <w:ilvl w:val="3"/>
          <w:numId w:val="19"/>
        </w:numPr>
        <w:tabs>
          <w:tab w:val="left" w:pos="701"/>
        </w:tabs>
        <w:spacing w:before="200"/>
        <w:ind w:left="700" w:hanging="202"/>
        <w:rPr>
          <w:sz w:val="24"/>
        </w:rPr>
      </w:pPr>
      <w:bookmarkStart w:id="79" w:name="_Ref42091733"/>
      <w:r>
        <w:rPr>
          <w:sz w:val="24"/>
        </w:rPr>
        <w:t>FLIS Generated</w:t>
      </w:r>
      <w:r>
        <w:rPr>
          <w:spacing w:val="-13"/>
          <w:sz w:val="24"/>
        </w:rPr>
        <w:t xml:space="preserve"> </w:t>
      </w:r>
      <w:r>
        <w:rPr>
          <w:sz w:val="24"/>
        </w:rPr>
        <w:t>LAU.</w:t>
      </w:r>
      <w:bookmarkEnd w:id="79"/>
    </w:p>
    <w:p w14:paraId="032D28B4" w14:textId="77777777" w:rsidR="00902F05" w:rsidRDefault="00E728EB" w:rsidP="002303B2">
      <w:pPr>
        <w:pStyle w:val="ListParagraph"/>
        <w:numPr>
          <w:ilvl w:val="4"/>
          <w:numId w:val="19"/>
        </w:numPr>
        <w:tabs>
          <w:tab w:val="left" w:pos="1140"/>
        </w:tabs>
        <w:spacing w:before="120"/>
        <w:ind w:left="1140" w:hanging="300"/>
        <w:rPr>
          <w:sz w:val="24"/>
        </w:rPr>
      </w:pPr>
      <w:r>
        <w:rPr>
          <w:sz w:val="24"/>
        </w:rPr>
        <w:t>FLIS will generate LAU transactions onto the futures file under the following</w:t>
      </w:r>
      <w:r>
        <w:rPr>
          <w:spacing w:val="-23"/>
          <w:sz w:val="24"/>
        </w:rPr>
        <w:t xml:space="preserve"> </w:t>
      </w:r>
      <w:r>
        <w:rPr>
          <w:sz w:val="24"/>
        </w:rPr>
        <w:t>conditions:</w:t>
      </w:r>
    </w:p>
    <w:p w14:paraId="0A2A2E2B" w14:textId="5F959403" w:rsidR="00902F05" w:rsidRDefault="00E728EB" w:rsidP="002303B2">
      <w:pPr>
        <w:pStyle w:val="ListParagraph"/>
        <w:numPr>
          <w:ilvl w:val="0"/>
          <w:numId w:val="18"/>
        </w:numPr>
        <w:tabs>
          <w:tab w:val="left" w:pos="1368"/>
        </w:tabs>
        <w:spacing w:before="120" w:line="276" w:lineRule="auto"/>
        <w:ind w:right="261" w:firstLine="900"/>
        <w:rPr>
          <w:sz w:val="24"/>
        </w:rPr>
      </w:pPr>
      <w:r>
        <w:rPr>
          <w:sz w:val="24"/>
        </w:rPr>
        <w:t>When a recorded SICA, with PICA LOA 01, submits an inactive Phrase Code (L, N,</w:t>
      </w:r>
      <w:r w:rsidR="00D74BF5">
        <w:rPr>
          <w:sz w:val="24"/>
        </w:rPr>
        <w:t xml:space="preserve"> </w:t>
      </w:r>
      <w:r>
        <w:rPr>
          <w:sz w:val="24"/>
        </w:rPr>
        <w:t>T, V, or Z), FLIS will generate an LDU to remove the submitting services MOE Rule. If the LDU will delete the last recorded service MOE Rule, FLIS will also generate an LAU with a first position D MOE Rule for the</w:t>
      </w:r>
      <w:r>
        <w:rPr>
          <w:spacing w:val="-28"/>
          <w:sz w:val="24"/>
        </w:rPr>
        <w:t xml:space="preserve"> </w:t>
      </w:r>
      <w:r>
        <w:rPr>
          <w:sz w:val="24"/>
        </w:rPr>
        <w:t>recorded PICA using the effective date of the</w:t>
      </w:r>
      <w:r>
        <w:rPr>
          <w:spacing w:val="-15"/>
          <w:sz w:val="24"/>
        </w:rPr>
        <w:t xml:space="preserve"> </w:t>
      </w:r>
      <w:r>
        <w:rPr>
          <w:sz w:val="24"/>
        </w:rPr>
        <w:t>LDU.</w:t>
      </w:r>
    </w:p>
    <w:p w14:paraId="0F39EDFB" w14:textId="77777777" w:rsidR="00902F05" w:rsidRDefault="00E728EB" w:rsidP="002303B2">
      <w:pPr>
        <w:pStyle w:val="ListParagraph"/>
        <w:numPr>
          <w:ilvl w:val="0"/>
          <w:numId w:val="18"/>
        </w:numPr>
        <w:tabs>
          <w:tab w:val="left" w:pos="1380"/>
        </w:tabs>
        <w:spacing w:before="120" w:line="276" w:lineRule="auto"/>
        <w:ind w:right="489" w:firstLine="900"/>
        <w:rPr>
          <w:sz w:val="24"/>
        </w:rPr>
      </w:pPr>
      <w:r>
        <w:rPr>
          <w:sz w:val="24"/>
        </w:rPr>
        <w:t>When an LKU or LKD is processed and the retained NSN does not have a MOE Rule(s)</w:t>
      </w:r>
      <w:r>
        <w:rPr>
          <w:spacing w:val="-22"/>
          <w:sz w:val="24"/>
        </w:rPr>
        <w:t xml:space="preserve"> </w:t>
      </w:r>
      <w:r>
        <w:rPr>
          <w:sz w:val="24"/>
        </w:rPr>
        <w:t>recorded for the U.S. activities on the cancelled NSN, an zero effective dated LAU is created for all U.S. activities not recorded on the retained</w:t>
      </w:r>
      <w:r>
        <w:rPr>
          <w:spacing w:val="-10"/>
          <w:sz w:val="24"/>
        </w:rPr>
        <w:t xml:space="preserve"> </w:t>
      </w:r>
      <w:r>
        <w:rPr>
          <w:sz w:val="24"/>
        </w:rPr>
        <w:t>NSN.</w:t>
      </w:r>
    </w:p>
    <w:p w14:paraId="1959463B" w14:textId="77777777" w:rsidR="004B2D2F" w:rsidRDefault="00E728EB" w:rsidP="002303B2">
      <w:pPr>
        <w:pStyle w:val="ListParagraph"/>
        <w:numPr>
          <w:ilvl w:val="4"/>
          <w:numId w:val="19"/>
        </w:numPr>
        <w:tabs>
          <w:tab w:val="left" w:pos="1140"/>
        </w:tabs>
        <w:spacing w:before="120" w:line="451" w:lineRule="auto"/>
        <w:ind w:left="1140" w:right="1180" w:hanging="300"/>
        <w:rPr>
          <w:sz w:val="24"/>
        </w:rPr>
      </w:pPr>
      <w:r>
        <w:rPr>
          <w:sz w:val="24"/>
        </w:rPr>
        <w:t>The LAU document number format will</w:t>
      </w:r>
      <w:r>
        <w:rPr>
          <w:spacing w:val="-12"/>
          <w:sz w:val="24"/>
        </w:rPr>
        <w:t xml:space="preserve"> </w:t>
      </w:r>
      <w:r>
        <w:rPr>
          <w:sz w:val="24"/>
        </w:rPr>
        <w:t>be:</w:t>
      </w:r>
      <w:r w:rsidR="004B2D2F">
        <w:rPr>
          <w:sz w:val="24"/>
        </w:rPr>
        <w:t xml:space="preserve"> </w:t>
      </w:r>
    </w:p>
    <w:p w14:paraId="3C6B7F2A" w14:textId="254313BF" w:rsidR="00902F05" w:rsidRPr="004B2D2F" w:rsidRDefault="00E728EB" w:rsidP="002303B2">
      <w:pPr>
        <w:pStyle w:val="ListParagraph"/>
        <w:spacing w:line="360" w:lineRule="auto"/>
        <w:ind w:left="2070" w:right="1180" w:hanging="1170"/>
        <w:rPr>
          <w:sz w:val="24"/>
        </w:rPr>
      </w:pPr>
      <w:r w:rsidRPr="004B2D2F">
        <w:rPr>
          <w:sz w:val="24"/>
        </w:rPr>
        <w:t>Originator =</w:t>
      </w:r>
      <w:r w:rsidRPr="004B2D2F">
        <w:rPr>
          <w:spacing w:val="-15"/>
          <w:sz w:val="24"/>
        </w:rPr>
        <w:t xml:space="preserve"> </w:t>
      </w:r>
      <w:r w:rsidRPr="004B2D2F">
        <w:rPr>
          <w:sz w:val="24"/>
        </w:rPr>
        <w:t>96</w:t>
      </w:r>
    </w:p>
    <w:p w14:paraId="02FA44F4" w14:textId="77777777" w:rsidR="00902F05" w:rsidRDefault="00E728EB" w:rsidP="002303B2">
      <w:pPr>
        <w:pStyle w:val="BodyText"/>
        <w:spacing w:before="4" w:line="360" w:lineRule="auto"/>
        <w:ind w:left="2070" w:right="450" w:hanging="1170"/>
      </w:pPr>
      <w:r>
        <w:t>Submitter = MOE Rule submitter (except for GSA MOE Rules where the submitter will be = 75 and VA MOE Rules where the submitter will be = 54)</w:t>
      </w:r>
    </w:p>
    <w:p w14:paraId="5633FE2F" w14:textId="77777777" w:rsidR="00902F05" w:rsidRDefault="00E728EB" w:rsidP="002303B2">
      <w:pPr>
        <w:pStyle w:val="BodyText"/>
        <w:spacing w:line="360" w:lineRule="auto"/>
        <w:ind w:left="2070" w:hanging="1170"/>
      </w:pPr>
      <w:r>
        <w:t>Date = Current date</w:t>
      </w:r>
    </w:p>
    <w:p w14:paraId="7B7A1A92" w14:textId="77777777" w:rsidR="00902F05" w:rsidRDefault="00E728EB" w:rsidP="002303B2">
      <w:pPr>
        <w:pStyle w:val="BodyText"/>
        <w:spacing w:line="360" w:lineRule="auto"/>
        <w:ind w:left="2070" w:hanging="1170"/>
      </w:pPr>
      <w:r>
        <w:t>DCSN = DCSN of the submitted cancellation</w:t>
      </w:r>
    </w:p>
    <w:p w14:paraId="23AB1284" w14:textId="77777777" w:rsidR="00902F05" w:rsidRDefault="00E728EB" w:rsidP="004B2D2F">
      <w:pPr>
        <w:pStyle w:val="ListParagraph"/>
        <w:numPr>
          <w:ilvl w:val="3"/>
          <w:numId w:val="19"/>
        </w:numPr>
        <w:tabs>
          <w:tab w:val="left" w:pos="742"/>
        </w:tabs>
        <w:spacing w:before="120" w:line="276" w:lineRule="auto"/>
        <w:ind w:right="523" w:firstLine="259"/>
        <w:jc w:val="both"/>
        <w:rPr>
          <w:sz w:val="24"/>
        </w:rPr>
      </w:pPr>
      <w:r>
        <w:rPr>
          <w:sz w:val="24"/>
        </w:rPr>
        <w:t>When an Add MOE Rule Data transaction (DIC LAU) is processed to add a PICA MOE Rule reflecting PICA LOA 22 or 99 to an item, FLIS will automatically delete any existing Integrated Material Management (IMM) CMD record on the effective date of the LAU</w:t>
      </w:r>
      <w:r>
        <w:rPr>
          <w:spacing w:val="-17"/>
          <w:sz w:val="24"/>
        </w:rPr>
        <w:t xml:space="preserve"> </w:t>
      </w:r>
      <w:r>
        <w:rPr>
          <w:sz w:val="24"/>
        </w:rPr>
        <w:t>transaction.</w:t>
      </w:r>
    </w:p>
    <w:p w14:paraId="74F20A72" w14:textId="77777777" w:rsidR="00902F05" w:rsidRDefault="00E728EB" w:rsidP="0086505F">
      <w:pPr>
        <w:pStyle w:val="Heading2"/>
        <w:numPr>
          <w:ilvl w:val="2"/>
          <w:numId w:val="19"/>
        </w:numPr>
        <w:tabs>
          <w:tab w:val="left" w:pos="826"/>
        </w:tabs>
        <w:spacing w:before="207"/>
      </w:pPr>
      <w:bookmarkStart w:id="80" w:name="6.3.6_Change_MOE_Rule_Number_and_Related"/>
      <w:bookmarkEnd w:id="80"/>
      <w:r>
        <w:t>Change MOE Rule Number and Related Data (DIC</w:t>
      </w:r>
      <w:r>
        <w:rPr>
          <w:spacing w:val="-13"/>
        </w:rPr>
        <w:t xml:space="preserve"> </w:t>
      </w:r>
      <w:r>
        <w:t>LCU)</w:t>
      </w:r>
    </w:p>
    <w:p w14:paraId="3722DDA0" w14:textId="0F3594D4" w:rsidR="002303B2" w:rsidRDefault="00E728EB" w:rsidP="00D74BF5">
      <w:pPr>
        <w:pStyle w:val="BodyText"/>
        <w:spacing w:before="49" w:line="276" w:lineRule="auto"/>
        <w:ind w:left="240" w:right="236"/>
        <w:jc w:val="both"/>
      </w:pPr>
      <w:r w:rsidRPr="00D74BF5">
        <w:t>To record a change of management responsibility for an existing NSN, such as a logistics transfer, prepare input to DLA Logistics Information Service files in accordance with DIC LCU. (See</w:t>
      </w:r>
      <w:r w:rsidR="001A129A" w:rsidRPr="001A129A">
        <w:rPr>
          <w:color w:val="000000" w:themeColor="text1"/>
          <w:u w:color="FF0000"/>
        </w:rPr>
        <w:t xml:space="preserve"> </w:t>
      </w:r>
      <w:hyperlink r:id="rId417" w:tooltip="Link to Volume 8" w:history="1">
        <w:r w:rsidRPr="0097329B">
          <w:rPr>
            <w:rStyle w:val="Hyperlink"/>
          </w:rPr>
          <w:t>volume</w:t>
        </w:r>
        <w:r w:rsidR="001A129A" w:rsidRPr="0097329B">
          <w:rPr>
            <w:rStyle w:val="Hyperlink"/>
          </w:rPr>
          <w:t xml:space="preserve"> </w:t>
        </w:r>
        <w:r w:rsidRPr="0097329B">
          <w:rPr>
            <w:rStyle w:val="Hyperlink"/>
          </w:rPr>
          <w:t>8,</w:t>
        </w:r>
        <w:r w:rsidR="001A129A" w:rsidRPr="0097329B">
          <w:rPr>
            <w:rStyle w:val="Hyperlink"/>
          </w:rPr>
          <w:t xml:space="preserve"> </w:t>
        </w:r>
        <w:r w:rsidRPr="0097329B">
          <w:rPr>
            <w:rStyle w:val="Hyperlink"/>
          </w:rPr>
          <w:t>chapter</w:t>
        </w:r>
        <w:r w:rsidR="001A129A" w:rsidRPr="0097329B">
          <w:rPr>
            <w:rStyle w:val="Hyperlink"/>
          </w:rPr>
          <w:t xml:space="preserve"> </w:t>
        </w:r>
        <w:r w:rsidRPr="0097329B">
          <w:rPr>
            <w:rStyle w:val="Hyperlink"/>
          </w:rPr>
          <w:t>8.1</w:t>
        </w:r>
      </w:hyperlink>
      <w:r w:rsidR="001A129A" w:rsidRPr="001A129A">
        <w:rPr>
          <w:color w:val="000000" w:themeColor="text1"/>
          <w:u w:color="FF0000"/>
        </w:rPr>
        <w:t xml:space="preserve"> </w:t>
      </w:r>
      <w:r w:rsidRPr="00D74BF5">
        <w:t>or</w:t>
      </w:r>
      <w:r w:rsidR="001A129A" w:rsidRPr="001A129A">
        <w:rPr>
          <w:color w:val="000000" w:themeColor="text1"/>
          <w:u w:color="FF0000"/>
        </w:rPr>
        <w:t xml:space="preserve"> </w:t>
      </w:r>
      <w:hyperlink r:id="rId418" w:tooltip="Link to Volume 9" w:history="1">
        <w:r w:rsidRPr="000C43F5">
          <w:rPr>
            <w:rStyle w:val="Hyperlink"/>
          </w:rPr>
          <w:t>volume</w:t>
        </w:r>
        <w:r w:rsidR="001A129A" w:rsidRPr="000C43F5">
          <w:rPr>
            <w:rStyle w:val="Hyperlink"/>
          </w:rPr>
          <w:t xml:space="preserve"> </w:t>
        </w:r>
        <w:r w:rsidRPr="000C43F5">
          <w:rPr>
            <w:rStyle w:val="Hyperlink"/>
          </w:rPr>
          <w:t>9,</w:t>
        </w:r>
        <w:r w:rsidR="001A129A" w:rsidRPr="000C43F5">
          <w:rPr>
            <w:rStyle w:val="Hyperlink"/>
          </w:rPr>
          <w:t xml:space="preserve"> </w:t>
        </w:r>
        <w:r w:rsidRPr="000C43F5">
          <w:rPr>
            <w:rStyle w:val="Hyperlink"/>
          </w:rPr>
          <w:t>chapter</w:t>
        </w:r>
        <w:r w:rsidR="001A129A" w:rsidRPr="000C43F5">
          <w:rPr>
            <w:rStyle w:val="Hyperlink"/>
          </w:rPr>
          <w:t xml:space="preserve"> </w:t>
        </w:r>
        <w:r w:rsidRPr="000C43F5">
          <w:rPr>
            <w:rStyle w:val="Hyperlink"/>
          </w:rPr>
          <w:t>9.1</w:t>
        </w:r>
      </w:hyperlink>
      <w:r w:rsidR="001A129A" w:rsidRPr="001A129A">
        <w:rPr>
          <w:color w:val="000000" w:themeColor="text1"/>
          <w:u w:color="FF0000"/>
        </w:rPr>
        <w:t xml:space="preserve"> </w:t>
      </w:r>
      <w:r w:rsidRPr="00D74BF5">
        <w:t>for input format.) A maximum of 60 MOE Rules may be changed on an NSN under one DIC. An LCU transaction must contain a MOE Rule change and may contain any other appropriate related data element</w:t>
      </w:r>
      <w:r w:rsidR="00D74BF5">
        <w:t xml:space="preserve"> </w:t>
      </w:r>
      <w:r>
        <w:t>changes. If the MOE Rule is not being changed, use DIC LCD (Change Data Elements) to submit segment B data element changes.</w:t>
      </w:r>
    </w:p>
    <w:p w14:paraId="3376D354" w14:textId="7E7705B5" w:rsidR="003A3B43" w:rsidRDefault="003A3B43" w:rsidP="00D74BF5">
      <w:pPr>
        <w:pStyle w:val="BodyText"/>
        <w:spacing w:before="49" w:line="276" w:lineRule="auto"/>
        <w:ind w:left="240" w:right="236"/>
        <w:jc w:val="both"/>
        <w:sectPr w:rsidR="003A3B43">
          <w:footerReference w:type="default" r:id="rId419"/>
          <w:pgSz w:w="12240" w:h="15840"/>
          <w:pgMar w:top="1500" w:right="500" w:bottom="1380" w:left="480" w:header="0" w:footer="1197" w:gutter="0"/>
          <w:cols w:space="720"/>
        </w:sectPr>
      </w:pPr>
    </w:p>
    <w:p w14:paraId="5938C71D" w14:textId="77777777" w:rsidR="00902F05" w:rsidRDefault="00E728EB" w:rsidP="002303B2">
      <w:pPr>
        <w:pStyle w:val="ListParagraph"/>
        <w:numPr>
          <w:ilvl w:val="3"/>
          <w:numId w:val="19"/>
        </w:numPr>
        <w:tabs>
          <w:tab w:val="left" w:pos="728"/>
        </w:tabs>
        <w:spacing w:before="120" w:line="276" w:lineRule="auto"/>
        <w:ind w:right="494" w:firstLine="259"/>
        <w:rPr>
          <w:sz w:val="24"/>
        </w:rPr>
      </w:pPr>
      <w:r>
        <w:rPr>
          <w:sz w:val="24"/>
        </w:rPr>
        <w:lastRenderedPageBreak/>
        <w:t>MOE Rule change actions will be submitted by the authorized submitter for the gaining manager's MOE Rule.</w:t>
      </w:r>
    </w:p>
    <w:p w14:paraId="723B96C6" w14:textId="77777777" w:rsidR="00902F05" w:rsidRDefault="00E728EB" w:rsidP="002303B2">
      <w:pPr>
        <w:pStyle w:val="ListParagraph"/>
        <w:numPr>
          <w:ilvl w:val="3"/>
          <w:numId w:val="19"/>
        </w:numPr>
        <w:tabs>
          <w:tab w:val="left" w:pos="742"/>
        </w:tabs>
        <w:spacing w:before="120" w:line="276" w:lineRule="auto"/>
        <w:ind w:right="316" w:firstLine="259"/>
        <w:rPr>
          <w:sz w:val="24"/>
        </w:rPr>
      </w:pPr>
      <w:r>
        <w:rPr>
          <w:sz w:val="24"/>
        </w:rPr>
        <w:t>A change of MOE Rule involving an IMM as the losing manager and a Lead Service as the gaining manager, which affects the Source of Supply for an item, will result in a pseudo Source of Supply (to delete</w:t>
      </w:r>
      <w:r>
        <w:rPr>
          <w:spacing w:val="-25"/>
          <w:sz w:val="24"/>
        </w:rPr>
        <w:t xml:space="preserve"> </w:t>
      </w:r>
      <w:r>
        <w:rPr>
          <w:sz w:val="24"/>
        </w:rPr>
        <w:t>the IMM SoS) being generated internally by FLIS. The IMM SoS will be deleted from both the FLIS and DLA Transaction Services SoS files on the effective date of the MOE Rule</w:t>
      </w:r>
      <w:r>
        <w:rPr>
          <w:spacing w:val="-24"/>
          <w:sz w:val="24"/>
        </w:rPr>
        <w:t xml:space="preserve"> </w:t>
      </w:r>
      <w:r>
        <w:rPr>
          <w:sz w:val="24"/>
        </w:rPr>
        <w:t>change.</w:t>
      </w:r>
    </w:p>
    <w:p w14:paraId="731411B4" w14:textId="52D9FC93" w:rsidR="00902F05" w:rsidRDefault="00E728EB" w:rsidP="002303B2">
      <w:pPr>
        <w:pStyle w:val="ListParagraph"/>
        <w:numPr>
          <w:ilvl w:val="3"/>
          <w:numId w:val="19"/>
        </w:numPr>
        <w:tabs>
          <w:tab w:val="left" w:pos="728"/>
        </w:tabs>
        <w:spacing w:before="120" w:line="276" w:lineRule="auto"/>
        <w:ind w:right="248" w:firstLine="259"/>
        <w:rPr>
          <w:sz w:val="24"/>
        </w:rPr>
      </w:pPr>
      <w:r>
        <w:rPr>
          <w:sz w:val="24"/>
        </w:rPr>
        <w:t>When changing a MOE Rule, all data for the new MOE Rule must be submitted (including any supplementary collaborators/receivers). The former MOE Rule and related segment B data will be deleted (including any supplementary collaborators/receivers recorded on the item). NOTE: On LCU transactions,</w:t>
      </w:r>
      <w:r>
        <w:rPr>
          <w:spacing w:val="-29"/>
          <w:sz w:val="24"/>
        </w:rPr>
        <w:t xml:space="preserve"> </w:t>
      </w:r>
      <w:r>
        <w:rPr>
          <w:sz w:val="24"/>
        </w:rPr>
        <w:t xml:space="preserve">FLIS will automatically transfer all Supplemental Collaborator/Receiver Codes recorded on the losing MOE Rule to the Supplemental Collaborator/Receiver field in the FLIS </w:t>
      </w:r>
      <w:r w:rsidR="007C43D6">
        <w:rPr>
          <w:sz w:val="24"/>
        </w:rPr>
        <w:t>database</w:t>
      </w:r>
      <w:r>
        <w:rPr>
          <w:sz w:val="24"/>
        </w:rPr>
        <w:t xml:space="preserve"> for the NSN with the gaining</w:t>
      </w:r>
      <w:r>
        <w:rPr>
          <w:spacing w:val="-17"/>
          <w:sz w:val="24"/>
        </w:rPr>
        <w:t xml:space="preserve"> </w:t>
      </w:r>
      <w:r>
        <w:rPr>
          <w:spacing w:val="2"/>
          <w:sz w:val="24"/>
        </w:rPr>
        <w:t>MOE</w:t>
      </w:r>
      <w:r w:rsidR="00D74BF5">
        <w:rPr>
          <w:spacing w:val="2"/>
          <w:sz w:val="24"/>
        </w:rPr>
        <w:t xml:space="preserve"> </w:t>
      </w:r>
      <w:r>
        <w:rPr>
          <w:spacing w:val="2"/>
          <w:sz w:val="24"/>
        </w:rPr>
        <w:t>Rule.</w:t>
      </w:r>
    </w:p>
    <w:p w14:paraId="63F81642" w14:textId="08E9B4EB" w:rsidR="00902F05" w:rsidRPr="00D74BF5" w:rsidRDefault="00E728EB" w:rsidP="002303B2">
      <w:pPr>
        <w:pStyle w:val="ListParagraph"/>
        <w:numPr>
          <w:ilvl w:val="3"/>
          <w:numId w:val="19"/>
        </w:numPr>
        <w:tabs>
          <w:tab w:val="left" w:pos="730"/>
        </w:tabs>
        <w:spacing w:before="120" w:line="276" w:lineRule="auto"/>
        <w:ind w:right="374" w:firstLine="249"/>
        <w:rPr>
          <w:sz w:val="24"/>
        </w:rPr>
      </w:pPr>
      <w:r w:rsidRPr="00D74BF5">
        <w:rPr>
          <w:sz w:val="24"/>
        </w:rPr>
        <w:t>When a MOE Rule change involves an Integrated Materiel Manager/Lead Service transfer, the effective date must not be less than a minimum of 75 days, adjusted to the first day of a month. Maximum effective</w:t>
      </w:r>
      <w:r w:rsidRPr="00D74BF5">
        <w:rPr>
          <w:spacing w:val="-21"/>
          <w:sz w:val="24"/>
        </w:rPr>
        <w:t xml:space="preserve"> </w:t>
      </w:r>
      <w:r w:rsidRPr="00D74BF5">
        <w:rPr>
          <w:sz w:val="24"/>
        </w:rPr>
        <w:t>date cannot exceed 180 days. (See</w:t>
      </w:r>
      <w:r w:rsidR="001A129A" w:rsidRPr="001A129A">
        <w:rPr>
          <w:color w:val="000000" w:themeColor="text1"/>
          <w:sz w:val="24"/>
          <w:u w:color="FF0000"/>
        </w:rPr>
        <w:t xml:space="preserve"> </w:t>
      </w:r>
      <w:hyperlink r:id="rId420" w:tooltip="Link to Volume 2" w:history="1">
        <w:r w:rsidRPr="00BA0D14">
          <w:rPr>
            <w:rStyle w:val="Hyperlink"/>
            <w:sz w:val="24"/>
          </w:rPr>
          <w:t>volume</w:t>
        </w:r>
        <w:r w:rsidR="001A129A" w:rsidRPr="00BA0D14">
          <w:rPr>
            <w:rStyle w:val="Hyperlink"/>
            <w:sz w:val="24"/>
          </w:rPr>
          <w:t xml:space="preserve"> </w:t>
        </w:r>
        <w:r w:rsidRPr="00BA0D14">
          <w:rPr>
            <w:rStyle w:val="Hyperlink"/>
            <w:sz w:val="24"/>
          </w:rPr>
          <w:t>2,</w:t>
        </w:r>
        <w:r w:rsidR="001A129A" w:rsidRPr="00BA0D14">
          <w:rPr>
            <w:rStyle w:val="Hyperlink"/>
            <w:sz w:val="24"/>
          </w:rPr>
          <w:t xml:space="preserve"> </w:t>
        </w:r>
        <w:r w:rsidRPr="00BA0D14">
          <w:rPr>
            <w:rStyle w:val="Hyperlink"/>
            <w:sz w:val="24"/>
          </w:rPr>
          <w:t>paragraph</w:t>
        </w:r>
        <w:r w:rsidR="001A129A" w:rsidRPr="00BA0D14">
          <w:rPr>
            <w:rStyle w:val="Hyperlink"/>
            <w:sz w:val="24"/>
          </w:rPr>
          <w:t xml:space="preserve"> </w:t>
        </w:r>
        <w:r w:rsidRPr="00BA0D14">
          <w:rPr>
            <w:rStyle w:val="Hyperlink"/>
            <w:sz w:val="24"/>
          </w:rPr>
          <w:t>2.8.4</w:t>
        </w:r>
      </w:hyperlink>
      <w:r w:rsidRPr="00D74BF5">
        <w:rPr>
          <w:sz w:val="24"/>
        </w:rPr>
        <w:t>)</w:t>
      </w:r>
      <w:r w:rsidR="00D74BF5">
        <w:rPr>
          <w:sz w:val="24"/>
        </w:rPr>
        <w:t>.</w:t>
      </w:r>
    </w:p>
    <w:p w14:paraId="3F7AC329" w14:textId="77777777" w:rsidR="00902F05" w:rsidRDefault="00E728EB" w:rsidP="002303B2">
      <w:pPr>
        <w:pStyle w:val="ListParagraph"/>
        <w:numPr>
          <w:ilvl w:val="3"/>
          <w:numId w:val="19"/>
        </w:numPr>
        <w:tabs>
          <w:tab w:val="left" w:pos="728"/>
        </w:tabs>
        <w:spacing w:before="120" w:line="276" w:lineRule="auto"/>
        <w:ind w:right="250" w:firstLine="259"/>
        <w:rPr>
          <w:sz w:val="24"/>
        </w:rPr>
      </w:pPr>
      <w:r>
        <w:rPr>
          <w:sz w:val="24"/>
        </w:rPr>
        <w:t>When a MOE Rule change involves transfer of a Coast Guard (USCG) peculiar item (MOE Rule with USCG as PICA LOA 26) on which no Military Service users are recorded to a MOE Rule with USCG as SICA LOA 5D, 5G, 67, the effective date field may be zero filled for an immediate effective date. Maximum</w:t>
      </w:r>
      <w:r>
        <w:rPr>
          <w:spacing w:val="-25"/>
          <w:sz w:val="24"/>
        </w:rPr>
        <w:t xml:space="preserve"> </w:t>
      </w:r>
      <w:r>
        <w:rPr>
          <w:sz w:val="24"/>
        </w:rPr>
        <w:t>effective date cannot exceed 120</w:t>
      </w:r>
      <w:r>
        <w:rPr>
          <w:spacing w:val="-8"/>
          <w:sz w:val="24"/>
        </w:rPr>
        <w:t xml:space="preserve"> </w:t>
      </w:r>
      <w:r>
        <w:rPr>
          <w:sz w:val="24"/>
        </w:rPr>
        <w:t>days.</w:t>
      </w:r>
    </w:p>
    <w:p w14:paraId="639DC5EC" w14:textId="57516077" w:rsidR="00902F05" w:rsidRPr="00D74BF5" w:rsidRDefault="00E728EB" w:rsidP="002303B2">
      <w:pPr>
        <w:pStyle w:val="ListParagraph"/>
        <w:numPr>
          <w:ilvl w:val="3"/>
          <w:numId w:val="19"/>
        </w:numPr>
        <w:tabs>
          <w:tab w:val="left" w:pos="692"/>
        </w:tabs>
        <w:spacing w:before="120" w:line="276" w:lineRule="auto"/>
        <w:ind w:right="410" w:firstLine="249"/>
        <w:rPr>
          <w:sz w:val="24"/>
        </w:rPr>
      </w:pPr>
      <w:r w:rsidRPr="00D74BF5">
        <w:rPr>
          <w:sz w:val="24"/>
        </w:rPr>
        <w:t>When a MOE Rule change does not involve an IMM/Lead Service transfer, the effective date must not be less than a minimum of 30 days, adjusted to the first day of a month. Maximum effective date cannot exceed 120 days. (See</w:t>
      </w:r>
      <w:r w:rsidR="001A129A" w:rsidRPr="001A129A">
        <w:rPr>
          <w:color w:val="000000" w:themeColor="text1"/>
          <w:sz w:val="24"/>
          <w:u w:color="FF0000"/>
        </w:rPr>
        <w:t xml:space="preserve"> </w:t>
      </w:r>
      <w:hyperlink r:id="rId421" w:tooltip="Link to Volume 2" w:history="1">
        <w:r w:rsidRPr="00BA0D14">
          <w:rPr>
            <w:rStyle w:val="Hyperlink"/>
            <w:sz w:val="24"/>
          </w:rPr>
          <w:t>volume</w:t>
        </w:r>
        <w:r w:rsidR="001A129A" w:rsidRPr="00BA0D14">
          <w:rPr>
            <w:rStyle w:val="Hyperlink"/>
            <w:sz w:val="24"/>
          </w:rPr>
          <w:t xml:space="preserve"> </w:t>
        </w:r>
        <w:r w:rsidRPr="00BA0D14">
          <w:rPr>
            <w:rStyle w:val="Hyperlink"/>
            <w:sz w:val="24"/>
          </w:rPr>
          <w:t>2,</w:t>
        </w:r>
        <w:r w:rsidR="001A129A" w:rsidRPr="00BA0D14">
          <w:rPr>
            <w:rStyle w:val="Hyperlink"/>
            <w:sz w:val="24"/>
          </w:rPr>
          <w:t xml:space="preserve"> </w:t>
        </w:r>
        <w:r w:rsidRPr="00BA0D14">
          <w:rPr>
            <w:rStyle w:val="Hyperlink"/>
            <w:sz w:val="24"/>
          </w:rPr>
          <w:t>paragraph</w:t>
        </w:r>
        <w:r w:rsidR="001A129A" w:rsidRPr="00BA0D14">
          <w:rPr>
            <w:rStyle w:val="Hyperlink"/>
            <w:sz w:val="24"/>
          </w:rPr>
          <w:t xml:space="preserve"> </w:t>
        </w:r>
        <w:r w:rsidRPr="00BA0D14">
          <w:rPr>
            <w:rStyle w:val="Hyperlink"/>
            <w:sz w:val="24"/>
          </w:rPr>
          <w:t>2.8.4</w:t>
        </w:r>
      </w:hyperlink>
      <w:r w:rsidRPr="00D74BF5">
        <w:rPr>
          <w:sz w:val="24"/>
        </w:rPr>
        <w:t>)</w:t>
      </w:r>
      <w:r w:rsidR="00D74BF5" w:rsidRPr="00D74BF5">
        <w:rPr>
          <w:sz w:val="24"/>
        </w:rPr>
        <w:t>.</w:t>
      </w:r>
    </w:p>
    <w:p w14:paraId="36BEDA42" w14:textId="77777777" w:rsidR="00902F05" w:rsidRDefault="00E728EB" w:rsidP="002303B2">
      <w:pPr>
        <w:pStyle w:val="ListParagraph"/>
        <w:numPr>
          <w:ilvl w:val="3"/>
          <w:numId w:val="19"/>
        </w:numPr>
        <w:tabs>
          <w:tab w:val="left" w:pos="742"/>
        </w:tabs>
        <w:spacing w:before="120" w:line="276" w:lineRule="auto"/>
        <w:ind w:right="336" w:firstLine="259"/>
        <w:rPr>
          <w:sz w:val="24"/>
        </w:rPr>
      </w:pPr>
      <w:r>
        <w:rPr>
          <w:sz w:val="24"/>
        </w:rPr>
        <w:t>When a change MOE Rule data transaction (DIC LCU) is processed to reassign an item from an IMM/Lead Service manager to a Foreign Military Sales (FMS) manager, the former IMM/Lead Service</w:t>
      </w:r>
      <w:r>
        <w:rPr>
          <w:spacing w:val="-31"/>
          <w:sz w:val="24"/>
        </w:rPr>
        <w:t xml:space="preserve"> </w:t>
      </w:r>
      <w:r>
        <w:rPr>
          <w:sz w:val="24"/>
        </w:rPr>
        <w:t>Source of Supply will be inactivated and retained. In the case of a former lead service, it's inactivated source of supply will be moved to the IMM field of the FLIS SOS</w:t>
      </w:r>
      <w:r>
        <w:rPr>
          <w:spacing w:val="-10"/>
          <w:sz w:val="24"/>
        </w:rPr>
        <w:t xml:space="preserve"> </w:t>
      </w:r>
      <w:r>
        <w:rPr>
          <w:sz w:val="24"/>
        </w:rPr>
        <w:t>file.</w:t>
      </w:r>
    </w:p>
    <w:p w14:paraId="52C7E28D" w14:textId="77777777" w:rsidR="00902F05" w:rsidRDefault="00E728EB" w:rsidP="002303B2">
      <w:pPr>
        <w:pStyle w:val="Heading2"/>
        <w:numPr>
          <w:ilvl w:val="2"/>
          <w:numId w:val="19"/>
        </w:numPr>
        <w:tabs>
          <w:tab w:val="left" w:pos="826"/>
        </w:tabs>
        <w:spacing w:before="200"/>
      </w:pPr>
      <w:bookmarkStart w:id="81" w:name="6.3.7_Delete_MOE_Rule_Number_(DIC_LDU)"/>
      <w:bookmarkEnd w:id="81"/>
      <w:r>
        <w:t>Delete MOE Rule Number (DIC</w:t>
      </w:r>
      <w:r>
        <w:rPr>
          <w:spacing w:val="-11"/>
        </w:rPr>
        <w:t xml:space="preserve"> </w:t>
      </w:r>
      <w:r>
        <w:t>LDU)</w:t>
      </w:r>
    </w:p>
    <w:p w14:paraId="594B2D7D" w14:textId="2C9CB0E6" w:rsidR="00902F05" w:rsidRPr="00D74BF5" w:rsidRDefault="00E728EB" w:rsidP="002303B2">
      <w:pPr>
        <w:pStyle w:val="BodyText"/>
        <w:spacing w:before="120" w:line="276" w:lineRule="auto"/>
        <w:ind w:left="240" w:right="295"/>
      </w:pPr>
      <w:r w:rsidRPr="00D74BF5">
        <w:t>To record the deletion of management responsibility from an existing NSN or NATO stock number by a participating activity, prepare input to FLIS files in accordance with DIC LDU. (See</w:t>
      </w:r>
      <w:r w:rsidR="001A129A" w:rsidRPr="001A129A">
        <w:rPr>
          <w:color w:val="000000" w:themeColor="text1"/>
          <w:u w:color="FF0000"/>
        </w:rPr>
        <w:t xml:space="preserve"> </w:t>
      </w:r>
      <w:hyperlink r:id="rId422" w:tooltip="Link to Volume 8" w:history="1">
        <w:r w:rsidRPr="0097329B">
          <w:rPr>
            <w:rStyle w:val="Hyperlink"/>
          </w:rPr>
          <w:t>volume</w:t>
        </w:r>
        <w:r w:rsidR="001A129A" w:rsidRPr="0097329B">
          <w:rPr>
            <w:rStyle w:val="Hyperlink"/>
          </w:rPr>
          <w:t xml:space="preserve"> </w:t>
        </w:r>
        <w:r w:rsidRPr="0097329B">
          <w:rPr>
            <w:rStyle w:val="Hyperlink"/>
          </w:rPr>
          <w:t>8,</w:t>
        </w:r>
        <w:r w:rsidR="001A129A" w:rsidRPr="0097329B">
          <w:rPr>
            <w:rStyle w:val="Hyperlink"/>
          </w:rPr>
          <w:t xml:space="preserve"> </w:t>
        </w:r>
        <w:r w:rsidRPr="0097329B">
          <w:rPr>
            <w:rStyle w:val="Hyperlink"/>
          </w:rPr>
          <w:t>chapter</w:t>
        </w:r>
        <w:r w:rsidR="001A129A" w:rsidRPr="0097329B">
          <w:rPr>
            <w:rStyle w:val="Hyperlink"/>
          </w:rPr>
          <w:t xml:space="preserve"> </w:t>
        </w:r>
        <w:r w:rsidRPr="0097329B">
          <w:rPr>
            <w:rStyle w:val="Hyperlink"/>
          </w:rPr>
          <w:t>8.1</w:t>
        </w:r>
      </w:hyperlink>
      <w:r w:rsidR="001A129A" w:rsidRPr="001A129A">
        <w:rPr>
          <w:color w:val="000000" w:themeColor="text1"/>
          <w:u w:color="FF0000"/>
        </w:rPr>
        <w:t xml:space="preserve"> </w:t>
      </w:r>
      <w:r w:rsidRPr="00D74BF5">
        <w:t xml:space="preserve">or </w:t>
      </w:r>
      <w:hyperlink r:id="rId423" w:tooltip="Link to Volume 9" w:history="1">
        <w:r w:rsidRPr="000C43F5">
          <w:rPr>
            <w:rStyle w:val="Hyperlink"/>
          </w:rPr>
          <w:t>volume</w:t>
        </w:r>
        <w:r w:rsidR="001A129A" w:rsidRPr="000C43F5">
          <w:rPr>
            <w:rStyle w:val="Hyperlink"/>
          </w:rPr>
          <w:t xml:space="preserve"> </w:t>
        </w:r>
        <w:r w:rsidRPr="000C43F5">
          <w:rPr>
            <w:rStyle w:val="Hyperlink"/>
          </w:rPr>
          <w:t>9,</w:t>
        </w:r>
        <w:r w:rsidR="001A129A" w:rsidRPr="000C43F5">
          <w:rPr>
            <w:rStyle w:val="Hyperlink"/>
          </w:rPr>
          <w:t xml:space="preserve"> </w:t>
        </w:r>
        <w:r w:rsidRPr="000C43F5">
          <w:rPr>
            <w:rStyle w:val="Hyperlink"/>
          </w:rPr>
          <w:t>chapter</w:t>
        </w:r>
        <w:r w:rsidR="001A129A" w:rsidRPr="000C43F5">
          <w:rPr>
            <w:rStyle w:val="Hyperlink"/>
          </w:rPr>
          <w:t xml:space="preserve"> </w:t>
        </w:r>
        <w:r w:rsidRPr="000C43F5">
          <w:rPr>
            <w:rStyle w:val="Hyperlink"/>
          </w:rPr>
          <w:t>9.1</w:t>
        </w:r>
      </w:hyperlink>
      <w:r w:rsidR="001A129A" w:rsidRPr="001A129A">
        <w:rPr>
          <w:color w:val="000000" w:themeColor="text1"/>
          <w:u w:color="FF0000"/>
        </w:rPr>
        <w:t xml:space="preserve"> </w:t>
      </w:r>
      <w:r w:rsidRPr="00D74BF5">
        <w:t>for input format.) (See</w:t>
      </w:r>
      <w:r w:rsidR="001A129A" w:rsidRPr="001A129A">
        <w:rPr>
          <w:color w:val="000000" w:themeColor="text1"/>
          <w:u w:color="FF0000"/>
        </w:rPr>
        <w:t xml:space="preserve"> </w:t>
      </w:r>
      <w:hyperlink r:id="rId424" w:tooltip="Link to Volume 4" w:history="1">
        <w:r w:rsidRPr="00586185">
          <w:rPr>
            <w:rStyle w:val="Hyperlink"/>
          </w:rPr>
          <w:t>volume</w:t>
        </w:r>
        <w:r w:rsidR="001A129A" w:rsidRPr="00586185">
          <w:rPr>
            <w:rStyle w:val="Hyperlink"/>
          </w:rPr>
          <w:t xml:space="preserve"> </w:t>
        </w:r>
        <w:r w:rsidRPr="00586185">
          <w:rPr>
            <w:rStyle w:val="Hyperlink"/>
          </w:rPr>
          <w:t>4,</w:t>
        </w:r>
        <w:r w:rsidR="001A129A" w:rsidRPr="00586185">
          <w:rPr>
            <w:rStyle w:val="Hyperlink"/>
          </w:rPr>
          <w:t xml:space="preserve"> </w:t>
        </w:r>
        <w:r w:rsidRPr="00586185">
          <w:rPr>
            <w:rStyle w:val="Hyperlink"/>
          </w:rPr>
          <w:t>chapter</w:t>
        </w:r>
        <w:r w:rsidR="001A129A" w:rsidRPr="00586185">
          <w:rPr>
            <w:rStyle w:val="Hyperlink"/>
          </w:rPr>
          <w:t xml:space="preserve"> </w:t>
        </w:r>
        <w:r w:rsidRPr="00586185">
          <w:rPr>
            <w:rStyle w:val="Hyperlink"/>
          </w:rPr>
          <w:t>4.11</w:t>
        </w:r>
      </w:hyperlink>
      <w:r w:rsidR="001A129A" w:rsidRPr="001A129A">
        <w:rPr>
          <w:color w:val="000000" w:themeColor="text1"/>
          <w:u w:color="FF0000"/>
        </w:rPr>
        <w:t xml:space="preserve"> </w:t>
      </w:r>
      <w:r w:rsidRPr="00D74BF5">
        <w:t>for instructions pertaining to NATO Stock Numbers.)</w:t>
      </w:r>
    </w:p>
    <w:p w14:paraId="2EEAE436" w14:textId="77777777" w:rsidR="002303B2" w:rsidRDefault="00E728EB" w:rsidP="002303B2">
      <w:pPr>
        <w:pStyle w:val="ListParagraph"/>
        <w:numPr>
          <w:ilvl w:val="3"/>
          <w:numId w:val="19"/>
        </w:numPr>
        <w:tabs>
          <w:tab w:val="left" w:pos="728"/>
        </w:tabs>
        <w:spacing w:before="120" w:line="276" w:lineRule="auto"/>
        <w:ind w:right="530" w:firstLine="259"/>
      </w:pPr>
      <w:r>
        <w:rPr>
          <w:sz w:val="24"/>
        </w:rPr>
        <w:t>When two or more MOE Rules are recorded on an item and they represent an IMM/Lead Service relationship, the PICA cannot delete the MOE Rule for his Service/Agency unless a deletion of the</w:t>
      </w:r>
      <w:r>
        <w:rPr>
          <w:spacing w:val="-33"/>
          <w:sz w:val="24"/>
        </w:rPr>
        <w:t xml:space="preserve"> </w:t>
      </w:r>
      <w:r>
        <w:rPr>
          <w:sz w:val="24"/>
        </w:rPr>
        <w:t>supported</w:t>
      </w:r>
      <w:r w:rsidR="00D74BF5">
        <w:rPr>
          <w:sz w:val="24"/>
        </w:rPr>
        <w:t xml:space="preserve"> </w:t>
      </w:r>
      <w:r>
        <w:t>activity(s) MOE Rule(s) is included or is in process with a less-than or equal effective date. In addition to deleting the MOE Rule Number, this transaction will remove the item status codes and authorized data collaborators/receivers which are recorded as supplementary to the MOE Rule being deleted. A maximum of 10 MOE Rules may be deleted from a stock number under one DIC.</w:t>
      </w:r>
    </w:p>
    <w:p w14:paraId="4994C986" w14:textId="2C50B2DF" w:rsidR="005A0749" w:rsidRDefault="005A0749" w:rsidP="002303B2">
      <w:pPr>
        <w:pStyle w:val="ListParagraph"/>
        <w:numPr>
          <w:ilvl w:val="3"/>
          <w:numId w:val="19"/>
        </w:numPr>
        <w:tabs>
          <w:tab w:val="left" w:pos="728"/>
        </w:tabs>
        <w:spacing w:before="120" w:line="276" w:lineRule="auto"/>
        <w:ind w:right="530" w:firstLine="259"/>
        <w:sectPr w:rsidR="005A0749">
          <w:footerReference w:type="default" r:id="rId425"/>
          <w:pgSz w:w="12240" w:h="15840"/>
          <w:pgMar w:top="1500" w:right="500" w:bottom="1380" w:left="480" w:header="0" w:footer="1197" w:gutter="0"/>
          <w:cols w:space="720"/>
        </w:sectPr>
      </w:pPr>
    </w:p>
    <w:p w14:paraId="56EC330D" w14:textId="56F650CE" w:rsidR="00902F05" w:rsidRPr="00D74BF5" w:rsidRDefault="00E728EB" w:rsidP="002303B2">
      <w:pPr>
        <w:pStyle w:val="ListParagraph"/>
        <w:numPr>
          <w:ilvl w:val="3"/>
          <w:numId w:val="19"/>
        </w:numPr>
        <w:tabs>
          <w:tab w:val="left" w:pos="730"/>
        </w:tabs>
        <w:spacing w:before="120" w:line="276" w:lineRule="auto"/>
        <w:ind w:right="405" w:firstLine="249"/>
        <w:rPr>
          <w:sz w:val="24"/>
        </w:rPr>
      </w:pPr>
      <w:r w:rsidRPr="00D74BF5">
        <w:rPr>
          <w:sz w:val="24"/>
        </w:rPr>
        <w:lastRenderedPageBreak/>
        <w:t xml:space="preserve">If the submitted delete MOE Rule action (DIC LDU) represents withdrawal of the wholesale manager interest (recorded PICA Level of Authority is 01, 02, 06, 11, 22, 23, or 26 (military)) and the MOE Rule being deleted is the last MOE Rule recorded on the FLIS </w:t>
      </w:r>
      <w:r w:rsidR="007C43D6">
        <w:rPr>
          <w:sz w:val="24"/>
        </w:rPr>
        <w:t>database</w:t>
      </w:r>
      <w:r w:rsidRPr="00D74BF5">
        <w:rPr>
          <w:sz w:val="24"/>
        </w:rPr>
        <w:t xml:space="preserve"> and active CMD is currently recorded, the LDU must be submitted concurrently with an action deleting/inactivating the CMD (DIC LDM/LCM/LAD) under DIC LMD. (See</w:t>
      </w:r>
      <w:r w:rsidR="001A129A" w:rsidRPr="001A129A">
        <w:rPr>
          <w:color w:val="000000" w:themeColor="text1"/>
          <w:sz w:val="24"/>
          <w:u w:color="FF0000"/>
        </w:rPr>
        <w:t xml:space="preserve"> </w:t>
      </w:r>
      <w:hyperlink r:id="rId426" w:tooltip="Link to Volume 8" w:history="1">
        <w:r w:rsidRPr="0097329B">
          <w:rPr>
            <w:rStyle w:val="Hyperlink"/>
            <w:sz w:val="24"/>
          </w:rPr>
          <w:t>volume</w:t>
        </w:r>
        <w:r w:rsidR="001A129A" w:rsidRPr="0097329B">
          <w:rPr>
            <w:rStyle w:val="Hyperlink"/>
            <w:sz w:val="24"/>
          </w:rPr>
          <w:t xml:space="preserve"> </w:t>
        </w:r>
        <w:r w:rsidRPr="0097329B">
          <w:rPr>
            <w:rStyle w:val="Hyperlink"/>
            <w:sz w:val="24"/>
          </w:rPr>
          <w:t>8,</w:t>
        </w:r>
        <w:r w:rsidR="001A129A" w:rsidRPr="0097329B">
          <w:rPr>
            <w:rStyle w:val="Hyperlink"/>
            <w:sz w:val="24"/>
          </w:rPr>
          <w:t xml:space="preserve"> </w:t>
        </w:r>
        <w:r w:rsidRPr="0097329B">
          <w:rPr>
            <w:rStyle w:val="Hyperlink"/>
            <w:sz w:val="24"/>
          </w:rPr>
          <w:t>chapter</w:t>
        </w:r>
        <w:r w:rsidR="001A129A" w:rsidRPr="0097329B">
          <w:rPr>
            <w:rStyle w:val="Hyperlink"/>
            <w:sz w:val="24"/>
          </w:rPr>
          <w:t xml:space="preserve"> </w:t>
        </w:r>
        <w:r w:rsidRPr="0097329B">
          <w:rPr>
            <w:rStyle w:val="Hyperlink"/>
            <w:sz w:val="24"/>
          </w:rPr>
          <w:t>8.1</w:t>
        </w:r>
      </w:hyperlink>
      <w:r w:rsidR="001A129A" w:rsidRPr="001A129A">
        <w:rPr>
          <w:color w:val="000000" w:themeColor="text1"/>
          <w:sz w:val="24"/>
        </w:rPr>
        <w:t xml:space="preserve"> </w:t>
      </w:r>
      <w:r w:rsidRPr="00D74BF5">
        <w:rPr>
          <w:sz w:val="24"/>
        </w:rPr>
        <w:t>or</w:t>
      </w:r>
      <w:r w:rsidR="001A129A" w:rsidRPr="001A129A">
        <w:rPr>
          <w:color w:val="000000" w:themeColor="text1"/>
          <w:sz w:val="24"/>
          <w:u w:color="FF0000"/>
        </w:rPr>
        <w:t xml:space="preserve"> </w:t>
      </w:r>
      <w:hyperlink r:id="rId427" w:tooltip="Link to Volume 9" w:history="1">
        <w:r w:rsidRPr="000C43F5">
          <w:rPr>
            <w:rStyle w:val="Hyperlink"/>
            <w:sz w:val="24"/>
          </w:rPr>
          <w:t>volume</w:t>
        </w:r>
        <w:r w:rsidR="001A129A" w:rsidRPr="000C43F5">
          <w:rPr>
            <w:rStyle w:val="Hyperlink"/>
            <w:sz w:val="24"/>
          </w:rPr>
          <w:t xml:space="preserve"> </w:t>
        </w:r>
        <w:r w:rsidRPr="000C43F5">
          <w:rPr>
            <w:rStyle w:val="Hyperlink"/>
            <w:sz w:val="24"/>
          </w:rPr>
          <w:t>9,</w:t>
        </w:r>
        <w:r w:rsidR="001A129A" w:rsidRPr="000C43F5">
          <w:rPr>
            <w:rStyle w:val="Hyperlink"/>
            <w:sz w:val="24"/>
          </w:rPr>
          <w:t xml:space="preserve"> </w:t>
        </w:r>
        <w:r w:rsidRPr="000C43F5">
          <w:rPr>
            <w:rStyle w:val="Hyperlink"/>
            <w:sz w:val="24"/>
          </w:rPr>
          <w:t>chapter</w:t>
        </w:r>
        <w:r w:rsidR="001A129A" w:rsidRPr="000C43F5">
          <w:rPr>
            <w:rStyle w:val="Hyperlink"/>
            <w:sz w:val="24"/>
          </w:rPr>
          <w:t xml:space="preserve"> </w:t>
        </w:r>
        <w:r w:rsidRPr="000C43F5">
          <w:rPr>
            <w:rStyle w:val="Hyperlink"/>
            <w:sz w:val="24"/>
          </w:rPr>
          <w:t>9.1</w:t>
        </w:r>
      </w:hyperlink>
      <w:r w:rsidR="001A129A" w:rsidRPr="001A129A">
        <w:rPr>
          <w:color w:val="000000" w:themeColor="text1"/>
          <w:sz w:val="24"/>
        </w:rPr>
        <w:t xml:space="preserve"> </w:t>
      </w:r>
      <w:r w:rsidRPr="00D74BF5">
        <w:rPr>
          <w:sz w:val="24"/>
        </w:rPr>
        <w:t>for LMD</w:t>
      </w:r>
      <w:r w:rsidRPr="00D74BF5">
        <w:rPr>
          <w:spacing w:val="-16"/>
          <w:sz w:val="24"/>
        </w:rPr>
        <w:t xml:space="preserve"> </w:t>
      </w:r>
      <w:r w:rsidRPr="00D74BF5">
        <w:rPr>
          <w:sz w:val="24"/>
        </w:rPr>
        <w:t>format.)</w:t>
      </w:r>
    </w:p>
    <w:p w14:paraId="3E6F6851" w14:textId="77777777" w:rsidR="00902F05" w:rsidRDefault="00E728EB" w:rsidP="002303B2">
      <w:pPr>
        <w:pStyle w:val="ListParagraph"/>
        <w:numPr>
          <w:ilvl w:val="3"/>
          <w:numId w:val="19"/>
        </w:numPr>
        <w:tabs>
          <w:tab w:val="left" w:pos="728"/>
        </w:tabs>
        <w:spacing w:before="120" w:line="278" w:lineRule="auto"/>
        <w:ind w:right="400" w:firstLine="259"/>
        <w:rPr>
          <w:sz w:val="24"/>
        </w:rPr>
      </w:pPr>
      <w:r>
        <w:rPr>
          <w:sz w:val="24"/>
        </w:rPr>
        <w:t>Deletion of the MOE Rules can not result in deletion of VA single submitter MOE Rules when KX or</w:t>
      </w:r>
      <w:r>
        <w:rPr>
          <w:spacing w:val="-45"/>
          <w:sz w:val="24"/>
        </w:rPr>
        <w:t xml:space="preserve"> </w:t>
      </w:r>
      <w:r>
        <w:rPr>
          <w:sz w:val="24"/>
        </w:rPr>
        <w:t>CZ and VA are both recorded on items in FSG 65 and</w:t>
      </w:r>
      <w:r>
        <w:rPr>
          <w:spacing w:val="-7"/>
          <w:sz w:val="24"/>
        </w:rPr>
        <w:t xml:space="preserve"> </w:t>
      </w:r>
      <w:r>
        <w:rPr>
          <w:sz w:val="24"/>
        </w:rPr>
        <w:t>89.</w:t>
      </w:r>
    </w:p>
    <w:p w14:paraId="7002EB97" w14:textId="3701F0AB" w:rsidR="00D74BF5" w:rsidRDefault="00E728EB" w:rsidP="002303B2">
      <w:pPr>
        <w:pStyle w:val="ListParagraph"/>
        <w:numPr>
          <w:ilvl w:val="3"/>
          <w:numId w:val="19"/>
        </w:numPr>
        <w:tabs>
          <w:tab w:val="left" w:pos="742"/>
        </w:tabs>
        <w:spacing w:before="120" w:line="276" w:lineRule="auto"/>
        <w:ind w:right="654" w:firstLine="259"/>
        <w:rPr>
          <w:sz w:val="24"/>
        </w:rPr>
      </w:pPr>
      <w:r>
        <w:rPr>
          <w:sz w:val="24"/>
        </w:rPr>
        <w:t>Coast Guard: Catalog Management Data (segment H) will automatically be purged from the FLIS</w:t>
      </w:r>
      <w:r>
        <w:rPr>
          <w:spacing w:val="-31"/>
          <w:sz w:val="24"/>
        </w:rPr>
        <w:t xml:space="preserve"> </w:t>
      </w:r>
      <w:r w:rsidR="007C43D6">
        <w:rPr>
          <w:sz w:val="24"/>
        </w:rPr>
        <w:t>database</w:t>
      </w:r>
      <w:r>
        <w:rPr>
          <w:sz w:val="24"/>
        </w:rPr>
        <w:t xml:space="preserve"> when an LDU transaction removes the Coast Guard MOE Rule for an</w:t>
      </w:r>
      <w:r>
        <w:rPr>
          <w:spacing w:val="-12"/>
          <w:sz w:val="24"/>
        </w:rPr>
        <w:t xml:space="preserve"> </w:t>
      </w:r>
      <w:r>
        <w:rPr>
          <w:sz w:val="24"/>
        </w:rPr>
        <w:t>NSN.</w:t>
      </w:r>
    </w:p>
    <w:p w14:paraId="068F0CA7" w14:textId="6ECAAAAF" w:rsidR="00902F05" w:rsidRPr="005A0749" w:rsidRDefault="00E728EB" w:rsidP="002303B2">
      <w:pPr>
        <w:pStyle w:val="ListParagraph"/>
        <w:numPr>
          <w:ilvl w:val="3"/>
          <w:numId w:val="19"/>
        </w:numPr>
        <w:tabs>
          <w:tab w:val="left" w:pos="742"/>
        </w:tabs>
        <w:spacing w:before="120" w:line="276" w:lineRule="auto"/>
        <w:ind w:right="654" w:firstLine="259"/>
        <w:rPr>
          <w:sz w:val="24"/>
          <w:szCs w:val="24"/>
        </w:rPr>
      </w:pPr>
      <w:r w:rsidRPr="005A0749">
        <w:rPr>
          <w:sz w:val="24"/>
          <w:szCs w:val="24"/>
        </w:rPr>
        <w:t>Air Force: When an LDU is received from the PICA to delete an Air Force SICA MOE Rule, FLIS will validate that the Air Force SICA has CMD recorded and that it does not contain any inactive Phrase Code(s). FLIS will then automatically inactivate the Air Force CMD and build a LDM to remove AF CMD on the first of the following month.</w:t>
      </w:r>
    </w:p>
    <w:p w14:paraId="38E52594" w14:textId="46A90DCE" w:rsidR="00902F05" w:rsidRPr="00D74BF5" w:rsidRDefault="00E728EB" w:rsidP="002303B2">
      <w:pPr>
        <w:pStyle w:val="ListParagraph"/>
        <w:numPr>
          <w:ilvl w:val="3"/>
          <w:numId w:val="19"/>
        </w:numPr>
        <w:tabs>
          <w:tab w:val="left" w:pos="718"/>
        </w:tabs>
        <w:spacing w:before="120" w:line="276" w:lineRule="auto"/>
        <w:ind w:left="239" w:right="584" w:firstLine="249"/>
        <w:jc w:val="both"/>
        <w:rPr>
          <w:sz w:val="24"/>
        </w:rPr>
      </w:pPr>
      <w:r w:rsidRPr="00D74BF5">
        <w:rPr>
          <w:sz w:val="24"/>
        </w:rPr>
        <w:t>When deleting MOE Rule number (except for DTRA, NSA, and DIPEC interest-only MOE Rules), the effective date must not be less than 30 days or exceed 120 days and be adjusted to the first day of the month. (See</w:t>
      </w:r>
      <w:r w:rsidR="001A129A" w:rsidRPr="001A129A">
        <w:rPr>
          <w:color w:val="000000" w:themeColor="text1"/>
          <w:sz w:val="24"/>
          <w:u w:color="FF0000"/>
        </w:rPr>
        <w:t xml:space="preserve"> </w:t>
      </w:r>
      <w:hyperlink r:id="rId428" w:tooltip="Link to Volume 2" w:history="1">
        <w:r w:rsidRPr="00BA0D14">
          <w:rPr>
            <w:rStyle w:val="Hyperlink"/>
            <w:sz w:val="24"/>
          </w:rPr>
          <w:t>volume</w:t>
        </w:r>
        <w:r w:rsidR="001A129A" w:rsidRPr="00BA0D14">
          <w:rPr>
            <w:rStyle w:val="Hyperlink"/>
            <w:sz w:val="24"/>
          </w:rPr>
          <w:t xml:space="preserve"> </w:t>
        </w:r>
        <w:r w:rsidRPr="00BA0D14">
          <w:rPr>
            <w:rStyle w:val="Hyperlink"/>
            <w:sz w:val="24"/>
          </w:rPr>
          <w:t>2,</w:t>
        </w:r>
        <w:r w:rsidR="001A129A" w:rsidRPr="00BA0D14">
          <w:rPr>
            <w:rStyle w:val="Hyperlink"/>
            <w:sz w:val="24"/>
          </w:rPr>
          <w:t xml:space="preserve"> </w:t>
        </w:r>
        <w:r w:rsidRPr="00BA0D14">
          <w:rPr>
            <w:rStyle w:val="Hyperlink"/>
            <w:sz w:val="24"/>
          </w:rPr>
          <w:t>paragraph</w:t>
        </w:r>
        <w:r w:rsidR="001A129A" w:rsidRPr="00BA0D14">
          <w:rPr>
            <w:rStyle w:val="Hyperlink"/>
            <w:sz w:val="24"/>
          </w:rPr>
          <w:t xml:space="preserve"> </w:t>
        </w:r>
        <w:r w:rsidRPr="00BA0D14">
          <w:rPr>
            <w:rStyle w:val="Hyperlink"/>
            <w:sz w:val="24"/>
          </w:rPr>
          <w:t>2.8.4</w:t>
        </w:r>
      </w:hyperlink>
      <w:r w:rsidRPr="00D74BF5">
        <w:rPr>
          <w:sz w:val="24"/>
        </w:rPr>
        <w:t>)</w:t>
      </w:r>
      <w:r w:rsidR="00D74BF5">
        <w:rPr>
          <w:sz w:val="24"/>
        </w:rPr>
        <w:t>.</w:t>
      </w:r>
    </w:p>
    <w:p w14:paraId="49DF8079" w14:textId="77777777" w:rsidR="00902F05" w:rsidRDefault="00E728EB" w:rsidP="002303B2">
      <w:pPr>
        <w:pStyle w:val="ListParagraph"/>
        <w:numPr>
          <w:ilvl w:val="3"/>
          <w:numId w:val="19"/>
        </w:numPr>
        <w:tabs>
          <w:tab w:val="left" w:pos="701"/>
        </w:tabs>
        <w:spacing w:before="120" w:line="276" w:lineRule="auto"/>
        <w:ind w:right="420" w:firstLine="259"/>
        <w:rPr>
          <w:sz w:val="24"/>
        </w:rPr>
      </w:pPr>
      <w:r>
        <w:rPr>
          <w:sz w:val="24"/>
        </w:rPr>
        <w:t>When deleting a DTRA, NSA, or DIPEC interest-only MOE Rule number, the effective date may be zero filled (00000); when deleting a NATO/FG MOE Rule number, it must be zero filled or</w:t>
      </w:r>
      <w:r>
        <w:rPr>
          <w:spacing w:val="-23"/>
          <w:sz w:val="24"/>
        </w:rPr>
        <w:t xml:space="preserve"> </w:t>
      </w:r>
      <w:r>
        <w:rPr>
          <w:sz w:val="24"/>
        </w:rPr>
        <w:t>blank.</w:t>
      </w:r>
    </w:p>
    <w:p w14:paraId="63D193EB" w14:textId="62E0F994" w:rsidR="00902F05" w:rsidRPr="00D74BF5" w:rsidRDefault="00E728EB" w:rsidP="002303B2">
      <w:pPr>
        <w:pStyle w:val="ListParagraph"/>
        <w:numPr>
          <w:ilvl w:val="4"/>
          <w:numId w:val="19"/>
        </w:numPr>
        <w:tabs>
          <w:tab w:val="left" w:pos="1181"/>
        </w:tabs>
        <w:spacing w:before="120" w:line="276" w:lineRule="auto"/>
        <w:ind w:right="345" w:firstLine="600"/>
        <w:rPr>
          <w:sz w:val="24"/>
        </w:rPr>
      </w:pPr>
      <w:r w:rsidRPr="00D74BF5">
        <w:rPr>
          <w:sz w:val="24"/>
        </w:rPr>
        <w:t>The recorded service (SICA) may transmit to DLA Logistics Information Service a DIC LMD containing a deletion of MOE Rule (DIC LDU) and appropriate CMD update (DIC LCM or LAD) to add an inactive Phrase Code. CG SICA may submit DIC LDU without CMD. DLA Logistics Information Service will automatically delete CG CMD on the effective date of the LDU. Output will be generated per</w:t>
      </w:r>
      <w:r w:rsidR="001A129A" w:rsidRPr="001A129A">
        <w:rPr>
          <w:color w:val="000000" w:themeColor="text1"/>
          <w:sz w:val="24"/>
          <w:u w:color="FF0000"/>
        </w:rPr>
        <w:t xml:space="preserve"> </w:t>
      </w:r>
      <w:hyperlink w:anchor="CHAPTER_2_APPENDIX_6-2-B" w:tooltip="Link to Appendix 6-2-B" w:history="1">
        <w:r w:rsidRPr="003A3B43">
          <w:rPr>
            <w:rStyle w:val="Hyperlink"/>
            <w:sz w:val="24"/>
          </w:rPr>
          <w:t>appendix</w:t>
        </w:r>
        <w:r w:rsidR="001A129A" w:rsidRPr="003A3B43">
          <w:rPr>
            <w:rStyle w:val="Hyperlink"/>
            <w:sz w:val="24"/>
          </w:rPr>
          <w:t xml:space="preserve"> </w:t>
        </w:r>
        <w:r w:rsidRPr="003A3B43">
          <w:rPr>
            <w:rStyle w:val="Hyperlink"/>
            <w:sz w:val="24"/>
          </w:rPr>
          <w:t>6-2-B</w:t>
        </w:r>
      </w:hyperlink>
      <w:r w:rsidRPr="00D74BF5">
        <w:rPr>
          <w:sz w:val="24"/>
        </w:rPr>
        <w:t>.</w:t>
      </w:r>
    </w:p>
    <w:p w14:paraId="7A2477FB" w14:textId="77777777" w:rsidR="00902F05" w:rsidRDefault="00E728EB" w:rsidP="002303B2">
      <w:pPr>
        <w:pStyle w:val="ListParagraph"/>
        <w:numPr>
          <w:ilvl w:val="4"/>
          <w:numId w:val="19"/>
        </w:numPr>
        <w:tabs>
          <w:tab w:val="left" w:pos="1181"/>
        </w:tabs>
        <w:spacing w:before="120" w:line="273" w:lineRule="auto"/>
        <w:ind w:right="756" w:firstLine="600"/>
        <w:rPr>
          <w:sz w:val="24"/>
        </w:rPr>
      </w:pPr>
      <w:r>
        <w:rPr>
          <w:sz w:val="24"/>
        </w:rPr>
        <w:t>If</w:t>
      </w:r>
      <w:r>
        <w:rPr>
          <w:spacing w:val="-1"/>
          <w:sz w:val="24"/>
        </w:rPr>
        <w:t xml:space="preserve"> </w:t>
      </w:r>
      <w:r>
        <w:rPr>
          <w:sz w:val="24"/>
        </w:rPr>
        <w:t>the</w:t>
      </w:r>
      <w:r>
        <w:rPr>
          <w:spacing w:val="-1"/>
          <w:sz w:val="24"/>
        </w:rPr>
        <w:t xml:space="preserve"> </w:t>
      </w:r>
      <w:r>
        <w:rPr>
          <w:sz w:val="24"/>
        </w:rPr>
        <w:t>LDU removes</w:t>
      </w:r>
      <w:r>
        <w:rPr>
          <w:spacing w:val="-2"/>
          <w:sz w:val="24"/>
        </w:rPr>
        <w:t xml:space="preserve"> </w:t>
      </w:r>
      <w:r>
        <w:rPr>
          <w:sz w:val="24"/>
        </w:rPr>
        <w:t>the</w:t>
      </w:r>
      <w:r>
        <w:rPr>
          <w:spacing w:val="-2"/>
          <w:sz w:val="24"/>
        </w:rPr>
        <w:t xml:space="preserve"> </w:t>
      </w:r>
      <w:r>
        <w:rPr>
          <w:sz w:val="24"/>
        </w:rPr>
        <w:t>last</w:t>
      </w:r>
      <w:r>
        <w:rPr>
          <w:spacing w:val="-2"/>
          <w:sz w:val="24"/>
        </w:rPr>
        <w:t xml:space="preserve"> </w:t>
      </w:r>
      <w:r>
        <w:rPr>
          <w:sz w:val="24"/>
        </w:rPr>
        <w:t>Military</w:t>
      </w:r>
      <w:r>
        <w:rPr>
          <w:spacing w:val="-6"/>
          <w:sz w:val="24"/>
        </w:rPr>
        <w:t xml:space="preserve"> </w:t>
      </w:r>
      <w:r>
        <w:rPr>
          <w:sz w:val="24"/>
        </w:rPr>
        <w:t>Service</w:t>
      </w:r>
      <w:r>
        <w:rPr>
          <w:spacing w:val="-2"/>
          <w:sz w:val="24"/>
        </w:rPr>
        <w:t xml:space="preserve"> </w:t>
      </w:r>
      <w:r>
        <w:rPr>
          <w:sz w:val="24"/>
        </w:rPr>
        <w:t>MOE</w:t>
      </w:r>
      <w:r>
        <w:rPr>
          <w:spacing w:val="-3"/>
          <w:sz w:val="24"/>
        </w:rPr>
        <w:t xml:space="preserve"> </w:t>
      </w:r>
      <w:r>
        <w:rPr>
          <w:sz w:val="24"/>
        </w:rPr>
        <w:t>Rule</w:t>
      </w:r>
      <w:r>
        <w:rPr>
          <w:spacing w:val="-2"/>
          <w:sz w:val="24"/>
        </w:rPr>
        <w:t xml:space="preserve"> </w:t>
      </w:r>
      <w:r>
        <w:rPr>
          <w:sz w:val="24"/>
        </w:rPr>
        <w:t>reflecting</w:t>
      </w:r>
      <w:r>
        <w:rPr>
          <w:spacing w:val="-5"/>
          <w:sz w:val="24"/>
        </w:rPr>
        <w:t xml:space="preserve"> </w:t>
      </w:r>
      <w:r>
        <w:rPr>
          <w:sz w:val="24"/>
        </w:rPr>
        <w:t>DLA as a</w:t>
      </w:r>
      <w:r>
        <w:rPr>
          <w:spacing w:val="-2"/>
          <w:sz w:val="24"/>
        </w:rPr>
        <w:t xml:space="preserve"> </w:t>
      </w:r>
      <w:r>
        <w:rPr>
          <w:sz w:val="24"/>
        </w:rPr>
        <w:t>PICA</w:t>
      </w:r>
      <w:r>
        <w:rPr>
          <w:spacing w:val="-1"/>
          <w:sz w:val="24"/>
        </w:rPr>
        <w:t xml:space="preserve"> </w:t>
      </w:r>
      <w:r>
        <w:rPr>
          <w:sz w:val="24"/>
        </w:rPr>
        <w:t>(LOA</w:t>
      </w:r>
      <w:r>
        <w:rPr>
          <w:spacing w:val="-2"/>
          <w:sz w:val="24"/>
        </w:rPr>
        <w:t xml:space="preserve"> </w:t>
      </w:r>
      <w:r>
        <w:rPr>
          <w:sz w:val="24"/>
        </w:rPr>
        <w:t>01),</w:t>
      </w:r>
      <w:r>
        <w:rPr>
          <w:spacing w:val="-20"/>
          <w:sz w:val="24"/>
        </w:rPr>
        <w:t xml:space="preserve"> </w:t>
      </w:r>
      <w:r>
        <w:rPr>
          <w:sz w:val="24"/>
        </w:rPr>
        <w:t>an LAU for a first position D MOE Rule will be generated using the effective date of the</w:t>
      </w:r>
      <w:r>
        <w:rPr>
          <w:spacing w:val="-31"/>
          <w:sz w:val="24"/>
        </w:rPr>
        <w:t xml:space="preserve"> </w:t>
      </w:r>
      <w:r>
        <w:rPr>
          <w:sz w:val="24"/>
        </w:rPr>
        <w:t>LDU.</w:t>
      </w:r>
    </w:p>
    <w:p w14:paraId="641BE1AD" w14:textId="77777777" w:rsidR="00902F05" w:rsidRDefault="00E728EB" w:rsidP="002303B2">
      <w:pPr>
        <w:pStyle w:val="ListParagraph"/>
        <w:numPr>
          <w:ilvl w:val="4"/>
          <w:numId w:val="19"/>
        </w:numPr>
        <w:tabs>
          <w:tab w:val="left" w:pos="1181"/>
        </w:tabs>
        <w:spacing w:before="120" w:line="273" w:lineRule="auto"/>
        <w:ind w:right="971" w:firstLine="600"/>
        <w:rPr>
          <w:sz w:val="24"/>
        </w:rPr>
      </w:pPr>
      <w:r>
        <w:rPr>
          <w:sz w:val="24"/>
        </w:rPr>
        <w:t>When the last NATO/FG MOE Rule is withdrawn from a NIIN (i.e., Status Code 1), FLIS will generate a zero (00000) effective dated LKU transaction if the Item Standardization Code is 3 or E. The Segment E record will be used to obtain the replacement</w:t>
      </w:r>
      <w:r>
        <w:rPr>
          <w:spacing w:val="-12"/>
          <w:sz w:val="24"/>
        </w:rPr>
        <w:t xml:space="preserve"> </w:t>
      </w:r>
      <w:r>
        <w:rPr>
          <w:sz w:val="24"/>
        </w:rPr>
        <w:t>NSN.</w:t>
      </w:r>
    </w:p>
    <w:p w14:paraId="1CAD8FAD" w14:textId="77777777" w:rsidR="00902F05" w:rsidRDefault="00E728EB" w:rsidP="002303B2">
      <w:pPr>
        <w:pStyle w:val="ListParagraph"/>
        <w:numPr>
          <w:ilvl w:val="3"/>
          <w:numId w:val="19"/>
        </w:numPr>
        <w:tabs>
          <w:tab w:val="left" w:pos="740"/>
        </w:tabs>
        <w:spacing w:before="120"/>
        <w:ind w:left="739" w:hanging="241"/>
        <w:rPr>
          <w:sz w:val="24"/>
        </w:rPr>
      </w:pPr>
      <w:r>
        <w:rPr>
          <w:sz w:val="24"/>
        </w:rPr>
        <w:t>FLIS Generated</w:t>
      </w:r>
      <w:r>
        <w:rPr>
          <w:spacing w:val="-18"/>
          <w:sz w:val="24"/>
        </w:rPr>
        <w:t xml:space="preserve"> </w:t>
      </w:r>
      <w:r>
        <w:rPr>
          <w:sz w:val="24"/>
        </w:rPr>
        <w:t>LDU.</w:t>
      </w:r>
    </w:p>
    <w:p w14:paraId="109C1092" w14:textId="77777777" w:rsidR="00902F05" w:rsidRDefault="00E728EB" w:rsidP="002303B2">
      <w:pPr>
        <w:pStyle w:val="ListParagraph"/>
        <w:numPr>
          <w:ilvl w:val="4"/>
          <w:numId w:val="19"/>
        </w:numPr>
        <w:tabs>
          <w:tab w:val="left" w:pos="1181"/>
        </w:tabs>
        <w:spacing w:before="120"/>
        <w:ind w:left="1181" w:hanging="346"/>
        <w:rPr>
          <w:sz w:val="24"/>
        </w:rPr>
      </w:pPr>
      <w:r>
        <w:rPr>
          <w:sz w:val="24"/>
        </w:rPr>
        <w:t>FLIS</w:t>
      </w:r>
      <w:r>
        <w:rPr>
          <w:spacing w:val="-5"/>
          <w:sz w:val="24"/>
        </w:rPr>
        <w:t xml:space="preserve"> </w:t>
      </w:r>
      <w:r>
        <w:rPr>
          <w:sz w:val="24"/>
        </w:rPr>
        <w:t>will</w:t>
      </w:r>
      <w:r>
        <w:rPr>
          <w:spacing w:val="-2"/>
          <w:sz w:val="24"/>
        </w:rPr>
        <w:t xml:space="preserve"> </w:t>
      </w:r>
      <w:r>
        <w:rPr>
          <w:sz w:val="24"/>
        </w:rPr>
        <w:t>generate</w:t>
      </w:r>
      <w:r>
        <w:rPr>
          <w:spacing w:val="-5"/>
          <w:sz w:val="24"/>
        </w:rPr>
        <w:t xml:space="preserve"> </w:t>
      </w:r>
      <w:r>
        <w:rPr>
          <w:sz w:val="24"/>
        </w:rPr>
        <w:t>LDU</w:t>
      </w:r>
      <w:r>
        <w:rPr>
          <w:spacing w:val="-1"/>
          <w:sz w:val="24"/>
        </w:rPr>
        <w:t xml:space="preserve"> </w:t>
      </w:r>
      <w:r>
        <w:rPr>
          <w:sz w:val="24"/>
        </w:rPr>
        <w:t>transactions</w:t>
      </w:r>
      <w:r>
        <w:rPr>
          <w:spacing w:val="-6"/>
          <w:sz w:val="24"/>
        </w:rPr>
        <w:t xml:space="preserve"> </w:t>
      </w:r>
      <w:r>
        <w:rPr>
          <w:sz w:val="24"/>
        </w:rPr>
        <w:t>to</w:t>
      </w:r>
      <w:r>
        <w:rPr>
          <w:spacing w:val="-5"/>
          <w:sz w:val="24"/>
        </w:rPr>
        <w:t xml:space="preserve"> </w:t>
      </w:r>
      <w:r>
        <w:rPr>
          <w:sz w:val="24"/>
        </w:rPr>
        <w:t>the</w:t>
      </w:r>
      <w:r>
        <w:rPr>
          <w:spacing w:val="-7"/>
          <w:sz w:val="24"/>
        </w:rPr>
        <w:t xml:space="preserve"> </w:t>
      </w:r>
      <w:r>
        <w:rPr>
          <w:sz w:val="24"/>
        </w:rPr>
        <w:t>futures</w:t>
      </w:r>
      <w:r>
        <w:rPr>
          <w:spacing w:val="-5"/>
          <w:sz w:val="24"/>
        </w:rPr>
        <w:t xml:space="preserve"> </w:t>
      </w:r>
      <w:r>
        <w:rPr>
          <w:sz w:val="24"/>
        </w:rPr>
        <w:t>file</w:t>
      </w:r>
      <w:r>
        <w:rPr>
          <w:spacing w:val="-6"/>
          <w:sz w:val="24"/>
        </w:rPr>
        <w:t xml:space="preserve"> </w:t>
      </w:r>
      <w:r>
        <w:rPr>
          <w:sz w:val="24"/>
        </w:rPr>
        <w:t>under</w:t>
      </w:r>
      <w:r>
        <w:rPr>
          <w:spacing w:val="-7"/>
          <w:sz w:val="24"/>
        </w:rPr>
        <w:t xml:space="preserve"> </w:t>
      </w:r>
      <w:r>
        <w:rPr>
          <w:sz w:val="24"/>
        </w:rPr>
        <w:t>the</w:t>
      </w:r>
      <w:r>
        <w:rPr>
          <w:spacing w:val="-6"/>
          <w:sz w:val="24"/>
        </w:rPr>
        <w:t xml:space="preserve"> </w:t>
      </w:r>
      <w:r>
        <w:rPr>
          <w:sz w:val="24"/>
        </w:rPr>
        <w:t>following</w:t>
      </w:r>
      <w:r>
        <w:rPr>
          <w:spacing w:val="-6"/>
          <w:sz w:val="24"/>
        </w:rPr>
        <w:t xml:space="preserve"> </w:t>
      </w:r>
      <w:r>
        <w:rPr>
          <w:sz w:val="24"/>
        </w:rPr>
        <w:t>conditions:</w:t>
      </w:r>
    </w:p>
    <w:p w14:paraId="483DEFF9" w14:textId="25443238" w:rsidR="00902F05" w:rsidRPr="00D74BF5" w:rsidRDefault="00E728EB" w:rsidP="0086505F">
      <w:pPr>
        <w:pStyle w:val="ListParagraph"/>
        <w:numPr>
          <w:ilvl w:val="5"/>
          <w:numId w:val="19"/>
        </w:numPr>
        <w:tabs>
          <w:tab w:val="left" w:pos="1467"/>
        </w:tabs>
        <w:spacing w:before="160" w:line="276" w:lineRule="auto"/>
        <w:ind w:right="455" w:firstLine="900"/>
        <w:rPr>
          <w:sz w:val="24"/>
        </w:rPr>
      </w:pPr>
      <w:r w:rsidRPr="00D74BF5">
        <w:rPr>
          <w:sz w:val="24"/>
        </w:rPr>
        <w:t>When a SICA submits Phrase Code (DRN</w:t>
      </w:r>
      <w:r w:rsidR="001A129A" w:rsidRPr="001A129A">
        <w:rPr>
          <w:color w:val="000000" w:themeColor="text1"/>
          <w:sz w:val="24"/>
          <w:u w:color="FF0000"/>
        </w:rPr>
        <w:t xml:space="preserve"> </w:t>
      </w:r>
      <w:hyperlink r:id="rId429" w:tooltip="Link to Volume 12" w:history="1">
        <w:r w:rsidRPr="005D7B71">
          <w:rPr>
            <w:rStyle w:val="Hyperlink"/>
            <w:sz w:val="24"/>
          </w:rPr>
          <w:t>2862</w:t>
        </w:r>
      </w:hyperlink>
      <w:r w:rsidRPr="00D74BF5">
        <w:rPr>
          <w:sz w:val="24"/>
        </w:rPr>
        <w:t xml:space="preserve">) </w:t>
      </w:r>
      <w:r w:rsidRPr="00D74BF5">
        <w:rPr>
          <w:spacing w:val="-3"/>
          <w:sz w:val="24"/>
        </w:rPr>
        <w:t xml:space="preserve">L, </w:t>
      </w:r>
      <w:r w:rsidRPr="00D74BF5">
        <w:rPr>
          <w:sz w:val="24"/>
        </w:rPr>
        <w:t xml:space="preserve">N, V, or Z and the SICA MOE Rule is recorded on the FLIS </w:t>
      </w:r>
      <w:r w:rsidR="007C43D6">
        <w:rPr>
          <w:sz w:val="24"/>
        </w:rPr>
        <w:t>database</w:t>
      </w:r>
      <w:r w:rsidRPr="00D74BF5">
        <w:rPr>
          <w:sz w:val="24"/>
        </w:rPr>
        <w:t>, FLIS will generate an LDU for the SICA MOE Rule. The LDU effective</w:t>
      </w:r>
      <w:r w:rsidRPr="00D74BF5">
        <w:rPr>
          <w:spacing w:val="-31"/>
          <w:sz w:val="24"/>
        </w:rPr>
        <w:t xml:space="preserve"> </w:t>
      </w:r>
      <w:r w:rsidRPr="00D74BF5">
        <w:rPr>
          <w:sz w:val="24"/>
        </w:rPr>
        <w:t>date will be two months after the effective date of the CMD (</w:t>
      </w:r>
      <w:r w:rsidRPr="00330D7E">
        <w:rPr>
          <w:sz w:val="24"/>
        </w:rPr>
        <w:t>See</w:t>
      </w:r>
      <w:r w:rsidR="001A129A" w:rsidRPr="00330D7E">
        <w:rPr>
          <w:sz w:val="24"/>
        </w:rPr>
        <w:t xml:space="preserve"> </w:t>
      </w:r>
      <w:r w:rsidR="00330D7E" w:rsidRPr="00330D7E">
        <w:rPr>
          <w:color w:val="0070C0"/>
          <w:sz w:val="24"/>
          <w:u w:val="single"/>
        </w:rPr>
        <w:fldChar w:fldCharType="begin"/>
      </w:r>
      <w:r w:rsidR="00330D7E" w:rsidRPr="00330D7E">
        <w:rPr>
          <w:color w:val="0070C0"/>
          <w:sz w:val="24"/>
          <w:u w:val="single"/>
        </w:rPr>
        <w:instrText xml:space="preserve"> REF _Ref42091733 \w \h </w:instrText>
      </w:r>
      <w:r w:rsidR="00330D7E">
        <w:rPr>
          <w:color w:val="0070C0"/>
          <w:sz w:val="24"/>
          <w:u w:val="single"/>
        </w:rPr>
        <w:instrText xml:space="preserve"> \* MERGEFORMAT </w:instrText>
      </w:r>
      <w:r w:rsidR="00330D7E" w:rsidRPr="00330D7E">
        <w:rPr>
          <w:color w:val="0070C0"/>
          <w:sz w:val="24"/>
          <w:u w:val="single"/>
        </w:rPr>
      </w:r>
      <w:r w:rsidR="00330D7E" w:rsidRPr="00330D7E">
        <w:rPr>
          <w:color w:val="0070C0"/>
          <w:sz w:val="24"/>
          <w:u w:val="single"/>
        </w:rPr>
        <w:fldChar w:fldCharType="separate"/>
      </w:r>
      <w:r w:rsidR="00330D7E" w:rsidRPr="005D7B71">
        <w:rPr>
          <w:color w:val="0000FF"/>
          <w:sz w:val="24"/>
          <w:u w:val="single"/>
        </w:rPr>
        <w:t>6.3.5f</w:t>
      </w:r>
      <w:r w:rsidR="00330D7E" w:rsidRPr="00330D7E">
        <w:rPr>
          <w:color w:val="0070C0"/>
          <w:sz w:val="24"/>
          <w:u w:val="single"/>
        </w:rPr>
        <w:fldChar w:fldCharType="end"/>
      </w:r>
      <w:r w:rsidRPr="00D74BF5">
        <w:rPr>
          <w:sz w:val="24"/>
        </w:rPr>
        <w:t>)</w:t>
      </w:r>
      <w:r w:rsidR="00DF26F3">
        <w:rPr>
          <w:sz w:val="24"/>
        </w:rPr>
        <w:t>.</w:t>
      </w:r>
    </w:p>
    <w:p w14:paraId="2C94E59A" w14:textId="77777777" w:rsidR="002303B2" w:rsidRDefault="00E728EB" w:rsidP="002303B2">
      <w:pPr>
        <w:pStyle w:val="ListParagraph"/>
        <w:numPr>
          <w:ilvl w:val="5"/>
          <w:numId w:val="19"/>
        </w:numPr>
        <w:tabs>
          <w:tab w:val="left" w:pos="1481"/>
        </w:tabs>
        <w:spacing w:before="160" w:line="276" w:lineRule="auto"/>
        <w:ind w:right="479" w:firstLine="900"/>
        <w:rPr>
          <w:sz w:val="24"/>
        </w:rPr>
      </w:pPr>
      <w:r>
        <w:rPr>
          <w:sz w:val="24"/>
        </w:rPr>
        <w:t>When a SICA submits Phrase Code T, DLA Logistics Information Service will generate an</w:t>
      </w:r>
      <w:r>
        <w:rPr>
          <w:spacing w:val="-39"/>
          <w:sz w:val="24"/>
        </w:rPr>
        <w:t xml:space="preserve"> </w:t>
      </w:r>
      <w:r>
        <w:rPr>
          <w:sz w:val="24"/>
        </w:rPr>
        <w:t>LDU for the SICA MOE Rule. The LDU effective date will be thirty days in the future, adjusted to the first day of subsequent month (</w:t>
      </w:r>
      <w:r w:rsidRPr="00330D7E">
        <w:rPr>
          <w:sz w:val="24"/>
        </w:rPr>
        <w:t>See</w:t>
      </w:r>
      <w:r w:rsidR="001A129A" w:rsidRPr="00330D7E">
        <w:rPr>
          <w:sz w:val="24"/>
        </w:rPr>
        <w:t xml:space="preserve"> </w:t>
      </w:r>
      <w:r w:rsidR="00330D7E" w:rsidRPr="00330D7E">
        <w:rPr>
          <w:color w:val="0070C0"/>
          <w:sz w:val="24"/>
          <w:u w:val="single"/>
        </w:rPr>
        <w:fldChar w:fldCharType="begin"/>
      </w:r>
      <w:r w:rsidR="00330D7E" w:rsidRPr="00330D7E">
        <w:rPr>
          <w:color w:val="0070C0"/>
          <w:sz w:val="24"/>
          <w:u w:val="single"/>
        </w:rPr>
        <w:instrText xml:space="preserve"> REF _Ref42091733 \w \h </w:instrText>
      </w:r>
      <w:r w:rsidR="00330D7E">
        <w:rPr>
          <w:color w:val="0070C0"/>
          <w:sz w:val="24"/>
          <w:u w:val="single"/>
        </w:rPr>
        <w:instrText xml:space="preserve"> \* MERGEFORMAT </w:instrText>
      </w:r>
      <w:r w:rsidR="00330D7E" w:rsidRPr="00330D7E">
        <w:rPr>
          <w:color w:val="0070C0"/>
          <w:sz w:val="24"/>
          <w:u w:val="single"/>
        </w:rPr>
      </w:r>
      <w:r w:rsidR="00330D7E" w:rsidRPr="00330D7E">
        <w:rPr>
          <w:color w:val="0070C0"/>
          <w:sz w:val="24"/>
          <w:u w:val="single"/>
        </w:rPr>
        <w:fldChar w:fldCharType="separate"/>
      </w:r>
      <w:r w:rsidR="00330D7E" w:rsidRPr="005D7B71">
        <w:rPr>
          <w:color w:val="0000FF"/>
          <w:sz w:val="24"/>
          <w:u w:val="single"/>
        </w:rPr>
        <w:t>6.3.5f</w:t>
      </w:r>
      <w:r w:rsidR="00330D7E" w:rsidRPr="00330D7E">
        <w:rPr>
          <w:color w:val="0070C0"/>
          <w:sz w:val="24"/>
          <w:u w:val="single"/>
        </w:rPr>
        <w:fldChar w:fldCharType="end"/>
      </w:r>
      <w:r>
        <w:rPr>
          <w:sz w:val="24"/>
        </w:rPr>
        <w:t>)</w:t>
      </w:r>
      <w:r w:rsidR="00DF26F3">
        <w:rPr>
          <w:sz w:val="24"/>
        </w:rPr>
        <w:t>.</w:t>
      </w:r>
    </w:p>
    <w:p w14:paraId="1BE9D234" w14:textId="5DB6101C" w:rsidR="005A0749" w:rsidRDefault="005A0749" w:rsidP="002303B2">
      <w:pPr>
        <w:pStyle w:val="ListParagraph"/>
        <w:numPr>
          <w:ilvl w:val="5"/>
          <w:numId w:val="19"/>
        </w:numPr>
        <w:tabs>
          <w:tab w:val="left" w:pos="1481"/>
        </w:tabs>
        <w:spacing w:before="160" w:line="276" w:lineRule="auto"/>
        <w:ind w:right="479" w:firstLine="900"/>
        <w:rPr>
          <w:sz w:val="24"/>
        </w:rPr>
        <w:sectPr w:rsidR="005A0749">
          <w:footerReference w:type="default" r:id="rId430"/>
          <w:pgSz w:w="12240" w:h="15840"/>
          <w:pgMar w:top="1500" w:right="500" w:bottom="1380" w:left="480" w:header="0" w:footer="1197" w:gutter="0"/>
          <w:cols w:space="720"/>
        </w:sectPr>
      </w:pPr>
    </w:p>
    <w:p w14:paraId="5465FF01" w14:textId="77777777" w:rsidR="00902F05" w:rsidRDefault="00E728EB" w:rsidP="002303B2">
      <w:pPr>
        <w:pStyle w:val="ListParagraph"/>
        <w:numPr>
          <w:ilvl w:val="5"/>
          <w:numId w:val="19"/>
        </w:numPr>
        <w:tabs>
          <w:tab w:val="left" w:pos="1467"/>
        </w:tabs>
        <w:spacing w:before="160" w:line="276" w:lineRule="auto"/>
        <w:ind w:left="239" w:right="316" w:firstLine="900"/>
        <w:jc w:val="both"/>
        <w:rPr>
          <w:sz w:val="24"/>
        </w:rPr>
      </w:pPr>
      <w:r>
        <w:rPr>
          <w:sz w:val="24"/>
        </w:rPr>
        <w:lastRenderedPageBreak/>
        <w:t>When a PICA (LOA 06, 22, 23) submits Phrase Code T, FLIS will generate an LDU for the PICA MOE Rule and all SICA MOE Rules. The LDU effective date will be two months after the effective date of the CMD.</w:t>
      </w:r>
    </w:p>
    <w:p w14:paraId="333F045C" w14:textId="77777777" w:rsidR="00902F05" w:rsidRDefault="00E728EB" w:rsidP="002303B2">
      <w:pPr>
        <w:pStyle w:val="ListParagraph"/>
        <w:numPr>
          <w:ilvl w:val="5"/>
          <w:numId w:val="19"/>
        </w:numPr>
        <w:tabs>
          <w:tab w:val="left" w:pos="1481"/>
        </w:tabs>
        <w:spacing w:before="160" w:line="276" w:lineRule="auto"/>
        <w:ind w:right="451" w:firstLine="900"/>
        <w:jc w:val="both"/>
        <w:rPr>
          <w:sz w:val="24"/>
        </w:rPr>
      </w:pPr>
      <w:r>
        <w:rPr>
          <w:sz w:val="24"/>
        </w:rPr>
        <w:t>When a Center or GSA (PICA LOA 01, 02) submits Phrase Code T, DLA Logistics Information Service will generate an LDU for all MOE Rules with an LOA 01/02. The LDU effective date will be 30 days in the future, adjusted to the first day of the subsequent</w:t>
      </w:r>
      <w:r>
        <w:rPr>
          <w:spacing w:val="-19"/>
          <w:sz w:val="24"/>
        </w:rPr>
        <w:t xml:space="preserve"> </w:t>
      </w:r>
      <w:r>
        <w:rPr>
          <w:sz w:val="24"/>
        </w:rPr>
        <w:t>month.</w:t>
      </w:r>
    </w:p>
    <w:p w14:paraId="13970ECC" w14:textId="77777777" w:rsidR="00902F05" w:rsidRDefault="00E728EB" w:rsidP="002303B2">
      <w:pPr>
        <w:pStyle w:val="ListParagraph"/>
        <w:numPr>
          <w:ilvl w:val="5"/>
          <w:numId w:val="19"/>
        </w:numPr>
        <w:tabs>
          <w:tab w:val="left" w:pos="1467"/>
        </w:tabs>
        <w:spacing w:before="160" w:line="276" w:lineRule="auto"/>
        <w:ind w:left="239" w:right="330" w:firstLine="900"/>
        <w:rPr>
          <w:sz w:val="24"/>
        </w:rPr>
      </w:pPr>
      <w:r>
        <w:rPr>
          <w:sz w:val="24"/>
        </w:rPr>
        <w:t>When a PICA (LOA 06, 22 23) submits Phrase Code M or P, FLIS will generate an LDU for the PICA MOE Rule and all SICA MOE Rules. The LDU effective date will be two months after the effective</w:t>
      </w:r>
      <w:r>
        <w:rPr>
          <w:spacing w:val="-30"/>
          <w:sz w:val="24"/>
        </w:rPr>
        <w:t xml:space="preserve"> </w:t>
      </w:r>
      <w:r>
        <w:rPr>
          <w:sz w:val="24"/>
        </w:rPr>
        <w:t>date of the</w:t>
      </w:r>
      <w:r>
        <w:rPr>
          <w:spacing w:val="-3"/>
          <w:sz w:val="24"/>
        </w:rPr>
        <w:t xml:space="preserve"> </w:t>
      </w:r>
      <w:r>
        <w:rPr>
          <w:sz w:val="24"/>
        </w:rPr>
        <w:t>CMD.</w:t>
      </w:r>
    </w:p>
    <w:p w14:paraId="251F65A1" w14:textId="77777777" w:rsidR="00902F05" w:rsidRDefault="00E728EB" w:rsidP="002303B2">
      <w:pPr>
        <w:pStyle w:val="ListParagraph"/>
        <w:numPr>
          <w:ilvl w:val="5"/>
          <w:numId w:val="19"/>
        </w:numPr>
        <w:tabs>
          <w:tab w:val="left" w:pos="1440"/>
        </w:tabs>
        <w:spacing w:before="160" w:line="276" w:lineRule="auto"/>
        <w:ind w:right="649" w:firstLine="900"/>
        <w:rPr>
          <w:sz w:val="24"/>
        </w:rPr>
      </w:pPr>
      <w:r>
        <w:rPr>
          <w:sz w:val="24"/>
        </w:rPr>
        <w:t>When a Center or GSA (PICA LOA 01/02) submits Phrase Code M or P, FLIS will generate</w:t>
      </w:r>
      <w:r>
        <w:rPr>
          <w:spacing w:val="-28"/>
          <w:sz w:val="24"/>
        </w:rPr>
        <w:t xml:space="preserve"> </w:t>
      </w:r>
      <w:r>
        <w:rPr>
          <w:sz w:val="24"/>
        </w:rPr>
        <w:t>an LDU for all MOE Rules with a PICA LOA 01 or 02. The LDU effective date will be two months after the effective date of the</w:t>
      </w:r>
      <w:r>
        <w:rPr>
          <w:spacing w:val="-5"/>
          <w:sz w:val="24"/>
        </w:rPr>
        <w:t xml:space="preserve"> </w:t>
      </w:r>
      <w:r>
        <w:rPr>
          <w:sz w:val="24"/>
        </w:rPr>
        <w:t>CMD.</w:t>
      </w:r>
    </w:p>
    <w:p w14:paraId="4DEB30B3" w14:textId="69C30E58" w:rsidR="00902F05" w:rsidRPr="00DF26F3" w:rsidRDefault="00E728EB" w:rsidP="002303B2">
      <w:pPr>
        <w:pStyle w:val="ListParagraph"/>
        <w:numPr>
          <w:ilvl w:val="4"/>
          <w:numId w:val="19"/>
        </w:numPr>
        <w:tabs>
          <w:tab w:val="left" w:pos="1181"/>
        </w:tabs>
        <w:spacing w:before="200" w:line="276" w:lineRule="auto"/>
        <w:ind w:right="702" w:firstLine="600"/>
        <w:jc w:val="both"/>
        <w:rPr>
          <w:sz w:val="24"/>
        </w:rPr>
      </w:pPr>
      <w:r w:rsidRPr="00DF26F3">
        <w:rPr>
          <w:sz w:val="24"/>
        </w:rPr>
        <w:t>FLIS-generated LDU Document Control Serial Numbers will contain 9T9T for the originator and submitter, the current date, and the last seven positions of the CMD Document Control Serial Number. The Deletion Reason Code (DRN</w:t>
      </w:r>
      <w:r w:rsidR="001A129A" w:rsidRPr="001A129A">
        <w:rPr>
          <w:color w:val="000000" w:themeColor="text1"/>
          <w:sz w:val="24"/>
          <w:u w:color="FF0000"/>
        </w:rPr>
        <w:t xml:space="preserve"> </w:t>
      </w:r>
      <w:hyperlink r:id="rId431" w:tooltip="Link to Volume 12" w:history="1">
        <w:r w:rsidRPr="005D7B71">
          <w:rPr>
            <w:rStyle w:val="Hyperlink"/>
            <w:sz w:val="24"/>
          </w:rPr>
          <w:t>4540</w:t>
        </w:r>
      </w:hyperlink>
      <w:r w:rsidRPr="00DF26F3">
        <w:rPr>
          <w:sz w:val="24"/>
        </w:rPr>
        <w:t>) will be</w:t>
      </w:r>
      <w:r w:rsidRPr="00DF26F3">
        <w:rPr>
          <w:spacing w:val="-28"/>
          <w:sz w:val="24"/>
        </w:rPr>
        <w:t xml:space="preserve"> </w:t>
      </w:r>
      <w:r w:rsidRPr="00DF26F3">
        <w:rPr>
          <w:sz w:val="24"/>
        </w:rPr>
        <w:t>7.</w:t>
      </w:r>
    </w:p>
    <w:p w14:paraId="52B8299A" w14:textId="77777777" w:rsidR="00902F05" w:rsidRDefault="00E728EB" w:rsidP="0086505F">
      <w:pPr>
        <w:pStyle w:val="ListParagraph"/>
        <w:numPr>
          <w:ilvl w:val="4"/>
          <w:numId w:val="19"/>
        </w:numPr>
        <w:tabs>
          <w:tab w:val="left" w:pos="1181"/>
        </w:tabs>
        <w:spacing w:before="200" w:line="276" w:lineRule="auto"/>
        <w:ind w:right="295" w:firstLine="600"/>
        <w:rPr>
          <w:sz w:val="24"/>
        </w:rPr>
      </w:pPr>
      <w:r>
        <w:rPr>
          <w:sz w:val="24"/>
        </w:rPr>
        <w:t>Purging FLIS-generated LDUs. The SM, and HK return code edits will be bypassed, and the LDUs generated by FLIS as a result of the SICA input of Phrase Codes L, N, V, or Z will be removed from the</w:t>
      </w:r>
      <w:r>
        <w:rPr>
          <w:spacing w:val="-48"/>
          <w:sz w:val="24"/>
        </w:rPr>
        <w:t xml:space="preserve"> </w:t>
      </w:r>
      <w:r>
        <w:rPr>
          <w:sz w:val="24"/>
        </w:rPr>
        <w:t>futures file under the following</w:t>
      </w:r>
      <w:r>
        <w:rPr>
          <w:spacing w:val="-9"/>
          <w:sz w:val="24"/>
        </w:rPr>
        <w:t xml:space="preserve"> </w:t>
      </w:r>
      <w:r>
        <w:rPr>
          <w:sz w:val="24"/>
        </w:rPr>
        <w:t>conditions:</w:t>
      </w:r>
    </w:p>
    <w:p w14:paraId="7E20EC55" w14:textId="77777777" w:rsidR="00902F05" w:rsidRDefault="00E728EB" w:rsidP="002303B2">
      <w:pPr>
        <w:pStyle w:val="ListParagraph"/>
        <w:numPr>
          <w:ilvl w:val="5"/>
          <w:numId w:val="19"/>
        </w:numPr>
        <w:tabs>
          <w:tab w:val="left" w:pos="1467"/>
        </w:tabs>
        <w:spacing w:before="120" w:line="276" w:lineRule="auto"/>
        <w:ind w:right="250" w:firstLine="900"/>
        <w:rPr>
          <w:sz w:val="24"/>
        </w:rPr>
      </w:pPr>
      <w:r>
        <w:rPr>
          <w:sz w:val="24"/>
        </w:rPr>
        <w:t>If a delete action (LDU) for the SICA MOE Rule is recorded in the futures file as a</w:t>
      </w:r>
      <w:r>
        <w:rPr>
          <w:spacing w:val="-29"/>
          <w:sz w:val="24"/>
        </w:rPr>
        <w:t xml:space="preserve"> </w:t>
      </w:r>
      <w:r>
        <w:rPr>
          <w:sz w:val="24"/>
        </w:rPr>
        <w:t>FLIS-generated delete action and is submitted with an effective date less than the FLIS-generated LDU effective date, the FLIS- generated LDU will be removed from the futures file and the submitted LDU will be recorded in its place. An LDU submitted under an LMD will not delete a FLIS-generated MOE Rule in the futures</w:t>
      </w:r>
      <w:r>
        <w:rPr>
          <w:spacing w:val="-19"/>
          <w:sz w:val="24"/>
        </w:rPr>
        <w:t xml:space="preserve"> </w:t>
      </w:r>
      <w:r>
        <w:rPr>
          <w:sz w:val="24"/>
        </w:rPr>
        <w:t>file.</w:t>
      </w:r>
    </w:p>
    <w:p w14:paraId="2DFA7E7C" w14:textId="0D97CFC0" w:rsidR="00902F05" w:rsidRDefault="00E728EB" w:rsidP="002303B2">
      <w:pPr>
        <w:pStyle w:val="ListParagraph"/>
        <w:numPr>
          <w:ilvl w:val="5"/>
          <w:numId w:val="19"/>
        </w:numPr>
        <w:tabs>
          <w:tab w:val="left" w:pos="1481"/>
        </w:tabs>
        <w:spacing w:before="120" w:line="276" w:lineRule="auto"/>
        <w:ind w:right="274" w:firstLine="900"/>
        <w:rPr>
          <w:sz w:val="24"/>
        </w:rPr>
      </w:pPr>
      <w:r>
        <w:rPr>
          <w:sz w:val="24"/>
        </w:rPr>
        <w:t xml:space="preserve">If an adopt action (LAU) for the SICA MOE Rule recorded in the futures file as a FLIS-generated delete action (LDU) is submitted with a </w:t>
      </w:r>
      <w:r w:rsidR="00747B20">
        <w:rPr>
          <w:sz w:val="24"/>
        </w:rPr>
        <w:t>zero-effective</w:t>
      </w:r>
      <w:r>
        <w:rPr>
          <w:sz w:val="24"/>
        </w:rPr>
        <w:t xml:space="preserve"> date, the FLIS-generated LDU will be deleted from the futures</w:t>
      </w:r>
      <w:r>
        <w:rPr>
          <w:spacing w:val="-2"/>
          <w:sz w:val="24"/>
        </w:rPr>
        <w:t xml:space="preserve"> </w:t>
      </w:r>
      <w:r>
        <w:rPr>
          <w:sz w:val="24"/>
        </w:rPr>
        <w:t>file.</w:t>
      </w:r>
      <w:r>
        <w:rPr>
          <w:spacing w:val="-1"/>
          <w:sz w:val="24"/>
        </w:rPr>
        <w:t xml:space="preserve"> </w:t>
      </w:r>
      <w:r>
        <w:rPr>
          <w:sz w:val="24"/>
        </w:rPr>
        <w:t>Output</w:t>
      </w:r>
      <w:r>
        <w:rPr>
          <w:spacing w:val="-1"/>
          <w:sz w:val="24"/>
        </w:rPr>
        <w:t xml:space="preserve"> </w:t>
      </w:r>
      <w:r>
        <w:rPr>
          <w:sz w:val="24"/>
        </w:rPr>
        <w:t>as</w:t>
      </w:r>
      <w:r>
        <w:rPr>
          <w:spacing w:val="-1"/>
          <w:sz w:val="24"/>
        </w:rPr>
        <w:t xml:space="preserve"> </w:t>
      </w:r>
      <w:r>
        <w:rPr>
          <w:sz w:val="24"/>
        </w:rPr>
        <w:t>a</w:t>
      </w:r>
      <w:r>
        <w:rPr>
          <w:spacing w:val="-1"/>
          <w:sz w:val="24"/>
        </w:rPr>
        <w:t xml:space="preserve"> </w:t>
      </w:r>
      <w:r>
        <w:rPr>
          <w:sz w:val="24"/>
        </w:rPr>
        <w:t>result</w:t>
      </w:r>
      <w:r>
        <w:rPr>
          <w:spacing w:val="-1"/>
          <w:sz w:val="24"/>
        </w:rPr>
        <w:t xml:space="preserve"> </w:t>
      </w:r>
      <w:r>
        <w:rPr>
          <w:sz w:val="24"/>
        </w:rPr>
        <w:t>of</w:t>
      </w:r>
      <w:r>
        <w:rPr>
          <w:spacing w:val="-2"/>
          <w:sz w:val="24"/>
        </w:rPr>
        <w:t xml:space="preserve"> </w:t>
      </w:r>
      <w:r>
        <w:rPr>
          <w:sz w:val="24"/>
        </w:rPr>
        <w:t>the LAU</w:t>
      </w:r>
      <w:r>
        <w:rPr>
          <w:spacing w:val="-3"/>
          <w:sz w:val="24"/>
        </w:rPr>
        <w:t xml:space="preserve"> </w:t>
      </w:r>
      <w:r>
        <w:rPr>
          <w:sz w:val="24"/>
        </w:rPr>
        <w:t>will</w:t>
      </w:r>
      <w:r>
        <w:rPr>
          <w:spacing w:val="-1"/>
          <w:sz w:val="24"/>
        </w:rPr>
        <w:t xml:space="preserve"> </w:t>
      </w:r>
      <w:r>
        <w:rPr>
          <w:sz w:val="24"/>
        </w:rPr>
        <w:t>be generated</w:t>
      </w:r>
      <w:r>
        <w:rPr>
          <w:spacing w:val="-1"/>
          <w:sz w:val="24"/>
        </w:rPr>
        <w:t xml:space="preserve"> </w:t>
      </w:r>
      <w:r>
        <w:rPr>
          <w:sz w:val="24"/>
        </w:rPr>
        <w:t>on</w:t>
      </w:r>
      <w:r>
        <w:rPr>
          <w:spacing w:val="-1"/>
          <w:sz w:val="24"/>
        </w:rPr>
        <w:t xml:space="preserve"> </w:t>
      </w:r>
      <w:r>
        <w:rPr>
          <w:sz w:val="24"/>
        </w:rPr>
        <w:t>the</w:t>
      </w:r>
      <w:r>
        <w:rPr>
          <w:spacing w:val="-3"/>
          <w:sz w:val="24"/>
        </w:rPr>
        <w:t xml:space="preserve"> </w:t>
      </w:r>
      <w:r>
        <w:rPr>
          <w:sz w:val="24"/>
        </w:rPr>
        <w:t>date</w:t>
      </w:r>
      <w:r>
        <w:rPr>
          <w:spacing w:val="-2"/>
          <w:sz w:val="24"/>
        </w:rPr>
        <w:t xml:space="preserve"> </w:t>
      </w:r>
      <w:r>
        <w:rPr>
          <w:sz w:val="24"/>
        </w:rPr>
        <w:t>of processing.</w:t>
      </w:r>
      <w:r>
        <w:rPr>
          <w:spacing w:val="-1"/>
          <w:sz w:val="24"/>
        </w:rPr>
        <w:t xml:space="preserve"> </w:t>
      </w:r>
      <w:r>
        <w:rPr>
          <w:sz w:val="24"/>
        </w:rPr>
        <w:t>An LAU</w:t>
      </w:r>
      <w:r>
        <w:rPr>
          <w:spacing w:val="-2"/>
          <w:sz w:val="24"/>
        </w:rPr>
        <w:t xml:space="preserve"> </w:t>
      </w:r>
      <w:r>
        <w:rPr>
          <w:sz w:val="24"/>
        </w:rPr>
        <w:t>submitted</w:t>
      </w:r>
      <w:r>
        <w:rPr>
          <w:spacing w:val="-29"/>
          <w:sz w:val="24"/>
        </w:rPr>
        <w:t xml:space="preserve"> </w:t>
      </w:r>
      <w:r>
        <w:rPr>
          <w:sz w:val="24"/>
        </w:rPr>
        <w:t>under an LMD will not delete a FLIS-generated MOE Rule in the futures</w:t>
      </w:r>
      <w:r>
        <w:rPr>
          <w:spacing w:val="-17"/>
          <w:sz w:val="24"/>
        </w:rPr>
        <w:t xml:space="preserve"> </w:t>
      </w:r>
      <w:r>
        <w:rPr>
          <w:sz w:val="24"/>
        </w:rPr>
        <w:t>file.</w:t>
      </w:r>
    </w:p>
    <w:p w14:paraId="7DD31689" w14:textId="4CB81757" w:rsidR="00902F05" w:rsidRDefault="00E728EB" w:rsidP="004B2D2F">
      <w:pPr>
        <w:pStyle w:val="ListParagraph"/>
        <w:numPr>
          <w:ilvl w:val="5"/>
          <w:numId w:val="19"/>
        </w:numPr>
        <w:tabs>
          <w:tab w:val="left" w:pos="1467"/>
        </w:tabs>
        <w:spacing w:before="120" w:line="276" w:lineRule="auto"/>
        <w:ind w:right="529" w:firstLine="900"/>
        <w:rPr>
          <w:sz w:val="24"/>
        </w:rPr>
      </w:pPr>
      <w:r>
        <w:rPr>
          <w:sz w:val="24"/>
        </w:rPr>
        <w:t xml:space="preserve">Removal of T MOE Rule. If a storage function (first position T) MOE Rule is recorded on the FLIS </w:t>
      </w:r>
      <w:r w:rsidR="007C43D6">
        <w:rPr>
          <w:sz w:val="24"/>
        </w:rPr>
        <w:t>database</w:t>
      </w:r>
      <w:r>
        <w:rPr>
          <w:sz w:val="24"/>
        </w:rPr>
        <w:t xml:space="preserve"> and another MOE Rule for the same Service/Agency is added with DIC LAU, DLA</w:t>
      </w:r>
      <w:r>
        <w:rPr>
          <w:spacing w:val="-31"/>
          <w:sz w:val="24"/>
        </w:rPr>
        <w:t xml:space="preserve"> </w:t>
      </w:r>
      <w:r>
        <w:rPr>
          <w:sz w:val="24"/>
        </w:rPr>
        <w:t>Logistics Information Service will take the following</w:t>
      </w:r>
      <w:r>
        <w:rPr>
          <w:spacing w:val="-19"/>
          <w:sz w:val="24"/>
        </w:rPr>
        <w:t xml:space="preserve"> </w:t>
      </w:r>
      <w:r>
        <w:rPr>
          <w:sz w:val="24"/>
        </w:rPr>
        <w:t>actions:</w:t>
      </w:r>
    </w:p>
    <w:p w14:paraId="26148E84" w14:textId="1A82C42A" w:rsidR="00902F05" w:rsidRDefault="00E728EB" w:rsidP="004B2D2F">
      <w:pPr>
        <w:pStyle w:val="BodyText"/>
        <w:spacing w:before="60"/>
        <w:ind w:left="304" w:right="16"/>
        <w:jc w:val="center"/>
      </w:pPr>
      <w:r>
        <w:t xml:space="preserve">(1.) Remove the T MOE Rule from the FLIS </w:t>
      </w:r>
      <w:r w:rsidR="007C43D6">
        <w:t>database</w:t>
      </w:r>
      <w:r>
        <w:t xml:space="preserve"> on the processing date of the LAU.</w:t>
      </w:r>
    </w:p>
    <w:p w14:paraId="4FFF99C9" w14:textId="540C88A0" w:rsidR="00902F05" w:rsidRDefault="00E728EB" w:rsidP="004B2D2F">
      <w:pPr>
        <w:pStyle w:val="BodyText"/>
        <w:spacing w:before="60" w:line="276" w:lineRule="auto"/>
        <w:ind w:left="240" w:right="390" w:firstLine="1200"/>
      </w:pPr>
      <w:r>
        <w:t xml:space="preserve">(2.) Generate a </w:t>
      </w:r>
      <w:r w:rsidR="00747B20">
        <w:t>zero-effective</w:t>
      </w:r>
      <w:r>
        <w:t xml:space="preserve"> dated DIC KDU for the T MOE Rule. The Document Control Serial Number for the KDU will contain 9T9T for the originator and submitter, the current date, and the last seven positions of the DIC LAU Document Control Serial Number.</w:t>
      </w:r>
    </w:p>
    <w:p w14:paraId="0D9F069D" w14:textId="77777777" w:rsidR="002303B2" w:rsidRDefault="002303B2" w:rsidP="0086505F">
      <w:pPr>
        <w:pStyle w:val="Heading2"/>
        <w:numPr>
          <w:ilvl w:val="2"/>
          <w:numId w:val="19"/>
        </w:numPr>
        <w:tabs>
          <w:tab w:val="left" w:pos="826"/>
        </w:tabs>
        <w:spacing w:before="160"/>
        <w:ind w:left="835" w:hanging="590"/>
        <w:sectPr w:rsidR="002303B2">
          <w:footerReference w:type="default" r:id="rId432"/>
          <w:pgSz w:w="12240" w:h="15840"/>
          <w:pgMar w:top="1500" w:right="500" w:bottom="1380" w:left="480" w:header="0" w:footer="1197" w:gutter="0"/>
          <w:cols w:space="720"/>
        </w:sectPr>
      </w:pPr>
      <w:bookmarkStart w:id="82" w:name="6.3.8_Deletion_of_Secondary_Inventory_Co"/>
      <w:bookmarkEnd w:id="82"/>
    </w:p>
    <w:p w14:paraId="1BBB8279" w14:textId="5BE2247F" w:rsidR="00902F05" w:rsidRDefault="00E728EB" w:rsidP="00747B20">
      <w:pPr>
        <w:pStyle w:val="Heading2"/>
        <w:numPr>
          <w:ilvl w:val="2"/>
          <w:numId w:val="19"/>
        </w:numPr>
        <w:tabs>
          <w:tab w:val="left" w:pos="826"/>
        </w:tabs>
        <w:spacing w:before="120"/>
        <w:ind w:left="835" w:hanging="590"/>
      </w:pPr>
      <w:r>
        <w:lastRenderedPageBreak/>
        <w:t>Deletion of Secondary Inventory Control Activity (SICA) MOE</w:t>
      </w:r>
      <w:r>
        <w:rPr>
          <w:spacing w:val="-14"/>
        </w:rPr>
        <w:t xml:space="preserve"> </w:t>
      </w:r>
      <w:r>
        <w:t>Rules</w:t>
      </w:r>
    </w:p>
    <w:p w14:paraId="03891641" w14:textId="2BA005E3" w:rsidR="00902F05" w:rsidRPr="00DF26F3" w:rsidRDefault="00E728EB" w:rsidP="00747B20">
      <w:pPr>
        <w:pStyle w:val="ListParagraph"/>
        <w:numPr>
          <w:ilvl w:val="3"/>
          <w:numId w:val="19"/>
        </w:numPr>
        <w:tabs>
          <w:tab w:val="left" w:pos="718"/>
        </w:tabs>
        <w:spacing w:before="120" w:line="276" w:lineRule="auto"/>
        <w:ind w:right="309" w:firstLine="249"/>
        <w:rPr>
          <w:sz w:val="24"/>
        </w:rPr>
      </w:pPr>
      <w:r w:rsidRPr="00DF26F3">
        <w:rPr>
          <w:sz w:val="24"/>
        </w:rPr>
        <w:t>The recorded SICA may transmit to DLA Logistics Information Service a DIC LMD containing a deletion of MOE Rule (DIC LDU) and appropriate CMD update (DIC LCM or LAD) to add an inactive phrase code. Coast Guard SICAs may submit DIC LDU without CMD. DLA Logistics Information Service will automatically delete Coast Guard CMD on the effective date of the LDU. Output will be generated per</w:t>
      </w:r>
      <w:r w:rsidR="001A129A" w:rsidRPr="001A129A">
        <w:rPr>
          <w:color w:val="000000" w:themeColor="text1"/>
          <w:sz w:val="24"/>
          <w:u w:color="FF0000"/>
        </w:rPr>
        <w:t xml:space="preserve"> </w:t>
      </w:r>
      <w:hyperlink w:anchor="CHAPTER_2_APPENDIX_6-2-B" w:tooltip="Link to Appendix 6-2-B" w:history="1">
        <w:r w:rsidRPr="003A3B43">
          <w:rPr>
            <w:rStyle w:val="Hyperlink"/>
            <w:sz w:val="24"/>
          </w:rPr>
          <w:t>Appendix</w:t>
        </w:r>
        <w:r w:rsidR="001A129A" w:rsidRPr="003A3B43">
          <w:rPr>
            <w:rStyle w:val="Hyperlink"/>
            <w:sz w:val="24"/>
          </w:rPr>
          <w:t xml:space="preserve"> </w:t>
        </w:r>
        <w:r w:rsidRPr="003A3B43">
          <w:rPr>
            <w:rStyle w:val="Hyperlink"/>
            <w:sz w:val="24"/>
          </w:rPr>
          <w:t>6-2-B</w:t>
        </w:r>
      </w:hyperlink>
      <w:r w:rsidRPr="00DF26F3">
        <w:rPr>
          <w:sz w:val="24"/>
        </w:rPr>
        <w:t>.</w:t>
      </w:r>
    </w:p>
    <w:p w14:paraId="3D277B3A" w14:textId="77777777" w:rsidR="00902F05" w:rsidRDefault="00E728EB" w:rsidP="00747B20">
      <w:pPr>
        <w:pStyle w:val="ListParagraph"/>
        <w:numPr>
          <w:ilvl w:val="3"/>
          <w:numId w:val="19"/>
        </w:numPr>
        <w:tabs>
          <w:tab w:val="left" w:pos="742"/>
        </w:tabs>
        <w:spacing w:before="120" w:line="276" w:lineRule="auto"/>
        <w:ind w:right="513" w:firstLine="259"/>
        <w:rPr>
          <w:sz w:val="24"/>
        </w:rPr>
      </w:pPr>
      <w:r>
        <w:rPr>
          <w:sz w:val="24"/>
        </w:rPr>
        <w:t>If the LDU removes the last military service MOE Rule reflecting DLA as the PICA (LOA 01), an</w:t>
      </w:r>
      <w:r>
        <w:rPr>
          <w:spacing w:val="-42"/>
          <w:sz w:val="24"/>
        </w:rPr>
        <w:t xml:space="preserve"> </w:t>
      </w:r>
      <w:r>
        <w:rPr>
          <w:sz w:val="24"/>
        </w:rPr>
        <w:t>LAU for a first position D MOE Rule will be generated using the effective date of the SICA</w:t>
      </w:r>
      <w:r>
        <w:rPr>
          <w:spacing w:val="-29"/>
          <w:sz w:val="24"/>
        </w:rPr>
        <w:t xml:space="preserve"> </w:t>
      </w:r>
      <w:r>
        <w:rPr>
          <w:sz w:val="24"/>
        </w:rPr>
        <w:t>LDU.</w:t>
      </w:r>
    </w:p>
    <w:p w14:paraId="2EAF4214" w14:textId="77777777" w:rsidR="00902F05" w:rsidRDefault="00E728EB" w:rsidP="00747B20">
      <w:pPr>
        <w:pStyle w:val="Heading2"/>
        <w:numPr>
          <w:ilvl w:val="2"/>
          <w:numId w:val="19"/>
        </w:numPr>
        <w:tabs>
          <w:tab w:val="left" w:pos="828"/>
        </w:tabs>
        <w:spacing w:before="240"/>
        <w:ind w:left="835" w:hanging="590"/>
      </w:pPr>
      <w:bookmarkStart w:id="83" w:name="6.3.9_Add,_Change,_and_Delete_Data_Eleme"/>
      <w:bookmarkEnd w:id="83"/>
      <w:r>
        <w:t>Add, Change, and Delete Data</w:t>
      </w:r>
      <w:r>
        <w:rPr>
          <w:spacing w:val="-24"/>
        </w:rPr>
        <w:t xml:space="preserve"> </w:t>
      </w:r>
      <w:r>
        <w:t>Element(s)</w:t>
      </w:r>
    </w:p>
    <w:p w14:paraId="1486C339" w14:textId="22EC55B3" w:rsidR="00902F05" w:rsidRPr="00DF26F3" w:rsidRDefault="00E728EB" w:rsidP="00747B20">
      <w:pPr>
        <w:pStyle w:val="ListParagraph"/>
        <w:numPr>
          <w:ilvl w:val="3"/>
          <w:numId w:val="19"/>
        </w:numPr>
        <w:tabs>
          <w:tab w:val="left" w:pos="718"/>
        </w:tabs>
        <w:spacing w:before="120" w:line="276" w:lineRule="auto"/>
        <w:ind w:left="239" w:right="274" w:firstLine="249"/>
        <w:rPr>
          <w:sz w:val="24"/>
        </w:rPr>
      </w:pPr>
      <w:r w:rsidRPr="00DF26F3">
        <w:rPr>
          <w:sz w:val="24"/>
        </w:rPr>
        <w:t>Add Data Element(s) (DIC LAD). To record additional permissible data elements for a specific MOE Rule on an existing NSN, prepare input to FLIS in accordance with DIC LAD. See</w:t>
      </w:r>
      <w:r w:rsidR="001A129A" w:rsidRPr="001A129A">
        <w:rPr>
          <w:color w:val="000000" w:themeColor="text1"/>
          <w:sz w:val="24"/>
          <w:u w:color="FF0000"/>
        </w:rPr>
        <w:t xml:space="preserve"> </w:t>
      </w:r>
      <w:hyperlink r:id="rId433" w:tooltip="Link to Volume 8" w:history="1">
        <w:r w:rsidRPr="0097329B">
          <w:rPr>
            <w:rStyle w:val="Hyperlink"/>
            <w:sz w:val="24"/>
          </w:rPr>
          <w:t>volume</w:t>
        </w:r>
        <w:r w:rsidR="001A129A" w:rsidRPr="0097329B">
          <w:rPr>
            <w:rStyle w:val="Hyperlink"/>
            <w:sz w:val="24"/>
          </w:rPr>
          <w:t xml:space="preserve"> </w:t>
        </w:r>
        <w:r w:rsidRPr="0097329B">
          <w:rPr>
            <w:rStyle w:val="Hyperlink"/>
            <w:sz w:val="24"/>
          </w:rPr>
          <w:t>8,</w:t>
        </w:r>
        <w:r w:rsidR="001A129A" w:rsidRPr="0097329B">
          <w:rPr>
            <w:rStyle w:val="Hyperlink"/>
            <w:sz w:val="24"/>
          </w:rPr>
          <w:t xml:space="preserve"> </w:t>
        </w:r>
        <w:r w:rsidRPr="0097329B">
          <w:rPr>
            <w:rStyle w:val="Hyperlink"/>
            <w:sz w:val="24"/>
          </w:rPr>
          <w:t>chapter</w:t>
        </w:r>
        <w:r w:rsidR="001A129A" w:rsidRPr="0097329B">
          <w:rPr>
            <w:rStyle w:val="Hyperlink"/>
            <w:sz w:val="24"/>
          </w:rPr>
          <w:t xml:space="preserve"> </w:t>
        </w:r>
        <w:r w:rsidRPr="0097329B">
          <w:rPr>
            <w:rStyle w:val="Hyperlink"/>
            <w:sz w:val="24"/>
          </w:rPr>
          <w:t>8.1</w:t>
        </w:r>
      </w:hyperlink>
      <w:r w:rsidR="001A129A" w:rsidRPr="001A129A">
        <w:rPr>
          <w:color w:val="000000" w:themeColor="text1"/>
          <w:sz w:val="24"/>
        </w:rPr>
        <w:t xml:space="preserve"> </w:t>
      </w:r>
      <w:r w:rsidRPr="00DF26F3">
        <w:rPr>
          <w:sz w:val="24"/>
        </w:rPr>
        <w:t>or</w:t>
      </w:r>
      <w:r w:rsidR="001A129A" w:rsidRPr="001A129A">
        <w:rPr>
          <w:color w:val="000000" w:themeColor="text1"/>
          <w:sz w:val="24"/>
          <w:u w:color="FF0000"/>
        </w:rPr>
        <w:t xml:space="preserve"> </w:t>
      </w:r>
      <w:hyperlink r:id="rId434" w:tooltip="Link to Volume 9" w:history="1">
        <w:r w:rsidRPr="000C43F5">
          <w:rPr>
            <w:rStyle w:val="Hyperlink"/>
            <w:sz w:val="24"/>
          </w:rPr>
          <w:t>volume</w:t>
        </w:r>
        <w:r w:rsidR="001A129A" w:rsidRPr="000C43F5">
          <w:rPr>
            <w:rStyle w:val="Hyperlink"/>
            <w:sz w:val="24"/>
          </w:rPr>
          <w:t xml:space="preserve"> </w:t>
        </w:r>
        <w:r w:rsidRPr="000C43F5">
          <w:rPr>
            <w:rStyle w:val="Hyperlink"/>
            <w:sz w:val="24"/>
          </w:rPr>
          <w:t>9,</w:t>
        </w:r>
        <w:r w:rsidR="001A129A" w:rsidRPr="000C43F5">
          <w:rPr>
            <w:rStyle w:val="Hyperlink"/>
            <w:sz w:val="24"/>
          </w:rPr>
          <w:t xml:space="preserve"> </w:t>
        </w:r>
        <w:r w:rsidRPr="000C43F5">
          <w:rPr>
            <w:rStyle w:val="Hyperlink"/>
            <w:sz w:val="24"/>
          </w:rPr>
          <w:t>chapter</w:t>
        </w:r>
        <w:r w:rsidR="001A129A" w:rsidRPr="000C43F5">
          <w:rPr>
            <w:rStyle w:val="Hyperlink"/>
            <w:sz w:val="24"/>
          </w:rPr>
          <w:t xml:space="preserve"> </w:t>
        </w:r>
        <w:r w:rsidRPr="000C43F5">
          <w:rPr>
            <w:rStyle w:val="Hyperlink"/>
            <w:sz w:val="24"/>
          </w:rPr>
          <w:t>9.1</w:t>
        </w:r>
      </w:hyperlink>
      <w:r w:rsidR="001A129A" w:rsidRPr="001A129A">
        <w:rPr>
          <w:color w:val="000000" w:themeColor="text1"/>
          <w:sz w:val="24"/>
        </w:rPr>
        <w:t xml:space="preserve"> </w:t>
      </w:r>
      <w:r w:rsidRPr="00DF26F3">
        <w:rPr>
          <w:sz w:val="24"/>
        </w:rPr>
        <w:t>for input format; refer to the LAD input format for the table of permissible DRNs which can be added.</w:t>
      </w:r>
    </w:p>
    <w:p w14:paraId="10FC1FE7" w14:textId="0ECEC880" w:rsidR="00902F05" w:rsidRPr="00DF26F3" w:rsidRDefault="00E728EB" w:rsidP="00747B20">
      <w:pPr>
        <w:pStyle w:val="ListParagraph"/>
        <w:numPr>
          <w:ilvl w:val="3"/>
          <w:numId w:val="19"/>
        </w:numPr>
        <w:tabs>
          <w:tab w:val="left" w:pos="730"/>
        </w:tabs>
        <w:spacing w:before="120" w:line="276" w:lineRule="auto"/>
        <w:ind w:left="239" w:right="516" w:firstLine="249"/>
        <w:rPr>
          <w:sz w:val="24"/>
        </w:rPr>
      </w:pPr>
      <w:r w:rsidRPr="00DF26F3">
        <w:rPr>
          <w:sz w:val="24"/>
        </w:rPr>
        <w:t>Change Data Element(s) (DIC LCD). To record changes to previously recorded data elements for a specific MOE Rule on an existing NSN when the MOE Rule is not being changed, prepare input to FLIS in accordance with DIC LCD. LCD for Nonconsumable Item Material Support Code (NIMSC - DRN</w:t>
      </w:r>
      <w:r w:rsidR="001A129A" w:rsidRPr="001A129A">
        <w:rPr>
          <w:color w:val="000000" w:themeColor="text1"/>
          <w:sz w:val="24"/>
          <w:u w:color="FF0000"/>
        </w:rPr>
        <w:t xml:space="preserve"> </w:t>
      </w:r>
      <w:hyperlink r:id="rId435" w:tooltip="Link to Volume 12" w:history="1">
        <w:r w:rsidRPr="005D7B71">
          <w:rPr>
            <w:rStyle w:val="Hyperlink"/>
            <w:sz w:val="24"/>
          </w:rPr>
          <w:t>0076</w:t>
        </w:r>
      </w:hyperlink>
      <w:r w:rsidRPr="00DF26F3">
        <w:rPr>
          <w:sz w:val="24"/>
        </w:rPr>
        <w:t>) changes must be effective dated. See</w:t>
      </w:r>
      <w:r w:rsidR="001A129A" w:rsidRPr="001A129A">
        <w:rPr>
          <w:color w:val="000000" w:themeColor="text1"/>
          <w:sz w:val="24"/>
          <w:u w:color="FF0000"/>
        </w:rPr>
        <w:t xml:space="preserve"> </w:t>
      </w:r>
      <w:hyperlink r:id="rId436" w:tooltip="Link to Volume 8" w:history="1">
        <w:r w:rsidRPr="0097329B">
          <w:rPr>
            <w:rStyle w:val="Hyperlink"/>
            <w:sz w:val="24"/>
          </w:rPr>
          <w:t>volume</w:t>
        </w:r>
        <w:r w:rsidR="001A129A" w:rsidRPr="0097329B">
          <w:rPr>
            <w:rStyle w:val="Hyperlink"/>
            <w:sz w:val="24"/>
          </w:rPr>
          <w:t xml:space="preserve"> </w:t>
        </w:r>
        <w:r w:rsidRPr="0097329B">
          <w:rPr>
            <w:rStyle w:val="Hyperlink"/>
            <w:sz w:val="24"/>
          </w:rPr>
          <w:t>8,</w:t>
        </w:r>
        <w:r w:rsidR="001A129A" w:rsidRPr="0097329B">
          <w:rPr>
            <w:rStyle w:val="Hyperlink"/>
            <w:sz w:val="24"/>
          </w:rPr>
          <w:t xml:space="preserve"> </w:t>
        </w:r>
        <w:r w:rsidRPr="0097329B">
          <w:rPr>
            <w:rStyle w:val="Hyperlink"/>
            <w:sz w:val="24"/>
          </w:rPr>
          <w:t>chapter</w:t>
        </w:r>
        <w:r w:rsidR="001A129A" w:rsidRPr="0097329B">
          <w:rPr>
            <w:rStyle w:val="Hyperlink"/>
            <w:sz w:val="24"/>
          </w:rPr>
          <w:t xml:space="preserve"> </w:t>
        </w:r>
        <w:r w:rsidRPr="0097329B">
          <w:rPr>
            <w:rStyle w:val="Hyperlink"/>
            <w:sz w:val="24"/>
          </w:rPr>
          <w:t>8.1</w:t>
        </w:r>
      </w:hyperlink>
      <w:r w:rsidR="001A129A" w:rsidRPr="001A129A">
        <w:rPr>
          <w:color w:val="000000" w:themeColor="text1"/>
          <w:sz w:val="24"/>
        </w:rPr>
        <w:t xml:space="preserve"> </w:t>
      </w:r>
      <w:r w:rsidRPr="00DF26F3">
        <w:rPr>
          <w:sz w:val="24"/>
        </w:rPr>
        <w:t>or</w:t>
      </w:r>
      <w:r w:rsidR="001A129A" w:rsidRPr="001A129A">
        <w:rPr>
          <w:color w:val="000000" w:themeColor="text1"/>
          <w:sz w:val="24"/>
          <w:u w:color="FF0000"/>
        </w:rPr>
        <w:t xml:space="preserve"> </w:t>
      </w:r>
      <w:hyperlink r:id="rId437" w:tooltip="Link to Volume 9" w:history="1">
        <w:r w:rsidRPr="000C43F5">
          <w:rPr>
            <w:rStyle w:val="Hyperlink"/>
            <w:sz w:val="24"/>
          </w:rPr>
          <w:t>volume</w:t>
        </w:r>
        <w:r w:rsidR="001A129A" w:rsidRPr="000C43F5">
          <w:rPr>
            <w:rStyle w:val="Hyperlink"/>
            <w:sz w:val="24"/>
          </w:rPr>
          <w:t xml:space="preserve"> </w:t>
        </w:r>
        <w:r w:rsidRPr="000C43F5">
          <w:rPr>
            <w:rStyle w:val="Hyperlink"/>
            <w:sz w:val="24"/>
          </w:rPr>
          <w:t>9,</w:t>
        </w:r>
        <w:r w:rsidR="001A129A" w:rsidRPr="000C43F5">
          <w:rPr>
            <w:rStyle w:val="Hyperlink"/>
            <w:sz w:val="24"/>
          </w:rPr>
          <w:t xml:space="preserve"> </w:t>
        </w:r>
        <w:r w:rsidRPr="000C43F5">
          <w:rPr>
            <w:rStyle w:val="Hyperlink"/>
            <w:sz w:val="24"/>
          </w:rPr>
          <w:t>chapter</w:t>
        </w:r>
        <w:r w:rsidR="001A129A" w:rsidRPr="000C43F5">
          <w:rPr>
            <w:rStyle w:val="Hyperlink"/>
            <w:sz w:val="24"/>
          </w:rPr>
          <w:t xml:space="preserve"> </w:t>
        </w:r>
        <w:r w:rsidRPr="000C43F5">
          <w:rPr>
            <w:rStyle w:val="Hyperlink"/>
            <w:sz w:val="24"/>
          </w:rPr>
          <w:t>9.1</w:t>
        </w:r>
      </w:hyperlink>
      <w:r w:rsidR="001A129A" w:rsidRPr="001A129A">
        <w:rPr>
          <w:color w:val="000000" w:themeColor="text1"/>
          <w:sz w:val="24"/>
        </w:rPr>
        <w:t xml:space="preserve"> </w:t>
      </w:r>
      <w:r w:rsidRPr="00DF26F3">
        <w:rPr>
          <w:sz w:val="24"/>
        </w:rPr>
        <w:t>for input format; refer to the LCD input format for the table of permissible DRNs which can be</w:t>
      </w:r>
      <w:r w:rsidRPr="00DF26F3">
        <w:rPr>
          <w:spacing w:val="-13"/>
          <w:sz w:val="24"/>
        </w:rPr>
        <w:t xml:space="preserve"> </w:t>
      </w:r>
      <w:r w:rsidRPr="00DF26F3">
        <w:rPr>
          <w:sz w:val="24"/>
        </w:rPr>
        <w:t>changed.</w:t>
      </w:r>
    </w:p>
    <w:p w14:paraId="33608B41" w14:textId="06F8592B" w:rsidR="00902F05" w:rsidRPr="00DF26F3" w:rsidRDefault="00E728EB" w:rsidP="00747B20">
      <w:pPr>
        <w:pStyle w:val="ListParagraph"/>
        <w:numPr>
          <w:ilvl w:val="3"/>
          <w:numId w:val="19"/>
        </w:numPr>
        <w:tabs>
          <w:tab w:val="left" w:pos="718"/>
        </w:tabs>
        <w:spacing w:before="120" w:line="276" w:lineRule="auto"/>
        <w:ind w:right="659" w:firstLine="249"/>
        <w:rPr>
          <w:sz w:val="24"/>
        </w:rPr>
      </w:pPr>
      <w:r w:rsidRPr="00DF26F3">
        <w:rPr>
          <w:sz w:val="24"/>
        </w:rPr>
        <w:t>Delete Data Element(s) (DIC LDD). To record the deletion of previously recorded data elements for a specific MOE Rule on an existing NSN, prepare input to FLIS in accordance with DIC LDD. See</w:t>
      </w:r>
      <w:r w:rsidR="001A129A" w:rsidRPr="001A129A">
        <w:rPr>
          <w:color w:val="000000" w:themeColor="text1"/>
          <w:sz w:val="24"/>
          <w:u w:color="FF0000"/>
        </w:rPr>
        <w:t xml:space="preserve"> </w:t>
      </w:r>
      <w:hyperlink r:id="rId438" w:tooltip="Link to Volume 8" w:history="1">
        <w:r w:rsidRPr="0097329B">
          <w:rPr>
            <w:rStyle w:val="Hyperlink"/>
            <w:sz w:val="24"/>
          </w:rPr>
          <w:t>volume</w:t>
        </w:r>
        <w:r w:rsidR="001A129A" w:rsidRPr="0097329B">
          <w:rPr>
            <w:rStyle w:val="Hyperlink"/>
            <w:spacing w:val="-45"/>
            <w:sz w:val="24"/>
          </w:rPr>
          <w:t xml:space="preserve"> </w:t>
        </w:r>
        <w:r w:rsidRPr="0097329B">
          <w:rPr>
            <w:rStyle w:val="Hyperlink"/>
            <w:sz w:val="24"/>
          </w:rPr>
          <w:t>8,</w:t>
        </w:r>
        <w:r w:rsidR="001A129A" w:rsidRPr="0097329B">
          <w:rPr>
            <w:rStyle w:val="Hyperlink"/>
            <w:sz w:val="24"/>
          </w:rPr>
          <w:t xml:space="preserve"> </w:t>
        </w:r>
        <w:r w:rsidRPr="0097329B">
          <w:rPr>
            <w:rStyle w:val="Hyperlink"/>
            <w:sz w:val="24"/>
          </w:rPr>
          <w:t>chapter</w:t>
        </w:r>
        <w:r w:rsidR="001A129A" w:rsidRPr="0097329B">
          <w:rPr>
            <w:rStyle w:val="Hyperlink"/>
            <w:sz w:val="24"/>
          </w:rPr>
          <w:t xml:space="preserve"> </w:t>
        </w:r>
        <w:r w:rsidRPr="0097329B">
          <w:rPr>
            <w:rStyle w:val="Hyperlink"/>
            <w:sz w:val="24"/>
          </w:rPr>
          <w:t>8.1</w:t>
        </w:r>
      </w:hyperlink>
      <w:r w:rsidR="001A129A" w:rsidRPr="001A129A">
        <w:rPr>
          <w:color w:val="000000" w:themeColor="text1"/>
          <w:sz w:val="24"/>
        </w:rPr>
        <w:t xml:space="preserve"> </w:t>
      </w:r>
      <w:r w:rsidRPr="00DF26F3">
        <w:rPr>
          <w:sz w:val="24"/>
        </w:rPr>
        <w:t>or</w:t>
      </w:r>
      <w:r w:rsidR="001A129A" w:rsidRPr="001A129A">
        <w:rPr>
          <w:color w:val="000000" w:themeColor="text1"/>
          <w:sz w:val="24"/>
          <w:u w:color="FF0000"/>
        </w:rPr>
        <w:t xml:space="preserve"> </w:t>
      </w:r>
      <w:hyperlink r:id="rId439" w:tooltip="Link to Volume 9" w:history="1">
        <w:r w:rsidRPr="000C43F5">
          <w:rPr>
            <w:rStyle w:val="Hyperlink"/>
            <w:sz w:val="24"/>
          </w:rPr>
          <w:t>volume</w:t>
        </w:r>
        <w:r w:rsidR="001A129A" w:rsidRPr="000C43F5">
          <w:rPr>
            <w:rStyle w:val="Hyperlink"/>
            <w:sz w:val="24"/>
          </w:rPr>
          <w:t xml:space="preserve"> </w:t>
        </w:r>
        <w:r w:rsidRPr="000C43F5">
          <w:rPr>
            <w:rStyle w:val="Hyperlink"/>
            <w:sz w:val="24"/>
          </w:rPr>
          <w:t>9,</w:t>
        </w:r>
        <w:r w:rsidR="001A129A" w:rsidRPr="000C43F5">
          <w:rPr>
            <w:rStyle w:val="Hyperlink"/>
            <w:sz w:val="24"/>
          </w:rPr>
          <w:t xml:space="preserve"> </w:t>
        </w:r>
        <w:r w:rsidRPr="000C43F5">
          <w:rPr>
            <w:rStyle w:val="Hyperlink"/>
            <w:sz w:val="24"/>
          </w:rPr>
          <w:t>chapter</w:t>
        </w:r>
        <w:r w:rsidR="001A129A" w:rsidRPr="000C43F5">
          <w:rPr>
            <w:rStyle w:val="Hyperlink"/>
            <w:sz w:val="24"/>
          </w:rPr>
          <w:t xml:space="preserve"> </w:t>
        </w:r>
        <w:r w:rsidRPr="000C43F5">
          <w:rPr>
            <w:rStyle w:val="Hyperlink"/>
            <w:sz w:val="24"/>
          </w:rPr>
          <w:t>9.1</w:t>
        </w:r>
      </w:hyperlink>
      <w:r w:rsidR="001A129A" w:rsidRPr="001A129A">
        <w:rPr>
          <w:color w:val="000000" w:themeColor="text1"/>
          <w:sz w:val="24"/>
        </w:rPr>
        <w:t xml:space="preserve"> </w:t>
      </w:r>
      <w:r w:rsidRPr="00DF26F3">
        <w:rPr>
          <w:sz w:val="24"/>
        </w:rPr>
        <w:t>for input format; refer to LDD input format for the table of permissible DRNs which can be</w:t>
      </w:r>
      <w:r w:rsidRPr="00DF26F3">
        <w:rPr>
          <w:spacing w:val="-2"/>
          <w:sz w:val="24"/>
        </w:rPr>
        <w:t xml:space="preserve"> </w:t>
      </w:r>
      <w:r w:rsidRPr="00DF26F3">
        <w:rPr>
          <w:sz w:val="24"/>
        </w:rPr>
        <w:t>deleted.</w:t>
      </w:r>
    </w:p>
    <w:p w14:paraId="1D042A84" w14:textId="77777777" w:rsidR="00902F05" w:rsidRDefault="00E728EB" w:rsidP="00747B20">
      <w:pPr>
        <w:pStyle w:val="Heading2"/>
        <w:numPr>
          <w:ilvl w:val="2"/>
          <w:numId w:val="19"/>
        </w:numPr>
        <w:tabs>
          <w:tab w:val="left" w:pos="956"/>
        </w:tabs>
        <w:spacing w:before="240"/>
        <w:ind w:left="965" w:hanging="720"/>
      </w:pPr>
      <w:bookmarkStart w:id="84" w:name="6.3.10_Multiple_DIC_Input_(DIC_LMD)"/>
      <w:bookmarkEnd w:id="84"/>
      <w:r>
        <w:t>Multiple DIC Input (DIC</w:t>
      </w:r>
      <w:r>
        <w:rPr>
          <w:spacing w:val="-6"/>
        </w:rPr>
        <w:t xml:space="preserve"> </w:t>
      </w:r>
      <w:r>
        <w:t>LMD)</w:t>
      </w:r>
    </w:p>
    <w:p w14:paraId="43DFD0D6" w14:textId="484E4210" w:rsidR="00902F05" w:rsidRPr="00DF26F3" w:rsidRDefault="00E728EB" w:rsidP="00747B20">
      <w:pPr>
        <w:pStyle w:val="BodyText"/>
        <w:spacing w:before="120" w:line="276" w:lineRule="auto"/>
        <w:ind w:left="240" w:right="322"/>
      </w:pPr>
      <w:r w:rsidRPr="00DF26F3">
        <w:t>When it is necessary to accomplish input actions simultaneously, multiple DIC transactions may be submitted under the same document number for an existing NSN. Input to FLIS will be prepared in accordance with the acceptable input DIC combination grid included with DI</w:t>
      </w:r>
      <w:r w:rsidR="00DF26F3">
        <w:t xml:space="preserve"> </w:t>
      </w:r>
      <w:r w:rsidRPr="00DF26F3">
        <w:t>Code LMD (Multiple DIC Input). See</w:t>
      </w:r>
      <w:r w:rsidR="001A129A" w:rsidRPr="001A129A">
        <w:rPr>
          <w:color w:val="000000" w:themeColor="text1"/>
          <w:u w:color="FF0000"/>
        </w:rPr>
        <w:t xml:space="preserve"> </w:t>
      </w:r>
      <w:hyperlink r:id="rId440" w:tooltip="Link to Volume 8" w:history="1">
        <w:r w:rsidRPr="0097329B">
          <w:rPr>
            <w:rStyle w:val="Hyperlink"/>
          </w:rPr>
          <w:t>volume</w:t>
        </w:r>
        <w:r w:rsidR="001A129A" w:rsidRPr="0097329B">
          <w:rPr>
            <w:rStyle w:val="Hyperlink"/>
          </w:rPr>
          <w:t xml:space="preserve"> </w:t>
        </w:r>
        <w:r w:rsidRPr="0097329B">
          <w:rPr>
            <w:rStyle w:val="Hyperlink"/>
          </w:rPr>
          <w:t>8,</w:t>
        </w:r>
        <w:r w:rsidR="001A129A" w:rsidRPr="0097329B">
          <w:rPr>
            <w:rStyle w:val="Hyperlink"/>
          </w:rPr>
          <w:t xml:space="preserve"> </w:t>
        </w:r>
        <w:r w:rsidRPr="0097329B">
          <w:rPr>
            <w:rStyle w:val="Hyperlink"/>
          </w:rPr>
          <w:t>chapter</w:t>
        </w:r>
        <w:r w:rsidR="001A129A" w:rsidRPr="0097329B">
          <w:rPr>
            <w:rStyle w:val="Hyperlink"/>
          </w:rPr>
          <w:t xml:space="preserve"> </w:t>
        </w:r>
        <w:r w:rsidRPr="0097329B">
          <w:rPr>
            <w:rStyle w:val="Hyperlink"/>
          </w:rPr>
          <w:t>8.1</w:t>
        </w:r>
      </w:hyperlink>
      <w:r w:rsidR="001A129A" w:rsidRPr="001A129A">
        <w:rPr>
          <w:color w:val="000000" w:themeColor="text1"/>
          <w:u w:color="FF0000"/>
        </w:rPr>
        <w:t xml:space="preserve"> </w:t>
      </w:r>
      <w:r w:rsidRPr="00DF26F3">
        <w:t>or</w:t>
      </w:r>
      <w:r w:rsidR="001A129A" w:rsidRPr="001A129A">
        <w:rPr>
          <w:color w:val="000000" w:themeColor="text1"/>
          <w:u w:color="FF0000"/>
        </w:rPr>
        <w:t xml:space="preserve"> </w:t>
      </w:r>
      <w:hyperlink r:id="rId441" w:tooltip="Link to Volume 9" w:history="1">
        <w:r w:rsidRPr="000C43F5">
          <w:rPr>
            <w:rStyle w:val="Hyperlink"/>
          </w:rPr>
          <w:t>volume</w:t>
        </w:r>
        <w:r w:rsidR="001A129A" w:rsidRPr="000C43F5">
          <w:rPr>
            <w:rStyle w:val="Hyperlink"/>
          </w:rPr>
          <w:t xml:space="preserve"> </w:t>
        </w:r>
        <w:r w:rsidRPr="000C43F5">
          <w:rPr>
            <w:rStyle w:val="Hyperlink"/>
          </w:rPr>
          <w:t>9,</w:t>
        </w:r>
        <w:r w:rsidR="001A129A" w:rsidRPr="000C43F5">
          <w:rPr>
            <w:rStyle w:val="Hyperlink"/>
          </w:rPr>
          <w:t xml:space="preserve"> </w:t>
        </w:r>
        <w:r w:rsidRPr="000C43F5">
          <w:rPr>
            <w:rStyle w:val="Hyperlink"/>
          </w:rPr>
          <w:t>chapter</w:t>
        </w:r>
        <w:r w:rsidR="001A129A" w:rsidRPr="000C43F5">
          <w:rPr>
            <w:rStyle w:val="Hyperlink"/>
          </w:rPr>
          <w:t xml:space="preserve"> </w:t>
        </w:r>
        <w:r w:rsidRPr="000C43F5">
          <w:rPr>
            <w:rStyle w:val="Hyperlink"/>
          </w:rPr>
          <w:t>9.1</w:t>
        </w:r>
      </w:hyperlink>
      <w:r w:rsidR="001A129A" w:rsidRPr="001A129A">
        <w:rPr>
          <w:color w:val="000000" w:themeColor="text1"/>
          <w:u w:color="FF0000"/>
        </w:rPr>
        <w:t xml:space="preserve"> </w:t>
      </w:r>
      <w:r w:rsidRPr="00DF26F3">
        <w:t>for input format. (See</w:t>
      </w:r>
      <w:r w:rsidR="001A129A" w:rsidRPr="001A129A">
        <w:rPr>
          <w:color w:val="000000" w:themeColor="text1"/>
          <w:u w:color="FF0000"/>
        </w:rPr>
        <w:t xml:space="preserve"> </w:t>
      </w:r>
      <w:hyperlink r:id="rId442" w:tooltip="Link to Volume 4" w:history="1">
        <w:r w:rsidRPr="00586185">
          <w:rPr>
            <w:rStyle w:val="Hyperlink"/>
          </w:rPr>
          <w:t>volume</w:t>
        </w:r>
        <w:r w:rsidR="001A129A" w:rsidRPr="00586185">
          <w:rPr>
            <w:rStyle w:val="Hyperlink"/>
          </w:rPr>
          <w:t xml:space="preserve"> </w:t>
        </w:r>
        <w:r w:rsidRPr="00586185">
          <w:rPr>
            <w:rStyle w:val="Hyperlink"/>
          </w:rPr>
          <w:t>4,</w:t>
        </w:r>
        <w:r w:rsidR="001A129A" w:rsidRPr="00586185">
          <w:rPr>
            <w:rStyle w:val="Hyperlink"/>
          </w:rPr>
          <w:t xml:space="preserve"> </w:t>
        </w:r>
        <w:r w:rsidRPr="00586185">
          <w:rPr>
            <w:rStyle w:val="Hyperlink"/>
          </w:rPr>
          <w:t>chapter</w:t>
        </w:r>
        <w:r w:rsidR="001A129A" w:rsidRPr="00586185">
          <w:rPr>
            <w:rStyle w:val="Hyperlink"/>
          </w:rPr>
          <w:t xml:space="preserve"> </w:t>
        </w:r>
        <w:r w:rsidRPr="00586185">
          <w:rPr>
            <w:rStyle w:val="Hyperlink"/>
          </w:rPr>
          <w:t>4.11</w:t>
        </w:r>
      </w:hyperlink>
      <w:r w:rsidR="001A129A" w:rsidRPr="001A129A">
        <w:rPr>
          <w:color w:val="000000" w:themeColor="text1"/>
          <w:u w:color="FF0000"/>
        </w:rPr>
        <w:t xml:space="preserve"> </w:t>
      </w:r>
      <w:r w:rsidRPr="00DF26F3">
        <w:t>for instructions pertaining to NATO stock numbers.)</w:t>
      </w:r>
    </w:p>
    <w:p w14:paraId="7C5B7522" w14:textId="77777777" w:rsidR="00902F05" w:rsidRDefault="00E728EB" w:rsidP="00747B20">
      <w:pPr>
        <w:pStyle w:val="ListParagraph"/>
        <w:numPr>
          <w:ilvl w:val="3"/>
          <w:numId w:val="19"/>
        </w:numPr>
        <w:tabs>
          <w:tab w:val="left" w:pos="728"/>
        </w:tabs>
        <w:spacing w:before="120" w:line="276" w:lineRule="auto"/>
        <w:ind w:right="566" w:firstLine="259"/>
        <w:rPr>
          <w:sz w:val="24"/>
        </w:rPr>
      </w:pPr>
      <w:r>
        <w:rPr>
          <w:sz w:val="24"/>
        </w:rPr>
        <w:t>Concurrent submittal of segment B and segment H data will be input under DIC LMD for the following conditions:</w:t>
      </w:r>
    </w:p>
    <w:p w14:paraId="5BA99FEC" w14:textId="78C46E27" w:rsidR="00902F05" w:rsidRDefault="00E728EB" w:rsidP="00747B20">
      <w:pPr>
        <w:pStyle w:val="ListParagraph"/>
        <w:numPr>
          <w:ilvl w:val="4"/>
          <w:numId w:val="19"/>
        </w:numPr>
        <w:tabs>
          <w:tab w:val="left" w:pos="1181"/>
        </w:tabs>
        <w:spacing w:before="120" w:line="276" w:lineRule="auto"/>
        <w:ind w:right="670" w:firstLine="600"/>
        <w:rPr>
          <w:sz w:val="24"/>
        </w:rPr>
      </w:pPr>
      <w:r>
        <w:rPr>
          <w:sz w:val="24"/>
        </w:rPr>
        <w:t>Change in Logistics Management</w:t>
      </w:r>
      <w:r w:rsidR="00DF26F3">
        <w:rPr>
          <w:sz w:val="24"/>
        </w:rPr>
        <w:t xml:space="preserve">: </w:t>
      </w:r>
      <w:r>
        <w:rPr>
          <w:sz w:val="24"/>
        </w:rPr>
        <w:t>Logistics Reassignment (LR). If there is a change of logistics management involving a change of PICA, the gaining manager must submit the MOE Rule data changes (DIC/LAU/LCU/LDU) for each Service or DoD activity retaining interest on the item and the gaining</w:t>
      </w:r>
      <w:r>
        <w:rPr>
          <w:spacing w:val="-33"/>
          <w:sz w:val="24"/>
        </w:rPr>
        <w:t xml:space="preserve"> </w:t>
      </w:r>
      <w:r>
        <w:rPr>
          <w:sz w:val="24"/>
        </w:rPr>
        <w:t>IMM CMD (DIC LCM/LAM) under DIC</w:t>
      </w:r>
      <w:r>
        <w:rPr>
          <w:spacing w:val="-8"/>
          <w:sz w:val="24"/>
        </w:rPr>
        <w:t xml:space="preserve"> </w:t>
      </w:r>
      <w:r>
        <w:rPr>
          <w:sz w:val="24"/>
        </w:rPr>
        <w:t>LMD.</w:t>
      </w:r>
    </w:p>
    <w:p w14:paraId="28B27B68" w14:textId="77777777" w:rsidR="00747B20" w:rsidRDefault="00747B20" w:rsidP="00747B20">
      <w:pPr>
        <w:pStyle w:val="ListParagraph"/>
        <w:numPr>
          <w:ilvl w:val="4"/>
          <w:numId w:val="19"/>
        </w:numPr>
        <w:tabs>
          <w:tab w:val="left" w:pos="1181"/>
        </w:tabs>
        <w:spacing w:before="120" w:line="276" w:lineRule="auto"/>
        <w:ind w:right="271" w:firstLine="600"/>
        <w:rPr>
          <w:sz w:val="24"/>
        </w:rPr>
        <w:sectPr w:rsidR="00747B20">
          <w:footerReference w:type="default" r:id="rId443"/>
          <w:pgSz w:w="12240" w:h="15840"/>
          <w:pgMar w:top="1500" w:right="500" w:bottom="1380" w:left="480" w:header="0" w:footer="1197" w:gutter="0"/>
          <w:cols w:space="720"/>
        </w:sectPr>
      </w:pPr>
    </w:p>
    <w:p w14:paraId="15690345" w14:textId="7FE253B6" w:rsidR="00902F05" w:rsidRDefault="00E728EB" w:rsidP="00747B20">
      <w:pPr>
        <w:pStyle w:val="ListParagraph"/>
        <w:numPr>
          <w:ilvl w:val="4"/>
          <w:numId w:val="19"/>
        </w:numPr>
        <w:tabs>
          <w:tab w:val="left" w:pos="1181"/>
        </w:tabs>
        <w:spacing w:line="276" w:lineRule="auto"/>
        <w:ind w:right="271" w:firstLine="600"/>
        <w:rPr>
          <w:sz w:val="24"/>
        </w:rPr>
      </w:pPr>
      <w:r>
        <w:rPr>
          <w:sz w:val="24"/>
        </w:rPr>
        <w:lastRenderedPageBreak/>
        <w:t>Change in Logistics Management (LR) and FSC. If there is an FSC class change on the item involved in the logistics reassignment, the gaining manager must submit the proposed FSC change (DIC LCG), the MOE Rule data changes (DIC LAU/LCU/LDU) for each Service or DoD activity retaining interest on the item, and the gaining IMM CMD (DIC LCM/LAM) under DIC</w:t>
      </w:r>
      <w:r>
        <w:rPr>
          <w:spacing w:val="-3"/>
          <w:sz w:val="24"/>
        </w:rPr>
        <w:t xml:space="preserve"> </w:t>
      </w:r>
      <w:r>
        <w:rPr>
          <w:sz w:val="24"/>
        </w:rPr>
        <w:t>LMD.</w:t>
      </w:r>
    </w:p>
    <w:p w14:paraId="78AF1C12" w14:textId="77777777" w:rsidR="00902F05" w:rsidRDefault="00E728EB" w:rsidP="00747B20">
      <w:pPr>
        <w:pStyle w:val="ListParagraph"/>
        <w:numPr>
          <w:ilvl w:val="4"/>
          <w:numId w:val="19"/>
        </w:numPr>
        <w:tabs>
          <w:tab w:val="left" w:pos="1181"/>
        </w:tabs>
        <w:spacing w:before="120" w:line="276" w:lineRule="auto"/>
        <w:ind w:left="239" w:right="435" w:firstLine="600"/>
        <w:rPr>
          <w:sz w:val="24"/>
        </w:rPr>
      </w:pPr>
      <w:r>
        <w:rPr>
          <w:sz w:val="24"/>
        </w:rPr>
        <w:t>Add Wholesale Interest. If the MOE Rule data to be added represents wholesale management</w:t>
      </w:r>
      <w:r>
        <w:rPr>
          <w:spacing w:val="-37"/>
          <w:sz w:val="24"/>
        </w:rPr>
        <w:t xml:space="preserve"> </w:t>
      </w:r>
      <w:r>
        <w:rPr>
          <w:sz w:val="24"/>
        </w:rPr>
        <w:t>(PICA Level of Authority is 01, 02, 06, 22, 23, or 26 (military)), the new manager must submit the add MOE Rule (DIC LAU) and add CMD (DIC LAM) under DIC</w:t>
      </w:r>
      <w:r>
        <w:rPr>
          <w:spacing w:val="2"/>
          <w:sz w:val="24"/>
        </w:rPr>
        <w:t xml:space="preserve"> </w:t>
      </w:r>
      <w:r>
        <w:rPr>
          <w:sz w:val="24"/>
        </w:rPr>
        <w:t>LMD.</w:t>
      </w:r>
    </w:p>
    <w:p w14:paraId="70D4CC9B" w14:textId="5D7321D1" w:rsidR="00902F05" w:rsidRDefault="00E728EB" w:rsidP="00747B20">
      <w:pPr>
        <w:pStyle w:val="ListParagraph"/>
        <w:numPr>
          <w:ilvl w:val="4"/>
          <w:numId w:val="19"/>
        </w:numPr>
        <w:tabs>
          <w:tab w:val="left" w:pos="1181"/>
        </w:tabs>
        <w:spacing w:before="120" w:line="276" w:lineRule="auto"/>
        <w:ind w:right="345" w:firstLine="600"/>
        <w:rPr>
          <w:sz w:val="24"/>
        </w:rPr>
      </w:pPr>
      <w:r>
        <w:rPr>
          <w:sz w:val="24"/>
        </w:rPr>
        <w:t xml:space="preserve">Withdrawal of Wholesale Interest. If the MOE Rule to be withdrawn is the last MOE Rule recorded on the item and represents wholesale management (PICA Level of Authority is 01, 02, 06, 11, 15, 22, 23, or 26 (military)) and active CMD is currently recorded on the FLIS </w:t>
      </w:r>
      <w:r w:rsidR="007C43D6">
        <w:rPr>
          <w:sz w:val="24"/>
        </w:rPr>
        <w:t>database</w:t>
      </w:r>
      <w:r>
        <w:rPr>
          <w:sz w:val="24"/>
        </w:rPr>
        <w:t>, the current item manager must submit the delete MOE Rule Data (DIC LDU) and the withdraw/inactivate CMD (DIC LDM, LCM, LAD) under DIC LMD.</w:t>
      </w:r>
    </w:p>
    <w:p w14:paraId="3C9E7C76" w14:textId="77777777" w:rsidR="00902F05" w:rsidRDefault="00E728EB" w:rsidP="00747B20">
      <w:pPr>
        <w:pStyle w:val="ListParagraph"/>
        <w:numPr>
          <w:ilvl w:val="4"/>
          <w:numId w:val="19"/>
        </w:numPr>
        <w:tabs>
          <w:tab w:val="left" w:pos="1181"/>
        </w:tabs>
        <w:spacing w:before="120" w:line="276" w:lineRule="auto"/>
        <w:ind w:right="261" w:firstLine="600"/>
        <w:rPr>
          <w:sz w:val="24"/>
        </w:rPr>
      </w:pPr>
      <w:r>
        <w:rPr>
          <w:sz w:val="24"/>
        </w:rPr>
        <w:t>Cancellation with Replacement. If an item identification (II) is being cancelled as a duplicate item or with a replacement NSN, the retained item manager will submit the cancellation action (DIC LKD or LKU) and the related inactive CMD under DIC LMD.</w:t>
      </w:r>
    </w:p>
    <w:p w14:paraId="27197E01" w14:textId="3FD9B4B2" w:rsidR="00902F05" w:rsidRPr="00DF26F3" w:rsidRDefault="00E728EB" w:rsidP="00747B20">
      <w:pPr>
        <w:pStyle w:val="ListParagraph"/>
        <w:numPr>
          <w:ilvl w:val="3"/>
          <w:numId w:val="19"/>
        </w:numPr>
        <w:tabs>
          <w:tab w:val="left" w:pos="730"/>
        </w:tabs>
        <w:spacing w:before="120" w:line="276" w:lineRule="auto"/>
        <w:ind w:right="692" w:firstLine="249"/>
        <w:rPr>
          <w:sz w:val="24"/>
        </w:rPr>
      </w:pPr>
      <w:r w:rsidRPr="00DF26F3">
        <w:rPr>
          <w:sz w:val="24"/>
        </w:rPr>
        <w:t xml:space="preserve">Effective dates for all DICs submitted under the LMD must be the same. For effective date time frame standards, see </w:t>
      </w:r>
      <w:hyperlink r:id="rId444" w:tooltip="Link to Volume 10" w:history="1">
        <w:r w:rsidRPr="00BA0D14">
          <w:rPr>
            <w:rStyle w:val="Hyperlink"/>
            <w:sz w:val="24"/>
          </w:rPr>
          <w:t>volume 10, table</w:t>
        </w:r>
        <w:r w:rsidR="001A129A" w:rsidRPr="00BA0D14">
          <w:rPr>
            <w:rStyle w:val="Hyperlink"/>
            <w:sz w:val="24"/>
          </w:rPr>
          <w:t xml:space="preserve"> </w:t>
        </w:r>
        <w:r w:rsidRPr="00BA0D14">
          <w:rPr>
            <w:rStyle w:val="Hyperlink"/>
            <w:sz w:val="24"/>
          </w:rPr>
          <w:t>145</w:t>
        </w:r>
      </w:hyperlink>
      <w:r w:rsidRPr="00DF26F3">
        <w:rPr>
          <w:sz w:val="24"/>
        </w:rPr>
        <w:t>.</w:t>
      </w:r>
    </w:p>
    <w:p w14:paraId="4C277388" w14:textId="03D5D162" w:rsidR="00DF26F3" w:rsidRPr="00DF26F3" w:rsidRDefault="00E728EB" w:rsidP="00747B20">
      <w:pPr>
        <w:pStyle w:val="ListParagraph"/>
        <w:numPr>
          <w:ilvl w:val="3"/>
          <w:numId w:val="19"/>
        </w:numPr>
        <w:tabs>
          <w:tab w:val="left" w:pos="718"/>
        </w:tabs>
        <w:spacing w:before="120" w:line="276" w:lineRule="auto"/>
        <w:ind w:right="438" w:firstLine="249"/>
        <w:rPr>
          <w:sz w:val="24"/>
        </w:rPr>
      </w:pPr>
      <w:r w:rsidRPr="00DF26F3">
        <w:rPr>
          <w:sz w:val="24"/>
        </w:rPr>
        <w:t>Deletion of Invalid Logistics Transfers. If a logistics transfer is contained in an LMD package, it may be deleted in accordance with section</w:t>
      </w:r>
      <w:r w:rsidR="001A129A" w:rsidRPr="001A129A">
        <w:rPr>
          <w:color w:val="000000" w:themeColor="text1"/>
          <w:sz w:val="24"/>
          <w:u w:color="FF0000"/>
        </w:rPr>
        <w:t xml:space="preserve"> </w:t>
      </w:r>
      <w:hyperlink w:anchor="6.3.3_Deletion_of_Invalid_Logistics_Tran" w:tooltip="Link to Section 6.3.3" w:history="1">
        <w:r w:rsidRPr="004E0D0C">
          <w:rPr>
            <w:rStyle w:val="Hyperlink"/>
            <w:sz w:val="24"/>
          </w:rPr>
          <w:t>6.3.3</w:t>
        </w:r>
      </w:hyperlink>
      <w:r w:rsidR="001A129A" w:rsidRPr="001A129A">
        <w:rPr>
          <w:color w:val="000000" w:themeColor="text1"/>
          <w:sz w:val="24"/>
        </w:rPr>
        <w:t xml:space="preserve"> </w:t>
      </w:r>
      <w:r w:rsidRPr="00DF26F3">
        <w:rPr>
          <w:sz w:val="24"/>
        </w:rPr>
        <w:t>along with related CMD (segment H) transactions. All other transactions contained with the deleted logistics transfer under DIC LMD will be processed into the FLIS</w:t>
      </w:r>
      <w:r w:rsidRPr="00DF26F3">
        <w:rPr>
          <w:spacing w:val="-29"/>
          <w:sz w:val="24"/>
        </w:rPr>
        <w:t xml:space="preserve"> </w:t>
      </w:r>
      <w:r w:rsidR="007C43D6">
        <w:rPr>
          <w:sz w:val="24"/>
        </w:rPr>
        <w:t>database</w:t>
      </w:r>
      <w:r w:rsidRPr="00DF26F3">
        <w:rPr>
          <w:spacing w:val="-5"/>
          <w:sz w:val="24"/>
        </w:rPr>
        <w:t xml:space="preserve"> </w:t>
      </w:r>
      <w:r w:rsidRPr="00DF26F3">
        <w:rPr>
          <w:sz w:val="24"/>
        </w:rPr>
        <w:t>immediately.</w:t>
      </w:r>
    </w:p>
    <w:p w14:paraId="3BB69DB3" w14:textId="77777777" w:rsidR="00902F05" w:rsidRDefault="00E728EB" w:rsidP="00747B20">
      <w:pPr>
        <w:pStyle w:val="Heading2"/>
        <w:numPr>
          <w:ilvl w:val="2"/>
          <w:numId w:val="19"/>
        </w:numPr>
        <w:tabs>
          <w:tab w:val="left" w:pos="958"/>
        </w:tabs>
        <w:spacing w:before="120"/>
        <w:ind w:left="965" w:hanging="720"/>
      </w:pPr>
      <w:bookmarkStart w:id="85" w:name="6.3.11_Outputs_Generated_from_Processing"/>
      <w:bookmarkEnd w:id="85"/>
      <w:r>
        <w:t>Outputs Generated from Processing MOE Rule and Related</w:t>
      </w:r>
      <w:r>
        <w:rPr>
          <w:spacing w:val="-24"/>
        </w:rPr>
        <w:t xml:space="preserve"> </w:t>
      </w:r>
      <w:r>
        <w:t>Data</w:t>
      </w:r>
    </w:p>
    <w:p w14:paraId="67CCA0A9" w14:textId="767CC43E" w:rsidR="00902F05" w:rsidRPr="009427AC" w:rsidRDefault="00E728EB" w:rsidP="00747B20">
      <w:pPr>
        <w:pStyle w:val="BodyText"/>
        <w:spacing w:before="120" w:line="276" w:lineRule="auto"/>
        <w:ind w:left="240" w:right="249"/>
      </w:pPr>
      <w:r w:rsidRPr="009427AC">
        <w:t>The following paragraphs set forth the various types of output which will be generated from processing additions, changes, and deletions of MOE Rules and related data for an existing National Stock Number (NSN). For applicable input/output Document Identifier Code (DIC) chart, refer to</w:t>
      </w:r>
      <w:r w:rsidR="001A129A" w:rsidRPr="001A129A">
        <w:rPr>
          <w:color w:val="000000" w:themeColor="text1"/>
          <w:u w:color="FF0000"/>
        </w:rPr>
        <w:t xml:space="preserve"> </w:t>
      </w:r>
      <w:hyperlink r:id="rId445" w:tooltip="Link to Volume 10" w:history="1">
        <w:r w:rsidRPr="00BA0D14">
          <w:rPr>
            <w:rStyle w:val="Hyperlink"/>
          </w:rPr>
          <w:t>volume</w:t>
        </w:r>
        <w:r w:rsidR="001A129A" w:rsidRPr="00BA0D14">
          <w:rPr>
            <w:rStyle w:val="Hyperlink"/>
          </w:rPr>
          <w:t xml:space="preserve"> </w:t>
        </w:r>
        <w:r w:rsidRPr="00BA0D14">
          <w:rPr>
            <w:rStyle w:val="Hyperlink"/>
          </w:rPr>
          <w:t>10,</w:t>
        </w:r>
        <w:r w:rsidR="001A129A" w:rsidRPr="00BA0D14">
          <w:rPr>
            <w:rStyle w:val="Hyperlink"/>
          </w:rPr>
          <w:t xml:space="preserve"> </w:t>
        </w:r>
        <w:r w:rsidRPr="00BA0D14">
          <w:rPr>
            <w:rStyle w:val="Hyperlink"/>
          </w:rPr>
          <w:t>section</w:t>
        </w:r>
        <w:r w:rsidR="001A129A" w:rsidRPr="00BA0D14">
          <w:rPr>
            <w:rStyle w:val="Hyperlink"/>
          </w:rPr>
          <w:t xml:space="preserve"> </w:t>
        </w:r>
        <w:r w:rsidRPr="00BA0D14">
          <w:rPr>
            <w:rStyle w:val="Hyperlink"/>
          </w:rPr>
          <w:t>10.2.3</w:t>
        </w:r>
      </w:hyperlink>
      <w:r w:rsidRPr="009427AC">
        <w:t>. For edit/validation criteria, see</w:t>
      </w:r>
      <w:r w:rsidR="001A129A" w:rsidRPr="001A129A">
        <w:rPr>
          <w:color w:val="000000" w:themeColor="text1"/>
          <w:u w:color="FF0000"/>
        </w:rPr>
        <w:t xml:space="preserve"> </w:t>
      </w:r>
      <w:hyperlink r:id="rId446" w:tooltip="Link to Volume 11" w:history="1">
        <w:r w:rsidRPr="0056567E">
          <w:rPr>
            <w:rStyle w:val="Hyperlink"/>
          </w:rPr>
          <w:t>volume</w:t>
        </w:r>
        <w:r w:rsidR="001A129A" w:rsidRPr="0056567E">
          <w:rPr>
            <w:rStyle w:val="Hyperlink"/>
          </w:rPr>
          <w:t xml:space="preserve"> </w:t>
        </w:r>
        <w:r w:rsidRPr="0056567E">
          <w:rPr>
            <w:rStyle w:val="Hyperlink"/>
          </w:rPr>
          <w:t>11</w:t>
        </w:r>
      </w:hyperlink>
      <w:r w:rsidR="004E0D0C">
        <w:t>; r</w:t>
      </w:r>
      <w:r w:rsidRPr="009427AC">
        <w:t xml:space="preserve">eturn codes </w:t>
      </w:r>
      <w:r w:rsidR="00387992" w:rsidRPr="009427AC">
        <w:t>are in</w:t>
      </w:r>
      <w:r w:rsidRPr="009427AC">
        <w:t xml:space="preserve"> </w:t>
      </w:r>
      <w:hyperlink r:id="rId447" w:tooltip="Link to Volume 10" w:history="1">
        <w:r w:rsidRPr="00BA0D14">
          <w:rPr>
            <w:rStyle w:val="Hyperlink"/>
          </w:rPr>
          <w:t>chapter</w:t>
        </w:r>
        <w:r w:rsidR="001A129A" w:rsidRPr="00BA0D14">
          <w:rPr>
            <w:rStyle w:val="Hyperlink"/>
          </w:rPr>
          <w:t xml:space="preserve"> </w:t>
        </w:r>
        <w:r w:rsidRPr="00BA0D14">
          <w:rPr>
            <w:rStyle w:val="Hyperlink"/>
          </w:rPr>
          <w:t>10.1</w:t>
        </w:r>
        <w:r w:rsidR="00BA0D14" w:rsidRPr="00BA0D14">
          <w:rPr>
            <w:rStyle w:val="Hyperlink"/>
          </w:rPr>
          <w:t xml:space="preserve"> of Volume 10</w:t>
        </w:r>
      </w:hyperlink>
      <w:r w:rsidRPr="004E0D0C">
        <w:rPr>
          <w:color w:val="000000" w:themeColor="text1"/>
        </w:rPr>
        <w:t>.</w:t>
      </w:r>
    </w:p>
    <w:p w14:paraId="303C5BEC" w14:textId="285B23A0" w:rsidR="00902F05" w:rsidRPr="009427AC" w:rsidRDefault="00E728EB" w:rsidP="00747B20">
      <w:pPr>
        <w:pStyle w:val="ListParagraph"/>
        <w:numPr>
          <w:ilvl w:val="3"/>
          <w:numId w:val="19"/>
        </w:numPr>
        <w:tabs>
          <w:tab w:val="left" w:pos="718"/>
        </w:tabs>
        <w:spacing w:before="120" w:line="276" w:lineRule="auto"/>
        <w:ind w:right="399" w:firstLine="249"/>
        <w:rPr>
          <w:sz w:val="24"/>
          <w:szCs w:val="24"/>
        </w:rPr>
      </w:pPr>
      <w:bookmarkStart w:id="86" w:name="_Ref42091349"/>
      <w:r w:rsidRPr="009427AC">
        <w:rPr>
          <w:sz w:val="24"/>
          <w:szCs w:val="24"/>
        </w:rPr>
        <w:t>Add MOE Rule Number and Related Data (DIC KAU) will be output to II data receivers recorded on an existing NSN to provide the MOE Rule and related item status data which have been recorded in the FLIS</w:t>
      </w:r>
      <w:r w:rsidR="005629BE" w:rsidRPr="009427AC">
        <w:rPr>
          <w:sz w:val="24"/>
          <w:szCs w:val="24"/>
        </w:rPr>
        <w:t xml:space="preserve"> </w:t>
      </w:r>
      <w:r w:rsidRPr="009427AC">
        <w:rPr>
          <w:sz w:val="24"/>
          <w:szCs w:val="24"/>
        </w:rPr>
        <w:t>database for the NSN. In addition, the output record may include Item Management Coding and authorized II data collaborators/receivers which are supplementary to the submitted MOE Rule. (See</w:t>
      </w:r>
      <w:r w:rsidR="001A129A" w:rsidRPr="001A129A">
        <w:rPr>
          <w:color w:val="000000" w:themeColor="text1"/>
          <w:sz w:val="24"/>
          <w:szCs w:val="24"/>
          <w:u w:color="FF0000"/>
        </w:rPr>
        <w:t xml:space="preserve"> </w:t>
      </w:r>
      <w:hyperlink r:id="rId448" w:tooltip="Link to Volume 8" w:history="1">
        <w:r w:rsidRPr="002B4848">
          <w:rPr>
            <w:rStyle w:val="Hyperlink"/>
            <w:sz w:val="24"/>
            <w:szCs w:val="24"/>
          </w:rPr>
          <w:t>volume</w:t>
        </w:r>
        <w:r w:rsidR="001A129A" w:rsidRPr="002B4848">
          <w:rPr>
            <w:rStyle w:val="Hyperlink"/>
            <w:sz w:val="24"/>
            <w:szCs w:val="24"/>
          </w:rPr>
          <w:t xml:space="preserve"> </w:t>
        </w:r>
        <w:r w:rsidRPr="002B4848">
          <w:rPr>
            <w:rStyle w:val="Hyperlink"/>
            <w:sz w:val="24"/>
            <w:szCs w:val="24"/>
          </w:rPr>
          <w:t>8,</w:t>
        </w:r>
        <w:r w:rsidR="001A129A" w:rsidRPr="002B4848">
          <w:rPr>
            <w:rStyle w:val="Hyperlink"/>
            <w:sz w:val="24"/>
            <w:szCs w:val="24"/>
          </w:rPr>
          <w:t xml:space="preserve"> </w:t>
        </w:r>
        <w:r w:rsidRPr="002B4848">
          <w:rPr>
            <w:rStyle w:val="Hyperlink"/>
            <w:sz w:val="24"/>
            <w:szCs w:val="24"/>
          </w:rPr>
          <w:t>chapter</w:t>
        </w:r>
        <w:r w:rsidR="001A129A" w:rsidRPr="002B4848">
          <w:rPr>
            <w:rStyle w:val="Hyperlink"/>
            <w:sz w:val="24"/>
            <w:szCs w:val="24"/>
          </w:rPr>
          <w:t xml:space="preserve"> </w:t>
        </w:r>
        <w:r w:rsidRPr="002B4848">
          <w:rPr>
            <w:rStyle w:val="Hyperlink"/>
            <w:sz w:val="24"/>
            <w:szCs w:val="24"/>
          </w:rPr>
          <w:t>8.2</w:t>
        </w:r>
      </w:hyperlink>
      <w:r w:rsidR="001A129A" w:rsidRPr="001A129A">
        <w:rPr>
          <w:color w:val="000000" w:themeColor="text1"/>
          <w:sz w:val="24"/>
          <w:szCs w:val="24"/>
        </w:rPr>
        <w:t xml:space="preserve"> </w:t>
      </w:r>
      <w:r w:rsidRPr="009427AC">
        <w:rPr>
          <w:sz w:val="24"/>
          <w:szCs w:val="24"/>
        </w:rPr>
        <w:t>or</w:t>
      </w:r>
      <w:r w:rsidR="001A129A" w:rsidRPr="001A129A">
        <w:rPr>
          <w:color w:val="000000" w:themeColor="text1"/>
          <w:sz w:val="24"/>
          <w:szCs w:val="24"/>
          <w:u w:color="FF0000"/>
        </w:rPr>
        <w:t xml:space="preserve"> </w:t>
      </w:r>
      <w:hyperlink r:id="rId449" w:tooltip="Link to Volume 9" w:history="1">
        <w:r w:rsidRPr="000C43F5">
          <w:rPr>
            <w:rStyle w:val="Hyperlink"/>
            <w:sz w:val="24"/>
            <w:szCs w:val="24"/>
          </w:rPr>
          <w:t>volume</w:t>
        </w:r>
        <w:r w:rsidR="001A129A" w:rsidRPr="000C43F5">
          <w:rPr>
            <w:rStyle w:val="Hyperlink"/>
            <w:sz w:val="24"/>
            <w:szCs w:val="24"/>
          </w:rPr>
          <w:t xml:space="preserve"> </w:t>
        </w:r>
        <w:r w:rsidRPr="000C43F5">
          <w:rPr>
            <w:rStyle w:val="Hyperlink"/>
            <w:sz w:val="24"/>
            <w:szCs w:val="24"/>
          </w:rPr>
          <w:t>9,</w:t>
        </w:r>
        <w:r w:rsidR="001A129A" w:rsidRPr="000C43F5">
          <w:rPr>
            <w:rStyle w:val="Hyperlink"/>
            <w:sz w:val="24"/>
            <w:szCs w:val="24"/>
          </w:rPr>
          <w:t xml:space="preserve"> </w:t>
        </w:r>
        <w:r w:rsidRPr="000C43F5">
          <w:rPr>
            <w:rStyle w:val="Hyperlink"/>
            <w:sz w:val="24"/>
            <w:szCs w:val="24"/>
          </w:rPr>
          <w:t>chapter</w:t>
        </w:r>
        <w:r w:rsidR="001A129A" w:rsidRPr="000C43F5">
          <w:rPr>
            <w:rStyle w:val="Hyperlink"/>
            <w:sz w:val="24"/>
            <w:szCs w:val="24"/>
          </w:rPr>
          <w:t xml:space="preserve"> </w:t>
        </w:r>
        <w:r w:rsidRPr="000C43F5">
          <w:rPr>
            <w:rStyle w:val="Hyperlink"/>
            <w:sz w:val="24"/>
            <w:szCs w:val="24"/>
          </w:rPr>
          <w:t>9.2</w:t>
        </w:r>
      </w:hyperlink>
      <w:r w:rsidR="001A129A" w:rsidRPr="001A129A">
        <w:rPr>
          <w:color w:val="000000" w:themeColor="text1"/>
          <w:sz w:val="24"/>
          <w:szCs w:val="24"/>
        </w:rPr>
        <w:t xml:space="preserve"> </w:t>
      </w:r>
      <w:r w:rsidRPr="009427AC">
        <w:rPr>
          <w:sz w:val="24"/>
          <w:szCs w:val="24"/>
        </w:rPr>
        <w:t>for output format.) Add this data to</w:t>
      </w:r>
      <w:r w:rsidRPr="009427AC">
        <w:rPr>
          <w:spacing w:val="1"/>
          <w:sz w:val="24"/>
          <w:szCs w:val="24"/>
        </w:rPr>
        <w:t xml:space="preserve"> </w:t>
      </w:r>
      <w:r w:rsidRPr="009427AC">
        <w:rPr>
          <w:sz w:val="24"/>
          <w:szCs w:val="24"/>
        </w:rPr>
        <w:t>your</w:t>
      </w:r>
      <w:r w:rsidR="005629BE" w:rsidRPr="009427AC">
        <w:rPr>
          <w:sz w:val="24"/>
          <w:szCs w:val="24"/>
        </w:rPr>
        <w:t xml:space="preserve"> </w:t>
      </w:r>
      <w:r w:rsidRPr="009427AC">
        <w:rPr>
          <w:sz w:val="24"/>
          <w:szCs w:val="24"/>
        </w:rPr>
        <w:t>file.</w:t>
      </w:r>
      <w:bookmarkEnd w:id="86"/>
    </w:p>
    <w:p w14:paraId="1F3D2981" w14:textId="45B08D88" w:rsidR="00747B20" w:rsidRDefault="00E728EB" w:rsidP="00747B20">
      <w:pPr>
        <w:pStyle w:val="ListParagraph"/>
        <w:numPr>
          <w:ilvl w:val="3"/>
          <w:numId w:val="19"/>
        </w:numPr>
        <w:tabs>
          <w:tab w:val="left" w:pos="730"/>
        </w:tabs>
        <w:spacing w:before="120" w:line="276" w:lineRule="auto"/>
        <w:ind w:right="347" w:firstLine="249"/>
        <w:rPr>
          <w:sz w:val="24"/>
          <w:szCs w:val="24"/>
        </w:rPr>
      </w:pPr>
      <w:r w:rsidRPr="009427AC">
        <w:rPr>
          <w:sz w:val="24"/>
          <w:szCs w:val="24"/>
        </w:rPr>
        <w:t xml:space="preserve">Change MOE Rule Number and Related Data (DIC KCU) will be output to II data receivers recorded on an existing NSN when the former MOE Rule has been changed in the FLIS </w:t>
      </w:r>
      <w:r w:rsidR="007C43D6">
        <w:rPr>
          <w:sz w:val="24"/>
          <w:szCs w:val="24"/>
        </w:rPr>
        <w:t>database</w:t>
      </w:r>
      <w:r w:rsidRPr="009427AC">
        <w:rPr>
          <w:sz w:val="24"/>
          <w:szCs w:val="24"/>
        </w:rPr>
        <w:t>. In addition to the former MOE Rule, the new MOE Rule and all applicable data will be reflected. (See</w:t>
      </w:r>
      <w:r w:rsidR="001A129A" w:rsidRPr="001A129A">
        <w:rPr>
          <w:color w:val="000000" w:themeColor="text1"/>
          <w:sz w:val="24"/>
          <w:szCs w:val="24"/>
          <w:u w:color="FF0000"/>
        </w:rPr>
        <w:t xml:space="preserve"> </w:t>
      </w:r>
      <w:hyperlink r:id="rId450" w:tooltip="Link to Volume 8" w:history="1">
        <w:r w:rsidRPr="002B4848">
          <w:rPr>
            <w:rStyle w:val="Hyperlink"/>
            <w:sz w:val="24"/>
            <w:szCs w:val="24"/>
          </w:rPr>
          <w:t>volume</w:t>
        </w:r>
        <w:r w:rsidR="001A129A" w:rsidRPr="002B4848">
          <w:rPr>
            <w:rStyle w:val="Hyperlink"/>
            <w:sz w:val="24"/>
            <w:szCs w:val="24"/>
          </w:rPr>
          <w:t xml:space="preserve"> </w:t>
        </w:r>
        <w:r w:rsidRPr="002B4848">
          <w:rPr>
            <w:rStyle w:val="Hyperlink"/>
            <w:sz w:val="24"/>
            <w:szCs w:val="24"/>
          </w:rPr>
          <w:t>8,</w:t>
        </w:r>
        <w:r w:rsidR="001A129A" w:rsidRPr="002B4848">
          <w:rPr>
            <w:rStyle w:val="Hyperlink"/>
            <w:sz w:val="24"/>
            <w:szCs w:val="24"/>
          </w:rPr>
          <w:t xml:space="preserve"> </w:t>
        </w:r>
        <w:r w:rsidRPr="002B4848">
          <w:rPr>
            <w:rStyle w:val="Hyperlink"/>
            <w:sz w:val="24"/>
            <w:szCs w:val="24"/>
          </w:rPr>
          <w:t>chapter</w:t>
        </w:r>
        <w:r w:rsidR="001A129A" w:rsidRPr="002B4848">
          <w:rPr>
            <w:rStyle w:val="Hyperlink"/>
            <w:sz w:val="24"/>
            <w:szCs w:val="24"/>
          </w:rPr>
          <w:t xml:space="preserve"> </w:t>
        </w:r>
        <w:r w:rsidRPr="002B4848">
          <w:rPr>
            <w:rStyle w:val="Hyperlink"/>
            <w:sz w:val="24"/>
            <w:szCs w:val="24"/>
          </w:rPr>
          <w:t>8.2</w:t>
        </w:r>
      </w:hyperlink>
      <w:r w:rsidR="001A129A" w:rsidRPr="001A129A">
        <w:rPr>
          <w:color w:val="000000" w:themeColor="text1"/>
          <w:sz w:val="24"/>
          <w:szCs w:val="24"/>
        </w:rPr>
        <w:t xml:space="preserve"> </w:t>
      </w:r>
      <w:r w:rsidRPr="009427AC">
        <w:rPr>
          <w:sz w:val="24"/>
          <w:szCs w:val="24"/>
        </w:rPr>
        <w:t>or</w:t>
      </w:r>
      <w:r w:rsidR="001A129A" w:rsidRPr="001A129A">
        <w:rPr>
          <w:color w:val="000000" w:themeColor="text1"/>
          <w:sz w:val="24"/>
          <w:szCs w:val="24"/>
          <w:u w:color="FF0000"/>
        </w:rPr>
        <w:t xml:space="preserve"> </w:t>
      </w:r>
      <w:hyperlink r:id="rId451" w:tooltip="Link to Volume 9" w:history="1">
        <w:r w:rsidRPr="000C43F5">
          <w:rPr>
            <w:rStyle w:val="Hyperlink"/>
            <w:sz w:val="24"/>
            <w:szCs w:val="24"/>
          </w:rPr>
          <w:t>volume</w:t>
        </w:r>
        <w:r w:rsidR="001A129A" w:rsidRPr="000C43F5">
          <w:rPr>
            <w:rStyle w:val="Hyperlink"/>
            <w:sz w:val="24"/>
            <w:szCs w:val="24"/>
          </w:rPr>
          <w:t xml:space="preserve"> </w:t>
        </w:r>
        <w:r w:rsidRPr="000C43F5">
          <w:rPr>
            <w:rStyle w:val="Hyperlink"/>
            <w:sz w:val="24"/>
            <w:szCs w:val="24"/>
          </w:rPr>
          <w:t>9,</w:t>
        </w:r>
        <w:r w:rsidR="001A129A" w:rsidRPr="000C43F5">
          <w:rPr>
            <w:rStyle w:val="Hyperlink"/>
            <w:sz w:val="24"/>
            <w:szCs w:val="24"/>
          </w:rPr>
          <w:t xml:space="preserve"> </w:t>
        </w:r>
        <w:r w:rsidRPr="000C43F5">
          <w:rPr>
            <w:rStyle w:val="Hyperlink"/>
            <w:sz w:val="24"/>
            <w:szCs w:val="24"/>
          </w:rPr>
          <w:t>chapter</w:t>
        </w:r>
        <w:r w:rsidR="001A129A" w:rsidRPr="000C43F5">
          <w:rPr>
            <w:rStyle w:val="Hyperlink"/>
            <w:sz w:val="24"/>
            <w:szCs w:val="24"/>
          </w:rPr>
          <w:t xml:space="preserve"> </w:t>
        </w:r>
        <w:r w:rsidRPr="000C43F5">
          <w:rPr>
            <w:rStyle w:val="Hyperlink"/>
            <w:sz w:val="24"/>
            <w:szCs w:val="24"/>
          </w:rPr>
          <w:t>9.2</w:t>
        </w:r>
      </w:hyperlink>
      <w:r w:rsidR="001A129A" w:rsidRPr="001A129A">
        <w:rPr>
          <w:color w:val="000000" w:themeColor="text1"/>
          <w:sz w:val="24"/>
          <w:szCs w:val="24"/>
        </w:rPr>
        <w:t xml:space="preserve"> </w:t>
      </w:r>
      <w:r w:rsidRPr="009427AC">
        <w:rPr>
          <w:sz w:val="24"/>
          <w:szCs w:val="24"/>
        </w:rPr>
        <w:t>for output format.) Remove the former MOE Rule and its related data (including the item status codes and supplementary authorized II data collaborators/receivers) and replace with this new MOE Rule and its related</w:t>
      </w:r>
      <w:r w:rsidRPr="009427AC">
        <w:rPr>
          <w:spacing w:val="-6"/>
          <w:sz w:val="24"/>
          <w:szCs w:val="24"/>
        </w:rPr>
        <w:t xml:space="preserve"> </w:t>
      </w:r>
      <w:r w:rsidRPr="009427AC">
        <w:rPr>
          <w:sz w:val="24"/>
          <w:szCs w:val="24"/>
        </w:rPr>
        <w:t>data.</w:t>
      </w:r>
    </w:p>
    <w:p w14:paraId="2A888F93" w14:textId="7884F1CC" w:rsidR="004E0D0C" w:rsidRDefault="004E0D0C" w:rsidP="00747B20">
      <w:pPr>
        <w:pStyle w:val="ListParagraph"/>
        <w:numPr>
          <w:ilvl w:val="3"/>
          <w:numId w:val="19"/>
        </w:numPr>
        <w:tabs>
          <w:tab w:val="left" w:pos="730"/>
        </w:tabs>
        <w:spacing w:before="120" w:line="276" w:lineRule="auto"/>
        <w:ind w:right="347" w:firstLine="249"/>
        <w:rPr>
          <w:sz w:val="24"/>
          <w:szCs w:val="24"/>
        </w:rPr>
        <w:sectPr w:rsidR="004E0D0C">
          <w:footerReference w:type="default" r:id="rId452"/>
          <w:pgSz w:w="12240" w:h="15840"/>
          <w:pgMar w:top="1500" w:right="500" w:bottom="1380" w:left="480" w:header="0" w:footer="1197" w:gutter="0"/>
          <w:cols w:space="720"/>
        </w:sectPr>
      </w:pPr>
    </w:p>
    <w:p w14:paraId="73DF8F8D" w14:textId="71E82E21" w:rsidR="00902F05" w:rsidRPr="009427AC" w:rsidRDefault="00E728EB" w:rsidP="00747B20">
      <w:pPr>
        <w:pStyle w:val="ListParagraph"/>
        <w:numPr>
          <w:ilvl w:val="3"/>
          <w:numId w:val="19"/>
        </w:numPr>
        <w:tabs>
          <w:tab w:val="left" w:pos="716"/>
        </w:tabs>
        <w:spacing w:line="276" w:lineRule="auto"/>
        <w:ind w:right="299" w:firstLine="249"/>
        <w:rPr>
          <w:sz w:val="24"/>
          <w:szCs w:val="24"/>
        </w:rPr>
      </w:pPr>
      <w:r w:rsidRPr="009427AC">
        <w:rPr>
          <w:sz w:val="24"/>
          <w:szCs w:val="24"/>
        </w:rPr>
        <w:lastRenderedPageBreak/>
        <w:t xml:space="preserve">Delete MOE Rule Number (DIC KDU) will be output to II data receivers recorded on an existing NSN to provide for the deletion of a MOE Rule from the FLIS </w:t>
      </w:r>
      <w:r w:rsidR="007C43D6">
        <w:rPr>
          <w:sz w:val="24"/>
          <w:szCs w:val="24"/>
        </w:rPr>
        <w:t>database</w:t>
      </w:r>
      <w:r w:rsidRPr="009427AC">
        <w:rPr>
          <w:sz w:val="24"/>
          <w:szCs w:val="24"/>
        </w:rPr>
        <w:t>. All related data including item status codes and any supplementary authorized II data collaborators/receivers which were recorded against the deleted</w:t>
      </w:r>
      <w:r w:rsidRPr="009427AC">
        <w:rPr>
          <w:spacing w:val="-44"/>
          <w:sz w:val="24"/>
          <w:szCs w:val="24"/>
        </w:rPr>
        <w:t xml:space="preserve"> </w:t>
      </w:r>
      <w:r w:rsidRPr="009427AC">
        <w:rPr>
          <w:sz w:val="24"/>
          <w:szCs w:val="24"/>
        </w:rPr>
        <w:t>MOE Rule have also been removed. See</w:t>
      </w:r>
      <w:r w:rsidR="001A129A" w:rsidRPr="001A129A">
        <w:rPr>
          <w:color w:val="000000" w:themeColor="text1"/>
          <w:sz w:val="24"/>
          <w:szCs w:val="24"/>
          <w:u w:color="FF0000"/>
        </w:rPr>
        <w:t xml:space="preserve"> </w:t>
      </w:r>
      <w:hyperlink r:id="rId453" w:tooltip="Link to Volume 8" w:history="1">
        <w:r w:rsidRPr="002B4848">
          <w:rPr>
            <w:rStyle w:val="Hyperlink"/>
            <w:sz w:val="24"/>
            <w:szCs w:val="24"/>
          </w:rPr>
          <w:t>volume</w:t>
        </w:r>
        <w:r w:rsidR="001A129A" w:rsidRPr="002B4848">
          <w:rPr>
            <w:rStyle w:val="Hyperlink"/>
            <w:sz w:val="24"/>
            <w:szCs w:val="24"/>
          </w:rPr>
          <w:t xml:space="preserve"> </w:t>
        </w:r>
        <w:r w:rsidRPr="002B4848">
          <w:rPr>
            <w:rStyle w:val="Hyperlink"/>
            <w:sz w:val="24"/>
            <w:szCs w:val="24"/>
          </w:rPr>
          <w:t>8,</w:t>
        </w:r>
        <w:r w:rsidR="001A129A" w:rsidRPr="002B4848">
          <w:rPr>
            <w:rStyle w:val="Hyperlink"/>
            <w:sz w:val="24"/>
            <w:szCs w:val="24"/>
          </w:rPr>
          <w:t xml:space="preserve"> </w:t>
        </w:r>
        <w:r w:rsidRPr="002B4848">
          <w:rPr>
            <w:rStyle w:val="Hyperlink"/>
            <w:sz w:val="24"/>
            <w:szCs w:val="24"/>
          </w:rPr>
          <w:t>chapter</w:t>
        </w:r>
        <w:r w:rsidR="001A129A" w:rsidRPr="002B4848">
          <w:rPr>
            <w:rStyle w:val="Hyperlink"/>
            <w:sz w:val="24"/>
            <w:szCs w:val="24"/>
          </w:rPr>
          <w:t xml:space="preserve"> </w:t>
        </w:r>
        <w:r w:rsidRPr="002B4848">
          <w:rPr>
            <w:rStyle w:val="Hyperlink"/>
            <w:sz w:val="24"/>
            <w:szCs w:val="24"/>
          </w:rPr>
          <w:t>8.2</w:t>
        </w:r>
      </w:hyperlink>
      <w:r w:rsidR="001A129A" w:rsidRPr="001A129A">
        <w:rPr>
          <w:color w:val="000000" w:themeColor="text1"/>
          <w:sz w:val="24"/>
          <w:szCs w:val="24"/>
        </w:rPr>
        <w:t xml:space="preserve"> </w:t>
      </w:r>
      <w:r w:rsidRPr="009427AC">
        <w:rPr>
          <w:sz w:val="24"/>
          <w:szCs w:val="24"/>
        </w:rPr>
        <w:t>or</w:t>
      </w:r>
      <w:r w:rsidR="001A129A" w:rsidRPr="001A129A">
        <w:rPr>
          <w:color w:val="000000" w:themeColor="text1"/>
          <w:sz w:val="24"/>
          <w:szCs w:val="24"/>
          <w:u w:color="FF0000"/>
        </w:rPr>
        <w:t xml:space="preserve"> </w:t>
      </w:r>
      <w:hyperlink r:id="rId454" w:tooltip="Link to Volume 9" w:history="1">
        <w:r w:rsidRPr="000C43F5">
          <w:rPr>
            <w:rStyle w:val="Hyperlink"/>
            <w:sz w:val="24"/>
            <w:szCs w:val="24"/>
          </w:rPr>
          <w:t>volume</w:t>
        </w:r>
        <w:r w:rsidR="001A129A" w:rsidRPr="000C43F5">
          <w:rPr>
            <w:rStyle w:val="Hyperlink"/>
            <w:sz w:val="24"/>
            <w:szCs w:val="24"/>
          </w:rPr>
          <w:t xml:space="preserve"> </w:t>
        </w:r>
        <w:r w:rsidRPr="000C43F5">
          <w:rPr>
            <w:rStyle w:val="Hyperlink"/>
            <w:sz w:val="24"/>
            <w:szCs w:val="24"/>
          </w:rPr>
          <w:t>9,</w:t>
        </w:r>
        <w:r w:rsidR="001A129A" w:rsidRPr="000C43F5">
          <w:rPr>
            <w:rStyle w:val="Hyperlink"/>
            <w:sz w:val="24"/>
            <w:szCs w:val="24"/>
          </w:rPr>
          <w:t xml:space="preserve"> </w:t>
        </w:r>
        <w:r w:rsidRPr="000C43F5">
          <w:rPr>
            <w:rStyle w:val="Hyperlink"/>
            <w:sz w:val="24"/>
            <w:szCs w:val="24"/>
          </w:rPr>
          <w:t>chapter</w:t>
        </w:r>
        <w:r w:rsidR="001A129A" w:rsidRPr="000C43F5">
          <w:rPr>
            <w:rStyle w:val="Hyperlink"/>
            <w:sz w:val="24"/>
            <w:szCs w:val="24"/>
          </w:rPr>
          <w:t xml:space="preserve"> </w:t>
        </w:r>
        <w:r w:rsidRPr="000C43F5">
          <w:rPr>
            <w:rStyle w:val="Hyperlink"/>
            <w:sz w:val="24"/>
            <w:szCs w:val="24"/>
          </w:rPr>
          <w:t>9.2</w:t>
        </w:r>
      </w:hyperlink>
      <w:r w:rsidR="001A129A" w:rsidRPr="001A129A">
        <w:rPr>
          <w:color w:val="000000" w:themeColor="text1"/>
          <w:sz w:val="24"/>
          <w:szCs w:val="24"/>
        </w:rPr>
        <w:t xml:space="preserve"> </w:t>
      </w:r>
      <w:r w:rsidRPr="009427AC">
        <w:rPr>
          <w:sz w:val="24"/>
          <w:szCs w:val="24"/>
        </w:rPr>
        <w:t>for output</w:t>
      </w:r>
      <w:r w:rsidRPr="009427AC">
        <w:rPr>
          <w:spacing w:val="-22"/>
          <w:sz w:val="24"/>
          <w:szCs w:val="24"/>
        </w:rPr>
        <w:t xml:space="preserve"> </w:t>
      </w:r>
      <w:r w:rsidRPr="009427AC">
        <w:rPr>
          <w:sz w:val="24"/>
          <w:szCs w:val="24"/>
        </w:rPr>
        <w:t>format.</w:t>
      </w:r>
    </w:p>
    <w:p w14:paraId="62930583" w14:textId="77777777" w:rsidR="00902F05" w:rsidRPr="009427AC" w:rsidRDefault="00E728EB" w:rsidP="0086505F">
      <w:pPr>
        <w:pStyle w:val="ListParagraph"/>
        <w:numPr>
          <w:ilvl w:val="4"/>
          <w:numId w:val="19"/>
        </w:numPr>
        <w:tabs>
          <w:tab w:val="left" w:pos="1181"/>
        </w:tabs>
        <w:spacing w:before="200"/>
        <w:ind w:left="1180"/>
        <w:rPr>
          <w:sz w:val="24"/>
          <w:szCs w:val="24"/>
        </w:rPr>
      </w:pPr>
      <w:r w:rsidRPr="009427AC">
        <w:rPr>
          <w:sz w:val="24"/>
          <w:szCs w:val="24"/>
        </w:rPr>
        <w:t>If the deleted MOE Rule is for your activity, remove all data for this NSN from your</w:t>
      </w:r>
      <w:r w:rsidRPr="009427AC">
        <w:rPr>
          <w:spacing w:val="-17"/>
          <w:sz w:val="24"/>
          <w:szCs w:val="24"/>
        </w:rPr>
        <w:t xml:space="preserve"> </w:t>
      </w:r>
      <w:r w:rsidRPr="009427AC">
        <w:rPr>
          <w:sz w:val="24"/>
          <w:szCs w:val="24"/>
        </w:rPr>
        <w:t>files.</w:t>
      </w:r>
    </w:p>
    <w:p w14:paraId="76FABF36" w14:textId="77777777" w:rsidR="00902F05" w:rsidRPr="009427AC" w:rsidRDefault="00E728EB" w:rsidP="00747B20">
      <w:pPr>
        <w:pStyle w:val="ListParagraph"/>
        <w:numPr>
          <w:ilvl w:val="4"/>
          <w:numId w:val="19"/>
        </w:numPr>
        <w:tabs>
          <w:tab w:val="left" w:pos="1181"/>
        </w:tabs>
        <w:spacing w:before="120" w:line="276" w:lineRule="auto"/>
        <w:ind w:right="403" w:firstLine="600"/>
        <w:rPr>
          <w:sz w:val="24"/>
          <w:szCs w:val="24"/>
        </w:rPr>
      </w:pPr>
      <w:r w:rsidRPr="009427AC">
        <w:rPr>
          <w:sz w:val="24"/>
          <w:szCs w:val="24"/>
        </w:rPr>
        <w:t>If the deleted MOE Rule is not for your activity, remove only the deleted MOE Rule (with its</w:t>
      </w:r>
      <w:r w:rsidRPr="009427AC">
        <w:rPr>
          <w:spacing w:val="-36"/>
          <w:sz w:val="24"/>
          <w:szCs w:val="24"/>
        </w:rPr>
        <w:t xml:space="preserve"> </w:t>
      </w:r>
      <w:r w:rsidRPr="009427AC">
        <w:rPr>
          <w:sz w:val="24"/>
          <w:szCs w:val="24"/>
        </w:rPr>
        <w:t>related data including supplementary authorized II data collaborators/receivers) from your</w:t>
      </w:r>
      <w:r w:rsidRPr="009427AC">
        <w:rPr>
          <w:spacing w:val="-39"/>
          <w:sz w:val="24"/>
          <w:szCs w:val="24"/>
        </w:rPr>
        <w:t xml:space="preserve"> </w:t>
      </w:r>
      <w:r w:rsidRPr="009427AC">
        <w:rPr>
          <w:sz w:val="24"/>
          <w:szCs w:val="24"/>
        </w:rPr>
        <w:t>file.</w:t>
      </w:r>
    </w:p>
    <w:p w14:paraId="0C867162" w14:textId="08A6C80C" w:rsidR="00902F05" w:rsidRPr="009427AC" w:rsidRDefault="00E728EB" w:rsidP="0086505F">
      <w:pPr>
        <w:pStyle w:val="ListParagraph"/>
        <w:numPr>
          <w:ilvl w:val="3"/>
          <w:numId w:val="19"/>
        </w:numPr>
        <w:tabs>
          <w:tab w:val="left" w:pos="730"/>
        </w:tabs>
        <w:spacing w:before="202" w:line="273" w:lineRule="auto"/>
        <w:ind w:right="596" w:firstLine="249"/>
        <w:jc w:val="both"/>
        <w:rPr>
          <w:sz w:val="24"/>
          <w:szCs w:val="24"/>
        </w:rPr>
      </w:pPr>
      <w:r w:rsidRPr="009427AC">
        <w:rPr>
          <w:sz w:val="24"/>
          <w:szCs w:val="24"/>
        </w:rPr>
        <w:t xml:space="preserve">Add Data Element(s) (DIC KAD) will be output to II data receivers recorded on an existing NSN when permissible data elements have been added to the FLIS </w:t>
      </w:r>
      <w:r w:rsidR="007C43D6">
        <w:rPr>
          <w:sz w:val="24"/>
          <w:szCs w:val="24"/>
        </w:rPr>
        <w:t>database</w:t>
      </w:r>
      <w:r w:rsidRPr="009427AC">
        <w:rPr>
          <w:sz w:val="24"/>
          <w:szCs w:val="24"/>
        </w:rPr>
        <w:t xml:space="preserve"> for the NSN. (</w:t>
      </w:r>
      <w:r w:rsidR="004E0D0C" w:rsidRPr="009427AC">
        <w:rPr>
          <w:sz w:val="24"/>
          <w:szCs w:val="24"/>
        </w:rPr>
        <w:t>See</w:t>
      </w:r>
      <w:r w:rsidR="004E0D0C" w:rsidRPr="001A129A">
        <w:rPr>
          <w:color w:val="000000" w:themeColor="text1"/>
          <w:sz w:val="24"/>
          <w:szCs w:val="24"/>
          <w:u w:color="FF0000"/>
        </w:rPr>
        <w:t xml:space="preserve"> </w:t>
      </w:r>
      <w:hyperlink r:id="rId455" w:tooltip="Link to Volume 8" w:history="1">
        <w:r w:rsidR="004E0D0C" w:rsidRPr="005D041B">
          <w:rPr>
            <w:rStyle w:val="Hyperlink"/>
            <w:sz w:val="24"/>
            <w:szCs w:val="24"/>
          </w:rPr>
          <w:t>volume 8, chapter 8.2</w:t>
        </w:r>
      </w:hyperlink>
      <w:r w:rsidR="004E0D0C" w:rsidRPr="001A129A">
        <w:rPr>
          <w:color w:val="000000" w:themeColor="text1"/>
          <w:sz w:val="24"/>
          <w:szCs w:val="24"/>
        </w:rPr>
        <w:t xml:space="preserve"> </w:t>
      </w:r>
      <w:r w:rsidR="004E0D0C" w:rsidRPr="009427AC">
        <w:rPr>
          <w:sz w:val="24"/>
          <w:szCs w:val="24"/>
        </w:rPr>
        <w:t>or</w:t>
      </w:r>
      <w:r w:rsidR="004E0D0C" w:rsidRPr="001A129A">
        <w:rPr>
          <w:color w:val="000000" w:themeColor="text1"/>
          <w:sz w:val="24"/>
          <w:szCs w:val="24"/>
          <w:u w:color="FF0000"/>
        </w:rPr>
        <w:t xml:space="preserve"> </w:t>
      </w:r>
      <w:hyperlink r:id="rId456" w:tooltip="Link to Volume 9" w:history="1">
        <w:r w:rsidR="004E0D0C" w:rsidRPr="000C43F5">
          <w:rPr>
            <w:rStyle w:val="Hyperlink"/>
            <w:sz w:val="24"/>
            <w:szCs w:val="24"/>
          </w:rPr>
          <w:t>volume 9, chapter 9.2</w:t>
        </w:r>
      </w:hyperlink>
      <w:r w:rsidR="004E0D0C" w:rsidRPr="001A129A">
        <w:rPr>
          <w:color w:val="000000" w:themeColor="text1"/>
          <w:sz w:val="24"/>
          <w:szCs w:val="24"/>
        </w:rPr>
        <w:t xml:space="preserve"> </w:t>
      </w:r>
      <w:r w:rsidR="004E0D0C" w:rsidRPr="009427AC">
        <w:rPr>
          <w:sz w:val="24"/>
          <w:szCs w:val="24"/>
        </w:rPr>
        <w:t>for output</w:t>
      </w:r>
      <w:r w:rsidR="004E0D0C" w:rsidRPr="009427AC">
        <w:rPr>
          <w:spacing w:val="-22"/>
          <w:sz w:val="24"/>
          <w:szCs w:val="24"/>
        </w:rPr>
        <w:t xml:space="preserve"> </w:t>
      </w:r>
      <w:r w:rsidR="004E0D0C" w:rsidRPr="009427AC">
        <w:rPr>
          <w:sz w:val="24"/>
          <w:szCs w:val="24"/>
        </w:rPr>
        <w:t>format</w:t>
      </w:r>
      <w:r w:rsidRPr="009427AC">
        <w:rPr>
          <w:sz w:val="24"/>
          <w:szCs w:val="24"/>
        </w:rPr>
        <w:t>.) Add these data elements to your file for the cited MOE</w:t>
      </w:r>
      <w:r w:rsidRPr="009427AC">
        <w:rPr>
          <w:spacing w:val="-21"/>
          <w:sz w:val="24"/>
          <w:szCs w:val="24"/>
        </w:rPr>
        <w:t xml:space="preserve"> </w:t>
      </w:r>
      <w:r w:rsidRPr="009427AC">
        <w:rPr>
          <w:sz w:val="24"/>
          <w:szCs w:val="24"/>
        </w:rPr>
        <w:t>Rule.</w:t>
      </w:r>
    </w:p>
    <w:p w14:paraId="1CB86C55" w14:textId="5D1EB7D8" w:rsidR="00902F05" w:rsidRPr="009427AC" w:rsidRDefault="00E728EB" w:rsidP="0086505F">
      <w:pPr>
        <w:pStyle w:val="ListParagraph"/>
        <w:numPr>
          <w:ilvl w:val="3"/>
          <w:numId w:val="19"/>
        </w:numPr>
        <w:tabs>
          <w:tab w:val="left" w:pos="718"/>
        </w:tabs>
        <w:spacing w:before="209" w:line="276" w:lineRule="auto"/>
        <w:ind w:left="239" w:right="326" w:firstLine="249"/>
        <w:rPr>
          <w:sz w:val="24"/>
          <w:szCs w:val="24"/>
        </w:rPr>
      </w:pPr>
      <w:r w:rsidRPr="009427AC">
        <w:rPr>
          <w:sz w:val="24"/>
          <w:szCs w:val="24"/>
        </w:rPr>
        <w:t>Change Data Element(s) (DIC KCD) will be output to II data receivers recorded on an existing NSN</w:t>
      </w:r>
      <w:r w:rsidRPr="009427AC">
        <w:rPr>
          <w:spacing w:val="-43"/>
          <w:sz w:val="24"/>
          <w:szCs w:val="24"/>
        </w:rPr>
        <w:t xml:space="preserve"> </w:t>
      </w:r>
      <w:r w:rsidRPr="009427AC">
        <w:rPr>
          <w:sz w:val="24"/>
          <w:szCs w:val="24"/>
        </w:rPr>
        <w:t xml:space="preserve">when permissible data elements have been changed in the FLIS </w:t>
      </w:r>
      <w:r w:rsidR="007C43D6">
        <w:rPr>
          <w:sz w:val="24"/>
          <w:szCs w:val="24"/>
        </w:rPr>
        <w:t>database</w:t>
      </w:r>
      <w:r w:rsidRPr="009427AC">
        <w:rPr>
          <w:sz w:val="24"/>
          <w:szCs w:val="24"/>
        </w:rPr>
        <w:t xml:space="preserve"> for the NSN. (</w:t>
      </w:r>
      <w:r w:rsidR="004E0D0C" w:rsidRPr="009427AC">
        <w:rPr>
          <w:sz w:val="24"/>
          <w:szCs w:val="24"/>
        </w:rPr>
        <w:t>See</w:t>
      </w:r>
      <w:r w:rsidR="004E0D0C" w:rsidRPr="001A129A">
        <w:rPr>
          <w:color w:val="000000" w:themeColor="text1"/>
          <w:sz w:val="24"/>
          <w:szCs w:val="24"/>
          <w:u w:color="FF0000"/>
        </w:rPr>
        <w:t xml:space="preserve"> </w:t>
      </w:r>
      <w:hyperlink r:id="rId457" w:tooltip="Link to Volume 8" w:history="1">
        <w:r w:rsidR="004E0D0C" w:rsidRPr="005D041B">
          <w:rPr>
            <w:rStyle w:val="Hyperlink"/>
            <w:sz w:val="24"/>
            <w:szCs w:val="24"/>
          </w:rPr>
          <w:t>volume 8, chapter 8.2</w:t>
        </w:r>
      </w:hyperlink>
      <w:r w:rsidR="004E0D0C" w:rsidRPr="001A129A">
        <w:rPr>
          <w:color w:val="000000" w:themeColor="text1"/>
          <w:sz w:val="24"/>
          <w:szCs w:val="24"/>
        </w:rPr>
        <w:t xml:space="preserve"> </w:t>
      </w:r>
      <w:r w:rsidR="004E0D0C" w:rsidRPr="009427AC">
        <w:rPr>
          <w:sz w:val="24"/>
          <w:szCs w:val="24"/>
        </w:rPr>
        <w:t>or</w:t>
      </w:r>
      <w:r w:rsidR="004E0D0C" w:rsidRPr="001A129A">
        <w:rPr>
          <w:color w:val="000000" w:themeColor="text1"/>
          <w:sz w:val="24"/>
          <w:szCs w:val="24"/>
          <w:u w:color="FF0000"/>
        </w:rPr>
        <w:t xml:space="preserve"> </w:t>
      </w:r>
      <w:hyperlink r:id="rId458" w:tooltip="Link to Volume 9" w:history="1">
        <w:r w:rsidR="004E0D0C" w:rsidRPr="000C43F5">
          <w:rPr>
            <w:rStyle w:val="Hyperlink"/>
            <w:sz w:val="24"/>
            <w:szCs w:val="24"/>
          </w:rPr>
          <w:t>volume 9, chapter 9.2</w:t>
        </w:r>
      </w:hyperlink>
      <w:r w:rsidR="004E0D0C" w:rsidRPr="001A129A">
        <w:rPr>
          <w:color w:val="000000" w:themeColor="text1"/>
          <w:sz w:val="24"/>
          <w:szCs w:val="24"/>
        </w:rPr>
        <w:t xml:space="preserve"> </w:t>
      </w:r>
      <w:r w:rsidR="004E0D0C" w:rsidRPr="009427AC">
        <w:rPr>
          <w:sz w:val="24"/>
          <w:szCs w:val="24"/>
        </w:rPr>
        <w:t>for output</w:t>
      </w:r>
      <w:r w:rsidR="004E0D0C" w:rsidRPr="009427AC">
        <w:rPr>
          <w:spacing w:val="-22"/>
          <w:sz w:val="24"/>
          <w:szCs w:val="24"/>
        </w:rPr>
        <w:t xml:space="preserve"> </w:t>
      </w:r>
      <w:r w:rsidR="004E0D0C" w:rsidRPr="009427AC">
        <w:rPr>
          <w:sz w:val="24"/>
          <w:szCs w:val="24"/>
        </w:rPr>
        <w:t>format</w:t>
      </w:r>
      <w:r w:rsidRPr="009427AC">
        <w:rPr>
          <w:sz w:val="24"/>
          <w:szCs w:val="24"/>
        </w:rPr>
        <w:t>.) Replace the data elements in your file with these corresponding data elements for the cited MOE Rule. If a supplementary authorized II data collaborator/receiver is being changed, the former authorized II data collaborator/receiver will also be reflected in this</w:t>
      </w:r>
      <w:r w:rsidRPr="009427AC">
        <w:rPr>
          <w:spacing w:val="-25"/>
          <w:sz w:val="24"/>
          <w:szCs w:val="24"/>
        </w:rPr>
        <w:t xml:space="preserve"> </w:t>
      </w:r>
      <w:r w:rsidRPr="009427AC">
        <w:rPr>
          <w:sz w:val="24"/>
          <w:szCs w:val="24"/>
        </w:rPr>
        <w:t>output.</w:t>
      </w:r>
    </w:p>
    <w:p w14:paraId="6A20C767" w14:textId="17CA257C" w:rsidR="00902F05" w:rsidRPr="009427AC" w:rsidRDefault="00E728EB" w:rsidP="0086505F">
      <w:pPr>
        <w:pStyle w:val="ListParagraph"/>
        <w:numPr>
          <w:ilvl w:val="3"/>
          <w:numId w:val="19"/>
        </w:numPr>
        <w:tabs>
          <w:tab w:val="left" w:pos="689"/>
        </w:tabs>
        <w:spacing w:before="198" w:line="276" w:lineRule="auto"/>
        <w:ind w:right="415" w:firstLine="249"/>
        <w:jc w:val="both"/>
        <w:rPr>
          <w:sz w:val="24"/>
          <w:szCs w:val="24"/>
        </w:rPr>
      </w:pPr>
      <w:r w:rsidRPr="009427AC">
        <w:rPr>
          <w:sz w:val="24"/>
          <w:szCs w:val="24"/>
        </w:rPr>
        <w:t xml:space="preserve">Delete Data Element(s) (DIC KDD) will be output to II data receivers recorded on an existing NSN when permissible data elements have been deleted from the FLIS </w:t>
      </w:r>
      <w:r w:rsidR="007C43D6">
        <w:rPr>
          <w:sz w:val="24"/>
          <w:szCs w:val="24"/>
        </w:rPr>
        <w:t>database</w:t>
      </w:r>
      <w:r w:rsidRPr="009427AC">
        <w:rPr>
          <w:sz w:val="24"/>
          <w:szCs w:val="24"/>
        </w:rPr>
        <w:t xml:space="preserve"> for the NSN. </w:t>
      </w:r>
      <w:r w:rsidR="004E0D0C" w:rsidRPr="009427AC">
        <w:rPr>
          <w:sz w:val="24"/>
          <w:szCs w:val="24"/>
        </w:rPr>
        <w:t>See</w:t>
      </w:r>
      <w:r w:rsidR="004E0D0C" w:rsidRPr="001A129A">
        <w:rPr>
          <w:color w:val="000000" w:themeColor="text1"/>
          <w:sz w:val="24"/>
          <w:szCs w:val="24"/>
          <w:u w:color="FF0000"/>
        </w:rPr>
        <w:t xml:space="preserve"> </w:t>
      </w:r>
      <w:hyperlink r:id="rId459" w:tooltip="Link to Volume 8" w:history="1">
        <w:r w:rsidR="004E0D0C" w:rsidRPr="005D041B">
          <w:rPr>
            <w:rStyle w:val="Hyperlink"/>
            <w:sz w:val="24"/>
            <w:szCs w:val="24"/>
          </w:rPr>
          <w:t>volume 8, chapter 8.2</w:t>
        </w:r>
      </w:hyperlink>
      <w:r w:rsidR="004E0D0C" w:rsidRPr="001A129A">
        <w:rPr>
          <w:color w:val="000000" w:themeColor="text1"/>
          <w:sz w:val="24"/>
          <w:szCs w:val="24"/>
        </w:rPr>
        <w:t xml:space="preserve"> </w:t>
      </w:r>
      <w:r w:rsidR="004E0D0C" w:rsidRPr="009427AC">
        <w:rPr>
          <w:sz w:val="24"/>
          <w:szCs w:val="24"/>
        </w:rPr>
        <w:t>or</w:t>
      </w:r>
      <w:r w:rsidR="004E0D0C" w:rsidRPr="001A129A">
        <w:rPr>
          <w:color w:val="000000" w:themeColor="text1"/>
          <w:sz w:val="24"/>
          <w:szCs w:val="24"/>
          <w:u w:color="FF0000"/>
        </w:rPr>
        <w:t xml:space="preserve"> </w:t>
      </w:r>
      <w:hyperlink r:id="rId460" w:tooltip="Link to Volume 9" w:history="1">
        <w:r w:rsidR="004E0D0C" w:rsidRPr="000C43F5">
          <w:rPr>
            <w:rStyle w:val="Hyperlink"/>
            <w:sz w:val="24"/>
            <w:szCs w:val="24"/>
          </w:rPr>
          <w:t>volume 9, chapter 9.2</w:t>
        </w:r>
      </w:hyperlink>
      <w:r w:rsidR="004E0D0C" w:rsidRPr="001A129A">
        <w:rPr>
          <w:color w:val="000000" w:themeColor="text1"/>
          <w:sz w:val="24"/>
          <w:szCs w:val="24"/>
        </w:rPr>
        <w:t xml:space="preserve"> </w:t>
      </w:r>
      <w:r w:rsidR="004E0D0C" w:rsidRPr="009427AC">
        <w:rPr>
          <w:sz w:val="24"/>
          <w:szCs w:val="24"/>
        </w:rPr>
        <w:t>for output</w:t>
      </w:r>
      <w:r w:rsidR="004E0D0C" w:rsidRPr="009427AC">
        <w:rPr>
          <w:spacing w:val="-22"/>
          <w:sz w:val="24"/>
          <w:szCs w:val="24"/>
        </w:rPr>
        <w:t xml:space="preserve"> </w:t>
      </w:r>
      <w:r w:rsidR="004E0D0C" w:rsidRPr="009427AC">
        <w:rPr>
          <w:sz w:val="24"/>
          <w:szCs w:val="24"/>
        </w:rPr>
        <w:t>format</w:t>
      </w:r>
      <w:r w:rsidR="005629BE" w:rsidRPr="009427AC">
        <w:rPr>
          <w:sz w:val="24"/>
          <w:szCs w:val="24"/>
        </w:rPr>
        <w:t>.)</w:t>
      </w:r>
      <w:r w:rsidRPr="009427AC">
        <w:rPr>
          <w:sz w:val="24"/>
          <w:szCs w:val="24"/>
        </w:rPr>
        <w:t xml:space="preserve"> Delete these data elements from your file for the cited MOE</w:t>
      </w:r>
      <w:r w:rsidRPr="009427AC">
        <w:rPr>
          <w:spacing w:val="-43"/>
          <w:sz w:val="24"/>
          <w:szCs w:val="24"/>
        </w:rPr>
        <w:t xml:space="preserve"> </w:t>
      </w:r>
      <w:r w:rsidRPr="009427AC">
        <w:rPr>
          <w:sz w:val="24"/>
          <w:szCs w:val="24"/>
        </w:rPr>
        <w:t>Rule.</w:t>
      </w:r>
    </w:p>
    <w:p w14:paraId="07138768" w14:textId="30B1A9C7" w:rsidR="005629BE" w:rsidRPr="009427AC" w:rsidRDefault="00E728EB" w:rsidP="0086505F">
      <w:pPr>
        <w:pStyle w:val="ListParagraph"/>
        <w:numPr>
          <w:ilvl w:val="3"/>
          <w:numId w:val="19"/>
        </w:numPr>
        <w:tabs>
          <w:tab w:val="left" w:pos="730"/>
        </w:tabs>
        <w:spacing w:before="202" w:line="276" w:lineRule="auto"/>
        <w:ind w:right="655" w:firstLine="249"/>
        <w:jc w:val="both"/>
        <w:rPr>
          <w:sz w:val="24"/>
          <w:szCs w:val="24"/>
        </w:rPr>
      </w:pPr>
      <w:r w:rsidRPr="009427AC">
        <w:rPr>
          <w:sz w:val="24"/>
          <w:szCs w:val="24"/>
        </w:rPr>
        <w:t xml:space="preserve">Notification of Approval (DIC KNA) will be output to the submitter and originator, if different, to advise that a transaction was processed and approved. </w:t>
      </w:r>
      <w:r w:rsidR="005629BE" w:rsidRPr="009427AC">
        <w:rPr>
          <w:sz w:val="24"/>
          <w:szCs w:val="24"/>
        </w:rPr>
        <w:t>(</w:t>
      </w:r>
      <w:r w:rsidR="004E0D0C" w:rsidRPr="009427AC">
        <w:rPr>
          <w:sz w:val="24"/>
          <w:szCs w:val="24"/>
        </w:rPr>
        <w:t>See</w:t>
      </w:r>
      <w:r w:rsidR="004E0D0C" w:rsidRPr="001A129A">
        <w:rPr>
          <w:color w:val="000000" w:themeColor="text1"/>
          <w:sz w:val="24"/>
          <w:szCs w:val="24"/>
          <w:u w:color="FF0000"/>
        </w:rPr>
        <w:t xml:space="preserve"> </w:t>
      </w:r>
      <w:hyperlink r:id="rId461" w:tooltip="Link to Volume 8" w:history="1">
        <w:r w:rsidR="004E0D0C" w:rsidRPr="005D041B">
          <w:rPr>
            <w:rStyle w:val="Hyperlink"/>
            <w:sz w:val="24"/>
            <w:szCs w:val="24"/>
          </w:rPr>
          <w:t>volume 8, chapter 8.2</w:t>
        </w:r>
      </w:hyperlink>
      <w:r w:rsidR="004E0D0C" w:rsidRPr="001A129A">
        <w:rPr>
          <w:color w:val="000000" w:themeColor="text1"/>
          <w:sz w:val="24"/>
          <w:szCs w:val="24"/>
        </w:rPr>
        <w:t xml:space="preserve"> </w:t>
      </w:r>
      <w:r w:rsidR="004E0D0C" w:rsidRPr="009427AC">
        <w:rPr>
          <w:sz w:val="24"/>
          <w:szCs w:val="24"/>
        </w:rPr>
        <w:t>or</w:t>
      </w:r>
      <w:r w:rsidR="004E0D0C" w:rsidRPr="001A129A">
        <w:rPr>
          <w:color w:val="000000" w:themeColor="text1"/>
          <w:sz w:val="24"/>
          <w:szCs w:val="24"/>
          <w:u w:color="FF0000"/>
        </w:rPr>
        <w:t xml:space="preserve"> </w:t>
      </w:r>
      <w:hyperlink r:id="rId462" w:tooltip="Link to Volume 9" w:history="1">
        <w:r w:rsidR="004E0D0C" w:rsidRPr="000C43F5">
          <w:rPr>
            <w:rStyle w:val="Hyperlink"/>
            <w:sz w:val="24"/>
            <w:szCs w:val="24"/>
          </w:rPr>
          <w:t>volume 9, chapter 9.2</w:t>
        </w:r>
      </w:hyperlink>
      <w:r w:rsidR="004E0D0C" w:rsidRPr="001A129A">
        <w:rPr>
          <w:color w:val="000000" w:themeColor="text1"/>
          <w:sz w:val="24"/>
          <w:szCs w:val="24"/>
        </w:rPr>
        <w:t xml:space="preserve"> </w:t>
      </w:r>
      <w:r w:rsidR="004E0D0C" w:rsidRPr="009427AC">
        <w:rPr>
          <w:sz w:val="24"/>
          <w:szCs w:val="24"/>
        </w:rPr>
        <w:t>for output</w:t>
      </w:r>
      <w:r w:rsidR="004E0D0C" w:rsidRPr="009427AC">
        <w:rPr>
          <w:spacing w:val="-22"/>
          <w:sz w:val="24"/>
          <w:szCs w:val="24"/>
        </w:rPr>
        <w:t xml:space="preserve"> </w:t>
      </w:r>
      <w:r w:rsidR="004E0D0C" w:rsidRPr="009427AC">
        <w:rPr>
          <w:sz w:val="24"/>
          <w:szCs w:val="24"/>
        </w:rPr>
        <w:t>format</w:t>
      </w:r>
      <w:r w:rsidR="005629BE" w:rsidRPr="009427AC">
        <w:rPr>
          <w:sz w:val="24"/>
          <w:szCs w:val="24"/>
        </w:rPr>
        <w:t>.)</w:t>
      </w:r>
    </w:p>
    <w:p w14:paraId="43932E94" w14:textId="0D10FFFE" w:rsidR="005629BE" w:rsidRPr="009427AC" w:rsidRDefault="00E728EB" w:rsidP="0086505F">
      <w:pPr>
        <w:pStyle w:val="ListParagraph"/>
        <w:numPr>
          <w:ilvl w:val="3"/>
          <w:numId w:val="19"/>
        </w:numPr>
        <w:tabs>
          <w:tab w:val="left" w:pos="730"/>
        </w:tabs>
        <w:spacing w:before="202" w:line="276" w:lineRule="auto"/>
        <w:ind w:right="510" w:firstLine="249"/>
        <w:jc w:val="both"/>
        <w:rPr>
          <w:sz w:val="24"/>
          <w:szCs w:val="24"/>
        </w:rPr>
      </w:pPr>
      <w:r w:rsidRPr="009427AC">
        <w:rPr>
          <w:sz w:val="24"/>
          <w:szCs w:val="24"/>
        </w:rPr>
        <w:t xml:space="preserve">Notification of Return (Submitter) (DIC KRE) will be output to the submitting activity of a transaction which contained errors. This output will reflect the Data Record Number (DRN) and applicable return code identifying the error condition(s). The value of the DRN will be included, when applicable. </w:t>
      </w:r>
      <w:r w:rsidR="005629BE" w:rsidRPr="009427AC">
        <w:rPr>
          <w:sz w:val="24"/>
          <w:szCs w:val="24"/>
        </w:rPr>
        <w:t>(</w:t>
      </w:r>
      <w:r w:rsidR="004E0D0C" w:rsidRPr="009427AC">
        <w:rPr>
          <w:sz w:val="24"/>
          <w:szCs w:val="24"/>
        </w:rPr>
        <w:t>See</w:t>
      </w:r>
      <w:r w:rsidR="004E0D0C" w:rsidRPr="001A129A">
        <w:rPr>
          <w:color w:val="000000" w:themeColor="text1"/>
          <w:sz w:val="24"/>
          <w:szCs w:val="24"/>
          <w:u w:color="FF0000"/>
        </w:rPr>
        <w:t xml:space="preserve"> </w:t>
      </w:r>
      <w:hyperlink r:id="rId463" w:tooltip="Link to Volume 8" w:history="1">
        <w:r w:rsidR="004E0D0C" w:rsidRPr="005D041B">
          <w:rPr>
            <w:rStyle w:val="Hyperlink"/>
            <w:sz w:val="24"/>
            <w:szCs w:val="24"/>
          </w:rPr>
          <w:t>volume 8, chapter 8.2</w:t>
        </w:r>
      </w:hyperlink>
      <w:r w:rsidR="004E0D0C" w:rsidRPr="001A129A">
        <w:rPr>
          <w:color w:val="000000" w:themeColor="text1"/>
          <w:sz w:val="24"/>
          <w:szCs w:val="24"/>
        </w:rPr>
        <w:t xml:space="preserve"> </w:t>
      </w:r>
      <w:r w:rsidR="004E0D0C" w:rsidRPr="009427AC">
        <w:rPr>
          <w:sz w:val="24"/>
          <w:szCs w:val="24"/>
        </w:rPr>
        <w:t>or</w:t>
      </w:r>
      <w:r w:rsidR="004E0D0C" w:rsidRPr="001A129A">
        <w:rPr>
          <w:color w:val="000000" w:themeColor="text1"/>
          <w:sz w:val="24"/>
          <w:szCs w:val="24"/>
          <w:u w:color="FF0000"/>
        </w:rPr>
        <w:t xml:space="preserve"> </w:t>
      </w:r>
      <w:hyperlink r:id="rId464" w:tooltip="Link to Volume 9" w:history="1">
        <w:r w:rsidR="004E0D0C" w:rsidRPr="000C43F5">
          <w:rPr>
            <w:rStyle w:val="Hyperlink"/>
            <w:sz w:val="24"/>
            <w:szCs w:val="24"/>
          </w:rPr>
          <w:t>volume 9, chapter 9.2</w:t>
        </w:r>
      </w:hyperlink>
      <w:r w:rsidR="004E0D0C" w:rsidRPr="001A129A">
        <w:rPr>
          <w:color w:val="000000" w:themeColor="text1"/>
          <w:sz w:val="24"/>
          <w:szCs w:val="24"/>
        </w:rPr>
        <w:t xml:space="preserve"> </w:t>
      </w:r>
      <w:r w:rsidR="004E0D0C" w:rsidRPr="009427AC">
        <w:rPr>
          <w:sz w:val="24"/>
          <w:szCs w:val="24"/>
        </w:rPr>
        <w:t>for output</w:t>
      </w:r>
      <w:r w:rsidR="004E0D0C" w:rsidRPr="009427AC">
        <w:rPr>
          <w:spacing w:val="-22"/>
          <w:sz w:val="24"/>
          <w:szCs w:val="24"/>
        </w:rPr>
        <w:t xml:space="preserve"> </w:t>
      </w:r>
      <w:r w:rsidR="004E0D0C" w:rsidRPr="009427AC">
        <w:rPr>
          <w:sz w:val="24"/>
          <w:szCs w:val="24"/>
        </w:rPr>
        <w:t>format</w:t>
      </w:r>
      <w:r w:rsidR="005629BE" w:rsidRPr="009427AC">
        <w:rPr>
          <w:sz w:val="24"/>
          <w:szCs w:val="24"/>
        </w:rPr>
        <w:t>.)</w:t>
      </w:r>
    </w:p>
    <w:p w14:paraId="04095634" w14:textId="514AD9F3" w:rsidR="00902F05" w:rsidRPr="009427AC" w:rsidRDefault="00E728EB" w:rsidP="0086505F">
      <w:pPr>
        <w:pStyle w:val="ListParagraph"/>
        <w:numPr>
          <w:ilvl w:val="3"/>
          <w:numId w:val="19"/>
        </w:numPr>
        <w:tabs>
          <w:tab w:val="left" w:pos="730"/>
        </w:tabs>
        <w:spacing w:before="202" w:line="276" w:lineRule="auto"/>
        <w:ind w:right="510" w:firstLine="249"/>
        <w:jc w:val="both"/>
        <w:rPr>
          <w:sz w:val="24"/>
          <w:szCs w:val="24"/>
        </w:rPr>
      </w:pPr>
      <w:r w:rsidRPr="009427AC">
        <w:rPr>
          <w:sz w:val="24"/>
          <w:szCs w:val="24"/>
        </w:rPr>
        <w:t>Notification of Unprocessable Package (Submitter) (DIC KRU) will be output to the submitting activity when the input transaction is unprocessable because a control element required for processing was missing</w:t>
      </w:r>
      <w:r w:rsidRPr="009427AC">
        <w:rPr>
          <w:spacing w:val="-24"/>
          <w:sz w:val="24"/>
          <w:szCs w:val="24"/>
        </w:rPr>
        <w:t xml:space="preserve"> </w:t>
      </w:r>
      <w:r w:rsidRPr="009427AC">
        <w:rPr>
          <w:sz w:val="24"/>
          <w:szCs w:val="24"/>
        </w:rPr>
        <w:t xml:space="preserve">or not identifiable. </w:t>
      </w:r>
      <w:r w:rsidR="005629BE" w:rsidRPr="009427AC">
        <w:rPr>
          <w:sz w:val="24"/>
          <w:szCs w:val="24"/>
        </w:rPr>
        <w:t>(</w:t>
      </w:r>
      <w:r w:rsidR="004E0D0C" w:rsidRPr="009427AC">
        <w:rPr>
          <w:sz w:val="24"/>
          <w:szCs w:val="24"/>
        </w:rPr>
        <w:t>See</w:t>
      </w:r>
      <w:r w:rsidR="004E0D0C" w:rsidRPr="001A129A">
        <w:rPr>
          <w:color w:val="000000" w:themeColor="text1"/>
          <w:sz w:val="24"/>
          <w:szCs w:val="24"/>
          <w:u w:color="FF0000"/>
        </w:rPr>
        <w:t xml:space="preserve"> </w:t>
      </w:r>
      <w:hyperlink r:id="rId465" w:tooltip="Link to Volume 8" w:history="1">
        <w:r w:rsidR="004E0D0C" w:rsidRPr="005D041B">
          <w:rPr>
            <w:rStyle w:val="Hyperlink"/>
            <w:sz w:val="24"/>
            <w:szCs w:val="24"/>
          </w:rPr>
          <w:t>volume 8, chapter 8.2</w:t>
        </w:r>
      </w:hyperlink>
      <w:r w:rsidR="004E0D0C" w:rsidRPr="001A129A">
        <w:rPr>
          <w:color w:val="000000" w:themeColor="text1"/>
          <w:sz w:val="24"/>
          <w:szCs w:val="24"/>
        </w:rPr>
        <w:t xml:space="preserve"> </w:t>
      </w:r>
      <w:r w:rsidR="004E0D0C" w:rsidRPr="009427AC">
        <w:rPr>
          <w:sz w:val="24"/>
          <w:szCs w:val="24"/>
        </w:rPr>
        <w:t>or</w:t>
      </w:r>
      <w:r w:rsidR="004E0D0C" w:rsidRPr="001A129A">
        <w:rPr>
          <w:color w:val="000000" w:themeColor="text1"/>
          <w:sz w:val="24"/>
          <w:szCs w:val="24"/>
          <w:u w:color="FF0000"/>
        </w:rPr>
        <w:t xml:space="preserve"> </w:t>
      </w:r>
      <w:hyperlink r:id="rId466" w:tooltip="Link to Volume 9" w:history="1">
        <w:r w:rsidR="004E0D0C" w:rsidRPr="000C43F5">
          <w:rPr>
            <w:rStyle w:val="Hyperlink"/>
            <w:sz w:val="24"/>
            <w:szCs w:val="24"/>
          </w:rPr>
          <w:t>volume 9, chapter 9.2</w:t>
        </w:r>
      </w:hyperlink>
      <w:r w:rsidR="004E0D0C" w:rsidRPr="001A129A">
        <w:rPr>
          <w:color w:val="000000" w:themeColor="text1"/>
          <w:sz w:val="24"/>
          <w:szCs w:val="24"/>
        </w:rPr>
        <w:t xml:space="preserve"> </w:t>
      </w:r>
      <w:r w:rsidR="004E0D0C" w:rsidRPr="009427AC">
        <w:rPr>
          <w:sz w:val="24"/>
          <w:szCs w:val="24"/>
        </w:rPr>
        <w:t>for output</w:t>
      </w:r>
      <w:r w:rsidR="004E0D0C" w:rsidRPr="009427AC">
        <w:rPr>
          <w:spacing w:val="-22"/>
          <w:sz w:val="24"/>
          <w:szCs w:val="24"/>
        </w:rPr>
        <w:t xml:space="preserve"> </w:t>
      </w:r>
      <w:r w:rsidR="004E0D0C" w:rsidRPr="009427AC">
        <w:rPr>
          <w:sz w:val="24"/>
          <w:szCs w:val="24"/>
        </w:rPr>
        <w:t>format</w:t>
      </w:r>
      <w:r w:rsidR="005629BE" w:rsidRPr="009427AC">
        <w:rPr>
          <w:sz w:val="24"/>
          <w:szCs w:val="24"/>
        </w:rPr>
        <w:t xml:space="preserve">). </w:t>
      </w:r>
      <w:r w:rsidRPr="009427AC">
        <w:rPr>
          <w:sz w:val="24"/>
          <w:szCs w:val="24"/>
        </w:rPr>
        <w:t>Correct and resubmit the transaction in its</w:t>
      </w:r>
      <w:r w:rsidRPr="009427AC">
        <w:rPr>
          <w:spacing w:val="-7"/>
          <w:sz w:val="24"/>
          <w:szCs w:val="24"/>
        </w:rPr>
        <w:t xml:space="preserve"> </w:t>
      </w:r>
      <w:r w:rsidRPr="009427AC">
        <w:rPr>
          <w:sz w:val="24"/>
          <w:szCs w:val="24"/>
        </w:rPr>
        <w:t>entirety.</w:t>
      </w:r>
    </w:p>
    <w:p w14:paraId="753CB279" w14:textId="40E1680D" w:rsidR="005629BE" w:rsidRPr="009427AC" w:rsidRDefault="00E728EB" w:rsidP="0086505F">
      <w:pPr>
        <w:pStyle w:val="ListParagraph"/>
        <w:numPr>
          <w:ilvl w:val="3"/>
          <w:numId w:val="19"/>
        </w:numPr>
        <w:tabs>
          <w:tab w:val="left" w:pos="677"/>
        </w:tabs>
        <w:spacing w:before="201" w:line="276" w:lineRule="auto"/>
        <w:ind w:right="302" w:firstLine="249"/>
        <w:rPr>
          <w:sz w:val="24"/>
          <w:szCs w:val="24"/>
        </w:rPr>
      </w:pPr>
      <w:r w:rsidRPr="009427AC">
        <w:rPr>
          <w:sz w:val="24"/>
          <w:szCs w:val="24"/>
        </w:rPr>
        <w:t xml:space="preserve">NIIN Status Index (DIC KFS) will identify the status recorded in the FLIS </w:t>
      </w:r>
      <w:r w:rsidR="007C43D6">
        <w:rPr>
          <w:sz w:val="24"/>
          <w:szCs w:val="24"/>
        </w:rPr>
        <w:t>database</w:t>
      </w:r>
      <w:r w:rsidRPr="009427AC">
        <w:rPr>
          <w:sz w:val="24"/>
          <w:szCs w:val="24"/>
        </w:rPr>
        <w:t xml:space="preserve"> for the submitted National Item Identification Number. Verify the NIIN, correct and resubmit. If the NIIN is correct, follow the instructions</w:t>
      </w:r>
      <w:r w:rsidRPr="009427AC">
        <w:rPr>
          <w:spacing w:val="-1"/>
          <w:sz w:val="24"/>
          <w:szCs w:val="24"/>
        </w:rPr>
        <w:t xml:space="preserve"> </w:t>
      </w:r>
      <w:r w:rsidRPr="009427AC">
        <w:rPr>
          <w:sz w:val="24"/>
          <w:szCs w:val="24"/>
        </w:rPr>
        <w:t>for</w:t>
      </w:r>
      <w:r w:rsidRPr="009427AC">
        <w:rPr>
          <w:spacing w:val="-2"/>
          <w:sz w:val="24"/>
          <w:szCs w:val="24"/>
        </w:rPr>
        <w:t xml:space="preserve"> </w:t>
      </w:r>
      <w:r w:rsidRPr="009427AC">
        <w:rPr>
          <w:sz w:val="24"/>
          <w:szCs w:val="24"/>
        </w:rPr>
        <w:t>the</w:t>
      </w:r>
      <w:r w:rsidRPr="009427AC">
        <w:rPr>
          <w:spacing w:val="-2"/>
          <w:sz w:val="24"/>
          <w:szCs w:val="24"/>
        </w:rPr>
        <w:t xml:space="preserve"> </w:t>
      </w:r>
      <w:r w:rsidRPr="009427AC">
        <w:rPr>
          <w:sz w:val="24"/>
          <w:szCs w:val="24"/>
        </w:rPr>
        <w:t>applicable</w:t>
      </w:r>
      <w:r w:rsidRPr="009427AC">
        <w:rPr>
          <w:spacing w:val="-2"/>
          <w:sz w:val="24"/>
          <w:szCs w:val="24"/>
        </w:rPr>
        <w:t xml:space="preserve"> </w:t>
      </w:r>
      <w:r w:rsidRPr="009427AC">
        <w:rPr>
          <w:sz w:val="24"/>
          <w:szCs w:val="24"/>
        </w:rPr>
        <w:t>NIIN Status</w:t>
      </w:r>
      <w:r w:rsidRPr="009427AC">
        <w:rPr>
          <w:spacing w:val="-1"/>
          <w:sz w:val="24"/>
          <w:szCs w:val="24"/>
        </w:rPr>
        <w:t xml:space="preserve"> </w:t>
      </w:r>
      <w:r w:rsidRPr="009427AC">
        <w:rPr>
          <w:sz w:val="24"/>
          <w:szCs w:val="24"/>
        </w:rPr>
        <w:t>Code.</w:t>
      </w:r>
      <w:r w:rsidRPr="009427AC">
        <w:rPr>
          <w:spacing w:val="1"/>
          <w:sz w:val="24"/>
          <w:szCs w:val="24"/>
        </w:rPr>
        <w:t xml:space="preserve"> </w:t>
      </w:r>
      <w:r w:rsidR="005629BE" w:rsidRPr="009427AC">
        <w:rPr>
          <w:sz w:val="24"/>
          <w:szCs w:val="24"/>
        </w:rPr>
        <w:t>(</w:t>
      </w:r>
      <w:r w:rsidR="004E0D0C" w:rsidRPr="009427AC">
        <w:rPr>
          <w:sz w:val="24"/>
          <w:szCs w:val="24"/>
        </w:rPr>
        <w:t>See</w:t>
      </w:r>
      <w:r w:rsidR="004E0D0C" w:rsidRPr="001A129A">
        <w:rPr>
          <w:color w:val="000000" w:themeColor="text1"/>
          <w:sz w:val="24"/>
          <w:szCs w:val="24"/>
          <w:u w:color="FF0000"/>
        </w:rPr>
        <w:t xml:space="preserve"> </w:t>
      </w:r>
      <w:hyperlink r:id="rId467" w:tooltip="Link to Volume 8" w:history="1">
        <w:r w:rsidR="004E0D0C" w:rsidRPr="005D041B">
          <w:rPr>
            <w:rStyle w:val="Hyperlink"/>
            <w:sz w:val="24"/>
            <w:szCs w:val="24"/>
          </w:rPr>
          <w:t>volume 8, chapter 8.2</w:t>
        </w:r>
      </w:hyperlink>
      <w:r w:rsidR="004E0D0C" w:rsidRPr="001A129A">
        <w:rPr>
          <w:color w:val="000000" w:themeColor="text1"/>
          <w:sz w:val="24"/>
          <w:szCs w:val="24"/>
        </w:rPr>
        <w:t xml:space="preserve"> </w:t>
      </w:r>
      <w:r w:rsidR="004E0D0C" w:rsidRPr="009427AC">
        <w:rPr>
          <w:sz w:val="24"/>
          <w:szCs w:val="24"/>
        </w:rPr>
        <w:t>or</w:t>
      </w:r>
      <w:r w:rsidR="004E0D0C" w:rsidRPr="001A129A">
        <w:rPr>
          <w:color w:val="000000" w:themeColor="text1"/>
          <w:sz w:val="24"/>
          <w:szCs w:val="24"/>
          <w:u w:color="FF0000"/>
        </w:rPr>
        <w:t xml:space="preserve"> </w:t>
      </w:r>
      <w:hyperlink r:id="rId468" w:tooltip="Link to Volume 9" w:history="1">
        <w:r w:rsidR="004E0D0C" w:rsidRPr="000C43F5">
          <w:rPr>
            <w:rStyle w:val="Hyperlink"/>
            <w:sz w:val="24"/>
            <w:szCs w:val="24"/>
          </w:rPr>
          <w:t>volume 9, chapter 9.2</w:t>
        </w:r>
      </w:hyperlink>
      <w:r w:rsidR="004E0D0C" w:rsidRPr="001A129A">
        <w:rPr>
          <w:color w:val="000000" w:themeColor="text1"/>
          <w:sz w:val="24"/>
          <w:szCs w:val="24"/>
        </w:rPr>
        <w:t xml:space="preserve"> </w:t>
      </w:r>
      <w:r w:rsidR="004E0D0C" w:rsidRPr="009427AC">
        <w:rPr>
          <w:sz w:val="24"/>
          <w:szCs w:val="24"/>
        </w:rPr>
        <w:t>for output</w:t>
      </w:r>
      <w:r w:rsidR="004E0D0C" w:rsidRPr="009427AC">
        <w:rPr>
          <w:spacing w:val="-22"/>
          <w:sz w:val="24"/>
          <w:szCs w:val="24"/>
        </w:rPr>
        <w:t xml:space="preserve"> </w:t>
      </w:r>
      <w:r w:rsidR="004E0D0C" w:rsidRPr="009427AC">
        <w:rPr>
          <w:sz w:val="24"/>
          <w:szCs w:val="24"/>
        </w:rPr>
        <w:t>format</w:t>
      </w:r>
      <w:r w:rsidR="005629BE" w:rsidRPr="009427AC">
        <w:rPr>
          <w:sz w:val="24"/>
          <w:szCs w:val="24"/>
        </w:rPr>
        <w:t>.)</w:t>
      </w:r>
      <w:r w:rsidRPr="009427AC">
        <w:rPr>
          <w:sz w:val="24"/>
          <w:szCs w:val="24"/>
        </w:rPr>
        <w:t xml:space="preserve"> (See </w:t>
      </w:r>
      <w:hyperlink r:id="rId469" w:tooltip="Link to Volume 10" w:history="1">
        <w:r w:rsidRPr="00BA0D14">
          <w:rPr>
            <w:rStyle w:val="Hyperlink"/>
            <w:sz w:val="24"/>
            <w:szCs w:val="24"/>
          </w:rPr>
          <w:t>vol</w:t>
        </w:r>
        <w:r w:rsidR="005629BE" w:rsidRPr="00BA0D14">
          <w:rPr>
            <w:rStyle w:val="Hyperlink"/>
            <w:sz w:val="24"/>
            <w:szCs w:val="24"/>
          </w:rPr>
          <w:t>u</w:t>
        </w:r>
        <w:r w:rsidRPr="00BA0D14">
          <w:rPr>
            <w:rStyle w:val="Hyperlink"/>
            <w:sz w:val="24"/>
            <w:szCs w:val="24"/>
          </w:rPr>
          <w:t>me 10, table</w:t>
        </w:r>
        <w:r w:rsidR="001A129A" w:rsidRPr="00BA0D14">
          <w:rPr>
            <w:rStyle w:val="Hyperlink"/>
            <w:sz w:val="24"/>
            <w:szCs w:val="24"/>
          </w:rPr>
          <w:t xml:space="preserve"> </w:t>
        </w:r>
        <w:r w:rsidRPr="00BA0D14">
          <w:rPr>
            <w:rStyle w:val="Hyperlink"/>
            <w:sz w:val="24"/>
            <w:szCs w:val="24"/>
          </w:rPr>
          <w:t>18</w:t>
        </w:r>
      </w:hyperlink>
      <w:r w:rsidR="001A129A" w:rsidRPr="001A129A">
        <w:rPr>
          <w:color w:val="000000" w:themeColor="text1"/>
          <w:sz w:val="24"/>
          <w:szCs w:val="24"/>
        </w:rPr>
        <w:t xml:space="preserve"> </w:t>
      </w:r>
      <w:r w:rsidRPr="009427AC">
        <w:rPr>
          <w:sz w:val="24"/>
          <w:szCs w:val="24"/>
        </w:rPr>
        <w:t>for NIIN Status</w:t>
      </w:r>
      <w:r w:rsidRPr="009427AC">
        <w:rPr>
          <w:spacing w:val="-11"/>
          <w:sz w:val="24"/>
          <w:szCs w:val="24"/>
        </w:rPr>
        <w:t xml:space="preserve"> </w:t>
      </w:r>
      <w:r w:rsidRPr="009427AC">
        <w:rPr>
          <w:sz w:val="24"/>
          <w:szCs w:val="24"/>
        </w:rPr>
        <w:t>Codes.)</w:t>
      </w:r>
    </w:p>
    <w:p w14:paraId="2742579C" w14:textId="77777777" w:rsidR="00950DD6" w:rsidRDefault="005629BE">
      <w:pPr>
        <w:rPr>
          <w:sz w:val="24"/>
          <w:szCs w:val="24"/>
        </w:rPr>
        <w:sectPr w:rsidR="00950DD6">
          <w:footerReference w:type="default" r:id="rId470"/>
          <w:pgSz w:w="12240" w:h="15840"/>
          <w:pgMar w:top="1500" w:right="500" w:bottom="1380" w:left="480" w:header="0" w:footer="1197" w:gutter="0"/>
          <w:cols w:space="720"/>
        </w:sectPr>
      </w:pPr>
      <w:r w:rsidRPr="009427AC">
        <w:rPr>
          <w:sz w:val="24"/>
          <w:szCs w:val="24"/>
        </w:rPr>
        <w:br w:type="page"/>
      </w:r>
    </w:p>
    <w:p w14:paraId="3497C4E4" w14:textId="03E36C17" w:rsidR="00902F05" w:rsidRPr="009427AC" w:rsidRDefault="00E728EB" w:rsidP="00747B20">
      <w:pPr>
        <w:pStyle w:val="ListParagraph"/>
        <w:numPr>
          <w:ilvl w:val="3"/>
          <w:numId w:val="19"/>
        </w:numPr>
        <w:tabs>
          <w:tab w:val="left" w:pos="730"/>
        </w:tabs>
        <w:spacing w:before="200" w:line="276" w:lineRule="auto"/>
        <w:ind w:right="279" w:firstLine="249"/>
        <w:rPr>
          <w:sz w:val="24"/>
          <w:szCs w:val="24"/>
        </w:rPr>
      </w:pPr>
      <w:r w:rsidRPr="009427AC">
        <w:rPr>
          <w:sz w:val="24"/>
          <w:szCs w:val="24"/>
        </w:rPr>
        <w:lastRenderedPageBreak/>
        <w:t>Notification to Increment FMSN (DIC KFM) will be output to data receivers for which mechanized</w:t>
      </w:r>
      <w:r w:rsidRPr="009427AC">
        <w:rPr>
          <w:spacing w:val="-43"/>
          <w:sz w:val="24"/>
          <w:szCs w:val="24"/>
        </w:rPr>
        <w:t xml:space="preserve"> </w:t>
      </w:r>
      <w:r w:rsidRPr="009427AC">
        <w:rPr>
          <w:sz w:val="24"/>
          <w:szCs w:val="24"/>
        </w:rPr>
        <w:t xml:space="preserve">output file maintenance data has been suppressed. The transaction represented by the input DIC reflected in this output header has been processed, the FLIS </w:t>
      </w:r>
      <w:r w:rsidR="007C43D6">
        <w:rPr>
          <w:sz w:val="24"/>
          <w:szCs w:val="24"/>
        </w:rPr>
        <w:t>database</w:t>
      </w:r>
      <w:r w:rsidRPr="009427AC">
        <w:rPr>
          <w:sz w:val="24"/>
          <w:szCs w:val="24"/>
        </w:rPr>
        <w:t xml:space="preserve"> updated, and the File Maintenance Sequence Number incremented. Use this record to increment the File Maintenance Sequence Number in your mechanized file. </w:t>
      </w:r>
      <w:r w:rsidR="005629BE" w:rsidRPr="009427AC">
        <w:rPr>
          <w:sz w:val="24"/>
          <w:szCs w:val="24"/>
        </w:rPr>
        <w:t>(</w:t>
      </w:r>
      <w:r w:rsidR="004E0D0C" w:rsidRPr="009427AC">
        <w:rPr>
          <w:sz w:val="24"/>
          <w:szCs w:val="24"/>
        </w:rPr>
        <w:t>See</w:t>
      </w:r>
      <w:r w:rsidR="004E0D0C" w:rsidRPr="001A129A">
        <w:rPr>
          <w:color w:val="000000" w:themeColor="text1"/>
          <w:sz w:val="24"/>
          <w:szCs w:val="24"/>
          <w:u w:color="FF0000"/>
        </w:rPr>
        <w:t xml:space="preserve"> </w:t>
      </w:r>
      <w:hyperlink r:id="rId471" w:tooltip="Link to Volume 8" w:history="1">
        <w:r w:rsidR="004E0D0C" w:rsidRPr="005D041B">
          <w:rPr>
            <w:rStyle w:val="Hyperlink"/>
            <w:sz w:val="24"/>
            <w:szCs w:val="24"/>
          </w:rPr>
          <w:t>volume 8, chapter 8.2</w:t>
        </w:r>
      </w:hyperlink>
      <w:r w:rsidR="004E0D0C" w:rsidRPr="001A129A">
        <w:rPr>
          <w:color w:val="000000" w:themeColor="text1"/>
          <w:sz w:val="24"/>
          <w:szCs w:val="24"/>
        </w:rPr>
        <w:t xml:space="preserve"> </w:t>
      </w:r>
      <w:r w:rsidR="004E0D0C" w:rsidRPr="009427AC">
        <w:rPr>
          <w:sz w:val="24"/>
          <w:szCs w:val="24"/>
        </w:rPr>
        <w:t>or</w:t>
      </w:r>
      <w:r w:rsidR="004E0D0C" w:rsidRPr="001A129A">
        <w:rPr>
          <w:color w:val="000000" w:themeColor="text1"/>
          <w:sz w:val="24"/>
          <w:szCs w:val="24"/>
          <w:u w:color="FF0000"/>
        </w:rPr>
        <w:t xml:space="preserve"> </w:t>
      </w:r>
      <w:hyperlink r:id="rId472" w:tooltip="Link to Volume 9" w:history="1">
        <w:r w:rsidR="004E0D0C" w:rsidRPr="000C43F5">
          <w:rPr>
            <w:rStyle w:val="Hyperlink"/>
            <w:sz w:val="24"/>
            <w:szCs w:val="24"/>
          </w:rPr>
          <w:t>volume 9, chapter 9.2</w:t>
        </w:r>
      </w:hyperlink>
      <w:r w:rsidR="004E0D0C" w:rsidRPr="001A129A">
        <w:rPr>
          <w:color w:val="000000" w:themeColor="text1"/>
          <w:sz w:val="24"/>
          <w:szCs w:val="24"/>
        </w:rPr>
        <w:t xml:space="preserve"> </w:t>
      </w:r>
      <w:r w:rsidR="004E0D0C" w:rsidRPr="009427AC">
        <w:rPr>
          <w:sz w:val="24"/>
          <w:szCs w:val="24"/>
        </w:rPr>
        <w:t>for output</w:t>
      </w:r>
      <w:r w:rsidR="004E0D0C" w:rsidRPr="009427AC">
        <w:rPr>
          <w:spacing w:val="-22"/>
          <w:sz w:val="24"/>
          <w:szCs w:val="24"/>
        </w:rPr>
        <w:t xml:space="preserve"> </w:t>
      </w:r>
      <w:r w:rsidR="004E0D0C" w:rsidRPr="009427AC">
        <w:rPr>
          <w:sz w:val="24"/>
          <w:szCs w:val="24"/>
        </w:rPr>
        <w:t>format</w:t>
      </w:r>
      <w:r w:rsidR="005629BE" w:rsidRPr="009427AC">
        <w:rPr>
          <w:sz w:val="24"/>
          <w:szCs w:val="24"/>
        </w:rPr>
        <w:t>.)</w:t>
      </w:r>
    </w:p>
    <w:p w14:paraId="3D693F43" w14:textId="77777777" w:rsidR="00902F05" w:rsidRPr="009427AC" w:rsidRDefault="00E728EB" w:rsidP="00747B20">
      <w:pPr>
        <w:pStyle w:val="ListParagraph"/>
        <w:numPr>
          <w:ilvl w:val="3"/>
          <w:numId w:val="19"/>
        </w:numPr>
        <w:tabs>
          <w:tab w:val="left" w:pos="687"/>
        </w:tabs>
        <w:spacing w:before="200"/>
        <w:ind w:left="686" w:hanging="188"/>
        <w:rPr>
          <w:sz w:val="24"/>
          <w:szCs w:val="24"/>
        </w:rPr>
      </w:pPr>
      <w:r w:rsidRPr="009427AC">
        <w:rPr>
          <w:sz w:val="24"/>
          <w:szCs w:val="24"/>
        </w:rPr>
        <w:t>Reserved for future</w:t>
      </w:r>
      <w:r w:rsidRPr="009427AC">
        <w:rPr>
          <w:spacing w:val="-8"/>
          <w:sz w:val="24"/>
          <w:szCs w:val="24"/>
        </w:rPr>
        <w:t xml:space="preserve"> </w:t>
      </w:r>
      <w:r w:rsidRPr="009427AC">
        <w:rPr>
          <w:sz w:val="24"/>
          <w:szCs w:val="24"/>
        </w:rPr>
        <w:t>use.</w:t>
      </w:r>
    </w:p>
    <w:p w14:paraId="4311B084" w14:textId="0B910230" w:rsidR="00902F05" w:rsidRPr="009427AC" w:rsidRDefault="00E728EB" w:rsidP="00747B20">
      <w:pPr>
        <w:pStyle w:val="ListParagraph"/>
        <w:numPr>
          <w:ilvl w:val="3"/>
          <w:numId w:val="19"/>
        </w:numPr>
        <w:tabs>
          <w:tab w:val="left" w:pos="797"/>
        </w:tabs>
        <w:spacing w:before="200" w:line="276" w:lineRule="auto"/>
        <w:ind w:right="395" w:firstLine="249"/>
        <w:rPr>
          <w:sz w:val="24"/>
          <w:szCs w:val="24"/>
        </w:rPr>
      </w:pPr>
      <w:r w:rsidRPr="009427AC">
        <w:rPr>
          <w:sz w:val="24"/>
          <w:szCs w:val="24"/>
        </w:rPr>
        <w:t>DAAS Source of Supply Update (DIC KSS) will be generated internally by DLA Logistics Information Service. It will reflect a source of supply generated from a MOE Rule add/change/delete action. See</w:t>
      </w:r>
      <w:r w:rsidR="001A129A" w:rsidRPr="001A129A">
        <w:rPr>
          <w:color w:val="000000" w:themeColor="text1"/>
          <w:sz w:val="24"/>
          <w:szCs w:val="24"/>
          <w:u w:color="FF0000"/>
        </w:rPr>
        <w:t xml:space="preserve"> </w:t>
      </w:r>
      <w:hyperlink r:id="rId473" w:tooltip="Link to Volume 8" w:history="1">
        <w:r w:rsidRPr="005D041B">
          <w:rPr>
            <w:rStyle w:val="Hyperlink"/>
            <w:sz w:val="24"/>
            <w:szCs w:val="24"/>
          </w:rPr>
          <w:t>volume</w:t>
        </w:r>
        <w:r w:rsidR="001A129A" w:rsidRPr="005D041B">
          <w:rPr>
            <w:rStyle w:val="Hyperlink"/>
            <w:sz w:val="24"/>
            <w:szCs w:val="24"/>
          </w:rPr>
          <w:t xml:space="preserve"> </w:t>
        </w:r>
        <w:r w:rsidRPr="005D041B">
          <w:rPr>
            <w:rStyle w:val="Hyperlink"/>
            <w:sz w:val="24"/>
            <w:szCs w:val="24"/>
          </w:rPr>
          <w:t>8,</w:t>
        </w:r>
        <w:r w:rsidR="001A129A" w:rsidRPr="005D041B">
          <w:rPr>
            <w:rStyle w:val="Hyperlink"/>
            <w:sz w:val="24"/>
            <w:szCs w:val="24"/>
          </w:rPr>
          <w:t xml:space="preserve"> </w:t>
        </w:r>
        <w:r w:rsidRPr="005D041B">
          <w:rPr>
            <w:rStyle w:val="Hyperlink"/>
            <w:sz w:val="24"/>
            <w:szCs w:val="24"/>
          </w:rPr>
          <w:t>chapter</w:t>
        </w:r>
        <w:r w:rsidR="001A129A" w:rsidRPr="005D041B">
          <w:rPr>
            <w:rStyle w:val="Hyperlink"/>
            <w:sz w:val="24"/>
            <w:szCs w:val="24"/>
          </w:rPr>
          <w:t xml:space="preserve"> </w:t>
        </w:r>
        <w:r w:rsidRPr="005D041B">
          <w:rPr>
            <w:rStyle w:val="Hyperlink"/>
            <w:sz w:val="24"/>
            <w:szCs w:val="24"/>
          </w:rPr>
          <w:t>8.2</w:t>
        </w:r>
      </w:hyperlink>
      <w:r w:rsidR="001A129A" w:rsidRPr="001A129A">
        <w:rPr>
          <w:color w:val="000000" w:themeColor="text1"/>
          <w:sz w:val="24"/>
          <w:szCs w:val="24"/>
        </w:rPr>
        <w:t xml:space="preserve"> </w:t>
      </w:r>
      <w:r w:rsidRPr="009427AC">
        <w:rPr>
          <w:sz w:val="24"/>
          <w:szCs w:val="24"/>
        </w:rPr>
        <w:t>for output format (card format</w:t>
      </w:r>
      <w:r w:rsidRPr="009427AC">
        <w:rPr>
          <w:spacing w:val="-4"/>
          <w:sz w:val="24"/>
          <w:szCs w:val="24"/>
        </w:rPr>
        <w:t xml:space="preserve"> </w:t>
      </w:r>
      <w:r w:rsidRPr="009427AC">
        <w:rPr>
          <w:sz w:val="24"/>
          <w:szCs w:val="24"/>
        </w:rPr>
        <w:t>only).</w:t>
      </w:r>
    </w:p>
    <w:p w14:paraId="18AD80C9" w14:textId="5524C8EF" w:rsidR="00902F05" w:rsidRPr="009427AC" w:rsidRDefault="00E728EB" w:rsidP="00747B20">
      <w:pPr>
        <w:pStyle w:val="ListParagraph"/>
        <w:numPr>
          <w:ilvl w:val="3"/>
          <w:numId w:val="19"/>
        </w:numPr>
        <w:tabs>
          <w:tab w:val="left" w:pos="730"/>
        </w:tabs>
        <w:spacing w:before="200" w:line="276" w:lineRule="auto"/>
        <w:ind w:right="284" w:firstLine="249"/>
        <w:rPr>
          <w:sz w:val="24"/>
          <w:szCs w:val="24"/>
        </w:rPr>
      </w:pPr>
      <w:r w:rsidRPr="009427AC">
        <w:rPr>
          <w:sz w:val="24"/>
          <w:szCs w:val="24"/>
        </w:rPr>
        <w:t>Conflict Notification (DIC KNI). The input DIC identified in the output header has been processed and</w:t>
      </w:r>
      <w:r w:rsidRPr="009427AC">
        <w:rPr>
          <w:spacing w:val="-37"/>
          <w:sz w:val="24"/>
          <w:szCs w:val="24"/>
        </w:rPr>
        <w:t xml:space="preserve"> </w:t>
      </w:r>
      <w:r w:rsidRPr="009427AC">
        <w:rPr>
          <w:sz w:val="24"/>
          <w:szCs w:val="24"/>
        </w:rPr>
        <w:t xml:space="preserve">the data recorded in the FLIS </w:t>
      </w:r>
      <w:r w:rsidR="007C43D6">
        <w:rPr>
          <w:sz w:val="24"/>
          <w:szCs w:val="24"/>
        </w:rPr>
        <w:t>database</w:t>
      </w:r>
      <w:r w:rsidRPr="009427AC">
        <w:rPr>
          <w:sz w:val="24"/>
          <w:szCs w:val="24"/>
        </w:rPr>
        <w:t xml:space="preserve"> or future file; however, a conflict was revealed during processing as indicated by a conflict code. (</w:t>
      </w:r>
      <w:r w:rsidR="004E0D0C" w:rsidRPr="009427AC">
        <w:rPr>
          <w:sz w:val="24"/>
          <w:szCs w:val="24"/>
        </w:rPr>
        <w:t>See</w:t>
      </w:r>
      <w:r w:rsidR="004E0D0C" w:rsidRPr="001A129A">
        <w:rPr>
          <w:color w:val="000000" w:themeColor="text1"/>
          <w:sz w:val="24"/>
          <w:szCs w:val="24"/>
          <w:u w:color="FF0000"/>
        </w:rPr>
        <w:t xml:space="preserve"> </w:t>
      </w:r>
      <w:hyperlink r:id="rId474" w:tooltip="Link to Volume 8" w:history="1">
        <w:r w:rsidR="004E0D0C" w:rsidRPr="005D041B">
          <w:rPr>
            <w:rStyle w:val="Hyperlink"/>
            <w:sz w:val="24"/>
            <w:szCs w:val="24"/>
          </w:rPr>
          <w:t>volume 8, chapter 8.2</w:t>
        </w:r>
      </w:hyperlink>
      <w:r w:rsidR="004E0D0C" w:rsidRPr="001A129A">
        <w:rPr>
          <w:color w:val="000000" w:themeColor="text1"/>
          <w:sz w:val="24"/>
          <w:szCs w:val="24"/>
        </w:rPr>
        <w:t xml:space="preserve"> </w:t>
      </w:r>
      <w:r w:rsidR="004E0D0C" w:rsidRPr="009427AC">
        <w:rPr>
          <w:sz w:val="24"/>
          <w:szCs w:val="24"/>
        </w:rPr>
        <w:t>or</w:t>
      </w:r>
      <w:r w:rsidR="004E0D0C" w:rsidRPr="001A129A">
        <w:rPr>
          <w:color w:val="000000" w:themeColor="text1"/>
          <w:sz w:val="24"/>
          <w:szCs w:val="24"/>
          <w:u w:color="FF0000"/>
        </w:rPr>
        <w:t xml:space="preserve"> </w:t>
      </w:r>
      <w:hyperlink r:id="rId475" w:tooltip="Link to Volume 9" w:history="1">
        <w:r w:rsidR="004E0D0C" w:rsidRPr="000C43F5">
          <w:rPr>
            <w:rStyle w:val="Hyperlink"/>
            <w:sz w:val="24"/>
            <w:szCs w:val="24"/>
          </w:rPr>
          <w:t>volume 9, chapter 9.2</w:t>
        </w:r>
      </w:hyperlink>
      <w:r w:rsidR="004E0D0C" w:rsidRPr="001A129A">
        <w:rPr>
          <w:color w:val="000000" w:themeColor="text1"/>
          <w:sz w:val="24"/>
          <w:szCs w:val="24"/>
        </w:rPr>
        <w:t xml:space="preserve"> </w:t>
      </w:r>
      <w:r w:rsidR="004E0D0C" w:rsidRPr="009427AC">
        <w:rPr>
          <w:sz w:val="24"/>
          <w:szCs w:val="24"/>
        </w:rPr>
        <w:t>for output</w:t>
      </w:r>
      <w:r w:rsidR="004E0D0C" w:rsidRPr="009427AC">
        <w:rPr>
          <w:spacing w:val="-22"/>
          <w:sz w:val="24"/>
          <w:szCs w:val="24"/>
        </w:rPr>
        <w:t xml:space="preserve"> </w:t>
      </w:r>
      <w:r w:rsidR="004E0D0C" w:rsidRPr="009427AC">
        <w:rPr>
          <w:sz w:val="24"/>
          <w:szCs w:val="24"/>
        </w:rPr>
        <w:t>format</w:t>
      </w:r>
      <w:r w:rsidRPr="009427AC">
        <w:rPr>
          <w:sz w:val="24"/>
          <w:szCs w:val="24"/>
        </w:rPr>
        <w:t xml:space="preserve">; see </w:t>
      </w:r>
      <w:hyperlink r:id="rId476" w:tooltip="Link to Volume 10" w:history="1">
        <w:r w:rsidRPr="00BA0D14">
          <w:rPr>
            <w:rStyle w:val="Hyperlink"/>
            <w:sz w:val="24"/>
            <w:szCs w:val="24"/>
          </w:rPr>
          <w:t>volume 10, table</w:t>
        </w:r>
        <w:r w:rsidR="001A129A" w:rsidRPr="00BA0D14">
          <w:rPr>
            <w:rStyle w:val="Hyperlink"/>
            <w:sz w:val="24"/>
            <w:szCs w:val="24"/>
          </w:rPr>
          <w:t xml:space="preserve"> </w:t>
        </w:r>
        <w:r w:rsidRPr="00BA0D14">
          <w:rPr>
            <w:rStyle w:val="Hyperlink"/>
            <w:sz w:val="24"/>
            <w:szCs w:val="24"/>
          </w:rPr>
          <w:t>109</w:t>
        </w:r>
      </w:hyperlink>
      <w:r w:rsidR="001A129A" w:rsidRPr="001A129A">
        <w:rPr>
          <w:color w:val="000000" w:themeColor="text1"/>
          <w:sz w:val="24"/>
          <w:szCs w:val="24"/>
        </w:rPr>
        <w:t xml:space="preserve"> </w:t>
      </w:r>
      <w:r w:rsidRPr="009427AC">
        <w:rPr>
          <w:sz w:val="24"/>
          <w:szCs w:val="24"/>
        </w:rPr>
        <w:t>for conflict</w:t>
      </w:r>
      <w:r w:rsidRPr="009427AC">
        <w:rPr>
          <w:spacing w:val="-4"/>
          <w:sz w:val="24"/>
          <w:szCs w:val="24"/>
        </w:rPr>
        <w:t xml:space="preserve"> </w:t>
      </w:r>
      <w:r w:rsidRPr="009427AC">
        <w:rPr>
          <w:sz w:val="24"/>
          <w:szCs w:val="24"/>
        </w:rPr>
        <w:t>codes.)</w:t>
      </w:r>
    </w:p>
    <w:p w14:paraId="4FC3FF14" w14:textId="1783890E" w:rsidR="00902F05" w:rsidRPr="009427AC" w:rsidRDefault="00E728EB" w:rsidP="00747B20">
      <w:pPr>
        <w:pStyle w:val="ListParagraph"/>
        <w:numPr>
          <w:ilvl w:val="3"/>
          <w:numId w:val="19"/>
        </w:numPr>
        <w:tabs>
          <w:tab w:val="left" w:pos="730"/>
        </w:tabs>
        <w:spacing w:before="200" w:line="275" w:lineRule="exact"/>
        <w:ind w:right="326" w:firstLine="249"/>
        <w:rPr>
          <w:sz w:val="24"/>
          <w:szCs w:val="24"/>
        </w:rPr>
      </w:pPr>
      <w:r w:rsidRPr="009427AC">
        <w:rPr>
          <w:sz w:val="24"/>
          <w:szCs w:val="24"/>
        </w:rPr>
        <w:t>Follow-up Notification (DIC KFP) will be output when data to be added or changed for the NSN</w:t>
      </w:r>
      <w:r w:rsidRPr="009427AC">
        <w:rPr>
          <w:spacing w:val="-27"/>
          <w:sz w:val="24"/>
          <w:szCs w:val="24"/>
        </w:rPr>
        <w:t xml:space="preserve"> </w:t>
      </w:r>
      <w:r w:rsidRPr="009427AC">
        <w:rPr>
          <w:sz w:val="24"/>
          <w:szCs w:val="24"/>
        </w:rPr>
        <w:t>reflected in this output header has not yet been received by DLA Logistics Information Service. (</w:t>
      </w:r>
      <w:r w:rsidR="004E0D0C" w:rsidRPr="009427AC">
        <w:rPr>
          <w:sz w:val="24"/>
          <w:szCs w:val="24"/>
        </w:rPr>
        <w:t>See</w:t>
      </w:r>
      <w:r w:rsidR="004E0D0C" w:rsidRPr="001A129A">
        <w:rPr>
          <w:color w:val="000000" w:themeColor="text1"/>
          <w:sz w:val="24"/>
          <w:szCs w:val="24"/>
          <w:u w:color="FF0000"/>
        </w:rPr>
        <w:t xml:space="preserve"> </w:t>
      </w:r>
      <w:hyperlink r:id="rId477" w:tooltip="Link to Volume 8" w:history="1">
        <w:r w:rsidR="004E0D0C" w:rsidRPr="005D041B">
          <w:rPr>
            <w:rStyle w:val="Hyperlink"/>
            <w:sz w:val="24"/>
            <w:szCs w:val="24"/>
          </w:rPr>
          <w:t>volume 8, chapter 8.2</w:t>
        </w:r>
      </w:hyperlink>
      <w:r w:rsidR="004E0D0C" w:rsidRPr="001A129A">
        <w:rPr>
          <w:color w:val="000000" w:themeColor="text1"/>
          <w:sz w:val="24"/>
          <w:szCs w:val="24"/>
        </w:rPr>
        <w:t xml:space="preserve"> </w:t>
      </w:r>
      <w:r w:rsidR="004E0D0C" w:rsidRPr="009427AC">
        <w:rPr>
          <w:sz w:val="24"/>
          <w:szCs w:val="24"/>
        </w:rPr>
        <w:t>or</w:t>
      </w:r>
      <w:r w:rsidR="004E0D0C" w:rsidRPr="001A129A">
        <w:rPr>
          <w:color w:val="000000" w:themeColor="text1"/>
          <w:sz w:val="24"/>
          <w:szCs w:val="24"/>
          <w:u w:color="FF0000"/>
        </w:rPr>
        <w:t xml:space="preserve"> </w:t>
      </w:r>
      <w:hyperlink r:id="rId478" w:tooltip="Link to Volume 9" w:history="1">
        <w:r w:rsidR="004E0D0C" w:rsidRPr="000C43F5">
          <w:rPr>
            <w:rStyle w:val="Hyperlink"/>
            <w:sz w:val="24"/>
            <w:szCs w:val="24"/>
          </w:rPr>
          <w:t>volume 9, chapter 9.2</w:t>
        </w:r>
      </w:hyperlink>
      <w:r w:rsidR="004E0D0C" w:rsidRPr="001A129A">
        <w:rPr>
          <w:color w:val="000000" w:themeColor="text1"/>
          <w:sz w:val="24"/>
          <w:szCs w:val="24"/>
        </w:rPr>
        <w:t xml:space="preserve"> </w:t>
      </w:r>
      <w:r w:rsidR="004E0D0C" w:rsidRPr="009427AC">
        <w:rPr>
          <w:sz w:val="24"/>
          <w:szCs w:val="24"/>
        </w:rPr>
        <w:t>for output</w:t>
      </w:r>
      <w:r w:rsidR="004E0D0C" w:rsidRPr="009427AC">
        <w:rPr>
          <w:spacing w:val="-22"/>
          <w:sz w:val="24"/>
          <w:szCs w:val="24"/>
        </w:rPr>
        <w:t xml:space="preserve"> </w:t>
      </w:r>
      <w:r w:rsidR="004E0D0C" w:rsidRPr="009427AC">
        <w:rPr>
          <w:sz w:val="24"/>
          <w:szCs w:val="24"/>
        </w:rPr>
        <w:t>format</w:t>
      </w:r>
      <w:r w:rsidRPr="009427AC">
        <w:rPr>
          <w:sz w:val="24"/>
          <w:szCs w:val="24"/>
        </w:rPr>
        <w:t>; see</w:t>
      </w:r>
      <w:r w:rsidR="001A129A" w:rsidRPr="001A129A">
        <w:rPr>
          <w:color w:val="000000" w:themeColor="text1"/>
          <w:sz w:val="24"/>
          <w:szCs w:val="24"/>
          <w:u w:color="FF0000"/>
        </w:rPr>
        <w:t xml:space="preserve"> </w:t>
      </w:r>
      <w:hyperlink r:id="rId479" w:tooltip="Link to Volume 10" w:history="1">
        <w:r w:rsidRPr="00BA0D14">
          <w:rPr>
            <w:rStyle w:val="Hyperlink"/>
            <w:sz w:val="24"/>
            <w:szCs w:val="24"/>
          </w:rPr>
          <w:t>volume</w:t>
        </w:r>
        <w:r w:rsidR="001A129A" w:rsidRPr="00BA0D14">
          <w:rPr>
            <w:rStyle w:val="Hyperlink"/>
            <w:sz w:val="24"/>
            <w:szCs w:val="24"/>
          </w:rPr>
          <w:t xml:space="preserve"> </w:t>
        </w:r>
        <w:r w:rsidRPr="00BA0D14">
          <w:rPr>
            <w:rStyle w:val="Hyperlink"/>
            <w:sz w:val="24"/>
            <w:szCs w:val="24"/>
          </w:rPr>
          <w:t>10,</w:t>
        </w:r>
        <w:r w:rsidR="001A129A" w:rsidRPr="00BA0D14">
          <w:rPr>
            <w:rStyle w:val="Hyperlink"/>
            <w:sz w:val="24"/>
            <w:szCs w:val="24"/>
          </w:rPr>
          <w:t xml:space="preserve"> </w:t>
        </w:r>
        <w:r w:rsidRPr="00BA0D14">
          <w:rPr>
            <w:rStyle w:val="Hyperlink"/>
            <w:sz w:val="24"/>
            <w:szCs w:val="24"/>
          </w:rPr>
          <w:t>section</w:t>
        </w:r>
        <w:r w:rsidR="001A129A" w:rsidRPr="00BA0D14">
          <w:rPr>
            <w:rStyle w:val="Hyperlink"/>
            <w:sz w:val="24"/>
            <w:szCs w:val="24"/>
          </w:rPr>
          <w:t xml:space="preserve"> </w:t>
        </w:r>
        <w:r w:rsidRPr="00BA0D14">
          <w:rPr>
            <w:rStyle w:val="Hyperlink"/>
            <w:sz w:val="24"/>
            <w:szCs w:val="24"/>
          </w:rPr>
          <w:t>10.3.7</w:t>
        </w:r>
      </w:hyperlink>
      <w:r w:rsidR="001A129A" w:rsidRPr="001A129A">
        <w:rPr>
          <w:color w:val="000000" w:themeColor="text1"/>
          <w:sz w:val="24"/>
          <w:szCs w:val="24"/>
        </w:rPr>
        <w:t xml:space="preserve"> </w:t>
      </w:r>
      <w:r w:rsidRPr="009427AC">
        <w:rPr>
          <w:sz w:val="24"/>
          <w:szCs w:val="24"/>
        </w:rPr>
        <w:t>for Follow-Up Condition Codes.)</w:t>
      </w:r>
    </w:p>
    <w:p w14:paraId="7A4BD201" w14:textId="1CB77730" w:rsidR="00902F05" w:rsidRPr="009427AC" w:rsidRDefault="00E728EB" w:rsidP="00747B20">
      <w:pPr>
        <w:pStyle w:val="ListParagraph"/>
        <w:numPr>
          <w:ilvl w:val="3"/>
          <w:numId w:val="19"/>
        </w:numPr>
        <w:tabs>
          <w:tab w:val="left" w:pos="730"/>
        </w:tabs>
        <w:spacing w:before="200" w:line="276" w:lineRule="auto"/>
        <w:ind w:right="522" w:firstLine="249"/>
        <w:rPr>
          <w:sz w:val="24"/>
          <w:szCs w:val="24"/>
        </w:rPr>
      </w:pPr>
      <w:r w:rsidRPr="009427AC">
        <w:rPr>
          <w:sz w:val="24"/>
          <w:szCs w:val="24"/>
        </w:rPr>
        <w:t>Item Management Coding Advice Notification (DIC KVI) will be generated by DLA Logistics Information</w:t>
      </w:r>
      <w:r w:rsidRPr="009427AC">
        <w:rPr>
          <w:spacing w:val="-2"/>
          <w:sz w:val="24"/>
          <w:szCs w:val="24"/>
        </w:rPr>
        <w:t xml:space="preserve"> </w:t>
      </w:r>
      <w:r w:rsidRPr="009427AC">
        <w:rPr>
          <w:sz w:val="24"/>
          <w:szCs w:val="24"/>
        </w:rPr>
        <w:t>Service</w:t>
      </w:r>
      <w:r w:rsidRPr="009427AC">
        <w:rPr>
          <w:spacing w:val="-3"/>
          <w:sz w:val="24"/>
          <w:szCs w:val="24"/>
        </w:rPr>
        <w:t xml:space="preserve"> </w:t>
      </w:r>
      <w:r w:rsidRPr="009427AC">
        <w:rPr>
          <w:sz w:val="24"/>
          <w:szCs w:val="24"/>
        </w:rPr>
        <w:t>as</w:t>
      </w:r>
      <w:r w:rsidRPr="009427AC">
        <w:rPr>
          <w:spacing w:val="-1"/>
          <w:sz w:val="24"/>
          <w:szCs w:val="24"/>
        </w:rPr>
        <w:t xml:space="preserve"> </w:t>
      </w:r>
      <w:r w:rsidRPr="009427AC">
        <w:rPr>
          <w:sz w:val="24"/>
          <w:szCs w:val="24"/>
        </w:rPr>
        <w:t>a</w:t>
      </w:r>
      <w:r w:rsidRPr="009427AC">
        <w:rPr>
          <w:spacing w:val="-1"/>
          <w:sz w:val="24"/>
          <w:szCs w:val="24"/>
        </w:rPr>
        <w:t xml:space="preserve"> </w:t>
      </w:r>
      <w:r w:rsidRPr="009427AC">
        <w:rPr>
          <w:sz w:val="24"/>
          <w:szCs w:val="24"/>
        </w:rPr>
        <w:t>result</w:t>
      </w:r>
      <w:r w:rsidRPr="009427AC">
        <w:rPr>
          <w:spacing w:val="-1"/>
          <w:sz w:val="24"/>
          <w:szCs w:val="24"/>
        </w:rPr>
        <w:t xml:space="preserve"> </w:t>
      </w:r>
      <w:r w:rsidRPr="009427AC">
        <w:rPr>
          <w:sz w:val="24"/>
          <w:szCs w:val="24"/>
        </w:rPr>
        <w:t>of</w:t>
      </w:r>
      <w:r w:rsidRPr="009427AC">
        <w:rPr>
          <w:spacing w:val="-3"/>
          <w:sz w:val="24"/>
          <w:szCs w:val="24"/>
        </w:rPr>
        <w:t xml:space="preserve"> </w:t>
      </w:r>
      <w:r w:rsidRPr="009427AC">
        <w:rPr>
          <w:sz w:val="24"/>
          <w:szCs w:val="24"/>
        </w:rPr>
        <w:t>a</w:t>
      </w:r>
      <w:r w:rsidRPr="009427AC">
        <w:rPr>
          <w:spacing w:val="-2"/>
          <w:sz w:val="24"/>
          <w:szCs w:val="24"/>
        </w:rPr>
        <w:t xml:space="preserve"> </w:t>
      </w:r>
      <w:r w:rsidRPr="009427AC">
        <w:rPr>
          <w:sz w:val="24"/>
          <w:szCs w:val="24"/>
        </w:rPr>
        <w:t>special</w:t>
      </w:r>
      <w:r w:rsidRPr="009427AC">
        <w:rPr>
          <w:spacing w:val="-2"/>
          <w:sz w:val="24"/>
          <w:szCs w:val="24"/>
        </w:rPr>
        <w:t xml:space="preserve"> </w:t>
      </w:r>
      <w:r w:rsidRPr="009427AC">
        <w:rPr>
          <w:sz w:val="24"/>
          <w:szCs w:val="24"/>
        </w:rPr>
        <w:t>project</w:t>
      </w:r>
      <w:r w:rsidRPr="009427AC">
        <w:rPr>
          <w:spacing w:val="1"/>
          <w:sz w:val="24"/>
          <w:szCs w:val="24"/>
        </w:rPr>
        <w:t xml:space="preserve"> </w:t>
      </w:r>
      <w:r w:rsidRPr="009427AC">
        <w:rPr>
          <w:sz w:val="24"/>
          <w:szCs w:val="24"/>
        </w:rPr>
        <w:t>for</w:t>
      </w:r>
      <w:r w:rsidRPr="009427AC">
        <w:rPr>
          <w:spacing w:val="-3"/>
          <w:sz w:val="24"/>
          <w:szCs w:val="24"/>
        </w:rPr>
        <w:t xml:space="preserve"> </w:t>
      </w:r>
      <w:r w:rsidRPr="009427AC">
        <w:rPr>
          <w:sz w:val="24"/>
          <w:szCs w:val="24"/>
        </w:rPr>
        <w:t>the</w:t>
      </w:r>
      <w:r w:rsidRPr="009427AC">
        <w:rPr>
          <w:spacing w:val="-2"/>
          <w:sz w:val="24"/>
          <w:szCs w:val="24"/>
        </w:rPr>
        <w:t xml:space="preserve"> </w:t>
      </w:r>
      <w:r w:rsidRPr="009427AC">
        <w:rPr>
          <w:sz w:val="24"/>
          <w:szCs w:val="24"/>
        </w:rPr>
        <w:t>reason</w:t>
      </w:r>
      <w:r w:rsidRPr="009427AC">
        <w:rPr>
          <w:spacing w:val="-2"/>
          <w:sz w:val="24"/>
          <w:szCs w:val="24"/>
        </w:rPr>
        <w:t xml:space="preserve"> </w:t>
      </w:r>
      <w:r w:rsidRPr="009427AC">
        <w:rPr>
          <w:sz w:val="24"/>
          <w:szCs w:val="24"/>
        </w:rPr>
        <w:t>identified</w:t>
      </w:r>
      <w:r w:rsidRPr="009427AC">
        <w:rPr>
          <w:spacing w:val="1"/>
          <w:sz w:val="24"/>
          <w:szCs w:val="24"/>
        </w:rPr>
        <w:t xml:space="preserve"> </w:t>
      </w:r>
      <w:r w:rsidRPr="009427AC">
        <w:rPr>
          <w:sz w:val="24"/>
          <w:szCs w:val="24"/>
        </w:rPr>
        <w:t>by</w:t>
      </w:r>
      <w:r w:rsidRPr="009427AC">
        <w:rPr>
          <w:spacing w:val="-7"/>
          <w:sz w:val="24"/>
          <w:szCs w:val="24"/>
        </w:rPr>
        <w:t xml:space="preserve"> </w:t>
      </w:r>
      <w:r w:rsidRPr="009427AC">
        <w:rPr>
          <w:sz w:val="24"/>
          <w:szCs w:val="24"/>
        </w:rPr>
        <w:t>the IMC</w:t>
      </w:r>
      <w:r w:rsidRPr="009427AC">
        <w:rPr>
          <w:spacing w:val="-2"/>
          <w:sz w:val="24"/>
          <w:szCs w:val="24"/>
        </w:rPr>
        <w:t xml:space="preserve"> </w:t>
      </w:r>
      <w:r w:rsidRPr="009427AC">
        <w:rPr>
          <w:sz w:val="24"/>
          <w:szCs w:val="24"/>
        </w:rPr>
        <w:t>Card</w:t>
      </w:r>
      <w:r w:rsidRPr="009427AC">
        <w:rPr>
          <w:spacing w:val="-20"/>
          <w:sz w:val="24"/>
          <w:szCs w:val="24"/>
        </w:rPr>
        <w:t xml:space="preserve"> </w:t>
      </w:r>
      <w:r w:rsidRPr="009427AC">
        <w:rPr>
          <w:sz w:val="24"/>
          <w:szCs w:val="24"/>
        </w:rPr>
        <w:t>Identification</w:t>
      </w:r>
      <w:r w:rsidR="005629BE" w:rsidRPr="009427AC">
        <w:rPr>
          <w:sz w:val="24"/>
          <w:szCs w:val="24"/>
        </w:rPr>
        <w:t xml:space="preserve"> </w:t>
      </w:r>
      <w:r w:rsidRPr="009427AC">
        <w:rPr>
          <w:sz w:val="24"/>
          <w:szCs w:val="24"/>
        </w:rPr>
        <w:t xml:space="preserve">Code. </w:t>
      </w:r>
      <w:r w:rsidR="009427AC" w:rsidRPr="009427AC">
        <w:rPr>
          <w:sz w:val="24"/>
          <w:szCs w:val="24"/>
        </w:rPr>
        <w:t>(</w:t>
      </w:r>
      <w:r w:rsidR="004E0D0C" w:rsidRPr="009427AC">
        <w:rPr>
          <w:sz w:val="24"/>
          <w:szCs w:val="24"/>
        </w:rPr>
        <w:t>See</w:t>
      </w:r>
      <w:r w:rsidR="004E0D0C" w:rsidRPr="001A129A">
        <w:rPr>
          <w:color w:val="000000" w:themeColor="text1"/>
          <w:sz w:val="24"/>
          <w:szCs w:val="24"/>
          <w:u w:color="FF0000"/>
        </w:rPr>
        <w:t xml:space="preserve"> </w:t>
      </w:r>
      <w:hyperlink r:id="rId480" w:tooltip="Link to Volume 8" w:history="1">
        <w:r w:rsidR="004E0D0C" w:rsidRPr="005D041B">
          <w:rPr>
            <w:rStyle w:val="Hyperlink"/>
            <w:sz w:val="24"/>
            <w:szCs w:val="24"/>
          </w:rPr>
          <w:t>volume 8, chapter 8.2</w:t>
        </w:r>
      </w:hyperlink>
      <w:r w:rsidR="004E0D0C" w:rsidRPr="001A129A">
        <w:rPr>
          <w:color w:val="000000" w:themeColor="text1"/>
          <w:sz w:val="24"/>
          <w:szCs w:val="24"/>
        </w:rPr>
        <w:t xml:space="preserve"> </w:t>
      </w:r>
      <w:r w:rsidR="004E0D0C" w:rsidRPr="009427AC">
        <w:rPr>
          <w:sz w:val="24"/>
          <w:szCs w:val="24"/>
        </w:rPr>
        <w:t>or</w:t>
      </w:r>
      <w:r w:rsidR="004E0D0C" w:rsidRPr="001A129A">
        <w:rPr>
          <w:color w:val="000000" w:themeColor="text1"/>
          <w:sz w:val="24"/>
          <w:szCs w:val="24"/>
          <w:u w:color="FF0000"/>
        </w:rPr>
        <w:t xml:space="preserve"> </w:t>
      </w:r>
      <w:hyperlink r:id="rId481" w:tooltip="Link to Volume 9" w:history="1">
        <w:r w:rsidR="004E0D0C" w:rsidRPr="000C43F5">
          <w:rPr>
            <w:rStyle w:val="Hyperlink"/>
            <w:sz w:val="24"/>
            <w:szCs w:val="24"/>
          </w:rPr>
          <w:t>volume 9, chapter 9.2</w:t>
        </w:r>
      </w:hyperlink>
      <w:r w:rsidR="004E0D0C" w:rsidRPr="001A129A">
        <w:rPr>
          <w:color w:val="000000" w:themeColor="text1"/>
          <w:sz w:val="24"/>
          <w:szCs w:val="24"/>
        </w:rPr>
        <w:t xml:space="preserve"> </w:t>
      </w:r>
      <w:r w:rsidR="004E0D0C" w:rsidRPr="009427AC">
        <w:rPr>
          <w:sz w:val="24"/>
          <w:szCs w:val="24"/>
        </w:rPr>
        <w:t>for output</w:t>
      </w:r>
      <w:r w:rsidR="004E0D0C" w:rsidRPr="009427AC">
        <w:rPr>
          <w:spacing w:val="-22"/>
          <w:sz w:val="24"/>
          <w:szCs w:val="24"/>
        </w:rPr>
        <w:t xml:space="preserve"> </w:t>
      </w:r>
      <w:r w:rsidR="004E0D0C" w:rsidRPr="009427AC">
        <w:rPr>
          <w:sz w:val="24"/>
          <w:szCs w:val="24"/>
        </w:rPr>
        <w:t>format</w:t>
      </w:r>
      <w:r w:rsidR="009427AC" w:rsidRPr="009427AC">
        <w:rPr>
          <w:sz w:val="24"/>
          <w:szCs w:val="24"/>
        </w:rPr>
        <w:t>.)</w:t>
      </w:r>
      <w:r w:rsidRPr="009427AC">
        <w:rPr>
          <w:sz w:val="24"/>
          <w:szCs w:val="24"/>
        </w:rPr>
        <w:t xml:space="preserve"> Appropriate IMC information must be submitted to DLA Logistics Information Service.</w:t>
      </w:r>
    </w:p>
    <w:p w14:paraId="49C47283" w14:textId="7A69FDFA" w:rsidR="00902F05" w:rsidRPr="009427AC" w:rsidRDefault="00E728EB" w:rsidP="00747B20">
      <w:pPr>
        <w:pStyle w:val="ListParagraph"/>
        <w:numPr>
          <w:ilvl w:val="3"/>
          <w:numId w:val="19"/>
        </w:numPr>
        <w:tabs>
          <w:tab w:val="left" w:pos="730"/>
        </w:tabs>
        <w:spacing w:before="200" w:line="276" w:lineRule="auto"/>
        <w:ind w:right="225" w:firstLine="249"/>
        <w:rPr>
          <w:sz w:val="24"/>
          <w:szCs w:val="24"/>
        </w:rPr>
      </w:pPr>
      <w:r w:rsidRPr="009427AC">
        <w:rPr>
          <w:sz w:val="24"/>
          <w:szCs w:val="24"/>
        </w:rPr>
        <w:t xml:space="preserve">Advance Informative FLIS </w:t>
      </w:r>
      <w:r w:rsidR="007C43D6">
        <w:rPr>
          <w:sz w:val="24"/>
          <w:szCs w:val="24"/>
        </w:rPr>
        <w:t>Database</w:t>
      </w:r>
      <w:r w:rsidRPr="009427AC">
        <w:rPr>
          <w:sz w:val="24"/>
          <w:szCs w:val="24"/>
        </w:rPr>
        <w:t xml:space="preserve"> File Data (DIC KIE) will be output as a result of recording an effective dated add (LAU) or change (LCU) MOE Rule transaction in the FLIS </w:t>
      </w:r>
      <w:r w:rsidR="007C43D6">
        <w:rPr>
          <w:sz w:val="24"/>
          <w:szCs w:val="24"/>
        </w:rPr>
        <w:t>database</w:t>
      </w:r>
      <w:r w:rsidRPr="009427AC">
        <w:rPr>
          <w:sz w:val="24"/>
          <w:szCs w:val="24"/>
        </w:rPr>
        <w:t xml:space="preserve"> future file. This output contains the current file data and the segment B record(s) from the LAU or LCU. It will be furnished to those II data receivers pre-established for the MOE Rule which will be recorded on the effective date and any supplementary receivers included on the input segment B. Normal file maintenance data will be furnished on the effective date. </w:t>
      </w:r>
      <w:r w:rsidR="009427AC" w:rsidRPr="009427AC">
        <w:rPr>
          <w:sz w:val="24"/>
          <w:szCs w:val="24"/>
        </w:rPr>
        <w:t>(</w:t>
      </w:r>
      <w:r w:rsidR="004E0D0C" w:rsidRPr="009427AC">
        <w:rPr>
          <w:sz w:val="24"/>
          <w:szCs w:val="24"/>
        </w:rPr>
        <w:t>See</w:t>
      </w:r>
      <w:r w:rsidR="004E0D0C" w:rsidRPr="001A129A">
        <w:rPr>
          <w:color w:val="000000" w:themeColor="text1"/>
          <w:sz w:val="24"/>
          <w:szCs w:val="24"/>
          <w:u w:color="FF0000"/>
        </w:rPr>
        <w:t xml:space="preserve"> </w:t>
      </w:r>
      <w:hyperlink r:id="rId482" w:tooltip="Link to Volume 8" w:history="1">
        <w:r w:rsidR="004E0D0C" w:rsidRPr="005D041B">
          <w:rPr>
            <w:rStyle w:val="Hyperlink"/>
            <w:sz w:val="24"/>
            <w:szCs w:val="24"/>
          </w:rPr>
          <w:t>volume 8, chapter 8.2</w:t>
        </w:r>
      </w:hyperlink>
      <w:r w:rsidR="004E0D0C" w:rsidRPr="001A129A">
        <w:rPr>
          <w:color w:val="000000" w:themeColor="text1"/>
          <w:sz w:val="24"/>
          <w:szCs w:val="24"/>
        </w:rPr>
        <w:t xml:space="preserve"> </w:t>
      </w:r>
      <w:r w:rsidR="004E0D0C" w:rsidRPr="009427AC">
        <w:rPr>
          <w:sz w:val="24"/>
          <w:szCs w:val="24"/>
        </w:rPr>
        <w:t>or</w:t>
      </w:r>
      <w:r w:rsidR="004E0D0C" w:rsidRPr="001A129A">
        <w:rPr>
          <w:color w:val="000000" w:themeColor="text1"/>
          <w:sz w:val="24"/>
          <w:szCs w:val="24"/>
          <w:u w:color="FF0000"/>
        </w:rPr>
        <w:t xml:space="preserve"> </w:t>
      </w:r>
      <w:hyperlink r:id="rId483" w:tooltip="Link to Volume 9" w:history="1">
        <w:r w:rsidR="004E0D0C" w:rsidRPr="000C43F5">
          <w:rPr>
            <w:rStyle w:val="Hyperlink"/>
            <w:sz w:val="24"/>
            <w:szCs w:val="24"/>
          </w:rPr>
          <w:t>volume 9, chapter 9.2</w:t>
        </w:r>
      </w:hyperlink>
      <w:r w:rsidR="004E0D0C" w:rsidRPr="001A129A">
        <w:rPr>
          <w:color w:val="000000" w:themeColor="text1"/>
          <w:sz w:val="24"/>
          <w:szCs w:val="24"/>
        </w:rPr>
        <w:t xml:space="preserve"> </w:t>
      </w:r>
      <w:r w:rsidR="004E0D0C" w:rsidRPr="009427AC">
        <w:rPr>
          <w:sz w:val="24"/>
          <w:szCs w:val="24"/>
        </w:rPr>
        <w:t>for output</w:t>
      </w:r>
      <w:r w:rsidR="004E0D0C" w:rsidRPr="009427AC">
        <w:rPr>
          <w:spacing w:val="-22"/>
          <w:sz w:val="24"/>
          <w:szCs w:val="24"/>
        </w:rPr>
        <w:t xml:space="preserve"> </w:t>
      </w:r>
      <w:r w:rsidR="004E0D0C" w:rsidRPr="009427AC">
        <w:rPr>
          <w:sz w:val="24"/>
          <w:szCs w:val="24"/>
        </w:rPr>
        <w:t>format</w:t>
      </w:r>
      <w:r w:rsidR="009427AC" w:rsidRPr="009427AC">
        <w:rPr>
          <w:sz w:val="24"/>
          <w:szCs w:val="24"/>
        </w:rPr>
        <w:t>.)</w:t>
      </w:r>
    </w:p>
    <w:p w14:paraId="1069F910" w14:textId="0D3DCBC5" w:rsidR="009427AC" w:rsidRPr="009427AC" w:rsidRDefault="00E728EB" w:rsidP="00747B20">
      <w:pPr>
        <w:pStyle w:val="ListParagraph"/>
        <w:numPr>
          <w:ilvl w:val="3"/>
          <w:numId w:val="19"/>
        </w:numPr>
        <w:tabs>
          <w:tab w:val="left" w:pos="692"/>
        </w:tabs>
        <w:spacing w:before="200" w:line="276" w:lineRule="auto"/>
        <w:ind w:right="254" w:firstLine="249"/>
        <w:rPr>
          <w:sz w:val="24"/>
          <w:szCs w:val="24"/>
        </w:rPr>
      </w:pPr>
      <w:r w:rsidRPr="009427AC">
        <w:rPr>
          <w:sz w:val="24"/>
          <w:szCs w:val="24"/>
        </w:rPr>
        <w:t xml:space="preserve">Informative Data for Pending Effective Dated Actions (DIC KIF) will be output when an effective dated transaction has been processed and recorded in the future file. This output will be furnished to those II data receivers pre-established for the MOE Rules currently recorded in the FLIS </w:t>
      </w:r>
      <w:r w:rsidR="007C43D6">
        <w:rPr>
          <w:sz w:val="24"/>
          <w:szCs w:val="24"/>
        </w:rPr>
        <w:t>database</w:t>
      </w:r>
      <w:r w:rsidRPr="009427AC">
        <w:rPr>
          <w:sz w:val="24"/>
          <w:szCs w:val="24"/>
        </w:rPr>
        <w:t xml:space="preserve">. DIC KIF output to NATO/FG will be suppressed. Any supplementary II data receivers and receivers of FSC file maintenance data will also receive this output. A segment Z will contain the data which was recorded in the future file. </w:t>
      </w:r>
      <w:r w:rsidRPr="009427AC">
        <w:rPr>
          <w:spacing w:val="-3"/>
          <w:sz w:val="24"/>
          <w:szCs w:val="24"/>
        </w:rPr>
        <w:t xml:space="preserve">It </w:t>
      </w:r>
      <w:r w:rsidRPr="009427AC">
        <w:rPr>
          <w:sz w:val="24"/>
          <w:szCs w:val="24"/>
        </w:rPr>
        <w:t xml:space="preserve">will also reflect the effective date, the input DIC, and the originator of the transaction. The FLIS </w:t>
      </w:r>
      <w:r w:rsidR="007C43D6">
        <w:rPr>
          <w:sz w:val="24"/>
          <w:szCs w:val="24"/>
        </w:rPr>
        <w:t>database</w:t>
      </w:r>
      <w:r w:rsidRPr="009427AC">
        <w:rPr>
          <w:sz w:val="24"/>
          <w:szCs w:val="24"/>
        </w:rPr>
        <w:t xml:space="preserve"> will be updated on the effective date, and normal file maintenance data will be furnished. </w:t>
      </w:r>
      <w:r w:rsidR="009427AC" w:rsidRPr="009427AC">
        <w:rPr>
          <w:sz w:val="24"/>
          <w:szCs w:val="24"/>
        </w:rPr>
        <w:t>(</w:t>
      </w:r>
      <w:r w:rsidR="004E0D0C" w:rsidRPr="009427AC">
        <w:rPr>
          <w:sz w:val="24"/>
          <w:szCs w:val="24"/>
        </w:rPr>
        <w:t>See</w:t>
      </w:r>
      <w:r w:rsidR="004E0D0C" w:rsidRPr="001A129A">
        <w:rPr>
          <w:color w:val="000000" w:themeColor="text1"/>
          <w:sz w:val="24"/>
          <w:szCs w:val="24"/>
          <w:u w:color="FF0000"/>
        </w:rPr>
        <w:t xml:space="preserve"> </w:t>
      </w:r>
      <w:hyperlink r:id="rId484" w:tooltip="Link to Volume 8" w:history="1">
        <w:r w:rsidR="004E0D0C" w:rsidRPr="005D041B">
          <w:rPr>
            <w:rStyle w:val="Hyperlink"/>
            <w:sz w:val="24"/>
            <w:szCs w:val="24"/>
          </w:rPr>
          <w:t>volume 8, chapter 8.2</w:t>
        </w:r>
      </w:hyperlink>
      <w:r w:rsidR="004E0D0C" w:rsidRPr="001A129A">
        <w:rPr>
          <w:color w:val="000000" w:themeColor="text1"/>
          <w:sz w:val="24"/>
          <w:szCs w:val="24"/>
        </w:rPr>
        <w:t xml:space="preserve"> </w:t>
      </w:r>
      <w:r w:rsidR="004E0D0C" w:rsidRPr="009427AC">
        <w:rPr>
          <w:sz w:val="24"/>
          <w:szCs w:val="24"/>
        </w:rPr>
        <w:t>or</w:t>
      </w:r>
      <w:r w:rsidR="004E0D0C" w:rsidRPr="001A129A">
        <w:rPr>
          <w:color w:val="000000" w:themeColor="text1"/>
          <w:sz w:val="24"/>
          <w:szCs w:val="24"/>
          <w:u w:color="FF0000"/>
        </w:rPr>
        <w:t xml:space="preserve"> </w:t>
      </w:r>
      <w:hyperlink r:id="rId485" w:tooltip="Link to Volume 9" w:history="1">
        <w:r w:rsidR="004E0D0C" w:rsidRPr="000C43F5">
          <w:rPr>
            <w:rStyle w:val="Hyperlink"/>
            <w:sz w:val="24"/>
            <w:szCs w:val="24"/>
          </w:rPr>
          <w:t>volume 9, chapter 9.2</w:t>
        </w:r>
      </w:hyperlink>
      <w:r w:rsidR="004E0D0C" w:rsidRPr="001A129A">
        <w:rPr>
          <w:color w:val="000000" w:themeColor="text1"/>
          <w:sz w:val="24"/>
          <w:szCs w:val="24"/>
        </w:rPr>
        <w:t xml:space="preserve"> </w:t>
      </w:r>
      <w:r w:rsidR="004E0D0C" w:rsidRPr="009427AC">
        <w:rPr>
          <w:sz w:val="24"/>
          <w:szCs w:val="24"/>
        </w:rPr>
        <w:t>for output</w:t>
      </w:r>
      <w:r w:rsidR="004E0D0C" w:rsidRPr="009427AC">
        <w:rPr>
          <w:spacing w:val="-22"/>
          <w:sz w:val="24"/>
          <w:szCs w:val="24"/>
        </w:rPr>
        <w:t xml:space="preserve"> </w:t>
      </w:r>
      <w:r w:rsidR="004E0D0C" w:rsidRPr="009427AC">
        <w:rPr>
          <w:sz w:val="24"/>
          <w:szCs w:val="24"/>
        </w:rPr>
        <w:t>format</w:t>
      </w:r>
      <w:r w:rsidR="009427AC" w:rsidRPr="009427AC">
        <w:rPr>
          <w:sz w:val="24"/>
          <w:szCs w:val="24"/>
        </w:rPr>
        <w:t>.)</w:t>
      </w:r>
    </w:p>
    <w:p w14:paraId="0ACCFB95" w14:textId="77777777" w:rsidR="00950DD6" w:rsidRDefault="009427AC">
      <w:pPr>
        <w:rPr>
          <w:sz w:val="24"/>
          <w:szCs w:val="24"/>
        </w:rPr>
        <w:sectPr w:rsidR="00950DD6">
          <w:footerReference w:type="default" r:id="rId486"/>
          <w:pgSz w:w="12240" w:h="15840"/>
          <w:pgMar w:top="1500" w:right="500" w:bottom="1380" w:left="480" w:header="0" w:footer="1197" w:gutter="0"/>
          <w:cols w:space="720"/>
        </w:sectPr>
      </w:pPr>
      <w:r w:rsidRPr="009427AC">
        <w:rPr>
          <w:sz w:val="24"/>
          <w:szCs w:val="24"/>
        </w:rPr>
        <w:br w:type="page"/>
      </w:r>
    </w:p>
    <w:p w14:paraId="4C849CC0" w14:textId="1C448BB4" w:rsidR="00902F05" w:rsidRPr="006F7A25" w:rsidRDefault="00E728EB" w:rsidP="006F7A25">
      <w:pPr>
        <w:pStyle w:val="ListParagraph"/>
        <w:numPr>
          <w:ilvl w:val="3"/>
          <w:numId w:val="19"/>
        </w:numPr>
        <w:tabs>
          <w:tab w:val="left" w:pos="704"/>
        </w:tabs>
        <w:spacing w:line="276" w:lineRule="auto"/>
        <w:ind w:left="239" w:right="362" w:firstLine="249"/>
        <w:rPr>
          <w:sz w:val="24"/>
          <w:szCs w:val="24"/>
        </w:rPr>
      </w:pPr>
      <w:r w:rsidRPr="009427AC">
        <w:rPr>
          <w:sz w:val="24"/>
          <w:szCs w:val="24"/>
        </w:rPr>
        <w:lastRenderedPageBreak/>
        <w:t xml:space="preserve">File </w:t>
      </w:r>
      <w:r w:rsidRPr="006F7A25">
        <w:rPr>
          <w:sz w:val="24"/>
          <w:szCs w:val="24"/>
        </w:rPr>
        <w:t xml:space="preserve">Data for Replacement NSNs when not Authorized for Procurement (DIC KFR) (Item Standardization Code 3) will be secondary output as a result of processing an adopt action by your activity when the NSN is “not authorized for procurement”. FLIS </w:t>
      </w:r>
      <w:r w:rsidR="007C43D6" w:rsidRPr="006F7A25">
        <w:rPr>
          <w:sz w:val="24"/>
          <w:szCs w:val="24"/>
        </w:rPr>
        <w:t>database</w:t>
      </w:r>
      <w:r w:rsidRPr="006F7A25">
        <w:rPr>
          <w:sz w:val="24"/>
          <w:szCs w:val="24"/>
        </w:rPr>
        <w:t xml:space="preserve"> data for the Replacement NSN is forwarded. The document number is identical to the document number used in your adopt transaction. </w:t>
      </w:r>
      <w:r w:rsidR="009427AC" w:rsidRPr="006F7A25">
        <w:rPr>
          <w:sz w:val="24"/>
          <w:szCs w:val="24"/>
        </w:rPr>
        <w:t>(</w:t>
      </w:r>
      <w:r w:rsidR="004E0D0C" w:rsidRPr="006F7A25">
        <w:rPr>
          <w:sz w:val="24"/>
          <w:szCs w:val="24"/>
        </w:rPr>
        <w:t>See</w:t>
      </w:r>
      <w:r w:rsidR="004E0D0C" w:rsidRPr="006F7A25">
        <w:rPr>
          <w:color w:val="000000" w:themeColor="text1"/>
          <w:sz w:val="24"/>
          <w:szCs w:val="24"/>
          <w:u w:color="FF0000"/>
        </w:rPr>
        <w:t xml:space="preserve"> </w:t>
      </w:r>
      <w:hyperlink r:id="rId487" w:tooltip="Link to Volume 8" w:history="1">
        <w:r w:rsidR="004E0D0C" w:rsidRPr="005D041B">
          <w:rPr>
            <w:rStyle w:val="Hyperlink"/>
            <w:sz w:val="24"/>
            <w:szCs w:val="24"/>
          </w:rPr>
          <w:t>volume 8, chapter 8.2</w:t>
        </w:r>
      </w:hyperlink>
      <w:r w:rsidR="004E0D0C" w:rsidRPr="006F7A25">
        <w:rPr>
          <w:color w:val="000000" w:themeColor="text1"/>
          <w:sz w:val="24"/>
          <w:szCs w:val="24"/>
        </w:rPr>
        <w:t xml:space="preserve"> </w:t>
      </w:r>
      <w:r w:rsidR="004E0D0C" w:rsidRPr="006F7A25">
        <w:rPr>
          <w:sz w:val="24"/>
          <w:szCs w:val="24"/>
        </w:rPr>
        <w:t>or</w:t>
      </w:r>
      <w:r w:rsidR="004E0D0C" w:rsidRPr="006F7A25">
        <w:rPr>
          <w:color w:val="000000" w:themeColor="text1"/>
          <w:sz w:val="24"/>
          <w:szCs w:val="24"/>
          <w:u w:color="FF0000"/>
        </w:rPr>
        <w:t xml:space="preserve"> </w:t>
      </w:r>
      <w:hyperlink r:id="rId488" w:tooltip="Link to Volume 9" w:history="1">
        <w:r w:rsidR="004E0D0C" w:rsidRPr="000C43F5">
          <w:rPr>
            <w:rStyle w:val="Hyperlink"/>
            <w:sz w:val="24"/>
            <w:szCs w:val="24"/>
          </w:rPr>
          <w:t>volume 9, chapter 9.2</w:t>
        </w:r>
      </w:hyperlink>
      <w:r w:rsidR="004E0D0C" w:rsidRPr="006F7A25">
        <w:rPr>
          <w:color w:val="000000" w:themeColor="text1"/>
          <w:sz w:val="24"/>
          <w:szCs w:val="24"/>
        </w:rPr>
        <w:t xml:space="preserve"> </w:t>
      </w:r>
      <w:r w:rsidR="004E0D0C" w:rsidRPr="006F7A25">
        <w:rPr>
          <w:sz w:val="24"/>
          <w:szCs w:val="24"/>
        </w:rPr>
        <w:t>for output</w:t>
      </w:r>
      <w:r w:rsidR="004E0D0C" w:rsidRPr="006F7A25">
        <w:rPr>
          <w:spacing w:val="-22"/>
          <w:sz w:val="24"/>
          <w:szCs w:val="24"/>
        </w:rPr>
        <w:t xml:space="preserve"> </w:t>
      </w:r>
      <w:r w:rsidR="004E0D0C" w:rsidRPr="006F7A25">
        <w:rPr>
          <w:sz w:val="24"/>
          <w:szCs w:val="24"/>
        </w:rPr>
        <w:t>format</w:t>
      </w:r>
      <w:r w:rsidR="009427AC" w:rsidRPr="006F7A25">
        <w:rPr>
          <w:sz w:val="24"/>
          <w:szCs w:val="24"/>
        </w:rPr>
        <w:t>.)</w:t>
      </w:r>
      <w:r w:rsidRPr="006F7A25">
        <w:rPr>
          <w:sz w:val="24"/>
          <w:szCs w:val="24"/>
        </w:rPr>
        <w:t xml:space="preserve"> This data may be added to your file if</w:t>
      </w:r>
      <w:r w:rsidRPr="006F7A25">
        <w:rPr>
          <w:spacing w:val="-18"/>
          <w:sz w:val="24"/>
          <w:szCs w:val="24"/>
        </w:rPr>
        <w:t xml:space="preserve"> </w:t>
      </w:r>
      <w:r w:rsidRPr="006F7A25">
        <w:rPr>
          <w:sz w:val="24"/>
          <w:szCs w:val="24"/>
        </w:rPr>
        <w:t>applicable.</w:t>
      </w:r>
    </w:p>
    <w:p w14:paraId="1F744A2F" w14:textId="04310E66" w:rsidR="00902F05" w:rsidRPr="006F7A25" w:rsidRDefault="00E728EB" w:rsidP="006F7A25">
      <w:pPr>
        <w:pStyle w:val="ListParagraph"/>
        <w:numPr>
          <w:ilvl w:val="3"/>
          <w:numId w:val="19"/>
        </w:numPr>
        <w:tabs>
          <w:tab w:val="left" w:pos="677"/>
        </w:tabs>
        <w:spacing w:before="160" w:line="276" w:lineRule="auto"/>
        <w:ind w:right="229" w:firstLine="249"/>
        <w:rPr>
          <w:sz w:val="24"/>
          <w:szCs w:val="24"/>
        </w:rPr>
      </w:pPr>
      <w:r w:rsidRPr="006F7A25">
        <w:rPr>
          <w:sz w:val="24"/>
          <w:szCs w:val="24"/>
        </w:rPr>
        <w:t xml:space="preserve">FLIS </w:t>
      </w:r>
      <w:r w:rsidR="007C43D6" w:rsidRPr="006F7A25">
        <w:rPr>
          <w:sz w:val="24"/>
          <w:szCs w:val="24"/>
        </w:rPr>
        <w:t>Database</w:t>
      </w:r>
      <w:r w:rsidRPr="006F7A25">
        <w:rPr>
          <w:sz w:val="24"/>
          <w:szCs w:val="24"/>
        </w:rPr>
        <w:t xml:space="preserve"> File Data (DIC KFD) will be a secondary output forwarded because the submitted item (1) was previously cancelled as a duplicate (KFD data is for duplicate item); or (2) was cancelled to use another item (KFD data is for "use'' item); or (3) was cancelled with replacement (KFD data is for replacement item);</w:t>
      </w:r>
      <w:r w:rsidRPr="006F7A25">
        <w:rPr>
          <w:spacing w:val="-43"/>
          <w:sz w:val="24"/>
          <w:szCs w:val="24"/>
        </w:rPr>
        <w:t xml:space="preserve"> </w:t>
      </w:r>
      <w:r w:rsidRPr="006F7A25">
        <w:rPr>
          <w:sz w:val="24"/>
          <w:szCs w:val="24"/>
        </w:rPr>
        <w:t>or</w:t>
      </w:r>
      <w:r w:rsidR="00747B20" w:rsidRPr="006F7A25">
        <w:rPr>
          <w:sz w:val="24"/>
          <w:szCs w:val="24"/>
        </w:rPr>
        <w:t xml:space="preserve"> </w:t>
      </w:r>
      <w:r w:rsidRPr="006F7A25">
        <w:rPr>
          <w:sz w:val="24"/>
          <w:szCs w:val="24"/>
        </w:rPr>
        <w:t>(</w:t>
      </w:r>
      <w:r w:rsidR="00747B20" w:rsidRPr="006F7A25">
        <w:rPr>
          <w:sz w:val="24"/>
          <w:szCs w:val="24"/>
        </w:rPr>
        <w:t>4</w:t>
      </w:r>
      <w:r w:rsidRPr="006F7A25">
        <w:rPr>
          <w:sz w:val="24"/>
          <w:szCs w:val="24"/>
        </w:rPr>
        <w:t xml:space="preserve">) is inactive (no recorded MOE Rule); or (5) contained error conditions found during processing which prohibit introducing the submitted data into the FLIS </w:t>
      </w:r>
      <w:r w:rsidR="007C43D6" w:rsidRPr="006F7A25">
        <w:rPr>
          <w:sz w:val="24"/>
          <w:szCs w:val="24"/>
        </w:rPr>
        <w:t>database</w:t>
      </w:r>
      <w:r w:rsidRPr="006F7A25">
        <w:rPr>
          <w:sz w:val="24"/>
          <w:szCs w:val="24"/>
        </w:rPr>
        <w:t xml:space="preserve">. </w:t>
      </w:r>
      <w:r w:rsidR="009427AC" w:rsidRPr="006F7A25">
        <w:rPr>
          <w:sz w:val="24"/>
          <w:szCs w:val="24"/>
        </w:rPr>
        <w:t>(</w:t>
      </w:r>
      <w:r w:rsidR="004E0D0C" w:rsidRPr="006F7A25">
        <w:rPr>
          <w:sz w:val="24"/>
          <w:szCs w:val="24"/>
        </w:rPr>
        <w:t>See</w:t>
      </w:r>
      <w:r w:rsidR="004E0D0C" w:rsidRPr="006F7A25">
        <w:rPr>
          <w:color w:val="000000" w:themeColor="text1"/>
          <w:sz w:val="24"/>
          <w:szCs w:val="24"/>
          <w:u w:color="FF0000"/>
        </w:rPr>
        <w:t xml:space="preserve"> </w:t>
      </w:r>
      <w:hyperlink r:id="rId489" w:tooltip="Link to Volume 8" w:history="1">
        <w:r w:rsidR="004E0D0C" w:rsidRPr="005D041B">
          <w:rPr>
            <w:rStyle w:val="Hyperlink"/>
            <w:sz w:val="24"/>
            <w:szCs w:val="24"/>
          </w:rPr>
          <w:t>volume 8, chapter 8.2</w:t>
        </w:r>
      </w:hyperlink>
      <w:r w:rsidR="004E0D0C" w:rsidRPr="006F7A25">
        <w:rPr>
          <w:color w:val="000000" w:themeColor="text1"/>
          <w:sz w:val="24"/>
          <w:szCs w:val="24"/>
        </w:rPr>
        <w:t xml:space="preserve"> </w:t>
      </w:r>
      <w:r w:rsidR="004E0D0C" w:rsidRPr="006F7A25">
        <w:rPr>
          <w:sz w:val="24"/>
          <w:szCs w:val="24"/>
        </w:rPr>
        <w:t>or</w:t>
      </w:r>
      <w:r w:rsidR="004E0D0C" w:rsidRPr="006F7A25">
        <w:rPr>
          <w:color w:val="000000" w:themeColor="text1"/>
          <w:sz w:val="24"/>
          <w:szCs w:val="24"/>
          <w:u w:color="FF0000"/>
        </w:rPr>
        <w:t xml:space="preserve"> </w:t>
      </w:r>
      <w:hyperlink r:id="rId490" w:tooltip="Link to Volume 9" w:history="1">
        <w:r w:rsidR="004E0D0C" w:rsidRPr="000C43F5">
          <w:rPr>
            <w:rStyle w:val="Hyperlink"/>
            <w:sz w:val="24"/>
            <w:szCs w:val="24"/>
          </w:rPr>
          <w:t>volume 9, chapter 9.2</w:t>
        </w:r>
      </w:hyperlink>
      <w:r w:rsidR="004E0D0C" w:rsidRPr="006F7A25">
        <w:rPr>
          <w:color w:val="000000" w:themeColor="text1"/>
          <w:sz w:val="24"/>
          <w:szCs w:val="24"/>
        </w:rPr>
        <w:t xml:space="preserve"> </w:t>
      </w:r>
      <w:r w:rsidR="004E0D0C" w:rsidRPr="006F7A25">
        <w:rPr>
          <w:sz w:val="24"/>
          <w:szCs w:val="24"/>
        </w:rPr>
        <w:t>for output</w:t>
      </w:r>
      <w:r w:rsidR="004E0D0C" w:rsidRPr="006F7A25">
        <w:rPr>
          <w:spacing w:val="-22"/>
          <w:sz w:val="24"/>
          <w:szCs w:val="24"/>
        </w:rPr>
        <w:t xml:space="preserve"> </w:t>
      </w:r>
      <w:r w:rsidR="004E0D0C" w:rsidRPr="006F7A25">
        <w:rPr>
          <w:sz w:val="24"/>
          <w:szCs w:val="24"/>
        </w:rPr>
        <w:t>format</w:t>
      </w:r>
      <w:r w:rsidR="009427AC" w:rsidRPr="006F7A25">
        <w:rPr>
          <w:sz w:val="24"/>
          <w:szCs w:val="24"/>
        </w:rPr>
        <w:t xml:space="preserve">.) </w:t>
      </w:r>
      <w:r w:rsidRPr="006F7A25">
        <w:rPr>
          <w:sz w:val="24"/>
          <w:szCs w:val="24"/>
        </w:rPr>
        <w:t xml:space="preserve">Review this FLIS </w:t>
      </w:r>
      <w:r w:rsidR="007C43D6" w:rsidRPr="006F7A25">
        <w:rPr>
          <w:sz w:val="24"/>
          <w:szCs w:val="24"/>
        </w:rPr>
        <w:t>database</w:t>
      </w:r>
      <w:r w:rsidRPr="006F7A25">
        <w:rPr>
          <w:sz w:val="24"/>
          <w:szCs w:val="24"/>
        </w:rPr>
        <w:t xml:space="preserve"> data in conjunction with your submittal and other output DICs in this package and initiate appropriate corrective action.</w:t>
      </w:r>
    </w:p>
    <w:p w14:paraId="4B4E9D54" w14:textId="58C3E2C1" w:rsidR="00902F05" w:rsidRPr="006F7A25" w:rsidRDefault="00E728EB" w:rsidP="006F7A25">
      <w:pPr>
        <w:pStyle w:val="ListParagraph"/>
        <w:numPr>
          <w:ilvl w:val="3"/>
          <w:numId w:val="19"/>
        </w:numPr>
        <w:tabs>
          <w:tab w:val="left" w:pos="730"/>
        </w:tabs>
        <w:spacing w:before="160" w:line="276" w:lineRule="auto"/>
        <w:ind w:right="292" w:firstLine="249"/>
        <w:rPr>
          <w:sz w:val="24"/>
          <w:szCs w:val="24"/>
        </w:rPr>
      </w:pPr>
      <w:r w:rsidRPr="006F7A25">
        <w:rPr>
          <w:sz w:val="24"/>
          <w:szCs w:val="24"/>
        </w:rPr>
        <w:t xml:space="preserve">Add FLIS </w:t>
      </w:r>
      <w:r w:rsidR="007C43D6" w:rsidRPr="006F7A25">
        <w:rPr>
          <w:sz w:val="24"/>
          <w:szCs w:val="24"/>
        </w:rPr>
        <w:t>Database</w:t>
      </w:r>
      <w:r w:rsidRPr="006F7A25">
        <w:rPr>
          <w:sz w:val="24"/>
          <w:szCs w:val="24"/>
        </w:rPr>
        <w:t xml:space="preserve"> Data (DIC KAT) will be output as a result of (1) new NIIN assignment, (2) reinstatement of an NSN, or (3) your activity being added as a data receiver to this item. New authorized II</w:t>
      </w:r>
      <w:r w:rsidRPr="006F7A25">
        <w:rPr>
          <w:spacing w:val="-29"/>
          <w:sz w:val="24"/>
          <w:szCs w:val="24"/>
        </w:rPr>
        <w:t xml:space="preserve"> </w:t>
      </w:r>
      <w:r w:rsidRPr="006F7A25">
        <w:rPr>
          <w:sz w:val="24"/>
          <w:szCs w:val="24"/>
        </w:rPr>
        <w:t xml:space="preserve">data receivers will be furnished a complete item data package as recorded in the FLIS </w:t>
      </w:r>
      <w:r w:rsidR="007C43D6" w:rsidRPr="006F7A25">
        <w:rPr>
          <w:sz w:val="24"/>
          <w:szCs w:val="24"/>
        </w:rPr>
        <w:t>database</w:t>
      </w:r>
      <w:r w:rsidRPr="006F7A25">
        <w:rPr>
          <w:sz w:val="24"/>
          <w:szCs w:val="24"/>
        </w:rPr>
        <w:t xml:space="preserve">. </w:t>
      </w:r>
      <w:r w:rsidR="009427AC" w:rsidRPr="006F7A25">
        <w:rPr>
          <w:sz w:val="24"/>
          <w:szCs w:val="24"/>
        </w:rPr>
        <w:t>(</w:t>
      </w:r>
      <w:r w:rsidR="006F7A25" w:rsidRPr="006F7A25">
        <w:rPr>
          <w:sz w:val="24"/>
          <w:szCs w:val="24"/>
        </w:rPr>
        <w:t>See</w:t>
      </w:r>
      <w:r w:rsidR="006F7A25" w:rsidRPr="006F7A25">
        <w:rPr>
          <w:color w:val="000000" w:themeColor="text1"/>
          <w:sz w:val="24"/>
          <w:szCs w:val="24"/>
          <w:u w:color="FF0000"/>
        </w:rPr>
        <w:t xml:space="preserve"> </w:t>
      </w:r>
      <w:hyperlink r:id="rId491" w:tooltip="Link to Volume 8" w:history="1">
        <w:r w:rsidR="006F7A25" w:rsidRPr="005D041B">
          <w:rPr>
            <w:rStyle w:val="Hyperlink"/>
            <w:sz w:val="24"/>
            <w:szCs w:val="24"/>
          </w:rPr>
          <w:t>volume 8, chapter 8.2</w:t>
        </w:r>
      </w:hyperlink>
      <w:r w:rsidR="006F7A25" w:rsidRPr="006F7A25">
        <w:rPr>
          <w:color w:val="000000" w:themeColor="text1"/>
          <w:sz w:val="24"/>
          <w:szCs w:val="24"/>
        </w:rPr>
        <w:t xml:space="preserve"> </w:t>
      </w:r>
      <w:r w:rsidR="006F7A25" w:rsidRPr="006F7A25">
        <w:rPr>
          <w:sz w:val="24"/>
          <w:szCs w:val="24"/>
        </w:rPr>
        <w:t>or</w:t>
      </w:r>
      <w:r w:rsidR="006F7A25" w:rsidRPr="006F7A25">
        <w:rPr>
          <w:color w:val="000000" w:themeColor="text1"/>
          <w:sz w:val="24"/>
          <w:szCs w:val="24"/>
          <w:u w:color="FF0000"/>
        </w:rPr>
        <w:t xml:space="preserve"> </w:t>
      </w:r>
      <w:hyperlink r:id="rId492" w:tooltip="Link to Volume 9" w:history="1">
        <w:r w:rsidR="006F7A25" w:rsidRPr="000C43F5">
          <w:rPr>
            <w:rStyle w:val="Hyperlink"/>
            <w:sz w:val="24"/>
            <w:szCs w:val="24"/>
          </w:rPr>
          <w:t>volume 9, chapter 9.2</w:t>
        </w:r>
      </w:hyperlink>
      <w:r w:rsidR="006F7A25" w:rsidRPr="006F7A25">
        <w:rPr>
          <w:color w:val="000000" w:themeColor="text1"/>
          <w:sz w:val="24"/>
          <w:szCs w:val="24"/>
        </w:rPr>
        <w:t xml:space="preserve"> </w:t>
      </w:r>
      <w:r w:rsidR="006F7A25" w:rsidRPr="006F7A25">
        <w:rPr>
          <w:sz w:val="24"/>
          <w:szCs w:val="24"/>
        </w:rPr>
        <w:t>for output</w:t>
      </w:r>
      <w:r w:rsidR="006F7A25" w:rsidRPr="006F7A25">
        <w:rPr>
          <w:spacing w:val="-22"/>
          <w:sz w:val="24"/>
          <w:szCs w:val="24"/>
        </w:rPr>
        <w:t xml:space="preserve"> </w:t>
      </w:r>
      <w:r w:rsidR="006F7A25" w:rsidRPr="006F7A25">
        <w:rPr>
          <w:sz w:val="24"/>
          <w:szCs w:val="24"/>
        </w:rPr>
        <w:t>format</w:t>
      </w:r>
      <w:r w:rsidR="009427AC" w:rsidRPr="006F7A25">
        <w:rPr>
          <w:sz w:val="24"/>
          <w:szCs w:val="24"/>
        </w:rPr>
        <w:t>.)</w:t>
      </w:r>
    </w:p>
    <w:p w14:paraId="21F67875" w14:textId="7480E5AB" w:rsidR="00902F05" w:rsidRPr="006F7A25" w:rsidRDefault="00E728EB" w:rsidP="006F7A25">
      <w:pPr>
        <w:pStyle w:val="ListParagraph"/>
        <w:numPr>
          <w:ilvl w:val="3"/>
          <w:numId w:val="19"/>
        </w:numPr>
        <w:tabs>
          <w:tab w:val="left" w:pos="730"/>
        </w:tabs>
        <w:spacing w:before="160" w:line="276" w:lineRule="auto"/>
        <w:ind w:right="288" w:firstLine="249"/>
        <w:rPr>
          <w:sz w:val="24"/>
          <w:szCs w:val="24"/>
        </w:rPr>
      </w:pPr>
      <w:r w:rsidRPr="006F7A25">
        <w:rPr>
          <w:sz w:val="24"/>
          <w:szCs w:val="24"/>
        </w:rPr>
        <w:t>Multiple DICs (DIC KMD) will be the primary output DIC in the header to indicate that an output from DLA Logistics Information Service contains multiple file maintenance DICs under the same document</w:t>
      </w:r>
      <w:r w:rsidRPr="006F7A25">
        <w:rPr>
          <w:spacing w:val="-26"/>
          <w:sz w:val="24"/>
          <w:szCs w:val="24"/>
        </w:rPr>
        <w:t xml:space="preserve"> </w:t>
      </w:r>
      <w:r w:rsidRPr="006F7A25">
        <w:rPr>
          <w:sz w:val="24"/>
          <w:szCs w:val="24"/>
        </w:rPr>
        <w:t xml:space="preserve">number. </w:t>
      </w:r>
      <w:r w:rsidR="009427AC" w:rsidRPr="006F7A25">
        <w:rPr>
          <w:sz w:val="24"/>
          <w:szCs w:val="24"/>
        </w:rPr>
        <w:t>(</w:t>
      </w:r>
      <w:r w:rsidR="006F7A25" w:rsidRPr="006F7A25">
        <w:rPr>
          <w:sz w:val="24"/>
          <w:szCs w:val="24"/>
        </w:rPr>
        <w:t>See</w:t>
      </w:r>
      <w:r w:rsidR="006F7A25" w:rsidRPr="006F7A25">
        <w:rPr>
          <w:color w:val="000000" w:themeColor="text1"/>
          <w:sz w:val="24"/>
          <w:szCs w:val="24"/>
          <w:u w:color="FF0000"/>
        </w:rPr>
        <w:t xml:space="preserve"> </w:t>
      </w:r>
      <w:hyperlink r:id="rId493" w:tooltip="Link to Volume 8" w:history="1">
        <w:r w:rsidR="006F7A25" w:rsidRPr="005D041B">
          <w:rPr>
            <w:rStyle w:val="Hyperlink"/>
            <w:sz w:val="24"/>
            <w:szCs w:val="24"/>
          </w:rPr>
          <w:t>volume 8, chapter 8.2</w:t>
        </w:r>
      </w:hyperlink>
      <w:r w:rsidR="006F7A25" w:rsidRPr="006F7A25">
        <w:rPr>
          <w:color w:val="000000" w:themeColor="text1"/>
          <w:sz w:val="24"/>
          <w:szCs w:val="24"/>
        </w:rPr>
        <w:t xml:space="preserve"> </w:t>
      </w:r>
      <w:r w:rsidR="006F7A25" w:rsidRPr="006F7A25">
        <w:rPr>
          <w:sz w:val="24"/>
          <w:szCs w:val="24"/>
        </w:rPr>
        <w:t>or</w:t>
      </w:r>
      <w:r w:rsidR="006F7A25" w:rsidRPr="006F7A25">
        <w:rPr>
          <w:color w:val="000000" w:themeColor="text1"/>
          <w:sz w:val="24"/>
          <w:szCs w:val="24"/>
          <w:u w:color="FF0000"/>
        </w:rPr>
        <w:t xml:space="preserve"> </w:t>
      </w:r>
      <w:hyperlink r:id="rId494" w:tooltip="Link to Volume 9" w:history="1">
        <w:r w:rsidR="006F7A25" w:rsidRPr="000C43F5">
          <w:rPr>
            <w:rStyle w:val="Hyperlink"/>
            <w:sz w:val="24"/>
            <w:szCs w:val="24"/>
          </w:rPr>
          <w:t>volume 9, chapter 9.2</w:t>
        </w:r>
      </w:hyperlink>
      <w:r w:rsidR="006F7A25" w:rsidRPr="006F7A25">
        <w:rPr>
          <w:color w:val="000000" w:themeColor="text1"/>
          <w:sz w:val="24"/>
          <w:szCs w:val="24"/>
        </w:rPr>
        <w:t xml:space="preserve"> </w:t>
      </w:r>
      <w:r w:rsidR="006F7A25" w:rsidRPr="006F7A25">
        <w:rPr>
          <w:sz w:val="24"/>
          <w:szCs w:val="24"/>
        </w:rPr>
        <w:t>for output</w:t>
      </w:r>
      <w:r w:rsidR="006F7A25" w:rsidRPr="006F7A25">
        <w:rPr>
          <w:spacing w:val="-22"/>
          <w:sz w:val="24"/>
          <w:szCs w:val="24"/>
        </w:rPr>
        <w:t xml:space="preserve"> </w:t>
      </w:r>
      <w:r w:rsidR="006F7A25" w:rsidRPr="006F7A25">
        <w:rPr>
          <w:sz w:val="24"/>
          <w:szCs w:val="24"/>
        </w:rPr>
        <w:t>format</w:t>
      </w:r>
      <w:r w:rsidR="009427AC" w:rsidRPr="006F7A25">
        <w:rPr>
          <w:sz w:val="24"/>
          <w:szCs w:val="24"/>
        </w:rPr>
        <w:t xml:space="preserve">.) </w:t>
      </w:r>
      <w:r w:rsidRPr="006F7A25">
        <w:rPr>
          <w:sz w:val="24"/>
          <w:szCs w:val="24"/>
        </w:rPr>
        <w:t>Update your file in accordance with instructions for the other output DICs in this</w:t>
      </w:r>
      <w:r w:rsidRPr="006F7A25">
        <w:rPr>
          <w:spacing w:val="-15"/>
          <w:sz w:val="24"/>
          <w:szCs w:val="24"/>
        </w:rPr>
        <w:t xml:space="preserve"> </w:t>
      </w:r>
      <w:r w:rsidRPr="006F7A25">
        <w:rPr>
          <w:sz w:val="24"/>
          <w:szCs w:val="24"/>
        </w:rPr>
        <w:t>package.</w:t>
      </w:r>
    </w:p>
    <w:p w14:paraId="1E8A0DA3" w14:textId="77777777" w:rsidR="00902F05" w:rsidRPr="006F7A25" w:rsidRDefault="00E728EB" w:rsidP="006F7A25">
      <w:pPr>
        <w:pStyle w:val="ListParagraph"/>
        <w:numPr>
          <w:ilvl w:val="3"/>
          <w:numId w:val="19"/>
        </w:numPr>
        <w:tabs>
          <w:tab w:val="left" w:pos="792"/>
        </w:tabs>
        <w:spacing w:before="160" w:line="276" w:lineRule="auto"/>
        <w:ind w:left="792" w:hanging="288"/>
        <w:rPr>
          <w:sz w:val="24"/>
          <w:szCs w:val="24"/>
        </w:rPr>
      </w:pPr>
      <w:r w:rsidRPr="006F7A25">
        <w:rPr>
          <w:sz w:val="24"/>
          <w:szCs w:val="24"/>
        </w:rPr>
        <w:t>Catalog Management Data Related</w:t>
      </w:r>
      <w:r w:rsidRPr="006F7A25">
        <w:rPr>
          <w:spacing w:val="-27"/>
          <w:sz w:val="24"/>
          <w:szCs w:val="24"/>
        </w:rPr>
        <w:t xml:space="preserve"> </w:t>
      </w:r>
      <w:r w:rsidRPr="006F7A25">
        <w:rPr>
          <w:sz w:val="24"/>
          <w:szCs w:val="24"/>
        </w:rPr>
        <w:t>Outputs.</w:t>
      </w:r>
    </w:p>
    <w:p w14:paraId="01B7FF61" w14:textId="640A8E15" w:rsidR="00902F05" w:rsidRPr="009427AC" w:rsidRDefault="00E728EB" w:rsidP="00747B20">
      <w:pPr>
        <w:pStyle w:val="ListParagraph"/>
        <w:numPr>
          <w:ilvl w:val="4"/>
          <w:numId w:val="19"/>
        </w:numPr>
        <w:tabs>
          <w:tab w:val="left" w:pos="1181"/>
        </w:tabs>
        <w:spacing w:before="60" w:line="276" w:lineRule="auto"/>
        <w:ind w:left="245" w:right="230" w:firstLine="605"/>
        <w:rPr>
          <w:sz w:val="24"/>
          <w:szCs w:val="24"/>
        </w:rPr>
      </w:pPr>
      <w:r w:rsidRPr="006F7A25">
        <w:rPr>
          <w:sz w:val="24"/>
          <w:szCs w:val="24"/>
        </w:rPr>
        <w:t xml:space="preserve">Add Catalog Management Data (DIC KAM) will be selectively output to Army activities (Army CMD only), if CMD is available on file, when collaborators/receivers are added to an NSN as a result of an LAD or LCD transaction. </w:t>
      </w:r>
      <w:r w:rsidRPr="006F7A25">
        <w:rPr>
          <w:spacing w:val="-3"/>
          <w:sz w:val="24"/>
          <w:szCs w:val="24"/>
        </w:rPr>
        <w:t xml:space="preserve">It </w:t>
      </w:r>
      <w:r w:rsidRPr="006F7A25">
        <w:rPr>
          <w:sz w:val="24"/>
          <w:szCs w:val="24"/>
        </w:rPr>
        <w:t>may also</w:t>
      </w:r>
      <w:r w:rsidRPr="009427AC">
        <w:rPr>
          <w:sz w:val="24"/>
          <w:szCs w:val="24"/>
        </w:rPr>
        <w:t xml:space="preserve"> be output to applicable Army collaborators/receivers on the replacing MOE Rule as a result of processing an LCU transaction. </w:t>
      </w:r>
      <w:r w:rsidR="00C40124" w:rsidRPr="009427AC">
        <w:rPr>
          <w:sz w:val="24"/>
          <w:szCs w:val="24"/>
        </w:rPr>
        <w:t>(</w:t>
      </w:r>
      <w:r w:rsidR="006F7A25" w:rsidRPr="009427AC">
        <w:rPr>
          <w:sz w:val="24"/>
          <w:szCs w:val="24"/>
        </w:rPr>
        <w:t>See</w:t>
      </w:r>
      <w:r w:rsidR="006F7A25" w:rsidRPr="001A129A">
        <w:rPr>
          <w:color w:val="000000" w:themeColor="text1"/>
          <w:sz w:val="24"/>
          <w:szCs w:val="24"/>
          <w:u w:color="FF0000"/>
        </w:rPr>
        <w:t xml:space="preserve"> </w:t>
      </w:r>
      <w:bookmarkStart w:id="87" w:name="_Hlk41998638"/>
      <w:r w:rsidR="005D041B">
        <w:rPr>
          <w:color w:val="C00000"/>
          <w:sz w:val="24"/>
          <w:szCs w:val="24"/>
          <w:u w:val="single" w:color="FF0000"/>
        </w:rPr>
        <w:fldChar w:fldCharType="begin"/>
      </w:r>
      <w:r w:rsidR="008D78D2">
        <w:rPr>
          <w:color w:val="C00000"/>
          <w:sz w:val="24"/>
          <w:szCs w:val="24"/>
          <w:u w:val="single" w:color="FF0000"/>
        </w:rPr>
        <w:instrText>HYPERLINK "https://www.dla.mil/Portals/104/Documents/DLMS/CDS/Manuals/CDTS_Volume_08.docx" \o "Link to Volume 8"</w:instrText>
      </w:r>
      <w:r w:rsidR="005D041B">
        <w:rPr>
          <w:color w:val="C00000"/>
          <w:sz w:val="24"/>
          <w:szCs w:val="24"/>
          <w:u w:val="single" w:color="FF0000"/>
        </w:rPr>
        <w:fldChar w:fldCharType="separate"/>
      </w:r>
      <w:r w:rsidR="006F7A25" w:rsidRPr="005D041B">
        <w:rPr>
          <w:rStyle w:val="Hyperlink"/>
          <w:sz w:val="24"/>
          <w:szCs w:val="24"/>
        </w:rPr>
        <w:t>volume 8, chapter 8.2</w:t>
      </w:r>
      <w:r w:rsidR="005D041B">
        <w:rPr>
          <w:color w:val="C00000"/>
          <w:sz w:val="24"/>
          <w:szCs w:val="24"/>
          <w:u w:val="single" w:color="FF0000"/>
        </w:rPr>
        <w:fldChar w:fldCharType="end"/>
      </w:r>
      <w:bookmarkEnd w:id="87"/>
      <w:r w:rsidR="006F7A25" w:rsidRPr="001A129A">
        <w:rPr>
          <w:color w:val="000000" w:themeColor="text1"/>
          <w:sz w:val="24"/>
          <w:szCs w:val="24"/>
        </w:rPr>
        <w:t xml:space="preserve"> </w:t>
      </w:r>
      <w:r w:rsidR="006F7A25" w:rsidRPr="009427AC">
        <w:rPr>
          <w:sz w:val="24"/>
          <w:szCs w:val="24"/>
        </w:rPr>
        <w:t>or</w:t>
      </w:r>
      <w:r w:rsidR="006F7A25" w:rsidRPr="001A129A">
        <w:rPr>
          <w:color w:val="000000" w:themeColor="text1"/>
          <w:sz w:val="24"/>
          <w:szCs w:val="24"/>
          <w:u w:color="FF0000"/>
        </w:rPr>
        <w:t xml:space="preserve"> </w:t>
      </w:r>
      <w:hyperlink r:id="rId495" w:tooltip="Link to Volume 9" w:history="1">
        <w:r w:rsidR="006F7A25" w:rsidRPr="000C43F5">
          <w:rPr>
            <w:rStyle w:val="Hyperlink"/>
            <w:sz w:val="24"/>
            <w:szCs w:val="24"/>
          </w:rPr>
          <w:t>volume 9, chapter 9.2</w:t>
        </w:r>
      </w:hyperlink>
      <w:r w:rsidR="006F7A25" w:rsidRPr="001A129A">
        <w:rPr>
          <w:color w:val="000000" w:themeColor="text1"/>
          <w:sz w:val="24"/>
          <w:szCs w:val="24"/>
        </w:rPr>
        <w:t xml:space="preserve"> </w:t>
      </w:r>
      <w:r w:rsidR="006F7A25" w:rsidRPr="009427AC">
        <w:rPr>
          <w:sz w:val="24"/>
          <w:szCs w:val="24"/>
        </w:rPr>
        <w:t>for output</w:t>
      </w:r>
      <w:r w:rsidR="006F7A25" w:rsidRPr="009427AC">
        <w:rPr>
          <w:spacing w:val="-22"/>
          <w:sz w:val="24"/>
          <w:szCs w:val="24"/>
        </w:rPr>
        <w:t xml:space="preserve"> </w:t>
      </w:r>
      <w:r w:rsidR="006F7A25" w:rsidRPr="009427AC">
        <w:rPr>
          <w:sz w:val="24"/>
          <w:szCs w:val="24"/>
        </w:rPr>
        <w:t>format</w:t>
      </w:r>
      <w:r w:rsidR="00C40124" w:rsidRPr="009427AC">
        <w:rPr>
          <w:sz w:val="24"/>
          <w:szCs w:val="24"/>
        </w:rPr>
        <w:t>.)</w:t>
      </w:r>
      <w:r w:rsidRPr="009427AC">
        <w:rPr>
          <w:sz w:val="24"/>
          <w:szCs w:val="24"/>
        </w:rPr>
        <w:t xml:space="preserve"> Add this data for this NSN to your</w:t>
      </w:r>
      <w:r w:rsidRPr="009427AC">
        <w:rPr>
          <w:spacing w:val="-8"/>
          <w:sz w:val="24"/>
          <w:szCs w:val="24"/>
        </w:rPr>
        <w:t xml:space="preserve"> </w:t>
      </w:r>
      <w:r w:rsidRPr="009427AC">
        <w:rPr>
          <w:sz w:val="24"/>
          <w:szCs w:val="24"/>
        </w:rPr>
        <w:t>file.</w:t>
      </w:r>
    </w:p>
    <w:p w14:paraId="51BA3013" w14:textId="5A2A01F5" w:rsidR="00902F05" w:rsidRPr="009427AC" w:rsidRDefault="00E728EB" w:rsidP="00747B20">
      <w:pPr>
        <w:pStyle w:val="ListParagraph"/>
        <w:numPr>
          <w:ilvl w:val="4"/>
          <w:numId w:val="19"/>
        </w:numPr>
        <w:tabs>
          <w:tab w:val="left" w:pos="1181"/>
        </w:tabs>
        <w:spacing w:before="60" w:line="276" w:lineRule="auto"/>
        <w:ind w:left="245" w:right="331" w:firstLine="605"/>
        <w:rPr>
          <w:sz w:val="24"/>
          <w:szCs w:val="24"/>
        </w:rPr>
      </w:pPr>
      <w:r w:rsidRPr="009427AC">
        <w:rPr>
          <w:sz w:val="24"/>
          <w:szCs w:val="24"/>
        </w:rPr>
        <w:t>Delete Catalog Management Data (DIC KDM) will be output to the losing IMM when an LCU is submitted changing logistics management from IMM to Service. PICA CMD (DIC KIM) will be output to the recorded</w:t>
      </w:r>
      <w:r w:rsidRPr="009427AC">
        <w:rPr>
          <w:spacing w:val="-1"/>
          <w:sz w:val="24"/>
          <w:szCs w:val="24"/>
        </w:rPr>
        <w:t xml:space="preserve"> </w:t>
      </w:r>
      <w:r w:rsidRPr="009427AC">
        <w:rPr>
          <w:sz w:val="24"/>
          <w:szCs w:val="24"/>
        </w:rPr>
        <w:t>SICA</w:t>
      </w:r>
      <w:r w:rsidRPr="009427AC">
        <w:rPr>
          <w:spacing w:val="-2"/>
          <w:sz w:val="24"/>
          <w:szCs w:val="24"/>
        </w:rPr>
        <w:t xml:space="preserve"> </w:t>
      </w:r>
      <w:r w:rsidRPr="009427AC">
        <w:rPr>
          <w:sz w:val="24"/>
          <w:szCs w:val="24"/>
        </w:rPr>
        <w:t>when</w:t>
      </w:r>
      <w:r w:rsidRPr="009427AC">
        <w:rPr>
          <w:spacing w:val="1"/>
          <w:sz w:val="24"/>
          <w:szCs w:val="24"/>
        </w:rPr>
        <w:t xml:space="preserve"> </w:t>
      </w:r>
      <w:r w:rsidRPr="009427AC">
        <w:rPr>
          <w:sz w:val="24"/>
          <w:szCs w:val="24"/>
        </w:rPr>
        <w:t>a</w:t>
      </w:r>
      <w:r w:rsidRPr="009427AC">
        <w:rPr>
          <w:spacing w:val="-2"/>
          <w:sz w:val="24"/>
          <w:szCs w:val="24"/>
        </w:rPr>
        <w:t xml:space="preserve"> </w:t>
      </w:r>
      <w:r w:rsidRPr="009427AC">
        <w:rPr>
          <w:sz w:val="24"/>
          <w:szCs w:val="24"/>
        </w:rPr>
        <w:t>change</w:t>
      </w:r>
      <w:r w:rsidRPr="009427AC">
        <w:rPr>
          <w:spacing w:val="-2"/>
          <w:sz w:val="24"/>
          <w:szCs w:val="24"/>
        </w:rPr>
        <w:t xml:space="preserve"> </w:t>
      </w:r>
      <w:r w:rsidRPr="009427AC">
        <w:rPr>
          <w:sz w:val="24"/>
          <w:szCs w:val="24"/>
        </w:rPr>
        <w:t>(DIC</w:t>
      </w:r>
      <w:r w:rsidRPr="009427AC">
        <w:rPr>
          <w:spacing w:val="2"/>
          <w:sz w:val="24"/>
          <w:szCs w:val="24"/>
        </w:rPr>
        <w:t xml:space="preserve"> </w:t>
      </w:r>
      <w:r w:rsidRPr="009427AC">
        <w:rPr>
          <w:sz w:val="24"/>
          <w:szCs w:val="24"/>
        </w:rPr>
        <w:t>LCD)</w:t>
      </w:r>
      <w:r w:rsidRPr="009427AC">
        <w:rPr>
          <w:spacing w:val="-2"/>
          <w:sz w:val="24"/>
          <w:szCs w:val="24"/>
        </w:rPr>
        <w:t xml:space="preserve"> </w:t>
      </w:r>
      <w:r w:rsidRPr="009427AC">
        <w:rPr>
          <w:sz w:val="24"/>
          <w:szCs w:val="24"/>
        </w:rPr>
        <w:t>is</w:t>
      </w:r>
      <w:r w:rsidRPr="009427AC">
        <w:rPr>
          <w:spacing w:val="-1"/>
          <w:sz w:val="24"/>
          <w:szCs w:val="24"/>
        </w:rPr>
        <w:t xml:space="preserve"> </w:t>
      </w:r>
      <w:r w:rsidRPr="009427AC">
        <w:rPr>
          <w:sz w:val="24"/>
          <w:szCs w:val="24"/>
        </w:rPr>
        <w:t>processed</w:t>
      </w:r>
      <w:r w:rsidRPr="009427AC">
        <w:rPr>
          <w:spacing w:val="-1"/>
          <w:sz w:val="24"/>
          <w:szCs w:val="24"/>
        </w:rPr>
        <w:t xml:space="preserve"> </w:t>
      </w:r>
      <w:r w:rsidRPr="009427AC">
        <w:rPr>
          <w:sz w:val="24"/>
          <w:szCs w:val="24"/>
        </w:rPr>
        <w:t>against</w:t>
      </w:r>
      <w:r w:rsidRPr="009427AC">
        <w:rPr>
          <w:spacing w:val="-1"/>
          <w:sz w:val="24"/>
          <w:szCs w:val="24"/>
        </w:rPr>
        <w:t xml:space="preserve"> </w:t>
      </w:r>
      <w:r w:rsidRPr="009427AC">
        <w:rPr>
          <w:sz w:val="24"/>
          <w:szCs w:val="24"/>
        </w:rPr>
        <w:t>its</w:t>
      </w:r>
      <w:r w:rsidRPr="009427AC">
        <w:rPr>
          <w:spacing w:val="-1"/>
          <w:sz w:val="24"/>
          <w:szCs w:val="24"/>
        </w:rPr>
        <w:t xml:space="preserve"> </w:t>
      </w:r>
      <w:r w:rsidRPr="009427AC">
        <w:rPr>
          <w:sz w:val="24"/>
          <w:szCs w:val="24"/>
        </w:rPr>
        <w:t>segment</w:t>
      </w:r>
      <w:r w:rsidRPr="009427AC">
        <w:rPr>
          <w:spacing w:val="1"/>
          <w:sz w:val="24"/>
          <w:szCs w:val="24"/>
        </w:rPr>
        <w:t xml:space="preserve"> </w:t>
      </w:r>
      <w:r w:rsidRPr="009427AC">
        <w:rPr>
          <w:sz w:val="24"/>
          <w:szCs w:val="24"/>
        </w:rPr>
        <w:t>B</w:t>
      </w:r>
      <w:r w:rsidRPr="009427AC">
        <w:rPr>
          <w:spacing w:val="-3"/>
          <w:sz w:val="24"/>
          <w:szCs w:val="24"/>
        </w:rPr>
        <w:t xml:space="preserve"> </w:t>
      </w:r>
      <w:r w:rsidRPr="009427AC">
        <w:rPr>
          <w:sz w:val="24"/>
          <w:szCs w:val="24"/>
        </w:rPr>
        <w:t>to</w:t>
      </w:r>
      <w:r w:rsidRPr="009427AC">
        <w:rPr>
          <w:spacing w:val="-1"/>
          <w:sz w:val="24"/>
          <w:szCs w:val="24"/>
        </w:rPr>
        <w:t xml:space="preserve"> </w:t>
      </w:r>
      <w:r w:rsidRPr="009427AC">
        <w:rPr>
          <w:sz w:val="24"/>
          <w:szCs w:val="24"/>
        </w:rPr>
        <w:t>change</w:t>
      </w:r>
      <w:r w:rsidRPr="009427AC">
        <w:rPr>
          <w:spacing w:val="-2"/>
          <w:sz w:val="24"/>
          <w:szCs w:val="24"/>
        </w:rPr>
        <w:t xml:space="preserve"> </w:t>
      </w:r>
      <w:r w:rsidRPr="009427AC">
        <w:rPr>
          <w:sz w:val="24"/>
          <w:szCs w:val="24"/>
        </w:rPr>
        <w:t>a</w:t>
      </w:r>
      <w:r w:rsidRPr="009427AC">
        <w:rPr>
          <w:spacing w:val="-2"/>
          <w:sz w:val="24"/>
          <w:szCs w:val="24"/>
        </w:rPr>
        <w:t xml:space="preserve"> </w:t>
      </w:r>
      <w:r w:rsidRPr="009427AC">
        <w:rPr>
          <w:sz w:val="24"/>
          <w:szCs w:val="24"/>
        </w:rPr>
        <w:t>1-5</w:t>
      </w:r>
      <w:r w:rsidRPr="009427AC">
        <w:rPr>
          <w:spacing w:val="-1"/>
          <w:sz w:val="24"/>
          <w:szCs w:val="24"/>
        </w:rPr>
        <w:t xml:space="preserve"> </w:t>
      </w:r>
      <w:r w:rsidRPr="009427AC">
        <w:rPr>
          <w:sz w:val="24"/>
          <w:szCs w:val="24"/>
        </w:rPr>
        <w:t>or</w:t>
      </w:r>
      <w:r w:rsidRPr="009427AC">
        <w:rPr>
          <w:spacing w:val="-2"/>
          <w:sz w:val="24"/>
          <w:szCs w:val="24"/>
        </w:rPr>
        <w:t xml:space="preserve"> </w:t>
      </w:r>
      <w:r w:rsidRPr="009427AC">
        <w:rPr>
          <w:sz w:val="24"/>
          <w:szCs w:val="24"/>
        </w:rPr>
        <w:t>9</w:t>
      </w:r>
      <w:r w:rsidRPr="009427AC">
        <w:rPr>
          <w:spacing w:val="-1"/>
          <w:sz w:val="24"/>
          <w:szCs w:val="24"/>
        </w:rPr>
        <w:t xml:space="preserve"> </w:t>
      </w:r>
      <w:r w:rsidRPr="009427AC">
        <w:rPr>
          <w:sz w:val="24"/>
          <w:szCs w:val="24"/>
        </w:rPr>
        <w:t>NIMSC</w:t>
      </w:r>
      <w:r w:rsidRPr="009427AC">
        <w:rPr>
          <w:spacing w:val="-1"/>
          <w:sz w:val="24"/>
          <w:szCs w:val="24"/>
        </w:rPr>
        <w:t xml:space="preserve"> </w:t>
      </w:r>
      <w:r w:rsidRPr="009427AC">
        <w:rPr>
          <w:sz w:val="24"/>
          <w:szCs w:val="24"/>
        </w:rPr>
        <w:t>to</w:t>
      </w:r>
      <w:r w:rsidRPr="009427AC">
        <w:rPr>
          <w:spacing w:val="-30"/>
          <w:sz w:val="24"/>
          <w:szCs w:val="24"/>
        </w:rPr>
        <w:t xml:space="preserve"> </w:t>
      </w:r>
      <w:r w:rsidRPr="009427AC">
        <w:rPr>
          <w:sz w:val="24"/>
          <w:szCs w:val="24"/>
        </w:rPr>
        <w:t xml:space="preserve">6. This output will set triggers for follow-ups for submission of CMD update as applies for DIC KIM. </w:t>
      </w:r>
      <w:r w:rsidR="00C40124" w:rsidRPr="009427AC">
        <w:rPr>
          <w:sz w:val="24"/>
          <w:szCs w:val="24"/>
        </w:rPr>
        <w:t>(</w:t>
      </w:r>
      <w:r w:rsidR="006F7A25" w:rsidRPr="009427AC">
        <w:rPr>
          <w:sz w:val="24"/>
          <w:szCs w:val="24"/>
        </w:rPr>
        <w:t>See</w:t>
      </w:r>
      <w:r w:rsidR="006F7A25" w:rsidRPr="001A129A">
        <w:rPr>
          <w:color w:val="000000" w:themeColor="text1"/>
          <w:sz w:val="24"/>
          <w:szCs w:val="24"/>
          <w:u w:color="FF0000"/>
        </w:rPr>
        <w:t xml:space="preserve"> </w:t>
      </w:r>
      <w:hyperlink r:id="rId496" w:tooltip="Link to Volume 8" w:history="1">
        <w:r w:rsidR="006F7A25" w:rsidRPr="005D041B">
          <w:rPr>
            <w:rStyle w:val="Hyperlink"/>
            <w:sz w:val="24"/>
            <w:szCs w:val="24"/>
          </w:rPr>
          <w:t>volume 8, chapter 8.2</w:t>
        </w:r>
      </w:hyperlink>
      <w:r w:rsidR="006F7A25" w:rsidRPr="001A129A">
        <w:rPr>
          <w:color w:val="000000" w:themeColor="text1"/>
          <w:sz w:val="24"/>
          <w:szCs w:val="24"/>
        </w:rPr>
        <w:t xml:space="preserve"> </w:t>
      </w:r>
      <w:r w:rsidR="006F7A25" w:rsidRPr="009427AC">
        <w:rPr>
          <w:sz w:val="24"/>
          <w:szCs w:val="24"/>
        </w:rPr>
        <w:t>or</w:t>
      </w:r>
      <w:r w:rsidR="006F7A25" w:rsidRPr="001A129A">
        <w:rPr>
          <w:color w:val="000000" w:themeColor="text1"/>
          <w:sz w:val="24"/>
          <w:szCs w:val="24"/>
          <w:u w:color="FF0000"/>
        </w:rPr>
        <w:t xml:space="preserve"> </w:t>
      </w:r>
      <w:hyperlink r:id="rId497" w:tooltip="Link to Volume 9" w:history="1">
        <w:r w:rsidR="006F7A25" w:rsidRPr="000C43F5">
          <w:rPr>
            <w:rStyle w:val="Hyperlink"/>
            <w:sz w:val="24"/>
            <w:szCs w:val="24"/>
          </w:rPr>
          <w:t>volume 9, chapter 9.2</w:t>
        </w:r>
      </w:hyperlink>
      <w:r w:rsidR="006F7A25" w:rsidRPr="001A129A">
        <w:rPr>
          <w:color w:val="000000" w:themeColor="text1"/>
          <w:sz w:val="24"/>
          <w:szCs w:val="24"/>
        </w:rPr>
        <w:t xml:space="preserve"> </w:t>
      </w:r>
      <w:r w:rsidR="006F7A25" w:rsidRPr="009427AC">
        <w:rPr>
          <w:sz w:val="24"/>
          <w:szCs w:val="24"/>
        </w:rPr>
        <w:t>for output</w:t>
      </w:r>
      <w:r w:rsidR="006F7A25" w:rsidRPr="009427AC">
        <w:rPr>
          <w:spacing w:val="-22"/>
          <w:sz w:val="24"/>
          <w:szCs w:val="24"/>
        </w:rPr>
        <w:t xml:space="preserve"> </w:t>
      </w:r>
      <w:r w:rsidR="006F7A25" w:rsidRPr="009427AC">
        <w:rPr>
          <w:sz w:val="24"/>
          <w:szCs w:val="24"/>
        </w:rPr>
        <w:t>format</w:t>
      </w:r>
      <w:r w:rsidR="00C40124" w:rsidRPr="009427AC">
        <w:rPr>
          <w:sz w:val="24"/>
          <w:szCs w:val="24"/>
        </w:rPr>
        <w:t>.)</w:t>
      </w:r>
      <w:r w:rsidRPr="009427AC">
        <w:rPr>
          <w:spacing w:val="-5"/>
          <w:sz w:val="24"/>
          <w:szCs w:val="24"/>
        </w:rPr>
        <w:t xml:space="preserve"> </w:t>
      </w:r>
      <w:r w:rsidRPr="009427AC">
        <w:rPr>
          <w:sz w:val="24"/>
          <w:szCs w:val="24"/>
        </w:rPr>
        <w:t>Delete</w:t>
      </w:r>
      <w:r w:rsidRPr="009427AC">
        <w:rPr>
          <w:spacing w:val="-6"/>
          <w:sz w:val="24"/>
          <w:szCs w:val="24"/>
        </w:rPr>
        <w:t xml:space="preserve"> </w:t>
      </w:r>
      <w:r w:rsidRPr="009427AC">
        <w:rPr>
          <w:sz w:val="24"/>
          <w:szCs w:val="24"/>
        </w:rPr>
        <w:t>(IMM)</w:t>
      </w:r>
      <w:r w:rsidRPr="009427AC">
        <w:rPr>
          <w:spacing w:val="-7"/>
          <w:sz w:val="24"/>
          <w:szCs w:val="24"/>
        </w:rPr>
        <w:t xml:space="preserve"> </w:t>
      </w:r>
      <w:r w:rsidRPr="009427AC">
        <w:rPr>
          <w:sz w:val="24"/>
          <w:szCs w:val="24"/>
        </w:rPr>
        <w:t>CMD</w:t>
      </w:r>
      <w:r w:rsidRPr="009427AC">
        <w:rPr>
          <w:spacing w:val="-7"/>
          <w:sz w:val="24"/>
          <w:szCs w:val="24"/>
        </w:rPr>
        <w:t xml:space="preserve"> </w:t>
      </w:r>
      <w:r w:rsidRPr="009427AC">
        <w:rPr>
          <w:sz w:val="24"/>
          <w:szCs w:val="24"/>
        </w:rPr>
        <w:t>from your</w:t>
      </w:r>
      <w:r w:rsidRPr="009427AC">
        <w:rPr>
          <w:spacing w:val="-2"/>
          <w:sz w:val="24"/>
          <w:szCs w:val="24"/>
        </w:rPr>
        <w:t xml:space="preserve"> </w:t>
      </w:r>
      <w:r w:rsidRPr="009427AC">
        <w:rPr>
          <w:sz w:val="24"/>
          <w:szCs w:val="24"/>
        </w:rPr>
        <w:t>file.</w:t>
      </w:r>
    </w:p>
    <w:p w14:paraId="39A8AACB" w14:textId="3C1F8191" w:rsidR="00747B20" w:rsidRDefault="00E728EB" w:rsidP="00747B20">
      <w:pPr>
        <w:pStyle w:val="ListParagraph"/>
        <w:numPr>
          <w:ilvl w:val="4"/>
          <w:numId w:val="19"/>
        </w:numPr>
        <w:tabs>
          <w:tab w:val="left" w:pos="1179"/>
        </w:tabs>
        <w:spacing w:before="60" w:line="276" w:lineRule="auto"/>
        <w:ind w:left="245" w:right="259" w:firstLine="605"/>
        <w:rPr>
          <w:sz w:val="24"/>
          <w:szCs w:val="24"/>
        </w:rPr>
      </w:pPr>
      <w:r w:rsidRPr="009427AC">
        <w:rPr>
          <w:sz w:val="24"/>
          <w:szCs w:val="24"/>
        </w:rPr>
        <w:t>Catalog Management Data as a Result of IMM Input (DIC KIM) is output to CMD submitting activities for Services supported by IMM/Lead Service as result of IMM/Lead Service input of Add/Change MOE Rule Number and Related Data (LAU, LCU). IMM/Lead Service CMD is recorded on the futures file</w:t>
      </w:r>
      <w:r w:rsidRPr="009427AC">
        <w:rPr>
          <w:spacing w:val="-26"/>
          <w:sz w:val="24"/>
          <w:szCs w:val="24"/>
        </w:rPr>
        <w:t xml:space="preserve"> </w:t>
      </w:r>
      <w:r w:rsidRPr="009427AC">
        <w:rPr>
          <w:sz w:val="24"/>
          <w:szCs w:val="24"/>
        </w:rPr>
        <w:t xml:space="preserve">and reflected in this output. </w:t>
      </w:r>
      <w:r w:rsidR="00C40124" w:rsidRPr="009427AC">
        <w:rPr>
          <w:sz w:val="24"/>
          <w:szCs w:val="24"/>
        </w:rPr>
        <w:t>(</w:t>
      </w:r>
      <w:r w:rsidR="006F7A25" w:rsidRPr="009427AC">
        <w:rPr>
          <w:sz w:val="24"/>
          <w:szCs w:val="24"/>
        </w:rPr>
        <w:t>See</w:t>
      </w:r>
      <w:r w:rsidR="006F7A25" w:rsidRPr="001A129A">
        <w:rPr>
          <w:color w:val="000000" w:themeColor="text1"/>
          <w:sz w:val="24"/>
          <w:szCs w:val="24"/>
          <w:u w:color="FF0000"/>
        </w:rPr>
        <w:t xml:space="preserve"> </w:t>
      </w:r>
      <w:hyperlink r:id="rId498" w:tooltip="Link to Volume 8" w:history="1">
        <w:r w:rsidR="006F7A25" w:rsidRPr="005D041B">
          <w:rPr>
            <w:rStyle w:val="Hyperlink"/>
            <w:sz w:val="24"/>
            <w:szCs w:val="24"/>
          </w:rPr>
          <w:t>volume 8, chapter 8.2</w:t>
        </w:r>
      </w:hyperlink>
      <w:r w:rsidR="006F7A25" w:rsidRPr="001A129A">
        <w:rPr>
          <w:color w:val="000000" w:themeColor="text1"/>
          <w:sz w:val="24"/>
          <w:szCs w:val="24"/>
        </w:rPr>
        <w:t xml:space="preserve"> </w:t>
      </w:r>
      <w:r w:rsidR="006F7A25" w:rsidRPr="009427AC">
        <w:rPr>
          <w:sz w:val="24"/>
          <w:szCs w:val="24"/>
        </w:rPr>
        <w:t>or</w:t>
      </w:r>
      <w:r w:rsidR="006F7A25" w:rsidRPr="001A129A">
        <w:rPr>
          <w:color w:val="000000" w:themeColor="text1"/>
          <w:sz w:val="24"/>
          <w:szCs w:val="24"/>
          <w:u w:color="FF0000"/>
        </w:rPr>
        <w:t xml:space="preserve"> </w:t>
      </w:r>
      <w:hyperlink r:id="rId499" w:tooltip="Link to Volume 9" w:history="1">
        <w:r w:rsidR="006F7A25" w:rsidRPr="000C43F5">
          <w:rPr>
            <w:rStyle w:val="Hyperlink"/>
            <w:sz w:val="24"/>
            <w:szCs w:val="24"/>
          </w:rPr>
          <w:t>volume 9, chapter 9.2</w:t>
        </w:r>
      </w:hyperlink>
      <w:r w:rsidR="006F7A25" w:rsidRPr="001A129A">
        <w:rPr>
          <w:color w:val="000000" w:themeColor="text1"/>
          <w:sz w:val="24"/>
          <w:szCs w:val="24"/>
        </w:rPr>
        <w:t xml:space="preserve"> </w:t>
      </w:r>
      <w:r w:rsidR="006F7A25" w:rsidRPr="009427AC">
        <w:rPr>
          <w:sz w:val="24"/>
          <w:szCs w:val="24"/>
        </w:rPr>
        <w:t>for output</w:t>
      </w:r>
      <w:r w:rsidR="006F7A25" w:rsidRPr="009427AC">
        <w:rPr>
          <w:spacing w:val="-22"/>
          <w:sz w:val="24"/>
          <w:szCs w:val="24"/>
        </w:rPr>
        <w:t xml:space="preserve"> </w:t>
      </w:r>
      <w:r w:rsidR="006F7A25" w:rsidRPr="009427AC">
        <w:rPr>
          <w:sz w:val="24"/>
          <w:szCs w:val="24"/>
        </w:rPr>
        <w:t>format</w:t>
      </w:r>
      <w:r w:rsidR="00C40124" w:rsidRPr="009427AC">
        <w:rPr>
          <w:sz w:val="24"/>
          <w:szCs w:val="24"/>
        </w:rPr>
        <w:t>.)</w:t>
      </w:r>
      <w:r w:rsidRPr="009427AC">
        <w:rPr>
          <w:sz w:val="24"/>
          <w:szCs w:val="24"/>
        </w:rPr>
        <w:t xml:space="preserve"> Submit your Service-peculiar CMD as applicable. Changed CMD data elements recorded on the future file may be reflected in this</w:t>
      </w:r>
      <w:r w:rsidRPr="009427AC">
        <w:rPr>
          <w:spacing w:val="-5"/>
          <w:sz w:val="24"/>
          <w:szCs w:val="24"/>
        </w:rPr>
        <w:t xml:space="preserve"> </w:t>
      </w:r>
      <w:r w:rsidRPr="009427AC">
        <w:rPr>
          <w:sz w:val="24"/>
          <w:szCs w:val="24"/>
        </w:rPr>
        <w:t>output.</w:t>
      </w:r>
    </w:p>
    <w:p w14:paraId="16FE0725" w14:textId="2A4524FC" w:rsidR="006F7A25" w:rsidRDefault="006F7A25" w:rsidP="00747B20">
      <w:pPr>
        <w:pStyle w:val="ListParagraph"/>
        <w:numPr>
          <w:ilvl w:val="4"/>
          <w:numId w:val="19"/>
        </w:numPr>
        <w:tabs>
          <w:tab w:val="left" w:pos="1179"/>
        </w:tabs>
        <w:spacing w:before="60" w:line="276" w:lineRule="auto"/>
        <w:ind w:left="245" w:right="259" w:firstLine="605"/>
        <w:rPr>
          <w:sz w:val="24"/>
          <w:szCs w:val="24"/>
        </w:rPr>
        <w:sectPr w:rsidR="006F7A25">
          <w:footerReference w:type="default" r:id="rId500"/>
          <w:pgSz w:w="12240" w:h="15840"/>
          <w:pgMar w:top="1500" w:right="500" w:bottom="1380" w:left="480" w:header="0" w:footer="1197" w:gutter="0"/>
          <w:cols w:space="720"/>
        </w:sectPr>
      </w:pPr>
    </w:p>
    <w:p w14:paraId="2A928014" w14:textId="77777777" w:rsidR="00902F05" w:rsidRPr="00C40124" w:rsidRDefault="00E728EB" w:rsidP="00747B20">
      <w:pPr>
        <w:pStyle w:val="ListParagraph"/>
        <w:numPr>
          <w:ilvl w:val="4"/>
          <w:numId w:val="19"/>
        </w:numPr>
        <w:tabs>
          <w:tab w:val="left" w:pos="1181"/>
        </w:tabs>
        <w:spacing w:before="60" w:line="276" w:lineRule="auto"/>
        <w:ind w:left="245" w:right="216" w:firstLine="605"/>
        <w:rPr>
          <w:sz w:val="24"/>
          <w:szCs w:val="24"/>
        </w:rPr>
      </w:pPr>
      <w:r w:rsidRPr="00C40124">
        <w:rPr>
          <w:sz w:val="24"/>
          <w:szCs w:val="24"/>
        </w:rPr>
        <w:lastRenderedPageBreak/>
        <w:t>DIC KIM will also be output to storage function (first position T) MOE Rules when a T MOE Rule is added to an item (DIC LAU) or the IMM/Lead Service CMD is changed. KIM output to the storage activity</w:t>
      </w:r>
      <w:r w:rsidRPr="00C40124">
        <w:rPr>
          <w:spacing w:val="-26"/>
          <w:sz w:val="24"/>
          <w:szCs w:val="24"/>
        </w:rPr>
        <w:t xml:space="preserve"> </w:t>
      </w:r>
      <w:r w:rsidRPr="00C40124">
        <w:rPr>
          <w:sz w:val="24"/>
          <w:szCs w:val="24"/>
        </w:rPr>
        <w:t>will reflect the letter T in the third position of the File Maintenance Sequence</w:t>
      </w:r>
      <w:r w:rsidRPr="00C40124">
        <w:rPr>
          <w:spacing w:val="-33"/>
          <w:sz w:val="24"/>
          <w:szCs w:val="24"/>
        </w:rPr>
        <w:t xml:space="preserve"> </w:t>
      </w:r>
      <w:r w:rsidRPr="00C40124">
        <w:rPr>
          <w:sz w:val="24"/>
          <w:szCs w:val="24"/>
        </w:rPr>
        <w:t>Number.</w:t>
      </w:r>
    </w:p>
    <w:p w14:paraId="5148586E" w14:textId="33853A03" w:rsidR="00902F05" w:rsidRPr="00C40124" w:rsidRDefault="00E728EB" w:rsidP="00747B20">
      <w:pPr>
        <w:pStyle w:val="ListParagraph"/>
        <w:numPr>
          <w:ilvl w:val="3"/>
          <w:numId w:val="19"/>
        </w:numPr>
        <w:tabs>
          <w:tab w:val="left" w:pos="730"/>
        </w:tabs>
        <w:spacing w:before="200" w:line="276" w:lineRule="auto"/>
        <w:ind w:right="703" w:firstLine="247"/>
        <w:rPr>
          <w:sz w:val="24"/>
          <w:szCs w:val="24"/>
        </w:rPr>
      </w:pPr>
      <w:r w:rsidRPr="00C40124">
        <w:rPr>
          <w:sz w:val="24"/>
          <w:szCs w:val="24"/>
        </w:rPr>
        <w:t xml:space="preserve">Processing Malfunction (DIC KPM) is output to all data recipients of output transactions generated by DLA Logistics Information Service during a hardware/software malfunction. </w:t>
      </w:r>
      <w:r w:rsidR="00C40124" w:rsidRPr="009427AC">
        <w:rPr>
          <w:sz w:val="24"/>
          <w:szCs w:val="24"/>
        </w:rPr>
        <w:t>(</w:t>
      </w:r>
      <w:r w:rsidR="006F7A25" w:rsidRPr="009427AC">
        <w:rPr>
          <w:sz w:val="24"/>
          <w:szCs w:val="24"/>
        </w:rPr>
        <w:t>See</w:t>
      </w:r>
      <w:r w:rsidR="006F7A25" w:rsidRPr="001A129A">
        <w:rPr>
          <w:color w:val="000000" w:themeColor="text1"/>
          <w:sz w:val="24"/>
          <w:szCs w:val="24"/>
          <w:u w:color="FF0000"/>
        </w:rPr>
        <w:t xml:space="preserve"> </w:t>
      </w:r>
      <w:hyperlink r:id="rId501" w:tooltip="Link to Volume 8" w:history="1">
        <w:r w:rsidR="006F7A25" w:rsidRPr="005D041B">
          <w:rPr>
            <w:rStyle w:val="Hyperlink"/>
            <w:sz w:val="24"/>
            <w:szCs w:val="24"/>
          </w:rPr>
          <w:t>volume 8, chapter 8.2</w:t>
        </w:r>
      </w:hyperlink>
      <w:r w:rsidR="006F7A25" w:rsidRPr="001A129A">
        <w:rPr>
          <w:color w:val="000000" w:themeColor="text1"/>
          <w:sz w:val="24"/>
          <w:szCs w:val="24"/>
        </w:rPr>
        <w:t xml:space="preserve"> </w:t>
      </w:r>
      <w:r w:rsidR="006F7A25" w:rsidRPr="009427AC">
        <w:rPr>
          <w:sz w:val="24"/>
          <w:szCs w:val="24"/>
        </w:rPr>
        <w:t>or</w:t>
      </w:r>
      <w:r w:rsidR="006F7A25" w:rsidRPr="001A129A">
        <w:rPr>
          <w:color w:val="000000" w:themeColor="text1"/>
          <w:sz w:val="24"/>
          <w:szCs w:val="24"/>
          <w:u w:color="FF0000"/>
        </w:rPr>
        <w:t xml:space="preserve"> </w:t>
      </w:r>
      <w:hyperlink r:id="rId502" w:tooltip="Link to Volume 9" w:history="1">
        <w:r w:rsidR="006F7A25" w:rsidRPr="000C43F5">
          <w:rPr>
            <w:rStyle w:val="Hyperlink"/>
            <w:sz w:val="24"/>
            <w:szCs w:val="24"/>
          </w:rPr>
          <w:t>volume 9, chapter 9.2</w:t>
        </w:r>
      </w:hyperlink>
      <w:r w:rsidR="006F7A25" w:rsidRPr="001A129A">
        <w:rPr>
          <w:color w:val="000000" w:themeColor="text1"/>
          <w:sz w:val="24"/>
          <w:szCs w:val="24"/>
        </w:rPr>
        <w:t xml:space="preserve"> </w:t>
      </w:r>
      <w:r w:rsidR="006F7A25" w:rsidRPr="009427AC">
        <w:rPr>
          <w:sz w:val="24"/>
          <w:szCs w:val="24"/>
        </w:rPr>
        <w:t>for output</w:t>
      </w:r>
      <w:r w:rsidR="006F7A25" w:rsidRPr="009427AC">
        <w:rPr>
          <w:spacing w:val="-22"/>
          <w:sz w:val="24"/>
          <w:szCs w:val="24"/>
        </w:rPr>
        <w:t xml:space="preserve"> </w:t>
      </w:r>
      <w:r w:rsidR="006F7A25" w:rsidRPr="009427AC">
        <w:rPr>
          <w:sz w:val="24"/>
          <w:szCs w:val="24"/>
        </w:rPr>
        <w:t>format</w:t>
      </w:r>
      <w:r w:rsidR="00C40124" w:rsidRPr="009427AC">
        <w:rPr>
          <w:sz w:val="24"/>
          <w:szCs w:val="24"/>
        </w:rPr>
        <w:t>.)</w:t>
      </w:r>
      <w:r w:rsidRPr="00C40124">
        <w:rPr>
          <w:sz w:val="24"/>
          <w:szCs w:val="24"/>
        </w:rPr>
        <w:t xml:space="preserve"> Data output by KPM is used to replace erroneous data previously transmitted or missing output data lost between processing and transmission. Recipients of this DIC must consider all data previously received with a matching Document Control Number as being erroneous. If corrective action by DLA Logistics Information Service generates new output for a recipient, the generated output DICs will immediately follow this</w:t>
      </w:r>
      <w:r w:rsidRPr="00C40124">
        <w:rPr>
          <w:spacing w:val="-12"/>
          <w:sz w:val="24"/>
          <w:szCs w:val="24"/>
        </w:rPr>
        <w:t xml:space="preserve"> </w:t>
      </w:r>
      <w:r w:rsidRPr="00C40124">
        <w:rPr>
          <w:sz w:val="24"/>
          <w:szCs w:val="24"/>
        </w:rPr>
        <w:t>transaction.</w:t>
      </w:r>
    </w:p>
    <w:p w14:paraId="09C63F4E" w14:textId="2CB8111F" w:rsidR="00902F05" w:rsidRPr="00C40124" w:rsidRDefault="00E728EB" w:rsidP="00747B20">
      <w:pPr>
        <w:pStyle w:val="ListParagraph"/>
        <w:numPr>
          <w:ilvl w:val="3"/>
          <w:numId w:val="19"/>
        </w:numPr>
        <w:tabs>
          <w:tab w:val="left" w:pos="730"/>
        </w:tabs>
        <w:spacing w:before="200" w:line="276" w:lineRule="auto"/>
        <w:ind w:right="335" w:firstLine="247"/>
        <w:rPr>
          <w:sz w:val="24"/>
          <w:szCs w:val="24"/>
        </w:rPr>
      </w:pPr>
      <w:r w:rsidRPr="00C40124">
        <w:rPr>
          <w:sz w:val="24"/>
          <w:szCs w:val="24"/>
        </w:rPr>
        <w:t>Delete Logistics Transfer (DIC KDZ) will be output to destination activities recorded on the input transaction (DIC LDZ) when a logistics transfer has been deleted from the FLIS future file. All future file transactions (segments B, H, R, and T) effecting the logistics transfer will be deleted. If these transactions</w:t>
      </w:r>
      <w:r w:rsidRPr="00C40124">
        <w:rPr>
          <w:spacing w:val="-31"/>
          <w:sz w:val="24"/>
          <w:szCs w:val="24"/>
        </w:rPr>
        <w:t xml:space="preserve"> </w:t>
      </w:r>
      <w:r w:rsidRPr="00C40124">
        <w:rPr>
          <w:sz w:val="24"/>
          <w:szCs w:val="24"/>
        </w:rPr>
        <w:t>were contained with others under DIC LMD, all other future effective dated transactions will have been processed</w:t>
      </w:r>
      <w:r w:rsidRPr="00C40124">
        <w:rPr>
          <w:spacing w:val="-37"/>
          <w:sz w:val="24"/>
          <w:szCs w:val="24"/>
        </w:rPr>
        <w:t xml:space="preserve"> </w:t>
      </w:r>
      <w:r w:rsidRPr="00C40124">
        <w:rPr>
          <w:sz w:val="24"/>
          <w:szCs w:val="24"/>
        </w:rPr>
        <w:t>to</w:t>
      </w:r>
      <w:r w:rsidR="009427AC" w:rsidRPr="00C40124">
        <w:rPr>
          <w:sz w:val="24"/>
          <w:szCs w:val="24"/>
        </w:rPr>
        <w:t xml:space="preserve"> </w:t>
      </w:r>
      <w:r w:rsidRPr="00C40124">
        <w:rPr>
          <w:sz w:val="24"/>
          <w:szCs w:val="24"/>
        </w:rPr>
        <w:t xml:space="preserve">the FLIS </w:t>
      </w:r>
      <w:r w:rsidR="007C43D6">
        <w:rPr>
          <w:sz w:val="24"/>
          <w:szCs w:val="24"/>
        </w:rPr>
        <w:t>database</w:t>
      </w:r>
      <w:r w:rsidRPr="00C40124">
        <w:rPr>
          <w:sz w:val="24"/>
          <w:szCs w:val="24"/>
        </w:rPr>
        <w:t xml:space="preserve">. Delete the logistics transfer as indicated in this notification. </w:t>
      </w:r>
      <w:r w:rsidR="00C40124" w:rsidRPr="009427AC">
        <w:rPr>
          <w:sz w:val="24"/>
          <w:szCs w:val="24"/>
        </w:rPr>
        <w:t>(</w:t>
      </w:r>
      <w:r w:rsidR="006F7A25" w:rsidRPr="009427AC">
        <w:rPr>
          <w:sz w:val="24"/>
          <w:szCs w:val="24"/>
        </w:rPr>
        <w:t>See</w:t>
      </w:r>
      <w:r w:rsidR="006F7A25" w:rsidRPr="001A129A">
        <w:rPr>
          <w:color w:val="000000" w:themeColor="text1"/>
          <w:sz w:val="24"/>
          <w:szCs w:val="24"/>
          <w:u w:color="FF0000"/>
        </w:rPr>
        <w:t xml:space="preserve"> </w:t>
      </w:r>
      <w:hyperlink r:id="rId503" w:tooltip="Link to Volume 8" w:history="1">
        <w:r w:rsidR="006F7A25" w:rsidRPr="005D041B">
          <w:rPr>
            <w:rStyle w:val="Hyperlink"/>
            <w:sz w:val="24"/>
            <w:szCs w:val="24"/>
          </w:rPr>
          <w:t>volume 8, chapter 8.2</w:t>
        </w:r>
      </w:hyperlink>
      <w:r w:rsidR="006F7A25" w:rsidRPr="001A129A">
        <w:rPr>
          <w:color w:val="000000" w:themeColor="text1"/>
          <w:sz w:val="24"/>
          <w:szCs w:val="24"/>
        </w:rPr>
        <w:t xml:space="preserve"> </w:t>
      </w:r>
      <w:r w:rsidR="006F7A25" w:rsidRPr="009427AC">
        <w:rPr>
          <w:sz w:val="24"/>
          <w:szCs w:val="24"/>
        </w:rPr>
        <w:t>or</w:t>
      </w:r>
      <w:r w:rsidR="006F7A25" w:rsidRPr="001A129A">
        <w:rPr>
          <w:color w:val="000000" w:themeColor="text1"/>
          <w:sz w:val="24"/>
          <w:szCs w:val="24"/>
          <w:u w:color="FF0000"/>
        </w:rPr>
        <w:t xml:space="preserve"> </w:t>
      </w:r>
      <w:hyperlink r:id="rId504" w:tooltip="Link to Volume 9" w:history="1">
        <w:r w:rsidR="006F7A25" w:rsidRPr="000C43F5">
          <w:rPr>
            <w:rStyle w:val="Hyperlink"/>
            <w:sz w:val="24"/>
            <w:szCs w:val="24"/>
          </w:rPr>
          <w:t>volume 9, chapter 9.2</w:t>
        </w:r>
      </w:hyperlink>
      <w:r w:rsidR="006F7A25" w:rsidRPr="001A129A">
        <w:rPr>
          <w:color w:val="000000" w:themeColor="text1"/>
          <w:sz w:val="24"/>
          <w:szCs w:val="24"/>
        </w:rPr>
        <w:t xml:space="preserve"> </w:t>
      </w:r>
      <w:r w:rsidR="006F7A25" w:rsidRPr="009427AC">
        <w:rPr>
          <w:sz w:val="24"/>
          <w:szCs w:val="24"/>
        </w:rPr>
        <w:t>for output</w:t>
      </w:r>
      <w:r w:rsidR="006F7A25" w:rsidRPr="009427AC">
        <w:rPr>
          <w:spacing w:val="-22"/>
          <w:sz w:val="24"/>
          <w:szCs w:val="24"/>
        </w:rPr>
        <w:t xml:space="preserve"> </w:t>
      </w:r>
      <w:r w:rsidR="006F7A25" w:rsidRPr="009427AC">
        <w:rPr>
          <w:sz w:val="24"/>
          <w:szCs w:val="24"/>
        </w:rPr>
        <w:t>format</w:t>
      </w:r>
      <w:r w:rsidR="00C40124" w:rsidRPr="009427AC">
        <w:rPr>
          <w:sz w:val="24"/>
          <w:szCs w:val="24"/>
        </w:rPr>
        <w:t>.)</w:t>
      </w:r>
    </w:p>
    <w:p w14:paraId="1577586C" w14:textId="4749EDDA" w:rsidR="00902F05" w:rsidRPr="00C40124" w:rsidRDefault="00E728EB" w:rsidP="00747B20">
      <w:pPr>
        <w:pStyle w:val="ListParagraph"/>
        <w:numPr>
          <w:ilvl w:val="3"/>
          <w:numId w:val="19"/>
        </w:numPr>
        <w:tabs>
          <w:tab w:val="left" w:pos="718"/>
        </w:tabs>
        <w:spacing w:before="200" w:line="276" w:lineRule="auto"/>
        <w:ind w:right="568" w:firstLine="249"/>
        <w:rPr>
          <w:sz w:val="24"/>
          <w:szCs w:val="24"/>
        </w:rPr>
      </w:pPr>
      <w:r w:rsidRPr="00C40124">
        <w:rPr>
          <w:sz w:val="24"/>
          <w:szCs w:val="24"/>
        </w:rPr>
        <w:t xml:space="preserve">Interrogation Results (DIC KIR) will be output as a result of (1) a logistics transfer (change of PICA) to provide all CMD to the gaining inventory manager, and (2) a deletion of invalid logistics transfer to provide affected activities with current and future FLIS </w:t>
      </w:r>
      <w:r w:rsidR="007C43D6">
        <w:rPr>
          <w:sz w:val="24"/>
          <w:szCs w:val="24"/>
        </w:rPr>
        <w:t>database</w:t>
      </w:r>
      <w:r w:rsidRPr="00C40124">
        <w:rPr>
          <w:sz w:val="24"/>
          <w:szCs w:val="24"/>
        </w:rPr>
        <w:t xml:space="preserve"> data as it appears after deletion. </w:t>
      </w:r>
      <w:r w:rsidR="00C40124" w:rsidRPr="009427AC">
        <w:rPr>
          <w:sz w:val="24"/>
          <w:szCs w:val="24"/>
        </w:rPr>
        <w:t>(</w:t>
      </w:r>
      <w:r w:rsidR="006F7A25" w:rsidRPr="009427AC">
        <w:rPr>
          <w:sz w:val="24"/>
          <w:szCs w:val="24"/>
        </w:rPr>
        <w:t>See</w:t>
      </w:r>
      <w:r w:rsidR="006F7A25" w:rsidRPr="001A129A">
        <w:rPr>
          <w:color w:val="000000" w:themeColor="text1"/>
          <w:sz w:val="24"/>
          <w:szCs w:val="24"/>
          <w:u w:color="FF0000"/>
        </w:rPr>
        <w:t xml:space="preserve"> </w:t>
      </w:r>
      <w:hyperlink r:id="rId505" w:tooltip="Link to Volume 8" w:history="1">
        <w:r w:rsidR="006F7A25" w:rsidRPr="005D041B">
          <w:rPr>
            <w:rStyle w:val="Hyperlink"/>
            <w:sz w:val="24"/>
            <w:szCs w:val="24"/>
          </w:rPr>
          <w:t>volume 8, chapter 8.2</w:t>
        </w:r>
      </w:hyperlink>
      <w:r w:rsidR="006F7A25" w:rsidRPr="001A129A">
        <w:rPr>
          <w:color w:val="000000" w:themeColor="text1"/>
          <w:sz w:val="24"/>
          <w:szCs w:val="24"/>
        </w:rPr>
        <w:t xml:space="preserve"> </w:t>
      </w:r>
      <w:r w:rsidR="006F7A25" w:rsidRPr="009427AC">
        <w:rPr>
          <w:sz w:val="24"/>
          <w:szCs w:val="24"/>
        </w:rPr>
        <w:t>or</w:t>
      </w:r>
      <w:r w:rsidR="006F7A25" w:rsidRPr="001A129A">
        <w:rPr>
          <w:color w:val="000000" w:themeColor="text1"/>
          <w:sz w:val="24"/>
          <w:szCs w:val="24"/>
          <w:u w:color="FF0000"/>
        </w:rPr>
        <w:t xml:space="preserve"> </w:t>
      </w:r>
      <w:hyperlink r:id="rId506" w:tooltip="Link to Volume 9" w:history="1">
        <w:r w:rsidR="006F7A25" w:rsidRPr="000C43F5">
          <w:rPr>
            <w:rStyle w:val="Hyperlink"/>
            <w:sz w:val="24"/>
            <w:szCs w:val="24"/>
          </w:rPr>
          <w:t>volume 9, chapter 9.2</w:t>
        </w:r>
      </w:hyperlink>
      <w:r w:rsidR="006F7A25" w:rsidRPr="001A129A">
        <w:rPr>
          <w:color w:val="000000" w:themeColor="text1"/>
          <w:sz w:val="24"/>
          <w:szCs w:val="24"/>
        </w:rPr>
        <w:t xml:space="preserve"> </w:t>
      </w:r>
      <w:r w:rsidR="006F7A25" w:rsidRPr="009427AC">
        <w:rPr>
          <w:sz w:val="24"/>
          <w:szCs w:val="24"/>
        </w:rPr>
        <w:t>for output</w:t>
      </w:r>
      <w:r w:rsidR="006F7A25" w:rsidRPr="009427AC">
        <w:rPr>
          <w:spacing w:val="-22"/>
          <w:sz w:val="24"/>
          <w:szCs w:val="24"/>
        </w:rPr>
        <w:t xml:space="preserve"> </w:t>
      </w:r>
      <w:r w:rsidR="006F7A25" w:rsidRPr="009427AC">
        <w:rPr>
          <w:sz w:val="24"/>
          <w:szCs w:val="24"/>
        </w:rPr>
        <w:t>format</w:t>
      </w:r>
      <w:r w:rsidR="00C40124" w:rsidRPr="009427AC">
        <w:rPr>
          <w:sz w:val="24"/>
          <w:szCs w:val="24"/>
        </w:rPr>
        <w:t>.)</w:t>
      </w:r>
    </w:p>
    <w:p w14:paraId="1E87ECD8" w14:textId="77777777" w:rsidR="00902F05" w:rsidRPr="00C40124" w:rsidRDefault="00E728EB" w:rsidP="00747B20">
      <w:pPr>
        <w:pStyle w:val="BodyText"/>
        <w:spacing w:before="200"/>
        <w:ind w:left="499"/>
      </w:pPr>
      <w:r w:rsidRPr="00C40124">
        <w:t>aa. Catalog Tools MOE Rule/FSC Record Related Outputs.</w:t>
      </w:r>
    </w:p>
    <w:p w14:paraId="7BD88239" w14:textId="2A08B694" w:rsidR="00902F05" w:rsidRPr="00C40124" w:rsidRDefault="00E728EB" w:rsidP="00747B20">
      <w:pPr>
        <w:pStyle w:val="ListParagraph"/>
        <w:numPr>
          <w:ilvl w:val="4"/>
          <w:numId w:val="19"/>
        </w:numPr>
        <w:tabs>
          <w:tab w:val="left" w:pos="1181"/>
        </w:tabs>
        <w:spacing w:before="60" w:line="276" w:lineRule="auto"/>
        <w:ind w:left="245" w:right="274" w:firstLine="605"/>
        <w:rPr>
          <w:sz w:val="24"/>
          <w:szCs w:val="24"/>
        </w:rPr>
      </w:pPr>
      <w:r w:rsidRPr="00C40124">
        <w:rPr>
          <w:sz w:val="24"/>
          <w:szCs w:val="24"/>
        </w:rPr>
        <w:t>Add Total Catalog Tools MOE Rule Record (DIC KUA) will be output to those data receivers, designated by the requiring Service/Agency, as a result of the DLA Logistics Information Service program manager's transaction to establish a new Catalog Tools MOE Rule or to reinstate a previously cancelled</w:t>
      </w:r>
      <w:r w:rsidRPr="00C40124">
        <w:rPr>
          <w:spacing w:val="-48"/>
          <w:sz w:val="24"/>
          <w:szCs w:val="24"/>
        </w:rPr>
        <w:t xml:space="preserve"> </w:t>
      </w:r>
      <w:r w:rsidRPr="00C40124">
        <w:rPr>
          <w:sz w:val="24"/>
          <w:szCs w:val="24"/>
        </w:rPr>
        <w:t>Catalog Tools MOE Rule. Add the total new MOE Rule record to your file. (See</w:t>
      </w:r>
      <w:r w:rsidR="001A129A" w:rsidRPr="001A129A">
        <w:rPr>
          <w:color w:val="000000" w:themeColor="text1"/>
          <w:sz w:val="24"/>
          <w:szCs w:val="24"/>
          <w:u w:color="FF0000"/>
        </w:rPr>
        <w:t xml:space="preserve"> </w:t>
      </w:r>
      <w:hyperlink r:id="rId507" w:tooltip="Link to Volume 8" w:history="1">
        <w:r w:rsidRPr="005D041B">
          <w:rPr>
            <w:rStyle w:val="Hyperlink"/>
            <w:sz w:val="24"/>
            <w:szCs w:val="24"/>
          </w:rPr>
          <w:t>volume</w:t>
        </w:r>
        <w:r w:rsidR="001A129A" w:rsidRPr="005D041B">
          <w:rPr>
            <w:rStyle w:val="Hyperlink"/>
            <w:sz w:val="24"/>
            <w:szCs w:val="24"/>
          </w:rPr>
          <w:t xml:space="preserve"> </w:t>
        </w:r>
        <w:r w:rsidRPr="005D041B">
          <w:rPr>
            <w:rStyle w:val="Hyperlink"/>
            <w:sz w:val="24"/>
            <w:szCs w:val="24"/>
          </w:rPr>
          <w:t>8,</w:t>
        </w:r>
        <w:r w:rsidR="001A129A" w:rsidRPr="005D041B">
          <w:rPr>
            <w:rStyle w:val="Hyperlink"/>
            <w:sz w:val="24"/>
            <w:szCs w:val="24"/>
          </w:rPr>
          <w:t xml:space="preserve"> </w:t>
        </w:r>
        <w:r w:rsidRPr="005D041B">
          <w:rPr>
            <w:rStyle w:val="Hyperlink"/>
            <w:sz w:val="24"/>
            <w:szCs w:val="24"/>
          </w:rPr>
          <w:t>chapter</w:t>
        </w:r>
        <w:r w:rsidR="001A129A" w:rsidRPr="005D041B">
          <w:rPr>
            <w:rStyle w:val="Hyperlink"/>
            <w:sz w:val="24"/>
            <w:szCs w:val="24"/>
          </w:rPr>
          <w:t xml:space="preserve"> </w:t>
        </w:r>
        <w:r w:rsidRPr="005D041B">
          <w:rPr>
            <w:rStyle w:val="Hyperlink"/>
            <w:sz w:val="24"/>
            <w:szCs w:val="24"/>
          </w:rPr>
          <w:t>8.2</w:t>
        </w:r>
      </w:hyperlink>
      <w:r w:rsidR="001A129A" w:rsidRPr="006F7A25">
        <w:rPr>
          <w:color w:val="C00000"/>
          <w:sz w:val="24"/>
          <w:szCs w:val="24"/>
        </w:rPr>
        <w:t xml:space="preserve"> </w:t>
      </w:r>
      <w:r w:rsidRPr="00C40124">
        <w:rPr>
          <w:sz w:val="24"/>
          <w:szCs w:val="24"/>
        </w:rPr>
        <w:t>for output format.)</w:t>
      </w:r>
    </w:p>
    <w:p w14:paraId="0AF9C946" w14:textId="4ACFFCEF" w:rsidR="00902F05" w:rsidRPr="00C40124" w:rsidRDefault="00E728EB" w:rsidP="00747B20">
      <w:pPr>
        <w:pStyle w:val="ListParagraph"/>
        <w:numPr>
          <w:ilvl w:val="4"/>
          <w:numId w:val="19"/>
        </w:numPr>
        <w:tabs>
          <w:tab w:val="left" w:pos="1181"/>
        </w:tabs>
        <w:spacing w:before="60" w:line="276" w:lineRule="auto"/>
        <w:ind w:left="245" w:right="274" w:firstLine="605"/>
        <w:rPr>
          <w:sz w:val="24"/>
          <w:szCs w:val="24"/>
        </w:rPr>
      </w:pPr>
      <w:r w:rsidRPr="00C40124">
        <w:rPr>
          <w:sz w:val="24"/>
          <w:szCs w:val="24"/>
        </w:rPr>
        <w:t>Cancel Catalog Tools MOE Rule with Replacement (DIC KUB) will be output to data receivers, designated by the requiring Service/Agency, as a result of the DLA Logistics Information Service program manager's transaction to cancel a MOE Rule and replace it with another MOE Rule. The MOE Rule reflected in segment 801 has been cancelled and replaced with the MOE Rule included in the first four positions of the management exception rule notes column of segment 803. Your segment 802 data will be retained with the</w:t>
      </w:r>
      <w:r w:rsidRPr="00C40124">
        <w:rPr>
          <w:spacing w:val="-36"/>
          <w:sz w:val="24"/>
          <w:szCs w:val="24"/>
        </w:rPr>
        <w:t xml:space="preserve"> </w:t>
      </w:r>
      <w:r w:rsidRPr="00C40124">
        <w:rPr>
          <w:sz w:val="24"/>
          <w:szCs w:val="24"/>
        </w:rPr>
        <w:t>new (replacement) MOE Rule. (See</w:t>
      </w:r>
      <w:r w:rsidR="001A129A" w:rsidRPr="001A129A">
        <w:rPr>
          <w:color w:val="000000" w:themeColor="text1"/>
          <w:sz w:val="24"/>
          <w:szCs w:val="24"/>
          <w:u w:color="FF0000"/>
        </w:rPr>
        <w:t xml:space="preserve"> </w:t>
      </w:r>
      <w:hyperlink r:id="rId508" w:tooltip="Link to Volume 8" w:history="1">
        <w:r w:rsidRPr="005D041B">
          <w:rPr>
            <w:rStyle w:val="Hyperlink"/>
            <w:sz w:val="24"/>
            <w:szCs w:val="24"/>
          </w:rPr>
          <w:t>volume</w:t>
        </w:r>
        <w:r w:rsidR="001A129A" w:rsidRPr="005D041B">
          <w:rPr>
            <w:rStyle w:val="Hyperlink"/>
            <w:sz w:val="24"/>
            <w:szCs w:val="24"/>
          </w:rPr>
          <w:t xml:space="preserve"> </w:t>
        </w:r>
        <w:r w:rsidRPr="005D041B">
          <w:rPr>
            <w:rStyle w:val="Hyperlink"/>
            <w:sz w:val="24"/>
            <w:szCs w:val="24"/>
          </w:rPr>
          <w:t>8,</w:t>
        </w:r>
        <w:r w:rsidR="001A129A" w:rsidRPr="005D041B">
          <w:rPr>
            <w:rStyle w:val="Hyperlink"/>
            <w:sz w:val="24"/>
            <w:szCs w:val="24"/>
          </w:rPr>
          <w:t xml:space="preserve"> </w:t>
        </w:r>
        <w:r w:rsidRPr="005D041B">
          <w:rPr>
            <w:rStyle w:val="Hyperlink"/>
            <w:sz w:val="24"/>
            <w:szCs w:val="24"/>
          </w:rPr>
          <w:t>chapter</w:t>
        </w:r>
        <w:r w:rsidR="001A129A" w:rsidRPr="005D041B">
          <w:rPr>
            <w:rStyle w:val="Hyperlink"/>
            <w:sz w:val="24"/>
            <w:szCs w:val="24"/>
          </w:rPr>
          <w:t xml:space="preserve"> </w:t>
        </w:r>
        <w:r w:rsidRPr="005D041B">
          <w:rPr>
            <w:rStyle w:val="Hyperlink"/>
            <w:sz w:val="24"/>
            <w:szCs w:val="24"/>
          </w:rPr>
          <w:t>8.2</w:t>
        </w:r>
      </w:hyperlink>
      <w:r w:rsidR="001A129A" w:rsidRPr="001A129A">
        <w:rPr>
          <w:color w:val="000000" w:themeColor="text1"/>
          <w:sz w:val="24"/>
          <w:szCs w:val="24"/>
        </w:rPr>
        <w:t xml:space="preserve"> </w:t>
      </w:r>
      <w:r w:rsidRPr="00C40124">
        <w:rPr>
          <w:sz w:val="24"/>
          <w:szCs w:val="24"/>
        </w:rPr>
        <w:t>for output</w:t>
      </w:r>
      <w:r w:rsidRPr="00C40124">
        <w:rPr>
          <w:spacing w:val="-14"/>
          <w:sz w:val="24"/>
          <w:szCs w:val="24"/>
        </w:rPr>
        <w:t xml:space="preserve"> </w:t>
      </w:r>
      <w:r w:rsidRPr="00C40124">
        <w:rPr>
          <w:sz w:val="24"/>
          <w:szCs w:val="24"/>
        </w:rPr>
        <w:t>format.)</w:t>
      </w:r>
    </w:p>
    <w:p w14:paraId="1595743D" w14:textId="77777777" w:rsidR="006F52DD" w:rsidRDefault="00E728EB" w:rsidP="00747B20">
      <w:pPr>
        <w:pStyle w:val="ListParagraph"/>
        <w:numPr>
          <w:ilvl w:val="4"/>
          <w:numId w:val="19"/>
        </w:numPr>
        <w:tabs>
          <w:tab w:val="left" w:pos="1181"/>
        </w:tabs>
        <w:spacing w:before="60" w:line="276" w:lineRule="auto"/>
        <w:ind w:left="245" w:right="331" w:firstLine="605"/>
        <w:rPr>
          <w:sz w:val="24"/>
          <w:szCs w:val="24"/>
        </w:rPr>
      </w:pPr>
      <w:r w:rsidRPr="00C40124">
        <w:rPr>
          <w:sz w:val="24"/>
          <w:szCs w:val="24"/>
        </w:rPr>
        <w:t>Change Catalog Tools MOE Rule Record (DIC KUC) will be output to data receivers, designated by the requiring Service/Agency, as a result of the DLA Logistics Information Service program manager's transaction to change an II Data Submitter/Collaborator/Receiver Code or management exception rule notes</w:t>
      </w:r>
      <w:r w:rsidRPr="00C40124">
        <w:rPr>
          <w:spacing w:val="-50"/>
          <w:sz w:val="24"/>
          <w:szCs w:val="24"/>
        </w:rPr>
        <w:t xml:space="preserve"> </w:t>
      </w:r>
      <w:r w:rsidRPr="00C40124">
        <w:rPr>
          <w:sz w:val="24"/>
          <w:szCs w:val="24"/>
        </w:rPr>
        <w:t xml:space="preserve">for an established MOE Rule. Replace your total MOE Rule record with the data furnished in this output transaction. </w:t>
      </w:r>
      <w:r w:rsidR="00C40124" w:rsidRPr="00C40124">
        <w:rPr>
          <w:sz w:val="24"/>
          <w:szCs w:val="24"/>
        </w:rPr>
        <w:t>(See</w:t>
      </w:r>
      <w:r w:rsidR="001A129A" w:rsidRPr="001A129A">
        <w:rPr>
          <w:color w:val="000000" w:themeColor="text1"/>
          <w:sz w:val="24"/>
          <w:szCs w:val="24"/>
          <w:u w:color="FF0000"/>
        </w:rPr>
        <w:t xml:space="preserve"> </w:t>
      </w:r>
      <w:hyperlink r:id="rId509" w:tooltip="Link to Volume 8" w:history="1">
        <w:r w:rsidR="00C40124" w:rsidRPr="005D041B">
          <w:rPr>
            <w:rStyle w:val="Hyperlink"/>
            <w:sz w:val="24"/>
            <w:szCs w:val="24"/>
          </w:rPr>
          <w:t>volume</w:t>
        </w:r>
        <w:r w:rsidR="001A129A" w:rsidRPr="005D041B">
          <w:rPr>
            <w:rStyle w:val="Hyperlink"/>
            <w:sz w:val="24"/>
            <w:szCs w:val="24"/>
          </w:rPr>
          <w:t xml:space="preserve"> </w:t>
        </w:r>
        <w:r w:rsidR="00C40124" w:rsidRPr="005D041B">
          <w:rPr>
            <w:rStyle w:val="Hyperlink"/>
            <w:sz w:val="24"/>
            <w:szCs w:val="24"/>
          </w:rPr>
          <w:t>8,</w:t>
        </w:r>
        <w:r w:rsidR="001A129A" w:rsidRPr="005D041B">
          <w:rPr>
            <w:rStyle w:val="Hyperlink"/>
            <w:sz w:val="24"/>
            <w:szCs w:val="24"/>
          </w:rPr>
          <w:t xml:space="preserve"> </w:t>
        </w:r>
        <w:r w:rsidR="00C40124" w:rsidRPr="005D041B">
          <w:rPr>
            <w:rStyle w:val="Hyperlink"/>
            <w:sz w:val="24"/>
            <w:szCs w:val="24"/>
          </w:rPr>
          <w:t>chapter</w:t>
        </w:r>
        <w:r w:rsidR="001A129A" w:rsidRPr="005D041B">
          <w:rPr>
            <w:rStyle w:val="Hyperlink"/>
            <w:sz w:val="24"/>
            <w:szCs w:val="24"/>
          </w:rPr>
          <w:t xml:space="preserve"> </w:t>
        </w:r>
        <w:r w:rsidR="00C40124" w:rsidRPr="005D041B">
          <w:rPr>
            <w:rStyle w:val="Hyperlink"/>
            <w:sz w:val="24"/>
            <w:szCs w:val="24"/>
          </w:rPr>
          <w:t>8.2</w:t>
        </w:r>
      </w:hyperlink>
      <w:r w:rsidR="001A129A" w:rsidRPr="001A129A">
        <w:rPr>
          <w:color w:val="000000" w:themeColor="text1"/>
          <w:sz w:val="24"/>
          <w:szCs w:val="24"/>
        </w:rPr>
        <w:t xml:space="preserve"> </w:t>
      </w:r>
      <w:r w:rsidR="00C40124" w:rsidRPr="00C40124">
        <w:rPr>
          <w:sz w:val="24"/>
          <w:szCs w:val="24"/>
        </w:rPr>
        <w:t>for output</w:t>
      </w:r>
      <w:r w:rsidR="00C40124" w:rsidRPr="00C40124">
        <w:rPr>
          <w:spacing w:val="-14"/>
          <w:sz w:val="24"/>
          <w:szCs w:val="24"/>
        </w:rPr>
        <w:t xml:space="preserve"> </w:t>
      </w:r>
      <w:r w:rsidR="00C40124" w:rsidRPr="00C40124">
        <w:rPr>
          <w:sz w:val="24"/>
          <w:szCs w:val="24"/>
        </w:rPr>
        <w:t>format.)</w:t>
      </w:r>
    </w:p>
    <w:p w14:paraId="7631690E" w14:textId="67392035" w:rsidR="005A0749" w:rsidRDefault="005A0749" w:rsidP="00747B20">
      <w:pPr>
        <w:pStyle w:val="ListParagraph"/>
        <w:numPr>
          <w:ilvl w:val="4"/>
          <w:numId w:val="19"/>
        </w:numPr>
        <w:tabs>
          <w:tab w:val="left" w:pos="1181"/>
        </w:tabs>
        <w:spacing w:before="60" w:line="276" w:lineRule="auto"/>
        <w:ind w:left="245" w:right="331" w:firstLine="605"/>
        <w:rPr>
          <w:sz w:val="24"/>
          <w:szCs w:val="24"/>
        </w:rPr>
        <w:sectPr w:rsidR="005A0749">
          <w:footerReference w:type="default" r:id="rId510"/>
          <w:pgSz w:w="12240" w:h="15840"/>
          <w:pgMar w:top="1500" w:right="500" w:bottom="1380" w:left="480" w:header="0" w:footer="1197" w:gutter="0"/>
          <w:cols w:space="720"/>
        </w:sectPr>
      </w:pPr>
    </w:p>
    <w:p w14:paraId="30A06022" w14:textId="0B8604FB" w:rsidR="00902F05" w:rsidRPr="00C40124" w:rsidRDefault="00E728EB" w:rsidP="006F52DD">
      <w:pPr>
        <w:pStyle w:val="ListParagraph"/>
        <w:numPr>
          <w:ilvl w:val="4"/>
          <w:numId w:val="19"/>
        </w:numPr>
        <w:tabs>
          <w:tab w:val="left" w:pos="1181"/>
        </w:tabs>
        <w:spacing w:before="60" w:line="276" w:lineRule="auto"/>
        <w:ind w:right="235" w:firstLine="605"/>
        <w:rPr>
          <w:sz w:val="24"/>
          <w:szCs w:val="24"/>
        </w:rPr>
      </w:pPr>
      <w:r w:rsidRPr="00C40124">
        <w:rPr>
          <w:sz w:val="24"/>
          <w:szCs w:val="24"/>
        </w:rPr>
        <w:lastRenderedPageBreak/>
        <w:t>Cancel without Replacement or Delete Catalog Tools MOE Rule Record (DIC KUD) will be output</w:t>
      </w:r>
      <w:r w:rsidRPr="00C40124">
        <w:rPr>
          <w:spacing w:val="-43"/>
          <w:sz w:val="24"/>
          <w:szCs w:val="24"/>
        </w:rPr>
        <w:t xml:space="preserve"> </w:t>
      </w:r>
      <w:r w:rsidRPr="00C40124">
        <w:rPr>
          <w:sz w:val="24"/>
          <w:szCs w:val="24"/>
        </w:rPr>
        <w:t>to data receivers, designated by the requiring Service/Agency, as a result of the DLA Logistics Information Service program manager's transaction to: (a) delete a MOE Rule in its entirety, or (b) cancel a MOE Rule based upon MOE Rule Status Code change to 1. If the MOE Rule Status Code equals 1, retain the cancelled MOE Rule as reference information in your</w:t>
      </w:r>
      <w:r w:rsidRPr="00C40124">
        <w:rPr>
          <w:spacing w:val="-32"/>
          <w:sz w:val="24"/>
          <w:szCs w:val="24"/>
        </w:rPr>
        <w:t xml:space="preserve"> </w:t>
      </w:r>
      <w:r w:rsidRPr="00C40124">
        <w:rPr>
          <w:sz w:val="24"/>
          <w:szCs w:val="24"/>
        </w:rPr>
        <w:t>file.</w:t>
      </w:r>
      <w:r w:rsidR="00C40124" w:rsidRPr="00C40124">
        <w:rPr>
          <w:sz w:val="24"/>
          <w:szCs w:val="24"/>
        </w:rPr>
        <w:t xml:space="preserve">  </w:t>
      </w:r>
      <w:r w:rsidRPr="00C40124">
        <w:rPr>
          <w:sz w:val="24"/>
          <w:szCs w:val="24"/>
        </w:rPr>
        <w:t>If the MOE Rule Status Code is not present, delete the MOE Rule from your file. (See</w:t>
      </w:r>
      <w:r w:rsidR="001A129A" w:rsidRPr="001A129A">
        <w:rPr>
          <w:color w:val="000000" w:themeColor="text1"/>
          <w:sz w:val="24"/>
          <w:szCs w:val="24"/>
          <w:u w:color="FF0000"/>
        </w:rPr>
        <w:t xml:space="preserve"> </w:t>
      </w:r>
      <w:hyperlink r:id="rId511" w:tooltip="Link to Volume 8" w:history="1">
        <w:r w:rsidRPr="005D041B">
          <w:rPr>
            <w:rStyle w:val="Hyperlink"/>
            <w:sz w:val="24"/>
            <w:szCs w:val="24"/>
          </w:rPr>
          <w:t>volume</w:t>
        </w:r>
        <w:r w:rsidR="001A129A" w:rsidRPr="005D041B">
          <w:rPr>
            <w:rStyle w:val="Hyperlink"/>
            <w:sz w:val="24"/>
            <w:szCs w:val="24"/>
          </w:rPr>
          <w:t xml:space="preserve"> </w:t>
        </w:r>
        <w:r w:rsidRPr="005D041B">
          <w:rPr>
            <w:rStyle w:val="Hyperlink"/>
            <w:sz w:val="24"/>
            <w:szCs w:val="24"/>
          </w:rPr>
          <w:t>8,</w:t>
        </w:r>
        <w:r w:rsidR="001A129A" w:rsidRPr="005D041B">
          <w:rPr>
            <w:rStyle w:val="Hyperlink"/>
            <w:sz w:val="24"/>
            <w:szCs w:val="24"/>
          </w:rPr>
          <w:t xml:space="preserve"> </w:t>
        </w:r>
        <w:r w:rsidRPr="005D041B">
          <w:rPr>
            <w:rStyle w:val="Hyperlink"/>
            <w:sz w:val="24"/>
            <w:szCs w:val="24"/>
          </w:rPr>
          <w:t>chapter</w:t>
        </w:r>
        <w:r w:rsidR="001A129A" w:rsidRPr="005D041B">
          <w:rPr>
            <w:rStyle w:val="Hyperlink"/>
            <w:sz w:val="24"/>
            <w:szCs w:val="24"/>
          </w:rPr>
          <w:t xml:space="preserve"> </w:t>
        </w:r>
        <w:r w:rsidRPr="005D041B">
          <w:rPr>
            <w:rStyle w:val="Hyperlink"/>
            <w:sz w:val="24"/>
            <w:szCs w:val="24"/>
          </w:rPr>
          <w:t>8.2</w:t>
        </w:r>
      </w:hyperlink>
      <w:r w:rsidR="001A129A" w:rsidRPr="001A129A">
        <w:rPr>
          <w:color w:val="000000" w:themeColor="text1"/>
          <w:sz w:val="24"/>
          <w:szCs w:val="24"/>
          <w:u w:color="FF0000"/>
        </w:rPr>
        <w:t xml:space="preserve"> </w:t>
      </w:r>
      <w:r w:rsidRPr="00C40124">
        <w:rPr>
          <w:sz w:val="24"/>
          <w:szCs w:val="24"/>
        </w:rPr>
        <w:t>for output format.)</w:t>
      </w:r>
    </w:p>
    <w:p w14:paraId="06E299FD" w14:textId="3D921626" w:rsidR="00902F05" w:rsidRPr="00C40124" w:rsidRDefault="00E728EB" w:rsidP="006F52DD">
      <w:pPr>
        <w:pStyle w:val="ListParagraph"/>
        <w:numPr>
          <w:ilvl w:val="4"/>
          <w:numId w:val="19"/>
        </w:numPr>
        <w:tabs>
          <w:tab w:val="left" w:pos="1181"/>
        </w:tabs>
        <w:spacing w:before="60" w:line="276" w:lineRule="auto"/>
        <w:ind w:left="245" w:right="245" w:firstLine="605"/>
        <w:rPr>
          <w:sz w:val="24"/>
          <w:szCs w:val="24"/>
        </w:rPr>
      </w:pPr>
      <w:r w:rsidRPr="00C40124">
        <w:rPr>
          <w:sz w:val="24"/>
          <w:szCs w:val="24"/>
        </w:rPr>
        <w:t xml:space="preserve">New Catalog Tools Standard FSC Management Record (DIC KUE) will be output to data receivers, designated by the appropriate Service/Agency, as a result of the DLA Logistics Information Service program manager's transaction to establish a new FSC management record or to update an FSC management record due to data elements being added, changed, or deleted. The total overlay concept applies. For the cited FSC, add this new/updated management record to your file. </w:t>
      </w:r>
      <w:r w:rsidR="00C40124" w:rsidRPr="00C40124">
        <w:rPr>
          <w:sz w:val="24"/>
          <w:szCs w:val="24"/>
        </w:rPr>
        <w:t>(See</w:t>
      </w:r>
      <w:r w:rsidR="001A129A" w:rsidRPr="001A129A">
        <w:rPr>
          <w:color w:val="000000" w:themeColor="text1"/>
          <w:sz w:val="24"/>
          <w:szCs w:val="24"/>
          <w:u w:color="FF0000"/>
        </w:rPr>
        <w:t xml:space="preserve"> </w:t>
      </w:r>
      <w:hyperlink r:id="rId512" w:tooltip="Link to Volume 8" w:history="1">
        <w:r w:rsidR="00C40124" w:rsidRPr="005D041B">
          <w:rPr>
            <w:rStyle w:val="Hyperlink"/>
            <w:sz w:val="24"/>
            <w:szCs w:val="24"/>
          </w:rPr>
          <w:t>volume</w:t>
        </w:r>
        <w:r w:rsidR="001A129A" w:rsidRPr="005D041B">
          <w:rPr>
            <w:rStyle w:val="Hyperlink"/>
            <w:sz w:val="24"/>
            <w:szCs w:val="24"/>
          </w:rPr>
          <w:t xml:space="preserve"> </w:t>
        </w:r>
        <w:r w:rsidR="00C40124" w:rsidRPr="005D041B">
          <w:rPr>
            <w:rStyle w:val="Hyperlink"/>
            <w:sz w:val="24"/>
            <w:szCs w:val="24"/>
          </w:rPr>
          <w:t>8,</w:t>
        </w:r>
        <w:r w:rsidR="001A129A" w:rsidRPr="005D041B">
          <w:rPr>
            <w:rStyle w:val="Hyperlink"/>
            <w:sz w:val="24"/>
            <w:szCs w:val="24"/>
          </w:rPr>
          <w:t xml:space="preserve"> </w:t>
        </w:r>
        <w:r w:rsidR="00C40124" w:rsidRPr="005D041B">
          <w:rPr>
            <w:rStyle w:val="Hyperlink"/>
            <w:sz w:val="24"/>
            <w:szCs w:val="24"/>
          </w:rPr>
          <w:t>chapter</w:t>
        </w:r>
        <w:r w:rsidR="001A129A" w:rsidRPr="005D041B">
          <w:rPr>
            <w:rStyle w:val="Hyperlink"/>
            <w:sz w:val="24"/>
            <w:szCs w:val="24"/>
          </w:rPr>
          <w:t xml:space="preserve"> </w:t>
        </w:r>
        <w:r w:rsidR="00C40124" w:rsidRPr="005D041B">
          <w:rPr>
            <w:rStyle w:val="Hyperlink"/>
            <w:sz w:val="24"/>
            <w:szCs w:val="24"/>
          </w:rPr>
          <w:t>8.2</w:t>
        </w:r>
      </w:hyperlink>
      <w:r w:rsidR="001A129A" w:rsidRPr="001A129A">
        <w:rPr>
          <w:color w:val="000000" w:themeColor="text1"/>
          <w:sz w:val="24"/>
          <w:szCs w:val="24"/>
          <w:u w:color="FF0000"/>
        </w:rPr>
        <w:t xml:space="preserve"> </w:t>
      </w:r>
      <w:r w:rsidR="00C40124" w:rsidRPr="00C40124">
        <w:rPr>
          <w:sz w:val="24"/>
          <w:szCs w:val="24"/>
        </w:rPr>
        <w:t>for output format.)</w:t>
      </w:r>
    </w:p>
    <w:p w14:paraId="3E3A3DDA" w14:textId="15D78624" w:rsidR="00902F05" w:rsidRPr="00C40124" w:rsidRDefault="00E728EB" w:rsidP="006F52DD">
      <w:pPr>
        <w:pStyle w:val="ListParagraph"/>
        <w:numPr>
          <w:ilvl w:val="4"/>
          <w:numId w:val="19"/>
        </w:numPr>
        <w:tabs>
          <w:tab w:val="left" w:pos="1181"/>
        </w:tabs>
        <w:spacing w:before="60" w:line="276" w:lineRule="auto"/>
        <w:ind w:left="245" w:right="418" w:firstLine="605"/>
        <w:rPr>
          <w:sz w:val="24"/>
          <w:szCs w:val="24"/>
        </w:rPr>
      </w:pPr>
      <w:r w:rsidRPr="00C40124">
        <w:rPr>
          <w:sz w:val="24"/>
          <w:szCs w:val="24"/>
        </w:rPr>
        <w:t>Delete Total Catalog Tools Standard FSC Management Record (DIC KUF) will be output to data recipients, designated by the appropriate Service/Agency, when an FSC is no longer valid. Delete the FSC</w:t>
      </w:r>
      <w:r w:rsidRPr="00C40124">
        <w:rPr>
          <w:spacing w:val="-37"/>
          <w:sz w:val="24"/>
          <w:szCs w:val="24"/>
        </w:rPr>
        <w:t xml:space="preserve"> </w:t>
      </w:r>
      <w:r w:rsidRPr="00C40124">
        <w:rPr>
          <w:sz w:val="24"/>
          <w:szCs w:val="24"/>
        </w:rPr>
        <w:t xml:space="preserve">and the related management data from your files. </w:t>
      </w:r>
      <w:r w:rsidR="00C40124" w:rsidRPr="00C40124">
        <w:rPr>
          <w:sz w:val="24"/>
          <w:szCs w:val="24"/>
        </w:rPr>
        <w:t>(See</w:t>
      </w:r>
      <w:r w:rsidR="001A129A" w:rsidRPr="001A129A">
        <w:rPr>
          <w:color w:val="000000" w:themeColor="text1"/>
          <w:sz w:val="24"/>
          <w:szCs w:val="24"/>
          <w:u w:color="FF0000"/>
        </w:rPr>
        <w:t xml:space="preserve"> </w:t>
      </w:r>
      <w:hyperlink r:id="rId513" w:tooltip="Link to Volume 8" w:history="1">
        <w:r w:rsidR="00C40124" w:rsidRPr="005D041B">
          <w:rPr>
            <w:rStyle w:val="Hyperlink"/>
            <w:sz w:val="24"/>
            <w:szCs w:val="24"/>
          </w:rPr>
          <w:t>volume</w:t>
        </w:r>
        <w:r w:rsidR="001A129A" w:rsidRPr="005D041B">
          <w:rPr>
            <w:rStyle w:val="Hyperlink"/>
            <w:sz w:val="24"/>
            <w:szCs w:val="24"/>
          </w:rPr>
          <w:t xml:space="preserve"> </w:t>
        </w:r>
        <w:r w:rsidR="00C40124" w:rsidRPr="005D041B">
          <w:rPr>
            <w:rStyle w:val="Hyperlink"/>
            <w:sz w:val="24"/>
            <w:szCs w:val="24"/>
          </w:rPr>
          <w:t>8,</w:t>
        </w:r>
        <w:r w:rsidR="001A129A" w:rsidRPr="005D041B">
          <w:rPr>
            <w:rStyle w:val="Hyperlink"/>
            <w:sz w:val="24"/>
            <w:szCs w:val="24"/>
          </w:rPr>
          <w:t xml:space="preserve"> </w:t>
        </w:r>
        <w:r w:rsidR="00C40124" w:rsidRPr="005D041B">
          <w:rPr>
            <w:rStyle w:val="Hyperlink"/>
            <w:sz w:val="24"/>
            <w:szCs w:val="24"/>
          </w:rPr>
          <w:t>chapter</w:t>
        </w:r>
        <w:r w:rsidR="001A129A" w:rsidRPr="005D041B">
          <w:rPr>
            <w:rStyle w:val="Hyperlink"/>
            <w:sz w:val="24"/>
            <w:szCs w:val="24"/>
          </w:rPr>
          <w:t xml:space="preserve"> </w:t>
        </w:r>
        <w:r w:rsidR="00C40124" w:rsidRPr="005D041B">
          <w:rPr>
            <w:rStyle w:val="Hyperlink"/>
            <w:sz w:val="24"/>
            <w:szCs w:val="24"/>
          </w:rPr>
          <w:t>8.2</w:t>
        </w:r>
      </w:hyperlink>
      <w:r w:rsidR="001A129A" w:rsidRPr="001A129A">
        <w:rPr>
          <w:color w:val="000000" w:themeColor="text1"/>
          <w:sz w:val="24"/>
          <w:szCs w:val="24"/>
          <w:u w:color="FF0000"/>
        </w:rPr>
        <w:t xml:space="preserve"> </w:t>
      </w:r>
      <w:r w:rsidR="00C40124" w:rsidRPr="00C40124">
        <w:rPr>
          <w:sz w:val="24"/>
          <w:szCs w:val="24"/>
        </w:rPr>
        <w:t>for output format.)</w:t>
      </w:r>
    </w:p>
    <w:p w14:paraId="5B639DD9" w14:textId="77777777" w:rsidR="00902F05" w:rsidRPr="00C40124" w:rsidRDefault="00E728EB" w:rsidP="006F52DD">
      <w:pPr>
        <w:pStyle w:val="BodyText"/>
        <w:spacing w:before="60" w:line="276" w:lineRule="auto"/>
        <w:ind w:left="240" w:right="274" w:firstLine="259"/>
      </w:pPr>
      <w:r w:rsidRPr="00C40124">
        <w:t>bb. Change Standardization Decision Data in a Standardization Relationship (DIC KCS) will be output when the last U.S. MOE Rule is removed from a U.S. item with an ISC of 3 or E, leaving NATO/Foreign Government MOE Rules recorded on the item, to change the NIIN Status Code to “1”. KCS will be output on the ISC 3/E NSN and the reciprocal ISC 1/B NSN.</w:t>
      </w:r>
    </w:p>
    <w:p w14:paraId="17AB7CE1" w14:textId="77777777" w:rsidR="00902F05" w:rsidRDefault="00E728EB" w:rsidP="0086505F">
      <w:pPr>
        <w:pStyle w:val="Heading2"/>
        <w:numPr>
          <w:ilvl w:val="2"/>
          <w:numId w:val="19"/>
        </w:numPr>
        <w:tabs>
          <w:tab w:val="left" w:pos="958"/>
        </w:tabs>
        <w:spacing w:before="207"/>
        <w:ind w:left="957" w:hanging="716"/>
      </w:pPr>
      <w:bookmarkStart w:id="88" w:name="6.3.12_Depot_Source_of_Repair_(DSOR)"/>
      <w:bookmarkEnd w:id="88"/>
      <w:r>
        <w:t>Depot Source of Repair</w:t>
      </w:r>
      <w:r>
        <w:rPr>
          <w:spacing w:val="-20"/>
        </w:rPr>
        <w:t xml:space="preserve"> </w:t>
      </w:r>
      <w:r>
        <w:t>(DSOR)</w:t>
      </w:r>
    </w:p>
    <w:p w14:paraId="28E27E8F" w14:textId="77777777" w:rsidR="00902F05" w:rsidRDefault="00E728EB" w:rsidP="006F52DD">
      <w:pPr>
        <w:pStyle w:val="BodyText"/>
        <w:spacing w:before="120" w:line="276" w:lineRule="auto"/>
        <w:ind w:left="240" w:right="343"/>
      </w:pPr>
      <w:r>
        <w:t>The Depot Source of Repair (DSOR) Code identifies an organic or contract activity designated as the source to provide depot maintenance of equipment. Only each Service's Maintenance Interservice Support Management Office (MISMO) assigns DSOR codes through the Service's PICA cataloging function.</w:t>
      </w:r>
    </w:p>
    <w:p w14:paraId="141DFDFB" w14:textId="33344216" w:rsidR="00902F05" w:rsidRPr="00C40124" w:rsidRDefault="00E728EB" w:rsidP="006F52DD">
      <w:pPr>
        <w:pStyle w:val="ListParagraph"/>
        <w:numPr>
          <w:ilvl w:val="3"/>
          <w:numId w:val="19"/>
        </w:numPr>
        <w:tabs>
          <w:tab w:val="left" w:pos="718"/>
        </w:tabs>
        <w:spacing w:before="120" w:line="276" w:lineRule="auto"/>
        <w:ind w:right="290" w:firstLine="249"/>
        <w:rPr>
          <w:sz w:val="24"/>
        </w:rPr>
      </w:pPr>
      <w:r w:rsidRPr="00C40124">
        <w:rPr>
          <w:sz w:val="24"/>
        </w:rPr>
        <w:t xml:space="preserve">The DSOR is a mandatory data element for all Army, Air Force, Navy and Marine Corps managed or used nonconsumable items LOAs 22/8D (determined by the presence of the Nonconsumable Item Material Support Code (NIMSC)). </w:t>
      </w:r>
      <w:hyperlink r:id="rId514" w:tooltip="Link to Volume 10" w:history="1">
        <w:r w:rsidRPr="00BA0D14">
          <w:rPr>
            <w:rStyle w:val="Hyperlink"/>
            <w:sz w:val="24"/>
          </w:rPr>
          <w:t>Volume 10, table</w:t>
        </w:r>
        <w:r w:rsidR="001A129A" w:rsidRPr="00BA0D14">
          <w:rPr>
            <w:rStyle w:val="Hyperlink"/>
            <w:sz w:val="24"/>
          </w:rPr>
          <w:t xml:space="preserve"> </w:t>
        </w:r>
        <w:r w:rsidRPr="00BA0D14">
          <w:rPr>
            <w:rStyle w:val="Hyperlink"/>
            <w:sz w:val="24"/>
          </w:rPr>
          <w:t>126</w:t>
        </w:r>
      </w:hyperlink>
      <w:r w:rsidR="001A129A" w:rsidRPr="001A129A">
        <w:rPr>
          <w:color w:val="000000" w:themeColor="text1"/>
          <w:sz w:val="24"/>
        </w:rPr>
        <w:t xml:space="preserve"> </w:t>
      </w:r>
      <w:r w:rsidRPr="00C40124">
        <w:rPr>
          <w:sz w:val="24"/>
        </w:rPr>
        <w:t>identifies the DSOR to NIMSC</w:t>
      </w:r>
      <w:r w:rsidRPr="00C40124">
        <w:rPr>
          <w:spacing w:val="-13"/>
          <w:sz w:val="24"/>
        </w:rPr>
        <w:t xml:space="preserve"> </w:t>
      </w:r>
      <w:r w:rsidR="00C40124" w:rsidRPr="00C40124">
        <w:rPr>
          <w:sz w:val="24"/>
        </w:rPr>
        <w:t>compatibility</w:t>
      </w:r>
      <w:r w:rsidRPr="00C40124">
        <w:rPr>
          <w:sz w:val="24"/>
        </w:rPr>
        <w:t>.</w:t>
      </w:r>
    </w:p>
    <w:p w14:paraId="5DA54B57" w14:textId="77777777" w:rsidR="00902F05" w:rsidRDefault="00E728EB" w:rsidP="006F52DD">
      <w:pPr>
        <w:pStyle w:val="ListParagraph"/>
        <w:numPr>
          <w:ilvl w:val="3"/>
          <w:numId w:val="19"/>
        </w:numPr>
        <w:tabs>
          <w:tab w:val="left" w:pos="742"/>
        </w:tabs>
        <w:spacing w:before="120" w:line="276" w:lineRule="auto"/>
        <w:ind w:right="716" w:firstLine="259"/>
        <w:rPr>
          <w:sz w:val="24"/>
        </w:rPr>
      </w:pPr>
      <w:r>
        <w:rPr>
          <w:sz w:val="24"/>
        </w:rPr>
        <w:t>The DSOR will be submitted for all new, reinstatement and add/change MOE Rule inputs. The</w:t>
      </w:r>
      <w:r>
        <w:rPr>
          <w:spacing w:val="-42"/>
          <w:sz w:val="24"/>
        </w:rPr>
        <w:t xml:space="preserve"> </w:t>
      </w:r>
      <w:r>
        <w:rPr>
          <w:sz w:val="24"/>
        </w:rPr>
        <w:t>DSOR must be submitted by the PICA (LOA 22)</w:t>
      </w:r>
      <w:r>
        <w:rPr>
          <w:spacing w:val="-14"/>
          <w:sz w:val="24"/>
        </w:rPr>
        <w:t xml:space="preserve"> </w:t>
      </w:r>
      <w:r>
        <w:rPr>
          <w:sz w:val="24"/>
        </w:rPr>
        <w:t>only.</w:t>
      </w:r>
    </w:p>
    <w:p w14:paraId="29483B8C" w14:textId="7638601E" w:rsidR="00902F05" w:rsidRPr="00C40124" w:rsidRDefault="00E728EB" w:rsidP="006F52DD">
      <w:pPr>
        <w:pStyle w:val="ListParagraph"/>
        <w:numPr>
          <w:ilvl w:val="3"/>
          <w:numId w:val="19"/>
        </w:numPr>
        <w:tabs>
          <w:tab w:val="left" w:pos="716"/>
        </w:tabs>
        <w:spacing w:before="120"/>
        <w:ind w:left="715" w:hanging="227"/>
        <w:rPr>
          <w:sz w:val="24"/>
        </w:rPr>
      </w:pPr>
      <w:r w:rsidRPr="00C40124">
        <w:rPr>
          <w:sz w:val="24"/>
        </w:rPr>
        <w:t xml:space="preserve">All submitted DSOR Codes must be valid in accordance with </w:t>
      </w:r>
      <w:hyperlink r:id="rId515" w:tooltip="Link to Volume 10" w:history="1">
        <w:r w:rsidRPr="00BA0D14">
          <w:rPr>
            <w:rStyle w:val="Hyperlink"/>
            <w:sz w:val="24"/>
          </w:rPr>
          <w:t>volume 10, table</w:t>
        </w:r>
        <w:r w:rsidR="001A129A" w:rsidRPr="00BA0D14">
          <w:rPr>
            <w:rStyle w:val="Hyperlink"/>
            <w:sz w:val="24"/>
          </w:rPr>
          <w:t xml:space="preserve"> </w:t>
        </w:r>
        <w:r w:rsidRPr="00BA0D14">
          <w:rPr>
            <w:rStyle w:val="Hyperlink"/>
            <w:sz w:val="24"/>
          </w:rPr>
          <w:t>117</w:t>
        </w:r>
      </w:hyperlink>
      <w:r w:rsidRPr="00C40124">
        <w:rPr>
          <w:sz w:val="24"/>
        </w:rPr>
        <w:t>.</w:t>
      </w:r>
    </w:p>
    <w:p w14:paraId="3C1853C1" w14:textId="0ECB10C7" w:rsidR="00902F05" w:rsidRPr="00C40124" w:rsidRDefault="00E728EB" w:rsidP="006F52DD">
      <w:pPr>
        <w:pStyle w:val="ListParagraph"/>
        <w:numPr>
          <w:ilvl w:val="3"/>
          <w:numId w:val="19"/>
        </w:numPr>
        <w:tabs>
          <w:tab w:val="left" w:pos="730"/>
        </w:tabs>
        <w:spacing w:before="120" w:line="273" w:lineRule="auto"/>
        <w:ind w:right="419" w:firstLine="249"/>
        <w:rPr>
          <w:sz w:val="24"/>
        </w:rPr>
      </w:pPr>
      <w:r w:rsidRPr="00C40124">
        <w:rPr>
          <w:sz w:val="24"/>
        </w:rPr>
        <w:t>The edit/validation criteria for DSOR submittals are specified in</w:t>
      </w:r>
      <w:r w:rsidR="001A129A" w:rsidRPr="001A129A">
        <w:rPr>
          <w:color w:val="000000" w:themeColor="text1"/>
          <w:sz w:val="24"/>
          <w:u w:color="FF0000"/>
        </w:rPr>
        <w:t xml:space="preserve"> </w:t>
      </w:r>
      <w:hyperlink r:id="rId516" w:tooltip="Link to Volume 11" w:history="1">
        <w:r w:rsidRPr="0056567E">
          <w:rPr>
            <w:rStyle w:val="Hyperlink"/>
            <w:sz w:val="24"/>
          </w:rPr>
          <w:t>volume</w:t>
        </w:r>
        <w:r w:rsidR="001A129A" w:rsidRPr="0056567E">
          <w:rPr>
            <w:rStyle w:val="Hyperlink"/>
            <w:sz w:val="24"/>
          </w:rPr>
          <w:t xml:space="preserve"> </w:t>
        </w:r>
        <w:r w:rsidRPr="0056567E">
          <w:rPr>
            <w:rStyle w:val="Hyperlink"/>
            <w:sz w:val="24"/>
          </w:rPr>
          <w:t>11,</w:t>
        </w:r>
        <w:r w:rsidR="001A129A" w:rsidRPr="0056567E">
          <w:rPr>
            <w:rStyle w:val="Hyperlink"/>
            <w:sz w:val="24"/>
          </w:rPr>
          <w:t xml:space="preserve"> </w:t>
        </w:r>
        <w:r w:rsidRPr="0056567E">
          <w:rPr>
            <w:rStyle w:val="Hyperlink"/>
            <w:sz w:val="24"/>
          </w:rPr>
          <w:t>chapter</w:t>
        </w:r>
        <w:r w:rsidR="001A129A" w:rsidRPr="0056567E">
          <w:rPr>
            <w:rStyle w:val="Hyperlink"/>
            <w:sz w:val="24"/>
          </w:rPr>
          <w:t xml:space="preserve"> </w:t>
        </w:r>
        <w:r w:rsidRPr="0056567E">
          <w:rPr>
            <w:rStyle w:val="Hyperlink"/>
            <w:sz w:val="24"/>
          </w:rPr>
          <w:t>11.3</w:t>
        </w:r>
      </w:hyperlink>
      <w:r w:rsidR="00C40124" w:rsidRPr="00C40124">
        <w:rPr>
          <w:color w:val="000000" w:themeColor="text1"/>
          <w:sz w:val="24"/>
          <w:u w:color="FF0000"/>
        </w:rPr>
        <w:t>.</w:t>
      </w:r>
      <w:r w:rsidR="001A129A" w:rsidRPr="001A129A">
        <w:rPr>
          <w:color w:val="000000" w:themeColor="text1"/>
          <w:sz w:val="24"/>
        </w:rPr>
        <w:t xml:space="preserve"> </w:t>
      </w:r>
      <w:r w:rsidRPr="00C40124">
        <w:rPr>
          <w:sz w:val="24"/>
        </w:rPr>
        <w:t>The outputs</w:t>
      </w:r>
      <w:r w:rsidRPr="00C40124">
        <w:rPr>
          <w:spacing w:val="-24"/>
          <w:sz w:val="24"/>
        </w:rPr>
        <w:t xml:space="preserve"> </w:t>
      </w:r>
      <w:r w:rsidRPr="00C40124">
        <w:rPr>
          <w:sz w:val="24"/>
        </w:rPr>
        <w:t>are similar to current MOE Rule and Related Data outputs (see section</w:t>
      </w:r>
      <w:r w:rsidR="001A129A" w:rsidRPr="001A129A">
        <w:rPr>
          <w:color w:val="000000" w:themeColor="text1"/>
          <w:sz w:val="24"/>
          <w:u w:color="FF0000"/>
        </w:rPr>
        <w:t xml:space="preserve"> </w:t>
      </w:r>
      <w:hyperlink w:anchor="6.2.11_Outputs_Generated_from_Processing" w:tooltip="Link to Section 6.2.11" w:history="1">
        <w:r w:rsidRPr="006F7A25">
          <w:rPr>
            <w:rStyle w:val="Hyperlink"/>
            <w:sz w:val="24"/>
          </w:rPr>
          <w:t>6.2.1</w:t>
        </w:r>
        <w:r w:rsidR="006F7A25" w:rsidRPr="006F7A25">
          <w:rPr>
            <w:rStyle w:val="Hyperlink"/>
            <w:sz w:val="24"/>
          </w:rPr>
          <w:t>1</w:t>
        </w:r>
      </w:hyperlink>
      <w:r w:rsidRPr="00C40124">
        <w:rPr>
          <w:sz w:val="24"/>
        </w:rPr>
        <w:t>).</w:t>
      </w:r>
    </w:p>
    <w:p w14:paraId="0C51EBC2" w14:textId="77777777" w:rsidR="00902F05" w:rsidRDefault="00E728EB" w:rsidP="006F52DD">
      <w:pPr>
        <w:pStyle w:val="ListParagraph"/>
        <w:numPr>
          <w:ilvl w:val="3"/>
          <w:numId w:val="19"/>
        </w:numPr>
        <w:tabs>
          <w:tab w:val="left" w:pos="728"/>
        </w:tabs>
        <w:spacing w:before="120" w:line="276" w:lineRule="auto"/>
        <w:ind w:left="239" w:right="436" w:firstLine="259"/>
        <w:rPr>
          <w:sz w:val="24"/>
        </w:rPr>
      </w:pPr>
      <w:r>
        <w:rPr>
          <w:sz w:val="24"/>
        </w:rPr>
        <w:t>DLA Logistics Information Service Generated LCD. When a recorded PICA submits a change to the DSOR code and there is a SICA also recorded on the item with a NIMSC of 5, FLIS will generate an action</w:t>
      </w:r>
      <w:r>
        <w:rPr>
          <w:spacing w:val="-38"/>
          <w:sz w:val="24"/>
        </w:rPr>
        <w:t xml:space="preserve"> </w:t>
      </w:r>
      <w:r>
        <w:rPr>
          <w:sz w:val="24"/>
        </w:rPr>
        <w:t>to line up the SICAs DSOR to agree with the PICAs</w:t>
      </w:r>
      <w:r>
        <w:rPr>
          <w:spacing w:val="-30"/>
          <w:sz w:val="24"/>
        </w:rPr>
        <w:t xml:space="preserve"> </w:t>
      </w:r>
      <w:r>
        <w:rPr>
          <w:sz w:val="24"/>
        </w:rPr>
        <w:t>DSOR.</w:t>
      </w:r>
    </w:p>
    <w:p w14:paraId="3DCE2062" w14:textId="77777777" w:rsidR="00902F05" w:rsidRDefault="00902F05">
      <w:pPr>
        <w:spacing w:line="276" w:lineRule="auto"/>
        <w:rPr>
          <w:sz w:val="24"/>
        </w:rPr>
        <w:sectPr w:rsidR="00902F05">
          <w:footerReference w:type="default" r:id="rId517"/>
          <w:pgSz w:w="12240" w:h="15840"/>
          <w:pgMar w:top="1500" w:right="500" w:bottom="1380" w:left="480" w:header="0" w:footer="1197" w:gutter="0"/>
          <w:cols w:space="720"/>
        </w:sectPr>
      </w:pPr>
    </w:p>
    <w:p w14:paraId="27BD1E34" w14:textId="77777777" w:rsidR="00902F05" w:rsidRDefault="00E728EB" w:rsidP="003D59F3">
      <w:pPr>
        <w:pStyle w:val="Heading2"/>
        <w:spacing w:before="75" w:line="276" w:lineRule="auto"/>
        <w:ind w:left="4230" w:right="4605" w:firstLine="2"/>
        <w:jc w:val="center"/>
      </w:pPr>
      <w:bookmarkStart w:id="89" w:name="CHAPTER_3_APPENDIX_6-3-A"/>
      <w:bookmarkStart w:id="90" w:name="Appendix_6-3-A_Item_Management_Coding_Cr"/>
      <w:bookmarkStart w:id="91" w:name="_CHAPTER_3_APPENDIX"/>
      <w:bookmarkEnd w:id="89"/>
      <w:bookmarkEnd w:id="90"/>
      <w:bookmarkEnd w:id="91"/>
      <w:r>
        <w:lastRenderedPageBreak/>
        <w:t>CHAPTER 3 APPENDIX 6-3-A</w:t>
      </w:r>
    </w:p>
    <w:p w14:paraId="1D3C7920" w14:textId="77777777" w:rsidR="00902F05" w:rsidRDefault="00E728EB">
      <w:pPr>
        <w:spacing w:before="1"/>
        <w:ind w:left="303" w:right="287"/>
        <w:jc w:val="center"/>
        <w:rPr>
          <w:b/>
          <w:sz w:val="26"/>
        </w:rPr>
      </w:pPr>
      <w:r>
        <w:rPr>
          <w:b/>
          <w:sz w:val="26"/>
        </w:rPr>
        <w:t>ITEM MANAGEMENT CODING CRITERIA</w:t>
      </w:r>
    </w:p>
    <w:p w14:paraId="33FF7800" w14:textId="77777777" w:rsidR="00902F05" w:rsidRDefault="00E728EB" w:rsidP="006F52DD">
      <w:pPr>
        <w:pStyle w:val="BodyText"/>
        <w:spacing w:before="120"/>
        <w:ind w:left="240"/>
      </w:pPr>
      <w:r>
        <w:t>The following information is provided as a guide to be used when an FSC is subject to IMC.</w:t>
      </w:r>
    </w:p>
    <w:p w14:paraId="49D1699A" w14:textId="2D99A12E" w:rsidR="00902F05" w:rsidRDefault="00E728EB" w:rsidP="005A0749">
      <w:pPr>
        <w:pStyle w:val="BodyText"/>
        <w:spacing w:before="120" w:after="120" w:line="278" w:lineRule="auto"/>
        <w:ind w:left="240" w:right="170"/>
      </w:pPr>
      <w:r>
        <w:t>This table depicts situations when the IMC/IMCA/CIC codes can or cannot be submitted for each PICA/SICA MOE Rule.</w:t>
      </w:r>
    </w:p>
    <w:tbl>
      <w:tblPr>
        <w:tblStyle w:val="TableGrid"/>
        <w:tblW w:w="11250" w:type="dxa"/>
        <w:jc w:val="center"/>
        <w:tblLook w:val="04A0" w:firstRow="1" w:lastRow="0" w:firstColumn="1" w:lastColumn="0" w:noHBand="0" w:noVBand="1"/>
      </w:tblPr>
      <w:tblGrid>
        <w:gridCol w:w="932"/>
        <w:gridCol w:w="1826"/>
        <w:gridCol w:w="1229"/>
        <w:gridCol w:w="2421"/>
        <w:gridCol w:w="2421"/>
        <w:gridCol w:w="2421"/>
      </w:tblGrid>
      <w:tr w:rsidR="007E2EE2" w:rsidRPr="007E2EE2" w14:paraId="3E9D090A" w14:textId="77777777" w:rsidTr="007E2EE2">
        <w:trPr>
          <w:cantSplit/>
          <w:trHeight w:val="300"/>
          <w:tblHeader/>
          <w:jc w:val="center"/>
        </w:trPr>
        <w:tc>
          <w:tcPr>
            <w:tcW w:w="932" w:type="dxa"/>
            <w:noWrap/>
            <w:hideMark/>
          </w:tcPr>
          <w:p w14:paraId="46377AD4" w14:textId="77777777" w:rsidR="007E2EE2" w:rsidRPr="007E2EE2" w:rsidRDefault="007E2EE2" w:rsidP="007E2EE2">
            <w:pPr>
              <w:widowControl/>
              <w:autoSpaceDE/>
              <w:autoSpaceDN/>
              <w:rPr>
                <w:b/>
                <w:bCs/>
                <w:color w:val="000000"/>
                <w:sz w:val="24"/>
                <w:szCs w:val="24"/>
                <w:u w:val="single"/>
                <w:lang w:bidi="ar-SA"/>
              </w:rPr>
            </w:pPr>
            <w:bookmarkStart w:id="92" w:name="_Hlk41485005"/>
            <w:r w:rsidRPr="007E2EE2">
              <w:rPr>
                <w:b/>
                <w:bCs/>
                <w:color w:val="000000"/>
                <w:sz w:val="24"/>
                <w:szCs w:val="24"/>
                <w:u w:val="single"/>
                <w:lang w:bidi="ar-SA"/>
              </w:rPr>
              <w:t>NOTE</w:t>
            </w:r>
          </w:p>
        </w:tc>
        <w:tc>
          <w:tcPr>
            <w:tcW w:w="1826" w:type="dxa"/>
            <w:noWrap/>
            <w:hideMark/>
          </w:tcPr>
          <w:p w14:paraId="596FFFD7" w14:textId="77777777" w:rsidR="007E2EE2" w:rsidRPr="007E2EE2" w:rsidRDefault="007E2EE2" w:rsidP="007E2EE2">
            <w:pPr>
              <w:widowControl/>
              <w:autoSpaceDE/>
              <w:autoSpaceDN/>
              <w:rPr>
                <w:b/>
                <w:bCs/>
                <w:color w:val="000000"/>
                <w:sz w:val="24"/>
                <w:szCs w:val="24"/>
                <w:u w:val="single"/>
                <w:lang w:bidi="ar-SA"/>
              </w:rPr>
            </w:pPr>
            <w:r w:rsidRPr="007E2EE2">
              <w:rPr>
                <w:b/>
                <w:bCs/>
                <w:color w:val="000000"/>
                <w:sz w:val="24"/>
                <w:szCs w:val="24"/>
                <w:u w:val="single"/>
                <w:lang w:bidi="ar-SA"/>
              </w:rPr>
              <w:t>DIC</w:t>
            </w:r>
          </w:p>
        </w:tc>
        <w:tc>
          <w:tcPr>
            <w:tcW w:w="1229" w:type="dxa"/>
            <w:noWrap/>
            <w:hideMark/>
          </w:tcPr>
          <w:p w14:paraId="38B6B95E" w14:textId="77777777" w:rsidR="007E2EE2" w:rsidRPr="007E2EE2" w:rsidRDefault="007E2EE2" w:rsidP="007E2EE2">
            <w:pPr>
              <w:widowControl/>
              <w:autoSpaceDE/>
              <w:autoSpaceDN/>
              <w:rPr>
                <w:b/>
                <w:bCs/>
                <w:color w:val="000000"/>
                <w:sz w:val="24"/>
                <w:szCs w:val="24"/>
                <w:u w:val="single"/>
                <w:lang w:bidi="ar-SA"/>
              </w:rPr>
            </w:pPr>
            <w:r w:rsidRPr="007E2EE2">
              <w:rPr>
                <w:b/>
                <w:bCs/>
                <w:color w:val="000000"/>
                <w:sz w:val="24"/>
                <w:szCs w:val="24"/>
                <w:u w:val="single"/>
                <w:lang w:bidi="ar-SA"/>
              </w:rPr>
              <w:t>LOA</w:t>
            </w:r>
          </w:p>
        </w:tc>
        <w:tc>
          <w:tcPr>
            <w:tcW w:w="2421" w:type="dxa"/>
            <w:noWrap/>
            <w:hideMark/>
          </w:tcPr>
          <w:p w14:paraId="54F211F4" w14:textId="77777777" w:rsidR="007E2EE2" w:rsidRPr="007E2EE2" w:rsidRDefault="007E2EE2" w:rsidP="007E2EE2">
            <w:pPr>
              <w:widowControl/>
              <w:autoSpaceDE/>
              <w:autoSpaceDN/>
              <w:rPr>
                <w:b/>
                <w:bCs/>
                <w:color w:val="000000"/>
                <w:sz w:val="24"/>
                <w:szCs w:val="24"/>
                <w:u w:val="single"/>
                <w:lang w:bidi="ar-SA"/>
              </w:rPr>
            </w:pPr>
            <w:r w:rsidRPr="007E2EE2">
              <w:rPr>
                <w:b/>
                <w:bCs/>
                <w:color w:val="000000"/>
                <w:sz w:val="24"/>
                <w:szCs w:val="24"/>
                <w:u w:val="single"/>
                <w:lang w:bidi="ar-SA"/>
              </w:rPr>
              <w:t>IMC</w:t>
            </w:r>
          </w:p>
        </w:tc>
        <w:tc>
          <w:tcPr>
            <w:tcW w:w="2421" w:type="dxa"/>
            <w:noWrap/>
            <w:hideMark/>
          </w:tcPr>
          <w:p w14:paraId="65A7B06E" w14:textId="77777777" w:rsidR="007E2EE2" w:rsidRPr="007E2EE2" w:rsidRDefault="007E2EE2" w:rsidP="007E2EE2">
            <w:pPr>
              <w:widowControl/>
              <w:autoSpaceDE/>
              <w:autoSpaceDN/>
              <w:rPr>
                <w:b/>
                <w:bCs/>
                <w:color w:val="000000"/>
                <w:sz w:val="24"/>
                <w:szCs w:val="24"/>
                <w:u w:val="single"/>
                <w:lang w:bidi="ar-SA"/>
              </w:rPr>
            </w:pPr>
            <w:r w:rsidRPr="007E2EE2">
              <w:rPr>
                <w:b/>
                <w:bCs/>
                <w:color w:val="000000"/>
                <w:sz w:val="24"/>
                <w:szCs w:val="24"/>
                <w:u w:val="single"/>
                <w:lang w:bidi="ar-SA"/>
              </w:rPr>
              <w:t>IMCA</w:t>
            </w:r>
          </w:p>
        </w:tc>
        <w:tc>
          <w:tcPr>
            <w:tcW w:w="2421" w:type="dxa"/>
            <w:noWrap/>
            <w:hideMark/>
          </w:tcPr>
          <w:p w14:paraId="6D28504A" w14:textId="77777777" w:rsidR="007E2EE2" w:rsidRPr="007E2EE2" w:rsidRDefault="007E2EE2" w:rsidP="007E2EE2">
            <w:pPr>
              <w:widowControl/>
              <w:autoSpaceDE/>
              <w:autoSpaceDN/>
              <w:rPr>
                <w:b/>
                <w:bCs/>
                <w:color w:val="000000"/>
                <w:sz w:val="24"/>
                <w:szCs w:val="24"/>
                <w:u w:val="single"/>
                <w:lang w:bidi="ar-SA"/>
              </w:rPr>
            </w:pPr>
            <w:r w:rsidRPr="007E2EE2">
              <w:rPr>
                <w:b/>
                <w:bCs/>
                <w:color w:val="000000"/>
                <w:sz w:val="24"/>
                <w:szCs w:val="24"/>
                <w:u w:val="single"/>
                <w:lang w:bidi="ar-SA"/>
              </w:rPr>
              <w:t>CIC</w:t>
            </w:r>
          </w:p>
        </w:tc>
      </w:tr>
      <w:bookmarkEnd w:id="92"/>
      <w:tr w:rsidR="007E2EE2" w:rsidRPr="007E2EE2" w14:paraId="6F7FCE5A" w14:textId="77777777" w:rsidTr="007E2EE2">
        <w:trPr>
          <w:trHeight w:val="300"/>
          <w:jc w:val="center"/>
        </w:trPr>
        <w:tc>
          <w:tcPr>
            <w:tcW w:w="932" w:type="dxa"/>
            <w:noWrap/>
            <w:hideMark/>
          </w:tcPr>
          <w:p w14:paraId="29709CAD" w14:textId="77777777" w:rsidR="007E2EE2" w:rsidRPr="007E2EE2" w:rsidRDefault="007E2EE2" w:rsidP="007E2EE2">
            <w:pPr>
              <w:widowControl/>
              <w:autoSpaceDE/>
              <w:autoSpaceDN/>
              <w:rPr>
                <w:color w:val="000000"/>
                <w:sz w:val="24"/>
                <w:szCs w:val="24"/>
                <w:lang w:bidi="ar-SA"/>
              </w:rPr>
            </w:pPr>
            <w:r w:rsidRPr="007E2EE2">
              <w:rPr>
                <w:color w:val="000000"/>
                <w:sz w:val="24"/>
                <w:szCs w:val="24"/>
                <w:lang w:bidi="ar-SA"/>
              </w:rPr>
              <w:t>1, 2, 4</w:t>
            </w:r>
          </w:p>
        </w:tc>
        <w:tc>
          <w:tcPr>
            <w:tcW w:w="1826" w:type="dxa"/>
            <w:noWrap/>
            <w:hideMark/>
          </w:tcPr>
          <w:p w14:paraId="60375CBB" w14:textId="77777777" w:rsidR="007E2EE2" w:rsidRPr="007E2EE2" w:rsidRDefault="007E2EE2" w:rsidP="007E2EE2">
            <w:pPr>
              <w:widowControl/>
              <w:autoSpaceDE/>
              <w:autoSpaceDN/>
              <w:rPr>
                <w:color w:val="000000"/>
                <w:sz w:val="24"/>
                <w:szCs w:val="24"/>
                <w:lang w:bidi="ar-SA"/>
              </w:rPr>
            </w:pPr>
            <w:r w:rsidRPr="007E2EE2">
              <w:rPr>
                <w:color w:val="000000"/>
                <w:sz w:val="24"/>
                <w:szCs w:val="24"/>
                <w:lang w:bidi="ar-SA"/>
              </w:rPr>
              <w:t>LAU, LN, LB</w:t>
            </w:r>
          </w:p>
        </w:tc>
        <w:tc>
          <w:tcPr>
            <w:tcW w:w="1229" w:type="dxa"/>
            <w:noWrap/>
            <w:hideMark/>
          </w:tcPr>
          <w:p w14:paraId="46ED6180" w14:textId="77777777" w:rsidR="007E2EE2" w:rsidRPr="007E2EE2" w:rsidRDefault="007E2EE2" w:rsidP="007E2EE2">
            <w:pPr>
              <w:widowControl/>
              <w:autoSpaceDE/>
              <w:autoSpaceDN/>
              <w:rPr>
                <w:color w:val="000000"/>
                <w:sz w:val="24"/>
                <w:szCs w:val="24"/>
                <w:lang w:bidi="ar-SA"/>
              </w:rPr>
            </w:pPr>
            <w:r w:rsidRPr="007E2EE2">
              <w:rPr>
                <w:color w:val="000000"/>
                <w:sz w:val="24"/>
                <w:szCs w:val="24"/>
                <w:lang w:bidi="ar-SA"/>
              </w:rPr>
              <w:t>01, 02</w:t>
            </w:r>
          </w:p>
        </w:tc>
        <w:tc>
          <w:tcPr>
            <w:tcW w:w="2421" w:type="dxa"/>
            <w:noWrap/>
            <w:hideMark/>
          </w:tcPr>
          <w:p w14:paraId="1BC25719" w14:textId="682D5546" w:rsidR="007E2EE2" w:rsidRPr="007E2EE2" w:rsidRDefault="007E2EE2" w:rsidP="007E2EE2">
            <w:pPr>
              <w:widowControl/>
              <w:autoSpaceDE/>
              <w:autoSpaceDN/>
              <w:rPr>
                <w:color w:val="000000"/>
                <w:sz w:val="24"/>
                <w:szCs w:val="24"/>
                <w:lang w:bidi="ar-SA"/>
              </w:rPr>
            </w:pPr>
            <w:r w:rsidRPr="007E2EE2">
              <w:rPr>
                <w:color w:val="000000"/>
                <w:sz w:val="24"/>
                <w:szCs w:val="24"/>
                <w:lang w:bidi="ar-SA"/>
              </w:rPr>
              <w:t>Submit for the PICA and SICA MOE Rule. IMC F</w:t>
            </w:r>
            <w:r>
              <w:rPr>
                <w:color w:val="000000"/>
                <w:sz w:val="24"/>
                <w:szCs w:val="24"/>
                <w:lang w:bidi="ar-SA"/>
              </w:rPr>
              <w:t xml:space="preserve"> </w:t>
            </w:r>
            <w:r w:rsidRPr="007E2EE2">
              <w:rPr>
                <w:color w:val="000000"/>
                <w:sz w:val="24"/>
                <w:szCs w:val="24"/>
                <w:lang w:bidi="ar-SA"/>
              </w:rPr>
              <w:t>(73), P or Z.</w:t>
            </w:r>
          </w:p>
        </w:tc>
        <w:tc>
          <w:tcPr>
            <w:tcW w:w="2421" w:type="dxa"/>
            <w:noWrap/>
            <w:hideMark/>
          </w:tcPr>
          <w:p w14:paraId="09942DA1" w14:textId="77777777" w:rsidR="007E2EE2" w:rsidRPr="007E2EE2" w:rsidRDefault="007E2EE2" w:rsidP="007E2EE2">
            <w:pPr>
              <w:widowControl/>
              <w:autoSpaceDE/>
              <w:autoSpaceDN/>
              <w:rPr>
                <w:color w:val="000000"/>
                <w:sz w:val="24"/>
                <w:szCs w:val="24"/>
                <w:lang w:bidi="ar-SA"/>
              </w:rPr>
            </w:pPr>
            <w:r w:rsidRPr="007E2EE2">
              <w:rPr>
                <w:color w:val="000000"/>
                <w:sz w:val="24"/>
                <w:szCs w:val="24"/>
                <w:lang w:bidi="ar-SA"/>
              </w:rPr>
              <w:t>Submit for each PICA and SICA MOE Rule.</w:t>
            </w:r>
          </w:p>
        </w:tc>
        <w:tc>
          <w:tcPr>
            <w:tcW w:w="2421" w:type="dxa"/>
            <w:noWrap/>
            <w:hideMark/>
          </w:tcPr>
          <w:p w14:paraId="14A74146" w14:textId="77777777" w:rsidR="007E2EE2" w:rsidRPr="007E2EE2" w:rsidRDefault="007E2EE2" w:rsidP="007E2EE2">
            <w:pPr>
              <w:widowControl/>
              <w:autoSpaceDE/>
              <w:autoSpaceDN/>
              <w:rPr>
                <w:color w:val="000000"/>
                <w:sz w:val="24"/>
                <w:szCs w:val="24"/>
                <w:lang w:bidi="ar-SA"/>
              </w:rPr>
            </w:pPr>
            <w:r w:rsidRPr="007E2EE2">
              <w:rPr>
                <w:color w:val="000000"/>
                <w:sz w:val="24"/>
                <w:szCs w:val="24"/>
                <w:lang w:bidi="ar-SA"/>
              </w:rPr>
              <w:t>Submit for each PICA and SICA MOE Rule.</w:t>
            </w:r>
          </w:p>
        </w:tc>
      </w:tr>
      <w:tr w:rsidR="007E2EE2" w:rsidRPr="007E2EE2" w14:paraId="54ED5775" w14:textId="77777777" w:rsidTr="007E2EE2">
        <w:trPr>
          <w:trHeight w:val="300"/>
          <w:jc w:val="center"/>
        </w:trPr>
        <w:tc>
          <w:tcPr>
            <w:tcW w:w="932" w:type="dxa"/>
            <w:noWrap/>
            <w:hideMark/>
          </w:tcPr>
          <w:p w14:paraId="151C4E2E" w14:textId="77777777" w:rsidR="007E2EE2" w:rsidRPr="007E2EE2" w:rsidRDefault="007E2EE2" w:rsidP="007E2EE2">
            <w:pPr>
              <w:widowControl/>
              <w:autoSpaceDE/>
              <w:autoSpaceDN/>
              <w:rPr>
                <w:color w:val="000000"/>
                <w:sz w:val="24"/>
                <w:szCs w:val="24"/>
                <w:lang w:bidi="ar-SA"/>
              </w:rPr>
            </w:pPr>
          </w:p>
        </w:tc>
        <w:tc>
          <w:tcPr>
            <w:tcW w:w="1826" w:type="dxa"/>
            <w:noWrap/>
            <w:hideMark/>
          </w:tcPr>
          <w:p w14:paraId="79EFFB5F" w14:textId="77777777" w:rsidR="007E2EE2" w:rsidRPr="007E2EE2" w:rsidRDefault="007E2EE2" w:rsidP="007E2EE2">
            <w:pPr>
              <w:widowControl/>
              <w:autoSpaceDE/>
              <w:autoSpaceDN/>
              <w:rPr>
                <w:color w:val="000000"/>
                <w:sz w:val="24"/>
                <w:szCs w:val="24"/>
                <w:lang w:bidi="ar-SA"/>
              </w:rPr>
            </w:pPr>
            <w:r w:rsidRPr="007E2EE2">
              <w:rPr>
                <w:color w:val="000000"/>
                <w:sz w:val="24"/>
                <w:szCs w:val="24"/>
                <w:lang w:bidi="ar-SA"/>
              </w:rPr>
              <w:t>LAU, LN_, LB_</w:t>
            </w:r>
          </w:p>
        </w:tc>
        <w:tc>
          <w:tcPr>
            <w:tcW w:w="1229" w:type="dxa"/>
            <w:noWrap/>
            <w:hideMark/>
          </w:tcPr>
          <w:p w14:paraId="068B625A" w14:textId="77777777" w:rsidR="007E2EE2" w:rsidRPr="007E2EE2" w:rsidRDefault="007E2EE2" w:rsidP="007E2EE2">
            <w:pPr>
              <w:widowControl/>
              <w:autoSpaceDE/>
              <w:autoSpaceDN/>
              <w:jc w:val="right"/>
              <w:rPr>
                <w:color w:val="000000"/>
                <w:sz w:val="24"/>
                <w:szCs w:val="24"/>
                <w:lang w:bidi="ar-SA"/>
              </w:rPr>
            </w:pPr>
            <w:r w:rsidRPr="007E2EE2">
              <w:rPr>
                <w:color w:val="000000"/>
                <w:sz w:val="24"/>
                <w:szCs w:val="24"/>
                <w:lang w:bidi="ar-SA"/>
              </w:rPr>
              <w:t>6</w:t>
            </w:r>
          </w:p>
        </w:tc>
        <w:tc>
          <w:tcPr>
            <w:tcW w:w="2421" w:type="dxa"/>
            <w:noWrap/>
            <w:hideMark/>
          </w:tcPr>
          <w:p w14:paraId="2C48CD78" w14:textId="77777777" w:rsidR="007E2EE2" w:rsidRPr="007E2EE2" w:rsidRDefault="007E2EE2" w:rsidP="007E2EE2">
            <w:pPr>
              <w:widowControl/>
              <w:autoSpaceDE/>
              <w:autoSpaceDN/>
              <w:rPr>
                <w:color w:val="000000"/>
                <w:sz w:val="24"/>
                <w:szCs w:val="24"/>
                <w:lang w:bidi="ar-SA"/>
              </w:rPr>
            </w:pPr>
            <w:r w:rsidRPr="007E2EE2">
              <w:rPr>
                <w:color w:val="000000"/>
                <w:sz w:val="24"/>
                <w:szCs w:val="24"/>
                <w:lang w:bidi="ar-SA"/>
              </w:rPr>
              <w:t>Submit for the PICA MOE Rule only. IMC B, D, E, F, J, L, N, P.</w:t>
            </w:r>
          </w:p>
        </w:tc>
        <w:tc>
          <w:tcPr>
            <w:tcW w:w="2421" w:type="dxa"/>
            <w:noWrap/>
            <w:hideMark/>
          </w:tcPr>
          <w:p w14:paraId="7FFF45F6" w14:textId="77777777" w:rsidR="007E2EE2" w:rsidRPr="007E2EE2" w:rsidRDefault="007E2EE2" w:rsidP="007E2EE2">
            <w:pPr>
              <w:widowControl/>
              <w:autoSpaceDE/>
              <w:autoSpaceDN/>
              <w:rPr>
                <w:color w:val="000000"/>
                <w:sz w:val="24"/>
                <w:szCs w:val="24"/>
                <w:lang w:bidi="ar-SA"/>
              </w:rPr>
            </w:pPr>
            <w:r w:rsidRPr="007E2EE2">
              <w:rPr>
                <w:color w:val="000000"/>
                <w:sz w:val="24"/>
                <w:szCs w:val="24"/>
                <w:lang w:bidi="ar-SA"/>
              </w:rPr>
              <w:t>Do not submit.</w:t>
            </w:r>
          </w:p>
        </w:tc>
        <w:tc>
          <w:tcPr>
            <w:tcW w:w="2421" w:type="dxa"/>
            <w:noWrap/>
            <w:hideMark/>
          </w:tcPr>
          <w:p w14:paraId="7F2BF89B" w14:textId="77777777" w:rsidR="007E2EE2" w:rsidRPr="007E2EE2" w:rsidRDefault="007E2EE2" w:rsidP="007E2EE2">
            <w:pPr>
              <w:widowControl/>
              <w:autoSpaceDE/>
              <w:autoSpaceDN/>
              <w:rPr>
                <w:color w:val="000000"/>
                <w:sz w:val="24"/>
                <w:szCs w:val="24"/>
                <w:lang w:bidi="ar-SA"/>
              </w:rPr>
            </w:pPr>
            <w:r w:rsidRPr="007E2EE2">
              <w:rPr>
                <w:color w:val="000000"/>
                <w:sz w:val="24"/>
                <w:szCs w:val="24"/>
                <w:lang w:bidi="ar-SA"/>
              </w:rPr>
              <w:t>Submit for the PICA MOE Rule only.</w:t>
            </w:r>
          </w:p>
        </w:tc>
      </w:tr>
      <w:tr w:rsidR="007E2EE2" w:rsidRPr="007E2EE2" w14:paraId="1F7DB43C" w14:textId="77777777" w:rsidTr="007E2EE2">
        <w:trPr>
          <w:trHeight w:val="300"/>
          <w:jc w:val="center"/>
        </w:trPr>
        <w:tc>
          <w:tcPr>
            <w:tcW w:w="932" w:type="dxa"/>
            <w:noWrap/>
            <w:hideMark/>
          </w:tcPr>
          <w:p w14:paraId="3040F4CD" w14:textId="77777777" w:rsidR="007E2EE2" w:rsidRPr="007E2EE2" w:rsidRDefault="007E2EE2" w:rsidP="007E2EE2">
            <w:pPr>
              <w:widowControl/>
              <w:autoSpaceDE/>
              <w:autoSpaceDN/>
              <w:rPr>
                <w:color w:val="000000"/>
                <w:sz w:val="24"/>
                <w:szCs w:val="24"/>
                <w:lang w:bidi="ar-SA"/>
              </w:rPr>
            </w:pPr>
            <w:r w:rsidRPr="007E2EE2">
              <w:rPr>
                <w:color w:val="000000"/>
                <w:sz w:val="24"/>
                <w:szCs w:val="24"/>
                <w:lang w:bidi="ar-SA"/>
              </w:rPr>
              <w:t>1, 3</w:t>
            </w:r>
          </w:p>
        </w:tc>
        <w:tc>
          <w:tcPr>
            <w:tcW w:w="1826" w:type="dxa"/>
            <w:noWrap/>
            <w:hideMark/>
          </w:tcPr>
          <w:p w14:paraId="46FC3962" w14:textId="77777777" w:rsidR="007E2EE2" w:rsidRPr="007E2EE2" w:rsidRDefault="007E2EE2" w:rsidP="007E2EE2">
            <w:pPr>
              <w:widowControl/>
              <w:autoSpaceDE/>
              <w:autoSpaceDN/>
              <w:rPr>
                <w:color w:val="000000"/>
                <w:sz w:val="24"/>
                <w:szCs w:val="24"/>
                <w:lang w:bidi="ar-SA"/>
              </w:rPr>
            </w:pPr>
            <w:r w:rsidRPr="007E2EE2">
              <w:rPr>
                <w:color w:val="000000"/>
                <w:sz w:val="24"/>
                <w:szCs w:val="24"/>
                <w:lang w:bidi="ar-SA"/>
              </w:rPr>
              <w:t>LAU, LN_, LB_</w:t>
            </w:r>
          </w:p>
        </w:tc>
        <w:tc>
          <w:tcPr>
            <w:tcW w:w="1229" w:type="dxa"/>
            <w:noWrap/>
            <w:hideMark/>
          </w:tcPr>
          <w:p w14:paraId="5532476E" w14:textId="77777777" w:rsidR="007E2EE2" w:rsidRPr="007E2EE2" w:rsidRDefault="007E2EE2" w:rsidP="007E2EE2">
            <w:pPr>
              <w:widowControl/>
              <w:autoSpaceDE/>
              <w:autoSpaceDN/>
              <w:jc w:val="right"/>
              <w:rPr>
                <w:color w:val="000000"/>
                <w:sz w:val="24"/>
                <w:szCs w:val="24"/>
                <w:lang w:bidi="ar-SA"/>
              </w:rPr>
            </w:pPr>
            <w:r w:rsidRPr="007E2EE2">
              <w:rPr>
                <w:color w:val="000000"/>
                <w:sz w:val="24"/>
                <w:szCs w:val="24"/>
                <w:lang w:bidi="ar-SA"/>
              </w:rPr>
              <w:t>22</w:t>
            </w:r>
          </w:p>
        </w:tc>
        <w:tc>
          <w:tcPr>
            <w:tcW w:w="2421" w:type="dxa"/>
            <w:noWrap/>
            <w:hideMark/>
          </w:tcPr>
          <w:p w14:paraId="04EB3735" w14:textId="0816A7BB" w:rsidR="007E2EE2" w:rsidRPr="007E2EE2" w:rsidRDefault="007E2EE2" w:rsidP="007E2EE2">
            <w:pPr>
              <w:widowControl/>
              <w:autoSpaceDE/>
              <w:autoSpaceDN/>
              <w:rPr>
                <w:color w:val="000000"/>
                <w:sz w:val="24"/>
                <w:szCs w:val="24"/>
                <w:lang w:bidi="ar-SA"/>
              </w:rPr>
            </w:pPr>
            <w:r w:rsidRPr="007E2EE2">
              <w:rPr>
                <w:color w:val="000000"/>
                <w:sz w:val="24"/>
                <w:szCs w:val="24"/>
                <w:lang w:bidi="ar-SA"/>
              </w:rPr>
              <w:t>Submit for each PICA and SICA MOE Rule. IMC D, E, F, J, L, N, P. IMC E</w:t>
            </w:r>
            <w:r>
              <w:rPr>
                <w:color w:val="000000"/>
                <w:sz w:val="24"/>
                <w:szCs w:val="24"/>
                <w:lang w:bidi="ar-SA"/>
              </w:rPr>
              <w:t xml:space="preserve"> </w:t>
            </w:r>
            <w:r w:rsidRPr="007E2EE2">
              <w:rPr>
                <w:color w:val="000000"/>
                <w:sz w:val="24"/>
                <w:szCs w:val="24"/>
                <w:lang w:bidi="ar-SA"/>
              </w:rPr>
              <w:t>(73).</w:t>
            </w:r>
          </w:p>
        </w:tc>
        <w:tc>
          <w:tcPr>
            <w:tcW w:w="2421" w:type="dxa"/>
            <w:noWrap/>
            <w:hideMark/>
          </w:tcPr>
          <w:p w14:paraId="4EB1A37A" w14:textId="77777777" w:rsidR="007E2EE2" w:rsidRPr="007E2EE2" w:rsidRDefault="007E2EE2" w:rsidP="007E2EE2">
            <w:pPr>
              <w:widowControl/>
              <w:autoSpaceDE/>
              <w:autoSpaceDN/>
              <w:rPr>
                <w:color w:val="000000"/>
                <w:sz w:val="24"/>
                <w:szCs w:val="24"/>
                <w:lang w:bidi="ar-SA"/>
              </w:rPr>
            </w:pPr>
            <w:r w:rsidRPr="007E2EE2">
              <w:rPr>
                <w:color w:val="000000"/>
                <w:sz w:val="24"/>
                <w:szCs w:val="24"/>
                <w:lang w:bidi="ar-SA"/>
              </w:rPr>
              <w:t>Do not submit.</w:t>
            </w:r>
          </w:p>
        </w:tc>
        <w:tc>
          <w:tcPr>
            <w:tcW w:w="2421" w:type="dxa"/>
            <w:noWrap/>
            <w:hideMark/>
          </w:tcPr>
          <w:p w14:paraId="0FD95424" w14:textId="77777777" w:rsidR="007E2EE2" w:rsidRPr="007E2EE2" w:rsidRDefault="007E2EE2" w:rsidP="007E2EE2">
            <w:pPr>
              <w:widowControl/>
              <w:autoSpaceDE/>
              <w:autoSpaceDN/>
              <w:rPr>
                <w:color w:val="000000"/>
                <w:sz w:val="24"/>
                <w:szCs w:val="24"/>
                <w:lang w:bidi="ar-SA"/>
              </w:rPr>
            </w:pPr>
            <w:r w:rsidRPr="007E2EE2">
              <w:rPr>
                <w:color w:val="000000"/>
                <w:sz w:val="24"/>
                <w:szCs w:val="24"/>
                <w:lang w:bidi="ar-SA"/>
              </w:rPr>
              <w:t>Submit for each PICA and SICA MOE Rule.</w:t>
            </w:r>
          </w:p>
        </w:tc>
      </w:tr>
      <w:tr w:rsidR="007E2EE2" w:rsidRPr="007E2EE2" w14:paraId="5EE74AC1" w14:textId="77777777" w:rsidTr="007E2EE2">
        <w:trPr>
          <w:trHeight w:val="300"/>
          <w:jc w:val="center"/>
        </w:trPr>
        <w:tc>
          <w:tcPr>
            <w:tcW w:w="932" w:type="dxa"/>
            <w:noWrap/>
            <w:hideMark/>
          </w:tcPr>
          <w:p w14:paraId="34781C64" w14:textId="77777777" w:rsidR="007E2EE2" w:rsidRPr="007E2EE2" w:rsidRDefault="007E2EE2" w:rsidP="007E2EE2">
            <w:pPr>
              <w:widowControl/>
              <w:autoSpaceDE/>
              <w:autoSpaceDN/>
              <w:rPr>
                <w:color w:val="000000"/>
                <w:sz w:val="24"/>
                <w:szCs w:val="24"/>
                <w:lang w:bidi="ar-SA"/>
              </w:rPr>
            </w:pPr>
          </w:p>
        </w:tc>
        <w:tc>
          <w:tcPr>
            <w:tcW w:w="1826" w:type="dxa"/>
            <w:noWrap/>
            <w:hideMark/>
          </w:tcPr>
          <w:p w14:paraId="7EE603D0" w14:textId="77777777" w:rsidR="007E2EE2" w:rsidRPr="007E2EE2" w:rsidRDefault="007E2EE2" w:rsidP="007E2EE2">
            <w:pPr>
              <w:widowControl/>
              <w:autoSpaceDE/>
              <w:autoSpaceDN/>
              <w:rPr>
                <w:color w:val="000000"/>
                <w:sz w:val="24"/>
                <w:szCs w:val="24"/>
                <w:lang w:bidi="ar-SA"/>
              </w:rPr>
            </w:pPr>
            <w:r w:rsidRPr="007E2EE2">
              <w:rPr>
                <w:color w:val="000000"/>
                <w:sz w:val="24"/>
                <w:szCs w:val="24"/>
                <w:lang w:bidi="ar-SA"/>
              </w:rPr>
              <w:t>LAU, LN_, LB_</w:t>
            </w:r>
          </w:p>
        </w:tc>
        <w:tc>
          <w:tcPr>
            <w:tcW w:w="1229" w:type="dxa"/>
            <w:noWrap/>
            <w:hideMark/>
          </w:tcPr>
          <w:p w14:paraId="592D3A72" w14:textId="77777777" w:rsidR="007E2EE2" w:rsidRPr="007E2EE2" w:rsidRDefault="007E2EE2" w:rsidP="007E2EE2">
            <w:pPr>
              <w:widowControl/>
              <w:autoSpaceDE/>
              <w:autoSpaceDN/>
              <w:jc w:val="right"/>
              <w:rPr>
                <w:color w:val="000000"/>
                <w:sz w:val="24"/>
                <w:szCs w:val="24"/>
                <w:lang w:bidi="ar-SA"/>
              </w:rPr>
            </w:pPr>
            <w:r w:rsidRPr="007E2EE2">
              <w:rPr>
                <w:color w:val="000000"/>
                <w:sz w:val="24"/>
                <w:szCs w:val="24"/>
                <w:lang w:bidi="ar-SA"/>
              </w:rPr>
              <w:t>23</w:t>
            </w:r>
          </w:p>
        </w:tc>
        <w:tc>
          <w:tcPr>
            <w:tcW w:w="2421" w:type="dxa"/>
            <w:noWrap/>
            <w:hideMark/>
          </w:tcPr>
          <w:p w14:paraId="3728193B" w14:textId="77777777" w:rsidR="007E2EE2" w:rsidRPr="007E2EE2" w:rsidRDefault="007E2EE2" w:rsidP="007E2EE2">
            <w:pPr>
              <w:widowControl/>
              <w:autoSpaceDE/>
              <w:autoSpaceDN/>
              <w:rPr>
                <w:color w:val="000000"/>
                <w:sz w:val="24"/>
                <w:szCs w:val="24"/>
                <w:lang w:bidi="ar-SA"/>
              </w:rPr>
            </w:pPr>
            <w:r w:rsidRPr="007E2EE2">
              <w:rPr>
                <w:color w:val="000000"/>
                <w:sz w:val="24"/>
                <w:szCs w:val="24"/>
                <w:lang w:bidi="ar-SA"/>
              </w:rPr>
              <w:t>Submit for the PICA MOE Rule only. IMC B, F, P</w:t>
            </w:r>
          </w:p>
        </w:tc>
        <w:tc>
          <w:tcPr>
            <w:tcW w:w="2421" w:type="dxa"/>
            <w:noWrap/>
            <w:hideMark/>
          </w:tcPr>
          <w:p w14:paraId="185CC2E7" w14:textId="77777777" w:rsidR="007E2EE2" w:rsidRPr="007E2EE2" w:rsidRDefault="007E2EE2" w:rsidP="007E2EE2">
            <w:pPr>
              <w:widowControl/>
              <w:autoSpaceDE/>
              <w:autoSpaceDN/>
              <w:rPr>
                <w:color w:val="000000"/>
                <w:sz w:val="24"/>
                <w:szCs w:val="24"/>
                <w:lang w:bidi="ar-SA"/>
              </w:rPr>
            </w:pPr>
            <w:r w:rsidRPr="007E2EE2">
              <w:rPr>
                <w:color w:val="000000"/>
                <w:sz w:val="24"/>
                <w:szCs w:val="24"/>
                <w:lang w:bidi="ar-SA"/>
              </w:rPr>
              <w:t>Do not submit.</w:t>
            </w:r>
          </w:p>
        </w:tc>
        <w:tc>
          <w:tcPr>
            <w:tcW w:w="2421" w:type="dxa"/>
            <w:noWrap/>
            <w:hideMark/>
          </w:tcPr>
          <w:p w14:paraId="39ADE2EC" w14:textId="77777777" w:rsidR="007E2EE2" w:rsidRPr="007E2EE2" w:rsidRDefault="007E2EE2" w:rsidP="007E2EE2">
            <w:pPr>
              <w:widowControl/>
              <w:autoSpaceDE/>
              <w:autoSpaceDN/>
              <w:rPr>
                <w:color w:val="000000"/>
                <w:sz w:val="24"/>
                <w:szCs w:val="24"/>
                <w:lang w:bidi="ar-SA"/>
              </w:rPr>
            </w:pPr>
            <w:r w:rsidRPr="007E2EE2">
              <w:rPr>
                <w:color w:val="000000"/>
                <w:sz w:val="24"/>
                <w:szCs w:val="24"/>
                <w:lang w:bidi="ar-SA"/>
              </w:rPr>
              <w:t>Submit for the PICA MOE Rule only.</w:t>
            </w:r>
          </w:p>
        </w:tc>
      </w:tr>
      <w:tr w:rsidR="007E2EE2" w:rsidRPr="007E2EE2" w14:paraId="2B03C377" w14:textId="77777777" w:rsidTr="007E2EE2">
        <w:trPr>
          <w:trHeight w:val="300"/>
          <w:jc w:val="center"/>
        </w:trPr>
        <w:tc>
          <w:tcPr>
            <w:tcW w:w="932" w:type="dxa"/>
            <w:noWrap/>
            <w:hideMark/>
          </w:tcPr>
          <w:p w14:paraId="6A2BB1D7" w14:textId="77777777" w:rsidR="007E2EE2" w:rsidRPr="007E2EE2" w:rsidRDefault="007E2EE2" w:rsidP="007E2EE2">
            <w:pPr>
              <w:widowControl/>
              <w:autoSpaceDE/>
              <w:autoSpaceDN/>
              <w:rPr>
                <w:color w:val="000000"/>
                <w:sz w:val="24"/>
                <w:szCs w:val="24"/>
                <w:lang w:bidi="ar-SA"/>
              </w:rPr>
            </w:pPr>
          </w:p>
        </w:tc>
        <w:tc>
          <w:tcPr>
            <w:tcW w:w="1826" w:type="dxa"/>
            <w:noWrap/>
            <w:hideMark/>
          </w:tcPr>
          <w:p w14:paraId="29527C3E" w14:textId="77777777" w:rsidR="007E2EE2" w:rsidRPr="007E2EE2" w:rsidRDefault="007E2EE2" w:rsidP="007E2EE2">
            <w:pPr>
              <w:widowControl/>
              <w:autoSpaceDE/>
              <w:autoSpaceDN/>
              <w:rPr>
                <w:color w:val="000000"/>
                <w:sz w:val="24"/>
                <w:szCs w:val="24"/>
                <w:lang w:bidi="ar-SA"/>
              </w:rPr>
            </w:pPr>
            <w:r w:rsidRPr="007E2EE2">
              <w:rPr>
                <w:color w:val="000000"/>
                <w:sz w:val="24"/>
                <w:szCs w:val="24"/>
                <w:lang w:bidi="ar-SA"/>
              </w:rPr>
              <w:t>LAU, LN_, LB_</w:t>
            </w:r>
          </w:p>
        </w:tc>
        <w:tc>
          <w:tcPr>
            <w:tcW w:w="1229" w:type="dxa"/>
            <w:noWrap/>
            <w:hideMark/>
          </w:tcPr>
          <w:p w14:paraId="5C752905" w14:textId="77777777" w:rsidR="007E2EE2" w:rsidRPr="007E2EE2" w:rsidRDefault="007E2EE2" w:rsidP="007E2EE2">
            <w:pPr>
              <w:widowControl/>
              <w:autoSpaceDE/>
              <w:autoSpaceDN/>
              <w:jc w:val="right"/>
              <w:rPr>
                <w:color w:val="000000"/>
                <w:sz w:val="24"/>
                <w:szCs w:val="24"/>
                <w:lang w:bidi="ar-SA"/>
              </w:rPr>
            </w:pPr>
            <w:r w:rsidRPr="007E2EE2">
              <w:rPr>
                <w:color w:val="000000"/>
                <w:sz w:val="24"/>
                <w:szCs w:val="24"/>
                <w:lang w:bidi="ar-SA"/>
              </w:rPr>
              <w:t>99</w:t>
            </w:r>
          </w:p>
        </w:tc>
        <w:tc>
          <w:tcPr>
            <w:tcW w:w="2421" w:type="dxa"/>
            <w:noWrap/>
            <w:hideMark/>
          </w:tcPr>
          <w:p w14:paraId="15B37E22" w14:textId="77777777" w:rsidR="007E2EE2" w:rsidRPr="007E2EE2" w:rsidRDefault="007E2EE2" w:rsidP="007E2EE2">
            <w:pPr>
              <w:widowControl/>
              <w:autoSpaceDE/>
              <w:autoSpaceDN/>
              <w:rPr>
                <w:color w:val="000000"/>
                <w:sz w:val="24"/>
                <w:szCs w:val="24"/>
                <w:lang w:bidi="ar-SA"/>
              </w:rPr>
            </w:pPr>
            <w:r w:rsidRPr="007E2EE2">
              <w:rPr>
                <w:color w:val="000000"/>
                <w:sz w:val="24"/>
                <w:szCs w:val="24"/>
                <w:lang w:bidi="ar-SA"/>
              </w:rPr>
              <w:t>Submit IMC D, E, F, J, L, N, P.</w:t>
            </w:r>
          </w:p>
        </w:tc>
        <w:tc>
          <w:tcPr>
            <w:tcW w:w="2421" w:type="dxa"/>
            <w:noWrap/>
            <w:hideMark/>
          </w:tcPr>
          <w:p w14:paraId="21FAA59C" w14:textId="77777777" w:rsidR="007E2EE2" w:rsidRPr="007E2EE2" w:rsidRDefault="007E2EE2" w:rsidP="007E2EE2">
            <w:pPr>
              <w:widowControl/>
              <w:autoSpaceDE/>
              <w:autoSpaceDN/>
              <w:rPr>
                <w:color w:val="000000"/>
                <w:sz w:val="24"/>
                <w:szCs w:val="24"/>
                <w:lang w:bidi="ar-SA"/>
              </w:rPr>
            </w:pPr>
            <w:r w:rsidRPr="007E2EE2">
              <w:rPr>
                <w:color w:val="000000"/>
                <w:sz w:val="24"/>
                <w:szCs w:val="24"/>
                <w:lang w:bidi="ar-SA"/>
              </w:rPr>
              <w:t>Do not submit.</w:t>
            </w:r>
          </w:p>
        </w:tc>
        <w:tc>
          <w:tcPr>
            <w:tcW w:w="2421" w:type="dxa"/>
            <w:noWrap/>
            <w:hideMark/>
          </w:tcPr>
          <w:p w14:paraId="27B0218C" w14:textId="77777777" w:rsidR="007E2EE2" w:rsidRPr="007E2EE2" w:rsidRDefault="007E2EE2" w:rsidP="007E2EE2">
            <w:pPr>
              <w:widowControl/>
              <w:autoSpaceDE/>
              <w:autoSpaceDN/>
              <w:rPr>
                <w:color w:val="000000"/>
                <w:sz w:val="24"/>
                <w:szCs w:val="24"/>
                <w:lang w:bidi="ar-SA"/>
              </w:rPr>
            </w:pPr>
            <w:r w:rsidRPr="007E2EE2">
              <w:rPr>
                <w:color w:val="000000"/>
                <w:sz w:val="24"/>
                <w:szCs w:val="24"/>
                <w:lang w:bidi="ar-SA"/>
              </w:rPr>
              <w:t>Submit.</w:t>
            </w:r>
          </w:p>
        </w:tc>
      </w:tr>
      <w:tr w:rsidR="007E2EE2" w:rsidRPr="007E2EE2" w14:paraId="4C1AB097" w14:textId="77777777" w:rsidTr="007E2EE2">
        <w:trPr>
          <w:trHeight w:val="300"/>
          <w:jc w:val="center"/>
        </w:trPr>
        <w:tc>
          <w:tcPr>
            <w:tcW w:w="932" w:type="dxa"/>
            <w:noWrap/>
            <w:hideMark/>
          </w:tcPr>
          <w:p w14:paraId="4A6E6A45" w14:textId="77777777" w:rsidR="007E2EE2" w:rsidRPr="007E2EE2" w:rsidRDefault="007E2EE2" w:rsidP="007E2EE2">
            <w:pPr>
              <w:widowControl/>
              <w:autoSpaceDE/>
              <w:autoSpaceDN/>
              <w:rPr>
                <w:color w:val="000000"/>
                <w:sz w:val="24"/>
                <w:szCs w:val="24"/>
                <w:lang w:bidi="ar-SA"/>
              </w:rPr>
            </w:pPr>
          </w:p>
        </w:tc>
        <w:tc>
          <w:tcPr>
            <w:tcW w:w="1826" w:type="dxa"/>
            <w:noWrap/>
            <w:hideMark/>
          </w:tcPr>
          <w:p w14:paraId="08EFC232" w14:textId="77777777" w:rsidR="007E2EE2" w:rsidRPr="007E2EE2" w:rsidRDefault="007E2EE2" w:rsidP="007E2EE2">
            <w:pPr>
              <w:widowControl/>
              <w:autoSpaceDE/>
              <w:autoSpaceDN/>
              <w:rPr>
                <w:color w:val="000000"/>
                <w:sz w:val="24"/>
                <w:szCs w:val="24"/>
                <w:lang w:bidi="ar-SA"/>
              </w:rPr>
            </w:pPr>
            <w:r w:rsidRPr="007E2EE2">
              <w:rPr>
                <w:color w:val="000000"/>
                <w:sz w:val="24"/>
                <w:szCs w:val="24"/>
                <w:lang w:bidi="ar-SA"/>
              </w:rPr>
              <w:t>LCU (Rule applies for PICA and no PICA change)</w:t>
            </w:r>
          </w:p>
        </w:tc>
        <w:tc>
          <w:tcPr>
            <w:tcW w:w="1229" w:type="dxa"/>
            <w:noWrap/>
            <w:hideMark/>
          </w:tcPr>
          <w:p w14:paraId="70F9A591" w14:textId="77777777" w:rsidR="007E2EE2" w:rsidRPr="007E2EE2" w:rsidRDefault="007E2EE2" w:rsidP="007E2EE2">
            <w:pPr>
              <w:widowControl/>
              <w:autoSpaceDE/>
              <w:autoSpaceDN/>
              <w:rPr>
                <w:color w:val="000000"/>
                <w:sz w:val="24"/>
                <w:szCs w:val="24"/>
                <w:lang w:bidi="ar-SA"/>
              </w:rPr>
            </w:pPr>
            <w:r w:rsidRPr="007E2EE2">
              <w:rPr>
                <w:color w:val="000000"/>
                <w:sz w:val="24"/>
                <w:szCs w:val="24"/>
                <w:lang w:bidi="ar-SA"/>
              </w:rPr>
              <w:t>From 01, 02 to 01, 02</w:t>
            </w:r>
          </w:p>
        </w:tc>
        <w:tc>
          <w:tcPr>
            <w:tcW w:w="2421" w:type="dxa"/>
            <w:noWrap/>
            <w:hideMark/>
          </w:tcPr>
          <w:p w14:paraId="3451AEBA" w14:textId="77777777" w:rsidR="007E2EE2" w:rsidRPr="007E2EE2" w:rsidRDefault="007E2EE2" w:rsidP="007E2EE2">
            <w:pPr>
              <w:widowControl/>
              <w:autoSpaceDE/>
              <w:autoSpaceDN/>
              <w:rPr>
                <w:color w:val="000000"/>
                <w:sz w:val="24"/>
                <w:szCs w:val="24"/>
                <w:lang w:bidi="ar-SA"/>
              </w:rPr>
            </w:pPr>
            <w:r w:rsidRPr="007E2EE2">
              <w:rPr>
                <w:color w:val="000000"/>
                <w:sz w:val="24"/>
                <w:szCs w:val="24"/>
                <w:lang w:bidi="ar-SA"/>
              </w:rPr>
              <w:t>Submit for each PICA/SICA.</w:t>
            </w:r>
          </w:p>
        </w:tc>
        <w:tc>
          <w:tcPr>
            <w:tcW w:w="2421" w:type="dxa"/>
            <w:noWrap/>
            <w:hideMark/>
          </w:tcPr>
          <w:p w14:paraId="3CA8E392" w14:textId="77777777" w:rsidR="007E2EE2" w:rsidRPr="007E2EE2" w:rsidRDefault="007E2EE2" w:rsidP="007E2EE2">
            <w:pPr>
              <w:widowControl/>
              <w:autoSpaceDE/>
              <w:autoSpaceDN/>
              <w:rPr>
                <w:color w:val="000000"/>
                <w:sz w:val="24"/>
                <w:szCs w:val="24"/>
                <w:lang w:bidi="ar-SA"/>
              </w:rPr>
            </w:pPr>
            <w:r w:rsidRPr="007E2EE2">
              <w:rPr>
                <w:color w:val="000000"/>
                <w:sz w:val="24"/>
                <w:szCs w:val="24"/>
                <w:lang w:bidi="ar-SA"/>
              </w:rPr>
              <w:t>Submit for each PICA/SICA.</w:t>
            </w:r>
          </w:p>
        </w:tc>
        <w:tc>
          <w:tcPr>
            <w:tcW w:w="2421" w:type="dxa"/>
            <w:noWrap/>
            <w:hideMark/>
          </w:tcPr>
          <w:p w14:paraId="362F3540" w14:textId="77777777" w:rsidR="007E2EE2" w:rsidRPr="007E2EE2" w:rsidRDefault="007E2EE2" w:rsidP="007E2EE2">
            <w:pPr>
              <w:widowControl/>
              <w:autoSpaceDE/>
              <w:autoSpaceDN/>
              <w:rPr>
                <w:color w:val="000000"/>
                <w:sz w:val="24"/>
                <w:szCs w:val="24"/>
                <w:lang w:bidi="ar-SA"/>
              </w:rPr>
            </w:pPr>
            <w:r w:rsidRPr="007E2EE2">
              <w:rPr>
                <w:color w:val="000000"/>
                <w:sz w:val="24"/>
                <w:szCs w:val="24"/>
                <w:lang w:bidi="ar-SA"/>
              </w:rPr>
              <w:t>Only CICs K or L or blank allowed.</w:t>
            </w:r>
          </w:p>
        </w:tc>
      </w:tr>
      <w:tr w:rsidR="007E2EE2" w:rsidRPr="007E2EE2" w14:paraId="1A7488FA" w14:textId="77777777" w:rsidTr="007E2EE2">
        <w:trPr>
          <w:trHeight w:val="300"/>
          <w:jc w:val="center"/>
        </w:trPr>
        <w:tc>
          <w:tcPr>
            <w:tcW w:w="932" w:type="dxa"/>
            <w:noWrap/>
            <w:hideMark/>
          </w:tcPr>
          <w:p w14:paraId="36F5709D" w14:textId="77777777" w:rsidR="007E2EE2" w:rsidRPr="007E2EE2" w:rsidRDefault="007E2EE2" w:rsidP="007E2EE2">
            <w:pPr>
              <w:widowControl/>
              <w:autoSpaceDE/>
              <w:autoSpaceDN/>
              <w:rPr>
                <w:color w:val="000000"/>
                <w:sz w:val="24"/>
                <w:szCs w:val="24"/>
                <w:lang w:bidi="ar-SA"/>
              </w:rPr>
            </w:pPr>
          </w:p>
        </w:tc>
        <w:tc>
          <w:tcPr>
            <w:tcW w:w="1826" w:type="dxa"/>
            <w:noWrap/>
            <w:hideMark/>
          </w:tcPr>
          <w:p w14:paraId="00EE1620" w14:textId="77777777" w:rsidR="007E2EE2" w:rsidRPr="007E2EE2" w:rsidRDefault="007E2EE2" w:rsidP="007E2EE2">
            <w:pPr>
              <w:widowControl/>
              <w:autoSpaceDE/>
              <w:autoSpaceDN/>
              <w:rPr>
                <w:color w:val="000000"/>
                <w:sz w:val="24"/>
                <w:szCs w:val="24"/>
                <w:lang w:bidi="ar-SA"/>
              </w:rPr>
            </w:pPr>
            <w:r w:rsidRPr="007E2EE2">
              <w:rPr>
                <w:color w:val="000000"/>
                <w:sz w:val="24"/>
                <w:szCs w:val="24"/>
                <w:lang w:bidi="ar-SA"/>
              </w:rPr>
              <w:t>LCU</w:t>
            </w:r>
          </w:p>
        </w:tc>
        <w:tc>
          <w:tcPr>
            <w:tcW w:w="1229" w:type="dxa"/>
            <w:noWrap/>
            <w:hideMark/>
          </w:tcPr>
          <w:p w14:paraId="48D369FE" w14:textId="77777777" w:rsidR="007E2EE2" w:rsidRPr="007E2EE2" w:rsidRDefault="007E2EE2" w:rsidP="007E2EE2">
            <w:pPr>
              <w:widowControl/>
              <w:autoSpaceDE/>
              <w:autoSpaceDN/>
              <w:rPr>
                <w:color w:val="000000"/>
                <w:sz w:val="24"/>
                <w:szCs w:val="24"/>
                <w:lang w:bidi="ar-SA"/>
              </w:rPr>
            </w:pPr>
            <w:r w:rsidRPr="007E2EE2">
              <w:rPr>
                <w:color w:val="000000"/>
                <w:sz w:val="24"/>
                <w:szCs w:val="24"/>
                <w:lang w:bidi="ar-SA"/>
              </w:rPr>
              <w:t>From service to 01, 02</w:t>
            </w:r>
          </w:p>
        </w:tc>
        <w:tc>
          <w:tcPr>
            <w:tcW w:w="2421" w:type="dxa"/>
            <w:noWrap/>
            <w:hideMark/>
          </w:tcPr>
          <w:p w14:paraId="71962118" w14:textId="77777777" w:rsidR="007E2EE2" w:rsidRPr="007E2EE2" w:rsidRDefault="007E2EE2" w:rsidP="007E2EE2">
            <w:pPr>
              <w:widowControl/>
              <w:autoSpaceDE/>
              <w:autoSpaceDN/>
              <w:rPr>
                <w:color w:val="000000"/>
                <w:sz w:val="24"/>
                <w:szCs w:val="24"/>
                <w:lang w:bidi="ar-SA"/>
              </w:rPr>
            </w:pPr>
            <w:r w:rsidRPr="007E2EE2">
              <w:rPr>
                <w:color w:val="000000"/>
                <w:sz w:val="24"/>
                <w:szCs w:val="24"/>
                <w:lang w:bidi="ar-SA"/>
              </w:rPr>
              <w:t>Submit for each PICA/SICA.</w:t>
            </w:r>
          </w:p>
        </w:tc>
        <w:tc>
          <w:tcPr>
            <w:tcW w:w="2421" w:type="dxa"/>
            <w:noWrap/>
            <w:hideMark/>
          </w:tcPr>
          <w:p w14:paraId="278089A2" w14:textId="77777777" w:rsidR="007E2EE2" w:rsidRPr="007E2EE2" w:rsidRDefault="007E2EE2" w:rsidP="007E2EE2">
            <w:pPr>
              <w:widowControl/>
              <w:autoSpaceDE/>
              <w:autoSpaceDN/>
              <w:rPr>
                <w:color w:val="000000"/>
                <w:sz w:val="24"/>
                <w:szCs w:val="24"/>
                <w:lang w:bidi="ar-SA"/>
              </w:rPr>
            </w:pPr>
            <w:r w:rsidRPr="007E2EE2">
              <w:rPr>
                <w:color w:val="000000"/>
                <w:sz w:val="24"/>
                <w:szCs w:val="24"/>
                <w:lang w:bidi="ar-SA"/>
              </w:rPr>
              <w:t>Submit for each PICA/SICA.</w:t>
            </w:r>
          </w:p>
        </w:tc>
        <w:tc>
          <w:tcPr>
            <w:tcW w:w="2421" w:type="dxa"/>
            <w:noWrap/>
            <w:hideMark/>
          </w:tcPr>
          <w:p w14:paraId="092CE5B2" w14:textId="77777777" w:rsidR="007E2EE2" w:rsidRPr="007E2EE2" w:rsidRDefault="007E2EE2" w:rsidP="007E2EE2">
            <w:pPr>
              <w:widowControl/>
              <w:autoSpaceDE/>
              <w:autoSpaceDN/>
              <w:rPr>
                <w:color w:val="000000"/>
                <w:sz w:val="24"/>
                <w:szCs w:val="24"/>
                <w:lang w:bidi="ar-SA"/>
              </w:rPr>
            </w:pPr>
            <w:r w:rsidRPr="007E2EE2">
              <w:rPr>
                <w:color w:val="000000"/>
                <w:sz w:val="24"/>
                <w:szCs w:val="24"/>
                <w:lang w:bidi="ar-SA"/>
              </w:rPr>
              <w:t>Submit for each PICA/SICA.</w:t>
            </w:r>
          </w:p>
        </w:tc>
      </w:tr>
      <w:tr w:rsidR="007E2EE2" w:rsidRPr="007E2EE2" w14:paraId="5E9D90BD" w14:textId="77777777" w:rsidTr="007E2EE2">
        <w:trPr>
          <w:trHeight w:val="300"/>
          <w:jc w:val="center"/>
        </w:trPr>
        <w:tc>
          <w:tcPr>
            <w:tcW w:w="932" w:type="dxa"/>
            <w:noWrap/>
            <w:hideMark/>
          </w:tcPr>
          <w:p w14:paraId="03B791DA" w14:textId="77777777" w:rsidR="007E2EE2" w:rsidRPr="007E2EE2" w:rsidRDefault="007E2EE2" w:rsidP="007E2EE2">
            <w:pPr>
              <w:widowControl/>
              <w:autoSpaceDE/>
              <w:autoSpaceDN/>
              <w:rPr>
                <w:color w:val="000000"/>
                <w:sz w:val="24"/>
                <w:szCs w:val="24"/>
                <w:lang w:bidi="ar-SA"/>
              </w:rPr>
            </w:pPr>
          </w:p>
        </w:tc>
        <w:tc>
          <w:tcPr>
            <w:tcW w:w="1826" w:type="dxa"/>
            <w:noWrap/>
            <w:hideMark/>
          </w:tcPr>
          <w:p w14:paraId="3463000F" w14:textId="183842F5" w:rsidR="007E2EE2" w:rsidRPr="007E2EE2" w:rsidRDefault="007E2EE2" w:rsidP="007E2EE2">
            <w:pPr>
              <w:widowControl/>
              <w:autoSpaceDE/>
              <w:autoSpaceDN/>
              <w:rPr>
                <w:color w:val="000000"/>
                <w:sz w:val="24"/>
                <w:szCs w:val="24"/>
                <w:lang w:bidi="ar-SA"/>
              </w:rPr>
            </w:pPr>
            <w:r w:rsidRPr="007E2EE2">
              <w:rPr>
                <w:color w:val="000000"/>
                <w:sz w:val="24"/>
                <w:szCs w:val="24"/>
                <w:lang w:bidi="ar-SA"/>
              </w:rPr>
              <w:t xml:space="preserve">LCU - PICA CHG (Intra) (Army to Army, </w:t>
            </w:r>
            <w:r w:rsidR="006F333E" w:rsidRPr="007E2EE2">
              <w:rPr>
                <w:color w:val="000000"/>
                <w:sz w:val="24"/>
                <w:szCs w:val="24"/>
                <w:lang w:bidi="ar-SA"/>
              </w:rPr>
              <w:t>etc.</w:t>
            </w:r>
            <w:r w:rsidRPr="007E2EE2">
              <w:rPr>
                <w:color w:val="000000"/>
                <w:sz w:val="24"/>
                <w:szCs w:val="24"/>
                <w:lang w:bidi="ar-SA"/>
              </w:rPr>
              <w:t>)</w:t>
            </w:r>
          </w:p>
        </w:tc>
        <w:tc>
          <w:tcPr>
            <w:tcW w:w="1229" w:type="dxa"/>
            <w:noWrap/>
            <w:hideMark/>
          </w:tcPr>
          <w:p w14:paraId="55060B33" w14:textId="77777777" w:rsidR="007E2EE2" w:rsidRPr="007E2EE2" w:rsidRDefault="007E2EE2" w:rsidP="007E2EE2">
            <w:pPr>
              <w:widowControl/>
              <w:autoSpaceDE/>
              <w:autoSpaceDN/>
              <w:rPr>
                <w:color w:val="000000"/>
                <w:sz w:val="24"/>
                <w:szCs w:val="24"/>
                <w:lang w:bidi="ar-SA"/>
              </w:rPr>
            </w:pPr>
            <w:r w:rsidRPr="007E2EE2">
              <w:rPr>
                <w:color w:val="000000"/>
                <w:sz w:val="24"/>
                <w:szCs w:val="24"/>
                <w:lang w:bidi="ar-SA"/>
              </w:rPr>
              <w:t>To LOA 06</w:t>
            </w:r>
          </w:p>
        </w:tc>
        <w:tc>
          <w:tcPr>
            <w:tcW w:w="2421" w:type="dxa"/>
            <w:noWrap/>
            <w:hideMark/>
          </w:tcPr>
          <w:p w14:paraId="63E895DE" w14:textId="77777777" w:rsidR="007E2EE2" w:rsidRPr="007E2EE2" w:rsidRDefault="007E2EE2" w:rsidP="007E2EE2">
            <w:pPr>
              <w:widowControl/>
              <w:autoSpaceDE/>
              <w:autoSpaceDN/>
              <w:rPr>
                <w:color w:val="000000"/>
                <w:sz w:val="24"/>
                <w:szCs w:val="24"/>
                <w:lang w:bidi="ar-SA"/>
              </w:rPr>
            </w:pPr>
            <w:r w:rsidRPr="007E2EE2">
              <w:rPr>
                <w:color w:val="000000"/>
                <w:sz w:val="24"/>
                <w:szCs w:val="24"/>
                <w:lang w:bidi="ar-SA"/>
              </w:rPr>
              <w:t>Submit for PICA.</w:t>
            </w:r>
          </w:p>
        </w:tc>
        <w:tc>
          <w:tcPr>
            <w:tcW w:w="2421" w:type="dxa"/>
            <w:noWrap/>
            <w:hideMark/>
          </w:tcPr>
          <w:p w14:paraId="6CCA4687" w14:textId="77777777" w:rsidR="007E2EE2" w:rsidRPr="007E2EE2" w:rsidRDefault="007E2EE2" w:rsidP="007E2EE2">
            <w:pPr>
              <w:widowControl/>
              <w:autoSpaceDE/>
              <w:autoSpaceDN/>
              <w:rPr>
                <w:color w:val="000000"/>
                <w:sz w:val="24"/>
                <w:szCs w:val="24"/>
                <w:lang w:bidi="ar-SA"/>
              </w:rPr>
            </w:pPr>
            <w:r w:rsidRPr="007E2EE2">
              <w:rPr>
                <w:color w:val="000000"/>
                <w:sz w:val="24"/>
                <w:szCs w:val="24"/>
                <w:lang w:bidi="ar-SA"/>
              </w:rPr>
              <w:t>Do not submit.</w:t>
            </w:r>
          </w:p>
        </w:tc>
        <w:tc>
          <w:tcPr>
            <w:tcW w:w="2421" w:type="dxa"/>
            <w:noWrap/>
            <w:hideMark/>
          </w:tcPr>
          <w:p w14:paraId="2700A3ED" w14:textId="77777777" w:rsidR="007E2EE2" w:rsidRPr="007E2EE2" w:rsidRDefault="007E2EE2" w:rsidP="007E2EE2">
            <w:pPr>
              <w:widowControl/>
              <w:autoSpaceDE/>
              <w:autoSpaceDN/>
              <w:rPr>
                <w:color w:val="000000"/>
                <w:sz w:val="24"/>
                <w:szCs w:val="24"/>
                <w:lang w:bidi="ar-SA"/>
              </w:rPr>
            </w:pPr>
            <w:r w:rsidRPr="007E2EE2">
              <w:rPr>
                <w:color w:val="000000"/>
                <w:sz w:val="24"/>
                <w:szCs w:val="24"/>
                <w:lang w:bidi="ar-SA"/>
              </w:rPr>
              <w:t>Do not submit.</w:t>
            </w:r>
          </w:p>
        </w:tc>
      </w:tr>
      <w:tr w:rsidR="007E2EE2" w:rsidRPr="007E2EE2" w14:paraId="3A65A166" w14:textId="77777777" w:rsidTr="007E2EE2">
        <w:trPr>
          <w:trHeight w:val="300"/>
          <w:jc w:val="center"/>
        </w:trPr>
        <w:tc>
          <w:tcPr>
            <w:tcW w:w="932" w:type="dxa"/>
            <w:noWrap/>
            <w:hideMark/>
          </w:tcPr>
          <w:p w14:paraId="5DC6941A" w14:textId="77777777" w:rsidR="007E2EE2" w:rsidRPr="007E2EE2" w:rsidRDefault="007E2EE2" w:rsidP="007E2EE2">
            <w:pPr>
              <w:widowControl/>
              <w:autoSpaceDE/>
              <w:autoSpaceDN/>
              <w:rPr>
                <w:color w:val="000000"/>
                <w:sz w:val="24"/>
                <w:szCs w:val="24"/>
                <w:lang w:bidi="ar-SA"/>
              </w:rPr>
            </w:pPr>
            <w:r w:rsidRPr="007E2EE2">
              <w:rPr>
                <w:color w:val="000000"/>
                <w:sz w:val="24"/>
                <w:szCs w:val="24"/>
                <w:lang w:bidi="ar-SA"/>
              </w:rPr>
              <w:t>1, 3</w:t>
            </w:r>
          </w:p>
        </w:tc>
        <w:tc>
          <w:tcPr>
            <w:tcW w:w="1826" w:type="dxa"/>
            <w:noWrap/>
            <w:hideMark/>
          </w:tcPr>
          <w:p w14:paraId="262C8370" w14:textId="77777777" w:rsidR="007E2EE2" w:rsidRPr="007E2EE2" w:rsidRDefault="007E2EE2" w:rsidP="007E2EE2">
            <w:pPr>
              <w:widowControl/>
              <w:autoSpaceDE/>
              <w:autoSpaceDN/>
              <w:rPr>
                <w:color w:val="000000"/>
                <w:sz w:val="24"/>
                <w:szCs w:val="24"/>
                <w:lang w:bidi="ar-SA"/>
              </w:rPr>
            </w:pPr>
            <w:r w:rsidRPr="007E2EE2">
              <w:rPr>
                <w:color w:val="000000"/>
                <w:sz w:val="24"/>
                <w:szCs w:val="24"/>
                <w:lang w:bidi="ar-SA"/>
              </w:rPr>
              <w:t>LCU - PICA CHG (Intra)</w:t>
            </w:r>
          </w:p>
        </w:tc>
        <w:tc>
          <w:tcPr>
            <w:tcW w:w="1229" w:type="dxa"/>
            <w:noWrap/>
            <w:hideMark/>
          </w:tcPr>
          <w:p w14:paraId="14BB18F0" w14:textId="77777777" w:rsidR="007E2EE2" w:rsidRPr="007E2EE2" w:rsidRDefault="007E2EE2" w:rsidP="007E2EE2">
            <w:pPr>
              <w:widowControl/>
              <w:autoSpaceDE/>
              <w:autoSpaceDN/>
              <w:rPr>
                <w:color w:val="000000"/>
                <w:sz w:val="24"/>
                <w:szCs w:val="24"/>
                <w:lang w:bidi="ar-SA"/>
              </w:rPr>
            </w:pPr>
            <w:r w:rsidRPr="007E2EE2">
              <w:rPr>
                <w:color w:val="000000"/>
                <w:sz w:val="24"/>
                <w:szCs w:val="24"/>
                <w:lang w:bidi="ar-SA"/>
              </w:rPr>
              <w:t>To LOA 22</w:t>
            </w:r>
          </w:p>
        </w:tc>
        <w:tc>
          <w:tcPr>
            <w:tcW w:w="2421" w:type="dxa"/>
            <w:noWrap/>
            <w:hideMark/>
          </w:tcPr>
          <w:p w14:paraId="68B859F8" w14:textId="77777777" w:rsidR="007E2EE2" w:rsidRPr="007E2EE2" w:rsidRDefault="007E2EE2" w:rsidP="007E2EE2">
            <w:pPr>
              <w:widowControl/>
              <w:autoSpaceDE/>
              <w:autoSpaceDN/>
              <w:rPr>
                <w:color w:val="000000"/>
                <w:sz w:val="24"/>
                <w:szCs w:val="24"/>
                <w:lang w:bidi="ar-SA"/>
              </w:rPr>
            </w:pPr>
            <w:r w:rsidRPr="007E2EE2">
              <w:rPr>
                <w:color w:val="000000"/>
                <w:sz w:val="24"/>
                <w:szCs w:val="24"/>
                <w:lang w:bidi="ar-SA"/>
              </w:rPr>
              <w:t>Submit for each PICA and SICA.</w:t>
            </w:r>
          </w:p>
        </w:tc>
        <w:tc>
          <w:tcPr>
            <w:tcW w:w="2421" w:type="dxa"/>
            <w:noWrap/>
            <w:hideMark/>
          </w:tcPr>
          <w:p w14:paraId="0360746F" w14:textId="77777777" w:rsidR="007E2EE2" w:rsidRPr="007E2EE2" w:rsidRDefault="007E2EE2" w:rsidP="007E2EE2">
            <w:pPr>
              <w:widowControl/>
              <w:autoSpaceDE/>
              <w:autoSpaceDN/>
              <w:rPr>
                <w:color w:val="000000"/>
                <w:sz w:val="24"/>
                <w:szCs w:val="24"/>
                <w:lang w:bidi="ar-SA"/>
              </w:rPr>
            </w:pPr>
            <w:r w:rsidRPr="007E2EE2">
              <w:rPr>
                <w:color w:val="000000"/>
                <w:sz w:val="24"/>
                <w:szCs w:val="24"/>
                <w:lang w:bidi="ar-SA"/>
              </w:rPr>
              <w:t>Do not submit.</w:t>
            </w:r>
          </w:p>
        </w:tc>
        <w:tc>
          <w:tcPr>
            <w:tcW w:w="2421" w:type="dxa"/>
            <w:noWrap/>
            <w:hideMark/>
          </w:tcPr>
          <w:p w14:paraId="265F8B09" w14:textId="77777777" w:rsidR="007E2EE2" w:rsidRPr="007E2EE2" w:rsidRDefault="007E2EE2" w:rsidP="007E2EE2">
            <w:pPr>
              <w:widowControl/>
              <w:autoSpaceDE/>
              <w:autoSpaceDN/>
              <w:rPr>
                <w:color w:val="000000"/>
                <w:sz w:val="24"/>
                <w:szCs w:val="24"/>
                <w:lang w:bidi="ar-SA"/>
              </w:rPr>
            </w:pPr>
            <w:r w:rsidRPr="007E2EE2">
              <w:rPr>
                <w:color w:val="000000"/>
                <w:sz w:val="24"/>
                <w:szCs w:val="24"/>
                <w:lang w:bidi="ar-SA"/>
              </w:rPr>
              <w:t>Do not submit.</w:t>
            </w:r>
          </w:p>
        </w:tc>
      </w:tr>
      <w:tr w:rsidR="007E2EE2" w:rsidRPr="007E2EE2" w14:paraId="2D96CBDA" w14:textId="77777777" w:rsidTr="007E2EE2">
        <w:trPr>
          <w:trHeight w:val="300"/>
          <w:jc w:val="center"/>
        </w:trPr>
        <w:tc>
          <w:tcPr>
            <w:tcW w:w="932" w:type="dxa"/>
            <w:noWrap/>
            <w:hideMark/>
          </w:tcPr>
          <w:p w14:paraId="67EDAAAE" w14:textId="77777777" w:rsidR="007E2EE2" w:rsidRPr="007E2EE2" w:rsidRDefault="007E2EE2" w:rsidP="007E2EE2">
            <w:pPr>
              <w:widowControl/>
              <w:autoSpaceDE/>
              <w:autoSpaceDN/>
              <w:rPr>
                <w:color w:val="000000"/>
                <w:sz w:val="24"/>
                <w:szCs w:val="24"/>
                <w:lang w:bidi="ar-SA"/>
              </w:rPr>
            </w:pPr>
          </w:p>
        </w:tc>
        <w:tc>
          <w:tcPr>
            <w:tcW w:w="1826" w:type="dxa"/>
            <w:noWrap/>
            <w:hideMark/>
          </w:tcPr>
          <w:p w14:paraId="23B9D33E" w14:textId="77777777" w:rsidR="007E2EE2" w:rsidRPr="007E2EE2" w:rsidRDefault="007E2EE2" w:rsidP="007E2EE2">
            <w:pPr>
              <w:widowControl/>
              <w:autoSpaceDE/>
              <w:autoSpaceDN/>
              <w:rPr>
                <w:color w:val="000000"/>
                <w:sz w:val="24"/>
                <w:szCs w:val="24"/>
                <w:lang w:bidi="ar-SA"/>
              </w:rPr>
            </w:pPr>
            <w:r w:rsidRPr="007E2EE2">
              <w:rPr>
                <w:color w:val="000000"/>
                <w:sz w:val="24"/>
                <w:szCs w:val="24"/>
                <w:lang w:bidi="ar-SA"/>
              </w:rPr>
              <w:t>LCU - PICA CHG (Intra)</w:t>
            </w:r>
          </w:p>
        </w:tc>
        <w:tc>
          <w:tcPr>
            <w:tcW w:w="1229" w:type="dxa"/>
            <w:noWrap/>
            <w:hideMark/>
          </w:tcPr>
          <w:p w14:paraId="2AE9B8EF" w14:textId="77777777" w:rsidR="007E2EE2" w:rsidRPr="007E2EE2" w:rsidRDefault="007E2EE2" w:rsidP="007E2EE2">
            <w:pPr>
              <w:widowControl/>
              <w:autoSpaceDE/>
              <w:autoSpaceDN/>
              <w:rPr>
                <w:color w:val="000000"/>
                <w:sz w:val="24"/>
                <w:szCs w:val="24"/>
                <w:lang w:bidi="ar-SA"/>
              </w:rPr>
            </w:pPr>
            <w:r w:rsidRPr="007E2EE2">
              <w:rPr>
                <w:color w:val="000000"/>
                <w:sz w:val="24"/>
                <w:szCs w:val="24"/>
                <w:lang w:bidi="ar-SA"/>
              </w:rPr>
              <w:t>To LOA 23</w:t>
            </w:r>
          </w:p>
        </w:tc>
        <w:tc>
          <w:tcPr>
            <w:tcW w:w="2421" w:type="dxa"/>
            <w:noWrap/>
            <w:hideMark/>
          </w:tcPr>
          <w:p w14:paraId="63686045" w14:textId="77777777" w:rsidR="007E2EE2" w:rsidRPr="007E2EE2" w:rsidRDefault="007E2EE2" w:rsidP="007E2EE2">
            <w:pPr>
              <w:widowControl/>
              <w:autoSpaceDE/>
              <w:autoSpaceDN/>
              <w:rPr>
                <w:color w:val="000000"/>
                <w:sz w:val="24"/>
                <w:szCs w:val="24"/>
                <w:lang w:bidi="ar-SA"/>
              </w:rPr>
            </w:pPr>
            <w:r w:rsidRPr="007E2EE2">
              <w:rPr>
                <w:color w:val="000000"/>
                <w:sz w:val="24"/>
                <w:szCs w:val="24"/>
                <w:lang w:bidi="ar-SA"/>
              </w:rPr>
              <w:t>Submit for PICA.</w:t>
            </w:r>
          </w:p>
        </w:tc>
        <w:tc>
          <w:tcPr>
            <w:tcW w:w="2421" w:type="dxa"/>
            <w:noWrap/>
            <w:hideMark/>
          </w:tcPr>
          <w:p w14:paraId="364220CB" w14:textId="77777777" w:rsidR="007E2EE2" w:rsidRPr="007E2EE2" w:rsidRDefault="007E2EE2" w:rsidP="007E2EE2">
            <w:pPr>
              <w:widowControl/>
              <w:autoSpaceDE/>
              <w:autoSpaceDN/>
              <w:rPr>
                <w:color w:val="000000"/>
                <w:sz w:val="24"/>
                <w:szCs w:val="24"/>
                <w:lang w:bidi="ar-SA"/>
              </w:rPr>
            </w:pPr>
            <w:r w:rsidRPr="007E2EE2">
              <w:rPr>
                <w:color w:val="000000"/>
                <w:sz w:val="24"/>
                <w:szCs w:val="24"/>
                <w:lang w:bidi="ar-SA"/>
              </w:rPr>
              <w:t>Do not submit.</w:t>
            </w:r>
          </w:p>
        </w:tc>
        <w:tc>
          <w:tcPr>
            <w:tcW w:w="2421" w:type="dxa"/>
            <w:noWrap/>
            <w:hideMark/>
          </w:tcPr>
          <w:p w14:paraId="21F0CA8A" w14:textId="77777777" w:rsidR="007E2EE2" w:rsidRPr="007E2EE2" w:rsidRDefault="007E2EE2" w:rsidP="007E2EE2">
            <w:pPr>
              <w:widowControl/>
              <w:autoSpaceDE/>
              <w:autoSpaceDN/>
              <w:rPr>
                <w:color w:val="000000"/>
                <w:sz w:val="24"/>
                <w:szCs w:val="24"/>
                <w:lang w:bidi="ar-SA"/>
              </w:rPr>
            </w:pPr>
            <w:r w:rsidRPr="007E2EE2">
              <w:rPr>
                <w:color w:val="000000"/>
                <w:sz w:val="24"/>
                <w:szCs w:val="24"/>
                <w:lang w:bidi="ar-SA"/>
              </w:rPr>
              <w:t>Do not submit.</w:t>
            </w:r>
          </w:p>
        </w:tc>
      </w:tr>
      <w:tr w:rsidR="007E2EE2" w:rsidRPr="007E2EE2" w14:paraId="16AE14A3" w14:textId="77777777" w:rsidTr="007E2EE2">
        <w:trPr>
          <w:trHeight w:val="300"/>
          <w:jc w:val="center"/>
        </w:trPr>
        <w:tc>
          <w:tcPr>
            <w:tcW w:w="932" w:type="dxa"/>
            <w:noWrap/>
            <w:hideMark/>
          </w:tcPr>
          <w:p w14:paraId="0D173B1F" w14:textId="77777777" w:rsidR="007E2EE2" w:rsidRPr="007E2EE2" w:rsidRDefault="007E2EE2" w:rsidP="007E2EE2">
            <w:pPr>
              <w:widowControl/>
              <w:autoSpaceDE/>
              <w:autoSpaceDN/>
              <w:rPr>
                <w:color w:val="000000"/>
                <w:sz w:val="24"/>
                <w:szCs w:val="24"/>
                <w:lang w:bidi="ar-SA"/>
              </w:rPr>
            </w:pPr>
          </w:p>
        </w:tc>
        <w:tc>
          <w:tcPr>
            <w:tcW w:w="1826" w:type="dxa"/>
            <w:noWrap/>
            <w:hideMark/>
          </w:tcPr>
          <w:p w14:paraId="4F43CE55" w14:textId="77777777" w:rsidR="007E2EE2" w:rsidRPr="007E2EE2" w:rsidRDefault="007E2EE2" w:rsidP="007E2EE2">
            <w:pPr>
              <w:widowControl/>
              <w:autoSpaceDE/>
              <w:autoSpaceDN/>
              <w:rPr>
                <w:color w:val="000000"/>
                <w:sz w:val="24"/>
                <w:szCs w:val="24"/>
                <w:lang w:bidi="ar-SA"/>
              </w:rPr>
            </w:pPr>
            <w:r w:rsidRPr="007E2EE2">
              <w:rPr>
                <w:color w:val="000000"/>
                <w:sz w:val="24"/>
                <w:szCs w:val="24"/>
                <w:lang w:bidi="ar-SA"/>
              </w:rPr>
              <w:t>LCU - PICA CHG (Intra)</w:t>
            </w:r>
          </w:p>
        </w:tc>
        <w:tc>
          <w:tcPr>
            <w:tcW w:w="1229" w:type="dxa"/>
            <w:noWrap/>
            <w:hideMark/>
          </w:tcPr>
          <w:p w14:paraId="774F63F3" w14:textId="77777777" w:rsidR="007E2EE2" w:rsidRPr="007E2EE2" w:rsidRDefault="007E2EE2" w:rsidP="007E2EE2">
            <w:pPr>
              <w:widowControl/>
              <w:autoSpaceDE/>
              <w:autoSpaceDN/>
              <w:rPr>
                <w:color w:val="000000"/>
                <w:sz w:val="24"/>
                <w:szCs w:val="24"/>
                <w:lang w:bidi="ar-SA"/>
              </w:rPr>
            </w:pPr>
            <w:r w:rsidRPr="007E2EE2">
              <w:rPr>
                <w:color w:val="000000"/>
                <w:sz w:val="24"/>
                <w:szCs w:val="24"/>
                <w:lang w:bidi="ar-SA"/>
              </w:rPr>
              <w:t>To LOA 99</w:t>
            </w:r>
          </w:p>
        </w:tc>
        <w:tc>
          <w:tcPr>
            <w:tcW w:w="2421" w:type="dxa"/>
            <w:noWrap/>
            <w:hideMark/>
          </w:tcPr>
          <w:p w14:paraId="3BBA4FA6" w14:textId="77777777" w:rsidR="007E2EE2" w:rsidRPr="007E2EE2" w:rsidRDefault="007E2EE2" w:rsidP="007E2EE2">
            <w:pPr>
              <w:widowControl/>
              <w:autoSpaceDE/>
              <w:autoSpaceDN/>
              <w:rPr>
                <w:color w:val="000000"/>
                <w:sz w:val="24"/>
                <w:szCs w:val="24"/>
                <w:lang w:bidi="ar-SA"/>
              </w:rPr>
            </w:pPr>
            <w:r w:rsidRPr="007E2EE2">
              <w:rPr>
                <w:color w:val="000000"/>
                <w:sz w:val="24"/>
                <w:szCs w:val="24"/>
                <w:lang w:bidi="ar-SA"/>
              </w:rPr>
              <w:t>Submit.</w:t>
            </w:r>
          </w:p>
        </w:tc>
        <w:tc>
          <w:tcPr>
            <w:tcW w:w="2421" w:type="dxa"/>
            <w:noWrap/>
            <w:hideMark/>
          </w:tcPr>
          <w:p w14:paraId="758E5C35" w14:textId="77777777" w:rsidR="007E2EE2" w:rsidRPr="007E2EE2" w:rsidRDefault="007E2EE2" w:rsidP="007E2EE2">
            <w:pPr>
              <w:widowControl/>
              <w:autoSpaceDE/>
              <w:autoSpaceDN/>
              <w:rPr>
                <w:color w:val="000000"/>
                <w:sz w:val="24"/>
                <w:szCs w:val="24"/>
                <w:lang w:bidi="ar-SA"/>
              </w:rPr>
            </w:pPr>
            <w:r w:rsidRPr="007E2EE2">
              <w:rPr>
                <w:color w:val="000000"/>
                <w:sz w:val="24"/>
                <w:szCs w:val="24"/>
                <w:lang w:bidi="ar-SA"/>
              </w:rPr>
              <w:t>Do not submit.</w:t>
            </w:r>
          </w:p>
        </w:tc>
        <w:tc>
          <w:tcPr>
            <w:tcW w:w="2421" w:type="dxa"/>
            <w:noWrap/>
            <w:hideMark/>
          </w:tcPr>
          <w:p w14:paraId="71745357" w14:textId="77777777" w:rsidR="007E2EE2" w:rsidRPr="007E2EE2" w:rsidRDefault="007E2EE2" w:rsidP="007E2EE2">
            <w:pPr>
              <w:widowControl/>
              <w:autoSpaceDE/>
              <w:autoSpaceDN/>
              <w:rPr>
                <w:color w:val="000000"/>
                <w:sz w:val="24"/>
                <w:szCs w:val="24"/>
                <w:lang w:bidi="ar-SA"/>
              </w:rPr>
            </w:pPr>
            <w:r w:rsidRPr="007E2EE2">
              <w:rPr>
                <w:color w:val="000000"/>
                <w:sz w:val="24"/>
                <w:szCs w:val="24"/>
                <w:lang w:bidi="ar-SA"/>
              </w:rPr>
              <w:t>Do not submit.</w:t>
            </w:r>
          </w:p>
        </w:tc>
      </w:tr>
      <w:tr w:rsidR="007E2EE2" w:rsidRPr="007E2EE2" w14:paraId="41D8D474" w14:textId="77777777" w:rsidTr="007E2EE2">
        <w:trPr>
          <w:trHeight w:val="300"/>
          <w:jc w:val="center"/>
        </w:trPr>
        <w:tc>
          <w:tcPr>
            <w:tcW w:w="932" w:type="dxa"/>
            <w:noWrap/>
            <w:hideMark/>
          </w:tcPr>
          <w:p w14:paraId="2F5A7793" w14:textId="77777777" w:rsidR="007E2EE2" w:rsidRPr="007E2EE2" w:rsidRDefault="007E2EE2" w:rsidP="007E2EE2">
            <w:pPr>
              <w:widowControl/>
              <w:autoSpaceDE/>
              <w:autoSpaceDN/>
              <w:rPr>
                <w:color w:val="000000"/>
                <w:sz w:val="24"/>
                <w:szCs w:val="24"/>
                <w:lang w:bidi="ar-SA"/>
              </w:rPr>
            </w:pPr>
          </w:p>
        </w:tc>
        <w:tc>
          <w:tcPr>
            <w:tcW w:w="1826" w:type="dxa"/>
            <w:noWrap/>
            <w:hideMark/>
          </w:tcPr>
          <w:p w14:paraId="3CAA0B62" w14:textId="463DFCDE" w:rsidR="007E2EE2" w:rsidRPr="007E2EE2" w:rsidRDefault="007E2EE2" w:rsidP="007E2EE2">
            <w:pPr>
              <w:widowControl/>
              <w:autoSpaceDE/>
              <w:autoSpaceDN/>
              <w:rPr>
                <w:color w:val="000000"/>
                <w:sz w:val="24"/>
                <w:szCs w:val="24"/>
                <w:lang w:bidi="ar-SA"/>
              </w:rPr>
            </w:pPr>
            <w:r w:rsidRPr="007E2EE2">
              <w:rPr>
                <w:color w:val="000000"/>
                <w:sz w:val="24"/>
                <w:szCs w:val="24"/>
                <w:lang w:bidi="ar-SA"/>
              </w:rPr>
              <w:t xml:space="preserve">LCU - PICA CHG (Inter) (Army to Navy, </w:t>
            </w:r>
            <w:r w:rsidR="006F333E" w:rsidRPr="007E2EE2">
              <w:rPr>
                <w:color w:val="000000"/>
                <w:sz w:val="24"/>
                <w:szCs w:val="24"/>
                <w:lang w:bidi="ar-SA"/>
              </w:rPr>
              <w:t>etc.</w:t>
            </w:r>
            <w:r w:rsidRPr="007E2EE2">
              <w:rPr>
                <w:color w:val="000000"/>
                <w:sz w:val="24"/>
                <w:szCs w:val="24"/>
                <w:lang w:bidi="ar-SA"/>
              </w:rPr>
              <w:t>)</w:t>
            </w:r>
          </w:p>
        </w:tc>
        <w:tc>
          <w:tcPr>
            <w:tcW w:w="1229" w:type="dxa"/>
            <w:noWrap/>
            <w:hideMark/>
          </w:tcPr>
          <w:p w14:paraId="6283854B" w14:textId="77777777" w:rsidR="007E2EE2" w:rsidRPr="007E2EE2" w:rsidRDefault="007E2EE2" w:rsidP="007E2EE2">
            <w:pPr>
              <w:widowControl/>
              <w:autoSpaceDE/>
              <w:autoSpaceDN/>
              <w:rPr>
                <w:color w:val="000000"/>
                <w:sz w:val="24"/>
                <w:szCs w:val="24"/>
                <w:lang w:bidi="ar-SA"/>
              </w:rPr>
            </w:pPr>
            <w:r w:rsidRPr="007E2EE2">
              <w:rPr>
                <w:color w:val="000000"/>
                <w:sz w:val="24"/>
                <w:szCs w:val="24"/>
                <w:lang w:bidi="ar-SA"/>
              </w:rPr>
              <w:t>To LOA 06</w:t>
            </w:r>
          </w:p>
        </w:tc>
        <w:tc>
          <w:tcPr>
            <w:tcW w:w="2421" w:type="dxa"/>
            <w:noWrap/>
            <w:hideMark/>
          </w:tcPr>
          <w:p w14:paraId="6A9D6E27" w14:textId="77777777" w:rsidR="007E2EE2" w:rsidRPr="007E2EE2" w:rsidRDefault="007E2EE2" w:rsidP="007E2EE2">
            <w:pPr>
              <w:widowControl/>
              <w:autoSpaceDE/>
              <w:autoSpaceDN/>
              <w:rPr>
                <w:color w:val="000000"/>
                <w:sz w:val="24"/>
                <w:szCs w:val="24"/>
                <w:lang w:bidi="ar-SA"/>
              </w:rPr>
            </w:pPr>
            <w:r w:rsidRPr="007E2EE2">
              <w:rPr>
                <w:color w:val="000000"/>
                <w:sz w:val="24"/>
                <w:szCs w:val="24"/>
                <w:lang w:bidi="ar-SA"/>
              </w:rPr>
              <w:t>Submit for PICA.</w:t>
            </w:r>
          </w:p>
        </w:tc>
        <w:tc>
          <w:tcPr>
            <w:tcW w:w="2421" w:type="dxa"/>
            <w:noWrap/>
            <w:hideMark/>
          </w:tcPr>
          <w:p w14:paraId="3497BB31" w14:textId="77777777" w:rsidR="007E2EE2" w:rsidRPr="007E2EE2" w:rsidRDefault="007E2EE2" w:rsidP="007E2EE2">
            <w:pPr>
              <w:widowControl/>
              <w:autoSpaceDE/>
              <w:autoSpaceDN/>
              <w:rPr>
                <w:color w:val="000000"/>
                <w:sz w:val="24"/>
                <w:szCs w:val="24"/>
                <w:lang w:bidi="ar-SA"/>
              </w:rPr>
            </w:pPr>
            <w:r w:rsidRPr="007E2EE2">
              <w:rPr>
                <w:color w:val="000000"/>
                <w:sz w:val="24"/>
                <w:szCs w:val="24"/>
                <w:lang w:bidi="ar-SA"/>
              </w:rPr>
              <w:t>Do not submit.</w:t>
            </w:r>
          </w:p>
        </w:tc>
        <w:tc>
          <w:tcPr>
            <w:tcW w:w="2421" w:type="dxa"/>
            <w:noWrap/>
            <w:hideMark/>
          </w:tcPr>
          <w:p w14:paraId="3BF5054B" w14:textId="77777777" w:rsidR="007E2EE2" w:rsidRPr="007E2EE2" w:rsidRDefault="007E2EE2" w:rsidP="007E2EE2">
            <w:pPr>
              <w:widowControl/>
              <w:autoSpaceDE/>
              <w:autoSpaceDN/>
              <w:rPr>
                <w:color w:val="000000"/>
                <w:sz w:val="24"/>
                <w:szCs w:val="24"/>
                <w:lang w:bidi="ar-SA"/>
              </w:rPr>
            </w:pPr>
            <w:r w:rsidRPr="007E2EE2">
              <w:rPr>
                <w:color w:val="000000"/>
                <w:sz w:val="24"/>
                <w:szCs w:val="24"/>
                <w:lang w:bidi="ar-SA"/>
              </w:rPr>
              <w:t>Submit for PICA only.</w:t>
            </w:r>
          </w:p>
        </w:tc>
      </w:tr>
    </w:tbl>
    <w:p w14:paraId="7AA8A366" w14:textId="77777777" w:rsidR="006F52DD" w:rsidRDefault="006F52DD" w:rsidP="007E2EE2">
      <w:pPr>
        <w:widowControl/>
        <w:autoSpaceDE/>
        <w:autoSpaceDN/>
        <w:rPr>
          <w:color w:val="000000"/>
          <w:sz w:val="24"/>
          <w:szCs w:val="24"/>
          <w:lang w:bidi="ar-SA"/>
        </w:rPr>
        <w:sectPr w:rsidR="006F52DD">
          <w:footerReference w:type="default" r:id="rId518"/>
          <w:pgSz w:w="12240" w:h="15840"/>
          <w:pgMar w:top="1040" w:right="500" w:bottom="1380" w:left="480" w:header="0" w:footer="1197" w:gutter="0"/>
          <w:cols w:space="720"/>
        </w:sectPr>
      </w:pPr>
    </w:p>
    <w:tbl>
      <w:tblPr>
        <w:tblStyle w:val="TableGrid"/>
        <w:tblW w:w="11250" w:type="dxa"/>
        <w:tblLook w:val="04A0" w:firstRow="1" w:lastRow="0" w:firstColumn="1" w:lastColumn="0" w:noHBand="0" w:noVBand="1"/>
      </w:tblPr>
      <w:tblGrid>
        <w:gridCol w:w="932"/>
        <w:gridCol w:w="1826"/>
        <w:gridCol w:w="1229"/>
        <w:gridCol w:w="2421"/>
        <w:gridCol w:w="2421"/>
        <w:gridCol w:w="2421"/>
      </w:tblGrid>
      <w:tr w:rsidR="006F52DD" w:rsidRPr="007E2EE2" w14:paraId="4E3490DE" w14:textId="77777777" w:rsidTr="006F52DD">
        <w:trPr>
          <w:trHeight w:val="300"/>
        </w:trPr>
        <w:tc>
          <w:tcPr>
            <w:tcW w:w="932" w:type="dxa"/>
            <w:noWrap/>
            <w:hideMark/>
          </w:tcPr>
          <w:p w14:paraId="59B09592" w14:textId="77777777" w:rsidR="006F52DD" w:rsidRPr="007E2EE2" w:rsidRDefault="006F52DD" w:rsidP="004F2B67">
            <w:pPr>
              <w:widowControl/>
              <w:autoSpaceDE/>
              <w:autoSpaceDN/>
              <w:rPr>
                <w:b/>
                <w:bCs/>
                <w:color w:val="000000"/>
                <w:sz w:val="24"/>
                <w:szCs w:val="24"/>
                <w:u w:val="single"/>
                <w:lang w:bidi="ar-SA"/>
              </w:rPr>
            </w:pPr>
            <w:r w:rsidRPr="007E2EE2">
              <w:rPr>
                <w:b/>
                <w:bCs/>
                <w:color w:val="000000"/>
                <w:sz w:val="24"/>
                <w:szCs w:val="24"/>
                <w:u w:val="single"/>
                <w:lang w:bidi="ar-SA"/>
              </w:rPr>
              <w:lastRenderedPageBreak/>
              <w:t>NOTE</w:t>
            </w:r>
          </w:p>
        </w:tc>
        <w:tc>
          <w:tcPr>
            <w:tcW w:w="1826" w:type="dxa"/>
            <w:noWrap/>
            <w:hideMark/>
          </w:tcPr>
          <w:p w14:paraId="6666F50D" w14:textId="77777777" w:rsidR="006F52DD" w:rsidRPr="007E2EE2" w:rsidRDefault="006F52DD" w:rsidP="004F2B67">
            <w:pPr>
              <w:widowControl/>
              <w:autoSpaceDE/>
              <w:autoSpaceDN/>
              <w:rPr>
                <w:b/>
                <w:bCs/>
                <w:color w:val="000000"/>
                <w:sz w:val="24"/>
                <w:szCs w:val="24"/>
                <w:u w:val="single"/>
                <w:lang w:bidi="ar-SA"/>
              </w:rPr>
            </w:pPr>
            <w:r w:rsidRPr="007E2EE2">
              <w:rPr>
                <w:b/>
                <w:bCs/>
                <w:color w:val="000000"/>
                <w:sz w:val="24"/>
                <w:szCs w:val="24"/>
                <w:u w:val="single"/>
                <w:lang w:bidi="ar-SA"/>
              </w:rPr>
              <w:t>DIC</w:t>
            </w:r>
          </w:p>
        </w:tc>
        <w:tc>
          <w:tcPr>
            <w:tcW w:w="1229" w:type="dxa"/>
            <w:noWrap/>
            <w:hideMark/>
          </w:tcPr>
          <w:p w14:paraId="16D3ECF6" w14:textId="77777777" w:rsidR="006F52DD" w:rsidRPr="007E2EE2" w:rsidRDefault="006F52DD" w:rsidP="004F2B67">
            <w:pPr>
              <w:widowControl/>
              <w:autoSpaceDE/>
              <w:autoSpaceDN/>
              <w:rPr>
                <w:b/>
                <w:bCs/>
                <w:color w:val="000000"/>
                <w:sz w:val="24"/>
                <w:szCs w:val="24"/>
                <w:u w:val="single"/>
                <w:lang w:bidi="ar-SA"/>
              </w:rPr>
            </w:pPr>
            <w:r w:rsidRPr="007E2EE2">
              <w:rPr>
                <w:b/>
                <w:bCs/>
                <w:color w:val="000000"/>
                <w:sz w:val="24"/>
                <w:szCs w:val="24"/>
                <w:u w:val="single"/>
                <w:lang w:bidi="ar-SA"/>
              </w:rPr>
              <w:t>LOA</w:t>
            </w:r>
          </w:p>
        </w:tc>
        <w:tc>
          <w:tcPr>
            <w:tcW w:w="2421" w:type="dxa"/>
            <w:noWrap/>
            <w:hideMark/>
          </w:tcPr>
          <w:p w14:paraId="5B3648CC" w14:textId="77777777" w:rsidR="006F52DD" w:rsidRPr="007E2EE2" w:rsidRDefault="006F52DD" w:rsidP="004F2B67">
            <w:pPr>
              <w:widowControl/>
              <w:autoSpaceDE/>
              <w:autoSpaceDN/>
              <w:rPr>
                <w:b/>
                <w:bCs/>
                <w:color w:val="000000"/>
                <w:sz w:val="24"/>
                <w:szCs w:val="24"/>
                <w:u w:val="single"/>
                <w:lang w:bidi="ar-SA"/>
              </w:rPr>
            </w:pPr>
            <w:r w:rsidRPr="007E2EE2">
              <w:rPr>
                <w:b/>
                <w:bCs/>
                <w:color w:val="000000"/>
                <w:sz w:val="24"/>
                <w:szCs w:val="24"/>
                <w:u w:val="single"/>
                <w:lang w:bidi="ar-SA"/>
              </w:rPr>
              <w:t>IMC</w:t>
            </w:r>
          </w:p>
        </w:tc>
        <w:tc>
          <w:tcPr>
            <w:tcW w:w="2421" w:type="dxa"/>
            <w:noWrap/>
            <w:hideMark/>
          </w:tcPr>
          <w:p w14:paraId="4C939320" w14:textId="77777777" w:rsidR="006F52DD" w:rsidRPr="007E2EE2" w:rsidRDefault="006F52DD" w:rsidP="004F2B67">
            <w:pPr>
              <w:widowControl/>
              <w:autoSpaceDE/>
              <w:autoSpaceDN/>
              <w:rPr>
                <w:b/>
                <w:bCs/>
                <w:color w:val="000000"/>
                <w:sz w:val="24"/>
                <w:szCs w:val="24"/>
                <w:u w:val="single"/>
                <w:lang w:bidi="ar-SA"/>
              </w:rPr>
            </w:pPr>
            <w:r w:rsidRPr="007E2EE2">
              <w:rPr>
                <w:b/>
                <w:bCs/>
                <w:color w:val="000000"/>
                <w:sz w:val="24"/>
                <w:szCs w:val="24"/>
                <w:u w:val="single"/>
                <w:lang w:bidi="ar-SA"/>
              </w:rPr>
              <w:t>IMCA</w:t>
            </w:r>
          </w:p>
        </w:tc>
        <w:tc>
          <w:tcPr>
            <w:tcW w:w="2421" w:type="dxa"/>
            <w:noWrap/>
            <w:hideMark/>
          </w:tcPr>
          <w:p w14:paraId="5480045F" w14:textId="77777777" w:rsidR="006F52DD" w:rsidRPr="007E2EE2" w:rsidRDefault="006F52DD" w:rsidP="004F2B67">
            <w:pPr>
              <w:widowControl/>
              <w:autoSpaceDE/>
              <w:autoSpaceDN/>
              <w:rPr>
                <w:b/>
                <w:bCs/>
                <w:color w:val="000000"/>
                <w:sz w:val="24"/>
                <w:szCs w:val="24"/>
                <w:u w:val="single"/>
                <w:lang w:bidi="ar-SA"/>
              </w:rPr>
            </w:pPr>
            <w:r w:rsidRPr="007E2EE2">
              <w:rPr>
                <w:b/>
                <w:bCs/>
                <w:color w:val="000000"/>
                <w:sz w:val="24"/>
                <w:szCs w:val="24"/>
                <w:u w:val="single"/>
                <w:lang w:bidi="ar-SA"/>
              </w:rPr>
              <w:t>CIC</w:t>
            </w:r>
          </w:p>
        </w:tc>
      </w:tr>
      <w:tr w:rsidR="007E2EE2" w:rsidRPr="007E2EE2" w14:paraId="6F4F075B" w14:textId="77777777" w:rsidTr="007E2EE2">
        <w:tblPrEx>
          <w:jc w:val="center"/>
        </w:tblPrEx>
        <w:trPr>
          <w:trHeight w:val="300"/>
          <w:jc w:val="center"/>
        </w:trPr>
        <w:tc>
          <w:tcPr>
            <w:tcW w:w="932" w:type="dxa"/>
            <w:noWrap/>
            <w:hideMark/>
          </w:tcPr>
          <w:p w14:paraId="365B478C" w14:textId="77777777" w:rsidR="007E2EE2" w:rsidRPr="007E2EE2" w:rsidRDefault="007E2EE2" w:rsidP="007E2EE2">
            <w:pPr>
              <w:widowControl/>
              <w:autoSpaceDE/>
              <w:autoSpaceDN/>
              <w:rPr>
                <w:color w:val="000000"/>
                <w:sz w:val="24"/>
                <w:szCs w:val="24"/>
                <w:lang w:bidi="ar-SA"/>
              </w:rPr>
            </w:pPr>
            <w:r w:rsidRPr="007E2EE2">
              <w:rPr>
                <w:color w:val="000000"/>
                <w:sz w:val="24"/>
                <w:szCs w:val="24"/>
                <w:lang w:bidi="ar-SA"/>
              </w:rPr>
              <w:t>1, 3</w:t>
            </w:r>
          </w:p>
        </w:tc>
        <w:tc>
          <w:tcPr>
            <w:tcW w:w="1826" w:type="dxa"/>
            <w:noWrap/>
            <w:hideMark/>
          </w:tcPr>
          <w:p w14:paraId="66D4A4CB" w14:textId="77777777" w:rsidR="007E2EE2" w:rsidRPr="007E2EE2" w:rsidRDefault="007E2EE2" w:rsidP="007E2EE2">
            <w:pPr>
              <w:widowControl/>
              <w:autoSpaceDE/>
              <w:autoSpaceDN/>
              <w:rPr>
                <w:color w:val="000000"/>
                <w:sz w:val="24"/>
                <w:szCs w:val="24"/>
                <w:lang w:bidi="ar-SA"/>
              </w:rPr>
            </w:pPr>
            <w:r w:rsidRPr="007E2EE2">
              <w:rPr>
                <w:color w:val="000000"/>
                <w:sz w:val="24"/>
                <w:szCs w:val="24"/>
                <w:lang w:bidi="ar-SA"/>
              </w:rPr>
              <w:t>LCU - PICA CHG (Inter)</w:t>
            </w:r>
          </w:p>
        </w:tc>
        <w:tc>
          <w:tcPr>
            <w:tcW w:w="1229" w:type="dxa"/>
            <w:noWrap/>
            <w:hideMark/>
          </w:tcPr>
          <w:p w14:paraId="06C2DEE9" w14:textId="77777777" w:rsidR="007E2EE2" w:rsidRPr="007E2EE2" w:rsidRDefault="007E2EE2" w:rsidP="007E2EE2">
            <w:pPr>
              <w:widowControl/>
              <w:autoSpaceDE/>
              <w:autoSpaceDN/>
              <w:rPr>
                <w:color w:val="000000"/>
                <w:sz w:val="24"/>
                <w:szCs w:val="24"/>
                <w:lang w:bidi="ar-SA"/>
              </w:rPr>
            </w:pPr>
            <w:r w:rsidRPr="007E2EE2">
              <w:rPr>
                <w:color w:val="000000"/>
                <w:sz w:val="24"/>
                <w:szCs w:val="24"/>
                <w:lang w:bidi="ar-SA"/>
              </w:rPr>
              <w:t>To LOA 22</w:t>
            </w:r>
          </w:p>
        </w:tc>
        <w:tc>
          <w:tcPr>
            <w:tcW w:w="2421" w:type="dxa"/>
            <w:noWrap/>
            <w:hideMark/>
          </w:tcPr>
          <w:p w14:paraId="7CEE37FA" w14:textId="77777777" w:rsidR="007E2EE2" w:rsidRPr="007E2EE2" w:rsidRDefault="007E2EE2" w:rsidP="007E2EE2">
            <w:pPr>
              <w:widowControl/>
              <w:autoSpaceDE/>
              <w:autoSpaceDN/>
              <w:rPr>
                <w:color w:val="000000"/>
                <w:sz w:val="24"/>
                <w:szCs w:val="24"/>
                <w:lang w:bidi="ar-SA"/>
              </w:rPr>
            </w:pPr>
            <w:r w:rsidRPr="007E2EE2">
              <w:rPr>
                <w:color w:val="000000"/>
                <w:sz w:val="24"/>
                <w:szCs w:val="24"/>
                <w:lang w:bidi="ar-SA"/>
              </w:rPr>
              <w:t>Submit for each PICA and SICA.</w:t>
            </w:r>
          </w:p>
        </w:tc>
        <w:tc>
          <w:tcPr>
            <w:tcW w:w="2421" w:type="dxa"/>
            <w:noWrap/>
            <w:hideMark/>
          </w:tcPr>
          <w:p w14:paraId="59E67FE2" w14:textId="77777777" w:rsidR="007E2EE2" w:rsidRPr="007E2EE2" w:rsidRDefault="007E2EE2" w:rsidP="007E2EE2">
            <w:pPr>
              <w:widowControl/>
              <w:autoSpaceDE/>
              <w:autoSpaceDN/>
              <w:rPr>
                <w:color w:val="000000"/>
                <w:sz w:val="24"/>
                <w:szCs w:val="24"/>
                <w:lang w:bidi="ar-SA"/>
              </w:rPr>
            </w:pPr>
            <w:r w:rsidRPr="007E2EE2">
              <w:rPr>
                <w:color w:val="000000"/>
                <w:sz w:val="24"/>
                <w:szCs w:val="24"/>
                <w:lang w:bidi="ar-SA"/>
              </w:rPr>
              <w:t>Do not submit.</w:t>
            </w:r>
          </w:p>
        </w:tc>
        <w:tc>
          <w:tcPr>
            <w:tcW w:w="2421" w:type="dxa"/>
            <w:noWrap/>
            <w:hideMark/>
          </w:tcPr>
          <w:p w14:paraId="7AC4E9EC" w14:textId="77777777" w:rsidR="007E2EE2" w:rsidRPr="007E2EE2" w:rsidRDefault="007E2EE2" w:rsidP="007E2EE2">
            <w:pPr>
              <w:widowControl/>
              <w:autoSpaceDE/>
              <w:autoSpaceDN/>
              <w:rPr>
                <w:color w:val="000000"/>
                <w:sz w:val="24"/>
                <w:szCs w:val="24"/>
                <w:lang w:bidi="ar-SA"/>
              </w:rPr>
            </w:pPr>
            <w:r w:rsidRPr="007E2EE2">
              <w:rPr>
                <w:color w:val="000000"/>
                <w:sz w:val="24"/>
                <w:szCs w:val="24"/>
                <w:lang w:bidi="ar-SA"/>
              </w:rPr>
              <w:t>Submit for each PICA and SICA.</w:t>
            </w:r>
          </w:p>
        </w:tc>
      </w:tr>
      <w:tr w:rsidR="007E2EE2" w:rsidRPr="007E2EE2" w14:paraId="508018C5" w14:textId="77777777" w:rsidTr="007E2EE2">
        <w:tblPrEx>
          <w:jc w:val="center"/>
        </w:tblPrEx>
        <w:trPr>
          <w:trHeight w:val="300"/>
          <w:jc w:val="center"/>
        </w:trPr>
        <w:tc>
          <w:tcPr>
            <w:tcW w:w="932" w:type="dxa"/>
            <w:noWrap/>
            <w:hideMark/>
          </w:tcPr>
          <w:p w14:paraId="45DA1B61" w14:textId="77777777" w:rsidR="007E2EE2" w:rsidRPr="007E2EE2" w:rsidRDefault="007E2EE2" w:rsidP="007E2EE2">
            <w:pPr>
              <w:widowControl/>
              <w:autoSpaceDE/>
              <w:autoSpaceDN/>
              <w:rPr>
                <w:color w:val="000000"/>
                <w:sz w:val="24"/>
                <w:szCs w:val="24"/>
                <w:lang w:bidi="ar-SA"/>
              </w:rPr>
            </w:pPr>
          </w:p>
        </w:tc>
        <w:tc>
          <w:tcPr>
            <w:tcW w:w="1826" w:type="dxa"/>
            <w:noWrap/>
            <w:hideMark/>
          </w:tcPr>
          <w:p w14:paraId="5B5932AD" w14:textId="77777777" w:rsidR="007E2EE2" w:rsidRPr="007E2EE2" w:rsidRDefault="007E2EE2" w:rsidP="007E2EE2">
            <w:pPr>
              <w:widowControl/>
              <w:autoSpaceDE/>
              <w:autoSpaceDN/>
              <w:rPr>
                <w:color w:val="000000"/>
                <w:sz w:val="24"/>
                <w:szCs w:val="24"/>
                <w:lang w:bidi="ar-SA"/>
              </w:rPr>
            </w:pPr>
            <w:r w:rsidRPr="007E2EE2">
              <w:rPr>
                <w:color w:val="000000"/>
                <w:sz w:val="24"/>
                <w:szCs w:val="24"/>
                <w:lang w:bidi="ar-SA"/>
              </w:rPr>
              <w:t>LCU - PICA CHG (Inter)</w:t>
            </w:r>
          </w:p>
        </w:tc>
        <w:tc>
          <w:tcPr>
            <w:tcW w:w="1229" w:type="dxa"/>
            <w:noWrap/>
            <w:hideMark/>
          </w:tcPr>
          <w:p w14:paraId="07F9F9E8" w14:textId="77777777" w:rsidR="007E2EE2" w:rsidRPr="007E2EE2" w:rsidRDefault="007E2EE2" w:rsidP="007E2EE2">
            <w:pPr>
              <w:widowControl/>
              <w:autoSpaceDE/>
              <w:autoSpaceDN/>
              <w:rPr>
                <w:color w:val="000000"/>
                <w:sz w:val="24"/>
                <w:szCs w:val="24"/>
                <w:lang w:bidi="ar-SA"/>
              </w:rPr>
            </w:pPr>
            <w:r w:rsidRPr="007E2EE2">
              <w:rPr>
                <w:color w:val="000000"/>
                <w:sz w:val="24"/>
                <w:szCs w:val="24"/>
                <w:lang w:bidi="ar-SA"/>
              </w:rPr>
              <w:t>To LOA 23</w:t>
            </w:r>
          </w:p>
        </w:tc>
        <w:tc>
          <w:tcPr>
            <w:tcW w:w="2421" w:type="dxa"/>
            <w:noWrap/>
            <w:hideMark/>
          </w:tcPr>
          <w:p w14:paraId="1BF4F1B4" w14:textId="77777777" w:rsidR="007E2EE2" w:rsidRPr="007E2EE2" w:rsidRDefault="007E2EE2" w:rsidP="007E2EE2">
            <w:pPr>
              <w:widowControl/>
              <w:autoSpaceDE/>
              <w:autoSpaceDN/>
              <w:rPr>
                <w:color w:val="000000"/>
                <w:sz w:val="24"/>
                <w:szCs w:val="24"/>
                <w:lang w:bidi="ar-SA"/>
              </w:rPr>
            </w:pPr>
            <w:r w:rsidRPr="007E2EE2">
              <w:rPr>
                <w:color w:val="000000"/>
                <w:sz w:val="24"/>
                <w:szCs w:val="24"/>
                <w:lang w:bidi="ar-SA"/>
              </w:rPr>
              <w:t>Submit for PICA.</w:t>
            </w:r>
          </w:p>
        </w:tc>
        <w:tc>
          <w:tcPr>
            <w:tcW w:w="2421" w:type="dxa"/>
            <w:noWrap/>
            <w:hideMark/>
          </w:tcPr>
          <w:p w14:paraId="1EE9579E" w14:textId="77777777" w:rsidR="007E2EE2" w:rsidRPr="007E2EE2" w:rsidRDefault="007E2EE2" w:rsidP="007E2EE2">
            <w:pPr>
              <w:widowControl/>
              <w:autoSpaceDE/>
              <w:autoSpaceDN/>
              <w:rPr>
                <w:color w:val="000000"/>
                <w:sz w:val="24"/>
                <w:szCs w:val="24"/>
                <w:lang w:bidi="ar-SA"/>
              </w:rPr>
            </w:pPr>
            <w:r w:rsidRPr="007E2EE2">
              <w:rPr>
                <w:color w:val="000000"/>
                <w:sz w:val="24"/>
                <w:szCs w:val="24"/>
                <w:lang w:bidi="ar-SA"/>
              </w:rPr>
              <w:t>Do not submit.</w:t>
            </w:r>
          </w:p>
        </w:tc>
        <w:tc>
          <w:tcPr>
            <w:tcW w:w="2421" w:type="dxa"/>
            <w:noWrap/>
            <w:hideMark/>
          </w:tcPr>
          <w:p w14:paraId="78D2F7FA" w14:textId="77777777" w:rsidR="007E2EE2" w:rsidRPr="007E2EE2" w:rsidRDefault="007E2EE2" w:rsidP="007E2EE2">
            <w:pPr>
              <w:widowControl/>
              <w:autoSpaceDE/>
              <w:autoSpaceDN/>
              <w:rPr>
                <w:color w:val="000000"/>
                <w:sz w:val="24"/>
                <w:szCs w:val="24"/>
                <w:lang w:bidi="ar-SA"/>
              </w:rPr>
            </w:pPr>
            <w:r w:rsidRPr="007E2EE2">
              <w:rPr>
                <w:color w:val="000000"/>
                <w:sz w:val="24"/>
                <w:szCs w:val="24"/>
                <w:lang w:bidi="ar-SA"/>
              </w:rPr>
              <w:t>Submit for PICA only.</w:t>
            </w:r>
          </w:p>
        </w:tc>
      </w:tr>
      <w:tr w:rsidR="007E2EE2" w:rsidRPr="007E2EE2" w14:paraId="26B74F53" w14:textId="77777777" w:rsidTr="007E2EE2">
        <w:tblPrEx>
          <w:jc w:val="center"/>
        </w:tblPrEx>
        <w:trPr>
          <w:trHeight w:val="300"/>
          <w:jc w:val="center"/>
        </w:trPr>
        <w:tc>
          <w:tcPr>
            <w:tcW w:w="932" w:type="dxa"/>
            <w:noWrap/>
            <w:hideMark/>
          </w:tcPr>
          <w:p w14:paraId="5D432D95" w14:textId="77777777" w:rsidR="007E2EE2" w:rsidRPr="007E2EE2" w:rsidRDefault="007E2EE2" w:rsidP="007E2EE2">
            <w:pPr>
              <w:widowControl/>
              <w:autoSpaceDE/>
              <w:autoSpaceDN/>
              <w:rPr>
                <w:color w:val="000000"/>
                <w:sz w:val="24"/>
                <w:szCs w:val="24"/>
                <w:lang w:bidi="ar-SA"/>
              </w:rPr>
            </w:pPr>
          </w:p>
        </w:tc>
        <w:tc>
          <w:tcPr>
            <w:tcW w:w="1826" w:type="dxa"/>
            <w:noWrap/>
            <w:hideMark/>
          </w:tcPr>
          <w:p w14:paraId="75389C2B" w14:textId="77777777" w:rsidR="007E2EE2" w:rsidRPr="007E2EE2" w:rsidRDefault="007E2EE2" w:rsidP="007E2EE2">
            <w:pPr>
              <w:widowControl/>
              <w:autoSpaceDE/>
              <w:autoSpaceDN/>
              <w:rPr>
                <w:color w:val="000000"/>
                <w:sz w:val="24"/>
                <w:szCs w:val="24"/>
                <w:lang w:bidi="ar-SA"/>
              </w:rPr>
            </w:pPr>
            <w:r w:rsidRPr="007E2EE2">
              <w:rPr>
                <w:color w:val="000000"/>
                <w:sz w:val="24"/>
                <w:szCs w:val="24"/>
                <w:lang w:bidi="ar-SA"/>
              </w:rPr>
              <w:t>LCU - PICA CHG (Inter)</w:t>
            </w:r>
          </w:p>
        </w:tc>
        <w:tc>
          <w:tcPr>
            <w:tcW w:w="1229" w:type="dxa"/>
            <w:noWrap/>
            <w:hideMark/>
          </w:tcPr>
          <w:p w14:paraId="17CC252B" w14:textId="77777777" w:rsidR="007E2EE2" w:rsidRPr="007E2EE2" w:rsidRDefault="007E2EE2" w:rsidP="007E2EE2">
            <w:pPr>
              <w:widowControl/>
              <w:autoSpaceDE/>
              <w:autoSpaceDN/>
              <w:rPr>
                <w:color w:val="000000"/>
                <w:sz w:val="24"/>
                <w:szCs w:val="24"/>
                <w:lang w:bidi="ar-SA"/>
              </w:rPr>
            </w:pPr>
            <w:r w:rsidRPr="007E2EE2">
              <w:rPr>
                <w:color w:val="000000"/>
                <w:sz w:val="24"/>
                <w:szCs w:val="24"/>
                <w:lang w:bidi="ar-SA"/>
              </w:rPr>
              <w:t>To LOA 99</w:t>
            </w:r>
          </w:p>
        </w:tc>
        <w:tc>
          <w:tcPr>
            <w:tcW w:w="2421" w:type="dxa"/>
            <w:noWrap/>
            <w:hideMark/>
          </w:tcPr>
          <w:p w14:paraId="0DBAACBB" w14:textId="77777777" w:rsidR="007E2EE2" w:rsidRPr="007E2EE2" w:rsidRDefault="007E2EE2" w:rsidP="007E2EE2">
            <w:pPr>
              <w:widowControl/>
              <w:autoSpaceDE/>
              <w:autoSpaceDN/>
              <w:rPr>
                <w:color w:val="000000"/>
                <w:sz w:val="24"/>
                <w:szCs w:val="24"/>
                <w:lang w:bidi="ar-SA"/>
              </w:rPr>
            </w:pPr>
            <w:r w:rsidRPr="007E2EE2">
              <w:rPr>
                <w:color w:val="000000"/>
                <w:sz w:val="24"/>
                <w:szCs w:val="24"/>
                <w:lang w:bidi="ar-SA"/>
              </w:rPr>
              <w:t>Submit.</w:t>
            </w:r>
          </w:p>
        </w:tc>
        <w:tc>
          <w:tcPr>
            <w:tcW w:w="2421" w:type="dxa"/>
            <w:noWrap/>
            <w:hideMark/>
          </w:tcPr>
          <w:p w14:paraId="4D8127B2" w14:textId="77777777" w:rsidR="007E2EE2" w:rsidRPr="007E2EE2" w:rsidRDefault="007E2EE2" w:rsidP="007E2EE2">
            <w:pPr>
              <w:widowControl/>
              <w:autoSpaceDE/>
              <w:autoSpaceDN/>
              <w:rPr>
                <w:color w:val="000000"/>
                <w:sz w:val="24"/>
                <w:szCs w:val="24"/>
                <w:lang w:bidi="ar-SA"/>
              </w:rPr>
            </w:pPr>
            <w:r w:rsidRPr="007E2EE2">
              <w:rPr>
                <w:color w:val="000000"/>
                <w:sz w:val="24"/>
                <w:szCs w:val="24"/>
                <w:lang w:bidi="ar-SA"/>
              </w:rPr>
              <w:t>Do not submit.</w:t>
            </w:r>
          </w:p>
        </w:tc>
        <w:tc>
          <w:tcPr>
            <w:tcW w:w="2421" w:type="dxa"/>
            <w:noWrap/>
            <w:hideMark/>
          </w:tcPr>
          <w:p w14:paraId="6EDCC67B" w14:textId="77777777" w:rsidR="007E2EE2" w:rsidRPr="007E2EE2" w:rsidRDefault="007E2EE2" w:rsidP="007E2EE2">
            <w:pPr>
              <w:widowControl/>
              <w:autoSpaceDE/>
              <w:autoSpaceDN/>
              <w:rPr>
                <w:color w:val="000000"/>
                <w:sz w:val="24"/>
                <w:szCs w:val="24"/>
                <w:lang w:bidi="ar-SA"/>
              </w:rPr>
            </w:pPr>
            <w:r w:rsidRPr="007E2EE2">
              <w:rPr>
                <w:color w:val="000000"/>
                <w:sz w:val="24"/>
                <w:szCs w:val="24"/>
                <w:lang w:bidi="ar-SA"/>
              </w:rPr>
              <w:t>Submit.</w:t>
            </w:r>
          </w:p>
        </w:tc>
      </w:tr>
      <w:tr w:rsidR="007E2EE2" w:rsidRPr="007E2EE2" w14:paraId="4D391667" w14:textId="77777777" w:rsidTr="007E2EE2">
        <w:tblPrEx>
          <w:jc w:val="center"/>
        </w:tblPrEx>
        <w:trPr>
          <w:trHeight w:val="300"/>
          <w:jc w:val="center"/>
        </w:trPr>
        <w:tc>
          <w:tcPr>
            <w:tcW w:w="932" w:type="dxa"/>
            <w:noWrap/>
            <w:hideMark/>
          </w:tcPr>
          <w:p w14:paraId="616AF9B1" w14:textId="77777777" w:rsidR="007E2EE2" w:rsidRPr="007E2EE2" w:rsidRDefault="007E2EE2" w:rsidP="007E2EE2">
            <w:pPr>
              <w:widowControl/>
              <w:autoSpaceDE/>
              <w:autoSpaceDN/>
              <w:rPr>
                <w:color w:val="000000"/>
                <w:sz w:val="24"/>
                <w:szCs w:val="24"/>
                <w:lang w:bidi="ar-SA"/>
              </w:rPr>
            </w:pPr>
          </w:p>
        </w:tc>
        <w:tc>
          <w:tcPr>
            <w:tcW w:w="1826" w:type="dxa"/>
            <w:noWrap/>
            <w:hideMark/>
          </w:tcPr>
          <w:p w14:paraId="5FF9F3A2" w14:textId="77777777" w:rsidR="007E2EE2" w:rsidRPr="007E2EE2" w:rsidRDefault="007E2EE2" w:rsidP="007E2EE2">
            <w:pPr>
              <w:widowControl/>
              <w:autoSpaceDE/>
              <w:autoSpaceDN/>
              <w:rPr>
                <w:color w:val="000000"/>
                <w:sz w:val="24"/>
                <w:szCs w:val="24"/>
                <w:lang w:bidi="ar-SA"/>
              </w:rPr>
            </w:pPr>
            <w:r w:rsidRPr="007E2EE2">
              <w:rPr>
                <w:color w:val="000000"/>
                <w:sz w:val="24"/>
                <w:szCs w:val="24"/>
                <w:lang w:bidi="ar-SA"/>
              </w:rPr>
              <w:t>LCU - No PICA change (PICA LOA Change)</w:t>
            </w:r>
          </w:p>
        </w:tc>
        <w:tc>
          <w:tcPr>
            <w:tcW w:w="1229" w:type="dxa"/>
            <w:noWrap/>
            <w:hideMark/>
          </w:tcPr>
          <w:p w14:paraId="1304831E" w14:textId="77777777" w:rsidR="007E2EE2" w:rsidRPr="007E2EE2" w:rsidRDefault="007E2EE2" w:rsidP="007E2EE2">
            <w:pPr>
              <w:widowControl/>
              <w:autoSpaceDE/>
              <w:autoSpaceDN/>
              <w:rPr>
                <w:color w:val="000000"/>
                <w:sz w:val="24"/>
                <w:szCs w:val="24"/>
                <w:lang w:bidi="ar-SA"/>
              </w:rPr>
            </w:pPr>
            <w:r w:rsidRPr="007E2EE2">
              <w:rPr>
                <w:color w:val="000000"/>
                <w:sz w:val="24"/>
                <w:szCs w:val="24"/>
                <w:lang w:bidi="ar-SA"/>
              </w:rPr>
              <w:t>To LOA 02</w:t>
            </w:r>
          </w:p>
        </w:tc>
        <w:tc>
          <w:tcPr>
            <w:tcW w:w="2421" w:type="dxa"/>
            <w:noWrap/>
            <w:hideMark/>
          </w:tcPr>
          <w:p w14:paraId="2F26D3A4" w14:textId="77777777" w:rsidR="007E2EE2" w:rsidRPr="007E2EE2" w:rsidRDefault="007E2EE2" w:rsidP="007E2EE2">
            <w:pPr>
              <w:widowControl/>
              <w:autoSpaceDE/>
              <w:autoSpaceDN/>
              <w:rPr>
                <w:color w:val="000000"/>
                <w:sz w:val="24"/>
                <w:szCs w:val="24"/>
                <w:lang w:bidi="ar-SA"/>
              </w:rPr>
            </w:pPr>
            <w:r w:rsidRPr="007E2EE2">
              <w:rPr>
                <w:color w:val="000000"/>
                <w:sz w:val="24"/>
                <w:szCs w:val="24"/>
                <w:lang w:bidi="ar-SA"/>
              </w:rPr>
              <w:t>Submit for each PICA and SICA.</w:t>
            </w:r>
          </w:p>
        </w:tc>
        <w:tc>
          <w:tcPr>
            <w:tcW w:w="2421" w:type="dxa"/>
            <w:noWrap/>
            <w:hideMark/>
          </w:tcPr>
          <w:p w14:paraId="7F9207D3" w14:textId="77777777" w:rsidR="007E2EE2" w:rsidRPr="007E2EE2" w:rsidRDefault="007E2EE2" w:rsidP="007E2EE2">
            <w:pPr>
              <w:widowControl/>
              <w:autoSpaceDE/>
              <w:autoSpaceDN/>
              <w:rPr>
                <w:color w:val="000000"/>
                <w:sz w:val="24"/>
                <w:szCs w:val="24"/>
                <w:lang w:bidi="ar-SA"/>
              </w:rPr>
            </w:pPr>
            <w:r w:rsidRPr="007E2EE2">
              <w:rPr>
                <w:color w:val="000000"/>
                <w:sz w:val="24"/>
                <w:szCs w:val="24"/>
                <w:lang w:bidi="ar-SA"/>
              </w:rPr>
              <w:t>Submit for each PICA and SICA.</w:t>
            </w:r>
          </w:p>
        </w:tc>
        <w:tc>
          <w:tcPr>
            <w:tcW w:w="2421" w:type="dxa"/>
            <w:noWrap/>
            <w:hideMark/>
          </w:tcPr>
          <w:p w14:paraId="20433446" w14:textId="77777777" w:rsidR="007E2EE2" w:rsidRPr="007E2EE2" w:rsidRDefault="007E2EE2" w:rsidP="007E2EE2">
            <w:pPr>
              <w:widowControl/>
              <w:autoSpaceDE/>
              <w:autoSpaceDN/>
              <w:rPr>
                <w:color w:val="000000"/>
                <w:sz w:val="24"/>
                <w:szCs w:val="24"/>
                <w:lang w:bidi="ar-SA"/>
              </w:rPr>
            </w:pPr>
            <w:r w:rsidRPr="007E2EE2">
              <w:rPr>
                <w:color w:val="000000"/>
                <w:sz w:val="24"/>
                <w:szCs w:val="24"/>
                <w:lang w:bidi="ar-SA"/>
              </w:rPr>
              <w:t>Do not submit.</w:t>
            </w:r>
          </w:p>
        </w:tc>
      </w:tr>
      <w:tr w:rsidR="007E2EE2" w:rsidRPr="007E2EE2" w14:paraId="4651BEA4" w14:textId="77777777" w:rsidTr="007E2EE2">
        <w:tblPrEx>
          <w:jc w:val="center"/>
        </w:tblPrEx>
        <w:trPr>
          <w:trHeight w:val="300"/>
          <w:jc w:val="center"/>
        </w:trPr>
        <w:tc>
          <w:tcPr>
            <w:tcW w:w="932" w:type="dxa"/>
            <w:noWrap/>
            <w:hideMark/>
          </w:tcPr>
          <w:p w14:paraId="221D575E" w14:textId="77777777" w:rsidR="007E2EE2" w:rsidRPr="007E2EE2" w:rsidRDefault="007E2EE2" w:rsidP="007E2EE2">
            <w:pPr>
              <w:widowControl/>
              <w:autoSpaceDE/>
              <w:autoSpaceDN/>
              <w:rPr>
                <w:color w:val="000000"/>
                <w:sz w:val="24"/>
                <w:szCs w:val="24"/>
                <w:lang w:bidi="ar-SA"/>
              </w:rPr>
            </w:pPr>
          </w:p>
        </w:tc>
        <w:tc>
          <w:tcPr>
            <w:tcW w:w="1826" w:type="dxa"/>
            <w:noWrap/>
            <w:hideMark/>
          </w:tcPr>
          <w:p w14:paraId="5AAD84D8" w14:textId="77777777" w:rsidR="007E2EE2" w:rsidRPr="007E2EE2" w:rsidRDefault="007E2EE2" w:rsidP="007E2EE2">
            <w:pPr>
              <w:widowControl/>
              <w:autoSpaceDE/>
              <w:autoSpaceDN/>
              <w:rPr>
                <w:color w:val="000000"/>
                <w:sz w:val="24"/>
                <w:szCs w:val="24"/>
                <w:lang w:bidi="ar-SA"/>
              </w:rPr>
            </w:pPr>
            <w:r w:rsidRPr="007E2EE2">
              <w:rPr>
                <w:color w:val="000000"/>
                <w:sz w:val="24"/>
                <w:szCs w:val="24"/>
                <w:lang w:bidi="ar-SA"/>
              </w:rPr>
              <w:t>LCU - No PICA Change</w:t>
            </w:r>
          </w:p>
        </w:tc>
        <w:tc>
          <w:tcPr>
            <w:tcW w:w="1229" w:type="dxa"/>
            <w:noWrap/>
            <w:hideMark/>
          </w:tcPr>
          <w:p w14:paraId="4DCE2830" w14:textId="77777777" w:rsidR="007E2EE2" w:rsidRPr="007E2EE2" w:rsidRDefault="007E2EE2" w:rsidP="007E2EE2">
            <w:pPr>
              <w:widowControl/>
              <w:autoSpaceDE/>
              <w:autoSpaceDN/>
              <w:rPr>
                <w:color w:val="000000"/>
                <w:sz w:val="24"/>
                <w:szCs w:val="24"/>
                <w:lang w:bidi="ar-SA"/>
              </w:rPr>
            </w:pPr>
            <w:r w:rsidRPr="007E2EE2">
              <w:rPr>
                <w:color w:val="000000"/>
                <w:sz w:val="24"/>
                <w:szCs w:val="24"/>
                <w:lang w:bidi="ar-SA"/>
              </w:rPr>
              <w:t>To LOA 06</w:t>
            </w:r>
          </w:p>
        </w:tc>
        <w:tc>
          <w:tcPr>
            <w:tcW w:w="2421" w:type="dxa"/>
            <w:noWrap/>
            <w:hideMark/>
          </w:tcPr>
          <w:p w14:paraId="78E88B7B" w14:textId="77777777" w:rsidR="007E2EE2" w:rsidRPr="007E2EE2" w:rsidRDefault="007E2EE2" w:rsidP="007E2EE2">
            <w:pPr>
              <w:widowControl/>
              <w:autoSpaceDE/>
              <w:autoSpaceDN/>
              <w:rPr>
                <w:color w:val="000000"/>
                <w:sz w:val="24"/>
                <w:szCs w:val="24"/>
                <w:lang w:bidi="ar-SA"/>
              </w:rPr>
            </w:pPr>
            <w:r w:rsidRPr="007E2EE2">
              <w:rPr>
                <w:color w:val="000000"/>
                <w:sz w:val="24"/>
                <w:szCs w:val="24"/>
                <w:lang w:bidi="ar-SA"/>
              </w:rPr>
              <w:t>Submit for PICA only.</w:t>
            </w:r>
          </w:p>
        </w:tc>
        <w:tc>
          <w:tcPr>
            <w:tcW w:w="2421" w:type="dxa"/>
            <w:noWrap/>
            <w:hideMark/>
          </w:tcPr>
          <w:p w14:paraId="0C3BE9EB" w14:textId="77777777" w:rsidR="007E2EE2" w:rsidRPr="007E2EE2" w:rsidRDefault="007E2EE2" w:rsidP="007E2EE2">
            <w:pPr>
              <w:widowControl/>
              <w:autoSpaceDE/>
              <w:autoSpaceDN/>
              <w:rPr>
                <w:color w:val="000000"/>
                <w:sz w:val="24"/>
                <w:szCs w:val="24"/>
                <w:lang w:bidi="ar-SA"/>
              </w:rPr>
            </w:pPr>
            <w:r w:rsidRPr="007E2EE2">
              <w:rPr>
                <w:color w:val="000000"/>
                <w:sz w:val="24"/>
                <w:szCs w:val="24"/>
                <w:lang w:bidi="ar-SA"/>
              </w:rPr>
              <w:t>Do not submit.</w:t>
            </w:r>
          </w:p>
        </w:tc>
        <w:tc>
          <w:tcPr>
            <w:tcW w:w="2421" w:type="dxa"/>
            <w:noWrap/>
            <w:hideMark/>
          </w:tcPr>
          <w:p w14:paraId="71899623" w14:textId="77777777" w:rsidR="007E2EE2" w:rsidRPr="007E2EE2" w:rsidRDefault="007E2EE2" w:rsidP="007E2EE2">
            <w:pPr>
              <w:widowControl/>
              <w:autoSpaceDE/>
              <w:autoSpaceDN/>
              <w:rPr>
                <w:color w:val="000000"/>
                <w:sz w:val="24"/>
                <w:szCs w:val="24"/>
                <w:lang w:bidi="ar-SA"/>
              </w:rPr>
            </w:pPr>
            <w:r w:rsidRPr="007E2EE2">
              <w:rPr>
                <w:color w:val="000000"/>
                <w:sz w:val="24"/>
                <w:szCs w:val="24"/>
                <w:lang w:bidi="ar-SA"/>
              </w:rPr>
              <w:t>Do not submit.</w:t>
            </w:r>
          </w:p>
        </w:tc>
      </w:tr>
      <w:tr w:rsidR="007E2EE2" w:rsidRPr="007E2EE2" w14:paraId="25033B3A" w14:textId="77777777" w:rsidTr="007E2EE2">
        <w:tblPrEx>
          <w:jc w:val="center"/>
        </w:tblPrEx>
        <w:trPr>
          <w:trHeight w:val="300"/>
          <w:jc w:val="center"/>
        </w:trPr>
        <w:tc>
          <w:tcPr>
            <w:tcW w:w="932" w:type="dxa"/>
            <w:noWrap/>
            <w:hideMark/>
          </w:tcPr>
          <w:p w14:paraId="490B7238" w14:textId="77777777" w:rsidR="007E2EE2" w:rsidRPr="007E2EE2" w:rsidRDefault="007E2EE2" w:rsidP="007E2EE2">
            <w:pPr>
              <w:widowControl/>
              <w:autoSpaceDE/>
              <w:autoSpaceDN/>
              <w:rPr>
                <w:color w:val="000000"/>
                <w:sz w:val="24"/>
                <w:szCs w:val="24"/>
                <w:lang w:bidi="ar-SA"/>
              </w:rPr>
            </w:pPr>
          </w:p>
        </w:tc>
        <w:tc>
          <w:tcPr>
            <w:tcW w:w="1826" w:type="dxa"/>
            <w:noWrap/>
            <w:hideMark/>
          </w:tcPr>
          <w:p w14:paraId="5729A39C" w14:textId="77777777" w:rsidR="007E2EE2" w:rsidRPr="007E2EE2" w:rsidRDefault="007E2EE2" w:rsidP="007E2EE2">
            <w:pPr>
              <w:widowControl/>
              <w:autoSpaceDE/>
              <w:autoSpaceDN/>
              <w:rPr>
                <w:color w:val="000000"/>
                <w:sz w:val="24"/>
                <w:szCs w:val="24"/>
                <w:lang w:bidi="ar-SA"/>
              </w:rPr>
            </w:pPr>
            <w:r w:rsidRPr="007E2EE2">
              <w:rPr>
                <w:color w:val="000000"/>
                <w:sz w:val="24"/>
                <w:szCs w:val="24"/>
                <w:lang w:bidi="ar-SA"/>
              </w:rPr>
              <w:t>LCU - No PICA change</w:t>
            </w:r>
          </w:p>
        </w:tc>
        <w:tc>
          <w:tcPr>
            <w:tcW w:w="1229" w:type="dxa"/>
            <w:noWrap/>
            <w:hideMark/>
          </w:tcPr>
          <w:p w14:paraId="73768CA2" w14:textId="77777777" w:rsidR="007E2EE2" w:rsidRPr="007E2EE2" w:rsidRDefault="007E2EE2" w:rsidP="007E2EE2">
            <w:pPr>
              <w:widowControl/>
              <w:autoSpaceDE/>
              <w:autoSpaceDN/>
              <w:rPr>
                <w:color w:val="000000"/>
                <w:sz w:val="24"/>
                <w:szCs w:val="24"/>
                <w:lang w:bidi="ar-SA"/>
              </w:rPr>
            </w:pPr>
            <w:r w:rsidRPr="007E2EE2">
              <w:rPr>
                <w:color w:val="000000"/>
                <w:sz w:val="24"/>
                <w:szCs w:val="24"/>
                <w:lang w:bidi="ar-SA"/>
              </w:rPr>
              <w:t>To LOA 22</w:t>
            </w:r>
          </w:p>
        </w:tc>
        <w:tc>
          <w:tcPr>
            <w:tcW w:w="2421" w:type="dxa"/>
            <w:noWrap/>
            <w:hideMark/>
          </w:tcPr>
          <w:p w14:paraId="25FE1173" w14:textId="77777777" w:rsidR="007E2EE2" w:rsidRPr="007E2EE2" w:rsidRDefault="007E2EE2" w:rsidP="007E2EE2">
            <w:pPr>
              <w:widowControl/>
              <w:autoSpaceDE/>
              <w:autoSpaceDN/>
              <w:rPr>
                <w:color w:val="000000"/>
                <w:sz w:val="24"/>
                <w:szCs w:val="24"/>
                <w:lang w:bidi="ar-SA"/>
              </w:rPr>
            </w:pPr>
            <w:r w:rsidRPr="007E2EE2">
              <w:rPr>
                <w:color w:val="000000"/>
                <w:sz w:val="24"/>
                <w:szCs w:val="24"/>
                <w:lang w:bidi="ar-SA"/>
              </w:rPr>
              <w:t>Submit for each PICA and SICA.</w:t>
            </w:r>
          </w:p>
        </w:tc>
        <w:tc>
          <w:tcPr>
            <w:tcW w:w="2421" w:type="dxa"/>
            <w:noWrap/>
            <w:hideMark/>
          </w:tcPr>
          <w:p w14:paraId="1EF02027" w14:textId="77777777" w:rsidR="007E2EE2" w:rsidRPr="007E2EE2" w:rsidRDefault="007E2EE2" w:rsidP="007E2EE2">
            <w:pPr>
              <w:widowControl/>
              <w:autoSpaceDE/>
              <w:autoSpaceDN/>
              <w:rPr>
                <w:color w:val="000000"/>
                <w:sz w:val="24"/>
                <w:szCs w:val="24"/>
                <w:lang w:bidi="ar-SA"/>
              </w:rPr>
            </w:pPr>
            <w:r w:rsidRPr="007E2EE2">
              <w:rPr>
                <w:color w:val="000000"/>
                <w:sz w:val="24"/>
                <w:szCs w:val="24"/>
                <w:lang w:bidi="ar-SA"/>
              </w:rPr>
              <w:t>Do not submit.</w:t>
            </w:r>
          </w:p>
        </w:tc>
        <w:tc>
          <w:tcPr>
            <w:tcW w:w="2421" w:type="dxa"/>
            <w:noWrap/>
            <w:hideMark/>
          </w:tcPr>
          <w:p w14:paraId="7D0E348F" w14:textId="77777777" w:rsidR="007E2EE2" w:rsidRPr="007E2EE2" w:rsidRDefault="007E2EE2" w:rsidP="007E2EE2">
            <w:pPr>
              <w:widowControl/>
              <w:autoSpaceDE/>
              <w:autoSpaceDN/>
              <w:rPr>
                <w:color w:val="000000"/>
                <w:sz w:val="24"/>
                <w:szCs w:val="24"/>
                <w:lang w:bidi="ar-SA"/>
              </w:rPr>
            </w:pPr>
            <w:r w:rsidRPr="007E2EE2">
              <w:rPr>
                <w:color w:val="000000"/>
                <w:sz w:val="24"/>
                <w:szCs w:val="24"/>
                <w:lang w:bidi="ar-SA"/>
              </w:rPr>
              <w:t>Do not submit.</w:t>
            </w:r>
          </w:p>
        </w:tc>
      </w:tr>
      <w:tr w:rsidR="007E2EE2" w:rsidRPr="007E2EE2" w14:paraId="7E680149" w14:textId="77777777" w:rsidTr="007E2EE2">
        <w:tblPrEx>
          <w:jc w:val="center"/>
        </w:tblPrEx>
        <w:trPr>
          <w:trHeight w:val="300"/>
          <w:jc w:val="center"/>
        </w:trPr>
        <w:tc>
          <w:tcPr>
            <w:tcW w:w="932" w:type="dxa"/>
            <w:noWrap/>
            <w:hideMark/>
          </w:tcPr>
          <w:p w14:paraId="0803DB7E" w14:textId="77777777" w:rsidR="007E2EE2" w:rsidRPr="007E2EE2" w:rsidRDefault="007E2EE2" w:rsidP="007E2EE2">
            <w:pPr>
              <w:widowControl/>
              <w:autoSpaceDE/>
              <w:autoSpaceDN/>
              <w:rPr>
                <w:color w:val="000000"/>
                <w:sz w:val="24"/>
                <w:szCs w:val="24"/>
                <w:lang w:bidi="ar-SA"/>
              </w:rPr>
            </w:pPr>
          </w:p>
        </w:tc>
        <w:tc>
          <w:tcPr>
            <w:tcW w:w="1826" w:type="dxa"/>
            <w:noWrap/>
            <w:hideMark/>
          </w:tcPr>
          <w:p w14:paraId="170825D3" w14:textId="77777777" w:rsidR="007E2EE2" w:rsidRPr="007E2EE2" w:rsidRDefault="007E2EE2" w:rsidP="007E2EE2">
            <w:pPr>
              <w:widowControl/>
              <w:autoSpaceDE/>
              <w:autoSpaceDN/>
              <w:rPr>
                <w:color w:val="000000"/>
                <w:sz w:val="24"/>
                <w:szCs w:val="24"/>
                <w:lang w:bidi="ar-SA"/>
              </w:rPr>
            </w:pPr>
            <w:r w:rsidRPr="007E2EE2">
              <w:rPr>
                <w:color w:val="000000"/>
                <w:sz w:val="24"/>
                <w:szCs w:val="24"/>
                <w:lang w:bidi="ar-SA"/>
              </w:rPr>
              <w:t>LCU - No PICA Change</w:t>
            </w:r>
          </w:p>
        </w:tc>
        <w:tc>
          <w:tcPr>
            <w:tcW w:w="1229" w:type="dxa"/>
            <w:noWrap/>
            <w:hideMark/>
          </w:tcPr>
          <w:p w14:paraId="2E9FDA35" w14:textId="77777777" w:rsidR="007E2EE2" w:rsidRPr="007E2EE2" w:rsidRDefault="007E2EE2" w:rsidP="007E2EE2">
            <w:pPr>
              <w:widowControl/>
              <w:autoSpaceDE/>
              <w:autoSpaceDN/>
              <w:rPr>
                <w:color w:val="000000"/>
                <w:sz w:val="24"/>
                <w:szCs w:val="24"/>
                <w:lang w:bidi="ar-SA"/>
              </w:rPr>
            </w:pPr>
            <w:r w:rsidRPr="007E2EE2">
              <w:rPr>
                <w:color w:val="000000"/>
                <w:sz w:val="24"/>
                <w:szCs w:val="24"/>
                <w:lang w:bidi="ar-SA"/>
              </w:rPr>
              <w:t>To LOA 23</w:t>
            </w:r>
          </w:p>
        </w:tc>
        <w:tc>
          <w:tcPr>
            <w:tcW w:w="2421" w:type="dxa"/>
            <w:noWrap/>
            <w:hideMark/>
          </w:tcPr>
          <w:p w14:paraId="4582F2D4" w14:textId="77777777" w:rsidR="007E2EE2" w:rsidRPr="007E2EE2" w:rsidRDefault="007E2EE2" w:rsidP="007E2EE2">
            <w:pPr>
              <w:widowControl/>
              <w:autoSpaceDE/>
              <w:autoSpaceDN/>
              <w:rPr>
                <w:color w:val="000000"/>
                <w:sz w:val="24"/>
                <w:szCs w:val="24"/>
                <w:lang w:bidi="ar-SA"/>
              </w:rPr>
            </w:pPr>
            <w:r w:rsidRPr="007E2EE2">
              <w:rPr>
                <w:color w:val="000000"/>
                <w:sz w:val="24"/>
                <w:szCs w:val="24"/>
                <w:lang w:bidi="ar-SA"/>
              </w:rPr>
              <w:t>Submit for PICA only.</w:t>
            </w:r>
          </w:p>
        </w:tc>
        <w:tc>
          <w:tcPr>
            <w:tcW w:w="2421" w:type="dxa"/>
            <w:noWrap/>
            <w:hideMark/>
          </w:tcPr>
          <w:p w14:paraId="4BAA851C" w14:textId="77777777" w:rsidR="007E2EE2" w:rsidRPr="007E2EE2" w:rsidRDefault="007E2EE2" w:rsidP="007E2EE2">
            <w:pPr>
              <w:widowControl/>
              <w:autoSpaceDE/>
              <w:autoSpaceDN/>
              <w:rPr>
                <w:color w:val="000000"/>
                <w:sz w:val="24"/>
                <w:szCs w:val="24"/>
                <w:lang w:bidi="ar-SA"/>
              </w:rPr>
            </w:pPr>
            <w:r w:rsidRPr="007E2EE2">
              <w:rPr>
                <w:color w:val="000000"/>
                <w:sz w:val="24"/>
                <w:szCs w:val="24"/>
                <w:lang w:bidi="ar-SA"/>
              </w:rPr>
              <w:t>Do not submit.</w:t>
            </w:r>
          </w:p>
        </w:tc>
        <w:tc>
          <w:tcPr>
            <w:tcW w:w="2421" w:type="dxa"/>
            <w:noWrap/>
            <w:hideMark/>
          </w:tcPr>
          <w:p w14:paraId="67C151B2" w14:textId="77777777" w:rsidR="007E2EE2" w:rsidRPr="007E2EE2" w:rsidRDefault="007E2EE2" w:rsidP="007E2EE2">
            <w:pPr>
              <w:widowControl/>
              <w:autoSpaceDE/>
              <w:autoSpaceDN/>
              <w:rPr>
                <w:color w:val="000000"/>
                <w:sz w:val="24"/>
                <w:szCs w:val="24"/>
                <w:lang w:bidi="ar-SA"/>
              </w:rPr>
            </w:pPr>
            <w:r w:rsidRPr="007E2EE2">
              <w:rPr>
                <w:color w:val="000000"/>
                <w:sz w:val="24"/>
                <w:szCs w:val="24"/>
                <w:lang w:bidi="ar-SA"/>
              </w:rPr>
              <w:t>Do not submit.</w:t>
            </w:r>
          </w:p>
        </w:tc>
      </w:tr>
      <w:tr w:rsidR="007E2EE2" w:rsidRPr="007E2EE2" w14:paraId="40CD9D05" w14:textId="77777777" w:rsidTr="007E2EE2">
        <w:tblPrEx>
          <w:jc w:val="center"/>
        </w:tblPrEx>
        <w:trPr>
          <w:trHeight w:val="300"/>
          <w:jc w:val="center"/>
        </w:trPr>
        <w:tc>
          <w:tcPr>
            <w:tcW w:w="932" w:type="dxa"/>
            <w:noWrap/>
            <w:hideMark/>
          </w:tcPr>
          <w:p w14:paraId="770655BC" w14:textId="77777777" w:rsidR="007E2EE2" w:rsidRPr="007E2EE2" w:rsidRDefault="007E2EE2" w:rsidP="007E2EE2">
            <w:pPr>
              <w:widowControl/>
              <w:autoSpaceDE/>
              <w:autoSpaceDN/>
              <w:rPr>
                <w:color w:val="000000"/>
                <w:sz w:val="24"/>
                <w:szCs w:val="24"/>
                <w:lang w:bidi="ar-SA"/>
              </w:rPr>
            </w:pPr>
          </w:p>
        </w:tc>
        <w:tc>
          <w:tcPr>
            <w:tcW w:w="1826" w:type="dxa"/>
            <w:noWrap/>
            <w:hideMark/>
          </w:tcPr>
          <w:p w14:paraId="49141631" w14:textId="77777777" w:rsidR="007E2EE2" w:rsidRPr="007E2EE2" w:rsidRDefault="007E2EE2" w:rsidP="007E2EE2">
            <w:pPr>
              <w:widowControl/>
              <w:autoSpaceDE/>
              <w:autoSpaceDN/>
              <w:rPr>
                <w:color w:val="000000"/>
                <w:sz w:val="24"/>
                <w:szCs w:val="24"/>
                <w:lang w:bidi="ar-SA"/>
              </w:rPr>
            </w:pPr>
            <w:r w:rsidRPr="007E2EE2">
              <w:rPr>
                <w:color w:val="000000"/>
                <w:sz w:val="24"/>
                <w:szCs w:val="24"/>
                <w:lang w:bidi="ar-SA"/>
              </w:rPr>
              <w:t>LCU - No PICA Change</w:t>
            </w:r>
          </w:p>
        </w:tc>
        <w:tc>
          <w:tcPr>
            <w:tcW w:w="1229" w:type="dxa"/>
            <w:noWrap/>
            <w:hideMark/>
          </w:tcPr>
          <w:p w14:paraId="22A42A3F" w14:textId="77777777" w:rsidR="007E2EE2" w:rsidRPr="007E2EE2" w:rsidRDefault="007E2EE2" w:rsidP="007E2EE2">
            <w:pPr>
              <w:widowControl/>
              <w:autoSpaceDE/>
              <w:autoSpaceDN/>
              <w:rPr>
                <w:color w:val="000000"/>
                <w:sz w:val="24"/>
                <w:szCs w:val="24"/>
                <w:lang w:bidi="ar-SA"/>
              </w:rPr>
            </w:pPr>
            <w:r w:rsidRPr="007E2EE2">
              <w:rPr>
                <w:color w:val="000000"/>
                <w:sz w:val="24"/>
                <w:szCs w:val="24"/>
                <w:lang w:bidi="ar-SA"/>
              </w:rPr>
              <w:t>To LOA 99</w:t>
            </w:r>
          </w:p>
        </w:tc>
        <w:tc>
          <w:tcPr>
            <w:tcW w:w="2421" w:type="dxa"/>
            <w:noWrap/>
            <w:hideMark/>
          </w:tcPr>
          <w:p w14:paraId="0EF58191" w14:textId="77777777" w:rsidR="007E2EE2" w:rsidRPr="007E2EE2" w:rsidRDefault="007E2EE2" w:rsidP="007E2EE2">
            <w:pPr>
              <w:widowControl/>
              <w:autoSpaceDE/>
              <w:autoSpaceDN/>
              <w:rPr>
                <w:color w:val="000000"/>
                <w:sz w:val="24"/>
                <w:szCs w:val="24"/>
                <w:lang w:bidi="ar-SA"/>
              </w:rPr>
            </w:pPr>
            <w:r w:rsidRPr="007E2EE2">
              <w:rPr>
                <w:color w:val="000000"/>
                <w:sz w:val="24"/>
                <w:szCs w:val="24"/>
                <w:lang w:bidi="ar-SA"/>
              </w:rPr>
              <w:t xml:space="preserve">Submit. </w:t>
            </w:r>
          </w:p>
        </w:tc>
        <w:tc>
          <w:tcPr>
            <w:tcW w:w="2421" w:type="dxa"/>
            <w:noWrap/>
            <w:hideMark/>
          </w:tcPr>
          <w:p w14:paraId="7B784082" w14:textId="77777777" w:rsidR="007E2EE2" w:rsidRPr="007E2EE2" w:rsidRDefault="007E2EE2" w:rsidP="007E2EE2">
            <w:pPr>
              <w:widowControl/>
              <w:autoSpaceDE/>
              <w:autoSpaceDN/>
              <w:rPr>
                <w:color w:val="000000"/>
                <w:sz w:val="24"/>
                <w:szCs w:val="24"/>
                <w:lang w:bidi="ar-SA"/>
              </w:rPr>
            </w:pPr>
            <w:r w:rsidRPr="007E2EE2">
              <w:rPr>
                <w:color w:val="000000"/>
                <w:sz w:val="24"/>
                <w:szCs w:val="24"/>
                <w:lang w:bidi="ar-SA"/>
              </w:rPr>
              <w:t>Do not submit.</w:t>
            </w:r>
          </w:p>
        </w:tc>
        <w:tc>
          <w:tcPr>
            <w:tcW w:w="2421" w:type="dxa"/>
            <w:noWrap/>
            <w:hideMark/>
          </w:tcPr>
          <w:p w14:paraId="4F4FBB34" w14:textId="77777777" w:rsidR="007E2EE2" w:rsidRPr="007E2EE2" w:rsidRDefault="007E2EE2" w:rsidP="007E2EE2">
            <w:pPr>
              <w:widowControl/>
              <w:autoSpaceDE/>
              <w:autoSpaceDN/>
              <w:rPr>
                <w:color w:val="000000"/>
                <w:sz w:val="24"/>
                <w:szCs w:val="24"/>
                <w:lang w:bidi="ar-SA"/>
              </w:rPr>
            </w:pPr>
            <w:r w:rsidRPr="007E2EE2">
              <w:rPr>
                <w:color w:val="000000"/>
                <w:sz w:val="24"/>
                <w:szCs w:val="24"/>
                <w:lang w:bidi="ar-SA"/>
              </w:rPr>
              <w:t>Do not submit.</w:t>
            </w:r>
          </w:p>
        </w:tc>
      </w:tr>
      <w:tr w:rsidR="007E2EE2" w:rsidRPr="007E2EE2" w14:paraId="477BC336" w14:textId="77777777" w:rsidTr="007E2EE2">
        <w:tblPrEx>
          <w:jc w:val="center"/>
        </w:tblPrEx>
        <w:trPr>
          <w:trHeight w:val="300"/>
          <w:jc w:val="center"/>
        </w:trPr>
        <w:tc>
          <w:tcPr>
            <w:tcW w:w="932" w:type="dxa"/>
            <w:noWrap/>
            <w:hideMark/>
          </w:tcPr>
          <w:p w14:paraId="2B0DAE92" w14:textId="77777777" w:rsidR="007E2EE2" w:rsidRPr="007E2EE2" w:rsidRDefault="007E2EE2" w:rsidP="007E2EE2">
            <w:pPr>
              <w:widowControl/>
              <w:autoSpaceDE/>
              <w:autoSpaceDN/>
              <w:rPr>
                <w:color w:val="000000"/>
                <w:sz w:val="24"/>
                <w:szCs w:val="24"/>
                <w:lang w:bidi="ar-SA"/>
              </w:rPr>
            </w:pPr>
          </w:p>
        </w:tc>
        <w:tc>
          <w:tcPr>
            <w:tcW w:w="1826" w:type="dxa"/>
            <w:noWrap/>
            <w:hideMark/>
          </w:tcPr>
          <w:p w14:paraId="46EEE424" w14:textId="77777777" w:rsidR="007E2EE2" w:rsidRPr="007E2EE2" w:rsidRDefault="007E2EE2" w:rsidP="007E2EE2">
            <w:pPr>
              <w:widowControl/>
              <w:autoSpaceDE/>
              <w:autoSpaceDN/>
              <w:rPr>
                <w:color w:val="000000"/>
                <w:sz w:val="24"/>
                <w:szCs w:val="24"/>
                <w:lang w:bidi="ar-SA"/>
              </w:rPr>
            </w:pPr>
            <w:r w:rsidRPr="007E2EE2">
              <w:rPr>
                <w:color w:val="000000"/>
                <w:sz w:val="24"/>
                <w:szCs w:val="24"/>
                <w:lang w:bidi="ar-SA"/>
              </w:rPr>
              <w:t>LCU - SICA Change Only (or no PICA Change) LCU - SICA</w:t>
            </w:r>
          </w:p>
        </w:tc>
        <w:tc>
          <w:tcPr>
            <w:tcW w:w="1229" w:type="dxa"/>
            <w:noWrap/>
            <w:hideMark/>
          </w:tcPr>
          <w:p w14:paraId="55B30F65" w14:textId="77777777" w:rsidR="007E2EE2" w:rsidRPr="007E2EE2" w:rsidRDefault="007E2EE2" w:rsidP="007E2EE2">
            <w:pPr>
              <w:widowControl/>
              <w:autoSpaceDE/>
              <w:autoSpaceDN/>
              <w:rPr>
                <w:color w:val="000000"/>
                <w:sz w:val="24"/>
                <w:szCs w:val="24"/>
                <w:lang w:bidi="ar-SA"/>
              </w:rPr>
            </w:pPr>
            <w:r w:rsidRPr="007E2EE2">
              <w:rPr>
                <w:color w:val="000000"/>
                <w:sz w:val="24"/>
                <w:szCs w:val="24"/>
                <w:lang w:bidi="ar-SA"/>
              </w:rPr>
              <w:t>In LOA 22</w:t>
            </w:r>
          </w:p>
        </w:tc>
        <w:tc>
          <w:tcPr>
            <w:tcW w:w="2421" w:type="dxa"/>
            <w:noWrap/>
            <w:hideMark/>
          </w:tcPr>
          <w:p w14:paraId="5162791F" w14:textId="77777777" w:rsidR="007E2EE2" w:rsidRPr="007E2EE2" w:rsidRDefault="007E2EE2" w:rsidP="007E2EE2">
            <w:pPr>
              <w:widowControl/>
              <w:autoSpaceDE/>
              <w:autoSpaceDN/>
              <w:rPr>
                <w:color w:val="000000"/>
                <w:sz w:val="24"/>
                <w:szCs w:val="24"/>
                <w:lang w:bidi="ar-SA"/>
              </w:rPr>
            </w:pPr>
            <w:r w:rsidRPr="007E2EE2">
              <w:rPr>
                <w:color w:val="000000"/>
                <w:sz w:val="24"/>
                <w:szCs w:val="24"/>
                <w:lang w:bidi="ar-SA"/>
              </w:rPr>
              <w:t>Submit for each PICA and SICA.</w:t>
            </w:r>
          </w:p>
        </w:tc>
        <w:tc>
          <w:tcPr>
            <w:tcW w:w="2421" w:type="dxa"/>
            <w:noWrap/>
            <w:hideMark/>
          </w:tcPr>
          <w:p w14:paraId="49CD7586" w14:textId="77777777" w:rsidR="007E2EE2" w:rsidRPr="007E2EE2" w:rsidRDefault="007E2EE2" w:rsidP="007E2EE2">
            <w:pPr>
              <w:widowControl/>
              <w:autoSpaceDE/>
              <w:autoSpaceDN/>
              <w:rPr>
                <w:color w:val="000000"/>
                <w:sz w:val="24"/>
                <w:szCs w:val="24"/>
                <w:lang w:bidi="ar-SA"/>
              </w:rPr>
            </w:pPr>
            <w:r w:rsidRPr="007E2EE2">
              <w:rPr>
                <w:color w:val="000000"/>
                <w:sz w:val="24"/>
                <w:szCs w:val="24"/>
                <w:lang w:bidi="ar-SA"/>
              </w:rPr>
              <w:t>Do not submit.</w:t>
            </w:r>
          </w:p>
        </w:tc>
        <w:tc>
          <w:tcPr>
            <w:tcW w:w="2421" w:type="dxa"/>
            <w:noWrap/>
            <w:hideMark/>
          </w:tcPr>
          <w:p w14:paraId="6A2278A8" w14:textId="77777777" w:rsidR="007E2EE2" w:rsidRPr="007E2EE2" w:rsidRDefault="007E2EE2" w:rsidP="007E2EE2">
            <w:pPr>
              <w:widowControl/>
              <w:autoSpaceDE/>
              <w:autoSpaceDN/>
              <w:rPr>
                <w:color w:val="000000"/>
                <w:sz w:val="24"/>
                <w:szCs w:val="24"/>
                <w:lang w:bidi="ar-SA"/>
              </w:rPr>
            </w:pPr>
            <w:r w:rsidRPr="007E2EE2">
              <w:rPr>
                <w:color w:val="000000"/>
                <w:sz w:val="24"/>
                <w:szCs w:val="24"/>
                <w:lang w:bidi="ar-SA"/>
              </w:rPr>
              <w:t>Do not submit.</w:t>
            </w:r>
          </w:p>
        </w:tc>
      </w:tr>
      <w:tr w:rsidR="007E2EE2" w:rsidRPr="007E2EE2" w14:paraId="221F04DF" w14:textId="77777777" w:rsidTr="007E2EE2">
        <w:tblPrEx>
          <w:jc w:val="center"/>
        </w:tblPrEx>
        <w:trPr>
          <w:trHeight w:val="300"/>
          <w:jc w:val="center"/>
        </w:trPr>
        <w:tc>
          <w:tcPr>
            <w:tcW w:w="932" w:type="dxa"/>
            <w:noWrap/>
            <w:hideMark/>
          </w:tcPr>
          <w:p w14:paraId="71FCC3F5" w14:textId="77777777" w:rsidR="007E2EE2" w:rsidRPr="007E2EE2" w:rsidRDefault="007E2EE2" w:rsidP="007E2EE2">
            <w:pPr>
              <w:widowControl/>
              <w:autoSpaceDE/>
              <w:autoSpaceDN/>
              <w:rPr>
                <w:color w:val="000000"/>
                <w:sz w:val="24"/>
                <w:szCs w:val="24"/>
                <w:lang w:bidi="ar-SA"/>
              </w:rPr>
            </w:pPr>
          </w:p>
        </w:tc>
        <w:tc>
          <w:tcPr>
            <w:tcW w:w="1826" w:type="dxa"/>
            <w:noWrap/>
            <w:hideMark/>
          </w:tcPr>
          <w:p w14:paraId="08F689F0" w14:textId="77777777" w:rsidR="007E2EE2" w:rsidRPr="007E2EE2" w:rsidRDefault="007E2EE2" w:rsidP="007E2EE2">
            <w:pPr>
              <w:widowControl/>
              <w:autoSpaceDE/>
              <w:autoSpaceDN/>
              <w:rPr>
                <w:color w:val="000000"/>
                <w:sz w:val="24"/>
                <w:szCs w:val="24"/>
                <w:lang w:bidi="ar-SA"/>
              </w:rPr>
            </w:pPr>
            <w:r w:rsidRPr="007E2EE2">
              <w:rPr>
                <w:color w:val="000000"/>
                <w:sz w:val="24"/>
                <w:szCs w:val="24"/>
                <w:lang w:bidi="ar-SA"/>
              </w:rPr>
              <w:t>LCU - SICA Change Only (or no PICA change)</w:t>
            </w:r>
          </w:p>
        </w:tc>
        <w:tc>
          <w:tcPr>
            <w:tcW w:w="1229" w:type="dxa"/>
            <w:noWrap/>
            <w:hideMark/>
          </w:tcPr>
          <w:p w14:paraId="75168072" w14:textId="77777777" w:rsidR="007E2EE2" w:rsidRPr="007E2EE2" w:rsidRDefault="007E2EE2" w:rsidP="007E2EE2">
            <w:pPr>
              <w:widowControl/>
              <w:autoSpaceDE/>
              <w:autoSpaceDN/>
              <w:rPr>
                <w:color w:val="000000"/>
                <w:sz w:val="24"/>
                <w:szCs w:val="24"/>
                <w:lang w:bidi="ar-SA"/>
              </w:rPr>
            </w:pPr>
            <w:r w:rsidRPr="007E2EE2">
              <w:rPr>
                <w:color w:val="000000"/>
                <w:sz w:val="24"/>
                <w:szCs w:val="24"/>
                <w:lang w:bidi="ar-SA"/>
              </w:rPr>
              <w:t>In LOA 01 or 02</w:t>
            </w:r>
          </w:p>
        </w:tc>
        <w:tc>
          <w:tcPr>
            <w:tcW w:w="2421" w:type="dxa"/>
            <w:noWrap/>
            <w:hideMark/>
          </w:tcPr>
          <w:p w14:paraId="7B4A8175" w14:textId="77777777" w:rsidR="007E2EE2" w:rsidRPr="007E2EE2" w:rsidRDefault="007E2EE2" w:rsidP="007E2EE2">
            <w:pPr>
              <w:widowControl/>
              <w:autoSpaceDE/>
              <w:autoSpaceDN/>
              <w:rPr>
                <w:color w:val="000000"/>
                <w:sz w:val="24"/>
                <w:szCs w:val="24"/>
                <w:lang w:bidi="ar-SA"/>
              </w:rPr>
            </w:pPr>
            <w:r w:rsidRPr="007E2EE2">
              <w:rPr>
                <w:color w:val="000000"/>
                <w:sz w:val="24"/>
                <w:szCs w:val="24"/>
                <w:lang w:bidi="ar-SA"/>
              </w:rPr>
              <w:t>Submit for each PICA and SICA.</w:t>
            </w:r>
          </w:p>
        </w:tc>
        <w:tc>
          <w:tcPr>
            <w:tcW w:w="2421" w:type="dxa"/>
            <w:noWrap/>
            <w:hideMark/>
          </w:tcPr>
          <w:p w14:paraId="74556302" w14:textId="77777777" w:rsidR="007E2EE2" w:rsidRPr="007E2EE2" w:rsidRDefault="007E2EE2" w:rsidP="007E2EE2">
            <w:pPr>
              <w:widowControl/>
              <w:autoSpaceDE/>
              <w:autoSpaceDN/>
              <w:rPr>
                <w:color w:val="000000"/>
                <w:sz w:val="24"/>
                <w:szCs w:val="24"/>
                <w:lang w:bidi="ar-SA"/>
              </w:rPr>
            </w:pPr>
            <w:r w:rsidRPr="007E2EE2">
              <w:rPr>
                <w:color w:val="000000"/>
                <w:sz w:val="24"/>
                <w:szCs w:val="24"/>
                <w:lang w:bidi="ar-SA"/>
              </w:rPr>
              <w:t>Submit for each PICA and SICA.</w:t>
            </w:r>
          </w:p>
        </w:tc>
        <w:tc>
          <w:tcPr>
            <w:tcW w:w="2421" w:type="dxa"/>
            <w:noWrap/>
            <w:hideMark/>
          </w:tcPr>
          <w:p w14:paraId="0AC42729" w14:textId="77777777" w:rsidR="007E2EE2" w:rsidRPr="007E2EE2" w:rsidRDefault="007E2EE2" w:rsidP="007E2EE2">
            <w:pPr>
              <w:widowControl/>
              <w:autoSpaceDE/>
              <w:autoSpaceDN/>
              <w:rPr>
                <w:color w:val="000000"/>
                <w:sz w:val="24"/>
                <w:szCs w:val="24"/>
                <w:lang w:bidi="ar-SA"/>
              </w:rPr>
            </w:pPr>
            <w:r w:rsidRPr="007E2EE2">
              <w:rPr>
                <w:color w:val="000000"/>
                <w:sz w:val="24"/>
                <w:szCs w:val="24"/>
                <w:lang w:bidi="ar-SA"/>
              </w:rPr>
              <w:t>Optional.</w:t>
            </w:r>
          </w:p>
        </w:tc>
      </w:tr>
      <w:tr w:rsidR="007E2EE2" w:rsidRPr="007E2EE2" w14:paraId="3AB323F7" w14:textId="77777777" w:rsidTr="007E2EE2">
        <w:tblPrEx>
          <w:jc w:val="center"/>
        </w:tblPrEx>
        <w:trPr>
          <w:trHeight w:val="300"/>
          <w:jc w:val="center"/>
        </w:trPr>
        <w:tc>
          <w:tcPr>
            <w:tcW w:w="932" w:type="dxa"/>
            <w:noWrap/>
            <w:hideMark/>
          </w:tcPr>
          <w:p w14:paraId="1B0AA29A" w14:textId="77777777" w:rsidR="007E2EE2" w:rsidRPr="007E2EE2" w:rsidRDefault="007E2EE2" w:rsidP="007E2EE2">
            <w:pPr>
              <w:widowControl/>
              <w:autoSpaceDE/>
              <w:autoSpaceDN/>
              <w:rPr>
                <w:color w:val="000000"/>
                <w:sz w:val="24"/>
                <w:szCs w:val="24"/>
                <w:lang w:bidi="ar-SA"/>
              </w:rPr>
            </w:pPr>
          </w:p>
        </w:tc>
        <w:tc>
          <w:tcPr>
            <w:tcW w:w="1826" w:type="dxa"/>
            <w:noWrap/>
            <w:hideMark/>
          </w:tcPr>
          <w:p w14:paraId="020C9B48" w14:textId="77777777" w:rsidR="007E2EE2" w:rsidRPr="007E2EE2" w:rsidRDefault="007E2EE2" w:rsidP="007E2EE2">
            <w:pPr>
              <w:widowControl/>
              <w:autoSpaceDE/>
              <w:autoSpaceDN/>
              <w:rPr>
                <w:color w:val="000000"/>
                <w:sz w:val="24"/>
                <w:szCs w:val="24"/>
                <w:lang w:bidi="ar-SA"/>
              </w:rPr>
            </w:pPr>
            <w:r w:rsidRPr="007E2EE2">
              <w:rPr>
                <w:color w:val="000000"/>
                <w:sz w:val="24"/>
                <w:szCs w:val="24"/>
                <w:lang w:bidi="ar-SA"/>
              </w:rPr>
              <w:t>LCU - SICA Change Only (or no PICA Change)</w:t>
            </w:r>
          </w:p>
        </w:tc>
        <w:tc>
          <w:tcPr>
            <w:tcW w:w="1229" w:type="dxa"/>
            <w:noWrap/>
            <w:hideMark/>
          </w:tcPr>
          <w:p w14:paraId="38ADC883" w14:textId="77777777" w:rsidR="007E2EE2" w:rsidRPr="007E2EE2" w:rsidRDefault="007E2EE2" w:rsidP="007E2EE2">
            <w:pPr>
              <w:widowControl/>
              <w:autoSpaceDE/>
              <w:autoSpaceDN/>
              <w:rPr>
                <w:color w:val="000000"/>
                <w:sz w:val="24"/>
                <w:szCs w:val="24"/>
                <w:lang w:bidi="ar-SA"/>
              </w:rPr>
            </w:pPr>
            <w:r w:rsidRPr="007E2EE2">
              <w:rPr>
                <w:color w:val="000000"/>
                <w:sz w:val="24"/>
                <w:szCs w:val="24"/>
                <w:lang w:bidi="ar-SA"/>
              </w:rPr>
              <w:t>In LOA 06 or 23</w:t>
            </w:r>
          </w:p>
        </w:tc>
        <w:tc>
          <w:tcPr>
            <w:tcW w:w="2421" w:type="dxa"/>
            <w:noWrap/>
            <w:hideMark/>
          </w:tcPr>
          <w:p w14:paraId="7DF21BA3" w14:textId="77777777" w:rsidR="007E2EE2" w:rsidRPr="007E2EE2" w:rsidRDefault="007E2EE2" w:rsidP="007E2EE2">
            <w:pPr>
              <w:widowControl/>
              <w:autoSpaceDE/>
              <w:autoSpaceDN/>
              <w:rPr>
                <w:color w:val="000000"/>
                <w:sz w:val="24"/>
                <w:szCs w:val="24"/>
                <w:lang w:bidi="ar-SA"/>
              </w:rPr>
            </w:pPr>
            <w:r w:rsidRPr="007E2EE2">
              <w:rPr>
                <w:color w:val="000000"/>
                <w:sz w:val="24"/>
                <w:szCs w:val="24"/>
                <w:lang w:bidi="ar-SA"/>
              </w:rPr>
              <w:t>Do not submit.</w:t>
            </w:r>
          </w:p>
        </w:tc>
        <w:tc>
          <w:tcPr>
            <w:tcW w:w="2421" w:type="dxa"/>
            <w:noWrap/>
            <w:hideMark/>
          </w:tcPr>
          <w:p w14:paraId="4C1B2916" w14:textId="77777777" w:rsidR="007E2EE2" w:rsidRPr="007E2EE2" w:rsidRDefault="007E2EE2" w:rsidP="007E2EE2">
            <w:pPr>
              <w:widowControl/>
              <w:autoSpaceDE/>
              <w:autoSpaceDN/>
              <w:rPr>
                <w:color w:val="000000"/>
                <w:sz w:val="24"/>
                <w:szCs w:val="24"/>
                <w:lang w:bidi="ar-SA"/>
              </w:rPr>
            </w:pPr>
            <w:r w:rsidRPr="007E2EE2">
              <w:rPr>
                <w:color w:val="000000"/>
                <w:sz w:val="24"/>
                <w:szCs w:val="24"/>
                <w:lang w:bidi="ar-SA"/>
              </w:rPr>
              <w:t>Do not submit.</w:t>
            </w:r>
          </w:p>
        </w:tc>
        <w:tc>
          <w:tcPr>
            <w:tcW w:w="2421" w:type="dxa"/>
            <w:noWrap/>
            <w:hideMark/>
          </w:tcPr>
          <w:p w14:paraId="490407FC" w14:textId="77777777" w:rsidR="007E2EE2" w:rsidRPr="007E2EE2" w:rsidRDefault="007E2EE2" w:rsidP="007E2EE2">
            <w:pPr>
              <w:widowControl/>
              <w:autoSpaceDE/>
              <w:autoSpaceDN/>
              <w:rPr>
                <w:color w:val="000000"/>
                <w:sz w:val="24"/>
                <w:szCs w:val="24"/>
                <w:lang w:bidi="ar-SA"/>
              </w:rPr>
            </w:pPr>
            <w:r w:rsidRPr="007E2EE2">
              <w:rPr>
                <w:color w:val="000000"/>
                <w:sz w:val="24"/>
                <w:szCs w:val="24"/>
                <w:lang w:bidi="ar-SA"/>
              </w:rPr>
              <w:t>Do not submit.</w:t>
            </w:r>
          </w:p>
        </w:tc>
      </w:tr>
    </w:tbl>
    <w:p w14:paraId="7CF7C093" w14:textId="77777777" w:rsidR="00902F05" w:rsidRDefault="00E728EB" w:rsidP="005A0749">
      <w:pPr>
        <w:pStyle w:val="BodyText"/>
        <w:spacing w:before="240"/>
        <w:ind w:left="240"/>
      </w:pPr>
      <w:r>
        <w:t>IMC EDITS:</w:t>
      </w:r>
    </w:p>
    <w:p w14:paraId="7346DEF2" w14:textId="77777777" w:rsidR="00902F05" w:rsidRDefault="00E728EB" w:rsidP="00B55260">
      <w:pPr>
        <w:pStyle w:val="BodyText"/>
        <w:spacing w:before="240"/>
        <w:ind w:left="540"/>
      </w:pPr>
      <w:r>
        <w:t>B LOA 06 or 23.</w:t>
      </w:r>
    </w:p>
    <w:p w14:paraId="00E3CDDF" w14:textId="77777777" w:rsidR="00902F05" w:rsidRDefault="00E728EB">
      <w:pPr>
        <w:pStyle w:val="BodyText"/>
        <w:ind w:left="540"/>
      </w:pPr>
      <w:r>
        <w:t>D LOA 06, 22, or 99.</w:t>
      </w:r>
    </w:p>
    <w:p w14:paraId="3E5DA37A" w14:textId="77777777" w:rsidR="00902F05" w:rsidRDefault="00E728EB">
      <w:pPr>
        <w:pStyle w:val="BodyText"/>
        <w:ind w:left="540"/>
      </w:pPr>
      <w:r>
        <w:t>E LOA 02 (see note 3), 06, 22 or 99.</w:t>
      </w:r>
    </w:p>
    <w:p w14:paraId="29555365" w14:textId="77777777" w:rsidR="00902F05" w:rsidRDefault="00E728EB">
      <w:pPr>
        <w:pStyle w:val="BodyText"/>
        <w:ind w:left="540"/>
      </w:pPr>
      <w:r>
        <w:t>F LOA 02, (see note 2), 06, 22, 23 or 99.</w:t>
      </w:r>
    </w:p>
    <w:p w14:paraId="496D00FD" w14:textId="77777777" w:rsidR="00902F05" w:rsidRDefault="00E728EB">
      <w:pPr>
        <w:pStyle w:val="BodyText"/>
        <w:ind w:left="540"/>
      </w:pPr>
      <w:r>
        <w:t>J LOA 06, 22, or 99.</w:t>
      </w:r>
    </w:p>
    <w:p w14:paraId="75CBC5B2" w14:textId="77777777" w:rsidR="00902F05" w:rsidRDefault="00E728EB" w:rsidP="00D54F7E">
      <w:pPr>
        <w:pStyle w:val="BodyText"/>
        <w:ind w:left="540"/>
      </w:pPr>
      <w:r>
        <w:t>L LOA 06, 22, or</w:t>
      </w:r>
      <w:r w:rsidRPr="00D54F7E">
        <w:t xml:space="preserve"> </w:t>
      </w:r>
      <w:r>
        <w:t>99.</w:t>
      </w:r>
    </w:p>
    <w:p w14:paraId="256C2B10" w14:textId="77777777" w:rsidR="00902F05" w:rsidRDefault="00E728EB">
      <w:pPr>
        <w:pStyle w:val="BodyText"/>
        <w:ind w:left="540"/>
      </w:pPr>
      <w:r>
        <w:t>N LOA 06, 22, or</w:t>
      </w:r>
      <w:r w:rsidRPr="00D54F7E">
        <w:t xml:space="preserve"> </w:t>
      </w:r>
      <w:r>
        <w:t>99.</w:t>
      </w:r>
    </w:p>
    <w:p w14:paraId="41BCBFC8" w14:textId="77777777" w:rsidR="00902F05" w:rsidRDefault="00E728EB" w:rsidP="00D54F7E">
      <w:pPr>
        <w:pStyle w:val="BodyText"/>
        <w:ind w:left="540"/>
      </w:pPr>
      <w:r>
        <w:t>P No edit by LOA.</w:t>
      </w:r>
    </w:p>
    <w:p w14:paraId="011633A0" w14:textId="77777777" w:rsidR="00902F05" w:rsidRDefault="00E728EB" w:rsidP="00D54F7E">
      <w:pPr>
        <w:pStyle w:val="BodyText"/>
        <w:ind w:left="540"/>
      </w:pPr>
      <w:r>
        <w:t>T LOA 06 or 23.</w:t>
      </w:r>
    </w:p>
    <w:p w14:paraId="4BC73E0B" w14:textId="77777777" w:rsidR="00902F05" w:rsidRDefault="00E728EB">
      <w:pPr>
        <w:pStyle w:val="BodyText"/>
        <w:ind w:left="540"/>
      </w:pPr>
      <w:r>
        <w:t>V LOA 06 or 23, no ISC 1, 3, E, or B, no I&amp;S phrase codes.</w:t>
      </w:r>
    </w:p>
    <w:p w14:paraId="6EA0B579" w14:textId="77777777" w:rsidR="00902F05" w:rsidRDefault="00E728EB" w:rsidP="00D54F7E">
      <w:pPr>
        <w:pStyle w:val="BodyText"/>
        <w:ind w:left="540"/>
      </w:pPr>
      <w:r>
        <w:t>X LOA 06 or</w:t>
      </w:r>
      <w:r w:rsidRPr="00D54F7E">
        <w:t xml:space="preserve"> </w:t>
      </w:r>
      <w:r>
        <w:t>23.</w:t>
      </w:r>
    </w:p>
    <w:p w14:paraId="265ED85F" w14:textId="77777777" w:rsidR="00902F05" w:rsidRDefault="00E728EB" w:rsidP="00D54F7E">
      <w:pPr>
        <w:pStyle w:val="BodyText"/>
        <w:ind w:left="540"/>
      </w:pPr>
      <w:r>
        <w:t>Z LOA 01, or</w:t>
      </w:r>
      <w:r>
        <w:rPr>
          <w:spacing w:val="-6"/>
        </w:rPr>
        <w:t xml:space="preserve"> </w:t>
      </w:r>
      <w:r>
        <w:t>02.</w:t>
      </w:r>
    </w:p>
    <w:p w14:paraId="5A73625D" w14:textId="77777777" w:rsidR="006F52DD" w:rsidRDefault="006F52DD">
      <w:pPr>
        <w:pStyle w:val="BodyText"/>
        <w:rPr>
          <w:sz w:val="26"/>
        </w:rPr>
      </w:pPr>
    </w:p>
    <w:p w14:paraId="7C4D9C06" w14:textId="5789BF0E" w:rsidR="006F52DD" w:rsidRDefault="006F52DD">
      <w:pPr>
        <w:pStyle w:val="BodyText"/>
        <w:rPr>
          <w:sz w:val="26"/>
        </w:rPr>
        <w:sectPr w:rsidR="006F52DD">
          <w:footerReference w:type="default" r:id="rId519"/>
          <w:pgSz w:w="12240" w:h="15840"/>
          <w:pgMar w:top="1040" w:right="500" w:bottom="1380" w:left="480" w:header="0" w:footer="1197" w:gutter="0"/>
          <w:cols w:space="720"/>
        </w:sectPr>
      </w:pPr>
    </w:p>
    <w:p w14:paraId="45087CAE" w14:textId="77777777" w:rsidR="00902F05" w:rsidRDefault="00E728EB">
      <w:pPr>
        <w:pStyle w:val="BodyText"/>
        <w:spacing w:before="222"/>
        <w:ind w:left="240"/>
      </w:pPr>
      <w:r>
        <w:lastRenderedPageBreak/>
        <w:t>NOTES:</w:t>
      </w:r>
    </w:p>
    <w:p w14:paraId="3BA46D3D" w14:textId="77777777" w:rsidR="00902F05" w:rsidRDefault="00E728EB" w:rsidP="006F52DD">
      <w:pPr>
        <w:pStyle w:val="ListParagraph"/>
        <w:numPr>
          <w:ilvl w:val="0"/>
          <w:numId w:val="17"/>
        </w:numPr>
        <w:tabs>
          <w:tab w:val="left" w:pos="480"/>
        </w:tabs>
        <w:spacing w:before="240" w:line="276" w:lineRule="auto"/>
        <w:ind w:right="401" w:firstLine="0"/>
        <w:rPr>
          <w:sz w:val="24"/>
        </w:rPr>
      </w:pPr>
      <w:r>
        <w:rPr>
          <w:sz w:val="24"/>
        </w:rPr>
        <w:t>IMC data is not submitted on MOE Rules whose first position equals B, C, D (LOA 01/08/15), G or R.</w:t>
      </w:r>
      <w:r>
        <w:rPr>
          <w:spacing w:val="-47"/>
          <w:sz w:val="24"/>
        </w:rPr>
        <w:t xml:space="preserve"> </w:t>
      </w:r>
      <w:r>
        <w:rPr>
          <w:sz w:val="24"/>
        </w:rPr>
        <w:t>IMC data will be submitted on supported SICA MOE</w:t>
      </w:r>
      <w:r>
        <w:rPr>
          <w:spacing w:val="-12"/>
          <w:sz w:val="24"/>
        </w:rPr>
        <w:t xml:space="preserve"> </w:t>
      </w:r>
      <w:r>
        <w:rPr>
          <w:sz w:val="24"/>
        </w:rPr>
        <w:t>Rules.</w:t>
      </w:r>
    </w:p>
    <w:p w14:paraId="2DFF92CE" w14:textId="77777777" w:rsidR="00902F05" w:rsidRDefault="00E728EB" w:rsidP="006F52DD">
      <w:pPr>
        <w:pStyle w:val="ListParagraph"/>
        <w:numPr>
          <w:ilvl w:val="0"/>
          <w:numId w:val="17"/>
        </w:numPr>
        <w:tabs>
          <w:tab w:val="left" w:pos="480"/>
        </w:tabs>
        <w:spacing w:before="240"/>
        <w:ind w:left="480"/>
        <w:rPr>
          <w:sz w:val="24"/>
        </w:rPr>
      </w:pPr>
      <w:r>
        <w:rPr>
          <w:sz w:val="24"/>
        </w:rPr>
        <w:t>Activity 73, when LOA 02 must submit IMC</w:t>
      </w:r>
      <w:r>
        <w:rPr>
          <w:spacing w:val="-21"/>
          <w:sz w:val="24"/>
        </w:rPr>
        <w:t xml:space="preserve"> </w:t>
      </w:r>
      <w:r>
        <w:rPr>
          <w:sz w:val="24"/>
        </w:rPr>
        <w:t>F.</w:t>
      </w:r>
    </w:p>
    <w:p w14:paraId="2F95F1FF" w14:textId="77777777" w:rsidR="00902F05" w:rsidRDefault="00E728EB" w:rsidP="006F52DD">
      <w:pPr>
        <w:pStyle w:val="ListParagraph"/>
        <w:numPr>
          <w:ilvl w:val="0"/>
          <w:numId w:val="17"/>
        </w:numPr>
        <w:tabs>
          <w:tab w:val="left" w:pos="480"/>
        </w:tabs>
        <w:spacing w:before="240"/>
        <w:ind w:left="480"/>
        <w:rPr>
          <w:sz w:val="24"/>
        </w:rPr>
      </w:pPr>
      <w:r>
        <w:rPr>
          <w:sz w:val="24"/>
        </w:rPr>
        <w:t>Activity 73, when LOA 22 must submit IMC</w:t>
      </w:r>
      <w:r>
        <w:rPr>
          <w:spacing w:val="-19"/>
          <w:sz w:val="24"/>
        </w:rPr>
        <w:t xml:space="preserve"> </w:t>
      </w:r>
      <w:r>
        <w:rPr>
          <w:sz w:val="24"/>
        </w:rPr>
        <w:t>E.</w:t>
      </w:r>
    </w:p>
    <w:p w14:paraId="70907908" w14:textId="77777777" w:rsidR="00902F05" w:rsidRDefault="00E728EB" w:rsidP="006F52DD">
      <w:pPr>
        <w:pStyle w:val="ListParagraph"/>
        <w:numPr>
          <w:ilvl w:val="0"/>
          <w:numId w:val="17"/>
        </w:numPr>
        <w:tabs>
          <w:tab w:val="left" w:pos="480"/>
        </w:tabs>
        <w:spacing w:before="240"/>
        <w:ind w:left="480"/>
        <w:rPr>
          <w:sz w:val="24"/>
        </w:rPr>
      </w:pPr>
      <w:r>
        <w:rPr>
          <w:sz w:val="24"/>
        </w:rPr>
        <w:t>NSA will submit IMC data when the SICA = XN and the SICA LOA = 5D or</w:t>
      </w:r>
      <w:r>
        <w:rPr>
          <w:spacing w:val="-15"/>
          <w:sz w:val="24"/>
        </w:rPr>
        <w:t xml:space="preserve"> </w:t>
      </w:r>
      <w:r>
        <w:rPr>
          <w:sz w:val="24"/>
        </w:rPr>
        <w:t>5G.</w:t>
      </w:r>
    </w:p>
    <w:p w14:paraId="5AEEBEBF" w14:textId="4FA9D310" w:rsidR="00902F05" w:rsidRPr="00D54F7E" w:rsidRDefault="00E728EB" w:rsidP="006F52DD">
      <w:pPr>
        <w:pStyle w:val="ListParagraph"/>
        <w:numPr>
          <w:ilvl w:val="0"/>
          <w:numId w:val="17"/>
        </w:numPr>
        <w:tabs>
          <w:tab w:val="left" w:pos="480"/>
        </w:tabs>
        <w:spacing w:before="240"/>
        <w:ind w:left="480"/>
        <w:rPr>
          <w:sz w:val="24"/>
        </w:rPr>
      </w:pPr>
      <w:r w:rsidRPr="00D54F7E">
        <w:rPr>
          <w:sz w:val="24"/>
        </w:rPr>
        <w:t>IMC data submitted in LCD must contain a CIC of C. (</w:t>
      </w:r>
      <w:hyperlink w:anchor="_ADD,_CHANGE,_OR" w:tooltip="Link to Section 3" w:history="1">
        <w:r w:rsidRPr="006F7A25">
          <w:rPr>
            <w:rStyle w:val="Hyperlink"/>
            <w:sz w:val="24"/>
          </w:rPr>
          <w:t>Volume</w:t>
        </w:r>
        <w:r w:rsidR="001A129A" w:rsidRPr="006F7A25">
          <w:rPr>
            <w:rStyle w:val="Hyperlink"/>
            <w:sz w:val="24"/>
          </w:rPr>
          <w:t xml:space="preserve"> </w:t>
        </w:r>
        <w:r w:rsidRPr="006F7A25">
          <w:rPr>
            <w:rStyle w:val="Hyperlink"/>
            <w:sz w:val="24"/>
          </w:rPr>
          <w:t>6,</w:t>
        </w:r>
        <w:r w:rsidR="001A129A" w:rsidRPr="006F7A25">
          <w:rPr>
            <w:rStyle w:val="Hyperlink"/>
            <w:sz w:val="24"/>
          </w:rPr>
          <w:t xml:space="preserve"> </w:t>
        </w:r>
        <w:r w:rsidRPr="006F7A25">
          <w:rPr>
            <w:rStyle w:val="Hyperlink"/>
            <w:sz w:val="24"/>
          </w:rPr>
          <w:t>Chapter</w:t>
        </w:r>
        <w:r w:rsidR="001A129A" w:rsidRPr="006F7A25">
          <w:rPr>
            <w:rStyle w:val="Hyperlink"/>
            <w:sz w:val="24"/>
          </w:rPr>
          <w:t xml:space="preserve"> </w:t>
        </w:r>
        <w:r w:rsidRPr="006F7A25">
          <w:rPr>
            <w:rStyle w:val="Hyperlink"/>
            <w:sz w:val="24"/>
          </w:rPr>
          <w:t>3</w:t>
        </w:r>
      </w:hyperlink>
      <w:r w:rsidRPr="00D54F7E">
        <w:rPr>
          <w:sz w:val="24"/>
        </w:rPr>
        <w:t>)</w:t>
      </w:r>
    </w:p>
    <w:p w14:paraId="0A6E2A67" w14:textId="73334F4E" w:rsidR="00902F05" w:rsidRPr="00D54F7E" w:rsidRDefault="00E728EB" w:rsidP="006F52DD">
      <w:pPr>
        <w:pStyle w:val="ListParagraph"/>
        <w:numPr>
          <w:ilvl w:val="0"/>
          <w:numId w:val="17"/>
        </w:numPr>
        <w:tabs>
          <w:tab w:val="left" w:pos="478"/>
        </w:tabs>
        <w:spacing w:before="240"/>
        <w:ind w:left="477" w:hanging="238"/>
        <w:rPr>
          <w:sz w:val="24"/>
        </w:rPr>
      </w:pPr>
      <w:r w:rsidRPr="00D54F7E">
        <w:rPr>
          <w:sz w:val="24"/>
        </w:rPr>
        <w:t>DIC LAD/LCD DRN</w:t>
      </w:r>
      <w:r w:rsidR="001A129A" w:rsidRPr="001A129A">
        <w:rPr>
          <w:color w:val="000000" w:themeColor="text1"/>
          <w:sz w:val="24"/>
          <w:u w:color="FF0000"/>
        </w:rPr>
        <w:t xml:space="preserve"> </w:t>
      </w:r>
      <w:hyperlink r:id="rId520" w:tooltip="Link to Volume 12" w:history="1">
        <w:r w:rsidRPr="005D7B71">
          <w:rPr>
            <w:rStyle w:val="Hyperlink"/>
            <w:sz w:val="24"/>
          </w:rPr>
          <w:t>0099</w:t>
        </w:r>
      </w:hyperlink>
      <w:r w:rsidR="001A129A" w:rsidRPr="001A129A">
        <w:rPr>
          <w:color w:val="000000" w:themeColor="text1"/>
          <w:sz w:val="24"/>
        </w:rPr>
        <w:t xml:space="preserve"> </w:t>
      </w:r>
      <w:r w:rsidRPr="00D54F7E">
        <w:rPr>
          <w:sz w:val="24"/>
        </w:rPr>
        <w:t>is mandatory if DRN</w:t>
      </w:r>
      <w:r w:rsidR="001A129A" w:rsidRPr="001A129A">
        <w:rPr>
          <w:color w:val="000000" w:themeColor="text1"/>
          <w:sz w:val="24"/>
          <w:u w:color="FF0000"/>
        </w:rPr>
        <w:t xml:space="preserve"> </w:t>
      </w:r>
      <w:hyperlink r:id="rId521" w:tooltip="Link to Volume 12" w:history="1">
        <w:r w:rsidRPr="005D7B71">
          <w:rPr>
            <w:rStyle w:val="Hyperlink"/>
            <w:sz w:val="24"/>
          </w:rPr>
          <w:t>2744</w:t>
        </w:r>
      </w:hyperlink>
      <w:r w:rsidR="001A129A" w:rsidRPr="001A129A">
        <w:rPr>
          <w:color w:val="000000" w:themeColor="text1"/>
          <w:sz w:val="24"/>
        </w:rPr>
        <w:t xml:space="preserve"> </w:t>
      </w:r>
      <w:r w:rsidRPr="00D54F7E">
        <w:rPr>
          <w:sz w:val="24"/>
        </w:rPr>
        <w:t>is submitted, for all</w:t>
      </w:r>
      <w:r w:rsidRPr="00D54F7E">
        <w:rPr>
          <w:spacing w:val="-30"/>
          <w:sz w:val="24"/>
        </w:rPr>
        <w:t xml:space="preserve"> </w:t>
      </w:r>
      <w:r w:rsidRPr="00D54F7E">
        <w:rPr>
          <w:sz w:val="24"/>
        </w:rPr>
        <w:t>LOAs.</w:t>
      </w:r>
    </w:p>
    <w:p w14:paraId="7C1FC06E" w14:textId="77777777" w:rsidR="00902F05" w:rsidRDefault="00E728EB" w:rsidP="006F52DD">
      <w:pPr>
        <w:pStyle w:val="ListParagraph"/>
        <w:numPr>
          <w:ilvl w:val="0"/>
          <w:numId w:val="17"/>
        </w:numPr>
        <w:tabs>
          <w:tab w:val="left" w:pos="480"/>
        </w:tabs>
        <w:spacing w:before="240" w:line="278" w:lineRule="auto"/>
        <w:ind w:right="360" w:firstLine="0"/>
        <w:rPr>
          <w:sz w:val="24"/>
        </w:rPr>
      </w:pPr>
      <w:r>
        <w:rPr>
          <w:sz w:val="24"/>
        </w:rPr>
        <w:t>UV Edit is used for invalid combinations of data elements. (e.g., 0099 UV for invalid combination LOA and CIC).</w:t>
      </w:r>
    </w:p>
    <w:p w14:paraId="692639C3" w14:textId="77777777" w:rsidR="00902F05" w:rsidRDefault="00E728EB" w:rsidP="006F52DD">
      <w:pPr>
        <w:pStyle w:val="ListParagraph"/>
        <w:numPr>
          <w:ilvl w:val="0"/>
          <w:numId w:val="17"/>
        </w:numPr>
        <w:tabs>
          <w:tab w:val="left" w:pos="478"/>
        </w:tabs>
        <w:spacing w:before="240"/>
        <w:ind w:left="477" w:hanging="238"/>
        <w:rPr>
          <w:sz w:val="24"/>
        </w:rPr>
      </w:pPr>
      <w:r>
        <w:rPr>
          <w:sz w:val="24"/>
        </w:rPr>
        <w:t>IMC data is required for MOE Rules first position of D with LOA 22. Follow same rules as LOA</w:t>
      </w:r>
      <w:r>
        <w:rPr>
          <w:spacing w:val="-22"/>
          <w:sz w:val="24"/>
        </w:rPr>
        <w:t xml:space="preserve"> </w:t>
      </w:r>
      <w:r>
        <w:rPr>
          <w:sz w:val="24"/>
        </w:rPr>
        <w:t>22s.</w:t>
      </w:r>
    </w:p>
    <w:p w14:paraId="45CCA95A" w14:textId="77777777" w:rsidR="00902F05" w:rsidRDefault="00902F05">
      <w:pPr>
        <w:rPr>
          <w:sz w:val="24"/>
        </w:rPr>
      </w:pPr>
    </w:p>
    <w:p w14:paraId="7A82ED24" w14:textId="48678100" w:rsidR="006F52DD" w:rsidRDefault="006F52DD">
      <w:pPr>
        <w:rPr>
          <w:sz w:val="24"/>
        </w:rPr>
        <w:sectPr w:rsidR="006F52DD">
          <w:footerReference w:type="default" r:id="rId522"/>
          <w:pgSz w:w="12240" w:h="15840"/>
          <w:pgMar w:top="1040" w:right="500" w:bottom="1380" w:left="480" w:header="0" w:footer="1197" w:gutter="0"/>
          <w:cols w:space="720"/>
        </w:sectPr>
      </w:pPr>
    </w:p>
    <w:p w14:paraId="0BD06F39" w14:textId="77777777" w:rsidR="00902F05" w:rsidRDefault="00E728EB" w:rsidP="006B04A3">
      <w:pPr>
        <w:pStyle w:val="Heading1"/>
        <w:spacing w:before="0" w:line="276" w:lineRule="auto"/>
        <w:ind w:left="4562" w:right="4538" w:hanging="3"/>
        <w:jc w:val="center"/>
      </w:pPr>
      <w:bookmarkStart w:id="93" w:name="Chapter_4_Freight_Data"/>
      <w:bookmarkEnd w:id="93"/>
      <w:r>
        <w:lastRenderedPageBreak/>
        <w:t>CHAPTER 4 FREIGHT DATA</w:t>
      </w:r>
    </w:p>
    <w:p w14:paraId="14377720" w14:textId="77777777" w:rsidR="00902F05" w:rsidRDefault="00E728EB" w:rsidP="006B04A3">
      <w:pPr>
        <w:pStyle w:val="Heading2"/>
        <w:numPr>
          <w:ilvl w:val="2"/>
          <w:numId w:val="16"/>
        </w:numPr>
        <w:tabs>
          <w:tab w:val="left" w:pos="826"/>
        </w:tabs>
        <w:spacing w:before="240"/>
      </w:pPr>
      <w:bookmarkStart w:id="94" w:name="6.4.1_U.S._Transportation_Command_(USTRA"/>
      <w:bookmarkEnd w:id="94"/>
      <w:r>
        <w:t>U.S. Transportation Command</w:t>
      </w:r>
      <w:r>
        <w:rPr>
          <w:spacing w:val="-8"/>
        </w:rPr>
        <w:t xml:space="preserve"> </w:t>
      </w:r>
      <w:r>
        <w:t>(USTRANSCOM)</w:t>
      </w:r>
    </w:p>
    <w:p w14:paraId="2EE1CE08" w14:textId="77777777" w:rsidR="00902F05" w:rsidRDefault="00E728EB" w:rsidP="006B04A3">
      <w:pPr>
        <w:pStyle w:val="ListParagraph"/>
        <w:numPr>
          <w:ilvl w:val="3"/>
          <w:numId w:val="16"/>
        </w:numPr>
        <w:tabs>
          <w:tab w:val="left" w:pos="768"/>
        </w:tabs>
        <w:spacing w:before="120"/>
        <w:ind w:right="366" w:firstLine="300"/>
        <w:rPr>
          <w:sz w:val="24"/>
        </w:rPr>
      </w:pPr>
      <w:r>
        <w:rPr>
          <w:sz w:val="24"/>
        </w:rPr>
        <w:t>USTRANSCOM prescribes procedures and guidance and assigns responsibilities for performing traffic management functions initiated or sponsored by Department of Defense (DOD) activities, to include the transportation and movement of material. It also prescribes standard data elements, codes, formats, documents, forms, rules, methods, and procedures required by DOD Components and other United States Government Agencies and civil authorities. USTRANSCOM publishes these procedures, guidance and standards in the Defense Transportation Regulation</w:t>
      </w:r>
      <w:r>
        <w:rPr>
          <w:spacing w:val="-8"/>
          <w:sz w:val="24"/>
        </w:rPr>
        <w:t xml:space="preserve"> </w:t>
      </w:r>
      <w:r>
        <w:rPr>
          <w:sz w:val="24"/>
        </w:rPr>
        <w:t>(DTR).</w:t>
      </w:r>
    </w:p>
    <w:p w14:paraId="3C04E434" w14:textId="77777777" w:rsidR="00902F05" w:rsidRDefault="00E728EB" w:rsidP="006B04A3">
      <w:pPr>
        <w:pStyle w:val="ListParagraph"/>
        <w:numPr>
          <w:ilvl w:val="3"/>
          <w:numId w:val="16"/>
        </w:numPr>
        <w:tabs>
          <w:tab w:val="left" w:pos="780"/>
        </w:tabs>
        <w:spacing w:before="120"/>
        <w:ind w:left="780" w:hanging="240"/>
        <w:rPr>
          <w:sz w:val="24"/>
        </w:rPr>
      </w:pPr>
      <w:r>
        <w:rPr>
          <w:sz w:val="24"/>
        </w:rPr>
        <w:t>USTRANSCOM prescribes the commodity and special handling codes used for air and water</w:t>
      </w:r>
      <w:r>
        <w:rPr>
          <w:spacing w:val="-30"/>
          <w:sz w:val="24"/>
        </w:rPr>
        <w:t xml:space="preserve"> </w:t>
      </w:r>
      <w:r>
        <w:rPr>
          <w:sz w:val="24"/>
        </w:rPr>
        <w:t>shipments.</w:t>
      </w:r>
    </w:p>
    <w:p w14:paraId="5BDD7C13" w14:textId="77777777" w:rsidR="00902F05" w:rsidRDefault="00E728EB" w:rsidP="006B04A3">
      <w:pPr>
        <w:pStyle w:val="ListParagraph"/>
        <w:numPr>
          <w:ilvl w:val="3"/>
          <w:numId w:val="16"/>
        </w:numPr>
        <w:tabs>
          <w:tab w:val="left" w:pos="766"/>
        </w:tabs>
        <w:spacing w:before="120"/>
        <w:ind w:left="765" w:hanging="226"/>
        <w:rPr>
          <w:sz w:val="24"/>
        </w:rPr>
      </w:pPr>
      <w:r>
        <w:rPr>
          <w:sz w:val="24"/>
        </w:rPr>
        <w:t>USTRANSCOM recognizes commercial standards for motor and rail freight</w:t>
      </w:r>
      <w:r>
        <w:rPr>
          <w:spacing w:val="-13"/>
          <w:sz w:val="24"/>
        </w:rPr>
        <w:t xml:space="preserve"> </w:t>
      </w:r>
      <w:r>
        <w:rPr>
          <w:sz w:val="24"/>
        </w:rPr>
        <w:t>codes:</w:t>
      </w:r>
    </w:p>
    <w:p w14:paraId="7224FDDE" w14:textId="77777777" w:rsidR="00902F05" w:rsidRDefault="00E728EB" w:rsidP="006B04A3">
      <w:pPr>
        <w:pStyle w:val="ListParagraph"/>
        <w:numPr>
          <w:ilvl w:val="4"/>
          <w:numId w:val="16"/>
        </w:numPr>
        <w:tabs>
          <w:tab w:val="left" w:pos="1301"/>
        </w:tabs>
        <w:spacing w:before="120"/>
        <w:ind w:right="704" w:firstLine="720"/>
        <w:rPr>
          <w:sz w:val="24"/>
        </w:rPr>
      </w:pPr>
      <w:r>
        <w:rPr>
          <w:sz w:val="24"/>
        </w:rPr>
        <w:t>For</w:t>
      </w:r>
      <w:r>
        <w:rPr>
          <w:spacing w:val="-3"/>
          <w:sz w:val="24"/>
        </w:rPr>
        <w:t xml:space="preserve"> </w:t>
      </w:r>
      <w:r>
        <w:rPr>
          <w:sz w:val="24"/>
        </w:rPr>
        <w:t>motor</w:t>
      </w:r>
      <w:r>
        <w:rPr>
          <w:spacing w:val="-3"/>
          <w:sz w:val="24"/>
        </w:rPr>
        <w:t xml:space="preserve"> </w:t>
      </w:r>
      <w:r>
        <w:rPr>
          <w:sz w:val="24"/>
        </w:rPr>
        <w:t>freight,</w:t>
      </w:r>
      <w:r>
        <w:rPr>
          <w:spacing w:val="-2"/>
          <w:sz w:val="24"/>
        </w:rPr>
        <w:t xml:space="preserve"> </w:t>
      </w:r>
      <w:r>
        <w:rPr>
          <w:sz w:val="24"/>
        </w:rPr>
        <w:t>National</w:t>
      </w:r>
      <w:r>
        <w:rPr>
          <w:spacing w:val="-2"/>
          <w:sz w:val="24"/>
        </w:rPr>
        <w:t xml:space="preserve"> </w:t>
      </w:r>
      <w:r>
        <w:rPr>
          <w:sz w:val="24"/>
        </w:rPr>
        <w:t>Motor</w:t>
      </w:r>
      <w:r>
        <w:rPr>
          <w:spacing w:val="-2"/>
          <w:sz w:val="24"/>
        </w:rPr>
        <w:t xml:space="preserve"> </w:t>
      </w:r>
      <w:r>
        <w:rPr>
          <w:sz w:val="24"/>
        </w:rPr>
        <w:t>Freight</w:t>
      </w:r>
      <w:r>
        <w:rPr>
          <w:spacing w:val="-2"/>
          <w:sz w:val="24"/>
        </w:rPr>
        <w:t xml:space="preserve"> </w:t>
      </w:r>
      <w:r>
        <w:rPr>
          <w:sz w:val="24"/>
        </w:rPr>
        <w:t>Classifications</w:t>
      </w:r>
      <w:r>
        <w:rPr>
          <w:spacing w:val="-2"/>
          <w:sz w:val="24"/>
        </w:rPr>
        <w:t xml:space="preserve"> </w:t>
      </w:r>
      <w:r>
        <w:rPr>
          <w:sz w:val="24"/>
        </w:rPr>
        <w:t>(NMFC)</w:t>
      </w:r>
      <w:r>
        <w:rPr>
          <w:spacing w:val="-1"/>
          <w:sz w:val="24"/>
        </w:rPr>
        <w:t xml:space="preserve"> </w:t>
      </w:r>
      <w:r>
        <w:rPr>
          <w:sz w:val="24"/>
        </w:rPr>
        <w:t>and</w:t>
      </w:r>
      <w:r>
        <w:rPr>
          <w:spacing w:val="-2"/>
          <w:sz w:val="24"/>
        </w:rPr>
        <w:t xml:space="preserve"> </w:t>
      </w:r>
      <w:r>
        <w:rPr>
          <w:sz w:val="24"/>
        </w:rPr>
        <w:t>associated</w:t>
      </w:r>
      <w:r>
        <w:rPr>
          <w:spacing w:val="-2"/>
          <w:sz w:val="24"/>
        </w:rPr>
        <w:t xml:space="preserve"> </w:t>
      </w:r>
      <w:r>
        <w:rPr>
          <w:sz w:val="24"/>
        </w:rPr>
        <w:t>data for</w:t>
      </w:r>
      <w:r>
        <w:rPr>
          <w:spacing w:val="-35"/>
          <w:sz w:val="24"/>
        </w:rPr>
        <w:t xml:space="preserve"> </w:t>
      </w:r>
      <w:r>
        <w:rPr>
          <w:sz w:val="24"/>
        </w:rPr>
        <w:t>motor shipments prescribed by the National Motor Freight Traffic Association</w:t>
      </w:r>
      <w:r>
        <w:rPr>
          <w:spacing w:val="-25"/>
          <w:sz w:val="24"/>
        </w:rPr>
        <w:t xml:space="preserve"> </w:t>
      </w:r>
      <w:r>
        <w:rPr>
          <w:sz w:val="24"/>
        </w:rPr>
        <w:t>(NMFTA).</w:t>
      </w:r>
    </w:p>
    <w:p w14:paraId="08978527" w14:textId="0D861E83" w:rsidR="00902F05" w:rsidRDefault="00E728EB" w:rsidP="006B04A3">
      <w:pPr>
        <w:pStyle w:val="ListParagraph"/>
        <w:numPr>
          <w:ilvl w:val="4"/>
          <w:numId w:val="16"/>
        </w:numPr>
        <w:tabs>
          <w:tab w:val="left" w:pos="1359"/>
        </w:tabs>
        <w:spacing w:before="120"/>
        <w:ind w:left="1358" w:hanging="399"/>
        <w:rPr>
          <w:sz w:val="24"/>
        </w:rPr>
      </w:pPr>
      <w:r>
        <w:rPr>
          <w:sz w:val="24"/>
        </w:rPr>
        <w:t>For rail freight, the Standard Transportation Commodity Codes prescribed</w:t>
      </w:r>
      <w:r>
        <w:rPr>
          <w:spacing w:val="-25"/>
          <w:sz w:val="24"/>
        </w:rPr>
        <w:t xml:space="preserve"> </w:t>
      </w:r>
      <w:r w:rsidR="006F333E">
        <w:rPr>
          <w:spacing w:val="-25"/>
          <w:sz w:val="24"/>
        </w:rPr>
        <w:t xml:space="preserve">by </w:t>
      </w:r>
      <w:r>
        <w:rPr>
          <w:sz w:val="24"/>
        </w:rPr>
        <w:t>Railinc</w:t>
      </w:r>
      <w:r w:rsidR="006F333E">
        <w:rPr>
          <w:sz w:val="24"/>
        </w:rPr>
        <w:t xml:space="preserve"> Corp</w:t>
      </w:r>
      <w:r>
        <w:rPr>
          <w:sz w:val="24"/>
        </w:rPr>
        <w:t>.</w:t>
      </w:r>
    </w:p>
    <w:p w14:paraId="08369CEB" w14:textId="77777777" w:rsidR="00902F05" w:rsidRDefault="00E728EB" w:rsidP="006B04A3">
      <w:pPr>
        <w:pStyle w:val="Heading2"/>
        <w:numPr>
          <w:ilvl w:val="2"/>
          <w:numId w:val="16"/>
        </w:numPr>
        <w:tabs>
          <w:tab w:val="left" w:pos="826"/>
        </w:tabs>
        <w:spacing w:before="240"/>
        <w:ind w:right="8872" w:hanging="826"/>
        <w:jc w:val="right"/>
      </w:pPr>
      <w:bookmarkStart w:id="95" w:name="6.4.2_Freight_Codes"/>
      <w:bookmarkEnd w:id="95"/>
      <w:r>
        <w:t>Freight</w:t>
      </w:r>
      <w:r>
        <w:rPr>
          <w:spacing w:val="-9"/>
        </w:rPr>
        <w:t xml:space="preserve"> </w:t>
      </w:r>
      <w:r>
        <w:t>Codes</w:t>
      </w:r>
    </w:p>
    <w:p w14:paraId="322EA5E9" w14:textId="77777777" w:rsidR="00902F05" w:rsidRDefault="00E728EB" w:rsidP="006B04A3">
      <w:pPr>
        <w:pStyle w:val="ListParagraph"/>
        <w:numPr>
          <w:ilvl w:val="0"/>
          <w:numId w:val="15"/>
        </w:numPr>
        <w:tabs>
          <w:tab w:val="left" w:pos="226"/>
        </w:tabs>
        <w:spacing w:before="120"/>
        <w:ind w:right="8950" w:hanging="766"/>
        <w:jc w:val="right"/>
        <w:rPr>
          <w:sz w:val="24"/>
        </w:rPr>
      </w:pPr>
      <w:r>
        <w:rPr>
          <w:sz w:val="24"/>
        </w:rPr>
        <w:t>Air freight</w:t>
      </w:r>
      <w:r>
        <w:rPr>
          <w:spacing w:val="-10"/>
          <w:sz w:val="24"/>
        </w:rPr>
        <w:t xml:space="preserve"> </w:t>
      </w:r>
      <w:r>
        <w:rPr>
          <w:sz w:val="24"/>
        </w:rPr>
        <w:t>data:</w:t>
      </w:r>
    </w:p>
    <w:p w14:paraId="7FF75646" w14:textId="77777777" w:rsidR="00902F05" w:rsidRDefault="00E728EB" w:rsidP="006B04A3">
      <w:pPr>
        <w:pStyle w:val="ListParagraph"/>
        <w:numPr>
          <w:ilvl w:val="1"/>
          <w:numId w:val="15"/>
        </w:numPr>
        <w:tabs>
          <w:tab w:val="left" w:pos="1301"/>
        </w:tabs>
        <w:spacing w:before="120"/>
        <w:rPr>
          <w:sz w:val="24"/>
        </w:rPr>
      </w:pPr>
      <w:r>
        <w:rPr>
          <w:sz w:val="24"/>
        </w:rPr>
        <w:t>Air Commodity Code (ACC) – Mandatory code that describes the type of item for air</w:t>
      </w:r>
      <w:r>
        <w:rPr>
          <w:spacing w:val="-43"/>
          <w:sz w:val="24"/>
        </w:rPr>
        <w:t xml:space="preserve"> </w:t>
      </w:r>
      <w:r>
        <w:rPr>
          <w:sz w:val="24"/>
        </w:rPr>
        <w:t>transportation.</w:t>
      </w:r>
    </w:p>
    <w:p w14:paraId="2AF7DE1A" w14:textId="77777777" w:rsidR="00902F05" w:rsidRDefault="00E728EB" w:rsidP="006B04A3">
      <w:pPr>
        <w:pStyle w:val="ListParagraph"/>
        <w:numPr>
          <w:ilvl w:val="1"/>
          <w:numId w:val="15"/>
        </w:numPr>
        <w:tabs>
          <w:tab w:val="left" w:pos="1301"/>
        </w:tabs>
        <w:spacing w:before="120"/>
        <w:ind w:left="240" w:right="674" w:firstLine="720"/>
        <w:rPr>
          <w:sz w:val="24"/>
        </w:rPr>
      </w:pPr>
      <w:r>
        <w:rPr>
          <w:sz w:val="24"/>
        </w:rPr>
        <w:t>Air Special Handling Code (ASHC) – Mandatory code that identifies security, precaution, and reporting requirements associated with the item for air transportation (e.g. classified; arms, ammunition and explosives; and</w:t>
      </w:r>
      <w:r>
        <w:rPr>
          <w:spacing w:val="-9"/>
          <w:sz w:val="24"/>
        </w:rPr>
        <w:t xml:space="preserve"> </w:t>
      </w:r>
      <w:r>
        <w:rPr>
          <w:sz w:val="24"/>
        </w:rPr>
        <w:t>hazardous).</w:t>
      </w:r>
    </w:p>
    <w:p w14:paraId="493E5C60" w14:textId="77777777" w:rsidR="00902F05" w:rsidRDefault="00E728EB" w:rsidP="006B04A3">
      <w:pPr>
        <w:pStyle w:val="ListParagraph"/>
        <w:numPr>
          <w:ilvl w:val="1"/>
          <w:numId w:val="15"/>
        </w:numPr>
        <w:tabs>
          <w:tab w:val="left" w:pos="1301"/>
        </w:tabs>
        <w:spacing w:before="120"/>
        <w:ind w:left="240" w:right="448" w:firstLine="720"/>
        <w:rPr>
          <w:sz w:val="24"/>
        </w:rPr>
      </w:pPr>
      <w:r>
        <w:rPr>
          <w:sz w:val="24"/>
        </w:rPr>
        <w:t>Air Dimension Code (ADC) – Mandatory code that indicates if the item can fit on a standard</w:t>
      </w:r>
      <w:r>
        <w:rPr>
          <w:spacing w:val="-22"/>
          <w:sz w:val="24"/>
        </w:rPr>
        <w:t xml:space="preserve"> </w:t>
      </w:r>
      <w:r>
        <w:rPr>
          <w:sz w:val="24"/>
        </w:rPr>
        <w:t>pallet for air</w:t>
      </w:r>
      <w:r>
        <w:rPr>
          <w:spacing w:val="-3"/>
          <w:sz w:val="24"/>
        </w:rPr>
        <w:t xml:space="preserve"> </w:t>
      </w:r>
      <w:r>
        <w:rPr>
          <w:sz w:val="24"/>
        </w:rPr>
        <w:t>transportation.</w:t>
      </w:r>
    </w:p>
    <w:p w14:paraId="2CA116A2" w14:textId="77777777" w:rsidR="00902F05" w:rsidRDefault="00E728EB" w:rsidP="006B04A3">
      <w:pPr>
        <w:pStyle w:val="ListParagraph"/>
        <w:numPr>
          <w:ilvl w:val="0"/>
          <w:numId w:val="15"/>
        </w:numPr>
        <w:tabs>
          <w:tab w:val="left" w:pos="720"/>
        </w:tabs>
        <w:spacing w:before="120"/>
        <w:ind w:left="720" w:hanging="240"/>
        <w:rPr>
          <w:sz w:val="24"/>
        </w:rPr>
      </w:pPr>
      <w:r>
        <w:rPr>
          <w:sz w:val="24"/>
        </w:rPr>
        <w:t>Water freight</w:t>
      </w:r>
      <w:r>
        <w:rPr>
          <w:spacing w:val="-4"/>
          <w:sz w:val="24"/>
        </w:rPr>
        <w:t xml:space="preserve"> </w:t>
      </w:r>
      <w:r>
        <w:rPr>
          <w:sz w:val="24"/>
        </w:rPr>
        <w:t>data:</w:t>
      </w:r>
    </w:p>
    <w:p w14:paraId="5B9DC3A9" w14:textId="77777777" w:rsidR="00902F05" w:rsidRDefault="00E728EB" w:rsidP="006B04A3">
      <w:pPr>
        <w:pStyle w:val="ListParagraph"/>
        <w:numPr>
          <w:ilvl w:val="1"/>
          <w:numId w:val="15"/>
        </w:numPr>
        <w:tabs>
          <w:tab w:val="left" w:pos="1301"/>
        </w:tabs>
        <w:spacing w:before="120"/>
        <w:ind w:left="239" w:right="1146" w:firstLine="720"/>
        <w:rPr>
          <w:sz w:val="24"/>
        </w:rPr>
      </w:pPr>
      <w:r>
        <w:rPr>
          <w:sz w:val="24"/>
        </w:rPr>
        <w:t>Water Commodity Code (WCC) – Mandatory code that describes the type of item for water transportation.</w:t>
      </w:r>
    </w:p>
    <w:p w14:paraId="0B935424" w14:textId="77777777" w:rsidR="00902F05" w:rsidRDefault="00E728EB" w:rsidP="006B04A3">
      <w:pPr>
        <w:pStyle w:val="ListParagraph"/>
        <w:numPr>
          <w:ilvl w:val="1"/>
          <w:numId w:val="15"/>
        </w:numPr>
        <w:tabs>
          <w:tab w:val="left" w:pos="1301"/>
        </w:tabs>
        <w:spacing w:before="120"/>
        <w:ind w:left="240" w:right="825" w:firstLine="720"/>
        <w:rPr>
          <w:sz w:val="24"/>
        </w:rPr>
      </w:pPr>
      <w:r>
        <w:rPr>
          <w:sz w:val="24"/>
        </w:rPr>
        <w:t>Water Special Handling Code (WSHC) – Mandatory code that identifies three special handling requirements associated with the item for water transportation: security, oversized, and heavy</w:t>
      </w:r>
      <w:r>
        <w:rPr>
          <w:spacing w:val="-28"/>
          <w:sz w:val="24"/>
        </w:rPr>
        <w:t xml:space="preserve"> </w:t>
      </w:r>
      <w:r>
        <w:rPr>
          <w:sz w:val="24"/>
        </w:rPr>
        <w:t>lift.</w:t>
      </w:r>
    </w:p>
    <w:p w14:paraId="2612DAFD" w14:textId="77777777" w:rsidR="00902F05" w:rsidRDefault="00E728EB" w:rsidP="006B04A3">
      <w:pPr>
        <w:pStyle w:val="ListParagraph"/>
        <w:numPr>
          <w:ilvl w:val="1"/>
          <w:numId w:val="15"/>
        </w:numPr>
        <w:tabs>
          <w:tab w:val="left" w:pos="1301"/>
        </w:tabs>
        <w:spacing w:before="120"/>
        <w:ind w:left="240" w:right="267" w:firstLine="720"/>
        <w:rPr>
          <w:sz w:val="24"/>
        </w:rPr>
      </w:pPr>
      <w:r>
        <w:rPr>
          <w:sz w:val="24"/>
        </w:rPr>
        <w:t>Water Type Cargo Code (TCC) – Mandatory code that identifies the type of hazard and other special characteristics (e.g. electrostatic discharge sensitivity and magnetic) about the item for water</w:t>
      </w:r>
      <w:r>
        <w:rPr>
          <w:spacing w:val="-37"/>
          <w:sz w:val="24"/>
        </w:rPr>
        <w:t xml:space="preserve"> </w:t>
      </w:r>
      <w:r>
        <w:rPr>
          <w:sz w:val="24"/>
        </w:rPr>
        <w:t>transportation.</w:t>
      </w:r>
    </w:p>
    <w:p w14:paraId="75BF984E" w14:textId="77777777" w:rsidR="00902F05" w:rsidRDefault="00E728EB" w:rsidP="006B04A3">
      <w:pPr>
        <w:pStyle w:val="ListParagraph"/>
        <w:numPr>
          <w:ilvl w:val="0"/>
          <w:numId w:val="15"/>
        </w:numPr>
        <w:tabs>
          <w:tab w:val="left" w:pos="826"/>
        </w:tabs>
        <w:spacing w:before="120"/>
        <w:ind w:left="825"/>
        <w:rPr>
          <w:sz w:val="24"/>
        </w:rPr>
      </w:pPr>
      <w:r>
        <w:rPr>
          <w:sz w:val="24"/>
        </w:rPr>
        <w:t>Motor freight</w:t>
      </w:r>
      <w:r>
        <w:rPr>
          <w:spacing w:val="-19"/>
          <w:sz w:val="24"/>
        </w:rPr>
        <w:t xml:space="preserve"> </w:t>
      </w:r>
      <w:r>
        <w:rPr>
          <w:sz w:val="24"/>
        </w:rPr>
        <w:t>data:</w:t>
      </w:r>
    </w:p>
    <w:p w14:paraId="6C304442" w14:textId="77777777" w:rsidR="00902F05" w:rsidRDefault="00E728EB" w:rsidP="006B04A3">
      <w:pPr>
        <w:pStyle w:val="ListParagraph"/>
        <w:numPr>
          <w:ilvl w:val="1"/>
          <w:numId w:val="15"/>
        </w:numPr>
        <w:tabs>
          <w:tab w:val="left" w:pos="1301"/>
        </w:tabs>
        <w:spacing w:before="120"/>
        <w:ind w:left="240" w:right="344" w:firstLine="720"/>
        <w:rPr>
          <w:sz w:val="24"/>
        </w:rPr>
      </w:pPr>
      <w:r>
        <w:rPr>
          <w:sz w:val="24"/>
        </w:rPr>
        <w:t>National Motor Freight Classification (NMFC) – Mandatory code that describes the type of item for motor</w:t>
      </w:r>
      <w:r>
        <w:rPr>
          <w:spacing w:val="-9"/>
          <w:sz w:val="24"/>
        </w:rPr>
        <w:t xml:space="preserve"> </w:t>
      </w:r>
      <w:r>
        <w:rPr>
          <w:sz w:val="24"/>
        </w:rPr>
        <w:t>transportation.</w:t>
      </w:r>
    </w:p>
    <w:p w14:paraId="2384C604" w14:textId="77777777" w:rsidR="00902F05" w:rsidRDefault="00E728EB" w:rsidP="006B04A3">
      <w:pPr>
        <w:pStyle w:val="ListParagraph"/>
        <w:numPr>
          <w:ilvl w:val="1"/>
          <w:numId w:val="15"/>
        </w:numPr>
        <w:tabs>
          <w:tab w:val="left" w:pos="1301"/>
        </w:tabs>
        <w:spacing w:before="120"/>
        <w:ind w:left="240" w:right="654" w:firstLine="720"/>
        <w:rPr>
          <w:sz w:val="24"/>
        </w:rPr>
      </w:pPr>
      <w:r>
        <w:rPr>
          <w:sz w:val="24"/>
        </w:rPr>
        <w:t>NMFC Sub-Item Number - Mandatory code associated with the NMFC that indicates if there</w:t>
      </w:r>
      <w:r>
        <w:rPr>
          <w:spacing w:val="-23"/>
          <w:sz w:val="24"/>
        </w:rPr>
        <w:t xml:space="preserve"> </w:t>
      </w:r>
      <w:r>
        <w:rPr>
          <w:sz w:val="24"/>
        </w:rPr>
        <w:t>are multiple shipping rates for motor transportation, usually based on quantities</w:t>
      </w:r>
      <w:r>
        <w:rPr>
          <w:spacing w:val="-27"/>
          <w:sz w:val="24"/>
        </w:rPr>
        <w:t xml:space="preserve"> </w:t>
      </w:r>
      <w:r>
        <w:rPr>
          <w:sz w:val="24"/>
        </w:rPr>
        <w:t>shipped.</w:t>
      </w:r>
    </w:p>
    <w:p w14:paraId="0E3B914C" w14:textId="4DC77656" w:rsidR="00902F05" w:rsidRDefault="00E728EB" w:rsidP="006B04A3">
      <w:pPr>
        <w:pStyle w:val="ListParagraph"/>
        <w:numPr>
          <w:ilvl w:val="1"/>
          <w:numId w:val="15"/>
        </w:numPr>
        <w:tabs>
          <w:tab w:val="left" w:pos="1301"/>
        </w:tabs>
        <w:spacing w:before="120"/>
        <w:ind w:left="240" w:right="557" w:firstLine="720"/>
        <w:rPr>
          <w:sz w:val="24"/>
        </w:rPr>
      </w:pPr>
      <w:r>
        <w:rPr>
          <w:sz w:val="24"/>
        </w:rPr>
        <w:t>Class Rating (Less-Than-Truckload) – Mandatory code that reflects the NMFTA pricing</w:t>
      </w:r>
      <w:r>
        <w:rPr>
          <w:spacing w:val="-26"/>
          <w:sz w:val="24"/>
        </w:rPr>
        <w:t xml:space="preserve"> </w:t>
      </w:r>
      <w:r>
        <w:rPr>
          <w:sz w:val="24"/>
        </w:rPr>
        <w:t>structure when motor freight quantity is less than a truck</w:t>
      </w:r>
      <w:r>
        <w:rPr>
          <w:spacing w:val="-20"/>
          <w:sz w:val="24"/>
        </w:rPr>
        <w:t xml:space="preserve"> </w:t>
      </w:r>
      <w:r>
        <w:rPr>
          <w:sz w:val="24"/>
        </w:rPr>
        <w:t>load</w:t>
      </w:r>
    </w:p>
    <w:p w14:paraId="0294319C" w14:textId="203F04AC" w:rsidR="006B04A3" w:rsidRPr="00C004F8" w:rsidRDefault="00C004F8" w:rsidP="00C004F8">
      <w:pPr>
        <w:tabs>
          <w:tab w:val="left" w:pos="1301"/>
        </w:tabs>
      </w:pPr>
      <w:r>
        <w:tab/>
      </w:r>
    </w:p>
    <w:p w14:paraId="170F9C8E" w14:textId="58A9BBBD" w:rsidR="00C004F8" w:rsidRPr="00C004F8" w:rsidRDefault="00C004F8" w:rsidP="00C004F8">
      <w:pPr>
        <w:sectPr w:rsidR="00C004F8" w:rsidRPr="00C004F8">
          <w:footerReference w:type="default" r:id="rId523"/>
          <w:pgSz w:w="12240" w:h="15840"/>
          <w:pgMar w:top="1320" w:right="500" w:bottom="1380" w:left="480" w:header="0" w:footer="1197" w:gutter="0"/>
          <w:cols w:space="720"/>
        </w:sectPr>
      </w:pPr>
    </w:p>
    <w:p w14:paraId="5C3D2F77" w14:textId="20EF4AA7" w:rsidR="00902F05" w:rsidRDefault="00E728EB" w:rsidP="006B04A3">
      <w:pPr>
        <w:pStyle w:val="ListParagraph"/>
        <w:numPr>
          <w:ilvl w:val="1"/>
          <w:numId w:val="15"/>
        </w:numPr>
        <w:tabs>
          <w:tab w:val="left" w:pos="1301"/>
        </w:tabs>
        <w:spacing w:before="120"/>
        <w:ind w:left="240" w:right="285" w:firstLine="720"/>
        <w:rPr>
          <w:sz w:val="24"/>
        </w:rPr>
      </w:pPr>
      <w:r>
        <w:rPr>
          <w:sz w:val="24"/>
        </w:rPr>
        <w:lastRenderedPageBreak/>
        <w:t>Freight Description – Clear text explanation of the type of item for motor transportation. Description can be up to 35 alphabetic characters in length and usually follows the NMFTA description. FLIS automatically fills in the description associated with the NMFC recorded in the Master Freight</w:t>
      </w:r>
      <w:r>
        <w:rPr>
          <w:spacing w:val="-34"/>
          <w:sz w:val="24"/>
        </w:rPr>
        <w:t xml:space="preserve"> </w:t>
      </w:r>
      <w:r>
        <w:rPr>
          <w:sz w:val="24"/>
        </w:rPr>
        <w:t>Table.</w:t>
      </w:r>
    </w:p>
    <w:p w14:paraId="2CDA937A" w14:textId="77777777" w:rsidR="00902F05" w:rsidRDefault="00E728EB" w:rsidP="006B04A3">
      <w:pPr>
        <w:pStyle w:val="ListParagraph"/>
        <w:numPr>
          <w:ilvl w:val="0"/>
          <w:numId w:val="15"/>
        </w:numPr>
        <w:tabs>
          <w:tab w:val="left" w:pos="780"/>
        </w:tabs>
        <w:spacing w:before="120"/>
        <w:ind w:left="780" w:hanging="240"/>
        <w:rPr>
          <w:sz w:val="24"/>
        </w:rPr>
      </w:pPr>
      <w:r>
        <w:rPr>
          <w:sz w:val="24"/>
        </w:rPr>
        <w:t>Rail freight</w:t>
      </w:r>
      <w:r>
        <w:rPr>
          <w:spacing w:val="-1"/>
          <w:sz w:val="24"/>
        </w:rPr>
        <w:t xml:space="preserve"> </w:t>
      </w:r>
      <w:r>
        <w:rPr>
          <w:sz w:val="24"/>
        </w:rPr>
        <w:t>data:</w:t>
      </w:r>
    </w:p>
    <w:p w14:paraId="57FD16C8" w14:textId="77777777" w:rsidR="00902F05" w:rsidRDefault="00E728EB" w:rsidP="006B04A3">
      <w:pPr>
        <w:pStyle w:val="ListParagraph"/>
        <w:numPr>
          <w:ilvl w:val="1"/>
          <w:numId w:val="15"/>
        </w:numPr>
        <w:tabs>
          <w:tab w:val="left" w:pos="1301"/>
        </w:tabs>
        <w:spacing w:before="120"/>
        <w:ind w:left="240" w:right="1263" w:firstLine="720"/>
        <w:rPr>
          <w:sz w:val="24"/>
        </w:rPr>
      </w:pPr>
      <w:r>
        <w:rPr>
          <w:sz w:val="24"/>
        </w:rPr>
        <w:t>Uniform Freight Classification (UFC) – Mandatory code describes the type of item for</w:t>
      </w:r>
      <w:r>
        <w:rPr>
          <w:spacing w:val="-25"/>
          <w:sz w:val="24"/>
        </w:rPr>
        <w:t xml:space="preserve"> </w:t>
      </w:r>
      <w:r>
        <w:rPr>
          <w:sz w:val="24"/>
        </w:rPr>
        <w:t>rail transportation.</w:t>
      </w:r>
    </w:p>
    <w:p w14:paraId="2DE288E8" w14:textId="77777777" w:rsidR="00902F05" w:rsidRDefault="00E728EB" w:rsidP="006B04A3">
      <w:pPr>
        <w:pStyle w:val="ListParagraph"/>
        <w:numPr>
          <w:ilvl w:val="1"/>
          <w:numId w:val="15"/>
        </w:numPr>
        <w:tabs>
          <w:tab w:val="left" w:pos="1301"/>
        </w:tabs>
        <w:spacing w:before="120"/>
        <w:ind w:left="240" w:right="351" w:firstLine="720"/>
        <w:rPr>
          <w:sz w:val="24"/>
        </w:rPr>
      </w:pPr>
      <w:r>
        <w:rPr>
          <w:sz w:val="24"/>
        </w:rPr>
        <w:t>Rail Variation (RV) code – Optional code used to identify instances where the NMFC description is significantly different from the UFC</w:t>
      </w:r>
      <w:r>
        <w:rPr>
          <w:spacing w:val="-7"/>
          <w:sz w:val="24"/>
        </w:rPr>
        <w:t xml:space="preserve"> </w:t>
      </w:r>
      <w:r>
        <w:rPr>
          <w:sz w:val="24"/>
        </w:rPr>
        <w:t>description.</w:t>
      </w:r>
    </w:p>
    <w:p w14:paraId="45B2B780" w14:textId="11218A57" w:rsidR="00902F05" w:rsidRDefault="00E728EB" w:rsidP="006B04A3">
      <w:pPr>
        <w:pStyle w:val="ListParagraph"/>
        <w:numPr>
          <w:ilvl w:val="1"/>
          <w:numId w:val="15"/>
        </w:numPr>
        <w:tabs>
          <w:tab w:val="left" w:pos="1301"/>
        </w:tabs>
        <w:spacing w:before="120"/>
        <w:ind w:left="240" w:right="730" w:firstLine="720"/>
        <w:rPr>
          <w:sz w:val="24"/>
        </w:rPr>
      </w:pPr>
      <w:r>
        <w:rPr>
          <w:sz w:val="24"/>
        </w:rPr>
        <w:t>Less than CarLoad (LCL) code – Optional code that reflects the rail industry’s pricing</w:t>
      </w:r>
      <w:r>
        <w:rPr>
          <w:spacing w:val="-26"/>
          <w:sz w:val="24"/>
        </w:rPr>
        <w:t xml:space="preserve"> </w:t>
      </w:r>
      <w:r>
        <w:rPr>
          <w:sz w:val="24"/>
        </w:rPr>
        <w:t xml:space="preserve">structure when freight quantity is less than a </w:t>
      </w:r>
      <w:r w:rsidR="00F8012B">
        <w:rPr>
          <w:sz w:val="24"/>
        </w:rPr>
        <w:t>car</w:t>
      </w:r>
      <w:r w:rsidR="00F8012B">
        <w:rPr>
          <w:spacing w:val="-18"/>
          <w:sz w:val="24"/>
        </w:rPr>
        <w:t>load</w:t>
      </w:r>
      <w:r>
        <w:rPr>
          <w:sz w:val="24"/>
        </w:rPr>
        <w:t>.</w:t>
      </w:r>
    </w:p>
    <w:p w14:paraId="6A4B12EC" w14:textId="77777777" w:rsidR="00902F05" w:rsidRDefault="00E728EB" w:rsidP="006B04A3">
      <w:pPr>
        <w:pStyle w:val="ListParagraph"/>
        <w:numPr>
          <w:ilvl w:val="0"/>
          <w:numId w:val="15"/>
        </w:numPr>
        <w:tabs>
          <w:tab w:val="left" w:pos="766"/>
        </w:tabs>
        <w:spacing w:before="120"/>
        <w:rPr>
          <w:sz w:val="24"/>
        </w:rPr>
      </w:pPr>
      <w:r>
        <w:rPr>
          <w:sz w:val="24"/>
        </w:rPr>
        <w:t>Other freight</w:t>
      </w:r>
      <w:r>
        <w:rPr>
          <w:spacing w:val="-7"/>
          <w:sz w:val="24"/>
        </w:rPr>
        <w:t xml:space="preserve"> </w:t>
      </w:r>
      <w:r>
        <w:rPr>
          <w:sz w:val="24"/>
        </w:rPr>
        <w:t>data</w:t>
      </w:r>
    </w:p>
    <w:p w14:paraId="76141327" w14:textId="77777777" w:rsidR="00902F05" w:rsidRDefault="00E728EB" w:rsidP="006B04A3">
      <w:pPr>
        <w:pStyle w:val="ListParagraph"/>
        <w:numPr>
          <w:ilvl w:val="1"/>
          <w:numId w:val="15"/>
        </w:numPr>
        <w:tabs>
          <w:tab w:val="left" w:pos="1301"/>
        </w:tabs>
        <w:spacing w:before="120"/>
        <w:ind w:left="240" w:right="684" w:firstLine="720"/>
        <w:rPr>
          <w:sz w:val="24"/>
        </w:rPr>
      </w:pPr>
      <w:r>
        <w:rPr>
          <w:sz w:val="24"/>
        </w:rPr>
        <w:t>Hazardous Material Code (HMC) – Optional code that identifies explosives and other</w:t>
      </w:r>
      <w:r>
        <w:rPr>
          <w:spacing w:val="-23"/>
          <w:sz w:val="24"/>
        </w:rPr>
        <w:t xml:space="preserve"> </w:t>
      </w:r>
      <w:r>
        <w:rPr>
          <w:sz w:val="24"/>
        </w:rPr>
        <w:t>dangerous articles which require special</w:t>
      </w:r>
      <w:r>
        <w:rPr>
          <w:spacing w:val="-31"/>
          <w:sz w:val="24"/>
        </w:rPr>
        <w:t xml:space="preserve"> </w:t>
      </w:r>
      <w:r>
        <w:rPr>
          <w:sz w:val="24"/>
        </w:rPr>
        <w:t>handling.</w:t>
      </w:r>
    </w:p>
    <w:p w14:paraId="71B6724A" w14:textId="77777777" w:rsidR="00902F05" w:rsidRDefault="00E728EB" w:rsidP="006B04A3">
      <w:pPr>
        <w:pStyle w:val="ListParagraph"/>
        <w:numPr>
          <w:ilvl w:val="1"/>
          <w:numId w:val="15"/>
        </w:numPr>
        <w:tabs>
          <w:tab w:val="left" w:pos="1299"/>
        </w:tabs>
        <w:spacing w:before="120"/>
        <w:ind w:left="1298" w:hanging="339"/>
        <w:rPr>
          <w:sz w:val="24"/>
        </w:rPr>
      </w:pPr>
      <w:r>
        <w:rPr>
          <w:sz w:val="24"/>
        </w:rPr>
        <w:t>Freight Integrity Code – obsolete code planned for</w:t>
      </w:r>
      <w:r>
        <w:rPr>
          <w:spacing w:val="-14"/>
          <w:sz w:val="24"/>
        </w:rPr>
        <w:t xml:space="preserve"> </w:t>
      </w:r>
      <w:r>
        <w:rPr>
          <w:sz w:val="24"/>
        </w:rPr>
        <w:t>removal.</w:t>
      </w:r>
    </w:p>
    <w:p w14:paraId="0ED1F8AC" w14:textId="77777777" w:rsidR="00902F05" w:rsidRDefault="00E728EB" w:rsidP="006B04A3">
      <w:pPr>
        <w:pStyle w:val="Heading2"/>
        <w:numPr>
          <w:ilvl w:val="2"/>
          <w:numId w:val="16"/>
        </w:numPr>
        <w:tabs>
          <w:tab w:val="left" w:pos="826"/>
        </w:tabs>
        <w:spacing w:before="240"/>
      </w:pPr>
      <w:bookmarkStart w:id="96" w:name="6.4.3_Freight_Data_Submitters"/>
      <w:bookmarkEnd w:id="96"/>
      <w:r>
        <w:t>Freight Data</w:t>
      </w:r>
      <w:r>
        <w:rPr>
          <w:spacing w:val="-12"/>
        </w:rPr>
        <w:t xml:space="preserve"> </w:t>
      </w:r>
      <w:r>
        <w:t>Submitters</w:t>
      </w:r>
    </w:p>
    <w:p w14:paraId="283DA358" w14:textId="4DB6C7C2" w:rsidR="00902F05" w:rsidRDefault="00A56BDF" w:rsidP="006B04A3">
      <w:pPr>
        <w:pStyle w:val="ListParagraph"/>
        <w:numPr>
          <w:ilvl w:val="3"/>
          <w:numId w:val="16"/>
        </w:numPr>
        <w:tabs>
          <w:tab w:val="left" w:pos="708"/>
        </w:tabs>
        <w:spacing w:before="120"/>
        <w:ind w:left="708"/>
        <w:rPr>
          <w:sz w:val="24"/>
        </w:rPr>
      </w:pPr>
      <w:hyperlink r:id="rId524" w:tooltip="Link to Volume 10" w:history="1">
        <w:r w:rsidR="00E728EB" w:rsidRPr="00BA0D14">
          <w:rPr>
            <w:rStyle w:val="Hyperlink"/>
            <w:sz w:val="24"/>
          </w:rPr>
          <w:t>Volume 10, table 115</w:t>
        </w:r>
      </w:hyperlink>
      <w:r w:rsidR="001A129A" w:rsidRPr="001A129A">
        <w:rPr>
          <w:color w:val="000000" w:themeColor="text1"/>
          <w:sz w:val="24"/>
        </w:rPr>
        <w:t xml:space="preserve"> </w:t>
      </w:r>
      <w:r w:rsidR="00E728EB">
        <w:rPr>
          <w:sz w:val="24"/>
        </w:rPr>
        <w:t>lists the organizations responsible for the creation and update of freight</w:t>
      </w:r>
      <w:r w:rsidR="00E728EB">
        <w:rPr>
          <w:spacing w:val="-31"/>
          <w:sz w:val="24"/>
        </w:rPr>
        <w:t xml:space="preserve"> </w:t>
      </w:r>
      <w:r w:rsidR="00E728EB">
        <w:rPr>
          <w:sz w:val="24"/>
        </w:rPr>
        <w:t>data.</w:t>
      </w:r>
    </w:p>
    <w:p w14:paraId="0748BBA9" w14:textId="77777777" w:rsidR="00902F05" w:rsidRDefault="00E728EB" w:rsidP="006B04A3">
      <w:pPr>
        <w:pStyle w:val="ListParagraph"/>
        <w:numPr>
          <w:ilvl w:val="3"/>
          <w:numId w:val="16"/>
        </w:numPr>
        <w:tabs>
          <w:tab w:val="left" w:pos="720"/>
        </w:tabs>
        <w:spacing w:before="120"/>
        <w:ind w:right="1082" w:firstLine="240"/>
        <w:rPr>
          <w:sz w:val="24"/>
        </w:rPr>
      </w:pPr>
      <w:r>
        <w:rPr>
          <w:sz w:val="24"/>
        </w:rPr>
        <w:t>DLA</w:t>
      </w:r>
      <w:r>
        <w:rPr>
          <w:spacing w:val="-2"/>
          <w:sz w:val="24"/>
        </w:rPr>
        <w:t xml:space="preserve"> </w:t>
      </w:r>
      <w:r>
        <w:rPr>
          <w:sz w:val="24"/>
        </w:rPr>
        <w:t>Logistics Information</w:t>
      </w:r>
      <w:r>
        <w:rPr>
          <w:spacing w:val="-2"/>
          <w:sz w:val="24"/>
        </w:rPr>
        <w:t xml:space="preserve"> </w:t>
      </w:r>
      <w:r>
        <w:rPr>
          <w:sz w:val="24"/>
        </w:rPr>
        <w:t>Service</w:t>
      </w:r>
      <w:r>
        <w:rPr>
          <w:spacing w:val="-3"/>
          <w:sz w:val="24"/>
        </w:rPr>
        <w:t xml:space="preserve"> </w:t>
      </w:r>
      <w:r>
        <w:rPr>
          <w:sz w:val="24"/>
        </w:rPr>
        <w:t>is</w:t>
      </w:r>
      <w:r>
        <w:rPr>
          <w:spacing w:val="-2"/>
          <w:sz w:val="24"/>
        </w:rPr>
        <w:t xml:space="preserve"> </w:t>
      </w:r>
      <w:r>
        <w:rPr>
          <w:sz w:val="24"/>
        </w:rPr>
        <w:t>responsible</w:t>
      </w:r>
      <w:r>
        <w:rPr>
          <w:spacing w:val="-1"/>
          <w:sz w:val="24"/>
        </w:rPr>
        <w:t xml:space="preserve"> </w:t>
      </w:r>
      <w:r>
        <w:rPr>
          <w:sz w:val="24"/>
        </w:rPr>
        <w:t>for</w:t>
      </w:r>
      <w:r>
        <w:rPr>
          <w:spacing w:val="-3"/>
          <w:sz w:val="24"/>
        </w:rPr>
        <w:t xml:space="preserve"> </w:t>
      </w:r>
      <w:r>
        <w:rPr>
          <w:sz w:val="24"/>
        </w:rPr>
        <w:t>maintaining</w:t>
      </w:r>
      <w:r>
        <w:rPr>
          <w:spacing w:val="-5"/>
          <w:sz w:val="24"/>
        </w:rPr>
        <w:t xml:space="preserve"> </w:t>
      </w:r>
      <w:r>
        <w:rPr>
          <w:sz w:val="24"/>
        </w:rPr>
        <w:t>the</w:t>
      </w:r>
      <w:r>
        <w:rPr>
          <w:spacing w:val="-3"/>
          <w:sz w:val="24"/>
        </w:rPr>
        <w:t xml:space="preserve"> </w:t>
      </w:r>
      <w:r>
        <w:rPr>
          <w:sz w:val="24"/>
        </w:rPr>
        <w:t>Master</w:t>
      </w:r>
      <w:r>
        <w:rPr>
          <w:spacing w:val="-3"/>
          <w:sz w:val="24"/>
        </w:rPr>
        <w:t xml:space="preserve"> </w:t>
      </w:r>
      <w:r>
        <w:rPr>
          <w:sz w:val="24"/>
        </w:rPr>
        <w:t>Freight</w:t>
      </w:r>
      <w:r>
        <w:rPr>
          <w:spacing w:val="-2"/>
          <w:sz w:val="24"/>
        </w:rPr>
        <w:t xml:space="preserve"> </w:t>
      </w:r>
      <w:r>
        <w:rPr>
          <w:sz w:val="24"/>
        </w:rPr>
        <w:t>Table,</w:t>
      </w:r>
      <w:r>
        <w:rPr>
          <w:spacing w:val="-30"/>
          <w:sz w:val="24"/>
        </w:rPr>
        <w:t xml:space="preserve"> </w:t>
      </w:r>
      <w:r>
        <w:rPr>
          <w:sz w:val="24"/>
        </w:rPr>
        <w:t>which contains valid motor and rail data. FLIS uses this table to edit freight data input</w:t>
      </w:r>
      <w:r>
        <w:rPr>
          <w:spacing w:val="-41"/>
          <w:sz w:val="24"/>
        </w:rPr>
        <w:t xml:space="preserve"> </w:t>
      </w:r>
      <w:r>
        <w:rPr>
          <w:sz w:val="24"/>
        </w:rPr>
        <w:t>transactions.</w:t>
      </w:r>
    </w:p>
    <w:p w14:paraId="0BD5A025" w14:textId="77777777" w:rsidR="00902F05" w:rsidRDefault="00E728EB" w:rsidP="006B04A3">
      <w:pPr>
        <w:pStyle w:val="Heading2"/>
        <w:numPr>
          <w:ilvl w:val="2"/>
          <w:numId w:val="16"/>
        </w:numPr>
        <w:tabs>
          <w:tab w:val="left" w:pos="826"/>
        </w:tabs>
        <w:spacing w:before="240"/>
      </w:pPr>
      <w:bookmarkStart w:id="97" w:name="6.4.4_Freight_Data_Input_Transactions"/>
      <w:bookmarkEnd w:id="97"/>
      <w:r>
        <w:t>Freight Data Input</w:t>
      </w:r>
      <w:r>
        <w:rPr>
          <w:spacing w:val="-8"/>
        </w:rPr>
        <w:t xml:space="preserve"> </w:t>
      </w:r>
      <w:r>
        <w:t>Transactions</w:t>
      </w:r>
    </w:p>
    <w:p w14:paraId="1D6D600B" w14:textId="4F10B90B" w:rsidR="00902F05" w:rsidRDefault="00E728EB" w:rsidP="006B04A3">
      <w:pPr>
        <w:pStyle w:val="ListParagraph"/>
        <w:numPr>
          <w:ilvl w:val="3"/>
          <w:numId w:val="16"/>
        </w:numPr>
        <w:tabs>
          <w:tab w:val="left" w:pos="708"/>
        </w:tabs>
        <w:spacing w:before="120"/>
        <w:ind w:left="708"/>
        <w:rPr>
          <w:sz w:val="24"/>
        </w:rPr>
      </w:pPr>
      <w:r>
        <w:rPr>
          <w:sz w:val="24"/>
        </w:rPr>
        <w:t xml:space="preserve">Prepare all freight data input transactions according to instructions in </w:t>
      </w:r>
      <w:hyperlink r:id="rId525" w:tooltip="Link to Volume 8" w:history="1">
        <w:r w:rsidRPr="00993DE7">
          <w:rPr>
            <w:rStyle w:val="Hyperlink"/>
            <w:sz w:val="24"/>
          </w:rPr>
          <w:t>volume</w:t>
        </w:r>
        <w:r w:rsidR="001A129A" w:rsidRPr="00993DE7">
          <w:rPr>
            <w:rStyle w:val="Hyperlink"/>
            <w:sz w:val="24"/>
          </w:rPr>
          <w:t xml:space="preserve"> </w:t>
        </w:r>
        <w:r w:rsidRPr="00993DE7">
          <w:rPr>
            <w:rStyle w:val="Hyperlink"/>
            <w:sz w:val="24"/>
          </w:rPr>
          <w:t>8,</w:t>
        </w:r>
        <w:r w:rsidR="001A129A" w:rsidRPr="00993DE7">
          <w:rPr>
            <w:rStyle w:val="Hyperlink"/>
            <w:sz w:val="24"/>
          </w:rPr>
          <w:t xml:space="preserve"> </w:t>
        </w:r>
        <w:r w:rsidRPr="00993DE7">
          <w:rPr>
            <w:rStyle w:val="Hyperlink"/>
            <w:sz w:val="24"/>
          </w:rPr>
          <w:t>chapter</w:t>
        </w:r>
        <w:r w:rsidR="001A129A" w:rsidRPr="00993DE7">
          <w:rPr>
            <w:rStyle w:val="Hyperlink"/>
            <w:spacing w:val="-37"/>
            <w:sz w:val="24"/>
          </w:rPr>
          <w:t xml:space="preserve"> </w:t>
        </w:r>
        <w:r w:rsidRPr="00993DE7">
          <w:rPr>
            <w:rStyle w:val="Hyperlink"/>
            <w:sz w:val="24"/>
          </w:rPr>
          <w:t>8.1</w:t>
        </w:r>
      </w:hyperlink>
      <w:r w:rsidRPr="008319AC">
        <w:rPr>
          <w:color w:val="C00000"/>
          <w:sz w:val="24"/>
        </w:rPr>
        <w:t>.</w:t>
      </w:r>
    </w:p>
    <w:p w14:paraId="0E3CC6C0" w14:textId="77777777" w:rsidR="00902F05" w:rsidRDefault="00E728EB" w:rsidP="006B04A3">
      <w:pPr>
        <w:pStyle w:val="ListParagraph"/>
        <w:numPr>
          <w:ilvl w:val="3"/>
          <w:numId w:val="16"/>
        </w:numPr>
        <w:tabs>
          <w:tab w:val="left" w:pos="720"/>
        </w:tabs>
        <w:spacing w:before="120"/>
        <w:ind w:right="345" w:firstLine="240"/>
        <w:jc w:val="both"/>
        <w:rPr>
          <w:sz w:val="24"/>
        </w:rPr>
      </w:pPr>
      <w:r>
        <w:rPr>
          <w:sz w:val="24"/>
        </w:rPr>
        <w:t>Add Freight Data (DIC LAF): Use this transaction to establish the initial freight record on a NIIN. When freight data exists on a NIIN, FLIS treats a submitted LAF transaction, to add freight data, as a LCF and makes the required</w:t>
      </w:r>
      <w:r>
        <w:rPr>
          <w:spacing w:val="-5"/>
          <w:sz w:val="24"/>
        </w:rPr>
        <w:t xml:space="preserve"> </w:t>
      </w:r>
      <w:r>
        <w:rPr>
          <w:sz w:val="24"/>
        </w:rPr>
        <w:t>changes.</w:t>
      </w:r>
    </w:p>
    <w:p w14:paraId="661BF816" w14:textId="77777777" w:rsidR="00902F05" w:rsidRDefault="00E728EB" w:rsidP="006B04A3">
      <w:pPr>
        <w:pStyle w:val="ListParagraph"/>
        <w:numPr>
          <w:ilvl w:val="3"/>
          <w:numId w:val="16"/>
        </w:numPr>
        <w:tabs>
          <w:tab w:val="left" w:pos="768"/>
        </w:tabs>
        <w:spacing w:before="120"/>
        <w:ind w:right="669" w:firstLine="300"/>
        <w:jc w:val="both"/>
        <w:rPr>
          <w:sz w:val="24"/>
        </w:rPr>
      </w:pPr>
      <w:r>
        <w:rPr>
          <w:sz w:val="24"/>
        </w:rPr>
        <w:t>Change Freight Data (DIC LCF): Use this transaction to change the existing freight record on a NIIN. When no freight data exists on a NIIN, FLIS treats a submitted LCF transaction, to change freight data, as a LAF and adds the required</w:t>
      </w:r>
      <w:r>
        <w:rPr>
          <w:spacing w:val="-17"/>
          <w:sz w:val="24"/>
        </w:rPr>
        <w:t xml:space="preserve"> </w:t>
      </w:r>
      <w:r>
        <w:rPr>
          <w:sz w:val="24"/>
        </w:rPr>
        <w:t>data.</w:t>
      </w:r>
    </w:p>
    <w:p w14:paraId="32EE7F83" w14:textId="22D834DB" w:rsidR="00902F05" w:rsidRDefault="00E728EB" w:rsidP="006B04A3">
      <w:pPr>
        <w:pStyle w:val="ListParagraph"/>
        <w:numPr>
          <w:ilvl w:val="3"/>
          <w:numId w:val="16"/>
        </w:numPr>
        <w:tabs>
          <w:tab w:val="left" w:pos="720"/>
        </w:tabs>
        <w:spacing w:before="120"/>
        <w:ind w:left="720" w:hanging="240"/>
        <w:rPr>
          <w:sz w:val="24"/>
        </w:rPr>
      </w:pPr>
      <w:bookmarkStart w:id="98" w:name="6.4.5_Freight_Data_Transaction_Processin"/>
      <w:bookmarkEnd w:id="98"/>
      <w:r>
        <w:rPr>
          <w:sz w:val="24"/>
        </w:rPr>
        <w:t>Delete Freight Data (DIC LDF): Use this transaction to delete a freight record added to a NIIN</w:t>
      </w:r>
      <w:r>
        <w:rPr>
          <w:spacing w:val="-19"/>
          <w:sz w:val="24"/>
        </w:rPr>
        <w:t xml:space="preserve"> </w:t>
      </w:r>
      <w:r>
        <w:rPr>
          <w:spacing w:val="3"/>
          <w:sz w:val="24"/>
        </w:rPr>
        <w:t>in</w:t>
      </w:r>
      <w:r w:rsidR="00D54F7E">
        <w:rPr>
          <w:spacing w:val="3"/>
          <w:sz w:val="24"/>
        </w:rPr>
        <w:t xml:space="preserve"> </w:t>
      </w:r>
      <w:r>
        <w:rPr>
          <w:spacing w:val="3"/>
          <w:sz w:val="24"/>
        </w:rPr>
        <w:t>error.</w:t>
      </w:r>
    </w:p>
    <w:p w14:paraId="1A0E3530" w14:textId="77777777" w:rsidR="00902F05" w:rsidRDefault="00E728EB" w:rsidP="006B04A3">
      <w:pPr>
        <w:pStyle w:val="ListParagraph"/>
        <w:numPr>
          <w:ilvl w:val="3"/>
          <w:numId w:val="16"/>
        </w:numPr>
        <w:tabs>
          <w:tab w:val="left" w:pos="708"/>
        </w:tabs>
        <w:spacing w:before="120"/>
        <w:ind w:right="350" w:firstLine="240"/>
        <w:jc w:val="both"/>
        <w:rPr>
          <w:sz w:val="24"/>
        </w:rPr>
      </w:pPr>
      <w:r>
        <w:rPr>
          <w:sz w:val="24"/>
        </w:rPr>
        <w:t>Add Data Element(s) (DIC LAD): Use this transaction to add one or more of the optional data elements to an existing freight</w:t>
      </w:r>
      <w:r>
        <w:rPr>
          <w:spacing w:val="-9"/>
          <w:sz w:val="24"/>
        </w:rPr>
        <w:t xml:space="preserve"> </w:t>
      </w:r>
      <w:r>
        <w:rPr>
          <w:sz w:val="24"/>
        </w:rPr>
        <w:t>record.</w:t>
      </w:r>
    </w:p>
    <w:p w14:paraId="64229851" w14:textId="77777777" w:rsidR="00902F05" w:rsidRDefault="00E728EB" w:rsidP="006B04A3">
      <w:pPr>
        <w:pStyle w:val="ListParagraph"/>
        <w:numPr>
          <w:ilvl w:val="3"/>
          <w:numId w:val="16"/>
        </w:numPr>
        <w:tabs>
          <w:tab w:val="left" w:pos="680"/>
        </w:tabs>
        <w:spacing w:before="120"/>
        <w:ind w:right="865" w:firstLine="240"/>
        <w:rPr>
          <w:sz w:val="24"/>
        </w:rPr>
      </w:pPr>
      <w:r>
        <w:rPr>
          <w:sz w:val="24"/>
        </w:rPr>
        <w:t>Change Data Element(s) (DIC LCD): Use this transaction to change one or more data elements on</w:t>
      </w:r>
      <w:r>
        <w:rPr>
          <w:spacing w:val="-25"/>
          <w:sz w:val="24"/>
        </w:rPr>
        <w:t xml:space="preserve"> </w:t>
      </w:r>
      <w:r>
        <w:rPr>
          <w:sz w:val="24"/>
        </w:rPr>
        <w:t>an existing freight</w:t>
      </w:r>
      <w:r>
        <w:rPr>
          <w:spacing w:val="-4"/>
          <w:sz w:val="24"/>
        </w:rPr>
        <w:t xml:space="preserve"> </w:t>
      </w:r>
      <w:r>
        <w:rPr>
          <w:sz w:val="24"/>
        </w:rPr>
        <w:t>record.</w:t>
      </w:r>
    </w:p>
    <w:p w14:paraId="3CF74266" w14:textId="77777777" w:rsidR="00902F05" w:rsidRDefault="00E728EB" w:rsidP="006B04A3">
      <w:pPr>
        <w:pStyle w:val="ListParagraph"/>
        <w:numPr>
          <w:ilvl w:val="3"/>
          <w:numId w:val="16"/>
        </w:numPr>
        <w:tabs>
          <w:tab w:val="left" w:pos="720"/>
        </w:tabs>
        <w:spacing w:before="120"/>
        <w:ind w:right="1062" w:firstLine="240"/>
        <w:rPr>
          <w:sz w:val="24"/>
        </w:rPr>
      </w:pPr>
      <w:r>
        <w:rPr>
          <w:sz w:val="24"/>
        </w:rPr>
        <w:t>Delete Data Element(s) (DIC LDD): Use this transaction to delete one or more of the optional</w:t>
      </w:r>
      <w:r>
        <w:rPr>
          <w:spacing w:val="-24"/>
          <w:sz w:val="24"/>
        </w:rPr>
        <w:t xml:space="preserve"> </w:t>
      </w:r>
      <w:r>
        <w:rPr>
          <w:sz w:val="24"/>
        </w:rPr>
        <w:t>data elements recorded on an existing freight</w:t>
      </w:r>
      <w:r>
        <w:rPr>
          <w:spacing w:val="-9"/>
          <w:sz w:val="24"/>
        </w:rPr>
        <w:t xml:space="preserve"> </w:t>
      </w:r>
      <w:r>
        <w:rPr>
          <w:sz w:val="24"/>
        </w:rPr>
        <w:t>record.</w:t>
      </w:r>
    </w:p>
    <w:p w14:paraId="46FD49A2" w14:textId="77777777" w:rsidR="00902F05" w:rsidRDefault="00E728EB" w:rsidP="006B04A3">
      <w:pPr>
        <w:pStyle w:val="ListParagraph"/>
        <w:numPr>
          <w:ilvl w:val="4"/>
          <w:numId w:val="16"/>
        </w:numPr>
        <w:tabs>
          <w:tab w:val="left" w:pos="1301"/>
        </w:tabs>
        <w:spacing w:before="120"/>
        <w:ind w:left="1300"/>
        <w:rPr>
          <w:sz w:val="24"/>
        </w:rPr>
      </w:pPr>
      <w:r>
        <w:rPr>
          <w:sz w:val="24"/>
        </w:rPr>
        <w:t>DLA Logistics uses the LDD transaction to delete the Integrity Code on existing freight</w:t>
      </w:r>
      <w:r>
        <w:rPr>
          <w:spacing w:val="-47"/>
          <w:sz w:val="24"/>
        </w:rPr>
        <w:t xml:space="preserve"> </w:t>
      </w:r>
      <w:r>
        <w:rPr>
          <w:sz w:val="24"/>
        </w:rPr>
        <w:t>records.</w:t>
      </w:r>
    </w:p>
    <w:p w14:paraId="2E74B9F9" w14:textId="4EC4D74A" w:rsidR="00902F05" w:rsidRDefault="00E728EB" w:rsidP="006B04A3">
      <w:pPr>
        <w:pStyle w:val="ListParagraph"/>
        <w:numPr>
          <w:ilvl w:val="4"/>
          <w:numId w:val="16"/>
        </w:numPr>
        <w:tabs>
          <w:tab w:val="left" w:pos="1301"/>
        </w:tabs>
        <w:spacing w:before="120"/>
        <w:ind w:right="654" w:firstLine="720"/>
        <w:rPr>
          <w:sz w:val="24"/>
        </w:rPr>
      </w:pPr>
      <w:r>
        <w:rPr>
          <w:sz w:val="24"/>
        </w:rPr>
        <w:t>Authorized submitters use the LDD transaction to delete the Less than CarLoad (LCL) code, the Rail Variation (RV) code, and/or the Hazardous Material Code (HMC) from an existing freight</w:t>
      </w:r>
      <w:r>
        <w:rPr>
          <w:spacing w:val="-26"/>
          <w:sz w:val="24"/>
        </w:rPr>
        <w:t xml:space="preserve"> </w:t>
      </w:r>
      <w:r>
        <w:rPr>
          <w:sz w:val="24"/>
        </w:rPr>
        <w:t>record.</w:t>
      </w:r>
    </w:p>
    <w:p w14:paraId="5649320E" w14:textId="77777777" w:rsidR="006B04A3" w:rsidRDefault="006B04A3" w:rsidP="006019CC">
      <w:pPr>
        <w:pStyle w:val="Heading2"/>
        <w:tabs>
          <w:tab w:val="left" w:pos="826"/>
        </w:tabs>
        <w:spacing w:before="0"/>
      </w:pPr>
    </w:p>
    <w:p w14:paraId="0796CCBC" w14:textId="52FD30E2" w:rsidR="006019CC" w:rsidRDefault="006019CC" w:rsidP="006019CC">
      <w:pPr>
        <w:pStyle w:val="Heading2"/>
        <w:tabs>
          <w:tab w:val="left" w:pos="826"/>
        </w:tabs>
        <w:spacing w:before="0"/>
        <w:sectPr w:rsidR="006019CC">
          <w:footerReference w:type="default" r:id="rId526"/>
          <w:pgSz w:w="12240" w:h="15840"/>
          <w:pgMar w:top="1040" w:right="500" w:bottom="1380" w:left="480" w:header="0" w:footer="1197" w:gutter="0"/>
          <w:cols w:space="720"/>
        </w:sectPr>
      </w:pPr>
    </w:p>
    <w:p w14:paraId="1915D752" w14:textId="4CF5AA65" w:rsidR="00902F05" w:rsidRDefault="00E728EB" w:rsidP="006B04A3">
      <w:pPr>
        <w:pStyle w:val="Heading2"/>
        <w:numPr>
          <w:ilvl w:val="2"/>
          <w:numId w:val="16"/>
        </w:numPr>
        <w:tabs>
          <w:tab w:val="left" w:pos="826"/>
        </w:tabs>
        <w:spacing w:before="240"/>
      </w:pPr>
      <w:r>
        <w:lastRenderedPageBreak/>
        <w:t>Freight Data Transaction</w:t>
      </w:r>
      <w:r w:rsidRPr="003D59F3">
        <w:t xml:space="preserve"> </w:t>
      </w:r>
      <w:r>
        <w:t>Processing</w:t>
      </w:r>
    </w:p>
    <w:p w14:paraId="75F235C9" w14:textId="77777777" w:rsidR="00902F05" w:rsidRDefault="00E728EB" w:rsidP="006B04A3">
      <w:pPr>
        <w:pStyle w:val="ListParagraph"/>
        <w:numPr>
          <w:ilvl w:val="0"/>
          <w:numId w:val="14"/>
        </w:numPr>
        <w:tabs>
          <w:tab w:val="left" w:pos="766"/>
        </w:tabs>
        <w:spacing w:before="120" w:line="275" w:lineRule="exact"/>
        <w:jc w:val="left"/>
        <w:rPr>
          <w:sz w:val="24"/>
        </w:rPr>
      </w:pPr>
      <w:r>
        <w:rPr>
          <w:sz w:val="24"/>
        </w:rPr>
        <w:t>Air</w:t>
      </w:r>
    </w:p>
    <w:p w14:paraId="53EEC72F" w14:textId="0A4A12B8" w:rsidR="00902F05" w:rsidRDefault="00E728EB" w:rsidP="006B04A3">
      <w:pPr>
        <w:pStyle w:val="ListParagraph"/>
        <w:numPr>
          <w:ilvl w:val="1"/>
          <w:numId w:val="14"/>
        </w:numPr>
        <w:tabs>
          <w:tab w:val="left" w:pos="1299"/>
        </w:tabs>
        <w:spacing w:before="120"/>
        <w:rPr>
          <w:sz w:val="24"/>
        </w:rPr>
      </w:pPr>
      <w:r>
        <w:rPr>
          <w:sz w:val="24"/>
        </w:rPr>
        <w:t xml:space="preserve">Air Commodity/Special Handling Code edits based on </w:t>
      </w:r>
      <w:hyperlink r:id="rId527" w:tooltip="Link to Volume 10" w:history="1">
        <w:r w:rsidRPr="00BA0D14">
          <w:rPr>
            <w:rStyle w:val="Hyperlink"/>
            <w:sz w:val="24"/>
          </w:rPr>
          <w:t>Volume 10 Table</w:t>
        </w:r>
        <w:r w:rsidRPr="00BA0D14">
          <w:rPr>
            <w:rStyle w:val="Hyperlink"/>
            <w:spacing w:val="-17"/>
            <w:sz w:val="24"/>
          </w:rPr>
          <w:t xml:space="preserve"> </w:t>
        </w:r>
        <w:r w:rsidRPr="00BA0D14">
          <w:rPr>
            <w:rStyle w:val="Hyperlink"/>
            <w:sz w:val="24"/>
          </w:rPr>
          <w:t>85</w:t>
        </w:r>
      </w:hyperlink>
    </w:p>
    <w:p w14:paraId="10C8F19A" w14:textId="32478051" w:rsidR="00902F05" w:rsidRDefault="00E728EB" w:rsidP="006B04A3">
      <w:pPr>
        <w:pStyle w:val="ListParagraph"/>
        <w:numPr>
          <w:ilvl w:val="1"/>
          <w:numId w:val="14"/>
        </w:numPr>
        <w:tabs>
          <w:tab w:val="left" w:pos="1301"/>
        </w:tabs>
        <w:spacing w:before="120"/>
        <w:ind w:left="1300" w:hanging="341"/>
        <w:rPr>
          <w:sz w:val="24"/>
        </w:rPr>
      </w:pPr>
      <w:r>
        <w:rPr>
          <w:sz w:val="24"/>
        </w:rPr>
        <w:t xml:space="preserve">Air Dimension Code edits based on </w:t>
      </w:r>
      <w:hyperlink r:id="rId528" w:tooltip="Link to Volume 10" w:history="1">
        <w:r w:rsidRPr="00BA0D14">
          <w:rPr>
            <w:rStyle w:val="Hyperlink"/>
            <w:sz w:val="24"/>
          </w:rPr>
          <w:t>Volume 10 Table</w:t>
        </w:r>
        <w:r w:rsidRPr="00BA0D14">
          <w:rPr>
            <w:rStyle w:val="Hyperlink"/>
            <w:spacing w:val="-15"/>
            <w:sz w:val="24"/>
          </w:rPr>
          <w:t xml:space="preserve"> </w:t>
        </w:r>
        <w:r w:rsidRPr="00BA0D14">
          <w:rPr>
            <w:rStyle w:val="Hyperlink"/>
            <w:sz w:val="24"/>
          </w:rPr>
          <w:t>84</w:t>
        </w:r>
      </w:hyperlink>
      <w:r>
        <w:rPr>
          <w:sz w:val="24"/>
        </w:rPr>
        <w:t>.</w:t>
      </w:r>
    </w:p>
    <w:p w14:paraId="1D7263BF" w14:textId="77777777" w:rsidR="00902F05" w:rsidRDefault="00E728EB" w:rsidP="006B04A3">
      <w:pPr>
        <w:pStyle w:val="ListParagraph"/>
        <w:numPr>
          <w:ilvl w:val="0"/>
          <w:numId w:val="14"/>
        </w:numPr>
        <w:tabs>
          <w:tab w:val="left" w:pos="720"/>
        </w:tabs>
        <w:spacing w:before="120"/>
        <w:ind w:left="720" w:hanging="240"/>
        <w:jc w:val="left"/>
        <w:rPr>
          <w:sz w:val="24"/>
        </w:rPr>
      </w:pPr>
      <w:r>
        <w:rPr>
          <w:sz w:val="24"/>
        </w:rPr>
        <w:t>Water</w:t>
      </w:r>
    </w:p>
    <w:p w14:paraId="0A63138A" w14:textId="24E96054" w:rsidR="00902F05" w:rsidRDefault="00E728EB" w:rsidP="006B04A3">
      <w:pPr>
        <w:pStyle w:val="ListParagraph"/>
        <w:numPr>
          <w:ilvl w:val="1"/>
          <w:numId w:val="14"/>
        </w:numPr>
        <w:tabs>
          <w:tab w:val="left" w:pos="1301"/>
        </w:tabs>
        <w:spacing w:before="120"/>
        <w:ind w:left="1300" w:hanging="341"/>
        <w:rPr>
          <w:sz w:val="24"/>
        </w:rPr>
      </w:pPr>
      <w:r>
        <w:rPr>
          <w:sz w:val="24"/>
        </w:rPr>
        <w:t xml:space="preserve">Water Commodity Code edits based on </w:t>
      </w:r>
      <w:hyperlink r:id="rId529" w:tooltip="Link to Volume 10" w:history="1">
        <w:r w:rsidRPr="00BA0D14">
          <w:rPr>
            <w:rStyle w:val="Hyperlink"/>
            <w:sz w:val="24"/>
          </w:rPr>
          <w:t>Volume 10 Table</w:t>
        </w:r>
        <w:r w:rsidRPr="00BA0D14">
          <w:rPr>
            <w:rStyle w:val="Hyperlink"/>
            <w:spacing w:val="-18"/>
            <w:sz w:val="24"/>
          </w:rPr>
          <w:t xml:space="preserve"> </w:t>
        </w:r>
        <w:r w:rsidRPr="00BA0D14">
          <w:rPr>
            <w:rStyle w:val="Hyperlink"/>
            <w:sz w:val="24"/>
          </w:rPr>
          <w:t>220</w:t>
        </w:r>
      </w:hyperlink>
    </w:p>
    <w:p w14:paraId="635EC725" w14:textId="241DEA2B" w:rsidR="00902F05" w:rsidRDefault="00E728EB" w:rsidP="006B04A3">
      <w:pPr>
        <w:pStyle w:val="ListParagraph"/>
        <w:numPr>
          <w:ilvl w:val="1"/>
          <w:numId w:val="14"/>
        </w:numPr>
        <w:tabs>
          <w:tab w:val="left" w:pos="1301"/>
        </w:tabs>
        <w:spacing w:before="120"/>
        <w:ind w:left="1300" w:hanging="341"/>
        <w:rPr>
          <w:sz w:val="24"/>
        </w:rPr>
      </w:pPr>
      <w:r>
        <w:rPr>
          <w:sz w:val="24"/>
        </w:rPr>
        <w:t xml:space="preserve">Water Type Cargo Code edits based on </w:t>
      </w:r>
      <w:hyperlink r:id="rId530" w:tooltip="Link to Volume 10" w:history="1">
        <w:r w:rsidRPr="00BA0D14">
          <w:rPr>
            <w:rStyle w:val="Hyperlink"/>
            <w:sz w:val="24"/>
          </w:rPr>
          <w:t>Volume 10 Table</w:t>
        </w:r>
        <w:r w:rsidRPr="00BA0D14">
          <w:rPr>
            <w:rStyle w:val="Hyperlink"/>
            <w:spacing w:val="-10"/>
            <w:sz w:val="24"/>
          </w:rPr>
          <w:t xml:space="preserve"> </w:t>
        </w:r>
        <w:r w:rsidRPr="00BA0D14">
          <w:rPr>
            <w:rStyle w:val="Hyperlink"/>
            <w:sz w:val="24"/>
          </w:rPr>
          <w:t>82</w:t>
        </w:r>
      </w:hyperlink>
    </w:p>
    <w:p w14:paraId="26AE8293" w14:textId="019FC9BC" w:rsidR="00902F05" w:rsidRDefault="00E728EB" w:rsidP="006B04A3">
      <w:pPr>
        <w:pStyle w:val="ListParagraph"/>
        <w:numPr>
          <w:ilvl w:val="1"/>
          <w:numId w:val="14"/>
        </w:numPr>
        <w:tabs>
          <w:tab w:val="left" w:pos="1301"/>
        </w:tabs>
        <w:spacing w:before="120"/>
        <w:ind w:left="1300" w:hanging="341"/>
        <w:rPr>
          <w:sz w:val="24"/>
        </w:rPr>
      </w:pPr>
      <w:r>
        <w:rPr>
          <w:sz w:val="24"/>
        </w:rPr>
        <w:t xml:space="preserve">Water Special Handling Code edits based on </w:t>
      </w:r>
      <w:hyperlink r:id="rId531" w:tooltip="Link to Volume 10" w:history="1">
        <w:r w:rsidRPr="00BA0D14">
          <w:rPr>
            <w:rStyle w:val="Hyperlink"/>
            <w:sz w:val="24"/>
          </w:rPr>
          <w:t>Volume 10 Table</w:t>
        </w:r>
        <w:r w:rsidRPr="00BA0D14">
          <w:rPr>
            <w:rStyle w:val="Hyperlink"/>
            <w:spacing w:val="-18"/>
            <w:sz w:val="24"/>
          </w:rPr>
          <w:t xml:space="preserve"> </w:t>
        </w:r>
        <w:r w:rsidRPr="00BA0D14">
          <w:rPr>
            <w:rStyle w:val="Hyperlink"/>
            <w:sz w:val="24"/>
          </w:rPr>
          <w:t>83</w:t>
        </w:r>
      </w:hyperlink>
    </w:p>
    <w:p w14:paraId="558ADDB0" w14:textId="77777777" w:rsidR="00902F05" w:rsidRDefault="00E728EB" w:rsidP="006B04A3">
      <w:pPr>
        <w:pStyle w:val="ListParagraph"/>
        <w:numPr>
          <w:ilvl w:val="0"/>
          <w:numId w:val="14"/>
        </w:numPr>
        <w:tabs>
          <w:tab w:val="left" w:pos="706"/>
        </w:tabs>
        <w:spacing w:before="120"/>
        <w:ind w:left="705" w:hanging="229"/>
        <w:jc w:val="left"/>
        <w:rPr>
          <w:sz w:val="24"/>
        </w:rPr>
      </w:pPr>
      <w:r>
        <w:rPr>
          <w:sz w:val="24"/>
        </w:rPr>
        <w:t>Motor and</w:t>
      </w:r>
      <w:r>
        <w:rPr>
          <w:spacing w:val="-5"/>
          <w:sz w:val="24"/>
        </w:rPr>
        <w:t xml:space="preserve"> </w:t>
      </w:r>
      <w:r>
        <w:rPr>
          <w:sz w:val="24"/>
        </w:rPr>
        <w:t>rail</w:t>
      </w:r>
    </w:p>
    <w:p w14:paraId="5F1366D0" w14:textId="77777777" w:rsidR="00902F05" w:rsidRDefault="00E728EB" w:rsidP="006B04A3">
      <w:pPr>
        <w:pStyle w:val="ListParagraph"/>
        <w:numPr>
          <w:ilvl w:val="1"/>
          <w:numId w:val="14"/>
        </w:numPr>
        <w:tabs>
          <w:tab w:val="left" w:pos="1301"/>
        </w:tabs>
        <w:spacing w:before="120"/>
        <w:ind w:left="240" w:right="700" w:firstLine="720"/>
        <w:rPr>
          <w:sz w:val="24"/>
        </w:rPr>
      </w:pPr>
      <w:r>
        <w:rPr>
          <w:sz w:val="24"/>
        </w:rPr>
        <w:t>NMFC, NMFC-Sub Item, UFC, Class Rating, and Freight Description edits based on the</w:t>
      </w:r>
      <w:r>
        <w:rPr>
          <w:spacing w:val="-26"/>
          <w:sz w:val="24"/>
        </w:rPr>
        <w:t xml:space="preserve"> </w:t>
      </w:r>
      <w:r>
        <w:rPr>
          <w:sz w:val="24"/>
        </w:rPr>
        <w:t>Master Freight</w:t>
      </w:r>
      <w:r>
        <w:rPr>
          <w:spacing w:val="-1"/>
          <w:sz w:val="24"/>
        </w:rPr>
        <w:t xml:space="preserve"> </w:t>
      </w:r>
      <w:r>
        <w:rPr>
          <w:sz w:val="24"/>
        </w:rPr>
        <w:t>Table.</w:t>
      </w:r>
    </w:p>
    <w:p w14:paraId="19BF55C9" w14:textId="730BBB50" w:rsidR="00902F05" w:rsidRDefault="00E728EB" w:rsidP="006B04A3">
      <w:pPr>
        <w:pStyle w:val="ListParagraph"/>
        <w:numPr>
          <w:ilvl w:val="1"/>
          <w:numId w:val="14"/>
        </w:numPr>
        <w:tabs>
          <w:tab w:val="left" w:pos="1301"/>
        </w:tabs>
        <w:spacing w:before="120"/>
        <w:ind w:left="1300" w:hanging="341"/>
        <w:rPr>
          <w:sz w:val="24"/>
        </w:rPr>
      </w:pPr>
      <w:r>
        <w:rPr>
          <w:sz w:val="24"/>
        </w:rPr>
        <w:t xml:space="preserve">Class Rating (Less Than Truck Load) edits based on </w:t>
      </w:r>
      <w:hyperlink r:id="rId532" w:tooltip="Link to Volume 10" w:history="1">
        <w:r w:rsidRPr="00BA0D14">
          <w:rPr>
            <w:rStyle w:val="Hyperlink"/>
            <w:sz w:val="24"/>
          </w:rPr>
          <w:t>Volume 10 Table</w:t>
        </w:r>
        <w:r w:rsidRPr="00BA0D14">
          <w:rPr>
            <w:rStyle w:val="Hyperlink"/>
            <w:spacing w:val="-11"/>
            <w:sz w:val="24"/>
          </w:rPr>
          <w:t xml:space="preserve"> </w:t>
        </w:r>
        <w:r w:rsidRPr="00BA0D14">
          <w:rPr>
            <w:rStyle w:val="Hyperlink"/>
            <w:sz w:val="24"/>
          </w:rPr>
          <w:t>86</w:t>
        </w:r>
      </w:hyperlink>
    </w:p>
    <w:p w14:paraId="39FCF37D" w14:textId="6A01DF55" w:rsidR="00902F05" w:rsidRDefault="00E728EB" w:rsidP="006B04A3">
      <w:pPr>
        <w:pStyle w:val="ListParagraph"/>
        <w:numPr>
          <w:ilvl w:val="1"/>
          <w:numId w:val="14"/>
        </w:numPr>
        <w:tabs>
          <w:tab w:val="left" w:pos="1299"/>
        </w:tabs>
        <w:spacing w:before="120"/>
        <w:rPr>
          <w:sz w:val="24"/>
        </w:rPr>
      </w:pPr>
      <w:r>
        <w:rPr>
          <w:sz w:val="24"/>
        </w:rPr>
        <w:t xml:space="preserve">Less Than Carload Code edits based on </w:t>
      </w:r>
      <w:hyperlink r:id="rId533" w:tooltip="Link to Volume 10" w:history="1">
        <w:r w:rsidRPr="00BA0D14">
          <w:rPr>
            <w:rStyle w:val="Hyperlink"/>
            <w:sz w:val="24"/>
          </w:rPr>
          <w:t>Volume 10 Table</w:t>
        </w:r>
        <w:r w:rsidRPr="00BA0D14">
          <w:rPr>
            <w:rStyle w:val="Hyperlink"/>
            <w:spacing w:val="-8"/>
            <w:sz w:val="24"/>
          </w:rPr>
          <w:t xml:space="preserve"> </w:t>
        </w:r>
        <w:r w:rsidRPr="00BA0D14">
          <w:rPr>
            <w:rStyle w:val="Hyperlink"/>
            <w:sz w:val="24"/>
          </w:rPr>
          <w:t>215</w:t>
        </w:r>
      </w:hyperlink>
    </w:p>
    <w:p w14:paraId="393F39F7" w14:textId="77777777" w:rsidR="00902F05" w:rsidRDefault="00E728EB" w:rsidP="006B04A3">
      <w:pPr>
        <w:pStyle w:val="ListParagraph"/>
        <w:numPr>
          <w:ilvl w:val="1"/>
          <w:numId w:val="14"/>
        </w:numPr>
        <w:tabs>
          <w:tab w:val="left" w:pos="1299"/>
        </w:tabs>
        <w:spacing w:before="120"/>
        <w:rPr>
          <w:sz w:val="24"/>
        </w:rPr>
      </w:pPr>
      <w:r>
        <w:rPr>
          <w:sz w:val="24"/>
        </w:rPr>
        <w:t>Rail Variation Code is either a 1 or left</w:t>
      </w:r>
      <w:r>
        <w:rPr>
          <w:spacing w:val="-5"/>
          <w:sz w:val="24"/>
        </w:rPr>
        <w:t xml:space="preserve"> </w:t>
      </w:r>
      <w:r>
        <w:rPr>
          <w:sz w:val="24"/>
        </w:rPr>
        <w:t>blank</w:t>
      </w:r>
    </w:p>
    <w:p w14:paraId="0ACC50F2" w14:textId="77777777" w:rsidR="00902F05" w:rsidRDefault="00E728EB" w:rsidP="006B04A3">
      <w:pPr>
        <w:pStyle w:val="ListParagraph"/>
        <w:numPr>
          <w:ilvl w:val="0"/>
          <w:numId w:val="14"/>
        </w:numPr>
        <w:tabs>
          <w:tab w:val="left" w:pos="778"/>
        </w:tabs>
        <w:spacing w:before="120"/>
        <w:ind w:left="777" w:hanging="241"/>
        <w:jc w:val="left"/>
        <w:rPr>
          <w:sz w:val="24"/>
        </w:rPr>
      </w:pPr>
      <w:bookmarkStart w:id="99" w:name="6.4.6_Master_Freight_Table_Maintenance"/>
      <w:bookmarkEnd w:id="99"/>
      <w:r>
        <w:rPr>
          <w:sz w:val="24"/>
        </w:rPr>
        <w:t>Other Freight</w:t>
      </w:r>
      <w:r>
        <w:rPr>
          <w:spacing w:val="-4"/>
          <w:sz w:val="24"/>
        </w:rPr>
        <w:t xml:space="preserve"> </w:t>
      </w:r>
      <w:r>
        <w:rPr>
          <w:sz w:val="24"/>
        </w:rPr>
        <w:t>Data</w:t>
      </w:r>
    </w:p>
    <w:p w14:paraId="4343AAE7" w14:textId="7AF748A1" w:rsidR="00902F05" w:rsidRDefault="00E728EB" w:rsidP="006B04A3">
      <w:pPr>
        <w:pStyle w:val="ListParagraph"/>
        <w:numPr>
          <w:ilvl w:val="1"/>
          <w:numId w:val="14"/>
        </w:numPr>
        <w:tabs>
          <w:tab w:val="left" w:pos="1299"/>
        </w:tabs>
        <w:spacing w:before="120"/>
        <w:rPr>
          <w:sz w:val="24"/>
        </w:rPr>
      </w:pPr>
      <w:r>
        <w:rPr>
          <w:sz w:val="24"/>
        </w:rPr>
        <w:t xml:space="preserve">Hazardous Material Code edits based on </w:t>
      </w:r>
      <w:hyperlink r:id="rId534" w:tooltip="Link to Volume 10" w:history="1">
        <w:r w:rsidRPr="00BA0D14">
          <w:rPr>
            <w:rStyle w:val="Hyperlink"/>
            <w:sz w:val="24"/>
          </w:rPr>
          <w:t>Volume 10 Table</w:t>
        </w:r>
        <w:r w:rsidRPr="00BA0D14">
          <w:rPr>
            <w:rStyle w:val="Hyperlink"/>
            <w:spacing w:val="-10"/>
            <w:sz w:val="24"/>
          </w:rPr>
          <w:t xml:space="preserve"> </w:t>
        </w:r>
        <w:r w:rsidRPr="00BA0D14">
          <w:rPr>
            <w:rStyle w:val="Hyperlink"/>
            <w:sz w:val="24"/>
          </w:rPr>
          <w:t>49</w:t>
        </w:r>
      </w:hyperlink>
    </w:p>
    <w:p w14:paraId="234FA6A8" w14:textId="77777777" w:rsidR="00902F05" w:rsidRDefault="00E728EB" w:rsidP="006B04A3">
      <w:pPr>
        <w:pStyle w:val="ListParagraph"/>
        <w:numPr>
          <w:ilvl w:val="1"/>
          <w:numId w:val="14"/>
        </w:numPr>
        <w:tabs>
          <w:tab w:val="left" w:pos="1299"/>
        </w:tabs>
        <w:spacing w:before="120"/>
        <w:rPr>
          <w:sz w:val="24"/>
        </w:rPr>
      </w:pPr>
      <w:r>
        <w:rPr>
          <w:sz w:val="24"/>
        </w:rPr>
        <w:t>Integrity Code – Obsolete code planned for</w:t>
      </w:r>
      <w:r>
        <w:rPr>
          <w:spacing w:val="-18"/>
          <w:sz w:val="24"/>
        </w:rPr>
        <w:t xml:space="preserve"> </w:t>
      </w:r>
      <w:r>
        <w:rPr>
          <w:sz w:val="24"/>
        </w:rPr>
        <w:t>removal</w:t>
      </w:r>
    </w:p>
    <w:p w14:paraId="7BD4B962" w14:textId="77777777" w:rsidR="00902F05" w:rsidRDefault="00E728EB" w:rsidP="006B04A3">
      <w:pPr>
        <w:pStyle w:val="Heading2"/>
        <w:numPr>
          <w:ilvl w:val="2"/>
          <w:numId w:val="16"/>
        </w:numPr>
        <w:tabs>
          <w:tab w:val="left" w:pos="826"/>
        </w:tabs>
        <w:spacing w:before="240"/>
      </w:pPr>
      <w:r>
        <w:t>Master Freight Table</w:t>
      </w:r>
      <w:r w:rsidRPr="003D59F3">
        <w:t xml:space="preserve"> </w:t>
      </w:r>
      <w:r>
        <w:t>Maintenance</w:t>
      </w:r>
    </w:p>
    <w:p w14:paraId="5AF74560" w14:textId="77777777" w:rsidR="00902F05" w:rsidRDefault="00E728EB" w:rsidP="006B04A3">
      <w:pPr>
        <w:pStyle w:val="BodyText"/>
        <w:spacing w:before="120"/>
        <w:ind w:left="240" w:right="482"/>
      </w:pPr>
      <w:r>
        <w:t>DLA Logistics Information Service is responsible for maintaining the Master Freight Data Table with regular supplemental updates from NMFTA. The master table contains the valid values for the NMFC, NMFC Sub- item, Class Rating and UFC. It also includes the freight description for motor transportation based on the NMFTA description. FLIS uses the master table to edit freight transactions. USTRANSCOM publishes the master table on their Reference Data Management website and posts updates on a quarterly basis.</w:t>
      </w:r>
    </w:p>
    <w:p w14:paraId="7716341A" w14:textId="77777777" w:rsidR="00902F05" w:rsidRDefault="00E728EB" w:rsidP="006B04A3">
      <w:pPr>
        <w:pStyle w:val="ListParagraph"/>
        <w:numPr>
          <w:ilvl w:val="3"/>
          <w:numId w:val="16"/>
        </w:numPr>
        <w:tabs>
          <w:tab w:val="left" w:pos="766"/>
        </w:tabs>
        <w:spacing w:before="120"/>
        <w:ind w:right="388" w:firstLine="300"/>
        <w:rPr>
          <w:sz w:val="24"/>
        </w:rPr>
      </w:pPr>
      <w:r>
        <w:rPr>
          <w:sz w:val="24"/>
        </w:rPr>
        <w:t>DLA</w:t>
      </w:r>
      <w:r>
        <w:rPr>
          <w:spacing w:val="-2"/>
          <w:sz w:val="24"/>
        </w:rPr>
        <w:t xml:space="preserve"> </w:t>
      </w:r>
      <w:r>
        <w:rPr>
          <w:sz w:val="24"/>
        </w:rPr>
        <w:t>Logistics</w:t>
      </w:r>
      <w:r>
        <w:rPr>
          <w:spacing w:val="-1"/>
          <w:sz w:val="24"/>
        </w:rPr>
        <w:t xml:space="preserve"> </w:t>
      </w:r>
      <w:r>
        <w:rPr>
          <w:sz w:val="24"/>
        </w:rPr>
        <w:t>Information</w:t>
      </w:r>
      <w:r>
        <w:rPr>
          <w:spacing w:val="-2"/>
          <w:sz w:val="24"/>
        </w:rPr>
        <w:t xml:space="preserve"> </w:t>
      </w:r>
      <w:r>
        <w:rPr>
          <w:sz w:val="24"/>
        </w:rPr>
        <w:t>Service</w:t>
      </w:r>
      <w:r>
        <w:rPr>
          <w:spacing w:val="-4"/>
          <w:sz w:val="24"/>
        </w:rPr>
        <w:t xml:space="preserve"> </w:t>
      </w:r>
      <w:r>
        <w:rPr>
          <w:sz w:val="24"/>
        </w:rPr>
        <w:t>maintains</w:t>
      </w:r>
      <w:r>
        <w:rPr>
          <w:spacing w:val="-3"/>
          <w:sz w:val="24"/>
        </w:rPr>
        <w:t xml:space="preserve"> </w:t>
      </w:r>
      <w:r>
        <w:rPr>
          <w:sz w:val="24"/>
        </w:rPr>
        <w:t>the</w:t>
      </w:r>
      <w:r>
        <w:rPr>
          <w:spacing w:val="-1"/>
          <w:sz w:val="24"/>
        </w:rPr>
        <w:t xml:space="preserve"> </w:t>
      </w:r>
      <w:r>
        <w:rPr>
          <w:sz w:val="24"/>
        </w:rPr>
        <w:t>Master</w:t>
      </w:r>
      <w:r>
        <w:rPr>
          <w:spacing w:val="-4"/>
          <w:sz w:val="24"/>
        </w:rPr>
        <w:t xml:space="preserve"> </w:t>
      </w:r>
      <w:r>
        <w:rPr>
          <w:sz w:val="24"/>
        </w:rPr>
        <w:t>Freight</w:t>
      </w:r>
      <w:r>
        <w:rPr>
          <w:spacing w:val="-2"/>
          <w:sz w:val="24"/>
        </w:rPr>
        <w:t xml:space="preserve"> </w:t>
      </w:r>
      <w:r>
        <w:rPr>
          <w:sz w:val="24"/>
        </w:rPr>
        <w:t>Table</w:t>
      </w:r>
      <w:r>
        <w:rPr>
          <w:spacing w:val="-4"/>
          <w:sz w:val="24"/>
        </w:rPr>
        <w:t xml:space="preserve"> </w:t>
      </w:r>
      <w:r>
        <w:rPr>
          <w:sz w:val="24"/>
        </w:rPr>
        <w:t>using</w:t>
      </w:r>
      <w:r>
        <w:rPr>
          <w:spacing w:val="-6"/>
          <w:sz w:val="24"/>
        </w:rPr>
        <w:t xml:space="preserve"> </w:t>
      </w:r>
      <w:r>
        <w:rPr>
          <w:sz w:val="24"/>
        </w:rPr>
        <w:t>the</w:t>
      </w:r>
      <w:r>
        <w:rPr>
          <w:spacing w:val="-3"/>
          <w:sz w:val="24"/>
        </w:rPr>
        <w:t xml:space="preserve"> </w:t>
      </w:r>
      <w:r>
        <w:rPr>
          <w:sz w:val="24"/>
        </w:rPr>
        <w:t>CATTOOLS</w:t>
      </w:r>
      <w:r>
        <w:rPr>
          <w:spacing w:val="-28"/>
          <w:sz w:val="24"/>
        </w:rPr>
        <w:t xml:space="preserve"> </w:t>
      </w:r>
      <w:r>
        <w:rPr>
          <w:sz w:val="24"/>
        </w:rPr>
        <w:t>ON-LINE UPDATE SYSTEM. Actions include the addition of new codes, changes, and cancellations to include cancel with replacement</w:t>
      </w:r>
      <w:r>
        <w:rPr>
          <w:spacing w:val="-3"/>
          <w:sz w:val="24"/>
        </w:rPr>
        <w:t xml:space="preserve"> </w:t>
      </w:r>
      <w:r>
        <w:rPr>
          <w:sz w:val="24"/>
        </w:rPr>
        <w:t>actions.</w:t>
      </w:r>
    </w:p>
    <w:p w14:paraId="22649F20" w14:textId="77777777" w:rsidR="00902F05" w:rsidRDefault="00E728EB" w:rsidP="006B04A3">
      <w:pPr>
        <w:pStyle w:val="ListParagraph"/>
        <w:numPr>
          <w:ilvl w:val="3"/>
          <w:numId w:val="16"/>
        </w:numPr>
        <w:tabs>
          <w:tab w:val="left" w:pos="780"/>
        </w:tabs>
        <w:spacing w:before="120"/>
        <w:ind w:left="780" w:hanging="240"/>
        <w:rPr>
          <w:sz w:val="24"/>
        </w:rPr>
      </w:pPr>
      <w:r>
        <w:rPr>
          <w:sz w:val="24"/>
        </w:rPr>
        <w:t>CATTOOLS ON-LINE INQUIRY SYSTEM query capabilities</w:t>
      </w:r>
      <w:r>
        <w:rPr>
          <w:spacing w:val="-24"/>
          <w:sz w:val="24"/>
        </w:rPr>
        <w:t xml:space="preserve"> </w:t>
      </w:r>
      <w:r>
        <w:rPr>
          <w:sz w:val="24"/>
        </w:rPr>
        <w:t>include:</w:t>
      </w:r>
    </w:p>
    <w:p w14:paraId="79021F11" w14:textId="77777777" w:rsidR="00902F05" w:rsidRDefault="00E728EB" w:rsidP="006B04A3">
      <w:pPr>
        <w:pStyle w:val="ListParagraph"/>
        <w:numPr>
          <w:ilvl w:val="4"/>
          <w:numId w:val="16"/>
        </w:numPr>
        <w:tabs>
          <w:tab w:val="left" w:pos="1179"/>
        </w:tabs>
        <w:spacing w:before="120"/>
        <w:ind w:right="323" w:firstLine="600"/>
        <w:rPr>
          <w:sz w:val="24"/>
        </w:rPr>
      </w:pPr>
      <w:r>
        <w:rPr>
          <w:sz w:val="24"/>
        </w:rPr>
        <w:t>Inquiry by NMFC/Sub/UFC displays the date of the last update, the NIIN count, the Class Rating</w:t>
      </w:r>
      <w:r>
        <w:rPr>
          <w:spacing w:val="-26"/>
          <w:sz w:val="24"/>
        </w:rPr>
        <w:t xml:space="preserve"> </w:t>
      </w:r>
      <w:r>
        <w:rPr>
          <w:sz w:val="24"/>
        </w:rPr>
        <w:t>and descriptions for the queried</w:t>
      </w:r>
      <w:r>
        <w:rPr>
          <w:spacing w:val="-10"/>
          <w:sz w:val="24"/>
        </w:rPr>
        <w:t xml:space="preserve"> </w:t>
      </w:r>
      <w:r>
        <w:rPr>
          <w:sz w:val="24"/>
        </w:rPr>
        <w:t>combination.</w:t>
      </w:r>
    </w:p>
    <w:p w14:paraId="6FBB1493" w14:textId="5B706BA8" w:rsidR="00902F05" w:rsidRDefault="00E728EB" w:rsidP="006B04A3">
      <w:pPr>
        <w:pStyle w:val="ListParagraph"/>
        <w:numPr>
          <w:ilvl w:val="4"/>
          <w:numId w:val="16"/>
        </w:numPr>
        <w:tabs>
          <w:tab w:val="left" w:pos="1181"/>
        </w:tabs>
        <w:spacing w:before="120" w:line="276" w:lineRule="auto"/>
        <w:ind w:right="443" w:firstLine="600"/>
        <w:rPr>
          <w:sz w:val="24"/>
        </w:rPr>
      </w:pPr>
      <w:r>
        <w:rPr>
          <w:sz w:val="24"/>
        </w:rPr>
        <w:t>Inquiry by UFC only will display all records which match the requested UFC to include NMFC-Sub Items, date of last updates, Class Ratings,</w:t>
      </w:r>
      <w:r>
        <w:rPr>
          <w:spacing w:val="-1"/>
          <w:sz w:val="24"/>
        </w:rPr>
        <w:t xml:space="preserve"> </w:t>
      </w:r>
      <w:r>
        <w:rPr>
          <w:sz w:val="24"/>
        </w:rPr>
        <w:t>and</w:t>
      </w:r>
      <w:r w:rsidR="00D54F7E">
        <w:rPr>
          <w:sz w:val="24"/>
        </w:rPr>
        <w:t xml:space="preserve"> </w:t>
      </w:r>
      <w:r>
        <w:rPr>
          <w:sz w:val="24"/>
        </w:rPr>
        <w:t>descriptions.</w:t>
      </w:r>
    </w:p>
    <w:p w14:paraId="77114FB9" w14:textId="77777777" w:rsidR="00902F05" w:rsidRDefault="00E728EB" w:rsidP="006B04A3">
      <w:pPr>
        <w:pStyle w:val="Heading2"/>
        <w:numPr>
          <w:ilvl w:val="2"/>
          <w:numId w:val="16"/>
        </w:numPr>
        <w:tabs>
          <w:tab w:val="left" w:pos="826"/>
        </w:tabs>
        <w:spacing w:before="240"/>
      </w:pPr>
      <w:bookmarkStart w:id="100" w:name="6.4.7_Freight_Mass_Change_Processing"/>
      <w:bookmarkEnd w:id="100"/>
      <w:r>
        <w:t>Freight Mass Change</w:t>
      </w:r>
      <w:r>
        <w:rPr>
          <w:spacing w:val="-4"/>
        </w:rPr>
        <w:t xml:space="preserve"> </w:t>
      </w:r>
      <w:r>
        <w:t>Processing</w:t>
      </w:r>
    </w:p>
    <w:p w14:paraId="579B4D48" w14:textId="77777777" w:rsidR="00C004F8" w:rsidRDefault="00E728EB" w:rsidP="006B04A3">
      <w:pPr>
        <w:pStyle w:val="ListParagraph"/>
        <w:numPr>
          <w:ilvl w:val="3"/>
          <w:numId w:val="16"/>
        </w:numPr>
        <w:tabs>
          <w:tab w:val="left" w:pos="828"/>
        </w:tabs>
        <w:spacing w:before="120"/>
        <w:ind w:left="239" w:right="367" w:firstLine="360"/>
        <w:rPr>
          <w:sz w:val="24"/>
        </w:rPr>
      </w:pPr>
      <w:r>
        <w:rPr>
          <w:sz w:val="24"/>
        </w:rPr>
        <w:t>DLA</w:t>
      </w:r>
      <w:r>
        <w:rPr>
          <w:spacing w:val="-1"/>
          <w:sz w:val="24"/>
        </w:rPr>
        <w:t xml:space="preserve"> </w:t>
      </w:r>
      <w:r>
        <w:rPr>
          <w:sz w:val="24"/>
        </w:rPr>
        <w:t>Logistics</w:t>
      </w:r>
      <w:r>
        <w:rPr>
          <w:spacing w:val="-1"/>
          <w:sz w:val="24"/>
        </w:rPr>
        <w:t xml:space="preserve"> </w:t>
      </w:r>
      <w:r>
        <w:rPr>
          <w:sz w:val="24"/>
        </w:rPr>
        <w:t>Information</w:t>
      </w:r>
      <w:r>
        <w:rPr>
          <w:spacing w:val="-1"/>
          <w:sz w:val="24"/>
        </w:rPr>
        <w:t xml:space="preserve"> </w:t>
      </w:r>
      <w:r>
        <w:rPr>
          <w:sz w:val="24"/>
        </w:rPr>
        <w:t>Service</w:t>
      </w:r>
      <w:r>
        <w:rPr>
          <w:spacing w:val="-3"/>
          <w:sz w:val="24"/>
        </w:rPr>
        <w:t xml:space="preserve"> </w:t>
      </w:r>
      <w:r>
        <w:rPr>
          <w:sz w:val="24"/>
        </w:rPr>
        <w:t>initiates</w:t>
      </w:r>
      <w:r>
        <w:rPr>
          <w:spacing w:val="-2"/>
          <w:sz w:val="24"/>
        </w:rPr>
        <w:t xml:space="preserve"> </w:t>
      </w:r>
      <w:r>
        <w:rPr>
          <w:sz w:val="24"/>
        </w:rPr>
        <w:t>the</w:t>
      </w:r>
      <w:r>
        <w:rPr>
          <w:spacing w:val="-3"/>
          <w:sz w:val="24"/>
        </w:rPr>
        <w:t xml:space="preserve"> </w:t>
      </w:r>
      <w:r>
        <w:rPr>
          <w:sz w:val="24"/>
        </w:rPr>
        <w:t>freight</w:t>
      </w:r>
      <w:r>
        <w:rPr>
          <w:spacing w:val="-2"/>
          <w:sz w:val="24"/>
        </w:rPr>
        <w:t xml:space="preserve"> </w:t>
      </w:r>
      <w:r>
        <w:rPr>
          <w:sz w:val="24"/>
        </w:rPr>
        <w:t>mass</w:t>
      </w:r>
      <w:r>
        <w:rPr>
          <w:spacing w:val="-2"/>
          <w:sz w:val="24"/>
        </w:rPr>
        <w:t xml:space="preserve"> </w:t>
      </w:r>
      <w:r>
        <w:rPr>
          <w:sz w:val="24"/>
        </w:rPr>
        <w:t>change</w:t>
      </w:r>
      <w:r>
        <w:rPr>
          <w:spacing w:val="-3"/>
          <w:sz w:val="24"/>
        </w:rPr>
        <w:t xml:space="preserve"> </w:t>
      </w:r>
      <w:r>
        <w:rPr>
          <w:sz w:val="24"/>
        </w:rPr>
        <w:t>process</w:t>
      </w:r>
      <w:r>
        <w:rPr>
          <w:spacing w:val="-2"/>
          <w:sz w:val="24"/>
        </w:rPr>
        <w:t xml:space="preserve"> </w:t>
      </w:r>
      <w:r>
        <w:rPr>
          <w:sz w:val="24"/>
        </w:rPr>
        <w:t>when</w:t>
      </w:r>
      <w:r>
        <w:rPr>
          <w:spacing w:val="-2"/>
          <w:sz w:val="24"/>
        </w:rPr>
        <w:t xml:space="preserve"> </w:t>
      </w:r>
      <w:r>
        <w:rPr>
          <w:sz w:val="24"/>
        </w:rPr>
        <w:t>changes</w:t>
      </w:r>
      <w:r>
        <w:rPr>
          <w:spacing w:val="-2"/>
          <w:sz w:val="24"/>
        </w:rPr>
        <w:t xml:space="preserve"> </w:t>
      </w:r>
      <w:r>
        <w:rPr>
          <w:sz w:val="24"/>
        </w:rPr>
        <w:t>to</w:t>
      </w:r>
      <w:r>
        <w:rPr>
          <w:spacing w:val="-2"/>
          <w:sz w:val="24"/>
        </w:rPr>
        <w:t xml:space="preserve"> </w:t>
      </w:r>
      <w:r>
        <w:rPr>
          <w:sz w:val="24"/>
        </w:rPr>
        <w:t>the</w:t>
      </w:r>
      <w:r>
        <w:rPr>
          <w:spacing w:val="-28"/>
          <w:sz w:val="24"/>
        </w:rPr>
        <w:t xml:space="preserve"> </w:t>
      </w:r>
      <w:r>
        <w:rPr>
          <w:sz w:val="24"/>
        </w:rPr>
        <w:t>Master Freight Table affect the freight data recorded on NIIN records. The mass change process identifies all NIIN records that require updates resulting from changes and cancellations made on the master</w:t>
      </w:r>
      <w:r>
        <w:rPr>
          <w:spacing w:val="-18"/>
          <w:sz w:val="24"/>
        </w:rPr>
        <w:t xml:space="preserve"> </w:t>
      </w:r>
      <w:r>
        <w:rPr>
          <w:sz w:val="24"/>
        </w:rPr>
        <w:t>table</w:t>
      </w:r>
    </w:p>
    <w:p w14:paraId="100A6436" w14:textId="25F23300" w:rsidR="00C004F8" w:rsidRDefault="00C004F8" w:rsidP="006B04A3">
      <w:pPr>
        <w:pStyle w:val="ListParagraph"/>
        <w:numPr>
          <w:ilvl w:val="3"/>
          <w:numId w:val="16"/>
        </w:numPr>
        <w:tabs>
          <w:tab w:val="left" w:pos="828"/>
        </w:tabs>
        <w:spacing w:before="120"/>
        <w:ind w:left="239" w:right="367" w:firstLine="360"/>
        <w:rPr>
          <w:sz w:val="24"/>
        </w:rPr>
        <w:sectPr w:rsidR="00C004F8">
          <w:footerReference w:type="default" r:id="rId535"/>
          <w:pgSz w:w="12240" w:h="15840"/>
          <w:pgMar w:top="1040" w:right="500" w:bottom="1380" w:left="480" w:header="0" w:footer="1197" w:gutter="0"/>
          <w:cols w:space="720"/>
        </w:sectPr>
      </w:pPr>
    </w:p>
    <w:p w14:paraId="534ABC81" w14:textId="77777777" w:rsidR="00902F05" w:rsidRDefault="00E728EB" w:rsidP="006B04A3">
      <w:pPr>
        <w:pStyle w:val="ListParagraph"/>
        <w:numPr>
          <w:ilvl w:val="3"/>
          <w:numId w:val="16"/>
        </w:numPr>
        <w:tabs>
          <w:tab w:val="left" w:pos="840"/>
        </w:tabs>
        <w:ind w:right="260" w:firstLine="360"/>
        <w:rPr>
          <w:sz w:val="24"/>
        </w:rPr>
      </w:pPr>
      <w:r>
        <w:rPr>
          <w:sz w:val="24"/>
        </w:rPr>
        <w:lastRenderedPageBreak/>
        <w:t>When a NMFC/Sub/UFC is canceled without replacement, a NMFC/Sub/UFC of “000000x00000”, an Class Rating of “Z” and a Freight Description reading “NO NMFC FREIGHT DESCRIPTION” is loaded to</w:t>
      </w:r>
      <w:r>
        <w:rPr>
          <w:spacing w:val="-31"/>
          <w:sz w:val="24"/>
        </w:rPr>
        <w:t xml:space="preserve"> </w:t>
      </w:r>
      <w:r>
        <w:rPr>
          <w:sz w:val="24"/>
        </w:rPr>
        <w:t>the NIIN(s).</w:t>
      </w:r>
    </w:p>
    <w:p w14:paraId="170B9030" w14:textId="77777777" w:rsidR="00902F05" w:rsidRDefault="00E728EB" w:rsidP="006B04A3">
      <w:pPr>
        <w:pStyle w:val="Heading2"/>
        <w:numPr>
          <w:ilvl w:val="2"/>
          <w:numId w:val="16"/>
        </w:numPr>
        <w:tabs>
          <w:tab w:val="left" w:pos="826"/>
        </w:tabs>
        <w:spacing w:before="120"/>
      </w:pPr>
      <w:bookmarkStart w:id="101" w:name="6.4.8_Freight_Data_Outputs"/>
      <w:bookmarkEnd w:id="101"/>
      <w:r>
        <w:t>Freight Data</w:t>
      </w:r>
      <w:r>
        <w:rPr>
          <w:spacing w:val="-3"/>
        </w:rPr>
        <w:t xml:space="preserve"> </w:t>
      </w:r>
      <w:r>
        <w:t>Outputs</w:t>
      </w:r>
    </w:p>
    <w:p w14:paraId="31A75057" w14:textId="77777777" w:rsidR="00902F05" w:rsidRDefault="00E728EB" w:rsidP="006B04A3">
      <w:pPr>
        <w:pStyle w:val="ListParagraph"/>
        <w:numPr>
          <w:ilvl w:val="0"/>
          <w:numId w:val="13"/>
        </w:numPr>
        <w:tabs>
          <w:tab w:val="left" w:pos="826"/>
        </w:tabs>
        <w:spacing w:before="120"/>
        <w:ind w:hanging="229"/>
        <w:rPr>
          <w:sz w:val="24"/>
        </w:rPr>
      </w:pPr>
      <w:r>
        <w:rPr>
          <w:sz w:val="24"/>
        </w:rPr>
        <w:t>Output processing</w:t>
      </w:r>
      <w:r>
        <w:rPr>
          <w:spacing w:val="-6"/>
          <w:sz w:val="24"/>
        </w:rPr>
        <w:t xml:space="preserve"> </w:t>
      </w:r>
      <w:r>
        <w:rPr>
          <w:sz w:val="24"/>
        </w:rPr>
        <w:t>references:</w:t>
      </w:r>
    </w:p>
    <w:p w14:paraId="796F3E94" w14:textId="73E823A9" w:rsidR="00902F05" w:rsidRDefault="00E728EB" w:rsidP="006B04A3">
      <w:pPr>
        <w:pStyle w:val="ListParagraph"/>
        <w:numPr>
          <w:ilvl w:val="1"/>
          <w:numId w:val="13"/>
        </w:numPr>
        <w:tabs>
          <w:tab w:val="left" w:pos="1299"/>
        </w:tabs>
        <w:spacing w:before="120"/>
        <w:rPr>
          <w:sz w:val="24"/>
        </w:rPr>
      </w:pPr>
      <w:r>
        <w:rPr>
          <w:sz w:val="24"/>
        </w:rPr>
        <w:t xml:space="preserve">Input/output DIC chart, </w:t>
      </w:r>
      <w:hyperlink r:id="rId536" w:tooltip="Link to Volume 10" w:history="1">
        <w:r w:rsidRPr="00BA0D14">
          <w:rPr>
            <w:rStyle w:val="Hyperlink"/>
            <w:sz w:val="24"/>
          </w:rPr>
          <w:t>volume</w:t>
        </w:r>
        <w:r w:rsidR="001A129A" w:rsidRPr="00BA0D14">
          <w:rPr>
            <w:rStyle w:val="Hyperlink"/>
            <w:sz w:val="24"/>
          </w:rPr>
          <w:t xml:space="preserve"> </w:t>
        </w:r>
        <w:r w:rsidRPr="00BA0D14">
          <w:rPr>
            <w:rStyle w:val="Hyperlink"/>
            <w:sz w:val="24"/>
          </w:rPr>
          <w:t>10,</w:t>
        </w:r>
        <w:r w:rsidR="001A129A" w:rsidRPr="00BA0D14">
          <w:rPr>
            <w:rStyle w:val="Hyperlink"/>
            <w:sz w:val="24"/>
          </w:rPr>
          <w:t xml:space="preserve"> </w:t>
        </w:r>
        <w:r w:rsidRPr="00BA0D14">
          <w:rPr>
            <w:rStyle w:val="Hyperlink"/>
            <w:sz w:val="24"/>
          </w:rPr>
          <w:t>section</w:t>
        </w:r>
        <w:r w:rsidR="001A129A" w:rsidRPr="00BA0D14">
          <w:rPr>
            <w:rStyle w:val="Hyperlink"/>
            <w:spacing w:val="-7"/>
            <w:sz w:val="24"/>
          </w:rPr>
          <w:t xml:space="preserve"> </w:t>
        </w:r>
        <w:r w:rsidRPr="00BA0D14">
          <w:rPr>
            <w:rStyle w:val="Hyperlink"/>
            <w:sz w:val="24"/>
          </w:rPr>
          <w:t>10.3.3</w:t>
        </w:r>
      </w:hyperlink>
    </w:p>
    <w:p w14:paraId="6C5770BC" w14:textId="52E3A63B" w:rsidR="00902F05" w:rsidRDefault="00E728EB" w:rsidP="006B04A3">
      <w:pPr>
        <w:pStyle w:val="ListParagraph"/>
        <w:numPr>
          <w:ilvl w:val="1"/>
          <w:numId w:val="13"/>
        </w:numPr>
        <w:tabs>
          <w:tab w:val="left" w:pos="1299"/>
        </w:tabs>
        <w:spacing w:before="120"/>
        <w:rPr>
          <w:sz w:val="24"/>
        </w:rPr>
      </w:pPr>
      <w:r>
        <w:rPr>
          <w:sz w:val="24"/>
        </w:rPr>
        <w:t xml:space="preserve">Edit/validation criteria, </w:t>
      </w:r>
      <w:hyperlink r:id="rId537" w:tooltip="Link to Volume 11" w:history="1">
        <w:r w:rsidRPr="0056567E">
          <w:rPr>
            <w:rStyle w:val="Hyperlink"/>
            <w:sz w:val="24"/>
          </w:rPr>
          <w:t>volume</w:t>
        </w:r>
        <w:r w:rsidR="001A129A" w:rsidRPr="0056567E">
          <w:rPr>
            <w:rStyle w:val="Hyperlink"/>
            <w:spacing w:val="-9"/>
            <w:sz w:val="24"/>
          </w:rPr>
          <w:t xml:space="preserve"> </w:t>
        </w:r>
        <w:r w:rsidRPr="0056567E">
          <w:rPr>
            <w:rStyle w:val="Hyperlink"/>
            <w:sz w:val="24"/>
          </w:rPr>
          <w:t>11</w:t>
        </w:r>
      </w:hyperlink>
    </w:p>
    <w:p w14:paraId="3EF4C5DF" w14:textId="45A6E271" w:rsidR="00902F05" w:rsidRDefault="00E728EB" w:rsidP="006B04A3">
      <w:pPr>
        <w:pStyle w:val="ListParagraph"/>
        <w:numPr>
          <w:ilvl w:val="1"/>
          <w:numId w:val="13"/>
        </w:numPr>
        <w:tabs>
          <w:tab w:val="left" w:pos="1299"/>
        </w:tabs>
        <w:spacing w:before="120"/>
        <w:rPr>
          <w:sz w:val="24"/>
        </w:rPr>
      </w:pPr>
      <w:r>
        <w:rPr>
          <w:sz w:val="24"/>
        </w:rPr>
        <w:t xml:space="preserve">Return Codes, </w:t>
      </w:r>
      <w:hyperlink r:id="rId538" w:tooltip="Link to Volume 10" w:history="1">
        <w:r w:rsidRPr="006D60F0">
          <w:rPr>
            <w:rStyle w:val="Hyperlink"/>
            <w:sz w:val="24"/>
          </w:rPr>
          <w:t>volume</w:t>
        </w:r>
        <w:r w:rsidR="001A129A" w:rsidRPr="006D60F0">
          <w:rPr>
            <w:rStyle w:val="Hyperlink"/>
            <w:sz w:val="24"/>
          </w:rPr>
          <w:t xml:space="preserve"> </w:t>
        </w:r>
        <w:r w:rsidRPr="006D60F0">
          <w:rPr>
            <w:rStyle w:val="Hyperlink"/>
            <w:sz w:val="24"/>
          </w:rPr>
          <w:t>10,</w:t>
        </w:r>
        <w:r w:rsidR="001A129A" w:rsidRPr="006D60F0">
          <w:rPr>
            <w:rStyle w:val="Hyperlink"/>
            <w:sz w:val="24"/>
          </w:rPr>
          <w:t xml:space="preserve"> </w:t>
        </w:r>
        <w:r w:rsidRPr="006D60F0">
          <w:rPr>
            <w:rStyle w:val="Hyperlink"/>
            <w:sz w:val="24"/>
          </w:rPr>
          <w:t>chapter</w:t>
        </w:r>
        <w:r w:rsidR="001A129A" w:rsidRPr="006D60F0">
          <w:rPr>
            <w:rStyle w:val="Hyperlink"/>
            <w:spacing w:val="-5"/>
            <w:sz w:val="24"/>
          </w:rPr>
          <w:t xml:space="preserve"> </w:t>
        </w:r>
        <w:r w:rsidRPr="006D60F0">
          <w:rPr>
            <w:rStyle w:val="Hyperlink"/>
            <w:sz w:val="24"/>
          </w:rPr>
          <w:t>10.1</w:t>
        </w:r>
      </w:hyperlink>
    </w:p>
    <w:p w14:paraId="7899D385" w14:textId="0CF5BB6B" w:rsidR="00902F05" w:rsidRDefault="00E728EB" w:rsidP="006B04A3">
      <w:pPr>
        <w:pStyle w:val="ListParagraph"/>
        <w:numPr>
          <w:ilvl w:val="0"/>
          <w:numId w:val="13"/>
        </w:numPr>
        <w:tabs>
          <w:tab w:val="left" w:pos="840"/>
        </w:tabs>
        <w:spacing w:before="120"/>
        <w:ind w:left="240" w:right="348" w:firstLine="360"/>
        <w:rPr>
          <w:sz w:val="24"/>
        </w:rPr>
      </w:pPr>
      <w:r>
        <w:rPr>
          <w:sz w:val="24"/>
        </w:rPr>
        <w:t>FLIS distributes notification of freight data updates to receivers and supplementary receivers</w:t>
      </w:r>
      <w:r>
        <w:rPr>
          <w:spacing w:val="-32"/>
          <w:sz w:val="24"/>
        </w:rPr>
        <w:t xml:space="preserve"> </w:t>
      </w:r>
      <w:r>
        <w:rPr>
          <w:sz w:val="24"/>
        </w:rPr>
        <w:t xml:space="preserve">represented by MOE rules recorded on the item and DLA Logistics Information Service. See </w:t>
      </w:r>
      <w:hyperlink r:id="rId539" w:tooltip="Link to Volume 8" w:history="1">
        <w:r w:rsidRPr="005D041B">
          <w:rPr>
            <w:rStyle w:val="Hyperlink"/>
            <w:sz w:val="24"/>
          </w:rPr>
          <w:t>volume</w:t>
        </w:r>
        <w:r w:rsidR="001A129A" w:rsidRPr="005D041B">
          <w:rPr>
            <w:rStyle w:val="Hyperlink"/>
            <w:sz w:val="24"/>
          </w:rPr>
          <w:t xml:space="preserve"> </w:t>
        </w:r>
        <w:r w:rsidRPr="005D041B">
          <w:rPr>
            <w:rStyle w:val="Hyperlink"/>
            <w:sz w:val="24"/>
          </w:rPr>
          <w:t>8,</w:t>
        </w:r>
        <w:r w:rsidR="001A129A" w:rsidRPr="005D041B">
          <w:rPr>
            <w:rStyle w:val="Hyperlink"/>
            <w:sz w:val="24"/>
          </w:rPr>
          <w:t xml:space="preserve"> </w:t>
        </w:r>
        <w:r w:rsidRPr="005D041B">
          <w:rPr>
            <w:rStyle w:val="Hyperlink"/>
            <w:sz w:val="24"/>
          </w:rPr>
          <w:t>chapter</w:t>
        </w:r>
        <w:r w:rsidR="001A129A" w:rsidRPr="005D041B">
          <w:rPr>
            <w:rStyle w:val="Hyperlink"/>
            <w:sz w:val="24"/>
          </w:rPr>
          <w:t xml:space="preserve"> </w:t>
        </w:r>
        <w:r w:rsidRPr="005D041B">
          <w:rPr>
            <w:rStyle w:val="Hyperlink"/>
            <w:sz w:val="24"/>
          </w:rPr>
          <w:t>8.2</w:t>
        </w:r>
      </w:hyperlink>
      <w:r w:rsidR="001A129A" w:rsidRPr="001A129A">
        <w:rPr>
          <w:color w:val="000000" w:themeColor="text1"/>
          <w:sz w:val="24"/>
        </w:rPr>
        <w:t xml:space="preserve"> </w:t>
      </w:r>
      <w:r>
        <w:rPr>
          <w:sz w:val="24"/>
        </w:rPr>
        <w:t>or</w:t>
      </w:r>
      <w:r w:rsidR="001A129A" w:rsidRPr="001A129A">
        <w:rPr>
          <w:color w:val="000000" w:themeColor="text1"/>
          <w:sz w:val="24"/>
        </w:rPr>
        <w:t xml:space="preserve"> </w:t>
      </w:r>
      <w:hyperlink r:id="rId540" w:tooltip="Link to Volume 9" w:history="1">
        <w:r w:rsidRPr="000C43F5">
          <w:rPr>
            <w:rStyle w:val="Hyperlink"/>
            <w:sz w:val="24"/>
          </w:rPr>
          <w:t>volume</w:t>
        </w:r>
        <w:r w:rsidR="001A129A" w:rsidRPr="000C43F5">
          <w:rPr>
            <w:rStyle w:val="Hyperlink"/>
            <w:sz w:val="24"/>
          </w:rPr>
          <w:t xml:space="preserve"> </w:t>
        </w:r>
        <w:r w:rsidRPr="000C43F5">
          <w:rPr>
            <w:rStyle w:val="Hyperlink"/>
            <w:sz w:val="24"/>
          </w:rPr>
          <w:t>9,</w:t>
        </w:r>
        <w:r w:rsidR="001A129A" w:rsidRPr="000C43F5">
          <w:rPr>
            <w:rStyle w:val="Hyperlink"/>
            <w:sz w:val="24"/>
          </w:rPr>
          <w:t xml:space="preserve"> </w:t>
        </w:r>
        <w:r w:rsidRPr="000C43F5">
          <w:rPr>
            <w:rStyle w:val="Hyperlink"/>
            <w:sz w:val="24"/>
          </w:rPr>
          <w:t>chapter</w:t>
        </w:r>
        <w:r w:rsidR="001A129A" w:rsidRPr="000C43F5">
          <w:rPr>
            <w:rStyle w:val="Hyperlink"/>
            <w:sz w:val="24"/>
          </w:rPr>
          <w:t xml:space="preserve"> </w:t>
        </w:r>
        <w:r w:rsidRPr="000C43F5">
          <w:rPr>
            <w:rStyle w:val="Hyperlink"/>
            <w:sz w:val="24"/>
          </w:rPr>
          <w:t>9.2</w:t>
        </w:r>
      </w:hyperlink>
      <w:r w:rsidR="001A129A" w:rsidRPr="001A129A">
        <w:rPr>
          <w:color w:val="000000" w:themeColor="text1"/>
          <w:sz w:val="24"/>
        </w:rPr>
        <w:t xml:space="preserve"> </w:t>
      </w:r>
      <w:r>
        <w:rPr>
          <w:sz w:val="24"/>
        </w:rPr>
        <w:t>for output format and</w:t>
      </w:r>
      <w:r>
        <w:rPr>
          <w:spacing w:val="-17"/>
          <w:sz w:val="24"/>
        </w:rPr>
        <w:t xml:space="preserve"> </w:t>
      </w:r>
      <w:r>
        <w:rPr>
          <w:sz w:val="24"/>
        </w:rPr>
        <w:t>content.</w:t>
      </w:r>
    </w:p>
    <w:p w14:paraId="047DC928" w14:textId="3CFA241D" w:rsidR="00902F05" w:rsidRDefault="00E728EB" w:rsidP="006B04A3">
      <w:pPr>
        <w:pStyle w:val="ListParagraph"/>
        <w:numPr>
          <w:ilvl w:val="1"/>
          <w:numId w:val="13"/>
        </w:numPr>
        <w:tabs>
          <w:tab w:val="left" w:pos="1301"/>
        </w:tabs>
        <w:spacing w:before="120"/>
        <w:ind w:left="240" w:right="433" w:firstLine="720"/>
        <w:rPr>
          <w:sz w:val="24"/>
        </w:rPr>
      </w:pPr>
      <w:r>
        <w:rPr>
          <w:sz w:val="24"/>
        </w:rPr>
        <w:t>Add</w:t>
      </w:r>
      <w:r>
        <w:rPr>
          <w:spacing w:val="-2"/>
          <w:sz w:val="24"/>
        </w:rPr>
        <w:t xml:space="preserve"> </w:t>
      </w:r>
      <w:r>
        <w:rPr>
          <w:sz w:val="24"/>
        </w:rPr>
        <w:t>Freight</w:t>
      </w:r>
      <w:r>
        <w:rPr>
          <w:spacing w:val="-2"/>
          <w:sz w:val="24"/>
        </w:rPr>
        <w:t xml:space="preserve"> </w:t>
      </w:r>
      <w:r>
        <w:rPr>
          <w:sz w:val="24"/>
        </w:rPr>
        <w:t>Data</w:t>
      </w:r>
      <w:r>
        <w:rPr>
          <w:spacing w:val="-3"/>
          <w:sz w:val="24"/>
        </w:rPr>
        <w:t xml:space="preserve"> </w:t>
      </w:r>
      <w:r>
        <w:rPr>
          <w:sz w:val="24"/>
        </w:rPr>
        <w:t>(DIC</w:t>
      </w:r>
      <w:r>
        <w:rPr>
          <w:spacing w:val="1"/>
          <w:sz w:val="24"/>
        </w:rPr>
        <w:t xml:space="preserve"> </w:t>
      </w:r>
      <w:r>
        <w:rPr>
          <w:sz w:val="24"/>
        </w:rPr>
        <w:t>KAF). Add</w:t>
      </w:r>
      <w:r>
        <w:rPr>
          <w:spacing w:val="-1"/>
          <w:sz w:val="24"/>
        </w:rPr>
        <w:t xml:space="preserve"> </w:t>
      </w:r>
      <w:r>
        <w:rPr>
          <w:sz w:val="24"/>
        </w:rPr>
        <w:t>the</w:t>
      </w:r>
      <w:r>
        <w:rPr>
          <w:spacing w:val="-3"/>
          <w:sz w:val="24"/>
        </w:rPr>
        <w:t xml:space="preserve"> </w:t>
      </w:r>
      <w:r>
        <w:rPr>
          <w:sz w:val="24"/>
        </w:rPr>
        <w:t>freight</w:t>
      </w:r>
      <w:r>
        <w:rPr>
          <w:spacing w:val="-2"/>
          <w:sz w:val="24"/>
        </w:rPr>
        <w:t xml:space="preserve"> </w:t>
      </w:r>
      <w:r>
        <w:rPr>
          <w:sz w:val="24"/>
        </w:rPr>
        <w:t>data</w:t>
      </w:r>
      <w:r>
        <w:rPr>
          <w:spacing w:val="-3"/>
          <w:sz w:val="24"/>
        </w:rPr>
        <w:t xml:space="preserve"> </w:t>
      </w:r>
      <w:r>
        <w:rPr>
          <w:sz w:val="24"/>
        </w:rPr>
        <w:t>record</w:t>
      </w:r>
      <w:r>
        <w:rPr>
          <w:spacing w:val="-1"/>
          <w:sz w:val="24"/>
        </w:rPr>
        <w:t xml:space="preserve"> </w:t>
      </w:r>
      <w:r>
        <w:rPr>
          <w:sz w:val="24"/>
        </w:rPr>
        <w:t>to your</w:t>
      </w:r>
      <w:r>
        <w:rPr>
          <w:spacing w:val="-3"/>
          <w:sz w:val="24"/>
        </w:rPr>
        <w:t xml:space="preserve"> </w:t>
      </w:r>
      <w:r>
        <w:rPr>
          <w:sz w:val="24"/>
        </w:rPr>
        <w:t>files</w:t>
      </w:r>
      <w:r>
        <w:rPr>
          <w:spacing w:val="-2"/>
          <w:sz w:val="24"/>
        </w:rPr>
        <w:t xml:space="preserve"> </w:t>
      </w:r>
      <w:r>
        <w:rPr>
          <w:sz w:val="24"/>
        </w:rPr>
        <w:t>for</w:t>
      </w:r>
      <w:r>
        <w:rPr>
          <w:spacing w:val="-1"/>
          <w:sz w:val="24"/>
        </w:rPr>
        <w:t xml:space="preserve"> </w:t>
      </w:r>
      <w:r>
        <w:rPr>
          <w:sz w:val="24"/>
        </w:rPr>
        <w:t>the</w:t>
      </w:r>
      <w:r>
        <w:rPr>
          <w:spacing w:val="-2"/>
          <w:sz w:val="24"/>
        </w:rPr>
        <w:t xml:space="preserve"> </w:t>
      </w:r>
      <w:r>
        <w:rPr>
          <w:sz w:val="24"/>
        </w:rPr>
        <w:t>NIIN</w:t>
      </w:r>
      <w:r>
        <w:rPr>
          <w:spacing w:val="-1"/>
          <w:sz w:val="24"/>
        </w:rPr>
        <w:t xml:space="preserve"> </w:t>
      </w:r>
      <w:r>
        <w:rPr>
          <w:sz w:val="24"/>
        </w:rPr>
        <w:t>reflected</w:t>
      </w:r>
      <w:r>
        <w:rPr>
          <w:spacing w:val="-2"/>
          <w:sz w:val="24"/>
        </w:rPr>
        <w:t xml:space="preserve"> </w:t>
      </w:r>
      <w:r>
        <w:rPr>
          <w:sz w:val="24"/>
        </w:rPr>
        <w:t>in</w:t>
      </w:r>
      <w:r>
        <w:rPr>
          <w:spacing w:val="-25"/>
          <w:sz w:val="24"/>
        </w:rPr>
        <w:t xml:space="preserve"> </w:t>
      </w:r>
      <w:r>
        <w:rPr>
          <w:sz w:val="24"/>
        </w:rPr>
        <w:t xml:space="preserve">the output </w:t>
      </w:r>
      <w:r w:rsidR="00D54F7E">
        <w:rPr>
          <w:sz w:val="24"/>
        </w:rPr>
        <w:t>header or</w:t>
      </w:r>
      <w:r>
        <w:rPr>
          <w:sz w:val="24"/>
        </w:rPr>
        <w:t xml:space="preserve"> use the record to replace any freight data previously recorded for this</w:t>
      </w:r>
      <w:r>
        <w:rPr>
          <w:spacing w:val="-42"/>
          <w:sz w:val="24"/>
        </w:rPr>
        <w:t xml:space="preserve"> </w:t>
      </w:r>
      <w:r>
        <w:rPr>
          <w:sz w:val="24"/>
        </w:rPr>
        <w:t>NIIN.</w:t>
      </w:r>
    </w:p>
    <w:p w14:paraId="15205A3C" w14:textId="77777777" w:rsidR="00902F05" w:rsidRDefault="00E728EB" w:rsidP="006B04A3">
      <w:pPr>
        <w:pStyle w:val="ListParagraph"/>
        <w:numPr>
          <w:ilvl w:val="1"/>
          <w:numId w:val="13"/>
        </w:numPr>
        <w:tabs>
          <w:tab w:val="left" w:pos="1299"/>
        </w:tabs>
        <w:spacing w:before="120"/>
        <w:rPr>
          <w:sz w:val="24"/>
        </w:rPr>
      </w:pPr>
      <w:r>
        <w:rPr>
          <w:sz w:val="24"/>
        </w:rPr>
        <w:t>Change Freight Data (DIC</w:t>
      </w:r>
      <w:r>
        <w:rPr>
          <w:spacing w:val="-5"/>
          <w:sz w:val="24"/>
        </w:rPr>
        <w:t xml:space="preserve"> </w:t>
      </w:r>
      <w:r>
        <w:rPr>
          <w:sz w:val="24"/>
        </w:rPr>
        <w:t>KCF).</w:t>
      </w:r>
    </w:p>
    <w:p w14:paraId="49A9DF81" w14:textId="634847E0" w:rsidR="00902F05" w:rsidRDefault="00E728EB" w:rsidP="006B04A3">
      <w:pPr>
        <w:pStyle w:val="ListParagraph"/>
        <w:numPr>
          <w:ilvl w:val="2"/>
          <w:numId w:val="13"/>
        </w:numPr>
        <w:tabs>
          <w:tab w:val="left" w:pos="2007"/>
        </w:tabs>
        <w:spacing w:before="120"/>
        <w:ind w:right="283" w:firstLine="720"/>
        <w:rPr>
          <w:sz w:val="24"/>
        </w:rPr>
      </w:pPr>
      <w:r>
        <w:rPr>
          <w:sz w:val="24"/>
        </w:rPr>
        <w:t>Replace the freight data record on your files, for the NIIN reflected in the output header,</w:t>
      </w:r>
      <w:r>
        <w:rPr>
          <w:spacing w:val="-23"/>
          <w:sz w:val="24"/>
        </w:rPr>
        <w:t xml:space="preserve"> </w:t>
      </w:r>
      <w:r>
        <w:rPr>
          <w:sz w:val="24"/>
        </w:rPr>
        <w:t>with the new freight data record. If your records lack freight data for this NIIN, add the data to your</w:t>
      </w:r>
      <w:r w:rsidR="00D54F7E">
        <w:rPr>
          <w:sz w:val="24"/>
        </w:rPr>
        <w:t xml:space="preserve"> </w:t>
      </w:r>
      <w:r>
        <w:rPr>
          <w:sz w:val="24"/>
        </w:rPr>
        <w:t>files.</w:t>
      </w:r>
    </w:p>
    <w:p w14:paraId="609DD64F" w14:textId="77777777" w:rsidR="00902F05" w:rsidRDefault="00E728EB" w:rsidP="006B04A3">
      <w:pPr>
        <w:pStyle w:val="ListParagraph"/>
        <w:numPr>
          <w:ilvl w:val="2"/>
          <w:numId w:val="13"/>
        </w:numPr>
        <w:tabs>
          <w:tab w:val="left" w:pos="2019"/>
        </w:tabs>
        <w:spacing w:before="120"/>
        <w:ind w:right="324" w:firstLine="720"/>
        <w:rPr>
          <w:sz w:val="24"/>
        </w:rPr>
      </w:pPr>
      <w:r>
        <w:rPr>
          <w:sz w:val="24"/>
        </w:rPr>
        <w:t>Freight mass change processes result in KCF notifications of each NIIN record that</w:t>
      </w:r>
      <w:r>
        <w:rPr>
          <w:spacing w:val="-24"/>
          <w:sz w:val="24"/>
        </w:rPr>
        <w:t xml:space="preserve"> </w:t>
      </w:r>
      <w:r>
        <w:rPr>
          <w:sz w:val="24"/>
        </w:rPr>
        <w:t>changed. KCF output that reflect a NMFC/NMFC Sub-Item Number/UFC value of “000000X00000”, a Class Rating of “Z”, and a Freight Description reading “NO NMFC FREIGHT DESCRIPTION” indicate the NMFC code is obsolete in the NMFC tariff and that no replacement</w:t>
      </w:r>
      <w:r>
        <w:rPr>
          <w:spacing w:val="-16"/>
          <w:sz w:val="24"/>
        </w:rPr>
        <w:t xml:space="preserve"> </w:t>
      </w:r>
      <w:r>
        <w:rPr>
          <w:sz w:val="24"/>
        </w:rPr>
        <w:t>exists.</w:t>
      </w:r>
    </w:p>
    <w:p w14:paraId="29DC990A" w14:textId="77777777" w:rsidR="00902F05" w:rsidRDefault="00E728EB" w:rsidP="006B04A3">
      <w:pPr>
        <w:pStyle w:val="ListParagraph"/>
        <w:numPr>
          <w:ilvl w:val="1"/>
          <w:numId w:val="13"/>
        </w:numPr>
        <w:tabs>
          <w:tab w:val="left" w:pos="1299"/>
        </w:tabs>
        <w:spacing w:before="120"/>
        <w:ind w:left="240" w:right="378" w:firstLine="720"/>
        <w:rPr>
          <w:sz w:val="24"/>
        </w:rPr>
      </w:pPr>
      <w:r>
        <w:rPr>
          <w:sz w:val="24"/>
        </w:rPr>
        <w:t>Delete Freight Data (DIC KDF). Delete the freight data from your files for the NIIN reflected in</w:t>
      </w:r>
      <w:r>
        <w:rPr>
          <w:spacing w:val="-29"/>
          <w:sz w:val="24"/>
        </w:rPr>
        <w:t xml:space="preserve"> </w:t>
      </w:r>
      <w:r>
        <w:rPr>
          <w:sz w:val="24"/>
        </w:rPr>
        <w:t>the output</w:t>
      </w:r>
      <w:r>
        <w:rPr>
          <w:spacing w:val="-13"/>
          <w:sz w:val="24"/>
        </w:rPr>
        <w:t xml:space="preserve"> </w:t>
      </w:r>
      <w:r>
        <w:rPr>
          <w:sz w:val="24"/>
        </w:rPr>
        <w:t>header.</w:t>
      </w:r>
    </w:p>
    <w:p w14:paraId="70D45F39" w14:textId="126DB187" w:rsidR="00902F05" w:rsidRDefault="00E728EB" w:rsidP="006B04A3">
      <w:pPr>
        <w:pStyle w:val="ListParagraph"/>
        <w:numPr>
          <w:ilvl w:val="0"/>
          <w:numId w:val="13"/>
        </w:numPr>
        <w:tabs>
          <w:tab w:val="left" w:pos="886"/>
        </w:tabs>
        <w:spacing w:before="120"/>
        <w:ind w:left="239" w:right="324" w:firstLine="417"/>
        <w:jc w:val="both"/>
        <w:rPr>
          <w:sz w:val="24"/>
        </w:rPr>
      </w:pPr>
      <w:r>
        <w:rPr>
          <w:sz w:val="24"/>
        </w:rPr>
        <w:t xml:space="preserve">FLIS sends notifications to the submitter and originator (if different) indicating if transactions processed successfully or if problems occurred. </w:t>
      </w:r>
      <w:r w:rsidR="001F564E">
        <w:rPr>
          <w:sz w:val="24"/>
        </w:rPr>
        <w:t xml:space="preserve">See </w:t>
      </w:r>
      <w:hyperlink r:id="rId541" w:tooltip="Link to Volume 8" w:history="1">
        <w:r w:rsidR="001F564E" w:rsidRPr="005D041B">
          <w:rPr>
            <w:rStyle w:val="Hyperlink"/>
            <w:sz w:val="24"/>
          </w:rPr>
          <w:t>volume 8, chapter 8.2</w:t>
        </w:r>
      </w:hyperlink>
      <w:r w:rsidR="001F564E" w:rsidRPr="001A129A">
        <w:rPr>
          <w:color w:val="000000" w:themeColor="text1"/>
          <w:sz w:val="24"/>
        </w:rPr>
        <w:t xml:space="preserve"> </w:t>
      </w:r>
      <w:r w:rsidR="001F564E">
        <w:rPr>
          <w:sz w:val="24"/>
        </w:rPr>
        <w:t>or</w:t>
      </w:r>
      <w:r w:rsidR="001F564E" w:rsidRPr="001A129A">
        <w:rPr>
          <w:color w:val="000000" w:themeColor="text1"/>
          <w:sz w:val="24"/>
        </w:rPr>
        <w:t xml:space="preserve"> </w:t>
      </w:r>
      <w:hyperlink r:id="rId542" w:tooltip="Link to Volume 9" w:history="1">
        <w:r w:rsidR="001F564E" w:rsidRPr="000C43F5">
          <w:rPr>
            <w:rStyle w:val="Hyperlink"/>
            <w:sz w:val="24"/>
          </w:rPr>
          <w:t>volume 9, chapter 9.2</w:t>
        </w:r>
      </w:hyperlink>
      <w:r w:rsidR="001F564E" w:rsidRPr="001A129A">
        <w:rPr>
          <w:color w:val="000000" w:themeColor="text1"/>
          <w:sz w:val="24"/>
        </w:rPr>
        <w:t xml:space="preserve"> </w:t>
      </w:r>
      <w:r w:rsidR="001F564E">
        <w:rPr>
          <w:sz w:val="24"/>
        </w:rPr>
        <w:t>for output format and</w:t>
      </w:r>
      <w:r w:rsidR="001F564E">
        <w:rPr>
          <w:spacing w:val="-17"/>
          <w:sz w:val="24"/>
        </w:rPr>
        <w:t xml:space="preserve"> </w:t>
      </w:r>
      <w:r w:rsidR="001F564E">
        <w:rPr>
          <w:sz w:val="24"/>
        </w:rPr>
        <w:t>content</w:t>
      </w:r>
      <w:r>
        <w:rPr>
          <w:sz w:val="24"/>
        </w:rPr>
        <w:t>.</w:t>
      </w:r>
    </w:p>
    <w:p w14:paraId="65F61A40" w14:textId="77777777" w:rsidR="00902F05" w:rsidRDefault="00E728EB" w:rsidP="006B04A3">
      <w:pPr>
        <w:pStyle w:val="ListParagraph"/>
        <w:numPr>
          <w:ilvl w:val="1"/>
          <w:numId w:val="13"/>
        </w:numPr>
        <w:tabs>
          <w:tab w:val="left" w:pos="1301"/>
        </w:tabs>
        <w:spacing w:before="120"/>
        <w:ind w:left="240" w:right="679" w:firstLine="720"/>
        <w:rPr>
          <w:sz w:val="24"/>
        </w:rPr>
      </w:pPr>
      <w:r>
        <w:rPr>
          <w:sz w:val="24"/>
        </w:rPr>
        <w:t>Notification of Approval (DIC KNA). FLIS outputs notification of approval to the submitter and originator, if different, indicating the processing and approval of a submitted</w:t>
      </w:r>
      <w:r>
        <w:rPr>
          <w:spacing w:val="-29"/>
          <w:sz w:val="24"/>
        </w:rPr>
        <w:t xml:space="preserve"> </w:t>
      </w:r>
      <w:r>
        <w:rPr>
          <w:sz w:val="24"/>
        </w:rPr>
        <w:t>transaction.</w:t>
      </w:r>
    </w:p>
    <w:p w14:paraId="6E49C56D" w14:textId="77777777" w:rsidR="00902F05" w:rsidRDefault="00E728EB" w:rsidP="006B04A3">
      <w:pPr>
        <w:pStyle w:val="ListParagraph"/>
        <w:numPr>
          <w:ilvl w:val="1"/>
          <w:numId w:val="13"/>
        </w:numPr>
        <w:tabs>
          <w:tab w:val="left" w:pos="1301"/>
        </w:tabs>
        <w:spacing w:before="120"/>
        <w:ind w:left="240" w:right="249" w:firstLine="720"/>
        <w:rPr>
          <w:sz w:val="24"/>
        </w:rPr>
      </w:pPr>
      <w:r>
        <w:rPr>
          <w:sz w:val="24"/>
        </w:rPr>
        <w:t>Notification of Return (Submitter) (DIC KRE). FLIS outputs notification of return to the submitting activity of a transaction which contains errors. The output reflects the Data Record Number (DRN) and applicable return code identifying the error condition(s). The DRN value causing the reject condition is</w:t>
      </w:r>
      <w:r>
        <w:rPr>
          <w:spacing w:val="-26"/>
          <w:sz w:val="24"/>
        </w:rPr>
        <w:t xml:space="preserve"> </w:t>
      </w:r>
      <w:r>
        <w:rPr>
          <w:sz w:val="24"/>
        </w:rPr>
        <w:t>returned when</w:t>
      </w:r>
      <w:r>
        <w:rPr>
          <w:spacing w:val="-1"/>
          <w:sz w:val="24"/>
        </w:rPr>
        <w:t xml:space="preserve"> </w:t>
      </w:r>
      <w:r>
        <w:rPr>
          <w:sz w:val="24"/>
        </w:rPr>
        <w:t>applicable.</w:t>
      </w:r>
    </w:p>
    <w:p w14:paraId="5915F4E9" w14:textId="77777777" w:rsidR="00902F05" w:rsidRDefault="00E728EB" w:rsidP="006B04A3">
      <w:pPr>
        <w:pStyle w:val="ListParagraph"/>
        <w:numPr>
          <w:ilvl w:val="1"/>
          <w:numId w:val="13"/>
        </w:numPr>
        <w:tabs>
          <w:tab w:val="left" w:pos="1301"/>
        </w:tabs>
        <w:spacing w:before="120"/>
        <w:ind w:left="240" w:right="589" w:firstLine="720"/>
        <w:rPr>
          <w:sz w:val="24"/>
        </w:rPr>
      </w:pPr>
      <w:r>
        <w:rPr>
          <w:sz w:val="24"/>
        </w:rPr>
        <w:t>Notification of Unprocessable Package (Submitter) (DIC KRU). FLIS outputs notification to the submitting activity when the system cannot process the transaction due to a missing or unidentifiable</w:t>
      </w:r>
      <w:r>
        <w:rPr>
          <w:spacing w:val="-25"/>
          <w:sz w:val="24"/>
        </w:rPr>
        <w:t xml:space="preserve"> </w:t>
      </w:r>
      <w:r>
        <w:rPr>
          <w:sz w:val="24"/>
        </w:rPr>
        <w:t>control element. Correct and submit the transaction in its</w:t>
      </w:r>
      <w:r>
        <w:rPr>
          <w:spacing w:val="-15"/>
          <w:sz w:val="24"/>
        </w:rPr>
        <w:t xml:space="preserve"> </w:t>
      </w:r>
      <w:r>
        <w:rPr>
          <w:sz w:val="24"/>
        </w:rPr>
        <w:t>entirety.</w:t>
      </w:r>
    </w:p>
    <w:p w14:paraId="011DB574" w14:textId="3B6D2055" w:rsidR="00902F05" w:rsidRPr="00D54F7E" w:rsidRDefault="00E728EB" w:rsidP="006B04A3">
      <w:pPr>
        <w:pStyle w:val="ListParagraph"/>
        <w:numPr>
          <w:ilvl w:val="1"/>
          <w:numId w:val="13"/>
        </w:numPr>
        <w:tabs>
          <w:tab w:val="left" w:pos="1301"/>
        </w:tabs>
        <w:spacing w:before="120"/>
        <w:ind w:left="240" w:right="244" w:firstLine="720"/>
        <w:rPr>
          <w:sz w:val="24"/>
        </w:rPr>
      </w:pPr>
      <w:r>
        <w:rPr>
          <w:sz w:val="24"/>
        </w:rPr>
        <w:t xml:space="preserve">NIIN Status/Index (DIC KFS). Output identifies the NIIN Status Code recorded in the FLIS database for the submitted NIIN. If the NIIN Status Code is in error, correct and submit the transaction in its entirety. If the submitted code is correct, follow the instructions for the applicable NIIN Status Code shown in </w:t>
      </w:r>
      <w:hyperlink r:id="rId543" w:tooltip="Link to Volume 10" w:history="1">
        <w:r w:rsidRPr="006D60F0">
          <w:rPr>
            <w:rStyle w:val="Hyperlink"/>
            <w:sz w:val="24"/>
          </w:rPr>
          <w:t>volume 10, table 18</w:t>
        </w:r>
      </w:hyperlink>
      <w:r>
        <w:rPr>
          <w:sz w:val="24"/>
        </w:rPr>
        <w:t>. This output notification indicates that your activity was the originator of a freight transaction submitted</w:t>
      </w:r>
      <w:r>
        <w:rPr>
          <w:spacing w:val="-1"/>
          <w:sz w:val="24"/>
        </w:rPr>
        <w:t xml:space="preserve"> </w:t>
      </w:r>
      <w:r>
        <w:rPr>
          <w:sz w:val="24"/>
        </w:rPr>
        <w:t>against</w:t>
      </w:r>
      <w:r>
        <w:rPr>
          <w:spacing w:val="-1"/>
          <w:sz w:val="24"/>
        </w:rPr>
        <w:t xml:space="preserve"> </w:t>
      </w:r>
      <w:r>
        <w:rPr>
          <w:sz w:val="24"/>
        </w:rPr>
        <w:t>a</w:t>
      </w:r>
      <w:r>
        <w:rPr>
          <w:spacing w:val="-2"/>
          <w:sz w:val="24"/>
        </w:rPr>
        <w:t xml:space="preserve"> </w:t>
      </w:r>
      <w:r>
        <w:rPr>
          <w:sz w:val="24"/>
        </w:rPr>
        <w:t>security</w:t>
      </w:r>
      <w:r>
        <w:rPr>
          <w:spacing w:val="-5"/>
          <w:sz w:val="24"/>
        </w:rPr>
        <w:t xml:space="preserve"> </w:t>
      </w:r>
      <w:r>
        <w:rPr>
          <w:sz w:val="24"/>
        </w:rPr>
        <w:t>classified</w:t>
      </w:r>
      <w:r>
        <w:rPr>
          <w:spacing w:val="-1"/>
          <w:sz w:val="24"/>
        </w:rPr>
        <w:t xml:space="preserve"> </w:t>
      </w:r>
      <w:r>
        <w:rPr>
          <w:sz w:val="24"/>
        </w:rPr>
        <w:t>NIIN.</w:t>
      </w:r>
      <w:r>
        <w:rPr>
          <w:spacing w:val="-1"/>
          <w:sz w:val="24"/>
        </w:rPr>
        <w:t xml:space="preserve"> </w:t>
      </w:r>
      <w:r>
        <w:rPr>
          <w:sz w:val="24"/>
        </w:rPr>
        <w:t>Either</w:t>
      </w:r>
      <w:r>
        <w:rPr>
          <w:spacing w:val="-1"/>
          <w:sz w:val="24"/>
        </w:rPr>
        <w:t xml:space="preserve"> </w:t>
      </w:r>
      <w:r>
        <w:rPr>
          <w:sz w:val="24"/>
        </w:rPr>
        <w:t>a</w:t>
      </w:r>
      <w:r>
        <w:rPr>
          <w:spacing w:val="-2"/>
          <w:sz w:val="24"/>
        </w:rPr>
        <w:t xml:space="preserve"> </w:t>
      </w:r>
      <w:r>
        <w:rPr>
          <w:sz w:val="24"/>
        </w:rPr>
        <w:t>KFS</w:t>
      </w:r>
      <w:r>
        <w:rPr>
          <w:spacing w:val="-1"/>
          <w:sz w:val="24"/>
        </w:rPr>
        <w:t xml:space="preserve"> </w:t>
      </w:r>
      <w:r>
        <w:rPr>
          <w:sz w:val="24"/>
        </w:rPr>
        <w:t>output</w:t>
      </w:r>
      <w:r>
        <w:rPr>
          <w:spacing w:val="-1"/>
          <w:sz w:val="24"/>
        </w:rPr>
        <w:t xml:space="preserve"> </w:t>
      </w:r>
      <w:r>
        <w:rPr>
          <w:sz w:val="24"/>
        </w:rPr>
        <w:t>reflecting a</w:t>
      </w:r>
      <w:r>
        <w:rPr>
          <w:spacing w:val="-2"/>
          <w:sz w:val="24"/>
        </w:rPr>
        <w:t xml:space="preserve"> </w:t>
      </w:r>
      <w:r>
        <w:rPr>
          <w:sz w:val="24"/>
        </w:rPr>
        <w:t>security</w:t>
      </w:r>
      <w:r>
        <w:rPr>
          <w:spacing w:val="-6"/>
          <w:sz w:val="24"/>
        </w:rPr>
        <w:t xml:space="preserve"> </w:t>
      </w:r>
      <w:r>
        <w:rPr>
          <w:sz w:val="24"/>
        </w:rPr>
        <w:t>classified NIIN</w:t>
      </w:r>
      <w:r>
        <w:rPr>
          <w:spacing w:val="-28"/>
          <w:sz w:val="24"/>
        </w:rPr>
        <w:t xml:space="preserve"> </w:t>
      </w:r>
      <w:r>
        <w:rPr>
          <w:sz w:val="24"/>
        </w:rPr>
        <w:t>Status</w:t>
      </w:r>
      <w:r w:rsidR="00D54F7E">
        <w:rPr>
          <w:sz w:val="24"/>
        </w:rPr>
        <w:t xml:space="preserve"> </w:t>
      </w:r>
      <w:r>
        <w:t>Code or a KRE, with a return code of “SC”, (if it was necessary to report additional errors on the transaction), was output to the submitter.</w:t>
      </w:r>
    </w:p>
    <w:p w14:paraId="3D1C8185" w14:textId="3F38F09C" w:rsidR="00950DD6" w:rsidRDefault="00950DD6">
      <w:pPr>
        <w:pStyle w:val="BodyText"/>
        <w:sectPr w:rsidR="00950DD6">
          <w:footerReference w:type="default" r:id="rId544"/>
          <w:pgSz w:w="12240" w:h="15840"/>
          <w:pgMar w:top="1040" w:right="500" w:bottom="1380" w:left="480" w:header="0" w:footer="1197" w:gutter="0"/>
          <w:cols w:space="720"/>
        </w:sectPr>
      </w:pPr>
    </w:p>
    <w:p w14:paraId="4877424D" w14:textId="118BA63B" w:rsidR="00902F05" w:rsidRDefault="00E728EB" w:rsidP="0086505F">
      <w:pPr>
        <w:pStyle w:val="ListParagraph"/>
        <w:numPr>
          <w:ilvl w:val="1"/>
          <w:numId w:val="13"/>
        </w:numPr>
        <w:tabs>
          <w:tab w:val="left" w:pos="1301"/>
        </w:tabs>
        <w:ind w:left="240" w:right="533" w:firstLine="720"/>
        <w:rPr>
          <w:sz w:val="24"/>
        </w:rPr>
      </w:pPr>
      <w:r>
        <w:rPr>
          <w:sz w:val="24"/>
        </w:rPr>
        <w:lastRenderedPageBreak/>
        <w:t xml:space="preserve">FLIS </w:t>
      </w:r>
      <w:r w:rsidR="007C43D6">
        <w:rPr>
          <w:sz w:val="24"/>
        </w:rPr>
        <w:t>Database</w:t>
      </w:r>
      <w:r>
        <w:rPr>
          <w:sz w:val="24"/>
        </w:rPr>
        <w:t xml:space="preserve"> File Data (DIC KFD). This notification is output in conjunction with return</w:t>
      </w:r>
      <w:r>
        <w:rPr>
          <w:spacing w:val="-27"/>
          <w:sz w:val="24"/>
        </w:rPr>
        <w:t xml:space="preserve"> </w:t>
      </w:r>
      <w:r>
        <w:rPr>
          <w:sz w:val="24"/>
        </w:rPr>
        <w:t>codes “EC”, “FE”, and “NS”, and provides complete FLIS database data for the submitted NIIN in the transaction. The conditions indicated by these return codes reflect possible missed file maintenance updates within your freight</w:t>
      </w:r>
      <w:r>
        <w:rPr>
          <w:spacing w:val="-1"/>
          <w:sz w:val="24"/>
        </w:rPr>
        <w:t xml:space="preserve"> </w:t>
      </w:r>
      <w:r>
        <w:rPr>
          <w:sz w:val="24"/>
        </w:rPr>
        <w:t>records.</w:t>
      </w:r>
    </w:p>
    <w:p w14:paraId="4167429D" w14:textId="5C4E5A26" w:rsidR="00902F05" w:rsidRDefault="00E728EB" w:rsidP="006B04A3">
      <w:pPr>
        <w:pStyle w:val="ListParagraph"/>
        <w:numPr>
          <w:ilvl w:val="1"/>
          <w:numId w:val="13"/>
        </w:numPr>
        <w:tabs>
          <w:tab w:val="left" w:pos="1301"/>
        </w:tabs>
        <w:spacing w:before="120" w:line="276" w:lineRule="auto"/>
        <w:ind w:left="240" w:right="383" w:firstLine="720"/>
        <w:rPr>
          <w:sz w:val="24"/>
        </w:rPr>
      </w:pPr>
      <w:r>
        <w:rPr>
          <w:sz w:val="24"/>
        </w:rPr>
        <w:t>Processing Malfunction (DIC KPM). FLIS sends this notification to all recipients of output transactions generated by FLIS during a hardware/software malfunction. KPM output data replaces erroneous data previously transmitted or lost between processing and transmission. Recipients of this DIC must</w:t>
      </w:r>
      <w:r>
        <w:rPr>
          <w:spacing w:val="-27"/>
          <w:sz w:val="24"/>
        </w:rPr>
        <w:t xml:space="preserve"> </w:t>
      </w:r>
      <w:r>
        <w:rPr>
          <w:sz w:val="24"/>
        </w:rPr>
        <w:t>consider all data previously received, with a matching document control number, as erroneous. If corrective action by DLA Logistics Information Service generates new output for a recipient, the generated output DICs will immediately follow this</w:t>
      </w:r>
      <w:r>
        <w:rPr>
          <w:spacing w:val="-12"/>
          <w:sz w:val="24"/>
        </w:rPr>
        <w:t xml:space="preserve"> </w:t>
      </w:r>
      <w:r>
        <w:rPr>
          <w:sz w:val="24"/>
        </w:rPr>
        <w:t>transaction.</w:t>
      </w:r>
    </w:p>
    <w:p w14:paraId="32B906D9" w14:textId="77777777" w:rsidR="00902F05" w:rsidRDefault="00902F05">
      <w:pPr>
        <w:spacing w:line="276" w:lineRule="auto"/>
        <w:rPr>
          <w:sz w:val="24"/>
        </w:rPr>
      </w:pPr>
    </w:p>
    <w:p w14:paraId="31735A20" w14:textId="1F91AD7B" w:rsidR="00417108" w:rsidRDefault="00417108">
      <w:pPr>
        <w:spacing w:line="276" w:lineRule="auto"/>
        <w:rPr>
          <w:sz w:val="24"/>
        </w:rPr>
        <w:sectPr w:rsidR="00417108">
          <w:footerReference w:type="default" r:id="rId545"/>
          <w:pgSz w:w="12240" w:h="15840"/>
          <w:pgMar w:top="1040" w:right="500" w:bottom="1380" w:left="480" w:header="0" w:footer="1197" w:gutter="0"/>
          <w:cols w:space="720"/>
        </w:sectPr>
      </w:pPr>
    </w:p>
    <w:p w14:paraId="31555657" w14:textId="77777777" w:rsidR="00902F05" w:rsidRDefault="00E728EB">
      <w:pPr>
        <w:pStyle w:val="Heading1"/>
        <w:spacing w:before="72"/>
        <w:ind w:left="4756" w:right="4742"/>
        <w:jc w:val="center"/>
      </w:pPr>
      <w:bookmarkStart w:id="102" w:name="Chapter_5_Add,_Change,_or_Delete_Standar"/>
      <w:bookmarkEnd w:id="102"/>
      <w:r>
        <w:lastRenderedPageBreak/>
        <w:t>CHAPTER 5</w:t>
      </w:r>
    </w:p>
    <w:p w14:paraId="31DE23D8" w14:textId="77777777" w:rsidR="00902F05" w:rsidRDefault="00E728EB" w:rsidP="00793B1B">
      <w:pPr>
        <w:pStyle w:val="Heading1"/>
        <w:spacing w:before="72"/>
        <w:ind w:left="720" w:right="820"/>
        <w:jc w:val="center"/>
        <w:rPr>
          <w:b w:val="0"/>
        </w:rPr>
      </w:pPr>
      <w:r w:rsidRPr="00793B1B">
        <w:t>ADD, CHANGE, OR DELETE STANDARDIZATION DATA</w:t>
      </w:r>
    </w:p>
    <w:p w14:paraId="72C935E1" w14:textId="77777777" w:rsidR="00902F05" w:rsidRDefault="00E728EB" w:rsidP="006B04A3">
      <w:pPr>
        <w:pStyle w:val="Heading2"/>
        <w:numPr>
          <w:ilvl w:val="2"/>
          <w:numId w:val="12"/>
        </w:numPr>
        <w:tabs>
          <w:tab w:val="left" w:pos="826"/>
        </w:tabs>
        <w:spacing w:before="240"/>
      </w:pPr>
      <w:bookmarkStart w:id="103" w:name="6.5.1_Introduction"/>
      <w:bookmarkEnd w:id="103"/>
      <w:r>
        <w:t>Introduction</w:t>
      </w:r>
    </w:p>
    <w:p w14:paraId="2C24F951" w14:textId="2C213E07" w:rsidR="00902F05" w:rsidRDefault="00E728EB">
      <w:pPr>
        <w:pStyle w:val="BodyText"/>
        <w:spacing w:before="51" w:line="276" w:lineRule="auto"/>
        <w:ind w:left="240" w:right="170"/>
      </w:pPr>
      <w:r>
        <w:t xml:space="preserve">Standardization decision data are submitted on a segment E record against National Stock Numbers (NSNs) that have a NIIN (National Item Identification Number) Status Code of either 0 (active) or 6 (inactive). (Exception: </w:t>
      </w:r>
      <w:r w:rsidRPr="007D5463">
        <w:t>See</w:t>
      </w:r>
      <w:r w:rsidR="001A129A" w:rsidRPr="007D5463">
        <w:t xml:space="preserve"> </w:t>
      </w:r>
      <w:r w:rsidRPr="007D5463">
        <w:t>paragraph</w:t>
      </w:r>
      <w:r w:rsidR="001A129A" w:rsidRPr="007D5463">
        <w:t xml:space="preserve"> </w:t>
      </w:r>
      <w:r w:rsidR="007D5463" w:rsidRPr="007D5463">
        <w:rPr>
          <w:color w:val="0070C0"/>
          <w:u w:val="single"/>
        </w:rPr>
        <w:fldChar w:fldCharType="begin"/>
      </w:r>
      <w:r w:rsidR="007D5463" w:rsidRPr="007D5463">
        <w:rPr>
          <w:color w:val="0070C0"/>
          <w:u w:val="single"/>
        </w:rPr>
        <w:instrText xml:space="preserve"> REF _Ref42093203 \w \h </w:instrText>
      </w:r>
      <w:r w:rsidR="007D5463">
        <w:rPr>
          <w:color w:val="0070C0"/>
          <w:u w:val="single"/>
        </w:rPr>
        <w:instrText xml:space="preserve"> \* MERGEFORMAT </w:instrText>
      </w:r>
      <w:r w:rsidR="007D5463" w:rsidRPr="007D5463">
        <w:rPr>
          <w:color w:val="0070C0"/>
          <w:u w:val="single"/>
        </w:rPr>
      </w:r>
      <w:r w:rsidR="007D5463" w:rsidRPr="007D5463">
        <w:rPr>
          <w:color w:val="0070C0"/>
          <w:u w:val="single"/>
        </w:rPr>
        <w:fldChar w:fldCharType="separate"/>
      </w:r>
      <w:r w:rsidR="007D5463" w:rsidRPr="005D7B71">
        <w:rPr>
          <w:color w:val="0000FF"/>
          <w:u w:val="single"/>
        </w:rPr>
        <w:t>6.5.5b</w:t>
      </w:r>
      <w:r w:rsidR="007D5463" w:rsidRPr="007D5463">
        <w:rPr>
          <w:color w:val="0070C0"/>
          <w:u w:val="single"/>
        </w:rPr>
        <w:fldChar w:fldCharType="end"/>
      </w:r>
      <w:r>
        <w:t>)</w:t>
      </w:r>
      <w:r w:rsidR="00D54F7E" w:rsidRPr="00D54F7E">
        <w:t>.</w:t>
      </w:r>
    </w:p>
    <w:p w14:paraId="217D6694" w14:textId="5A70D5A8" w:rsidR="00902F05" w:rsidRDefault="00E728EB" w:rsidP="006B04A3">
      <w:pPr>
        <w:pStyle w:val="ListParagraph"/>
        <w:numPr>
          <w:ilvl w:val="3"/>
          <w:numId w:val="12"/>
        </w:numPr>
        <w:tabs>
          <w:tab w:val="left" w:pos="718"/>
        </w:tabs>
        <w:spacing w:before="120" w:line="276" w:lineRule="auto"/>
        <w:ind w:left="239" w:right="328" w:firstLine="249"/>
        <w:rPr>
          <w:sz w:val="24"/>
        </w:rPr>
      </w:pPr>
      <w:r>
        <w:rPr>
          <w:sz w:val="24"/>
        </w:rPr>
        <w:t>Transactions containing standardization data may only be submitted to the DLA Logistics Information Service by authorized submitters in accordance with the Standard FSC (Federal Supply Classification) Table in</w:t>
      </w:r>
      <w:r w:rsidR="001A129A" w:rsidRPr="001A129A">
        <w:rPr>
          <w:color w:val="000000" w:themeColor="text1"/>
          <w:sz w:val="24"/>
          <w:u w:val="single" w:color="FF0000"/>
        </w:rPr>
        <w:t xml:space="preserve"> </w:t>
      </w:r>
      <w:hyperlink r:id="rId546" w:tooltip="Link to Volume 13" w:history="1">
        <w:r w:rsidRPr="0012238A">
          <w:rPr>
            <w:rStyle w:val="Hyperlink"/>
            <w:sz w:val="24"/>
          </w:rPr>
          <w:t>volume</w:t>
        </w:r>
        <w:r w:rsidR="001A129A" w:rsidRPr="0012238A">
          <w:rPr>
            <w:rStyle w:val="Hyperlink"/>
            <w:sz w:val="24"/>
          </w:rPr>
          <w:t xml:space="preserve"> </w:t>
        </w:r>
        <w:r w:rsidRPr="0012238A">
          <w:rPr>
            <w:rStyle w:val="Hyperlink"/>
            <w:sz w:val="24"/>
          </w:rPr>
          <w:t>13</w:t>
        </w:r>
      </w:hyperlink>
      <w:r>
        <w:rPr>
          <w:sz w:val="24"/>
        </w:rPr>
        <w:t xml:space="preserve">. All NSNs will have the Item Standardization Code (ISC), Originator of Standardization Decision, and the Date of Standardization Decision recorded in the FLIS </w:t>
      </w:r>
      <w:r w:rsidR="007C43D6">
        <w:rPr>
          <w:sz w:val="24"/>
        </w:rPr>
        <w:t>database</w:t>
      </w:r>
      <w:r>
        <w:rPr>
          <w:sz w:val="24"/>
        </w:rPr>
        <w:t>, except cancelled NSNs that were not in a standardization relationship at the time of</w:t>
      </w:r>
      <w:r>
        <w:rPr>
          <w:spacing w:val="-24"/>
          <w:sz w:val="24"/>
        </w:rPr>
        <w:t xml:space="preserve"> </w:t>
      </w:r>
      <w:r>
        <w:rPr>
          <w:sz w:val="24"/>
        </w:rPr>
        <w:t>cancellation.</w:t>
      </w:r>
    </w:p>
    <w:p w14:paraId="62D5008C" w14:textId="77777777" w:rsidR="00902F05" w:rsidRDefault="00E728EB" w:rsidP="006B04A3">
      <w:pPr>
        <w:pStyle w:val="ListParagraph"/>
        <w:numPr>
          <w:ilvl w:val="4"/>
          <w:numId w:val="12"/>
        </w:numPr>
        <w:tabs>
          <w:tab w:val="left" w:pos="1181"/>
        </w:tabs>
        <w:spacing w:before="120" w:line="276" w:lineRule="auto"/>
        <w:ind w:right="261" w:firstLine="600"/>
        <w:rPr>
          <w:sz w:val="24"/>
        </w:rPr>
      </w:pPr>
      <w:r>
        <w:rPr>
          <w:sz w:val="24"/>
        </w:rPr>
        <w:t>If an NSN in the input transaction has a future effective dated cancellation pending (i.e., the NSN is to be cancelled at a given time in the future), the standardization transaction will not be</w:t>
      </w:r>
      <w:r>
        <w:rPr>
          <w:spacing w:val="-33"/>
          <w:sz w:val="24"/>
        </w:rPr>
        <w:t xml:space="preserve"> </w:t>
      </w:r>
      <w:r>
        <w:rPr>
          <w:sz w:val="24"/>
        </w:rPr>
        <w:t>processed.</w:t>
      </w:r>
    </w:p>
    <w:p w14:paraId="3134B6A7" w14:textId="1FA2BD9F" w:rsidR="00902F05" w:rsidRPr="00D54F7E" w:rsidRDefault="00E728EB" w:rsidP="006B04A3">
      <w:pPr>
        <w:pStyle w:val="ListParagraph"/>
        <w:numPr>
          <w:ilvl w:val="4"/>
          <w:numId w:val="12"/>
        </w:numPr>
        <w:tabs>
          <w:tab w:val="left" w:pos="1181"/>
        </w:tabs>
        <w:spacing w:before="120" w:line="276" w:lineRule="auto"/>
        <w:ind w:left="239" w:right="399" w:firstLine="600"/>
        <w:rPr>
          <w:sz w:val="24"/>
        </w:rPr>
      </w:pPr>
      <w:r w:rsidRPr="00D54F7E">
        <w:rPr>
          <w:sz w:val="24"/>
        </w:rPr>
        <w:t xml:space="preserve">The submitted FSC for all NSNs must be the same as currently recorded in the FLIS </w:t>
      </w:r>
      <w:r w:rsidR="007C43D6">
        <w:rPr>
          <w:sz w:val="24"/>
        </w:rPr>
        <w:t>database</w:t>
      </w:r>
      <w:r w:rsidRPr="00D54F7E">
        <w:rPr>
          <w:sz w:val="24"/>
        </w:rPr>
        <w:t xml:space="preserve">. If the ISC of the NSN is B and a future effective dated FSC change is pending the present and future FSC must be valid (see </w:t>
      </w:r>
      <w:hyperlink r:id="rId547" w:tooltip="Link to Volume 10" w:history="1">
        <w:r w:rsidRPr="006D60F0">
          <w:rPr>
            <w:rStyle w:val="Hyperlink"/>
            <w:sz w:val="24"/>
          </w:rPr>
          <w:t>volume 10, table</w:t>
        </w:r>
        <w:r w:rsidR="001A129A" w:rsidRPr="006D60F0">
          <w:rPr>
            <w:rStyle w:val="Hyperlink"/>
            <w:sz w:val="24"/>
          </w:rPr>
          <w:t xml:space="preserve"> </w:t>
        </w:r>
        <w:r w:rsidRPr="006D60F0">
          <w:rPr>
            <w:rStyle w:val="Hyperlink"/>
            <w:sz w:val="24"/>
          </w:rPr>
          <w:t>93</w:t>
        </w:r>
      </w:hyperlink>
      <w:r w:rsidRPr="00D54F7E">
        <w:rPr>
          <w:sz w:val="24"/>
        </w:rPr>
        <w:t>).</w:t>
      </w:r>
    </w:p>
    <w:p w14:paraId="4E4FE88D" w14:textId="77777777" w:rsidR="00902F05" w:rsidRDefault="00E728EB" w:rsidP="006B04A3">
      <w:pPr>
        <w:pStyle w:val="ListParagraph"/>
        <w:numPr>
          <w:ilvl w:val="3"/>
          <w:numId w:val="12"/>
        </w:numPr>
        <w:tabs>
          <w:tab w:val="left" w:pos="742"/>
        </w:tabs>
        <w:spacing w:before="120" w:line="276" w:lineRule="auto"/>
        <w:ind w:left="239" w:right="409" w:firstLine="259"/>
        <w:rPr>
          <w:sz w:val="24"/>
        </w:rPr>
      </w:pPr>
      <w:r>
        <w:rPr>
          <w:sz w:val="24"/>
        </w:rPr>
        <w:t>The ISC indicates whether an NSN is in a standardization relationship (ISCs 1, B, 3, E, and sometimes</w:t>
      </w:r>
      <w:r>
        <w:rPr>
          <w:spacing w:val="-36"/>
          <w:sz w:val="24"/>
        </w:rPr>
        <w:t xml:space="preserve"> </w:t>
      </w:r>
      <w:r>
        <w:rPr>
          <w:sz w:val="24"/>
        </w:rPr>
        <w:t>2) or is a stand-alone (ISCs 0, 2, 5, 6, or C), and how this decision was derived. The assignment of ISC 0 will be mechanically controlled by FLIS. ISC 0 will be applicable to all NSNs in Federal Supply Group (FSG) 11 and all NSNs with a Commercial and Government Entity Code (CAGE) of 57991, 67991, 77991, 87991, and 1USS1.</w:t>
      </w:r>
    </w:p>
    <w:p w14:paraId="6A9958CA" w14:textId="77777777" w:rsidR="00902F05" w:rsidRDefault="00E728EB" w:rsidP="006B04A3">
      <w:pPr>
        <w:pStyle w:val="Heading2"/>
        <w:numPr>
          <w:ilvl w:val="2"/>
          <w:numId w:val="12"/>
        </w:numPr>
        <w:tabs>
          <w:tab w:val="left" w:pos="826"/>
        </w:tabs>
        <w:spacing w:before="240"/>
      </w:pPr>
      <w:bookmarkStart w:id="104" w:name="6.5.2_Add_Standardization_Relationship"/>
      <w:bookmarkEnd w:id="104"/>
      <w:r>
        <w:t>Add Standardization</w:t>
      </w:r>
      <w:r>
        <w:rPr>
          <w:spacing w:val="-3"/>
        </w:rPr>
        <w:t xml:space="preserve"> </w:t>
      </w:r>
      <w:r>
        <w:t>Relationship</w:t>
      </w:r>
    </w:p>
    <w:p w14:paraId="17F028FC" w14:textId="2217912A" w:rsidR="00902F05" w:rsidRDefault="00E728EB" w:rsidP="006B04A3">
      <w:pPr>
        <w:pStyle w:val="BodyText"/>
        <w:spacing w:before="120" w:line="276" w:lineRule="auto"/>
        <w:ind w:left="240" w:right="463"/>
      </w:pPr>
      <w:r>
        <w:t xml:space="preserve">This section contains data for establishing standardization replacement relationships and generic relationships </w:t>
      </w:r>
      <w:r w:rsidR="00387992">
        <w:t>using</w:t>
      </w:r>
      <w:r>
        <w:t xml:space="preserve"> input DIC LAS (Add Standardization Relationship).</w:t>
      </w:r>
    </w:p>
    <w:p w14:paraId="7360F8BA" w14:textId="7FC2E541" w:rsidR="00902F05" w:rsidRPr="00D54F7E" w:rsidRDefault="00E728EB" w:rsidP="006B04A3">
      <w:pPr>
        <w:pStyle w:val="ListParagraph"/>
        <w:numPr>
          <w:ilvl w:val="3"/>
          <w:numId w:val="12"/>
        </w:numPr>
        <w:tabs>
          <w:tab w:val="left" w:pos="718"/>
        </w:tabs>
        <w:spacing w:before="120" w:line="276" w:lineRule="auto"/>
        <w:ind w:right="465" w:firstLine="249"/>
        <w:rPr>
          <w:sz w:val="24"/>
        </w:rPr>
      </w:pPr>
      <w:r w:rsidRPr="00D54F7E">
        <w:rPr>
          <w:sz w:val="24"/>
        </w:rPr>
        <w:t xml:space="preserve">Standardization replacement relationships are relationships between an NSN authorized for procurement (ISCs 1 and B) and NSN(s) not authorized for procurement (ISC 3 and E). Certain combinations of ISCs are necessary for a valid relationship (see </w:t>
      </w:r>
      <w:hyperlink r:id="rId548" w:tooltip="Link to Volume 10" w:history="1">
        <w:r w:rsidRPr="006D60F0">
          <w:rPr>
            <w:rStyle w:val="Hyperlink"/>
            <w:sz w:val="24"/>
          </w:rPr>
          <w:t>volume 10, table</w:t>
        </w:r>
        <w:r w:rsidR="001A129A" w:rsidRPr="006D60F0">
          <w:rPr>
            <w:rStyle w:val="Hyperlink"/>
            <w:sz w:val="24"/>
          </w:rPr>
          <w:t xml:space="preserve"> </w:t>
        </w:r>
        <w:r w:rsidRPr="006D60F0">
          <w:rPr>
            <w:rStyle w:val="Hyperlink"/>
            <w:sz w:val="24"/>
          </w:rPr>
          <w:t>92</w:t>
        </w:r>
      </w:hyperlink>
      <w:r w:rsidRPr="00D54F7E">
        <w:rPr>
          <w:sz w:val="24"/>
        </w:rPr>
        <w:t>); all other combinations are invalid. The PICA activity (LOA 01, 02, 06, 22 or 23) must be the same for every active member in the Standardization Relationship. Also, certain combinations of ISCs, FSCs, and CAGEs are necessary for valid relationships</w:t>
      </w:r>
      <w:r w:rsidRPr="00D54F7E">
        <w:rPr>
          <w:spacing w:val="-43"/>
          <w:sz w:val="24"/>
        </w:rPr>
        <w:t xml:space="preserve"> </w:t>
      </w:r>
      <w:r w:rsidRPr="00D54F7E">
        <w:rPr>
          <w:sz w:val="24"/>
        </w:rPr>
        <w:t xml:space="preserve">(see </w:t>
      </w:r>
      <w:hyperlink r:id="rId549" w:tooltip="Link to Volume 10" w:history="1">
        <w:r w:rsidR="001F564E" w:rsidRPr="006D60F0">
          <w:rPr>
            <w:rStyle w:val="Hyperlink"/>
            <w:sz w:val="24"/>
          </w:rPr>
          <w:t xml:space="preserve">volume 10 </w:t>
        </w:r>
        <w:r w:rsidRPr="006D60F0">
          <w:rPr>
            <w:rStyle w:val="Hyperlink"/>
            <w:sz w:val="24"/>
          </w:rPr>
          <w:t>tables</w:t>
        </w:r>
        <w:r w:rsidR="001A129A" w:rsidRPr="006D60F0">
          <w:rPr>
            <w:rStyle w:val="Hyperlink"/>
            <w:sz w:val="24"/>
          </w:rPr>
          <w:t xml:space="preserve"> </w:t>
        </w:r>
        <w:r w:rsidRPr="006D60F0">
          <w:rPr>
            <w:rStyle w:val="Hyperlink"/>
            <w:sz w:val="24"/>
          </w:rPr>
          <w:t>93</w:t>
        </w:r>
        <w:r w:rsidR="001A129A" w:rsidRPr="006D60F0">
          <w:rPr>
            <w:rStyle w:val="Hyperlink"/>
            <w:sz w:val="24"/>
          </w:rPr>
          <w:t xml:space="preserve"> </w:t>
        </w:r>
        <w:r w:rsidRPr="006D60F0">
          <w:rPr>
            <w:rStyle w:val="Hyperlink"/>
            <w:sz w:val="24"/>
          </w:rPr>
          <w:t>and</w:t>
        </w:r>
        <w:r w:rsidR="001A129A" w:rsidRPr="006D60F0">
          <w:rPr>
            <w:rStyle w:val="Hyperlink"/>
            <w:sz w:val="24"/>
          </w:rPr>
          <w:t xml:space="preserve"> </w:t>
        </w:r>
        <w:r w:rsidRPr="006D60F0">
          <w:rPr>
            <w:rStyle w:val="Hyperlink"/>
            <w:sz w:val="24"/>
          </w:rPr>
          <w:t>94</w:t>
        </w:r>
      </w:hyperlink>
      <w:r w:rsidRPr="00D54F7E">
        <w:rPr>
          <w:sz w:val="24"/>
        </w:rPr>
        <w:t>).</w:t>
      </w:r>
    </w:p>
    <w:p w14:paraId="368453E1" w14:textId="77777777" w:rsidR="00902F05" w:rsidRDefault="00902F05">
      <w:pPr>
        <w:spacing w:line="276" w:lineRule="auto"/>
        <w:rPr>
          <w:sz w:val="24"/>
        </w:rPr>
      </w:pPr>
    </w:p>
    <w:p w14:paraId="6A32E5B6" w14:textId="2F359AE7" w:rsidR="004D520C" w:rsidRDefault="004D520C">
      <w:pPr>
        <w:spacing w:line="276" w:lineRule="auto"/>
        <w:rPr>
          <w:sz w:val="24"/>
        </w:rPr>
        <w:sectPr w:rsidR="004D520C">
          <w:footerReference w:type="default" r:id="rId550"/>
          <w:pgSz w:w="12240" w:h="15840"/>
          <w:pgMar w:top="1320" w:right="500" w:bottom="1380" w:left="480" w:header="0" w:footer="1197" w:gutter="0"/>
          <w:pgNumType w:start="1"/>
          <w:cols w:space="720"/>
        </w:sectPr>
      </w:pPr>
    </w:p>
    <w:p w14:paraId="3DA377EB" w14:textId="462C427D" w:rsidR="00902F05" w:rsidRDefault="00E728EB" w:rsidP="00B50372">
      <w:pPr>
        <w:pStyle w:val="ListParagraph"/>
        <w:numPr>
          <w:ilvl w:val="3"/>
          <w:numId w:val="12"/>
        </w:numPr>
        <w:tabs>
          <w:tab w:val="left" w:pos="730"/>
        </w:tabs>
        <w:spacing w:before="120" w:line="276" w:lineRule="auto"/>
        <w:ind w:right="287" w:firstLine="249"/>
        <w:rPr>
          <w:sz w:val="24"/>
        </w:rPr>
      </w:pPr>
      <w:r>
        <w:rPr>
          <w:sz w:val="24"/>
        </w:rPr>
        <w:lastRenderedPageBreak/>
        <w:t xml:space="preserve">An NSN with an ISC 1 may only be recorded in the FLIS </w:t>
      </w:r>
      <w:r w:rsidR="007C43D6">
        <w:rPr>
          <w:sz w:val="24"/>
        </w:rPr>
        <w:t>database</w:t>
      </w:r>
      <w:r>
        <w:rPr>
          <w:sz w:val="24"/>
        </w:rPr>
        <w:t xml:space="preserve"> as a replacement for an NSN with an ISC 3, except in the case of a generic relationship (</w:t>
      </w:r>
      <w:r w:rsidRPr="007D5463">
        <w:rPr>
          <w:sz w:val="24"/>
        </w:rPr>
        <w:t>see</w:t>
      </w:r>
      <w:r w:rsidR="001A129A" w:rsidRPr="007D5463">
        <w:rPr>
          <w:sz w:val="24"/>
        </w:rPr>
        <w:t xml:space="preserve"> </w:t>
      </w:r>
      <w:r w:rsidRPr="007D5463">
        <w:rPr>
          <w:sz w:val="24"/>
        </w:rPr>
        <w:t>paragraph</w:t>
      </w:r>
      <w:r w:rsidR="001A129A" w:rsidRPr="007D5463">
        <w:rPr>
          <w:sz w:val="24"/>
        </w:rPr>
        <w:t xml:space="preserve"> </w:t>
      </w:r>
      <w:r w:rsidR="007D5463" w:rsidRPr="007D5463">
        <w:rPr>
          <w:color w:val="0070C0"/>
          <w:sz w:val="24"/>
          <w:u w:val="single"/>
        </w:rPr>
        <w:fldChar w:fldCharType="begin"/>
      </w:r>
      <w:r w:rsidR="007D5463" w:rsidRPr="007D5463">
        <w:rPr>
          <w:color w:val="0070C0"/>
          <w:sz w:val="24"/>
          <w:u w:val="single"/>
        </w:rPr>
        <w:instrText xml:space="preserve"> REF _Ref42093301 \w \h  \* MERGEFORMAT </w:instrText>
      </w:r>
      <w:r w:rsidR="007D5463" w:rsidRPr="007D5463">
        <w:rPr>
          <w:color w:val="0070C0"/>
          <w:sz w:val="24"/>
          <w:u w:val="single"/>
        </w:rPr>
      </w:r>
      <w:r w:rsidR="007D5463" w:rsidRPr="007D5463">
        <w:rPr>
          <w:color w:val="0070C0"/>
          <w:sz w:val="24"/>
          <w:u w:val="single"/>
        </w:rPr>
        <w:fldChar w:fldCharType="separate"/>
      </w:r>
      <w:r w:rsidR="007D5463" w:rsidRPr="005D7B71">
        <w:rPr>
          <w:color w:val="0000FF"/>
          <w:sz w:val="24"/>
          <w:u w:val="single"/>
        </w:rPr>
        <w:t>6.5.2c</w:t>
      </w:r>
      <w:r w:rsidR="007D5463" w:rsidRPr="007D5463">
        <w:rPr>
          <w:color w:val="0070C0"/>
          <w:sz w:val="24"/>
          <w:u w:val="single"/>
        </w:rPr>
        <w:fldChar w:fldCharType="end"/>
      </w:r>
      <w:r>
        <w:rPr>
          <w:sz w:val="24"/>
        </w:rPr>
        <w:t xml:space="preserve">). An NSN with an ISC B must be recorded as the replacement for at least one NSN with an ISC E but may have additional Replaced NSNs with ISC 3. The FSC and CAGE Code of the replacement must be listed in </w:t>
      </w:r>
      <w:hyperlink r:id="rId551" w:tooltip="Link to Volume 10" w:history="1">
        <w:r w:rsidRPr="006D60F0">
          <w:rPr>
            <w:rStyle w:val="Hyperlink"/>
            <w:sz w:val="24"/>
          </w:rPr>
          <w:t>volume 10, tables</w:t>
        </w:r>
        <w:r w:rsidR="001A129A" w:rsidRPr="006D60F0">
          <w:rPr>
            <w:rStyle w:val="Hyperlink"/>
            <w:sz w:val="24"/>
          </w:rPr>
          <w:t xml:space="preserve"> </w:t>
        </w:r>
        <w:r w:rsidRPr="006D60F0">
          <w:rPr>
            <w:rStyle w:val="Hyperlink"/>
            <w:sz w:val="24"/>
          </w:rPr>
          <w:t>93</w:t>
        </w:r>
        <w:r w:rsidR="001A129A" w:rsidRPr="006D60F0">
          <w:rPr>
            <w:rStyle w:val="Hyperlink"/>
            <w:sz w:val="24"/>
          </w:rPr>
          <w:t xml:space="preserve"> </w:t>
        </w:r>
        <w:r w:rsidRPr="006D60F0">
          <w:rPr>
            <w:rStyle w:val="Hyperlink"/>
            <w:sz w:val="24"/>
          </w:rPr>
          <w:t>and</w:t>
        </w:r>
        <w:r w:rsidR="001A129A" w:rsidRPr="006D60F0">
          <w:rPr>
            <w:rStyle w:val="Hyperlink"/>
            <w:sz w:val="24"/>
          </w:rPr>
          <w:t xml:space="preserve"> </w:t>
        </w:r>
        <w:r w:rsidRPr="006D60F0">
          <w:rPr>
            <w:rStyle w:val="Hyperlink"/>
            <w:sz w:val="24"/>
          </w:rPr>
          <w:t>94</w:t>
        </w:r>
      </w:hyperlink>
      <w:r w:rsidR="001A129A" w:rsidRPr="001A129A">
        <w:rPr>
          <w:color w:val="000000" w:themeColor="text1"/>
          <w:spacing w:val="-44"/>
          <w:sz w:val="24"/>
        </w:rPr>
        <w:t xml:space="preserve"> </w:t>
      </w:r>
      <w:r w:rsidRPr="00C975E3">
        <w:rPr>
          <w:sz w:val="24"/>
        </w:rPr>
        <w:t>respectively</w:t>
      </w:r>
      <w:r>
        <w:rPr>
          <w:sz w:val="24"/>
        </w:rPr>
        <w:t>.</w:t>
      </w:r>
    </w:p>
    <w:p w14:paraId="433C556D" w14:textId="77777777" w:rsidR="00902F05" w:rsidRDefault="00E728EB" w:rsidP="00B50372">
      <w:pPr>
        <w:pStyle w:val="ListParagraph"/>
        <w:numPr>
          <w:ilvl w:val="3"/>
          <w:numId w:val="12"/>
        </w:numPr>
        <w:tabs>
          <w:tab w:val="left" w:pos="728"/>
        </w:tabs>
        <w:spacing w:before="120" w:line="276" w:lineRule="auto"/>
        <w:ind w:right="270" w:firstLine="259"/>
        <w:rPr>
          <w:sz w:val="24"/>
        </w:rPr>
      </w:pPr>
      <w:bookmarkStart w:id="105" w:name="_Ref42093301"/>
      <w:r>
        <w:rPr>
          <w:sz w:val="24"/>
        </w:rPr>
        <w:t>A generic relationship is a relationship between an NSN procured under a Military/Federal specification but stocked, stored, and issued with different NSNs for supply management purposes. The NSN for the specification will be coded ISC 1, and the Acquisition Advice Code for the Integrated Materiel Manager</w:t>
      </w:r>
      <w:r>
        <w:rPr>
          <w:spacing w:val="-26"/>
          <w:sz w:val="24"/>
        </w:rPr>
        <w:t xml:space="preserve"> </w:t>
      </w:r>
      <w:r>
        <w:rPr>
          <w:sz w:val="24"/>
        </w:rPr>
        <w:t>(IMM) or Lead Service must be W. The Related NSNs will be coded ISC 2. DIC LAS, Add Standardization Relationship, may not be used to replace the Replacement NSN (ISC 1) in a generic</w:t>
      </w:r>
      <w:r>
        <w:rPr>
          <w:spacing w:val="-29"/>
          <w:sz w:val="24"/>
        </w:rPr>
        <w:t xml:space="preserve"> </w:t>
      </w:r>
      <w:r>
        <w:rPr>
          <w:sz w:val="24"/>
        </w:rPr>
        <w:t>relationship.</w:t>
      </w:r>
      <w:bookmarkEnd w:id="105"/>
    </w:p>
    <w:p w14:paraId="7CA61561" w14:textId="77777777" w:rsidR="00902F05" w:rsidRDefault="00E728EB" w:rsidP="00B50372">
      <w:pPr>
        <w:pStyle w:val="ListParagraph"/>
        <w:numPr>
          <w:ilvl w:val="3"/>
          <w:numId w:val="12"/>
        </w:numPr>
        <w:tabs>
          <w:tab w:val="left" w:pos="742"/>
        </w:tabs>
        <w:spacing w:before="120" w:line="276" w:lineRule="auto"/>
        <w:ind w:right="291" w:firstLine="259"/>
        <w:rPr>
          <w:sz w:val="24"/>
        </w:rPr>
      </w:pPr>
      <w:r>
        <w:rPr>
          <w:sz w:val="24"/>
        </w:rPr>
        <w:t>Multiple Replacement NSNs are prohibited. Do not submit an NSN in an Add Standardization transaction that is currently recorded as an ISC 3 or E in FLIS. If an NSN currently recorded as ISC 1 is replaced by a new replacement, submit only this relationship. All the Replaced NSNs for the old replacement will be moved to the new replacement. The Replacement NSN must always be submitted in the input header (variable format) or card columns 27-39 (fixed</w:t>
      </w:r>
      <w:r>
        <w:rPr>
          <w:spacing w:val="-2"/>
          <w:sz w:val="24"/>
        </w:rPr>
        <w:t xml:space="preserve"> </w:t>
      </w:r>
      <w:r>
        <w:rPr>
          <w:sz w:val="24"/>
        </w:rPr>
        <w:t>format).</w:t>
      </w:r>
    </w:p>
    <w:p w14:paraId="0A8F21D4" w14:textId="6AEBE1FC" w:rsidR="00902F05" w:rsidRDefault="00E728EB" w:rsidP="00B50372">
      <w:pPr>
        <w:pStyle w:val="ListParagraph"/>
        <w:numPr>
          <w:ilvl w:val="3"/>
          <w:numId w:val="12"/>
        </w:numPr>
        <w:tabs>
          <w:tab w:val="left" w:pos="728"/>
        </w:tabs>
        <w:spacing w:before="120" w:line="276" w:lineRule="auto"/>
        <w:ind w:right="429" w:firstLine="259"/>
        <w:rPr>
          <w:sz w:val="24"/>
        </w:rPr>
      </w:pPr>
      <w:r>
        <w:rPr>
          <w:sz w:val="24"/>
        </w:rPr>
        <w:t xml:space="preserve">An Add Standardization Relationship transaction must have the ISC submitted for the Replacement NSN and Replaced NSN(s). The standardization originator and the Date of Standardization Decision for the Replacement NSN must not be submitted, but the optional for the Replaced NSN(s). If the originator is not submitted, the Originating Activity Code will be recorded as the Originator of Standardization Decision. </w:t>
      </w:r>
      <w:r>
        <w:rPr>
          <w:spacing w:val="-3"/>
          <w:sz w:val="24"/>
        </w:rPr>
        <w:t>If</w:t>
      </w:r>
      <w:r>
        <w:rPr>
          <w:spacing w:val="-44"/>
          <w:sz w:val="24"/>
        </w:rPr>
        <w:t xml:space="preserve"> </w:t>
      </w:r>
      <w:r>
        <w:rPr>
          <w:sz w:val="24"/>
        </w:rPr>
        <w:t>the date is not submitted or the submitted date is greater than the date of processing, the date of processing will</w:t>
      </w:r>
      <w:r>
        <w:rPr>
          <w:spacing w:val="-25"/>
          <w:sz w:val="24"/>
        </w:rPr>
        <w:t xml:space="preserve"> </w:t>
      </w:r>
      <w:r>
        <w:rPr>
          <w:sz w:val="24"/>
        </w:rPr>
        <w:t xml:space="preserve">be recorded in the FLIS </w:t>
      </w:r>
      <w:r w:rsidR="007C43D6">
        <w:rPr>
          <w:sz w:val="24"/>
        </w:rPr>
        <w:t>database</w:t>
      </w:r>
      <w:r>
        <w:rPr>
          <w:sz w:val="24"/>
        </w:rPr>
        <w:t>. The NIIN Status Code is never</w:t>
      </w:r>
      <w:r>
        <w:rPr>
          <w:spacing w:val="-21"/>
          <w:sz w:val="24"/>
        </w:rPr>
        <w:t xml:space="preserve"> </w:t>
      </w:r>
      <w:r>
        <w:rPr>
          <w:sz w:val="24"/>
        </w:rPr>
        <w:t>submitted.</w:t>
      </w:r>
    </w:p>
    <w:p w14:paraId="30117199" w14:textId="1A27C985" w:rsidR="00902F05" w:rsidRDefault="00E728EB" w:rsidP="00B50372">
      <w:pPr>
        <w:pStyle w:val="ListParagraph"/>
        <w:numPr>
          <w:ilvl w:val="3"/>
          <w:numId w:val="12"/>
        </w:numPr>
        <w:tabs>
          <w:tab w:val="left" w:pos="701"/>
        </w:tabs>
        <w:spacing w:before="120" w:line="276" w:lineRule="auto"/>
        <w:ind w:right="269" w:firstLine="259"/>
        <w:rPr>
          <w:sz w:val="24"/>
        </w:rPr>
      </w:pPr>
      <w:r>
        <w:rPr>
          <w:sz w:val="24"/>
        </w:rPr>
        <w:t>If the Add Standardization Relationship contains new relationships and some relationships that are a</w:t>
      </w:r>
      <w:r w:rsidR="00387992">
        <w:rPr>
          <w:sz w:val="24"/>
        </w:rPr>
        <w:t>lready</w:t>
      </w:r>
      <w:r>
        <w:rPr>
          <w:sz w:val="24"/>
        </w:rPr>
        <w:t xml:space="preserve"> recorded in the FLIS </w:t>
      </w:r>
      <w:r w:rsidR="007C43D6">
        <w:rPr>
          <w:sz w:val="24"/>
        </w:rPr>
        <w:t>database</w:t>
      </w:r>
      <w:r>
        <w:rPr>
          <w:sz w:val="24"/>
        </w:rPr>
        <w:t xml:space="preserve">, the new relationships will be </w:t>
      </w:r>
      <w:r w:rsidR="00F8012B">
        <w:rPr>
          <w:sz w:val="24"/>
        </w:rPr>
        <w:t>recorded,</w:t>
      </w:r>
      <w:r>
        <w:rPr>
          <w:sz w:val="24"/>
        </w:rPr>
        <w:t xml:space="preserve"> and approvals output as appropriate. If the submittal contains only relationships currently recorded, the transactions will be</w:t>
      </w:r>
      <w:r>
        <w:rPr>
          <w:spacing w:val="-33"/>
          <w:sz w:val="24"/>
        </w:rPr>
        <w:t xml:space="preserve"> </w:t>
      </w:r>
      <w:r>
        <w:rPr>
          <w:sz w:val="24"/>
        </w:rPr>
        <w:t>rejected.</w:t>
      </w:r>
    </w:p>
    <w:p w14:paraId="283FBB2C" w14:textId="4A4EC11A" w:rsidR="00902F05" w:rsidRPr="00C975E3" w:rsidRDefault="00E728EB" w:rsidP="00B50372">
      <w:pPr>
        <w:pStyle w:val="ListParagraph"/>
        <w:numPr>
          <w:ilvl w:val="3"/>
          <w:numId w:val="12"/>
        </w:numPr>
        <w:tabs>
          <w:tab w:val="left" w:pos="730"/>
        </w:tabs>
        <w:spacing w:before="120" w:line="276" w:lineRule="auto"/>
        <w:ind w:right="269" w:firstLine="249"/>
        <w:rPr>
          <w:sz w:val="24"/>
        </w:rPr>
      </w:pPr>
      <w:r w:rsidRPr="00C975E3">
        <w:rPr>
          <w:sz w:val="24"/>
        </w:rPr>
        <w:t>The Add Standardization Relationship may be used to change the ISC of an existing Replacement NSN from 1 to B if a Replaced NSN with an ISC of E is included in the transaction. The FSC and CAGE Code of</w:t>
      </w:r>
      <w:r w:rsidRPr="00C975E3">
        <w:rPr>
          <w:spacing w:val="-27"/>
          <w:sz w:val="24"/>
        </w:rPr>
        <w:t xml:space="preserve"> </w:t>
      </w:r>
      <w:r w:rsidRPr="00C975E3">
        <w:rPr>
          <w:sz w:val="24"/>
        </w:rPr>
        <w:t xml:space="preserve">the replacement must be listed in </w:t>
      </w:r>
      <w:hyperlink r:id="rId552" w:tooltip="Link to Volume 10" w:history="1">
        <w:r w:rsidRPr="006D60F0">
          <w:rPr>
            <w:rStyle w:val="Hyperlink"/>
            <w:sz w:val="24"/>
          </w:rPr>
          <w:t>volume 10, tables</w:t>
        </w:r>
        <w:r w:rsidR="001A129A" w:rsidRPr="006D60F0">
          <w:rPr>
            <w:rStyle w:val="Hyperlink"/>
            <w:sz w:val="24"/>
          </w:rPr>
          <w:t xml:space="preserve"> </w:t>
        </w:r>
        <w:r w:rsidRPr="006D60F0">
          <w:rPr>
            <w:rStyle w:val="Hyperlink"/>
            <w:sz w:val="24"/>
          </w:rPr>
          <w:t>93</w:t>
        </w:r>
        <w:r w:rsidR="001A129A" w:rsidRPr="006D60F0">
          <w:rPr>
            <w:rStyle w:val="Hyperlink"/>
            <w:sz w:val="24"/>
          </w:rPr>
          <w:t xml:space="preserve"> </w:t>
        </w:r>
        <w:r w:rsidRPr="006D60F0">
          <w:rPr>
            <w:rStyle w:val="Hyperlink"/>
            <w:sz w:val="24"/>
          </w:rPr>
          <w:t>and</w:t>
        </w:r>
        <w:r w:rsidR="001A129A" w:rsidRPr="006D60F0">
          <w:rPr>
            <w:rStyle w:val="Hyperlink"/>
            <w:sz w:val="24"/>
          </w:rPr>
          <w:t xml:space="preserve"> </w:t>
        </w:r>
        <w:r w:rsidRPr="006D60F0">
          <w:rPr>
            <w:rStyle w:val="Hyperlink"/>
            <w:sz w:val="24"/>
          </w:rPr>
          <w:t>94</w:t>
        </w:r>
      </w:hyperlink>
      <w:r w:rsidR="001A129A" w:rsidRPr="001A129A">
        <w:rPr>
          <w:color w:val="000000" w:themeColor="text1"/>
          <w:spacing w:val="-16"/>
          <w:sz w:val="24"/>
        </w:rPr>
        <w:t xml:space="preserve"> </w:t>
      </w:r>
      <w:r w:rsidRPr="00C975E3">
        <w:rPr>
          <w:sz w:val="24"/>
        </w:rPr>
        <w:t>respectively.</w:t>
      </w:r>
    </w:p>
    <w:p w14:paraId="2FFC507E" w14:textId="39878DD8" w:rsidR="00902F05" w:rsidRDefault="00E728EB" w:rsidP="00B50372">
      <w:pPr>
        <w:pStyle w:val="Heading2"/>
        <w:numPr>
          <w:ilvl w:val="2"/>
          <w:numId w:val="12"/>
        </w:numPr>
        <w:tabs>
          <w:tab w:val="left" w:pos="826"/>
        </w:tabs>
        <w:spacing w:before="240"/>
      </w:pPr>
      <w:bookmarkStart w:id="106" w:name="6.5.3_Change_Item_Standardization_Decisi"/>
      <w:bookmarkEnd w:id="106"/>
      <w:r>
        <w:t>Change Item Standardization Decision Data in a</w:t>
      </w:r>
      <w:r>
        <w:rPr>
          <w:spacing w:val="-4"/>
        </w:rPr>
        <w:t xml:space="preserve"> </w:t>
      </w:r>
      <w:r>
        <w:t>Standardization</w:t>
      </w:r>
      <w:r w:rsidR="00C975E3">
        <w:t xml:space="preserve"> </w:t>
      </w:r>
      <w:r>
        <w:t>Relationship</w:t>
      </w:r>
    </w:p>
    <w:p w14:paraId="7DA8AC84" w14:textId="77777777" w:rsidR="00902F05" w:rsidRDefault="00E728EB" w:rsidP="00B50372">
      <w:pPr>
        <w:pStyle w:val="BodyText"/>
        <w:spacing w:before="120" w:line="276" w:lineRule="auto"/>
        <w:ind w:left="240" w:right="502"/>
      </w:pPr>
      <w:r>
        <w:t>This section contains procedures for changing data on NSNs in a standardization relationship using DIC LCS (Change Standardization Decision Data for a Replaced NSN, Standardization Relationship).</w:t>
      </w:r>
    </w:p>
    <w:p w14:paraId="4AEF2D60" w14:textId="2BF75089" w:rsidR="00902F05" w:rsidRDefault="00E728EB" w:rsidP="00B50372">
      <w:pPr>
        <w:pStyle w:val="ListParagraph"/>
        <w:numPr>
          <w:ilvl w:val="3"/>
          <w:numId w:val="12"/>
        </w:numPr>
        <w:tabs>
          <w:tab w:val="left" w:pos="718"/>
        </w:tabs>
        <w:spacing w:before="120" w:line="276" w:lineRule="auto"/>
        <w:ind w:right="274" w:firstLine="249"/>
        <w:rPr>
          <w:sz w:val="24"/>
        </w:rPr>
      </w:pPr>
      <w:r>
        <w:rPr>
          <w:sz w:val="24"/>
        </w:rPr>
        <w:t>The ISC, Originator of Standardization Decision, and/or Date of Standardization Decision may be</w:t>
      </w:r>
      <w:r>
        <w:rPr>
          <w:spacing w:val="-29"/>
          <w:sz w:val="24"/>
        </w:rPr>
        <w:t xml:space="preserve"> </w:t>
      </w:r>
      <w:r>
        <w:rPr>
          <w:sz w:val="24"/>
        </w:rPr>
        <w:t>changed by input DIC LCS. Changes to the ISC are very restricted. ISC E may be changed to a 3, or a 3 to an E, if another NSN is recorded in the relationship with an ISC E. ISC 3 may be changed to a 2, or a 2 to a 3, if the criteria for a generic relationship applies (</w:t>
      </w:r>
      <w:r w:rsidR="00C975E3" w:rsidRPr="007D5463">
        <w:rPr>
          <w:sz w:val="24"/>
        </w:rPr>
        <w:t>s</w:t>
      </w:r>
      <w:r w:rsidRPr="007D5463">
        <w:rPr>
          <w:sz w:val="24"/>
        </w:rPr>
        <w:t>ee</w:t>
      </w:r>
      <w:r w:rsidR="001A129A" w:rsidRPr="007D5463">
        <w:rPr>
          <w:sz w:val="24"/>
        </w:rPr>
        <w:t xml:space="preserve"> </w:t>
      </w:r>
      <w:r w:rsidRPr="007D5463">
        <w:rPr>
          <w:sz w:val="24"/>
        </w:rPr>
        <w:t>paragraph</w:t>
      </w:r>
      <w:r w:rsidR="001A129A" w:rsidRPr="007D5463">
        <w:rPr>
          <w:sz w:val="24"/>
        </w:rPr>
        <w:t xml:space="preserve"> </w:t>
      </w:r>
      <w:r w:rsidR="007D5463" w:rsidRPr="007D5463">
        <w:rPr>
          <w:color w:val="0070C0"/>
          <w:sz w:val="24"/>
          <w:u w:val="single"/>
        </w:rPr>
        <w:fldChar w:fldCharType="begin"/>
      </w:r>
      <w:r w:rsidR="007D5463" w:rsidRPr="007D5463">
        <w:rPr>
          <w:color w:val="0070C0"/>
          <w:sz w:val="24"/>
          <w:u w:val="single"/>
        </w:rPr>
        <w:instrText xml:space="preserve"> REF _Ref42093301 \w \h  \* MERGEFORMAT </w:instrText>
      </w:r>
      <w:r w:rsidR="007D5463" w:rsidRPr="007D5463">
        <w:rPr>
          <w:color w:val="0070C0"/>
          <w:sz w:val="24"/>
          <w:u w:val="single"/>
        </w:rPr>
      </w:r>
      <w:r w:rsidR="007D5463" w:rsidRPr="007D5463">
        <w:rPr>
          <w:color w:val="0070C0"/>
          <w:sz w:val="24"/>
          <w:u w:val="single"/>
        </w:rPr>
        <w:fldChar w:fldCharType="separate"/>
      </w:r>
      <w:r w:rsidR="007D5463" w:rsidRPr="005D7B71">
        <w:rPr>
          <w:color w:val="0000FF"/>
          <w:sz w:val="24"/>
          <w:u w:val="single"/>
        </w:rPr>
        <w:t>6.5.2c</w:t>
      </w:r>
      <w:r w:rsidR="007D5463" w:rsidRPr="007D5463">
        <w:rPr>
          <w:color w:val="0070C0"/>
          <w:sz w:val="24"/>
          <w:u w:val="single"/>
        </w:rPr>
        <w:fldChar w:fldCharType="end"/>
      </w:r>
      <w:r>
        <w:rPr>
          <w:sz w:val="24"/>
        </w:rPr>
        <w:t>)</w:t>
      </w:r>
      <w:r w:rsidR="00C975E3">
        <w:rPr>
          <w:sz w:val="24"/>
        </w:rPr>
        <w:t>.</w:t>
      </w:r>
    </w:p>
    <w:p w14:paraId="2E4C98A4" w14:textId="63899E33" w:rsidR="004D520C" w:rsidRDefault="00E728EB" w:rsidP="00B50372">
      <w:pPr>
        <w:pStyle w:val="ListParagraph"/>
        <w:numPr>
          <w:ilvl w:val="3"/>
          <w:numId w:val="12"/>
        </w:numPr>
        <w:tabs>
          <w:tab w:val="left" w:pos="742"/>
        </w:tabs>
        <w:spacing w:before="120" w:line="276" w:lineRule="auto"/>
        <w:ind w:left="245" w:right="346" w:firstLine="259"/>
        <w:jc w:val="both"/>
        <w:rPr>
          <w:sz w:val="24"/>
        </w:rPr>
      </w:pPr>
      <w:r>
        <w:rPr>
          <w:sz w:val="24"/>
        </w:rPr>
        <w:t xml:space="preserve">DIC LCS may not be used to change the ISC of an NSN in a standardization relationship to a stand-alone ISC. If all submitted data elements are the same as those recorded in the FLIS </w:t>
      </w:r>
      <w:r w:rsidR="007C43D6">
        <w:rPr>
          <w:sz w:val="24"/>
        </w:rPr>
        <w:t>database</w:t>
      </w:r>
      <w:r>
        <w:rPr>
          <w:sz w:val="24"/>
        </w:rPr>
        <w:t>, the transaction will be rejected.</w:t>
      </w:r>
    </w:p>
    <w:p w14:paraId="17EF0E04" w14:textId="77777777" w:rsidR="004D520C" w:rsidRDefault="004D520C" w:rsidP="006019CC">
      <w:pPr>
        <w:tabs>
          <w:tab w:val="left" w:pos="742"/>
        </w:tabs>
        <w:spacing w:before="200" w:line="276" w:lineRule="auto"/>
        <w:ind w:right="346"/>
        <w:jc w:val="both"/>
        <w:rPr>
          <w:sz w:val="24"/>
        </w:rPr>
      </w:pPr>
    </w:p>
    <w:p w14:paraId="024686C5" w14:textId="5BBA5F83" w:rsidR="006019CC" w:rsidRPr="006019CC" w:rsidRDefault="006019CC" w:rsidP="006019CC">
      <w:pPr>
        <w:tabs>
          <w:tab w:val="left" w:pos="742"/>
        </w:tabs>
        <w:spacing w:before="120" w:line="276" w:lineRule="auto"/>
        <w:ind w:right="346"/>
        <w:jc w:val="both"/>
        <w:rPr>
          <w:sz w:val="24"/>
        </w:rPr>
        <w:sectPr w:rsidR="006019CC" w:rsidRPr="006019CC">
          <w:footerReference w:type="default" r:id="rId553"/>
          <w:pgSz w:w="12240" w:h="15840"/>
          <w:pgMar w:top="1040" w:right="500" w:bottom="1380" w:left="480" w:header="0" w:footer="1197" w:gutter="0"/>
          <w:cols w:space="720"/>
        </w:sectPr>
      </w:pPr>
    </w:p>
    <w:p w14:paraId="4AB7FCA1" w14:textId="1FFC2FED" w:rsidR="00902F05" w:rsidRDefault="00E728EB" w:rsidP="00B50372">
      <w:pPr>
        <w:pStyle w:val="ListParagraph"/>
        <w:numPr>
          <w:ilvl w:val="3"/>
          <w:numId w:val="12"/>
        </w:numPr>
        <w:tabs>
          <w:tab w:val="left" w:pos="728"/>
        </w:tabs>
        <w:spacing w:before="120" w:line="276" w:lineRule="auto"/>
        <w:ind w:left="245" w:right="432" w:firstLine="259"/>
        <w:jc w:val="both"/>
        <w:rPr>
          <w:sz w:val="24"/>
        </w:rPr>
      </w:pPr>
      <w:r>
        <w:rPr>
          <w:sz w:val="24"/>
        </w:rPr>
        <w:lastRenderedPageBreak/>
        <w:t>If the ISC or Originator of Standardization Decision is changed and the Date of Standardization</w:t>
      </w:r>
      <w:r>
        <w:rPr>
          <w:spacing w:val="-27"/>
          <w:sz w:val="24"/>
        </w:rPr>
        <w:t xml:space="preserve"> </w:t>
      </w:r>
      <w:r>
        <w:rPr>
          <w:sz w:val="24"/>
        </w:rPr>
        <w:t xml:space="preserve">Decision is not submitted, the date of processing will be recorded in the FLIS </w:t>
      </w:r>
      <w:r w:rsidR="007C43D6">
        <w:rPr>
          <w:sz w:val="24"/>
        </w:rPr>
        <w:t>database</w:t>
      </w:r>
      <w:r>
        <w:rPr>
          <w:sz w:val="24"/>
        </w:rPr>
        <w:t>.</w:t>
      </w:r>
    </w:p>
    <w:p w14:paraId="0F639B76" w14:textId="77777777" w:rsidR="00902F05" w:rsidRDefault="00E728EB" w:rsidP="00B50372">
      <w:pPr>
        <w:pStyle w:val="Heading2"/>
        <w:numPr>
          <w:ilvl w:val="2"/>
          <w:numId w:val="12"/>
        </w:numPr>
        <w:tabs>
          <w:tab w:val="left" w:pos="826"/>
        </w:tabs>
        <w:spacing w:before="240"/>
      </w:pPr>
      <w:bookmarkStart w:id="107" w:name="6.5.4_Change_Item_Standardization_Data_N"/>
      <w:bookmarkEnd w:id="107"/>
      <w:r>
        <w:t>Change Item Standardization Data Not in a Standardization</w:t>
      </w:r>
      <w:r>
        <w:rPr>
          <w:spacing w:val="-43"/>
        </w:rPr>
        <w:t xml:space="preserve"> </w:t>
      </w:r>
      <w:r>
        <w:t>Relationship</w:t>
      </w:r>
    </w:p>
    <w:p w14:paraId="7B4FB1B7" w14:textId="036AA97E" w:rsidR="00902F05" w:rsidRDefault="00E728EB" w:rsidP="00B50372">
      <w:pPr>
        <w:pStyle w:val="BodyText"/>
        <w:spacing w:before="120" w:line="276" w:lineRule="auto"/>
        <w:ind w:left="240" w:right="455"/>
      </w:pPr>
      <w:r>
        <w:t>This section contains procedures for changing data on NSNs that are not in a standardization relationship</w:t>
      </w:r>
      <w:r w:rsidR="00387992">
        <w:t>,</w:t>
      </w:r>
      <w:r>
        <w:t xml:space="preserve"> through the use of input DIC LCZ (Change Item Standardization Data Not in a Standardization Relationship).</w:t>
      </w:r>
    </w:p>
    <w:p w14:paraId="3B61ADFF" w14:textId="77777777" w:rsidR="00902F05" w:rsidRDefault="00E728EB" w:rsidP="00B50372">
      <w:pPr>
        <w:pStyle w:val="ListParagraph"/>
        <w:numPr>
          <w:ilvl w:val="3"/>
          <w:numId w:val="12"/>
        </w:numPr>
        <w:tabs>
          <w:tab w:val="left" w:pos="728"/>
        </w:tabs>
        <w:spacing w:before="120" w:line="276" w:lineRule="auto"/>
        <w:ind w:left="239" w:right="724" w:firstLine="259"/>
        <w:rPr>
          <w:sz w:val="24"/>
        </w:rPr>
      </w:pPr>
      <w:r>
        <w:rPr>
          <w:sz w:val="24"/>
        </w:rPr>
        <w:t>The ISC of NSNs, Originator of Standardization Decision, and/or Date of Standardization Decision of NSNs may be changed by input DIC LCZ. The ISC of NSNs may be changed to or from ISCs 2, 5, 6, or</w:t>
      </w:r>
      <w:r>
        <w:rPr>
          <w:spacing w:val="-50"/>
          <w:sz w:val="24"/>
        </w:rPr>
        <w:t xml:space="preserve"> </w:t>
      </w:r>
      <w:r>
        <w:rPr>
          <w:sz w:val="24"/>
        </w:rPr>
        <w:t>C.</w:t>
      </w:r>
    </w:p>
    <w:p w14:paraId="2D5CD47F" w14:textId="6196736C" w:rsidR="00902F05" w:rsidRDefault="00E728EB" w:rsidP="00B50372">
      <w:pPr>
        <w:pStyle w:val="ListParagraph"/>
        <w:numPr>
          <w:ilvl w:val="3"/>
          <w:numId w:val="12"/>
        </w:numPr>
        <w:tabs>
          <w:tab w:val="left" w:pos="742"/>
        </w:tabs>
        <w:spacing w:before="120" w:line="276" w:lineRule="auto"/>
        <w:ind w:left="239" w:right="225" w:firstLine="259"/>
        <w:jc w:val="both"/>
        <w:rPr>
          <w:sz w:val="24"/>
        </w:rPr>
      </w:pPr>
      <w:r>
        <w:rPr>
          <w:sz w:val="24"/>
        </w:rPr>
        <w:t xml:space="preserve">If the ISC is changed and the Date of Standardization Decision is not submitted, the date of processing will be recorded in the FLIS </w:t>
      </w:r>
      <w:r w:rsidR="007C43D6">
        <w:rPr>
          <w:sz w:val="24"/>
        </w:rPr>
        <w:t>database</w:t>
      </w:r>
      <w:r>
        <w:rPr>
          <w:sz w:val="24"/>
        </w:rPr>
        <w:t xml:space="preserve">. If all submitted data elements are the same as those recorded in the FLIS </w:t>
      </w:r>
      <w:r w:rsidR="007C43D6">
        <w:rPr>
          <w:sz w:val="24"/>
        </w:rPr>
        <w:t>database</w:t>
      </w:r>
      <w:r>
        <w:rPr>
          <w:sz w:val="24"/>
        </w:rPr>
        <w:t>, the transaction will be</w:t>
      </w:r>
      <w:r>
        <w:rPr>
          <w:spacing w:val="-10"/>
          <w:sz w:val="24"/>
        </w:rPr>
        <w:t xml:space="preserve"> </w:t>
      </w:r>
      <w:r>
        <w:rPr>
          <w:sz w:val="24"/>
        </w:rPr>
        <w:t>rejected.</w:t>
      </w:r>
    </w:p>
    <w:p w14:paraId="5D50E334" w14:textId="77777777" w:rsidR="00902F05" w:rsidRDefault="00E728EB" w:rsidP="00B50372">
      <w:pPr>
        <w:pStyle w:val="Heading2"/>
        <w:numPr>
          <w:ilvl w:val="2"/>
          <w:numId w:val="12"/>
        </w:numPr>
        <w:tabs>
          <w:tab w:val="left" w:pos="826"/>
        </w:tabs>
        <w:spacing w:before="240"/>
      </w:pPr>
      <w:bookmarkStart w:id="108" w:name="6.5.5_Delete_Standardization_Relationshi"/>
      <w:bookmarkEnd w:id="108"/>
      <w:r>
        <w:t>Delete Standardization</w:t>
      </w:r>
      <w:r>
        <w:rPr>
          <w:spacing w:val="-9"/>
        </w:rPr>
        <w:t xml:space="preserve"> </w:t>
      </w:r>
      <w:r>
        <w:t>Relationship</w:t>
      </w:r>
    </w:p>
    <w:p w14:paraId="03291E48" w14:textId="2DF506C3" w:rsidR="00902F05" w:rsidRDefault="00E728EB" w:rsidP="00B50372">
      <w:pPr>
        <w:pStyle w:val="BodyText"/>
        <w:spacing w:before="120" w:line="276" w:lineRule="auto"/>
        <w:ind w:left="240" w:right="170"/>
      </w:pPr>
      <w:r>
        <w:t>This section contains procedures for the deletion of a standardization relationship</w:t>
      </w:r>
      <w:r w:rsidR="00387992">
        <w:t>,</w:t>
      </w:r>
      <w:r>
        <w:t xml:space="preserve"> through the use of input DIC LDS (Delete Standardization Relationship).</w:t>
      </w:r>
    </w:p>
    <w:p w14:paraId="5B7B6235" w14:textId="42D3DC41" w:rsidR="00902F05" w:rsidRDefault="00E728EB" w:rsidP="00B50372">
      <w:pPr>
        <w:pStyle w:val="ListParagraph"/>
        <w:numPr>
          <w:ilvl w:val="3"/>
          <w:numId w:val="12"/>
        </w:numPr>
        <w:tabs>
          <w:tab w:val="left" w:pos="728"/>
        </w:tabs>
        <w:spacing w:before="120" w:line="276" w:lineRule="auto"/>
        <w:ind w:left="239" w:right="317" w:firstLine="259"/>
        <w:rPr>
          <w:sz w:val="24"/>
        </w:rPr>
      </w:pPr>
      <w:r>
        <w:rPr>
          <w:sz w:val="24"/>
        </w:rPr>
        <w:t>A Delete Standardization Relationship transaction must have the ISC submitted for the Replacement NSN and the Replaced NSN(s). The Replacement NSN must be entered in the header (variable format) or card columns 27-39 (fixed format). The Originator of Standardization Decision is optional for the Replaced</w:t>
      </w:r>
      <w:r>
        <w:rPr>
          <w:spacing w:val="-27"/>
          <w:sz w:val="24"/>
        </w:rPr>
        <w:t xml:space="preserve"> </w:t>
      </w:r>
      <w:r>
        <w:rPr>
          <w:sz w:val="24"/>
        </w:rPr>
        <w:t xml:space="preserve">NSN(s). If the originator is not submitted, the Originating Activity Code will be recorded as the Originator of Standardization Decision. The Date of Standardization Decision of the Replaced NSN(s) may be submitted. </w:t>
      </w:r>
      <w:r>
        <w:rPr>
          <w:spacing w:val="-3"/>
          <w:sz w:val="24"/>
        </w:rPr>
        <w:t xml:space="preserve">If </w:t>
      </w:r>
      <w:r>
        <w:rPr>
          <w:sz w:val="24"/>
        </w:rPr>
        <w:t xml:space="preserve">the date is not submitted or the submitted date is greater than the date of processing, the date of processing will be recorded in the FLIS </w:t>
      </w:r>
      <w:r w:rsidR="007C43D6">
        <w:rPr>
          <w:sz w:val="24"/>
        </w:rPr>
        <w:t>database</w:t>
      </w:r>
      <w:r>
        <w:rPr>
          <w:sz w:val="24"/>
        </w:rPr>
        <w:t>. The NIIN Status Code is never</w:t>
      </w:r>
      <w:r>
        <w:rPr>
          <w:spacing w:val="-11"/>
          <w:sz w:val="24"/>
        </w:rPr>
        <w:t xml:space="preserve"> </w:t>
      </w:r>
      <w:r>
        <w:rPr>
          <w:sz w:val="24"/>
        </w:rPr>
        <w:t>submitted.</w:t>
      </w:r>
    </w:p>
    <w:p w14:paraId="277371FC" w14:textId="54B71156" w:rsidR="00902F05" w:rsidRDefault="00E728EB" w:rsidP="00B50372">
      <w:pPr>
        <w:pStyle w:val="ListParagraph"/>
        <w:numPr>
          <w:ilvl w:val="3"/>
          <w:numId w:val="12"/>
        </w:numPr>
        <w:tabs>
          <w:tab w:val="left" w:pos="742"/>
        </w:tabs>
        <w:spacing w:before="120" w:line="276" w:lineRule="auto"/>
        <w:ind w:left="239" w:right="254" w:firstLine="259"/>
        <w:rPr>
          <w:sz w:val="24"/>
        </w:rPr>
      </w:pPr>
      <w:bookmarkStart w:id="109" w:name="_Ref42093203"/>
      <w:r>
        <w:rPr>
          <w:sz w:val="24"/>
        </w:rPr>
        <w:t>The new ISC (2, 5, 6, or C) of the deleted Replaced NSN(s) must be submitted as part of the LDS transaction. If the last Replaced NSN is deleted, the submitted ISC of the Replacement NSN must be changed</w:t>
      </w:r>
      <w:r>
        <w:rPr>
          <w:spacing w:val="-48"/>
          <w:sz w:val="24"/>
        </w:rPr>
        <w:t xml:space="preserve"> </w:t>
      </w:r>
      <w:r>
        <w:rPr>
          <w:sz w:val="24"/>
        </w:rPr>
        <w:t xml:space="preserve">to 2, 5, 6, or C. If the Replaced NSN being deleted from the relationship has a NIIN Status Code of 3, 4, 5, or 8, the submitted ISC for the Replaced NSN must be the same as the ISC recorded in the FLIS </w:t>
      </w:r>
      <w:r w:rsidR="007C43D6">
        <w:rPr>
          <w:sz w:val="24"/>
        </w:rPr>
        <w:t>database</w:t>
      </w:r>
      <w:r>
        <w:rPr>
          <w:sz w:val="24"/>
        </w:rPr>
        <w:t>.</w:t>
      </w:r>
      <w:bookmarkEnd w:id="109"/>
    </w:p>
    <w:p w14:paraId="12E89C27" w14:textId="77777777" w:rsidR="00902F05" w:rsidRDefault="00E728EB" w:rsidP="00B50372">
      <w:pPr>
        <w:pStyle w:val="ListParagraph"/>
        <w:numPr>
          <w:ilvl w:val="3"/>
          <w:numId w:val="12"/>
        </w:numPr>
        <w:tabs>
          <w:tab w:val="left" w:pos="728"/>
        </w:tabs>
        <w:spacing w:before="120" w:line="276" w:lineRule="auto"/>
        <w:ind w:right="371" w:firstLine="259"/>
        <w:rPr>
          <w:sz w:val="24"/>
        </w:rPr>
      </w:pPr>
      <w:r>
        <w:rPr>
          <w:sz w:val="24"/>
        </w:rPr>
        <w:t>When</w:t>
      </w:r>
      <w:r>
        <w:rPr>
          <w:spacing w:val="-2"/>
          <w:sz w:val="24"/>
        </w:rPr>
        <w:t xml:space="preserve"> </w:t>
      </w:r>
      <w:r>
        <w:rPr>
          <w:sz w:val="24"/>
        </w:rPr>
        <w:t>a</w:t>
      </w:r>
      <w:r>
        <w:rPr>
          <w:spacing w:val="-3"/>
          <w:sz w:val="24"/>
        </w:rPr>
        <w:t xml:space="preserve"> </w:t>
      </w:r>
      <w:r>
        <w:rPr>
          <w:sz w:val="24"/>
        </w:rPr>
        <w:t>Delete</w:t>
      </w:r>
      <w:r>
        <w:rPr>
          <w:spacing w:val="-3"/>
          <w:sz w:val="24"/>
        </w:rPr>
        <w:t xml:space="preserve"> </w:t>
      </w:r>
      <w:r>
        <w:rPr>
          <w:sz w:val="24"/>
        </w:rPr>
        <w:t>Standardization</w:t>
      </w:r>
      <w:r>
        <w:rPr>
          <w:spacing w:val="-2"/>
          <w:sz w:val="24"/>
        </w:rPr>
        <w:t xml:space="preserve"> </w:t>
      </w:r>
      <w:r>
        <w:rPr>
          <w:sz w:val="24"/>
        </w:rPr>
        <w:t>Relationship</w:t>
      </w:r>
      <w:r>
        <w:rPr>
          <w:spacing w:val="-2"/>
          <w:sz w:val="24"/>
        </w:rPr>
        <w:t xml:space="preserve"> </w:t>
      </w:r>
      <w:r>
        <w:rPr>
          <w:sz w:val="24"/>
        </w:rPr>
        <w:t>transaction</w:t>
      </w:r>
      <w:r>
        <w:rPr>
          <w:spacing w:val="-2"/>
          <w:sz w:val="24"/>
        </w:rPr>
        <w:t xml:space="preserve"> </w:t>
      </w:r>
      <w:r>
        <w:rPr>
          <w:sz w:val="24"/>
        </w:rPr>
        <w:t>will</w:t>
      </w:r>
      <w:r>
        <w:rPr>
          <w:spacing w:val="-2"/>
          <w:sz w:val="24"/>
        </w:rPr>
        <w:t xml:space="preserve"> </w:t>
      </w:r>
      <w:r>
        <w:rPr>
          <w:sz w:val="24"/>
        </w:rPr>
        <w:t>delete</w:t>
      </w:r>
      <w:r>
        <w:rPr>
          <w:spacing w:val="-3"/>
          <w:sz w:val="24"/>
        </w:rPr>
        <w:t xml:space="preserve"> </w:t>
      </w:r>
      <w:r>
        <w:rPr>
          <w:sz w:val="24"/>
        </w:rPr>
        <w:t>the</w:t>
      </w:r>
      <w:r>
        <w:rPr>
          <w:spacing w:val="-3"/>
          <w:sz w:val="24"/>
        </w:rPr>
        <w:t xml:space="preserve"> </w:t>
      </w:r>
      <w:r>
        <w:rPr>
          <w:sz w:val="24"/>
        </w:rPr>
        <w:t>last</w:t>
      </w:r>
      <w:r>
        <w:rPr>
          <w:spacing w:val="3"/>
          <w:sz w:val="24"/>
        </w:rPr>
        <w:t xml:space="preserve"> </w:t>
      </w:r>
      <w:r>
        <w:rPr>
          <w:sz w:val="24"/>
        </w:rPr>
        <w:t>ISC</w:t>
      </w:r>
      <w:r>
        <w:rPr>
          <w:spacing w:val="-2"/>
          <w:sz w:val="24"/>
        </w:rPr>
        <w:t xml:space="preserve"> </w:t>
      </w:r>
      <w:r>
        <w:rPr>
          <w:sz w:val="24"/>
        </w:rPr>
        <w:t>E</w:t>
      </w:r>
      <w:r>
        <w:rPr>
          <w:spacing w:val="-2"/>
          <w:sz w:val="24"/>
        </w:rPr>
        <w:t xml:space="preserve"> </w:t>
      </w:r>
      <w:r>
        <w:rPr>
          <w:sz w:val="24"/>
        </w:rPr>
        <w:t>from an ISC</w:t>
      </w:r>
      <w:r>
        <w:rPr>
          <w:spacing w:val="1"/>
          <w:sz w:val="24"/>
        </w:rPr>
        <w:t xml:space="preserve"> </w:t>
      </w:r>
      <w:r>
        <w:rPr>
          <w:sz w:val="24"/>
        </w:rPr>
        <w:t>B</w:t>
      </w:r>
      <w:r>
        <w:rPr>
          <w:spacing w:val="-4"/>
          <w:sz w:val="24"/>
        </w:rPr>
        <w:t xml:space="preserve"> </w:t>
      </w:r>
      <w:r>
        <w:rPr>
          <w:sz w:val="24"/>
        </w:rPr>
        <w:t>NSN,</w:t>
      </w:r>
      <w:r>
        <w:rPr>
          <w:spacing w:val="-39"/>
          <w:sz w:val="24"/>
        </w:rPr>
        <w:t xml:space="preserve"> </w:t>
      </w:r>
      <w:r>
        <w:rPr>
          <w:sz w:val="24"/>
        </w:rPr>
        <w:t>all other standardization relationships with this replacement must be deleted or an LCS transaction submitted to change an NSN with ISC 3 to an E prior to the submittal of the delete</w:t>
      </w:r>
      <w:r>
        <w:rPr>
          <w:spacing w:val="-20"/>
          <w:sz w:val="24"/>
        </w:rPr>
        <w:t xml:space="preserve"> </w:t>
      </w:r>
      <w:r>
        <w:rPr>
          <w:sz w:val="24"/>
        </w:rPr>
        <w:t>transaction.</w:t>
      </w:r>
    </w:p>
    <w:p w14:paraId="00BB4236" w14:textId="77777777" w:rsidR="00902F05" w:rsidRDefault="00E728EB" w:rsidP="00B50372">
      <w:pPr>
        <w:pStyle w:val="Heading2"/>
        <w:numPr>
          <w:ilvl w:val="2"/>
          <w:numId w:val="12"/>
        </w:numPr>
        <w:tabs>
          <w:tab w:val="left" w:pos="826"/>
        </w:tabs>
        <w:spacing w:before="240"/>
      </w:pPr>
      <w:bookmarkStart w:id="110" w:name="6.5.6_National_Stock_Number_(NSN)"/>
      <w:bookmarkEnd w:id="110"/>
      <w:r>
        <w:t>National Stock Number</w:t>
      </w:r>
      <w:r>
        <w:rPr>
          <w:spacing w:val="-2"/>
        </w:rPr>
        <w:t xml:space="preserve"> </w:t>
      </w:r>
      <w:r>
        <w:t>(NSN)</w:t>
      </w:r>
    </w:p>
    <w:p w14:paraId="075571EB" w14:textId="2E15338E" w:rsidR="00902F05" w:rsidRPr="00C975E3" w:rsidRDefault="00E728EB" w:rsidP="004D520C">
      <w:pPr>
        <w:pStyle w:val="ListParagraph"/>
        <w:numPr>
          <w:ilvl w:val="3"/>
          <w:numId w:val="12"/>
        </w:numPr>
        <w:tabs>
          <w:tab w:val="left" w:pos="728"/>
        </w:tabs>
        <w:spacing w:before="120" w:line="276" w:lineRule="auto"/>
        <w:ind w:right="347" w:firstLine="259"/>
        <w:rPr>
          <w:sz w:val="24"/>
        </w:rPr>
      </w:pPr>
      <w:r>
        <w:rPr>
          <w:sz w:val="24"/>
        </w:rPr>
        <w:t>Requests for new NSN assignment may contain standardization data. The criteria for submittal of standardization data with NSN requests is basically the same as for input DICs LAS or LCZ. If the request for NSN assignment contains an E segment from an unauthorized submitter of standardization data, the</w:t>
      </w:r>
      <w:r>
        <w:rPr>
          <w:spacing w:val="-49"/>
          <w:sz w:val="24"/>
        </w:rPr>
        <w:t xml:space="preserve"> </w:t>
      </w:r>
      <w:r>
        <w:rPr>
          <w:sz w:val="24"/>
        </w:rPr>
        <w:t>transaction</w:t>
      </w:r>
      <w:r w:rsidR="00C975E3">
        <w:rPr>
          <w:sz w:val="24"/>
        </w:rPr>
        <w:t xml:space="preserve"> </w:t>
      </w:r>
      <w:r>
        <w:t>will not reject for invalid submitter. The ISC will be changed to 0 or 5, as applicable, and a segment 1 will be output with the KNA notifying the submitter of the change to this data element. ISC 0 or 5 will be assigned when standardization data is not submitted.</w:t>
      </w:r>
    </w:p>
    <w:p w14:paraId="5E77CEAB" w14:textId="77777777" w:rsidR="004D520C" w:rsidRDefault="004D520C" w:rsidP="004D520C">
      <w:pPr>
        <w:tabs>
          <w:tab w:val="left" w:pos="742"/>
        </w:tabs>
        <w:spacing w:before="202" w:line="276" w:lineRule="auto"/>
        <w:ind w:left="12" w:right="363"/>
        <w:rPr>
          <w:sz w:val="24"/>
        </w:rPr>
      </w:pPr>
    </w:p>
    <w:p w14:paraId="5505229E" w14:textId="31106ECF" w:rsidR="004D520C" w:rsidRPr="004D520C" w:rsidRDefault="004D520C" w:rsidP="004D520C">
      <w:pPr>
        <w:tabs>
          <w:tab w:val="left" w:pos="742"/>
        </w:tabs>
        <w:spacing w:line="276" w:lineRule="auto"/>
        <w:ind w:left="12" w:right="363"/>
        <w:rPr>
          <w:sz w:val="24"/>
        </w:rPr>
        <w:sectPr w:rsidR="004D520C" w:rsidRPr="004D520C">
          <w:footerReference w:type="default" r:id="rId554"/>
          <w:pgSz w:w="12240" w:h="15840"/>
          <w:pgMar w:top="1040" w:right="500" w:bottom="1380" w:left="480" w:header="0" w:footer="1197" w:gutter="0"/>
          <w:cols w:space="720"/>
        </w:sectPr>
      </w:pPr>
    </w:p>
    <w:p w14:paraId="73FFFA94" w14:textId="4B88AA96" w:rsidR="00902F05" w:rsidRDefault="00E728EB" w:rsidP="00B50372">
      <w:pPr>
        <w:pStyle w:val="ListParagraph"/>
        <w:numPr>
          <w:ilvl w:val="3"/>
          <w:numId w:val="12"/>
        </w:numPr>
        <w:tabs>
          <w:tab w:val="left" w:pos="742"/>
        </w:tabs>
        <w:spacing w:before="120" w:line="276" w:lineRule="auto"/>
        <w:ind w:right="363" w:firstLine="259"/>
        <w:rPr>
          <w:sz w:val="24"/>
        </w:rPr>
      </w:pPr>
      <w:r>
        <w:rPr>
          <w:sz w:val="24"/>
        </w:rPr>
        <w:lastRenderedPageBreak/>
        <w:t>Cancelled NSNs include those cancelled as a result of (1) cancel as invalid, (2) cancel-inactive, (3)</w:t>
      </w:r>
      <w:r>
        <w:rPr>
          <w:spacing w:val="-24"/>
          <w:sz w:val="24"/>
        </w:rPr>
        <w:t xml:space="preserve"> </w:t>
      </w:r>
      <w:r>
        <w:rPr>
          <w:sz w:val="24"/>
        </w:rPr>
        <w:t>cancel to use, and (4) cancel as duplicate</w:t>
      </w:r>
      <w:r>
        <w:rPr>
          <w:spacing w:val="-6"/>
          <w:sz w:val="24"/>
        </w:rPr>
        <w:t xml:space="preserve"> </w:t>
      </w:r>
      <w:r>
        <w:rPr>
          <w:sz w:val="24"/>
        </w:rPr>
        <w:t>transactions.</w:t>
      </w:r>
    </w:p>
    <w:p w14:paraId="3E3CFCC9" w14:textId="1EC124D0" w:rsidR="00902F05" w:rsidRDefault="00E728EB" w:rsidP="00B50372">
      <w:pPr>
        <w:pStyle w:val="ListParagraph"/>
        <w:numPr>
          <w:ilvl w:val="4"/>
          <w:numId w:val="12"/>
        </w:numPr>
        <w:tabs>
          <w:tab w:val="left" w:pos="1181"/>
        </w:tabs>
        <w:spacing w:before="120" w:line="276" w:lineRule="auto"/>
        <w:ind w:right="338" w:firstLine="600"/>
        <w:rPr>
          <w:sz w:val="24"/>
        </w:rPr>
      </w:pPr>
      <w:r>
        <w:rPr>
          <w:sz w:val="24"/>
        </w:rPr>
        <w:t xml:space="preserve">Cancellation of an NSN in a standardization relationship does not destroy the validity of the relationship. Standardization relationships which include cancelled NSNs are retained in the FLIS </w:t>
      </w:r>
      <w:r w:rsidR="007C43D6">
        <w:rPr>
          <w:sz w:val="24"/>
        </w:rPr>
        <w:t>database</w:t>
      </w:r>
      <w:r>
        <w:rPr>
          <w:spacing w:val="-28"/>
          <w:sz w:val="24"/>
        </w:rPr>
        <w:t xml:space="preserve"> </w:t>
      </w:r>
      <w:r>
        <w:rPr>
          <w:sz w:val="24"/>
        </w:rPr>
        <w:t>for five years from the effective date of cancellation before deletion of the cancelled NSN from the relationship by FLIS. Relationships are not maintained on NSNs cancelled as duplicate (NIIN Status Code</w:t>
      </w:r>
      <w:r>
        <w:rPr>
          <w:spacing w:val="-21"/>
          <w:sz w:val="24"/>
        </w:rPr>
        <w:t xml:space="preserve"> </w:t>
      </w:r>
      <w:r>
        <w:rPr>
          <w:sz w:val="24"/>
        </w:rPr>
        <w:t>7).</w:t>
      </w:r>
    </w:p>
    <w:p w14:paraId="44BA7460" w14:textId="197953F7" w:rsidR="00902F05" w:rsidRDefault="00E728EB" w:rsidP="00B50372">
      <w:pPr>
        <w:pStyle w:val="ListParagraph"/>
        <w:numPr>
          <w:ilvl w:val="4"/>
          <w:numId w:val="12"/>
        </w:numPr>
        <w:tabs>
          <w:tab w:val="left" w:pos="1181"/>
        </w:tabs>
        <w:spacing w:before="120" w:line="276" w:lineRule="auto"/>
        <w:ind w:left="239" w:right="325" w:firstLine="600"/>
        <w:rPr>
          <w:sz w:val="24"/>
        </w:rPr>
      </w:pPr>
      <w:r>
        <w:rPr>
          <w:sz w:val="24"/>
        </w:rPr>
        <w:t>Replacement NSNs may only be cancelled as duplicate or as inactive. No NSN in a standardization relationship (ISC 1, B, 2, 3, or E) may be cancelled as invalid. Cancelled NSNs that are recorded as ISC 3 or E, and</w:t>
      </w:r>
      <w:r>
        <w:rPr>
          <w:spacing w:val="-2"/>
          <w:sz w:val="24"/>
        </w:rPr>
        <w:t xml:space="preserve"> </w:t>
      </w:r>
      <w:r>
        <w:rPr>
          <w:sz w:val="24"/>
        </w:rPr>
        <w:t>the</w:t>
      </w:r>
      <w:r>
        <w:rPr>
          <w:spacing w:val="-2"/>
          <w:sz w:val="24"/>
        </w:rPr>
        <w:t xml:space="preserve"> </w:t>
      </w:r>
      <w:r>
        <w:rPr>
          <w:sz w:val="24"/>
        </w:rPr>
        <w:t>relationship</w:t>
      </w:r>
      <w:r>
        <w:rPr>
          <w:spacing w:val="-2"/>
          <w:sz w:val="24"/>
        </w:rPr>
        <w:t xml:space="preserve"> </w:t>
      </w:r>
      <w:r>
        <w:rPr>
          <w:sz w:val="24"/>
        </w:rPr>
        <w:t>is</w:t>
      </w:r>
      <w:r>
        <w:rPr>
          <w:spacing w:val="-1"/>
          <w:sz w:val="24"/>
        </w:rPr>
        <w:t xml:space="preserve"> </w:t>
      </w:r>
      <w:r>
        <w:rPr>
          <w:sz w:val="24"/>
        </w:rPr>
        <w:t>deleted,</w:t>
      </w:r>
      <w:r>
        <w:rPr>
          <w:spacing w:val="-1"/>
          <w:sz w:val="24"/>
        </w:rPr>
        <w:t xml:space="preserve"> </w:t>
      </w:r>
      <w:r>
        <w:rPr>
          <w:sz w:val="24"/>
        </w:rPr>
        <w:t>will</w:t>
      </w:r>
      <w:r>
        <w:rPr>
          <w:spacing w:val="-2"/>
          <w:sz w:val="24"/>
        </w:rPr>
        <w:t xml:space="preserve"> </w:t>
      </w:r>
      <w:r>
        <w:rPr>
          <w:sz w:val="24"/>
        </w:rPr>
        <w:t>retain</w:t>
      </w:r>
      <w:r>
        <w:rPr>
          <w:spacing w:val="-1"/>
          <w:sz w:val="24"/>
        </w:rPr>
        <w:t xml:space="preserve"> </w:t>
      </w:r>
      <w:r>
        <w:rPr>
          <w:sz w:val="24"/>
        </w:rPr>
        <w:t>the ISC</w:t>
      </w:r>
      <w:r>
        <w:rPr>
          <w:spacing w:val="-2"/>
          <w:sz w:val="24"/>
        </w:rPr>
        <w:t xml:space="preserve"> </w:t>
      </w:r>
      <w:r>
        <w:rPr>
          <w:sz w:val="24"/>
        </w:rPr>
        <w:t>3</w:t>
      </w:r>
      <w:r>
        <w:rPr>
          <w:spacing w:val="-1"/>
          <w:sz w:val="24"/>
        </w:rPr>
        <w:t xml:space="preserve"> </w:t>
      </w:r>
      <w:r>
        <w:rPr>
          <w:sz w:val="24"/>
        </w:rPr>
        <w:t>or</w:t>
      </w:r>
      <w:r>
        <w:rPr>
          <w:spacing w:val="-3"/>
          <w:sz w:val="24"/>
        </w:rPr>
        <w:t xml:space="preserve"> </w:t>
      </w:r>
      <w:r>
        <w:rPr>
          <w:sz w:val="24"/>
        </w:rPr>
        <w:t>E</w:t>
      </w:r>
      <w:r>
        <w:rPr>
          <w:spacing w:val="-2"/>
          <w:sz w:val="24"/>
        </w:rPr>
        <w:t xml:space="preserve"> </w:t>
      </w:r>
      <w:r>
        <w:rPr>
          <w:sz w:val="24"/>
        </w:rPr>
        <w:t>without</w:t>
      </w:r>
      <w:r>
        <w:rPr>
          <w:spacing w:val="-1"/>
          <w:sz w:val="24"/>
        </w:rPr>
        <w:t xml:space="preserve"> </w:t>
      </w:r>
      <w:r>
        <w:rPr>
          <w:sz w:val="24"/>
        </w:rPr>
        <w:t>a</w:t>
      </w:r>
      <w:r>
        <w:rPr>
          <w:spacing w:val="-3"/>
          <w:sz w:val="24"/>
        </w:rPr>
        <w:t xml:space="preserve"> </w:t>
      </w:r>
      <w:r>
        <w:rPr>
          <w:sz w:val="24"/>
        </w:rPr>
        <w:t>Replacement</w:t>
      </w:r>
      <w:r>
        <w:rPr>
          <w:spacing w:val="-1"/>
          <w:sz w:val="24"/>
        </w:rPr>
        <w:t xml:space="preserve"> </w:t>
      </w:r>
      <w:r>
        <w:rPr>
          <w:sz w:val="24"/>
        </w:rPr>
        <w:t>NSN</w:t>
      </w:r>
      <w:r>
        <w:rPr>
          <w:spacing w:val="-2"/>
          <w:sz w:val="24"/>
        </w:rPr>
        <w:t xml:space="preserve"> </w:t>
      </w:r>
      <w:r>
        <w:rPr>
          <w:sz w:val="24"/>
        </w:rPr>
        <w:t>recorded</w:t>
      </w:r>
      <w:r>
        <w:rPr>
          <w:spacing w:val="-2"/>
          <w:sz w:val="24"/>
        </w:rPr>
        <w:t xml:space="preserve"> </w:t>
      </w:r>
      <w:r>
        <w:rPr>
          <w:sz w:val="24"/>
        </w:rPr>
        <w:t>in</w:t>
      </w:r>
      <w:r>
        <w:rPr>
          <w:spacing w:val="-1"/>
          <w:sz w:val="24"/>
        </w:rPr>
        <w:t xml:space="preserve"> </w:t>
      </w:r>
      <w:r>
        <w:rPr>
          <w:sz w:val="24"/>
        </w:rPr>
        <w:t>the</w:t>
      </w:r>
      <w:r>
        <w:rPr>
          <w:spacing w:val="-2"/>
          <w:sz w:val="24"/>
        </w:rPr>
        <w:t xml:space="preserve"> </w:t>
      </w:r>
      <w:r>
        <w:rPr>
          <w:sz w:val="24"/>
        </w:rPr>
        <w:t>FLIS</w:t>
      </w:r>
      <w:r>
        <w:rPr>
          <w:spacing w:val="-26"/>
          <w:sz w:val="24"/>
        </w:rPr>
        <w:t xml:space="preserve"> </w:t>
      </w:r>
      <w:r w:rsidR="007C43D6">
        <w:rPr>
          <w:sz w:val="24"/>
        </w:rPr>
        <w:t>database</w:t>
      </w:r>
      <w:r>
        <w:rPr>
          <w:sz w:val="24"/>
        </w:rPr>
        <w:t>.</w:t>
      </w:r>
    </w:p>
    <w:p w14:paraId="400F5A0C" w14:textId="15D1ECB3" w:rsidR="00902F05" w:rsidRPr="00C975E3" w:rsidRDefault="00E728EB" w:rsidP="00B50372">
      <w:pPr>
        <w:pStyle w:val="ListParagraph"/>
        <w:numPr>
          <w:ilvl w:val="3"/>
          <w:numId w:val="12"/>
        </w:numPr>
        <w:tabs>
          <w:tab w:val="left" w:pos="716"/>
        </w:tabs>
        <w:spacing w:before="120"/>
        <w:ind w:left="715" w:hanging="227"/>
        <w:rPr>
          <w:sz w:val="24"/>
        </w:rPr>
      </w:pPr>
      <w:r w:rsidRPr="00C975E3">
        <w:rPr>
          <w:sz w:val="24"/>
        </w:rPr>
        <w:t>Cancelled NSNs may be reinstated through the procedures contained in</w:t>
      </w:r>
      <w:r w:rsidR="001A129A" w:rsidRPr="001A129A">
        <w:rPr>
          <w:color w:val="000000" w:themeColor="text1"/>
          <w:sz w:val="24"/>
          <w:u w:color="FF0000"/>
        </w:rPr>
        <w:t xml:space="preserve"> </w:t>
      </w:r>
      <w:hyperlink r:id="rId555" w:tooltip="Link to Volume 4" w:history="1">
        <w:r w:rsidRPr="00586185">
          <w:rPr>
            <w:rStyle w:val="Hyperlink"/>
            <w:sz w:val="24"/>
          </w:rPr>
          <w:t>volume</w:t>
        </w:r>
        <w:r w:rsidR="001A129A" w:rsidRPr="00586185">
          <w:rPr>
            <w:rStyle w:val="Hyperlink"/>
            <w:sz w:val="24"/>
          </w:rPr>
          <w:t xml:space="preserve"> </w:t>
        </w:r>
        <w:r w:rsidRPr="00586185">
          <w:rPr>
            <w:rStyle w:val="Hyperlink"/>
            <w:sz w:val="24"/>
          </w:rPr>
          <w:t>4,</w:t>
        </w:r>
        <w:r w:rsidR="001A129A" w:rsidRPr="00586185">
          <w:rPr>
            <w:rStyle w:val="Hyperlink"/>
            <w:sz w:val="24"/>
          </w:rPr>
          <w:t xml:space="preserve"> </w:t>
        </w:r>
        <w:r w:rsidRPr="00586185">
          <w:rPr>
            <w:rStyle w:val="Hyperlink"/>
            <w:sz w:val="24"/>
          </w:rPr>
          <w:t>section</w:t>
        </w:r>
        <w:r w:rsidR="001A129A" w:rsidRPr="00586185">
          <w:rPr>
            <w:rStyle w:val="Hyperlink"/>
            <w:sz w:val="24"/>
          </w:rPr>
          <w:t xml:space="preserve"> </w:t>
        </w:r>
        <w:r w:rsidRPr="00586185">
          <w:rPr>
            <w:rStyle w:val="Hyperlink"/>
            <w:sz w:val="24"/>
          </w:rPr>
          <w:t>4.10.3</w:t>
        </w:r>
      </w:hyperlink>
      <w:r w:rsidRPr="00C975E3">
        <w:rPr>
          <w:sz w:val="24"/>
        </w:rPr>
        <w:t>.</w:t>
      </w:r>
    </w:p>
    <w:p w14:paraId="615CC749" w14:textId="77777777" w:rsidR="00902F05" w:rsidRDefault="00E728EB" w:rsidP="00B50372">
      <w:pPr>
        <w:pStyle w:val="ListParagraph"/>
        <w:numPr>
          <w:ilvl w:val="4"/>
          <w:numId w:val="12"/>
        </w:numPr>
        <w:tabs>
          <w:tab w:val="left" w:pos="1181"/>
        </w:tabs>
        <w:spacing w:before="120"/>
        <w:ind w:left="1180"/>
        <w:rPr>
          <w:sz w:val="24"/>
        </w:rPr>
      </w:pPr>
      <w:r>
        <w:rPr>
          <w:sz w:val="24"/>
        </w:rPr>
        <w:t>No standardization data may be submitted with a</w:t>
      </w:r>
      <w:r>
        <w:rPr>
          <w:spacing w:val="-21"/>
          <w:sz w:val="24"/>
        </w:rPr>
        <w:t xml:space="preserve"> </w:t>
      </w:r>
      <w:r>
        <w:rPr>
          <w:sz w:val="24"/>
        </w:rPr>
        <w:t>reinstatement.</w:t>
      </w:r>
    </w:p>
    <w:p w14:paraId="69410542" w14:textId="77777777" w:rsidR="00902F05" w:rsidRDefault="00E728EB" w:rsidP="00B50372">
      <w:pPr>
        <w:pStyle w:val="ListParagraph"/>
        <w:numPr>
          <w:ilvl w:val="4"/>
          <w:numId w:val="12"/>
        </w:numPr>
        <w:tabs>
          <w:tab w:val="left" w:pos="1181"/>
        </w:tabs>
        <w:spacing w:before="120" w:line="276" w:lineRule="auto"/>
        <w:ind w:right="347" w:firstLine="600"/>
        <w:jc w:val="both"/>
        <w:rPr>
          <w:sz w:val="24"/>
        </w:rPr>
      </w:pPr>
      <w:r>
        <w:rPr>
          <w:sz w:val="24"/>
        </w:rPr>
        <w:t>Cancelled NSNs with ISC E may not be reinstated. Cancelled NSNs with ISC 3, with a replacement, may be reinstated for supply management purposes, but the recorded item standardization decision data will be applied to the reinstated</w:t>
      </w:r>
      <w:r>
        <w:rPr>
          <w:spacing w:val="-10"/>
          <w:sz w:val="24"/>
        </w:rPr>
        <w:t xml:space="preserve"> </w:t>
      </w:r>
      <w:r>
        <w:rPr>
          <w:sz w:val="24"/>
        </w:rPr>
        <w:t>NSNs.</w:t>
      </w:r>
    </w:p>
    <w:p w14:paraId="7E739FBF" w14:textId="77777777" w:rsidR="00902F05" w:rsidRDefault="00E728EB" w:rsidP="00B50372">
      <w:pPr>
        <w:pStyle w:val="ListParagraph"/>
        <w:numPr>
          <w:ilvl w:val="4"/>
          <w:numId w:val="12"/>
        </w:numPr>
        <w:tabs>
          <w:tab w:val="left" w:pos="1181"/>
        </w:tabs>
        <w:spacing w:before="120" w:line="276" w:lineRule="auto"/>
        <w:ind w:left="239" w:right="318" w:firstLine="600"/>
        <w:jc w:val="both"/>
        <w:rPr>
          <w:sz w:val="24"/>
        </w:rPr>
      </w:pPr>
      <w:r>
        <w:rPr>
          <w:sz w:val="24"/>
        </w:rPr>
        <w:t>Cancelled NSNs with ISC 3, without replacement, will be assigned ISC 0 or 5, as applicable, by</w:t>
      </w:r>
      <w:r>
        <w:rPr>
          <w:spacing w:val="-44"/>
          <w:sz w:val="24"/>
        </w:rPr>
        <w:t xml:space="preserve"> </w:t>
      </w:r>
      <w:r>
        <w:rPr>
          <w:sz w:val="24"/>
        </w:rPr>
        <w:t>DLA Logistics Information</w:t>
      </w:r>
      <w:r>
        <w:rPr>
          <w:spacing w:val="-4"/>
          <w:sz w:val="24"/>
        </w:rPr>
        <w:t xml:space="preserve"> </w:t>
      </w:r>
      <w:r>
        <w:rPr>
          <w:sz w:val="24"/>
        </w:rPr>
        <w:t>Service.</w:t>
      </w:r>
    </w:p>
    <w:p w14:paraId="34C45C5F" w14:textId="77777777" w:rsidR="00902F05" w:rsidRDefault="00E728EB" w:rsidP="00B50372">
      <w:pPr>
        <w:pStyle w:val="Heading2"/>
        <w:numPr>
          <w:ilvl w:val="2"/>
          <w:numId w:val="12"/>
        </w:numPr>
        <w:tabs>
          <w:tab w:val="left" w:pos="826"/>
        </w:tabs>
        <w:spacing w:before="240"/>
      </w:pPr>
      <w:bookmarkStart w:id="111" w:name="6.5.7_Outputs_Generated_from_Processing_"/>
      <w:bookmarkEnd w:id="111"/>
      <w:r>
        <w:t>Outputs Generated from Processing Standardization Decision</w:t>
      </w:r>
      <w:r>
        <w:rPr>
          <w:spacing w:val="-28"/>
        </w:rPr>
        <w:t xml:space="preserve"> </w:t>
      </w:r>
      <w:r>
        <w:t>Data</w:t>
      </w:r>
    </w:p>
    <w:p w14:paraId="6C187742" w14:textId="12484F67" w:rsidR="00902F05" w:rsidRPr="00C975E3" w:rsidRDefault="00E728EB" w:rsidP="00B50372">
      <w:pPr>
        <w:pStyle w:val="ListParagraph"/>
        <w:numPr>
          <w:ilvl w:val="3"/>
          <w:numId w:val="12"/>
        </w:numPr>
        <w:tabs>
          <w:tab w:val="left" w:pos="718"/>
        </w:tabs>
        <w:spacing w:before="120" w:line="276" w:lineRule="auto"/>
        <w:ind w:right="301" w:firstLine="249"/>
        <w:rPr>
          <w:sz w:val="24"/>
        </w:rPr>
      </w:pPr>
      <w:r w:rsidRPr="00C975E3">
        <w:rPr>
          <w:sz w:val="24"/>
        </w:rPr>
        <w:t xml:space="preserve">Add Standardization Relationship. Additions to a standardization relationship (input DIC LAS) submitted for or by the activity responsible for originating standardization decisions will be furnished to activities recorded as data recipients by FLIS using Document Identifier Code KAS (see </w:t>
      </w:r>
      <w:hyperlink r:id="rId556" w:tooltip="Link to Volume 8" w:history="1">
        <w:r w:rsidRPr="005D041B">
          <w:rPr>
            <w:rStyle w:val="Hyperlink"/>
            <w:sz w:val="24"/>
          </w:rPr>
          <w:t>volume</w:t>
        </w:r>
        <w:r w:rsidR="001A129A" w:rsidRPr="005D041B">
          <w:rPr>
            <w:rStyle w:val="Hyperlink"/>
            <w:sz w:val="24"/>
          </w:rPr>
          <w:t xml:space="preserve"> </w:t>
        </w:r>
        <w:r w:rsidRPr="005D041B">
          <w:rPr>
            <w:rStyle w:val="Hyperlink"/>
            <w:sz w:val="24"/>
          </w:rPr>
          <w:t>8,</w:t>
        </w:r>
        <w:r w:rsidR="001A129A" w:rsidRPr="005D041B">
          <w:rPr>
            <w:rStyle w:val="Hyperlink"/>
            <w:sz w:val="24"/>
          </w:rPr>
          <w:t xml:space="preserve"> </w:t>
        </w:r>
        <w:r w:rsidRPr="005D041B">
          <w:rPr>
            <w:rStyle w:val="Hyperlink"/>
            <w:sz w:val="24"/>
          </w:rPr>
          <w:t>chapter</w:t>
        </w:r>
        <w:r w:rsidR="001A129A" w:rsidRPr="005D041B">
          <w:rPr>
            <w:rStyle w:val="Hyperlink"/>
            <w:sz w:val="24"/>
          </w:rPr>
          <w:t xml:space="preserve"> </w:t>
        </w:r>
        <w:r w:rsidRPr="005D041B">
          <w:rPr>
            <w:rStyle w:val="Hyperlink"/>
            <w:sz w:val="24"/>
          </w:rPr>
          <w:t>8.2</w:t>
        </w:r>
      </w:hyperlink>
      <w:r w:rsidR="001A129A" w:rsidRPr="001A129A">
        <w:rPr>
          <w:color w:val="000000" w:themeColor="text1"/>
          <w:sz w:val="24"/>
        </w:rPr>
        <w:t xml:space="preserve"> </w:t>
      </w:r>
      <w:r w:rsidRPr="00C975E3">
        <w:rPr>
          <w:sz w:val="24"/>
        </w:rPr>
        <w:t>or</w:t>
      </w:r>
      <w:r w:rsidR="00C975E3" w:rsidRPr="00C975E3">
        <w:rPr>
          <w:sz w:val="24"/>
        </w:rPr>
        <w:t xml:space="preserve"> </w:t>
      </w:r>
      <w:hyperlink r:id="rId557" w:tooltip="Link to Volume 9" w:history="1">
        <w:r w:rsidRPr="000C43F5">
          <w:rPr>
            <w:rStyle w:val="Hyperlink"/>
            <w:sz w:val="24"/>
          </w:rPr>
          <w:t>volume</w:t>
        </w:r>
        <w:r w:rsidR="001A129A" w:rsidRPr="000C43F5">
          <w:rPr>
            <w:rStyle w:val="Hyperlink"/>
            <w:sz w:val="24"/>
          </w:rPr>
          <w:t xml:space="preserve"> </w:t>
        </w:r>
        <w:r w:rsidRPr="000C43F5">
          <w:rPr>
            <w:rStyle w:val="Hyperlink"/>
            <w:sz w:val="24"/>
          </w:rPr>
          <w:t>9,</w:t>
        </w:r>
        <w:r w:rsidR="001A129A" w:rsidRPr="000C43F5">
          <w:rPr>
            <w:rStyle w:val="Hyperlink"/>
            <w:sz w:val="24"/>
          </w:rPr>
          <w:t xml:space="preserve"> </w:t>
        </w:r>
        <w:r w:rsidRPr="000C43F5">
          <w:rPr>
            <w:rStyle w:val="Hyperlink"/>
            <w:sz w:val="24"/>
          </w:rPr>
          <w:t>chapter</w:t>
        </w:r>
        <w:r w:rsidR="001A129A" w:rsidRPr="000C43F5">
          <w:rPr>
            <w:rStyle w:val="Hyperlink"/>
            <w:sz w:val="24"/>
          </w:rPr>
          <w:t xml:space="preserve"> </w:t>
        </w:r>
        <w:r w:rsidRPr="000C43F5">
          <w:rPr>
            <w:rStyle w:val="Hyperlink"/>
            <w:sz w:val="24"/>
          </w:rPr>
          <w:t>9.2</w:t>
        </w:r>
      </w:hyperlink>
      <w:r w:rsidRPr="00C975E3">
        <w:rPr>
          <w:sz w:val="24"/>
        </w:rPr>
        <w:t xml:space="preserve"> for output format and contents). A second KAS with the Replaced NSN in the header and the Replacement NSN in the segment E will be output. A Notification of Approval (DIC KNA) will be forwarded to advise the originating or submitting activity that this action has been</w:t>
      </w:r>
      <w:r w:rsidRPr="00C975E3">
        <w:rPr>
          <w:spacing w:val="-32"/>
          <w:sz w:val="24"/>
        </w:rPr>
        <w:t xml:space="preserve"> </w:t>
      </w:r>
      <w:r w:rsidRPr="00C975E3">
        <w:rPr>
          <w:sz w:val="24"/>
        </w:rPr>
        <w:t>approved.</w:t>
      </w:r>
    </w:p>
    <w:p w14:paraId="01A41B83" w14:textId="77777777" w:rsidR="00902F05" w:rsidRPr="00C975E3" w:rsidRDefault="00E728EB" w:rsidP="004D520C">
      <w:pPr>
        <w:pStyle w:val="ListParagraph"/>
        <w:numPr>
          <w:ilvl w:val="3"/>
          <w:numId w:val="12"/>
        </w:numPr>
        <w:tabs>
          <w:tab w:val="left" w:pos="742"/>
        </w:tabs>
        <w:spacing w:before="120" w:line="276" w:lineRule="auto"/>
        <w:ind w:right="449" w:firstLine="259"/>
        <w:rPr>
          <w:sz w:val="24"/>
          <w:szCs w:val="24"/>
        </w:rPr>
      </w:pPr>
      <w:r w:rsidRPr="00C975E3">
        <w:rPr>
          <w:sz w:val="24"/>
          <w:szCs w:val="24"/>
        </w:rPr>
        <w:t>Change Standardization Decision Data Included or not Included in a Standardization Relationship. Changes to item standardization decisions (DIC LCS for data included in a relationship/DIC LCZ for data not included in a relationship) submitted for or by the activity originating such decisions will be furnished to recorded data recipients by FLIS using DIC KCS (Change Standardization Decision Data in a</w:t>
      </w:r>
      <w:r w:rsidRPr="00C975E3">
        <w:rPr>
          <w:spacing w:val="-29"/>
          <w:sz w:val="24"/>
          <w:szCs w:val="24"/>
        </w:rPr>
        <w:t xml:space="preserve"> </w:t>
      </w:r>
      <w:r w:rsidRPr="00C975E3">
        <w:rPr>
          <w:sz w:val="24"/>
          <w:szCs w:val="24"/>
        </w:rPr>
        <w:t>Standardization Relationship).</w:t>
      </w:r>
    </w:p>
    <w:p w14:paraId="1025E8C4" w14:textId="7CD8363E" w:rsidR="00902F05" w:rsidRPr="00C975E3" w:rsidRDefault="00E728EB" w:rsidP="004D520C">
      <w:pPr>
        <w:pStyle w:val="ListParagraph"/>
        <w:numPr>
          <w:ilvl w:val="4"/>
          <w:numId w:val="12"/>
        </w:numPr>
        <w:tabs>
          <w:tab w:val="left" w:pos="1181"/>
        </w:tabs>
        <w:spacing w:before="120" w:line="276" w:lineRule="auto"/>
        <w:ind w:right="239" w:firstLine="600"/>
        <w:jc w:val="both"/>
        <w:rPr>
          <w:sz w:val="24"/>
          <w:szCs w:val="24"/>
        </w:rPr>
      </w:pPr>
      <w:r w:rsidRPr="00C975E3">
        <w:rPr>
          <w:sz w:val="24"/>
          <w:szCs w:val="24"/>
        </w:rPr>
        <w:t>When the LCS transaction pertains to an item in a multiple relationship (more than one Replaced</w:t>
      </w:r>
      <w:r w:rsidRPr="00C975E3">
        <w:rPr>
          <w:spacing w:val="-34"/>
          <w:sz w:val="24"/>
          <w:szCs w:val="24"/>
        </w:rPr>
        <w:t xml:space="preserve"> </w:t>
      </w:r>
      <w:r w:rsidRPr="00C975E3">
        <w:rPr>
          <w:sz w:val="24"/>
          <w:szCs w:val="24"/>
        </w:rPr>
        <w:t>NSN or more than one Replacement NSN), multiple KCS outputs will be required reflecting the relationship of</w:t>
      </w:r>
      <w:r w:rsidRPr="00C975E3">
        <w:rPr>
          <w:spacing w:val="-44"/>
          <w:sz w:val="24"/>
          <w:szCs w:val="24"/>
        </w:rPr>
        <w:t xml:space="preserve"> </w:t>
      </w:r>
      <w:r w:rsidRPr="00C975E3">
        <w:rPr>
          <w:sz w:val="24"/>
          <w:szCs w:val="24"/>
        </w:rPr>
        <w:t>each</w:t>
      </w:r>
      <w:r w:rsidR="00C975E3" w:rsidRPr="00C975E3">
        <w:rPr>
          <w:sz w:val="24"/>
          <w:szCs w:val="24"/>
        </w:rPr>
        <w:t xml:space="preserve"> </w:t>
      </w:r>
      <w:r w:rsidRPr="00C975E3">
        <w:rPr>
          <w:sz w:val="24"/>
          <w:szCs w:val="24"/>
        </w:rPr>
        <w:t>item to the item submitted (or DIC KCZ, Change Standardization Decision Data not in a Standardization Relationship). These output DICs will reflect changes to the Item Standardization Codes, Dates of Standardization Decisions, and Originators of Standardization Decisions, or combinations thereof. A Notification of Approval (DIC KNA) will be forwarded to advise the originating or submitting activity that this action has been approved.</w:t>
      </w:r>
    </w:p>
    <w:p w14:paraId="4003991A" w14:textId="77777777" w:rsidR="004D520C" w:rsidRDefault="004D520C" w:rsidP="004D520C">
      <w:pPr>
        <w:tabs>
          <w:tab w:val="left" w:pos="1181"/>
        </w:tabs>
        <w:spacing w:before="200" w:line="276" w:lineRule="auto"/>
        <w:ind w:left="-101" w:right="446"/>
        <w:rPr>
          <w:sz w:val="24"/>
        </w:rPr>
      </w:pPr>
    </w:p>
    <w:p w14:paraId="01480B06" w14:textId="2C331D9B" w:rsidR="004D520C" w:rsidRPr="004D520C" w:rsidRDefault="004D520C" w:rsidP="004D520C">
      <w:pPr>
        <w:tabs>
          <w:tab w:val="left" w:pos="1181"/>
        </w:tabs>
        <w:spacing w:before="200" w:line="276" w:lineRule="auto"/>
        <w:ind w:left="-101" w:right="446"/>
        <w:rPr>
          <w:sz w:val="24"/>
        </w:rPr>
        <w:sectPr w:rsidR="004D520C" w:rsidRPr="004D520C">
          <w:footerReference w:type="default" r:id="rId558"/>
          <w:pgSz w:w="12240" w:h="15840"/>
          <w:pgMar w:top="1040" w:right="500" w:bottom="1380" w:left="480" w:header="0" w:footer="1197" w:gutter="0"/>
          <w:cols w:space="720"/>
        </w:sectPr>
      </w:pPr>
    </w:p>
    <w:p w14:paraId="7C4E7E0D" w14:textId="7231DE6E" w:rsidR="00902F05" w:rsidRDefault="00E728EB" w:rsidP="00B50372">
      <w:pPr>
        <w:pStyle w:val="ListParagraph"/>
        <w:numPr>
          <w:ilvl w:val="4"/>
          <w:numId w:val="12"/>
        </w:numPr>
        <w:tabs>
          <w:tab w:val="left" w:pos="1181"/>
        </w:tabs>
        <w:spacing w:before="120" w:line="276" w:lineRule="auto"/>
        <w:ind w:left="245" w:right="446" w:firstLine="605"/>
        <w:rPr>
          <w:sz w:val="24"/>
        </w:rPr>
      </w:pPr>
      <w:r>
        <w:rPr>
          <w:sz w:val="24"/>
        </w:rPr>
        <w:lastRenderedPageBreak/>
        <w:t>Output DIC KCS is also generated and forwarded to authorized data receivers when the NIIN</w:t>
      </w:r>
      <w:r>
        <w:rPr>
          <w:spacing w:val="-26"/>
          <w:sz w:val="24"/>
        </w:rPr>
        <w:t xml:space="preserve"> </w:t>
      </w:r>
      <w:r>
        <w:rPr>
          <w:sz w:val="24"/>
        </w:rPr>
        <w:t xml:space="preserve">Status Code of an item is changed. </w:t>
      </w:r>
      <w:r w:rsidR="00C975E3" w:rsidRPr="00C975E3">
        <w:rPr>
          <w:sz w:val="24"/>
        </w:rPr>
        <w:t xml:space="preserve">(see </w:t>
      </w:r>
      <w:hyperlink r:id="rId559" w:tooltip="Link to Volume 8" w:history="1">
        <w:r w:rsidR="00C975E3" w:rsidRPr="005D041B">
          <w:rPr>
            <w:rStyle w:val="Hyperlink"/>
            <w:sz w:val="24"/>
          </w:rPr>
          <w:t>volume</w:t>
        </w:r>
        <w:r w:rsidR="001A129A" w:rsidRPr="005D041B">
          <w:rPr>
            <w:rStyle w:val="Hyperlink"/>
            <w:sz w:val="24"/>
          </w:rPr>
          <w:t xml:space="preserve"> </w:t>
        </w:r>
        <w:r w:rsidR="00C975E3" w:rsidRPr="005D041B">
          <w:rPr>
            <w:rStyle w:val="Hyperlink"/>
            <w:sz w:val="24"/>
          </w:rPr>
          <w:t>8,</w:t>
        </w:r>
        <w:r w:rsidR="001A129A" w:rsidRPr="005D041B">
          <w:rPr>
            <w:rStyle w:val="Hyperlink"/>
            <w:sz w:val="24"/>
          </w:rPr>
          <w:t xml:space="preserve"> </w:t>
        </w:r>
        <w:r w:rsidR="00C975E3" w:rsidRPr="005D041B">
          <w:rPr>
            <w:rStyle w:val="Hyperlink"/>
            <w:sz w:val="24"/>
          </w:rPr>
          <w:t>chapter</w:t>
        </w:r>
        <w:r w:rsidR="001A129A" w:rsidRPr="005D041B">
          <w:rPr>
            <w:rStyle w:val="Hyperlink"/>
            <w:sz w:val="24"/>
          </w:rPr>
          <w:t xml:space="preserve"> </w:t>
        </w:r>
        <w:r w:rsidR="00C975E3" w:rsidRPr="005D041B">
          <w:rPr>
            <w:rStyle w:val="Hyperlink"/>
            <w:sz w:val="24"/>
          </w:rPr>
          <w:t>8.2</w:t>
        </w:r>
      </w:hyperlink>
      <w:r w:rsidR="001A129A" w:rsidRPr="001A129A">
        <w:rPr>
          <w:color w:val="000000" w:themeColor="text1"/>
          <w:sz w:val="24"/>
        </w:rPr>
        <w:t xml:space="preserve"> </w:t>
      </w:r>
      <w:r w:rsidR="00C975E3" w:rsidRPr="00C975E3">
        <w:rPr>
          <w:sz w:val="24"/>
        </w:rPr>
        <w:t xml:space="preserve">or </w:t>
      </w:r>
      <w:hyperlink r:id="rId560" w:tooltip="Link to Volume 9" w:history="1">
        <w:r w:rsidR="00C975E3" w:rsidRPr="000C43F5">
          <w:rPr>
            <w:rStyle w:val="Hyperlink"/>
            <w:sz w:val="24"/>
          </w:rPr>
          <w:t>volume</w:t>
        </w:r>
        <w:r w:rsidR="001A129A" w:rsidRPr="000C43F5">
          <w:rPr>
            <w:rStyle w:val="Hyperlink"/>
            <w:sz w:val="24"/>
          </w:rPr>
          <w:t xml:space="preserve"> </w:t>
        </w:r>
        <w:r w:rsidR="00C975E3" w:rsidRPr="000C43F5">
          <w:rPr>
            <w:rStyle w:val="Hyperlink"/>
            <w:sz w:val="24"/>
          </w:rPr>
          <w:t>9,</w:t>
        </w:r>
        <w:r w:rsidR="001A129A" w:rsidRPr="000C43F5">
          <w:rPr>
            <w:rStyle w:val="Hyperlink"/>
            <w:sz w:val="24"/>
          </w:rPr>
          <w:t xml:space="preserve"> </w:t>
        </w:r>
        <w:r w:rsidR="00C975E3" w:rsidRPr="000C43F5">
          <w:rPr>
            <w:rStyle w:val="Hyperlink"/>
            <w:sz w:val="24"/>
          </w:rPr>
          <w:t>chapter</w:t>
        </w:r>
        <w:r w:rsidR="001A129A" w:rsidRPr="000C43F5">
          <w:rPr>
            <w:rStyle w:val="Hyperlink"/>
            <w:sz w:val="24"/>
          </w:rPr>
          <w:t xml:space="preserve"> </w:t>
        </w:r>
        <w:r w:rsidR="00C975E3" w:rsidRPr="000C43F5">
          <w:rPr>
            <w:rStyle w:val="Hyperlink"/>
            <w:sz w:val="24"/>
          </w:rPr>
          <w:t>9.2</w:t>
        </w:r>
      </w:hyperlink>
      <w:r w:rsidR="00C975E3" w:rsidRPr="00C975E3">
        <w:rPr>
          <w:sz w:val="24"/>
        </w:rPr>
        <w:t xml:space="preserve"> for output format and contents).</w:t>
      </w:r>
    </w:p>
    <w:p w14:paraId="6A46A07F" w14:textId="0EDF273A" w:rsidR="00902F05" w:rsidRDefault="00E728EB" w:rsidP="00B50372">
      <w:pPr>
        <w:pStyle w:val="ListParagraph"/>
        <w:numPr>
          <w:ilvl w:val="3"/>
          <w:numId w:val="12"/>
        </w:numPr>
        <w:tabs>
          <w:tab w:val="left" w:pos="718"/>
        </w:tabs>
        <w:spacing w:before="120" w:line="276" w:lineRule="auto"/>
        <w:ind w:right="276" w:firstLine="249"/>
        <w:rPr>
          <w:sz w:val="24"/>
        </w:rPr>
      </w:pPr>
      <w:r>
        <w:rPr>
          <w:sz w:val="24"/>
        </w:rPr>
        <w:t xml:space="preserve">Delete Standardization Relationship. Deletion of a standardization relationship (input DIC LDS) submitted for or by the activity responsible for originating standardization decisions will be furnished to activities recorded as data recipients by FLIS using DIC KDS </w:t>
      </w:r>
      <w:r w:rsidR="00C975E3" w:rsidRPr="00C975E3">
        <w:rPr>
          <w:sz w:val="24"/>
        </w:rPr>
        <w:t xml:space="preserve">(see </w:t>
      </w:r>
      <w:hyperlink r:id="rId561" w:tooltip="Link to Volume 8" w:history="1">
        <w:r w:rsidR="00C975E3" w:rsidRPr="005D041B">
          <w:rPr>
            <w:rStyle w:val="Hyperlink"/>
            <w:sz w:val="24"/>
          </w:rPr>
          <w:t>volume</w:t>
        </w:r>
        <w:r w:rsidR="001A129A" w:rsidRPr="005D041B">
          <w:rPr>
            <w:rStyle w:val="Hyperlink"/>
            <w:sz w:val="24"/>
          </w:rPr>
          <w:t xml:space="preserve"> </w:t>
        </w:r>
        <w:r w:rsidR="00C975E3" w:rsidRPr="005D041B">
          <w:rPr>
            <w:rStyle w:val="Hyperlink"/>
            <w:sz w:val="24"/>
          </w:rPr>
          <w:t>8,</w:t>
        </w:r>
        <w:r w:rsidR="001A129A" w:rsidRPr="005D041B">
          <w:rPr>
            <w:rStyle w:val="Hyperlink"/>
            <w:sz w:val="24"/>
          </w:rPr>
          <w:t xml:space="preserve"> </w:t>
        </w:r>
        <w:r w:rsidR="00C975E3" w:rsidRPr="005D041B">
          <w:rPr>
            <w:rStyle w:val="Hyperlink"/>
            <w:sz w:val="24"/>
          </w:rPr>
          <w:t>chapter</w:t>
        </w:r>
        <w:r w:rsidR="001A129A" w:rsidRPr="005D041B">
          <w:rPr>
            <w:rStyle w:val="Hyperlink"/>
            <w:sz w:val="24"/>
          </w:rPr>
          <w:t xml:space="preserve"> </w:t>
        </w:r>
        <w:r w:rsidR="00C975E3" w:rsidRPr="005D041B">
          <w:rPr>
            <w:rStyle w:val="Hyperlink"/>
            <w:sz w:val="24"/>
          </w:rPr>
          <w:t>8.2</w:t>
        </w:r>
      </w:hyperlink>
      <w:r w:rsidR="001A129A" w:rsidRPr="001A129A">
        <w:rPr>
          <w:color w:val="000000" w:themeColor="text1"/>
          <w:sz w:val="24"/>
        </w:rPr>
        <w:t xml:space="preserve"> </w:t>
      </w:r>
      <w:r w:rsidR="00C975E3" w:rsidRPr="00C975E3">
        <w:rPr>
          <w:sz w:val="24"/>
        </w:rPr>
        <w:t xml:space="preserve">or </w:t>
      </w:r>
      <w:hyperlink r:id="rId562" w:tooltip="Link to Volume 9" w:history="1">
        <w:r w:rsidR="00C975E3" w:rsidRPr="000C43F5">
          <w:rPr>
            <w:rStyle w:val="Hyperlink"/>
            <w:sz w:val="24"/>
          </w:rPr>
          <w:t>volume</w:t>
        </w:r>
        <w:r w:rsidR="001A129A" w:rsidRPr="000C43F5">
          <w:rPr>
            <w:rStyle w:val="Hyperlink"/>
            <w:sz w:val="24"/>
          </w:rPr>
          <w:t xml:space="preserve"> </w:t>
        </w:r>
        <w:r w:rsidR="00C975E3" w:rsidRPr="000C43F5">
          <w:rPr>
            <w:rStyle w:val="Hyperlink"/>
            <w:sz w:val="24"/>
          </w:rPr>
          <w:t>9,</w:t>
        </w:r>
        <w:r w:rsidR="001A129A" w:rsidRPr="000C43F5">
          <w:rPr>
            <w:rStyle w:val="Hyperlink"/>
            <w:sz w:val="24"/>
          </w:rPr>
          <w:t xml:space="preserve"> </w:t>
        </w:r>
        <w:r w:rsidR="00C975E3" w:rsidRPr="000C43F5">
          <w:rPr>
            <w:rStyle w:val="Hyperlink"/>
            <w:sz w:val="24"/>
          </w:rPr>
          <w:t>chapter</w:t>
        </w:r>
        <w:r w:rsidR="001A129A" w:rsidRPr="000C43F5">
          <w:rPr>
            <w:rStyle w:val="Hyperlink"/>
            <w:sz w:val="24"/>
          </w:rPr>
          <w:t xml:space="preserve"> </w:t>
        </w:r>
        <w:r w:rsidR="00C975E3" w:rsidRPr="000C43F5">
          <w:rPr>
            <w:rStyle w:val="Hyperlink"/>
            <w:sz w:val="24"/>
          </w:rPr>
          <w:t>9.2</w:t>
        </w:r>
      </w:hyperlink>
      <w:r w:rsidR="00C975E3" w:rsidRPr="00C975E3">
        <w:rPr>
          <w:sz w:val="24"/>
        </w:rPr>
        <w:t xml:space="preserve"> for output format and contents).</w:t>
      </w:r>
      <w:r>
        <w:rPr>
          <w:sz w:val="24"/>
        </w:rPr>
        <w:t xml:space="preserve"> A second KDS with the Replaced NSN in the header and the Replacement NSN in the segment E will be output. A Notification of Approval (DIC KNA) will be forwarded to advise the originating or submitting activity that this action has been approved. Output DIC KDS will also be furnished to authorized data receivers as a result of input DIC LAS when the LAS transaction results in a superseded NSN (when a procurable item is changed to non-procurable) in a standardization</w:t>
      </w:r>
      <w:r>
        <w:rPr>
          <w:spacing w:val="-41"/>
          <w:sz w:val="24"/>
        </w:rPr>
        <w:t xml:space="preserve"> </w:t>
      </w:r>
      <w:r>
        <w:rPr>
          <w:sz w:val="24"/>
        </w:rPr>
        <w:t>relationship.</w:t>
      </w:r>
    </w:p>
    <w:p w14:paraId="32881801" w14:textId="495236B6" w:rsidR="00902F05" w:rsidRPr="00C975E3" w:rsidRDefault="00E728EB" w:rsidP="00B50372">
      <w:pPr>
        <w:pStyle w:val="ListParagraph"/>
        <w:numPr>
          <w:ilvl w:val="3"/>
          <w:numId w:val="12"/>
        </w:numPr>
        <w:tabs>
          <w:tab w:val="left" w:pos="730"/>
        </w:tabs>
        <w:spacing w:before="120" w:line="276" w:lineRule="auto"/>
        <w:ind w:right="257" w:firstLine="249"/>
        <w:rPr>
          <w:sz w:val="24"/>
        </w:rPr>
      </w:pPr>
      <w:r w:rsidRPr="00C975E3">
        <w:rPr>
          <w:sz w:val="24"/>
        </w:rPr>
        <w:t>Edit/Validation Criteria. All standardization data input records will be edited/validated in accordance with</w:t>
      </w:r>
      <w:r w:rsidR="001A129A" w:rsidRPr="001A129A">
        <w:rPr>
          <w:color w:val="000000" w:themeColor="text1"/>
          <w:sz w:val="24"/>
          <w:u w:color="FF0000"/>
        </w:rPr>
        <w:t xml:space="preserve"> </w:t>
      </w:r>
      <w:hyperlink r:id="rId563" w:tooltip="Link to Volume 11" w:history="1">
        <w:r w:rsidRPr="0056567E">
          <w:rPr>
            <w:rStyle w:val="Hyperlink"/>
            <w:sz w:val="24"/>
          </w:rPr>
          <w:t>volume</w:t>
        </w:r>
        <w:r w:rsidR="001A129A" w:rsidRPr="0056567E">
          <w:rPr>
            <w:rStyle w:val="Hyperlink"/>
            <w:sz w:val="24"/>
          </w:rPr>
          <w:t xml:space="preserve"> </w:t>
        </w:r>
        <w:r w:rsidRPr="0056567E">
          <w:rPr>
            <w:rStyle w:val="Hyperlink"/>
            <w:sz w:val="24"/>
          </w:rPr>
          <w:t>11</w:t>
        </w:r>
      </w:hyperlink>
      <w:r w:rsidRPr="00C975E3">
        <w:rPr>
          <w:sz w:val="24"/>
        </w:rPr>
        <w:t>. Those not meeting the criteria will be returned to the responsible originator/submitter for</w:t>
      </w:r>
      <w:r w:rsidRPr="00C975E3">
        <w:rPr>
          <w:spacing w:val="-27"/>
          <w:sz w:val="24"/>
        </w:rPr>
        <w:t xml:space="preserve"> </w:t>
      </w:r>
      <w:r w:rsidRPr="00C975E3">
        <w:rPr>
          <w:sz w:val="24"/>
        </w:rPr>
        <w:t>correction using DIC KRE (see</w:t>
      </w:r>
      <w:r w:rsidR="001A129A" w:rsidRPr="001A129A">
        <w:rPr>
          <w:color w:val="000000" w:themeColor="text1"/>
          <w:sz w:val="24"/>
          <w:u w:color="FF0000"/>
        </w:rPr>
        <w:t xml:space="preserve"> </w:t>
      </w:r>
      <w:hyperlink r:id="rId564" w:tooltip="Link to Volume 8" w:history="1">
        <w:r w:rsidRPr="005D041B">
          <w:rPr>
            <w:rStyle w:val="Hyperlink"/>
            <w:sz w:val="24"/>
          </w:rPr>
          <w:t>volume</w:t>
        </w:r>
        <w:r w:rsidR="001A129A" w:rsidRPr="005D041B">
          <w:rPr>
            <w:rStyle w:val="Hyperlink"/>
            <w:sz w:val="24"/>
          </w:rPr>
          <w:t xml:space="preserve"> </w:t>
        </w:r>
        <w:r w:rsidRPr="005D041B">
          <w:rPr>
            <w:rStyle w:val="Hyperlink"/>
            <w:sz w:val="24"/>
          </w:rPr>
          <w:t>8,</w:t>
        </w:r>
        <w:r w:rsidR="001A129A" w:rsidRPr="005D041B">
          <w:rPr>
            <w:rStyle w:val="Hyperlink"/>
            <w:sz w:val="24"/>
          </w:rPr>
          <w:t xml:space="preserve"> </w:t>
        </w:r>
        <w:r w:rsidRPr="005D041B">
          <w:rPr>
            <w:rStyle w:val="Hyperlink"/>
            <w:sz w:val="24"/>
          </w:rPr>
          <w:t>chapter</w:t>
        </w:r>
        <w:r w:rsidR="001A129A" w:rsidRPr="005D041B">
          <w:rPr>
            <w:rStyle w:val="Hyperlink"/>
            <w:sz w:val="24"/>
          </w:rPr>
          <w:t xml:space="preserve"> </w:t>
        </w:r>
        <w:r w:rsidRPr="005D041B">
          <w:rPr>
            <w:rStyle w:val="Hyperlink"/>
            <w:sz w:val="24"/>
          </w:rPr>
          <w:t>8.2</w:t>
        </w:r>
      </w:hyperlink>
      <w:r w:rsidR="001A129A" w:rsidRPr="001A129A">
        <w:rPr>
          <w:color w:val="000000" w:themeColor="text1"/>
          <w:sz w:val="24"/>
        </w:rPr>
        <w:t xml:space="preserve"> </w:t>
      </w:r>
      <w:r w:rsidRPr="00C975E3">
        <w:rPr>
          <w:sz w:val="24"/>
        </w:rPr>
        <w:t>or</w:t>
      </w:r>
      <w:r w:rsidR="001A129A" w:rsidRPr="001A129A">
        <w:rPr>
          <w:color w:val="000000" w:themeColor="text1"/>
          <w:sz w:val="24"/>
          <w:u w:color="FF0000"/>
        </w:rPr>
        <w:t xml:space="preserve"> </w:t>
      </w:r>
      <w:hyperlink r:id="rId565" w:tooltip="Link to Volume 9" w:history="1">
        <w:r w:rsidRPr="000C43F5">
          <w:rPr>
            <w:rStyle w:val="Hyperlink"/>
            <w:sz w:val="24"/>
          </w:rPr>
          <w:t>volume</w:t>
        </w:r>
        <w:r w:rsidR="001A129A" w:rsidRPr="000C43F5">
          <w:rPr>
            <w:rStyle w:val="Hyperlink"/>
            <w:sz w:val="24"/>
          </w:rPr>
          <w:t xml:space="preserve"> </w:t>
        </w:r>
        <w:r w:rsidRPr="000C43F5">
          <w:rPr>
            <w:rStyle w:val="Hyperlink"/>
            <w:sz w:val="24"/>
          </w:rPr>
          <w:t>9,</w:t>
        </w:r>
        <w:r w:rsidR="001A129A" w:rsidRPr="000C43F5">
          <w:rPr>
            <w:rStyle w:val="Hyperlink"/>
            <w:sz w:val="24"/>
          </w:rPr>
          <w:t xml:space="preserve"> </w:t>
        </w:r>
        <w:r w:rsidRPr="000C43F5">
          <w:rPr>
            <w:rStyle w:val="Hyperlink"/>
            <w:sz w:val="24"/>
          </w:rPr>
          <w:t>chapter</w:t>
        </w:r>
        <w:r w:rsidR="001A129A" w:rsidRPr="000C43F5">
          <w:rPr>
            <w:rStyle w:val="Hyperlink"/>
            <w:sz w:val="24"/>
          </w:rPr>
          <w:t xml:space="preserve"> </w:t>
        </w:r>
        <w:r w:rsidRPr="000C43F5">
          <w:rPr>
            <w:rStyle w:val="Hyperlink"/>
            <w:sz w:val="24"/>
          </w:rPr>
          <w:t>9.2</w:t>
        </w:r>
      </w:hyperlink>
      <w:r w:rsidR="001F564E">
        <w:rPr>
          <w:color w:val="000000" w:themeColor="text1"/>
          <w:sz w:val="24"/>
        </w:rPr>
        <w:t>)</w:t>
      </w:r>
      <w:r w:rsidRPr="00C975E3">
        <w:rPr>
          <w:sz w:val="24"/>
        </w:rPr>
        <w:t xml:space="preserve"> with a segment P (without value) or segment Q (with value) as applicable. The return action codes are covered in</w:t>
      </w:r>
      <w:r w:rsidR="001A129A" w:rsidRPr="001A129A">
        <w:rPr>
          <w:color w:val="000000" w:themeColor="text1"/>
          <w:sz w:val="24"/>
          <w:u w:color="FF0000"/>
        </w:rPr>
        <w:t xml:space="preserve"> </w:t>
      </w:r>
      <w:hyperlink r:id="rId566" w:tooltip="Link to Volume 10" w:history="1">
        <w:r w:rsidRPr="006D60F0">
          <w:rPr>
            <w:rStyle w:val="Hyperlink"/>
            <w:sz w:val="24"/>
          </w:rPr>
          <w:t>volume</w:t>
        </w:r>
        <w:r w:rsidR="001A129A" w:rsidRPr="006D60F0">
          <w:rPr>
            <w:rStyle w:val="Hyperlink"/>
            <w:sz w:val="24"/>
          </w:rPr>
          <w:t xml:space="preserve"> </w:t>
        </w:r>
        <w:r w:rsidRPr="006D60F0">
          <w:rPr>
            <w:rStyle w:val="Hyperlink"/>
            <w:sz w:val="24"/>
          </w:rPr>
          <w:t>10,</w:t>
        </w:r>
        <w:r w:rsidR="001A129A" w:rsidRPr="006D60F0">
          <w:rPr>
            <w:rStyle w:val="Hyperlink"/>
            <w:sz w:val="24"/>
          </w:rPr>
          <w:t xml:space="preserve"> </w:t>
        </w:r>
        <w:r w:rsidRPr="006D60F0">
          <w:rPr>
            <w:rStyle w:val="Hyperlink"/>
            <w:sz w:val="24"/>
          </w:rPr>
          <w:t>chapter</w:t>
        </w:r>
        <w:r w:rsidR="001A129A" w:rsidRPr="006D60F0">
          <w:rPr>
            <w:rStyle w:val="Hyperlink"/>
            <w:sz w:val="24"/>
          </w:rPr>
          <w:t xml:space="preserve"> </w:t>
        </w:r>
        <w:r w:rsidRPr="006D60F0">
          <w:rPr>
            <w:rStyle w:val="Hyperlink"/>
            <w:sz w:val="24"/>
          </w:rPr>
          <w:t>10.2</w:t>
        </w:r>
      </w:hyperlink>
      <w:r w:rsidRPr="00C975E3">
        <w:rPr>
          <w:sz w:val="24"/>
        </w:rPr>
        <w:t>.</w:t>
      </w:r>
    </w:p>
    <w:p w14:paraId="2A0DBF79" w14:textId="73A95982" w:rsidR="00902F05" w:rsidRPr="00C975E3" w:rsidRDefault="00E728EB" w:rsidP="003944B6">
      <w:pPr>
        <w:pStyle w:val="ListParagraph"/>
        <w:numPr>
          <w:ilvl w:val="3"/>
          <w:numId w:val="12"/>
        </w:numPr>
        <w:tabs>
          <w:tab w:val="left" w:pos="718"/>
        </w:tabs>
        <w:spacing w:before="120" w:after="360" w:line="276" w:lineRule="auto"/>
        <w:ind w:right="404" w:firstLine="249"/>
        <w:rPr>
          <w:sz w:val="24"/>
        </w:rPr>
      </w:pPr>
      <w:r w:rsidRPr="00C975E3">
        <w:rPr>
          <w:sz w:val="24"/>
        </w:rPr>
        <w:t>A segment E may contain multiple Replaced NSNs (DRN</w:t>
      </w:r>
      <w:r w:rsidR="001A129A" w:rsidRPr="001A129A">
        <w:rPr>
          <w:color w:val="000000" w:themeColor="text1"/>
          <w:sz w:val="24"/>
          <w:u w:color="FF0000"/>
        </w:rPr>
        <w:t xml:space="preserve"> </w:t>
      </w:r>
      <w:hyperlink r:id="rId567" w:tooltip="Link to Volume 12" w:history="1">
        <w:r w:rsidRPr="005D7B71">
          <w:rPr>
            <w:rStyle w:val="Hyperlink"/>
            <w:sz w:val="24"/>
          </w:rPr>
          <w:t>8977</w:t>
        </w:r>
      </w:hyperlink>
      <w:r w:rsidRPr="00C975E3">
        <w:rPr>
          <w:sz w:val="24"/>
        </w:rPr>
        <w:t>). The Replaced NSN and associated</w:t>
      </w:r>
      <w:r w:rsidRPr="00C975E3">
        <w:rPr>
          <w:spacing w:val="-38"/>
          <w:sz w:val="24"/>
        </w:rPr>
        <w:t xml:space="preserve"> </w:t>
      </w:r>
      <w:r w:rsidRPr="00C975E3">
        <w:rPr>
          <w:sz w:val="24"/>
        </w:rPr>
        <w:t>data elements will use return codes MI, IZ, SB, SK, SS, or SM. All the above return codes except MI and SM may pertain to any occurrence of DRN</w:t>
      </w:r>
      <w:r w:rsidR="001A129A" w:rsidRPr="001A129A">
        <w:rPr>
          <w:color w:val="000000" w:themeColor="text1"/>
          <w:sz w:val="24"/>
          <w:u w:color="FF0000"/>
        </w:rPr>
        <w:t xml:space="preserve"> </w:t>
      </w:r>
      <w:hyperlink r:id="rId568" w:tooltip="Link to Volume 12" w:history="1">
        <w:r w:rsidRPr="005D7B71">
          <w:rPr>
            <w:rStyle w:val="Hyperlink"/>
            <w:sz w:val="24"/>
          </w:rPr>
          <w:t>8977</w:t>
        </w:r>
      </w:hyperlink>
      <w:r w:rsidR="001A129A" w:rsidRPr="001A129A">
        <w:rPr>
          <w:color w:val="000000" w:themeColor="text1"/>
          <w:sz w:val="24"/>
        </w:rPr>
        <w:t xml:space="preserve"> </w:t>
      </w:r>
      <w:r w:rsidRPr="00C975E3">
        <w:rPr>
          <w:sz w:val="24"/>
        </w:rPr>
        <w:t>and the associated data elements. A segment Q with return code KY will be used first in a sequence of segment Qs to identify which Replaced NSN(s) the error(s) pertain to. Immediately following will be another segment Q with the specific return code, data element, and</w:t>
      </w:r>
      <w:r w:rsidRPr="00C975E3">
        <w:rPr>
          <w:spacing w:val="-37"/>
          <w:sz w:val="24"/>
        </w:rPr>
        <w:t xml:space="preserve"> </w:t>
      </w:r>
      <w:r w:rsidRPr="00C975E3">
        <w:rPr>
          <w:sz w:val="24"/>
        </w:rPr>
        <w:t>value.</w:t>
      </w:r>
    </w:p>
    <w:p w14:paraId="0F6A2C69" w14:textId="77777777" w:rsidR="00502960" w:rsidRDefault="00502960" w:rsidP="00502960">
      <w:pPr>
        <w:rPr>
          <w:sz w:val="24"/>
        </w:rPr>
      </w:pPr>
    </w:p>
    <w:p w14:paraId="6C774804" w14:textId="4C3E5C5D" w:rsidR="00502960" w:rsidRPr="00502960" w:rsidRDefault="00502960" w:rsidP="00502960">
      <w:pPr>
        <w:rPr>
          <w:sz w:val="24"/>
        </w:rPr>
        <w:sectPr w:rsidR="00502960" w:rsidRPr="00502960">
          <w:footerReference w:type="default" r:id="rId569"/>
          <w:pgSz w:w="12240" w:h="15840"/>
          <w:pgMar w:top="1040" w:right="500" w:bottom="1380" w:left="480" w:header="0" w:footer="1197" w:gutter="0"/>
          <w:cols w:space="720"/>
        </w:sectPr>
      </w:pPr>
    </w:p>
    <w:p w14:paraId="3712B119" w14:textId="77777777" w:rsidR="00902F05" w:rsidRDefault="00E728EB">
      <w:pPr>
        <w:pStyle w:val="Heading1"/>
        <w:spacing w:before="72"/>
        <w:ind w:left="4756" w:right="4742"/>
        <w:jc w:val="center"/>
      </w:pPr>
      <w:bookmarkStart w:id="112" w:name="Chapter_6_Add,_Change,_or_Delete_Interch"/>
      <w:bookmarkStart w:id="113" w:name="6.6.3_Collaboration"/>
      <w:bookmarkEnd w:id="112"/>
      <w:bookmarkEnd w:id="113"/>
      <w:r>
        <w:lastRenderedPageBreak/>
        <w:t>CHAPTER</w:t>
      </w:r>
      <w:r>
        <w:rPr>
          <w:spacing w:val="-7"/>
        </w:rPr>
        <w:t xml:space="preserve"> </w:t>
      </w:r>
      <w:r>
        <w:t>6</w:t>
      </w:r>
    </w:p>
    <w:p w14:paraId="6320D86F" w14:textId="77777777" w:rsidR="00902F05" w:rsidRPr="00793B1B" w:rsidRDefault="00E728EB" w:rsidP="00793B1B">
      <w:pPr>
        <w:pStyle w:val="Heading1"/>
        <w:spacing w:before="0"/>
        <w:ind w:left="1440" w:right="1540"/>
        <w:jc w:val="center"/>
      </w:pPr>
      <w:r w:rsidRPr="00793B1B">
        <w:t>ADD, CHANGE, OR DELETE INTERCHANGEABILITY AND SUBSTITUTABILITY (I&amp;S) DATA</w:t>
      </w:r>
    </w:p>
    <w:p w14:paraId="11F9DADB" w14:textId="77777777" w:rsidR="00902F05" w:rsidRDefault="00E728EB" w:rsidP="00502960">
      <w:pPr>
        <w:pStyle w:val="Heading2"/>
        <w:numPr>
          <w:ilvl w:val="2"/>
          <w:numId w:val="11"/>
        </w:numPr>
        <w:tabs>
          <w:tab w:val="left" w:pos="828"/>
        </w:tabs>
        <w:spacing w:before="240"/>
      </w:pPr>
      <w:bookmarkStart w:id="114" w:name="6.6.1_Introduction"/>
      <w:bookmarkEnd w:id="114"/>
      <w:r>
        <w:t>Introduction</w:t>
      </w:r>
    </w:p>
    <w:p w14:paraId="394DB4CA" w14:textId="77777777" w:rsidR="00902F05" w:rsidRDefault="00E728EB">
      <w:pPr>
        <w:pStyle w:val="BodyText"/>
        <w:spacing w:before="48" w:line="276" w:lineRule="auto"/>
        <w:ind w:left="240" w:right="276"/>
      </w:pPr>
      <w:r>
        <w:t>This chapter prescribes the Integrated Materiel Managers (IMM), Lead Services (LS), Primary Inventory Control Activity (PICA), and supported Services Secondary Inventory Control Activities (SICA) file maintenance responsibilities, sequence and flow of DoD I&amp;S data submitted as part of Catalog Management Data (CMD) and other DoD I&amp;S Family structure related FLIS maintenance transactions between the DLA Logistics Information Service and the Services/Agencies (S/As). The FLIS will serve as a central repository for recordation of DoD I&amp;S coding assignments and provide for direct interchange of DoD I&amp;S data between the IMM, LS, SICA and DLA Logistics Information Service.</w:t>
      </w:r>
    </w:p>
    <w:p w14:paraId="751D69D1" w14:textId="77777777" w:rsidR="00902F05" w:rsidRDefault="00E728EB" w:rsidP="0086505F">
      <w:pPr>
        <w:pStyle w:val="Heading2"/>
        <w:numPr>
          <w:ilvl w:val="2"/>
          <w:numId w:val="11"/>
        </w:numPr>
        <w:tabs>
          <w:tab w:val="left" w:pos="828"/>
        </w:tabs>
      </w:pPr>
      <w:bookmarkStart w:id="115" w:name="6.6.2_Excludable_Items_from_DoD_I&amp;S_Syst"/>
      <w:bookmarkEnd w:id="115"/>
      <w:r>
        <w:t>Excludable Items from DoD I&amp;S</w:t>
      </w:r>
      <w:r>
        <w:rPr>
          <w:spacing w:val="-25"/>
        </w:rPr>
        <w:t xml:space="preserve"> </w:t>
      </w:r>
      <w:r>
        <w:t>System</w:t>
      </w:r>
    </w:p>
    <w:p w14:paraId="04717F39" w14:textId="77777777" w:rsidR="00902F05" w:rsidRDefault="00E728EB">
      <w:pPr>
        <w:pStyle w:val="BodyText"/>
        <w:spacing w:before="49" w:line="278" w:lineRule="auto"/>
        <w:ind w:left="240" w:right="356"/>
      </w:pPr>
      <w:r>
        <w:t>Defense Nuclear Activity (Federal Supply Group 11) and National Security Agency Cryptologic items (having a PICA Cryptologic MOE Rule) will be excluded from the DoD I&amp;S System.</w:t>
      </w:r>
    </w:p>
    <w:p w14:paraId="112A70C5" w14:textId="77777777" w:rsidR="00902F05" w:rsidRDefault="00E728EB" w:rsidP="0086505F">
      <w:pPr>
        <w:pStyle w:val="Heading2"/>
        <w:numPr>
          <w:ilvl w:val="2"/>
          <w:numId w:val="11"/>
        </w:numPr>
        <w:tabs>
          <w:tab w:val="left" w:pos="826"/>
        </w:tabs>
        <w:spacing w:before="205"/>
        <w:ind w:left="825" w:hanging="584"/>
      </w:pPr>
      <w:bookmarkStart w:id="116" w:name="6.6.3_Collaboration:"/>
      <w:bookmarkEnd w:id="116"/>
      <w:r>
        <w:t>Collaboration:</w:t>
      </w:r>
    </w:p>
    <w:p w14:paraId="2434FED9" w14:textId="6177B3A4" w:rsidR="00902F05" w:rsidRPr="003229C6" w:rsidRDefault="00E728EB" w:rsidP="0086505F">
      <w:pPr>
        <w:pStyle w:val="ListParagraph"/>
        <w:numPr>
          <w:ilvl w:val="3"/>
          <w:numId w:val="11"/>
        </w:numPr>
        <w:tabs>
          <w:tab w:val="left" w:pos="728"/>
        </w:tabs>
        <w:spacing w:before="48" w:line="276" w:lineRule="auto"/>
        <w:ind w:right="232" w:firstLine="259"/>
        <w:rPr>
          <w:sz w:val="24"/>
          <w:szCs w:val="24"/>
        </w:rPr>
      </w:pPr>
      <w:r w:rsidRPr="003229C6">
        <w:rPr>
          <w:sz w:val="24"/>
          <w:szCs w:val="24"/>
        </w:rPr>
        <w:t xml:space="preserve">Managing activities will collaborate with the using S/A on all new or revised </w:t>
      </w:r>
      <w:r w:rsidRPr="003229C6">
        <w:rPr>
          <w:spacing w:val="-2"/>
          <w:sz w:val="24"/>
          <w:szCs w:val="24"/>
        </w:rPr>
        <w:t xml:space="preserve">I&amp;S </w:t>
      </w:r>
      <w:r w:rsidRPr="003229C6">
        <w:rPr>
          <w:sz w:val="24"/>
          <w:szCs w:val="24"/>
        </w:rPr>
        <w:t xml:space="preserve">family structures prior to the entry of the I&amp;S families in the FLIS </w:t>
      </w:r>
      <w:r w:rsidR="007C43D6">
        <w:rPr>
          <w:sz w:val="24"/>
          <w:szCs w:val="24"/>
        </w:rPr>
        <w:t>database</w:t>
      </w:r>
      <w:r w:rsidRPr="003229C6">
        <w:rPr>
          <w:sz w:val="24"/>
          <w:szCs w:val="24"/>
        </w:rPr>
        <w:t xml:space="preserve"> except those relationships coordinated through the DoD Standardization Program's item reduction study</w:t>
      </w:r>
      <w:r w:rsidRPr="003229C6">
        <w:rPr>
          <w:spacing w:val="-13"/>
          <w:sz w:val="24"/>
          <w:szCs w:val="24"/>
        </w:rPr>
        <w:t xml:space="preserve"> </w:t>
      </w:r>
      <w:r w:rsidRPr="003229C6">
        <w:rPr>
          <w:sz w:val="24"/>
          <w:szCs w:val="24"/>
        </w:rPr>
        <w:t>process.</w:t>
      </w:r>
    </w:p>
    <w:p w14:paraId="20219709" w14:textId="77777777" w:rsidR="00902F05" w:rsidRPr="003229C6" w:rsidRDefault="00E728EB" w:rsidP="0086505F">
      <w:pPr>
        <w:pStyle w:val="ListParagraph"/>
        <w:numPr>
          <w:ilvl w:val="3"/>
          <w:numId w:val="11"/>
        </w:numPr>
        <w:tabs>
          <w:tab w:val="left" w:pos="742"/>
        </w:tabs>
        <w:spacing w:before="200" w:line="276" w:lineRule="auto"/>
        <w:ind w:left="239" w:right="357" w:firstLine="259"/>
        <w:rPr>
          <w:sz w:val="24"/>
          <w:szCs w:val="24"/>
        </w:rPr>
      </w:pPr>
      <w:r w:rsidRPr="003229C6">
        <w:rPr>
          <w:sz w:val="24"/>
          <w:szCs w:val="24"/>
        </w:rPr>
        <w:t xml:space="preserve">All </w:t>
      </w:r>
      <w:r w:rsidRPr="003229C6">
        <w:rPr>
          <w:spacing w:val="-2"/>
          <w:sz w:val="24"/>
          <w:szCs w:val="24"/>
        </w:rPr>
        <w:t xml:space="preserve">I&amp;S </w:t>
      </w:r>
      <w:r w:rsidRPr="003229C6">
        <w:rPr>
          <w:sz w:val="24"/>
          <w:szCs w:val="24"/>
        </w:rPr>
        <w:t>family collaboration actions will be processed using JLC Form 47, completed in accordance with Joint regulation DLAR 4140.66, AFMCI 20.101, AMCR 700-30, NAVSPI 4410.37, MCO 4410-24-A, Attachment</w:t>
      </w:r>
      <w:r w:rsidRPr="003229C6">
        <w:rPr>
          <w:spacing w:val="-3"/>
          <w:sz w:val="24"/>
          <w:szCs w:val="24"/>
        </w:rPr>
        <w:t xml:space="preserve"> </w:t>
      </w:r>
      <w:r w:rsidRPr="003229C6">
        <w:rPr>
          <w:sz w:val="24"/>
          <w:szCs w:val="24"/>
        </w:rPr>
        <w:t>2.</w:t>
      </w:r>
    </w:p>
    <w:p w14:paraId="43AC03B2" w14:textId="77777777" w:rsidR="00902F05" w:rsidRPr="003229C6" w:rsidRDefault="00E728EB" w:rsidP="0086505F">
      <w:pPr>
        <w:pStyle w:val="ListParagraph"/>
        <w:numPr>
          <w:ilvl w:val="3"/>
          <w:numId w:val="11"/>
        </w:numPr>
        <w:tabs>
          <w:tab w:val="left" w:pos="728"/>
        </w:tabs>
        <w:spacing w:before="202" w:line="276" w:lineRule="auto"/>
        <w:ind w:right="878" w:firstLine="259"/>
        <w:rPr>
          <w:sz w:val="24"/>
          <w:szCs w:val="24"/>
        </w:rPr>
      </w:pPr>
      <w:r w:rsidRPr="003229C6">
        <w:rPr>
          <w:sz w:val="24"/>
          <w:szCs w:val="24"/>
        </w:rPr>
        <w:t>No S/A collaboration is required when managing or using S/A revise their I&amp;S coding in an existing family without revising the structure of the</w:t>
      </w:r>
      <w:r w:rsidRPr="003229C6">
        <w:rPr>
          <w:spacing w:val="-23"/>
          <w:sz w:val="24"/>
          <w:szCs w:val="24"/>
        </w:rPr>
        <w:t xml:space="preserve"> </w:t>
      </w:r>
      <w:r w:rsidRPr="003229C6">
        <w:rPr>
          <w:sz w:val="24"/>
          <w:szCs w:val="24"/>
        </w:rPr>
        <w:t>family.</w:t>
      </w:r>
    </w:p>
    <w:p w14:paraId="39168BD2" w14:textId="7D390E2C" w:rsidR="00902F05" w:rsidRPr="003229C6" w:rsidRDefault="00E728EB" w:rsidP="0086505F">
      <w:pPr>
        <w:pStyle w:val="ListParagraph"/>
        <w:numPr>
          <w:ilvl w:val="3"/>
          <w:numId w:val="11"/>
        </w:numPr>
        <w:tabs>
          <w:tab w:val="left" w:pos="742"/>
        </w:tabs>
        <w:spacing w:before="201" w:line="276" w:lineRule="auto"/>
        <w:ind w:left="239" w:right="378" w:firstLine="259"/>
        <w:rPr>
          <w:sz w:val="24"/>
          <w:szCs w:val="24"/>
        </w:rPr>
      </w:pPr>
      <w:r w:rsidRPr="003229C6">
        <w:rPr>
          <w:sz w:val="24"/>
          <w:szCs w:val="24"/>
        </w:rPr>
        <w:t>Concurrences on I&amp;S family structures obtained during the collaboration process will be sufficient justification</w:t>
      </w:r>
      <w:r w:rsidRPr="003229C6">
        <w:rPr>
          <w:spacing w:val="-1"/>
          <w:sz w:val="24"/>
          <w:szCs w:val="24"/>
        </w:rPr>
        <w:t xml:space="preserve"> </w:t>
      </w:r>
      <w:r w:rsidRPr="003229C6">
        <w:rPr>
          <w:sz w:val="24"/>
          <w:szCs w:val="24"/>
        </w:rPr>
        <w:t>to</w:t>
      </w:r>
      <w:r w:rsidRPr="003229C6">
        <w:rPr>
          <w:spacing w:val="-1"/>
          <w:sz w:val="24"/>
          <w:szCs w:val="24"/>
        </w:rPr>
        <w:t xml:space="preserve"> </w:t>
      </w:r>
      <w:r w:rsidRPr="003229C6">
        <w:rPr>
          <w:sz w:val="24"/>
          <w:szCs w:val="24"/>
        </w:rPr>
        <w:t>establish</w:t>
      </w:r>
      <w:r w:rsidRPr="003229C6">
        <w:rPr>
          <w:spacing w:val="-1"/>
          <w:sz w:val="24"/>
          <w:szCs w:val="24"/>
        </w:rPr>
        <w:t xml:space="preserve"> </w:t>
      </w:r>
      <w:r w:rsidRPr="003229C6">
        <w:rPr>
          <w:sz w:val="24"/>
          <w:szCs w:val="24"/>
        </w:rPr>
        <w:t>the</w:t>
      </w:r>
      <w:r w:rsidRPr="003229C6">
        <w:rPr>
          <w:spacing w:val="-2"/>
          <w:sz w:val="24"/>
          <w:szCs w:val="24"/>
        </w:rPr>
        <w:t xml:space="preserve"> </w:t>
      </w:r>
      <w:r w:rsidRPr="003229C6">
        <w:rPr>
          <w:sz w:val="24"/>
          <w:szCs w:val="24"/>
        </w:rPr>
        <w:t>proposed</w:t>
      </w:r>
      <w:r w:rsidRPr="003229C6">
        <w:rPr>
          <w:spacing w:val="-1"/>
          <w:sz w:val="24"/>
          <w:szCs w:val="24"/>
        </w:rPr>
        <w:t xml:space="preserve"> </w:t>
      </w:r>
      <w:r w:rsidRPr="003229C6">
        <w:rPr>
          <w:sz w:val="24"/>
          <w:szCs w:val="24"/>
        </w:rPr>
        <w:t>family</w:t>
      </w:r>
      <w:r w:rsidRPr="003229C6">
        <w:rPr>
          <w:spacing w:val="-5"/>
          <w:sz w:val="24"/>
          <w:szCs w:val="24"/>
        </w:rPr>
        <w:t xml:space="preserve"> </w:t>
      </w:r>
      <w:r w:rsidRPr="003229C6">
        <w:rPr>
          <w:sz w:val="24"/>
          <w:szCs w:val="24"/>
        </w:rPr>
        <w:t>structure</w:t>
      </w:r>
      <w:r w:rsidRPr="003229C6">
        <w:rPr>
          <w:spacing w:val="-2"/>
          <w:sz w:val="24"/>
          <w:szCs w:val="24"/>
        </w:rPr>
        <w:t xml:space="preserve"> </w:t>
      </w:r>
      <w:r w:rsidRPr="003229C6">
        <w:rPr>
          <w:sz w:val="24"/>
          <w:szCs w:val="24"/>
        </w:rPr>
        <w:t>in</w:t>
      </w:r>
      <w:r w:rsidRPr="003229C6">
        <w:rPr>
          <w:spacing w:val="-1"/>
          <w:sz w:val="24"/>
          <w:szCs w:val="24"/>
        </w:rPr>
        <w:t xml:space="preserve"> </w:t>
      </w:r>
      <w:r w:rsidRPr="003229C6">
        <w:rPr>
          <w:sz w:val="24"/>
          <w:szCs w:val="24"/>
        </w:rPr>
        <w:t>the</w:t>
      </w:r>
      <w:r w:rsidRPr="003229C6">
        <w:rPr>
          <w:spacing w:val="-2"/>
          <w:sz w:val="24"/>
          <w:szCs w:val="24"/>
        </w:rPr>
        <w:t xml:space="preserve"> </w:t>
      </w:r>
      <w:r w:rsidRPr="003229C6">
        <w:rPr>
          <w:sz w:val="24"/>
          <w:szCs w:val="24"/>
        </w:rPr>
        <w:t>FLIS</w:t>
      </w:r>
      <w:r w:rsidRPr="003229C6">
        <w:rPr>
          <w:spacing w:val="-1"/>
          <w:sz w:val="24"/>
          <w:szCs w:val="24"/>
        </w:rPr>
        <w:t xml:space="preserve"> </w:t>
      </w:r>
      <w:r w:rsidR="007C43D6">
        <w:rPr>
          <w:sz w:val="24"/>
          <w:szCs w:val="24"/>
        </w:rPr>
        <w:t>database</w:t>
      </w:r>
      <w:r w:rsidRPr="003229C6">
        <w:rPr>
          <w:sz w:val="24"/>
          <w:szCs w:val="24"/>
        </w:rPr>
        <w:t>. Concurring</w:t>
      </w:r>
      <w:r w:rsidRPr="003229C6">
        <w:rPr>
          <w:spacing w:val="-4"/>
          <w:sz w:val="24"/>
          <w:szCs w:val="24"/>
        </w:rPr>
        <w:t xml:space="preserve"> </w:t>
      </w:r>
      <w:r w:rsidRPr="003229C6">
        <w:rPr>
          <w:sz w:val="24"/>
          <w:szCs w:val="24"/>
        </w:rPr>
        <w:t>S/A</w:t>
      </w:r>
      <w:r w:rsidRPr="003229C6">
        <w:rPr>
          <w:spacing w:val="-2"/>
          <w:sz w:val="24"/>
          <w:szCs w:val="24"/>
        </w:rPr>
        <w:t xml:space="preserve"> </w:t>
      </w:r>
      <w:r w:rsidRPr="003229C6">
        <w:rPr>
          <w:sz w:val="24"/>
          <w:szCs w:val="24"/>
        </w:rPr>
        <w:t>will</w:t>
      </w:r>
      <w:r w:rsidRPr="003229C6">
        <w:rPr>
          <w:spacing w:val="-29"/>
          <w:sz w:val="24"/>
          <w:szCs w:val="24"/>
        </w:rPr>
        <w:t xml:space="preserve"> </w:t>
      </w:r>
      <w:r w:rsidRPr="003229C6">
        <w:rPr>
          <w:sz w:val="24"/>
          <w:szCs w:val="24"/>
        </w:rPr>
        <w:t>subsequently assign their individual I&amp;S data consistent with collaboration</w:t>
      </w:r>
      <w:r w:rsidRPr="003229C6">
        <w:rPr>
          <w:spacing w:val="-15"/>
          <w:sz w:val="24"/>
          <w:szCs w:val="24"/>
        </w:rPr>
        <w:t xml:space="preserve"> </w:t>
      </w:r>
      <w:r w:rsidRPr="003229C6">
        <w:rPr>
          <w:sz w:val="24"/>
          <w:szCs w:val="24"/>
        </w:rPr>
        <w:t>agreements.</w:t>
      </w:r>
    </w:p>
    <w:p w14:paraId="30FECE0F" w14:textId="77777777" w:rsidR="00902F05" w:rsidRPr="003229C6" w:rsidRDefault="00E728EB" w:rsidP="0086505F">
      <w:pPr>
        <w:pStyle w:val="ListParagraph"/>
        <w:numPr>
          <w:ilvl w:val="3"/>
          <w:numId w:val="11"/>
        </w:numPr>
        <w:tabs>
          <w:tab w:val="left" w:pos="728"/>
        </w:tabs>
        <w:spacing w:before="200" w:line="276" w:lineRule="auto"/>
        <w:ind w:right="423" w:firstLine="259"/>
        <w:rPr>
          <w:sz w:val="24"/>
          <w:szCs w:val="24"/>
        </w:rPr>
      </w:pPr>
      <w:r w:rsidRPr="003229C6">
        <w:rPr>
          <w:sz w:val="24"/>
          <w:szCs w:val="24"/>
        </w:rPr>
        <w:t xml:space="preserve">Nonconcurrences on </w:t>
      </w:r>
      <w:r w:rsidRPr="003229C6">
        <w:rPr>
          <w:spacing w:val="-2"/>
          <w:sz w:val="24"/>
          <w:szCs w:val="24"/>
        </w:rPr>
        <w:t xml:space="preserve">I&amp;S </w:t>
      </w:r>
      <w:r w:rsidRPr="003229C6">
        <w:rPr>
          <w:sz w:val="24"/>
          <w:szCs w:val="24"/>
        </w:rPr>
        <w:t xml:space="preserve">family structures expressed during the collaboration process will be based primarily on technical determinations that propose </w:t>
      </w:r>
      <w:r w:rsidRPr="003229C6">
        <w:rPr>
          <w:spacing w:val="-2"/>
          <w:sz w:val="24"/>
          <w:szCs w:val="24"/>
        </w:rPr>
        <w:t xml:space="preserve">I&amp;S </w:t>
      </w:r>
      <w:r w:rsidRPr="003229C6">
        <w:rPr>
          <w:sz w:val="24"/>
          <w:szCs w:val="24"/>
        </w:rPr>
        <w:t>relationships. Nonconcurrences must be justified in all cases.</w:t>
      </w:r>
    </w:p>
    <w:p w14:paraId="71A42744" w14:textId="695B44B4" w:rsidR="00902F05" w:rsidRPr="003229C6" w:rsidRDefault="00E728EB" w:rsidP="0086505F">
      <w:pPr>
        <w:pStyle w:val="ListParagraph"/>
        <w:numPr>
          <w:ilvl w:val="3"/>
          <w:numId w:val="11"/>
        </w:numPr>
        <w:tabs>
          <w:tab w:val="left" w:pos="692"/>
        </w:tabs>
        <w:spacing w:before="202" w:line="275" w:lineRule="exact"/>
        <w:ind w:right="421" w:firstLine="249"/>
        <w:rPr>
          <w:sz w:val="24"/>
          <w:szCs w:val="24"/>
        </w:rPr>
      </w:pPr>
      <w:r w:rsidRPr="003229C6">
        <w:rPr>
          <w:sz w:val="24"/>
          <w:szCs w:val="24"/>
        </w:rPr>
        <w:t xml:space="preserve">Processing of establishment/revisions to </w:t>
      </w:r>
      <w:r w:rsidRPr="003229C6">
        <w:rPr>
          <w:spacing w:val="-2"/>
          <w:sz w:val="24"/>
          <w:szCs w:val="24"/>
        </w:rPr>
        <w:t xml:space="preserve">I&amp;S </w:t>
      </w:r>
      <w:r w:rsidRPr="003229C6">
        <w:rPr>
          <w:sz w:val="24"/>
          <w:szCs w:val="24"/>
        </w:rPr>
        <w:t>Family Structures will be constrained by appropriate effective-date criteria in order to preclude inter-S/A data conflicts within I&amp;S Families (See</w:t>
      </w:r>
      <w:r w:rsidR="001A129A" w:rsidRPr="001A129A">
        <w:rPr>
          <w:color w:val="000000" w:themeColor="text1"/>
          <w:sz w:val="24"/>
          <w:szCs w:val="24"/>
          <w:u w:color="FF0000"/>
        </w:rPr>
        <w:t xml:space="preserve"> </w:t>
      </w:r>
      <w:hyperlink r:id="rId570" w:tooltip="Link to Volume 2" w:history="1">
        <w:r w:rsidRPr="00BA0D14">
          <w:rPr>
            <w:rStyle w:val="Hyperlink"/>
            <w:sz w:val="24"/>
            <w:szCs w:val="24"/>
          </w:rPr>
          <w:t>volume</w:t>
        </w:r>
        <w:r w:rsidR="001A129A" w:rsidRPr="00BA0D14">
          <w:rPr>
            <w:rStyle w:val="Hyperlink"/>
            <w:sz w:val="24"/>
            <w:szCs w:val="24"/>
          </w:rPr>
          <w:t xml:space="preserve"> </w:t>
        </w:r>
        <w:r w:rsidRPr="00BA0D14">
          <w:rPr>
            <w:rStyle w:val="Hyperlink"/>
            <w:sz w:val="24"/>
            <w:szCs w:val="24"/>
          </w:rPr>
          <w:t>2,</w:t>
        </w:r>
        <w:r w:rsidR="001A129A" w:rsidRPr="00BA0D14">
          <w:rPr>
            <w:rStyle w:val="Hyperlink"/>
            <w:spacing w:val="-26"/>
            <w:sz w:val="24"/>
            <w:szCs w:val="24"/>
          </w:rPr>
          <w:t xml:space="preserve"> </w:t>
        </w:r>
        <w:r w:rsidRPr="00BA0D14">
          <w:rPr>
            <w:rStyle w:val="Hyperlink"/>
            <w:sz w:val="24"/>
            <w:szCs w:val="24"/>
          </w:rPr>
          <w:t>chapter</w:t>
        </w:r>
        <w:r w:rsidR="001A129A" w:rsidRPr="00BA0D14">
          <w:rPr>
            <w:rStyle w:val="Hyperlink"/>
            <w:sz w:val="24"/>
            <w:szCs w:val="24"/>
          </w:rPr>
          <w:t xml:space="preserve"> </w:t>
        </w:r>
        <w:r w:rsidRPr="00BA0D14">
          <w:rPr>
            <w:rStyle w:val="Hyperlink"/>
            <w:sz w:val="24"/>
            <w:szCs w:val="24"/>
          </w:rPr>
          <w:t>2.8</w:t>
        </w:r>
      </w:hyperlink>
      <w:r w:rsidRPr="003229C6">
        <w:rPr>
          <w:sz w:val="24"/>
          <w:szCs w:val="24"/>
        </w:rPr>
        <w:t>, Effective Date Processing).</w:t>
      </w:r>
    </w:p>
    <w:p w14:paraId="395476F2" w14:textId="77777777" w:rsidR="00902F05" w:rsidRDefault="00902F05">
      <w:pPr>
        <w:spacing w:line="275" w:lineRule="exact"/>
      </w:pPr>
    </w:p>
    <w:p w14:paraId="418340EE" w14:textId="053E1266" w:rsidR="004D520C" w:rsidRDefault="004D520C">
      <w:pPr>
        <w:spacing w:line="275" w:lineRule="exact"/>
        <w:sectPr w:rsidR="004D520C">
          <w:footerReference w:type="default" r:id="rId571"/>
          <w:pgSz w:w="12240" w:h="15840"/>
          <w:pgMar w:top="1320" w:right="500" w:bottom="1380" w:left="480" w:header="0" w:footer="1197" w:gutter="0"/>
          <w:pgNumType w:start="1"/>
          <w:cols w:space="720"/>
        </w:sectPr>
      </w:pPr>
    </w:p>
    <w:p w14:paraId="635ED395" w14:textId="3BD0459A" w:rsidR="00902F05" w:rsidRDefault="00E728EB" w:rsidP="00E20ACC">
      <w:pPr>
        <w:pStyle w:val="ListParagraph"/>
        <w:numPr>
          <w:ilvl w:val="3"/>
          <w:numId w:val="11"/>
        </w:numPr>
        <w:tabs>
          <w:tab w:val="left" w:pos="742"/>
        </w:tabs>
        <w:spacing w:before="120" w:line="276" w:lineRule="auto"/>
        <w:ind w:right="432" w:firstLine="259"/>
        <w:rPr>
          <w:sz w:val="24"/>
        </w:rPr>
      </w:pPr>
      <w:r>
        <w:rPr>
          <w:sz w:val="24"/>
        </w:rPr>
        <w:lastRenderedPageBreak/>
        <w:t xml:space="preserve">Authorized cataloging activities will be able to interrogate the FLIS </w:t>
      </w:r>
      <w:r w:rsidR="007C43D6">
        <w:rPr>
          <w:sz w:val="24"/>
        </w:rPr>
        <w:t>database</w:t>
      </w:r>
      <w:r>
        <w:rPr>
          <w:sz w:val="24"/>
        </w:rPr>
        <w:t xml:space="preserve"> for I&amp;S data in</w:t>
      </w:r>
      <w:r>
        <w:rPr>
          <w:spacing w:val="-32"/>
          <w:sz w:val="24"/>
        </w:rPr>
        <w:t xml:space="preserve"> </w:t>
      </w:r>
      <w:r>
        <w:rPr>
          <w:sz w:val="24"/>
        </w:rPr>
        <w:t>accordance with the interrogation procedures stated in DoD</w:t>
      </w:r>
      <w:r>
        <w:rPr>
          <w:spacing w:val="-10"/>
          <w:sz w:val="24"/>
        </w:rPr>
        <w:t xml:space="preserve"> </w:t>
      </w:r>
      <w:r>
        <w:rPr>
          <w:sz w:val="24"/>
        </w:rPr>
        <w:t>4100.39-M.</w:t>
      </w:r>
    </w:p>
    <w:p w14:paraId="47E7F543" w14:textId="7DE378F6" w:rsidR="00902F05" w:rsidRDefault="00E728EB" w:rsidP="00E20ACC">
      <w:pPr>
        <w:pStyle w:val="ListParagraph"/>
        <w:numPr>
          <w:ilvl w:val="3"/>
          <w:numId w:val="11"/>
        </w:numPr>
        <w:tabs>
          <w:tab w:val="left" w:pos="742"/>
        </w:tabs>
        <w:spacing w:before="120" w:line="276" w:lineRule="auto"/>
        <w:ind w:right="764" w:firstLine="259"/>
        <w:rPr>
          <w:sz w:val="24"/>
        </w:rPr>
      </w:pPr>
      <w:r>
        <w:rPr>
          <w:sz w:val="24"/>
        </w:rPr>
        <w:t xml:space="preserve">The assigned IMM/LS manager of a DoD </w:t>
      </w:r>
      <w:r>
        <w:rPr>
          <w:spacing w:val="-2"/>
          <w:sz w:val="24"/>
        </w:rPr>
        <w:t xml:space="preserve">I&amp;S </w:t>
      </w:r>
      <w:r>
        <w:rPr>
          <w:sz w:val="24"/>
        </w:rPr>
        <w:t xml:space="preserve">Family will maintain visibility of the I&amp;S coding assignments of all supported SICAs of the Family within its own </w:t>
      </w:r>
      <w:r w:rsidR="007C43D6">
        <w:rPr>
          <w:sz w:val="24"/>
        </w:rPr>
        <w:t>database</w:t>
      </w:r>
      <w:r>
        <w:rPr>
          <w:sz w:val="24"/>
        </w:rPr>
        <w:t xml:space="preserve"> in order to ensure that user </w:t>
      </w:r>
      <w:r>
        <w:rPr>
          <w:spacing w:val="-2"/>
          <w:sz w:val="24"/>
        </w:rPr>
        <w:t xml:space="preserve">I&amp;S </w:t>
      </w:r>
      <w:r>
        <w:rPr>
          <w:sz w:val="24"/>
        </w:rPr>
        <w:t>coding assignments are considered in logistics decision making</w:t>
      </w:r>
      <w:r>
        <w:rPr>
          <w:spacing w:val="-17"/>
          <w:sz w:val="24"/>
        </w:rPr>
        <w:t xml:space="preserve"> </w:t>
      </w:r>
      <w:r>
        <w:rPr>
          <w:sz w:val="24"/>
        </w:rPr>
        <w:t>processing.</w:t>
      </w:r>
    </w:p>
    <w:p w14:paraId="28B8E807" w14:textId="77777777" w:rsidR="00902F05" w:rsidRDefault="00E728EB" w:rsidP="00E20ACC">
      <w:pPr>
        <w:pStyle w:val="ListParagraph"/>
        <w:numPr>
          <w:ilvl w:val="3"/>
          <w:numId w:val="11"/>
        </w:numPr>
        <w:tabs>
          <w:tab w:val="left" w:pos="689"/>
        </w:tabs>
        <w:spacing w:before="120" w:line="273" w:lineRule="auto"/>
        <w:ind w:right="260" w:firstLine="259"/>
        <w:rPr>
          <w:sz w:val="24"/>
        </w:rPr>
      </w:pPr>
      <w:r>
        <w:rPr>
          <w:sz w:val="24"/>
        </w:rPr>
        <w:t xml:space="preserve">The recorded SICA will maintain visibility of their own </w:t>
      </w:r>
      <w:r>
        <w:rPr>
          <w:spacing w:val="-2"/>
          <w:sz w:val="24"/>
        </w:rPr>
        <w:t xml:space="preserve">I&amp;S </w:t>
      </w:r>
      <w:r>
        <w:rPr>
          <w:sz w:val="24"/>
        </w:rPr>
        <w:t>determinations on a basis which is compatible with FLIS</w:t>
      </w:r>
      <w:r>
        <w:rPr>
          <w:spacing w:val="-20"/>
          <w:sz w:val="24"/>
        </w:rPr>
        <w:t xml:space="preserve"> </w:t>
      </w:r>
      <w:r>
        <w:rPr>
          <w:sz w:val="24"/>
        </w:rPr>
        <w:t>procedures.</w:t>
      </w:r>
    </w:p>
    <w:p w14:paraId="58AA2278" w14:textId="77777777" w:rsidR="00902F05" w:rsidRDefault="00E728EB" w:rsidP="00E20ACC">
      <w:pPr>
        <w:pStyle w:val="Heading2"/>
        <w:numPr>
          <w:ilvl w:val="2"/>
          <w:numId w:val="11"/>
        </w:numPr>
        <w:tabs>
          <w:tab w:val="left" w:pos="826"/>
        </w:tabs>
        <w:spacing w:before="240"/>
        <w:ind w:left="825" w:hanging="584"/>
      </w:pPr>
      <w:bookmarkStart w:id="117" w:name="6.6.4_I&amp;S_Terms"/>
      <w:bookmarkEnd w:id="117"/>
      <w:r>
        <w:t>I&amp;S</w:t>
      </w:r>
      <w:r>
        <w:rPr>
          <w:spacing w:val="-2"/>
        </w:rPr>
        <w:t xml:space="preserve"> </w:t>
      </w:r>
      <w:r>
        <w:t>Terms</w:t>
      </w:r>
    </w:p>
    <w:p w14:paraId="11F92BD7" w14:textId="77777777" w:rsidR="00902F05" w:rsidRDefault="00E728EB" w:rsidP="00E20ACC">
      <w:pPr>
        <w:pStyle w:val="BodyText"/>
        <w:spacing w:before="120"/>
        <w:ind w:left="240"/>
      </w:pPr>
      <w:r>
        <w:t>The following defines the terms used relative to I&amp;S Family Structure:</w:t>
      </w:r>
    </w:p>
    <w:p w14:paraId="4C1CE346" w14:textId="77777777" w:rsidR="00902F05" w:rsidRDefault="00E728EB" w:rsidP="00E20ACC">
      <w:pPr>
        <w:pStyle w:val="ListParagraph"/>
        <w:numPr>
          <w:ilvl w:val="3"/>
          <w:numId w:val="11"/>
        </w:numPr>
        <w:tabs>
          <w:tab w:val="left" w:pos="728"/>
        </w:tabs>
        <w:spacing w:before="120" w:line="276" w:lineRule="auto"/>
        <w:ind w:left="239" w:right="460" w:firstLine="259"/>
        <w:rPr>
          <w:sz w:val="24"/>
        </w:rPr>
      </w:pPr>
      <w:r>
        <w:rPr>
          <w:sz w:val="24"/>
        </w:rPr>
        <w:t xml:space="preserve">DoD </w:t>
      </w:r>
      <w:r>
        <w:rPr>
          <w:spacing w:val="-2"/>
          <w:sz w:val="24"/>
        </w:rPr>
        <w:t xml:space="preserve">I&amp;S </w:t>
      </w:r>
      <w:r>
        <w:rPr>
          <w:sz w:val="24"/>
        </w:rPr>
        <w:t>Family - An entity of items which possess physical and functional characteristics such as to provide comparable performance for a given requirement under given conditions. Also, the full range of</w:t>
      </w:r>
      <w:r>
        <w:rPr>
          <w:spacing w:val="-43"/>
          <w:sz w:val="24"/>
        </w:rPr>
        <w:t xml:space="preserve"> </w:t>
      </w:r>
      <w:r>
        <w:rPr>
          <w:sz w:val="24"/>
        </w:rPr>
        <w:t>items determined by the managing or using services/agencies to have unconditional interchangeable or substitutable relationships with each other and for which a common master item is at minimum a suitable</w:t>
      </w:r>
      <w:r>
        <w:rPr>
          <w:spacing w:val="-35"/>
          <w:sz w:val="24"/>
        </w:rPr>
        <w:t xml:space="preserve"> </w:t>
      </w:r>
      <w:r>
        <w:rPr>
          <w:sz w:val="24"/>
        </w:rPr>
        <w:t>substitute.</w:t>
      </w:r>
    </w:p>
    <w:p w14:paraId="0B47D70A" w14:textId="77777777" w:rsidR="00902F05" w:rsidRDefault="00E728EB" w:rsidP="00E20ACC">
      <w:pPr>
        <w:pStyle w:val="ListParagraph"/>
        <w:numPr>
          <w:ilvl w:val="3"/>
          <w:numId w:val="11"/>
        </w:numPr>
        <w:tabs>
          <w:tab w:val="left" w:pos="742"/>
        </w:tabs>
        <w:spacing w:before="120" w:line="278" w:lineRule="auto"/>
        <w:ind w:right="821" w:firstLine="259"/>
        <w:rPr>
          <w:sz w:val="24"/>
        </w:rPr>
      </w:pPr>
      <w:r>
        <w:rPr>
          <w:sz w:val="24"/>
        </w:rPr>
        <w:t xml:space="preserve">I&amp;S Family Group - The range of items within a DoD </w:t>
      </w:r>
      <w:r>
        <w:rPr>
          <w:spacing w:val="-2"/>
          <w:sz w:val="24"/>
        </w:rPr>
        <w:t xml:space="preserve">I&amp;S </w:t>
      </w:r>
      <w:r>
        <w:rPr>
          <w:sz w:val="24"/>
        </w:rPr>
        <w:t>Family which is assigned to an</w:t>
      </w:r>
      <w:r>
        <w:rPr>
          <w:spacing w:val="-29"/>
          <w:sz w:val="24"/>
        </w:rPr>
        <w:t xml:space="preserve"> </w:t>
      </w:r>
      <w:r>
        <w:rPr>
          <w:sz w:val="24"/>
        </w:rPr>
        <w:t>individual service/agency for management or in which a recorded SICA has retail</w:t>
      </w:r>
      <w:r>
        <w:rPr>
          <w:spacing w:val="-19"/>
          <w:sz w:val="24"/>
        </w:rPr>
        <w:t xml:space="preserve"> </w:t>
      </w:r>
      <w:r>
        <w:rPr>
          <w:sz w:val="24"/>
        </w:rPr>
        <w:t>interest.</w:t>
      </w:r>
    </w:p>
    <w:p w14:paraId="5E114F9B" w14:textId="77777777" w:rsidR="00902F05" w:rsidRDefault="00E728EB" w:rsidP="00E20ACC">
      <w:pPr>
        <w:pStyle w:val="ListParagraph"/>
        <w:numPr>
          <w:ilvl w:val="3"/>
          <w:numId w:val="11"/>
        </w:numPr>
        <w:tabs>
          <w:tab w:val="left" w:pos="728"/>
        </w:tabs>
        <w:spacing w:before="120" w:line="276" w:lineRule="auto"/>
        <w:ind w:right="525" w:firstLine="259"/>
        <w:rPr>
          <w:sz w:val="24"/>
        </w:rPr>
      </w:pPr>
      <w:r>
        <w:rPr>
          <w:sz w:val="24"/>
        </w:rPr>
        <w:t xml:space="preserve">Master Item - The item/NSN in an </w:t>
      </w:r>
      <w:r>
        <w:rPr>
          <w:spacing w:val="-2"/>
          <w:sz w:val="24"/>
        </w:rPr>
        <w:t xml:space="preserve">I&amp;S </w:t>
      </w:r>
      <w:r>
        <w:rPr>
          <w:sz w:val="24"/>
        </w:rPr>
        <w:t>Family which is commonly regarded by the managing and using services/agencies as a suitable substitute for all other items in the Family and as the preferred item for procurement</w:t>
      </w:r>
      <w:r>
        <w:rPr>
          <w:spacing w:val="-3"/>
          <w:sz w:val="24"/>
        </w:rPr>
        <w:t xml:space="preserve"> </w:t>
      </w:r>
      <w:r>
        <w:rPr>
          <w:sz w:val="24"/>
        </w:rPr>
        <w:t>purposes.</w:t>
      </w:r>
    </w:p>
    <w:p w14:paraId="5927D742" w14:textId="77777777" w:rsidR="00902F05" w:rsidRDefault="00E728EB" w:rsidP="00E20ACC">
      <w:pPr>
        <w:pStyle w:val="ListParagraph"/>
        <w:numPr>
          <w:ilvl w:val="3"/>
          <w:numId w:val="11"/>
        </w:numPr>
        <w:tabs>
          <w:tab w:val="left" w:pos="742"/>
        </w:tabs>
        <w:spacing w:before="120" w:line="276" w:lineRule="auto"/>
        <w:ind w:left="239" w:right="2162" w:firstLine="259"/>
        <w:rPr>
          <w:sz w:val="24"/>
        </w:rPr>
      </w:pPr>
      <w:r>
        <w:rPr>
          <w:sz w:val="24"/>
        </w:rPr>
        <w:t>Generic Master Item - An NSN which applies to a military, federal or adopted industry specification/standard and which is used to procure actual items of supply which meet the specification/standard. Assets are not stocked under a generic</w:t>
      </w:r>
      <w:r>
        <w:rPr>
          <w:spacing w:val="-15"/>
          <w:sz w:val="24"/>
        </w:rPr>
        <w:t xml:space="preserve"> </w:t>
      </w:r>
      <w:r>
        <w:rPr>
          <w:sz w:val="24"/>
        </w:rPr>
        <w:t>NSN.</w:t>
      </w:r>
    </w:p>
    <w:p w14:paraId="6879D2AB" w14:textId="77777777" w:rsidR="00902F05" w:rsidRDefault="00E728EB" w:rsidP="00E20ACC">
      <w:pPr>
        <w:pStyle w:val="ListParagraph"/>
        <w:numPr>
          <w:ilvl w:val="3"/>
          <w:numId w:val="11"/>
        </w:numPr>
        <w:tabs>
          <w:tab w:val="left" w:pos="728"/>
        </w:tabs>
        <w:spacing w:before="120" w:line="276" w:lineRule="auto"/>
        <w:ind w:right="462" w:firstLine="259"/>
        <w:rPr>
          <w:sz w:val="24"/>
        </w:rPr>
      </w:pPr>
      <w:r>
        <w:rPr>
          <w:sz w:val="24"/>
        </w:rPr>
        <w:t>Related Item - An item of supply which has functional or physical characteristics which render it a</w:t>
      </w:r>
      <w:r>
        <w:rPr>
          <w:spacing w:val="-27"/>
          <w:sz w:val="24"/>
        </w:rPr>
        <w:t xml:space="preserve"> </w:t>
      </w:r>
      <w:r>
        <w:rPr>
          <w:sz w:val="24"/>
        </w:rPr>
        <w:t>lower order of preference for use than that accorded to the Master Item of an I&amp;S</w:t>
      </w:r>
      <w:r>
        <w:rPr>
          <w:spacing w:val="-28"/>
          <w:sz w:val="24"/>
        </w:rPr>
        <w:t xml:space="preserve"> </w:t>
      </w:r>
      <w:r>
        <w:rPr>
          <w:sz w:val="24"/>
        </w:rPr>
        <w:t>Family.</w:t>
      </w:r>
    </w:p>
    <w:p w14:paraId="2493E634" w14:textId="77777777" w:rsidR="00902F05" w:rsidRDefault="00E728EB" w:rsidP="00E20ACC">
      <w:pPr>
        <w:pStyle w:val="ListParagraph"/>
        <w:numPr>
          <w:ilvl w:val="3"/>
          <w:numId w:val="11"/>
        </w:numPr>
        <w:tabs>
          <w:tab w:val="left" w:pos="701"/>
        </w:tabs>
        <w:spacing w:before="120" w:line="276" w:lineRule="auto"/>
        <w:ind w:right="480" w:firstLine="259"/>
        <w:rPr>
          <w:sz w:val="24"/>
        </w:rPr>
      </w:pPr>
      <w:r>
        <w:rPr>
          <w:sz w:val="24"/>
        </w:rPr>
        <w:t>Generic Specific Related Item - An item of supply which is procured under a military, federal or adopted industry specification/standard which applies equally to other items of supply. Generic specific items are assigned different NSNs for supply management</w:t>
      </w:r>
      <w:r>
        <w:rPr>
          <w:spacing w:val="-7"/>
          <w:sz w:val="24"/>
        </w:rPr>
        <w:t xml:space="preserve"> </w:t>
      </w:r>
      <w:r>
        <w:rPr>
          <w:sz w:val="24"/>
        </w:rPr>
        <w:t>purposes.</w:t>
      </w:r>
    </w:p>
    <w:p w14:paraId="58F32AF0" w14:textId="77777777" w:rsidR="00902F05" w:rsidRDefault="00E728EB" w:rsidP="00E20ACC">
      <w:pPr>
        <w:pStyle w:val="Heading2"/>
        <w:numPr>
          <w:ilvl w:val="2"/>
          <w:numId w:val="11"/>
        </w:numPr>
        <w:tabs>
          <w:tab w:val="left" w:pos="826"/>
        </w:tabs>
        <w:spacing w:before="240"/>
        <w:ind w:left="825" w:hanging="584"/>
      </w:pPr>
      <w:bookmarkStart w:id="118" w:name="6.6.5_I&amp;S_Family_Structure"/>
      <w:bookmarkEnd w:id="118"/>
      <w:r>
        <w:t>I&amp;S Family</w:t>
      </w:r>
      <w:r>
        <w:rPr>
          <w:spacing w:val="-3"/>
        </w:rPr>
        <w:t xml:space="preserve"> </w:t>
      </w:r>
      <w:r>
        <w:t>Structure</w:t>
      </w:r>
    </w:p>
    <w:p w14:paraId="03C30F0F" w14:textId="77777777" w:rsidR="00902F05" w:rsidRDefault="00E728EB" w:rsidP="00E20ACC">
      <w:pPr>
        <w:pStyle w:val="BodyText"/>
        <w:spacing w:before="120" w:line="276" w:lineRule="auto"/>
        <w:ind w:left="240" w:right="428"/>
      </w:pPr>
      <w:r>
        <w:t>When two or more NSNs are determined to have I&amp;S relationships, an I&amp;S Family will be established subject to the following concepts and constraints:</w:t>
      </w:r>
    </w:p>
    <w:p w14:paraId="6D256C11" w14:textId="77777777" w:rsidR="00902F05" w:rsidRDefault="00E728EB" w:rsidP="00E20ACC">
      <w:pPr>
        <w:pStyle w:val="ListParagraph"/>
        <w:numPr>
          <w:ilvl w:val="3"/>
          <w:numId w:val="11"/>
        </w:numPr>
        <w:tabs>
          <w:tab w:val="left" w:pos="728"/>
        </w:tabs>
        <w:spacing w:before="120" w:line="276" w:lineRule="auto"/>
        <w:ind w:right="927" w:firstLine="259"/>
        <w:rPr>
          <w:sz w:val="24"/>
        </w:rPr>
      </w:pPr>
      <w:r>
        <w:rPr>
          <w:sz w:val="24"/>
        </w:rPr>
        <w:t xml:space="preserve">An </w:t>
      </w:r>
      <w:r>
        <w:rPr>
          <w:spacing w:val="-2"/>
          <w:sz w:val="24"/>
        </w:rPr>
        <w:t xml:space="preserve">I&amp;S </w:t>
      </w:r>
      <w:r>
        <w:rPr>
          <w:sz w:val="24"/>
        </w:rPr>
        <w:t>Family must have a Master Item which is suitable for use in lieu of any item within the</w:t>
      </w:r>
      <w:r>
        <w:rPr>
          <w:spacing w:val="-31"/>
          <w:sz w:val="24"/>
        </w:rPr>
        <w:t xml:space="preserve"> </w:t>
      </w:r>
      <w:r>
        <w:rPr>
          <w:spacing w:val="-2"/>
          <w:sz w:val="24"/>
        </w:rPr>
        <w:t xml:space="preserve">I&amp;S </w:t>
      </w:r>
      <w:r>
        <w:rPr>
          <w:sz w:val="24"/>
        </w:rPr>
        <w:t>Family and is commonly agreed to as the Master Item by all using</w:t>
      </w:r>
      <w:r>
        <w:rPr>
          <w:spacing w:val="-26"/>
          <w:sz w:val="24"/>
        </w:rPr>
        <w:t xml:space="preserve"> </w:t>
      </w:r>
      <w:r>
        <w:rPr>
          <w:sz w:val="24"/>
        </w:rPr>
        <w:t>S/A.</w:t>
      </w:r>
    </w:p>
    <w:p w14:paraId="2EC68C66" w14:textId="77777777" w:rsidR="00902F05" w:rsidRDefault="00902F05">
      <w:pPr>
        <w:spacing w:line="276" w:lineRule="auto"/>
        <w:rPr>
          <w:sz w:val="24"/>
        </w:rPr>
      </w:pPr>
    </w:p>
    <w:p w14:paraId="4FAFBC2A" w14:textId="7863FBFA" w:rsidR="004D520C" w:rsidRDefault="004D520C">
      <w:pPr>
        <w:spacing w:line="276" w:lineRule="auto"/>
        <w:rPr>
          <w:sz w:val="24"/>
        </w:rPr>
        <w:sectPr w:rsidR="004D520C">
          <w:footerReference w:type="default" r:id="rId572"/>
          <w:pgSz w:w="12240" w:h="15840"/>
          <w:pgMar w:top="1040" w:right="500" w:bottom="1380" w:left="480" w:header="0" w:footer="1197" w:gutter="0"/>
          <w:cols w:space="720"/>
        </w:sectPr>
      </w:pPr>
    </w:p>
    <w:p w14:paraId="23D277FE" w14:textId="77777777" w:rsidR="00902F05" w:rsidRDefault="00E728EB" w:rsidP="00E20ACC">
      <w:pPr>
        <w:pStyle w:val="ListParagraph"/>
        <w:numPr>
          <w:ilvl w:val="3"/>
          <w:numId w:val="11"/>
        </w:numPr>
        <w:tabs>
          <w:tab w:val="left" w:pos="742"/>
        </w:tabs>
        <w:spacing w:before="120" w:line="276" w:lineRule="auto"/>
        <w:ind w:right="373" w:firstLine="259"/>
        <w:rPr>
          <w:sz w:val="24"/>
        </w:rPr>
      </w:pPr>
      <w:r>
        <w:rPr>
          <w:sz w:val="24"/>
        </w:rPr>
        <w:lastRenderedPageBreak/>
        <w:t>Each item in an I&amp;S Family must reflect a recorded MOE Rule for the managing IMM/LS or one or</w:t>
      </w:r>
      <w:r>
        <w:rPr>
          <w:spacing w:val="-48"/>
          <w:sz w:val="24"/>
        </w:rPr>
        <w:t xml:space="preserve"> </w:t>
      </w:r>
      <w:r>
        <w:rPr>
          <w:sz w:val="24"/>
        </w:rPr>
        <w:t>more supported/using</w:t>
      </w:r>
      <w:r>
        <w:rPr>
          <w:spacing w:val="-25"/>
          <w:sz w:val="24"/>
        </w:rPr>
        <w:t xml:space="preserve"> </w:t>
      </w:r>
      <w:r>
        <w:rPr>
          <w:sz w:val="24"/>
        </w:rPr>
        <w:t>SICA.</w:t>
      </w:r>
    </w:p>
    <w:p w14:paraId="5C5211DB" w14:textId="77777777" w:rsidR="00902F05" w:rsidRDefault="00E728EB" w:rsidP="00E20ACC">
      <w:pPr>
        <w:pStyle w:val="ListParagraph"/>
        <w:numPr>
          <w:ilvl w:val="3"/>
          <w:numId w:val="11"/>
        </w:numPr>
        <w:tabs>
          <w:tab w:val="left" w:pos="728"/>
        </w:tabs>
        <w:spacing w:before="120" w:line="276" w:lineRule="auto"/>
        <w:ind w:right="299" w:firstLine="259"/>
        <w:rPr>
          <w:sz w:val="24"/>
        </w:rPr>
      </w:pPr>
      <w:r>
        <w:rPr>
          <w:sz w:val="24"/>
        </w:rPr>
        <w:t>Any S/A which has a recorded MOE Rule on any related item in the Family must have a MOE Rule for its S/A recorded on the Master</w:t>
      </w:r>
      <w:r>
        <w:rPr>
          <w:spacing w:val="-9"/>
          <w:sz w:val="24"/>
        </w:rPr>
        <w:t xml:space="preserve"> </w:t>
      </w:r>
      <w:r>
        <w:rPr>
          <w:sz w:val="24"/>
        </w:rPr>
        <w:t>Item.</w:t>
      </w:r>
    </w:p>
    <w:p w14:paraId="5383DC71" w14:textId="77777777" w:rsidR="00902F05" w:rsidRDefault="00E728EB" w:rsidP="00E20ACC">
      <w:pPr>
        <w:pStyle w:val="ListParagraph"/>
        <w:numPr>
          <w:ilvl w:val="3"/>
          <w:numId w:val="11"/>
        </w:numPr>
        <w:tabs>
          <w:tab w:val="left" w:pos="740"/>
        </w:tabs>
        <w:spacing w:before="120"/>
        <w:ind w:left="739" w:hanging="241"/>
        <w:rPr>
          <w:sz w:val="24"/>
        </w:rPr>
      </w:pPr>
      <w:r>
        <w:rPr>
          <w:sz w:val="24"/>
        </w:rPr>
        <w:t>A supported/using SICA need not have a recorded MOE Rule on all related items in the</w:t>
      </w:r>
      <w:r>
        <w:rPr>
          <w:spacing w:val="-16"/>
          <w:sz w:val="24"/>
        </w:rPr>
        <w:t xml:space="preserve"> </w:t>
      </w:r>
      <w:r>
        <w:rPr>
          <w:sz w:val="24"/>
        </w:rPr>
        <w:t>Family.</w:t>
      </w:r>
    </w:p>
    <w:p w14:paraId="7411190D" w14:textId="77777777" w:rsidR="00902F05" w:rsidRDefault="00E728EB" w:rsidP="00E20ACC">
      <w:pPr>
        <w:pStyle w:val="ListParagraph"/>
        <w:numPr>
          <w:ilvl w:val="3"/>
          <w:numId w:val="11"/>
        </w:numPr>
        <w:tabs>
          <w:tab w:val="left" w:pos="728"/>
        </w:tabs>
        <w:spacing w:before="120"/>
        <w:ind w:left="727" w:hanging="229"/>
        <w:rPr>
          <w:sz w:val="24"/>
        </w:rPr>
      </w:pPr>
      <w:r>
        <w:rPr>
          <w:sz w:val="24"/>
        </w:rPr>
        <w:t>The Federal Supply Class (FSC) must be the same for all members in the</w:t>
      </w:r>
      <w:r>
        <w:rPr>
          <w:spacing w:val="-22"/>
          <w:sz w:val="24"/>
        </w:rPr>
        <w:t xml:space="preserve"> </w:t>
      </w:r>
      <w:r>
        <w:rPr>
          <w:sz w:val="24"/>
        </w:rPr>
        <w:t>Family.</w:t>
      </w:r>
    </w:p>
    <w:p w14:paraId="10B6720D" w14:textId="77777777" w:rsidR="00902F05" w:rsidRDefault="00E728EB" w:rsidP="00E20ACC">
      <w:pPr>
        <w:pStyle w:val="ListParagraph"/>
        <w:numPr>
          <w:ilvl w:val="3"/>
          <w:numId w:val="11"/>
        </w:numPr>
        <w:tabs>
          <w:tab w:val="left" w:pos="701"/>
        </w:tabs>
        <w:spacing w:before="120"/>
        <w:ind w:left="700" w:hanging="202"/>
        <w:rPr>
          <w:sz w:val="24"/>
        </w:rPr>
      </w:pPr>
      <w:r>
        <w:rPr>
          <w:sz w:val="24"/>
        </w:rPr>
        <w:t>The IMM/LS manager of the Master Item must manage all items in the</w:t>
      </w:r>
      <w:r>
        <w:rPr>
          <w:spacing w:val="-18"/>
          <w:sz w:val="24"/>
        </w:rPr>
        <w:t xml:space="preserve"> </w:t>
      </w:r>
      <w:r>
        <w:rPr>
          <w:sz w:val="24"/>
        </w:rPr>
        <w:t>Family.</w:t>
      </w:r>
    </w:p>
    <w:p w14:paraId="7B716653" w14:textId="77777777" w:rsidR="00902F05" w:rsidRDefault="00E728EB" w:rsidP="00E20ACC">
      <w:pPr>
        <w:pStyle w:val="ListParagraph"/>
        <w:numPr>
          <w:ilvl w:val="3"/>
          <w:numId w:val="11"/>
        </w:numPr>
        <w:tabs>
          <w:tab w:val="left" w:pos="740"/>
        </w:tabs>
        <w:spacing w:before="120"/>
        <w:ind w:left="739" w:hanging="241"/>
        <w:rPr>
          <w:sz w:val="24"/>
        </w:rPr>
      </w:pPr>
      <w:r>
        <w:rPr>
          <w:sz w:val="24"/>
        </w:rPr>
        <w:t xml:space="preserve">An </w:t>
      </w:r>
      <w:r>
        <w:rPr>
          <w:spacing w:val="-2"/>
          <w:sz w:val="24"/>
        </w:rPr>
        <w:t xml:space="preserve">I&amp;S </w:t>
      </w:r>
      <w:r>
        <w:rPr>
          <w:sz w:val="24"/>
        </w:rPr>
        <w:t>Family will be limited to 50</w:t>
      </w:r>
      <w:r>
        <w:rPr>
          <w:spacing w:val="-3"/>
          <w:sz w:val="24"/>
        </w:rPr>
        <w:t xml:space="preserve"> </w:t>
      </w:r>
      <w:r>
        <w:rPr>
          <w:sz w:val="24"/>
        </w:rPr>
        <w:t>NSNs.</w:t>
      </w:r>
    </w:p>
    <w:p w14:paraId="78DC1464" w14:textId="77777777" w:rsidR="00902F05" w:rsidRDefault="00E728EB" w:rsidP="00E20ACC">
      <w:pPr>
        <w:pStyle w:val="ListParagraph"/>
        <w:numPr>
          <w:ilvl w:val="3"/>
          <w:numId w:val="11"/>
        </w:numPr>
        <w:tabs>
          <w:tab w:val="left" w:pos="742"/>
        </w:tabs>
        <w:spacing w:before="120" w:line="276" w:lineRule="auto"/>
        <w:ind w:right="323" w:firstLine="259"/>
        <w:rPr>
          <w:sz w:val="24"/>
        </w:rPr>
      </w:pPr>
      <w:r>
        <w:rPr>
          <w:sz w:val="24"/>
        </w:rPr>
        <w:t>The supported/using SICA may be recorded only on the Mater NSN, unless the Master Item is a generic Master NSN then the same recorded service must be recorded on at least one generic specific related</w:t>
      </w:r>
      <w:r>
        <w:rPr>
          <w:spacing w:val="-25"/>
          <w:sz w:val="24"/>
        </w:rPr>
        <w:t xml:space="preserve"> </w:t>
      </w:r>
      <w:r>
        <w:rPr>
          <w:sz w:val="24"/>
        </w:rPr>
        <w:t>item/NSN in the</w:t>
      </w:r>
      <w:r>
        <w:rPr>
          <w:spacing w:val="-5"/>
          <w:sz w:val="24"/>
        </w:rPr>
        <w:t xml:space="preserve"> </w:t>
      </w:r>
      <w:r>
        <w:rPr>
          <w:sz w:val="24"/>
        </w:rPr>
        <w:t>Family.</w:t>
      </w:r>
    </w:p>
    <w:p w14:paraId="2E0735F8" w14:textId="77777777" w:rsidR="00902F05" w:rsidRDefault="00E728EB" w:rsidP="00E20ACC">
      <w:pPr>
        <w:pStyle w:val="ListParagraph"/>
        <w:numPr>
          <w:ilvl w:val="3"/>
          <w:numId w:val="11"/>
        </w:numPr>
        <w:tabs>
          <w:tab w:val="left" w:pos="687"/>
        </w:tabs>
        <w:spacing w:before="120" w:line="276" w:lineRule="auto"/>
        <w:ind w:right="335" w:firstLine="259"/>
        <w:rPr>
          <w:sz w:val="24"/>
        </w:rPr>
      </w:pPr>
      <w:r>
        <w:rPr>
          <w:sz w:val="24"/>
        </w:rPr>
        <w:t xml:space="preserve">Each supported/using SICA assigned Master Item for its </w:t>
      </w:r>
      <w:r>
        <w:rPr>
          <w:spacing w:val="-2"/>
          <w:sz w:val="24"/>
        </w:rPr>
        <w:t xml:space="preserve">I&amp;S </w:t>
      </w:r>
      <w:r>
        <w:rPr>
          <w:sz w:val="24"/>
        </w:rPr>
        <w:t>Family Group must be the same Master Item assigned to the DoD I&amp;S Family by the</w:t>
      </w:r>
      <w:r>
        <w:rPr>
          <w:spacing w:val="-15"/>
          <w:sz w:val="24"/>
        </w:rPr>
        <w:t xml:space="preserve"> </w:t>
      </w:r>
      <w:r>
        <w:rPr>
          <w:sz w:val="24"/>
        </w:rPr>
        <w:t>IMM/LS.</w:t>
      </w:r>
    </w:p>
    <w:p w14:paraId="65AE2576" w14:textId="77777777" w:rsidR="00902F05" w:rsidRDefault="00E728EB" w:rsidP="00E20ACC">
      <w:pPr>
        <w:pStyle w:val="ListParagraph"/>
        <w:numPr>
          <w:ilvl w:val="3"/>
          <w:numId w:val="11"/>
        </w:numPr>
        <w:tabs>
          <w:tab w:val="left" w:pos="689"/>
        </w:tabs>
        <w:spacing w:before="120" w:line="276" w:lineRule="auto"/>
        <w:ind w:right="656" w:firstLine="259"/>
        <w:rPr>
          <w:sz w:val="24"/>
        </w:rPr>
      </w:pPr>
      <w:r>
        <w:rPr>
          <w:sz w:val="24"/>
        </w:rPr>
        <w:t xml:space="preserve">The IMM/LS must reflect all items in the agreed to DoD </w:t>
      </w:r>
      <w:r>
        <w:rPr>
          <w:spacing w:val="-2"/>
          <w:sz w:val="24"/>
        </w:rPr>
        <w:t xml:space="preserve">I&amp;S </w:t>
      </w:r>
      <w:r>
        <w:rPr>
          <w:sz w:val="24"/>
        </w:rPr>
        <w:t xml:space="preserve">Family. Those Family items in which the IMM/LS has no retail interest will be noted with distinctive </w:t>
      </w:r>
      <w:r>
        <w:rPr>
          <w:spacing w:val="-2"/>
          <w:sz w:val="24"/>
        </w:rPr>
        <w:t xml:space="preserve">I&amp;S </w:t>
      </w:r>
      <w:r>
        <w:rPr>
          <w:sz w:val="24"/>
        </w:rPr>
        <w:t>coding</w:t>
      </w:r>
      <w:r>
        <w:rPr>
          <w:spacing w:val="-21"/>
          <w:sz w:val="24"/>
        </w:rPr>
        <w:t xml:space="preserve"> </w:t>
      </w:r>
      <w:r>
        <w:rPr>
          <w:sz w:val="24"/>
        </w:rPr>
        <w:t>assignments.</w:t>
      </w:r>
    </w:p>
    <w:p w14:paraId="64E00CD0" w14:textId="77777777" w:rsidR="00902F05" w:rsidRDefault="00E728EB" w:rsidP="00E20ACC">
      <w:pPr>
        <w:pStyle w:val="ListParagraph"/>
        <w:numPr>
          <w:ilvl w:val="3"/>
          <w:numId w:val="11"/>
        </w:numPr>
        <w:tabs>
          <w:tab w:val="left" w:pos="742"/>
        </w:tabs>
        <w:spacing w:before="120" w:line="276" w:lineRule="auto"/>
        <w:ind w:right="1674" w:firstLine="259"/>
        <w:rPr>
          <w:sz w:val="24"/>
        </w:rPr>
      </w:pPr>
      <w:r>
        <w:rPr>
          <w:sz w:val="24"/>
        </w:rPr>
        <w:t>The IMM/LS assigned Master Item for the DoD I&amp;S Family may not have an assigned</w:t>
      </w:r>
      <w:r>
        <w:rPr>
          <w:spacing w:val="-26"/>
          <w:sz w:val="24"/>
        </w:rPr>
        <w:t xml:space="preserve"> </w:t>
      </w:r>
      <w:r>
        <w:rPr>
          <w:sz w:val="24"/>
        </w:rPr>
        <w:t>Item Standardization Code (ISC) of either 3/E (not authorized for</w:t>
      </w:r>
      <w:r>
        <w:rPr>
          <w:spacing w:val="-21"/>
          <w:sz w:val="24"/>
        </w:rPr>
        <w:t xml:space="preserve"> </w:t>
      </w:r>
      <w:r>
        <w:rPr>
          <w:sz w:val="24"/>
        </w:rPr>
        <w:t>procurement).</w:t>
      </w:r>
    </w:p>
    <w:p w14:paraId="02586574" w14:textId="77777777" w:rsidR="00902F05" w:rsidRDefault="00E728EB" w:rsidP="00E20ACC">
      <w:pPr>
        <w:pStyle w:val="ListParagraph"/>
        <w:numPr>
          <w:ilvl w:val="3"/>
          <w:numId w:val="11"/>
        </w:numPr>
        <w:tabs>
          <w:tab w:val="left" w:pos="687"/>
        </w:tabs>
        <w:spacing w:before="120"/>
        <w:ind w:left="686" w:hanging="188"/>
        <w:rPr>
          <w:sz w:val="24"/>
        </w:rPr>
      </w:pPr>
      <w:bookmarkStart w:id="119" w:name="_Ref42093913"/>
      <w:r>
        <w:rPr>
          <w:sz w:val="24"/>
        </w:rPr>
        <w:t>The assigned Master Item must not have an assigned Acquisition Advice Code (AAC) of</w:t>
      </w:r>
      <w:r>
        <w:rPr>
          <w:spacing w:val="-32"/>
          <w:sz w:val="24"/>
        </w:rPr>
        <w:t xml:space="preserve"> </w:t>
      </w:r>
      <w:r>
        <w:rPr>
          <w:sz w:val="24"/>
        </w:rPr>
        <w:t>“T”.</w:t>
      </w:r>
      <w:bookmarkEnd w:id="119"/>
    </w:p>
    <w:p w14:paraId="5ED567D7" w14:textId="77777777" w:rsidR="00902F05" w:rsidRDefault="00E728EB" w:rsidP="00E20ACC">
      <w:pPr>
        <w:pStyle w:val="ListParagraph"/>
        <w:numPr>
          <w:ilvl w:val="3"/>
          <w:numId w:val="11"/>
        </w:numPr>
        <w:tabs>
          <w:tab w:val="left" w:pos="809"/>
        </w:tabs>
        <w:spacing w:before="120" w:line="276" w:lineRule="auto"/>
        <w:ind w:right="291" w:firstLine="259"/>
        <w:rPr>
          <w:sz w:val="24"/>
        </w:rPr>
      </w:pPr>
      <w:r>
        <w:rPr>
          <w:sz w:val="24"/>
        </w:rPr>
        <w:t>The assigned Master Item/NSN may have an Acquisition Advice Code of "N","V", or "Y" ONLY</w:t>
      </w:r>
      <w:r>
        <w:rPr>
          <w:spacing w:val="-47"/>
          <w:sz w:val="24"/>
        </w:rPr>
        <w:t xml:space="preserve"> </w:t>
      </w:r>
      <w:r>
        <w:rPr>
          <w:sz w:val="24"/>
        </w:rPr>
        <w:t xml:space="preserve">WHEN all Related Items in the DoD </w:t>
      </w:r>
      <w:r>
        <w:rPr>
          <w:spacing w:val="-2"/>
          <w:sz w:val="24"/>
        </w:rPr>
        <w:t xml:space="preserve">I&amp;S </w:t>
      </w:r>
      <w:r>
        <w:rPr>
          <w:sz w:val="24"/>
        </w:rPr>
        <w:t>Family have an AAC of either “N”, “V”, or</w:t>
      </w:r>
      <w:r>
        <w:rPr>
          <w:spacing w:val="-6"/>
          <w:sz w:val="24"/>
        </w:rPr>
        <w:t xml:space="preserve"> </w:t>
      </w:r>
      <w:r>
        <w:rPr>
          <w:sz w:val="24"/>
        </w:rPr>
        <w:t>“Y”.</w:t>
      </w:r>
    </w:p>
    <w:p w14:paraId="3BFD9C91" w14:textId="77777777" w:rsidR="00902F05" w:rsidRDefault="00E728EB" w:rsidP="0086505F">
      <w:pPr>
        <w:pStyle w:val="Heading2"/>
        <w:numPr>
          <w:ilvl w:val="2"/>
          <w:numId w:val="11"/>
        </w:numPr>
        <w:tabs>
          <w:tab w:val="left" w:pos="826"/>
        </w:tabs>
        <w:spacing w:before="211"/>
        <w:ind w:left="825" w:hanging="584"/>
      </w:pPr>
      <w:bookmarkStart w:id="120" w:name="6.6.6_I&amp;S_Coding"/>
      <w:bookmarkEnd w:id="120"/>
      <w:r>
        <w:t>I&amp;S</w:t>
      </w:r>
      <w:r>
        <w:rPr>
          <w:spacing w:val="-2"/>
        </w:rPr>
        <w:t xml:space="preserve"> </w:t>
      </w:r>
      <w:r>
        <w:t>Coding</w:t>
      </w:r>
    </w:p>
    <w:p w14:paraId="0B6C2B04" w14:textId="77777777" w:rsidR="00902F05" w:rsidRDefault="00E728EB">
      <w:pPr>
        <w:pStyle w:val="BodyText"/>
        <w:spacing w:before="51" w:line="276" w:lineRule="auto"/>
        <w:ind w:left="240" w:right="248"/>
      </w:pPr>
      <w:r>
        <w:t>I&amp;S coding will be assigned or specified by each IMM/LS or supported/using SICA for items within its respective I&amp;S Family Group to document S/As technical determinations on I&amp;S relationships. I&amp;S coding will consist of three separate elements of data, as follows:</w:t>
      </w:r>
    </w:p>
    <w:p w14:paraId="4FBADEBE" w14:textId="54F9FFED" w:rsidR="00902F05" w:rsidRDefault="00E728EB" w:rsidP="0086505F">
      <w:pPr>
        <w:pStyle w:val="ListParagraph"/>
        <w:numPr>
          <w:ilvl w:val="3"/>
          <w:numId w:val="11"/>
        </w:numPr>
        <w:tabs>
          <w:tab w:val="left" w:pos="728"/>
        </w:tabs>
        <w:spacing w:before="200" w:line="276" w:lineRule="auto"/>
        <w:ind w:right="446" w:firstLine="259"/>
        <w:rPr>
          <w:sz w:val="24"/>
        </w:rPr>
      </w:pPr>
      <w:r>
        <w:rPr>
          <w:sz w:val="24"/>
        </w:rPr>
        <w:t xml:space="preserve">Order of Use (OOU) Codes. A </w:t>
      </w:r>
      <w:r w:rsidR="00BD0986">
        <w:rPr>
          <w:sz w:val="24"/>
        </w:rPr>
        <w:t>three-digit</w:t>
      </w:r>
      <w:r>
        <w:rPr>
          <w:sz w:val="24"/>
        </w:rPr>
        <w:t xml:space="preserve"> code which is assigned to I&amp;S items in order to array the items in ascending order of</w:t>
      </w:r>
      <w:r>
        <w:rPr>
          <w:spacing w:val="-6"/>
          <w:sz w:val="24"/>
        </w:rPr>
        <w:t xml:space="preserve"> </w:t>
      </w:r>
      <w:r>
        <w:rPr>
          <w:sz w:val="24"/>
        </w:rPr>
        <w:t>preference.</w:t>
      </w:r>
    </w:p>
    <w:p w14:paraId="4EFFF1E5" w14:textId="35281CD5" w:rsidR="00902F05" w:rsidRDefault="00E728EB" w:rsidP="0086505F">
      <w:pPr>
        <w:pStyle w:val="ListParagraph"/>
        <w:numPr>
          <w:ilvl w:val="3"/>
          <w:numId w:val="11"/>
        </w:numPr>
        <w:tabs>
          <w:tab w:val="left" w:pos="742"/>
        </w:tabs>
        <w:spacing w:before="200" w:line="276" w:lineRule="auto"/>
        <w:ind w:left="239" w:right="562" w:firstLine="259"/>
        <w:rPr>
          <w:sz w:val="24"/>
        </w:rPr>
      </w:pPr>
      <w:r>
        <w:rPr>
          <w:sz w:val="24"/>
        </w:rPr>
        <w:t xml:space="preserve">Jump-to-Codes (JTC). A </w:t>
      </w:r>
      <w:r w:rsidR="00BD0986">
        <w:rPr>
          <w:sz w:val="24"/>
        </w:rPr>
        <w:t>three-digit</w:t>
      </w:r>
      <w:r>
        <w:rPr>
          <w:sz w:val="24"/>
        </w:rPr>
        <w:t xml:space="preserve"> code used to note an exception to the normal, progressive </w:t>
      </w:r>
      <w:r>
        <w:rPr>
          <w:spacing w:val="-2"/>
          <w:sz w:val="24"/>
        </w:rPr>
        <w:t xml:space="preserve">I&amp;S </w:t>
      </w:r>
      <w:r>
        <w:rPr>
          <w:sz w:val="24"/>
        </w:rPr>
        <w:t xml:space="preserve">relationships which pertain within a family group. The presence and value of a jump to code identifies items, which have no </w:t>
      </w:r>
      <w:r>
        <w:rPr>
          <w:spacing w:val="-2"/>
          <w:sz w:val="24"/>
        </w:rPr>
        <w:t xml:space="preserve">I&amp;S </w:t>
      </w:r>
      <w:r>
        <w:rPr>
          <w:sz w:val="24"/>
        </w:rPr>
        <w:t>relationships with each other, but do have a common substitutable item in the</w:t>
      </w:r>
      <w:r>
        <w:rPr>
          <w:spacing w:val="-29"/>
          <w:sz w:val="24"/>
        </w:rPr>
        <w:t xml:space="preserve"> </w:t>
      </w:r>
      <w:r>
        <w:rPr>
          <w:sz w:val="24"/>
        </w:rPr>
        <w:t>family.</w:t>
      </w:r>
    </w:p>
    <w:p w14:paraId="62CABED9" w14:textId="77777777" w:rsidR="00902F05" w:rsidRDefault="00902F05">
      <w:pPr>
        <w:spacing w:line="276" w:lineRule="auto"/>
        <w:rPr>
          <w:sz w:val="24"/>
        </w:rPr>
      </w:pPr>
    </w:p>
    <w:p w14:paraId="4BEFB3FC" w14:textId="1204F229" w:rsidR="004D520C" w:rsidRDefault="004D520C">
      <w:pPr>
        <w:spacing w:line="276" w:lineRule="auto"/>
        <w:rPr>
          <w:sz w:val="24"/>
        </w:rPr>
        <w:sectPr w:rsidR="004D520C">
          <w:footerReference w:type="default" r:id="rId573"/>
          <w:pgSz w:w="12240" w:h="15840"/>
          <w:pgMar w:top="1040" w:right="500" w:bottom="1380" w:left="480" w:header="0" w:footer="1197" w:gutter="0"/>
          <w:cols w:space="720"/>
        </w:sectPr>
      </w:pPr>
    </w:p>
    <w:p w14:paraId="45D8A390" w14:textId="77777777" w:rsidR="00902F05" w:rsidRDefault="00E728EB" w:rsidP="009D42C4">
      <w:pPr>
        <w:pStyle w:val="ListParagraph"/>
        <w:numPr>
          <w:ilvl w:val="3"/>
          <w:numId w:val="11"/>
        </w:numPr>
        <w:tabs>
          <w:tab w:val="left" w:pos="728"/>
        </w:tabs>
        <w:spacing w:line="276" w:lineRule="auto"/>
        <w:ind w:right="317" w:firstLine="259"/>
        <w:rPr>
          <w:sz w:val="24"/>
        </w:rPr>
      </w:pPr>
      <w:bookmarkStart w:id="121" w:name="6.6.7_Order_of_Use_Codes__(DRN_0793)"/>
      <w:bookmarkEnd w:id="121"/>
      <w:r>
        <w:rPr>
          <w:sz w:val="24"/>
        </w:rPr>
        <w:lastRenderedPageBreak/>
        <w:t>Phrase Codes. Phrase codes will be assigned to identify the individual I&amp;S relationship between each item in a Family Group and the Master Item of the Family or the generic relationship between generic specific related items of</w:t>
      </w:r>
      <w:r>
        <w:rPr>
          <w:spacing w:val="-4"/>
          <w:sz w:val="24"/>
        </w:rPr>
        <w:t xml:space="preserve"> </w:t>
      </w:r>
      <w:r>
        <w:rPr>
          <w:sz w:val="24"/>
        </w:rPr>
        <w:t>supply.</w:t>
      </w:r>
    </w:p>
    <w:p w14:paraId="23079D10" w14:textId="77777777" w:rsidR="00902F05" w:rsidRDefault="00E728EB" w:rsidP="009D42C4">
      <w:pPr>
        <w:pStyle w:val="Heading2"/>
        <w:numPr>
          <w:ilvl w:val="2"/>
          <w:numId w:val="11"/>
        </w:numPr>
        <w:tabs>
          <w:tab w:val="left" w:pos="826"/>
        </w:tabs>
        <w:spacing w:before="120"/>
        <w:ind w:left="825" w:hanging="584"/>
      </w:pPr>
      <w:bookmarkStart w:id="122" w:name="6.6.7_Order_of_Use_Codes_(DRN_0793)"/>
      <w:bookmarkEnd w:id="122"/>
      <w:r>
        <w:t>Order of Use Codes (DRN</w:t>
      </w:r>
      <w:r>
        <w:rPr>
          <w:spacing w:val="-15"/>
        </w:rPr>
        <w:t xml:space="preserve"> </w:t>
      </w:r>
      <w:r>
        <w:t>0793)</w:t>
      </w:r>
    </w:p>
    <w:p w14:paraId="762128CE" w14:textId="77777777" w:rsidR="00902F05" w:rsidRDefault="00E728EB" w:rsidP="009D42C4">
      <w:pPr>
        <w:pStyle w:val="ListParagraph"/>
        <w:numPr>
          <w:ilvl w:val="3"/>
          <w:numId w:val="11"/>
        </w:numPr>
        <w:tabs>
          <w:tab w:val="left" w:pos="728"/>
        </w:tabs>
        <w:spacing w:before="120" w:line="276" w:lineRule="auto"/>
        <w:ind w:right="376" w:firstLine="259"/>
        <w:rPr>
          <w:sz w:val="24"/>
        </w:rPr>
      </w:pPr>
      <w:r>
        <w:rPr>
          <w:sz w:val="24"/>
        </w:rPr>
        <w:t xml:space="preserve">OOU Codes will be assigned to document S/A technical determinations regarding </w:t>
      </w:r>
      <w:r>
        <w:rPr>
          <w:spacing w:val="-2"/>
          <w:sz w:val="24"/>
        </w:rPr>
        <w:t xml:space="preserve">I&amp;S </w:t>
      </w:r>
      <w:r>
        <w:rPr>
          <w:sz w:val="24"/>
        </w:rPr>
        <w:t>relationships and relative item preferences for issue. Assigned OOUs will reflect the progressive order of interchangeable</w:t>
      </w:r>
      <w:r>
        <w:rPr>
          <w:spacing w:val="-26"/>
          <w:sz w:val="24"/>
        </w:rPr>
        <w:t xml:space="preserve"> </w:t>
      </w:r>
      <w:r>
        <w:rPr>
          <w:sz w:val="24"/>
        </w:rPr>
        <w:t>and/or substitutable preference within each</w:t>
      </w:r>
      <w:r>
        <w:rPr>
          <w:spacing w:val="-8"/>
          <w:sz w:val="24"/>
        </w:rPr>
        <w:t xml:space="preserve"> </w:t>
      </w:r>
      <w:r>
        <w:rPr>
          <w:sz w:val="24"/>
        </w:rPr>
        <w:t>S/A.</w:t>
      </w:r>
    </w:p>
    <w:p w14:paraId="7127574D" w14:textId="5EE6F124" w:rsidR="00902F05" w:rsidRDefault="00E728EB" w:rsidP="009D42C4">
      <w:pPr>
        <w:pStyle w:val="ListParagraph"/>
        <w:numPr>
          <w:ilvl w:val="3"/>
          <w:numId w:val="11"/>
        </w:numPr>
        <w:tabs>
          <w:tab w:val="left" w:pos="742"/>
        </w:tabs>
        <w:spacing w:before="120" w:line="276" w:lineRule="auto"/>
        <w:ind w:right="875" w:firstLine="259"/>
        <w:rPr>
          <w:sz w:val="24"/>
        </w:rPr>
      </w:pPr>
      <w:r>
        <w:rPr>
          <w:sz w:val="24"/>
        </w:rPr>
        <w:t xml:space="preserve">The IMM/LS or supported/using SICA will assign OOU Codes to items in its respective </w:t>
      </w:r>
      <w:r>
        <w:rPr>
          <w:spacing w:val="2"/>
          <w:sz w:val="24"/>
        </w:rPr>
        <w:t>I&amp;S</w:t>
      </w:r>
      <w:r w:rsidR="00BD0986">
        <w:rPr>
          <w:spacing w:val="2"/>
          <w:sz w:val="24"/>
        </w:rPr>
        <w:t xml:space="preserve"> </w:t>
      </w:r>
      <w:r>
        <w:rPr>
          <w:spacing w:val="2"/>
          <w:sz w:val="24"/>
        </w:rPr>
        <w:t xml:space="preserve">Family </w:t>
      </w:r>
      <w:r>
        <w:rPr>
          <w:sz w:val="24"/>
        </w:rPr>
        <w:t>Group.</w:t>
      </w:r>
    </w:p>
    <w:p w14:paraId="0D4D178B" w14:textId="77777777" w:rsidR="00902F05" w:rsidRDefault="00E728EB" w:rsidP="009D42C4">
      <w:pPr>
        <w:pStyle w:val="ListParagraph"/>
        <w:numPr>
          <w:ilvl w:val="3"/>
          <w:numId w:val="11"/>
        </w:numPr>
        <w:tabs>
          <w:tab w:val="left" w:pos="728"/>
        </w:tabs>
        <w:spacing w:before="120" w:line="276" w:lineRule="auto"/>
        <w:ind w:right="1488" w:firstLine="259"/>
        <w:rPr>
          <w:sz w:val="24"/>
        </w:rPr>
      </w:pPr>
      <w:r>
        <w:rPr>
          <w:sz w:val="24"/>
        </w:rPr>
        <w:t>DLA/GSA</w:t>
      </w:r>
      <w:r>
        <w:rPr>
          <w:spacing w:val="-3"/>
          <w:sz w:val="24"/>
        </w:rPr>
        <w:t xml:space="preserve"> </w:t>
      </w:r>
      <w:r>
        <w:rPr>
          <w:sz w:val="24"/>
        </w:rPr>
        <w:t>will</w:t>
      </w:r>
      <w:r>
        <w:rPr>
          <w:spacing w:val="-2"/>
          <w:sz w:val="24"/>
        </w:rPr>
        <w:t xml:space="preserve"> </w:t>
      </w:r>
      <w:r>
        <w:rPr>
          <w:sz w:val="24"/>
        </w:rPr>
        <w:t>assign</w:t>
      </w:r>
      <w:r>
        <w:rPr>
          <w:spacing w:val="-1"/>
          <w:sz w:val="24"/>
        </w:rPr>
        <w:t xml:space="preserve"> </w:t>
      </w:r>
      <w:r>
        <w:rPr>
          <w:sz w:val="24"/>
        </w:rPr>
        <w:t>a</w:t>
      </w:r>
      <w:r>
        <w:rPr>
          <w:spacing w:val="-1"/>
          <w:sz w:val="24"/>
        </w:rPr>
        <w:t xml:space="preserve"> </w:t>
      </w:r>
      <w:r>
        <w:rPr>
          <w:sz w:val="24"/>
        </w:rPr>
        <w:t>definitive</w:t>
      </w:r>
      <w:r>
        <w:rPr>
          <w:spacing w:val="-2"/>
          <w:sz w:val="24"/>
        </w:rPr>
        <w:t xml:space="preserve"> </w:t>
      </w:r>
      <w:r>
        <w:rPr>
          <w:sz w:val="24"/>
        </w:rPr>
        <w:t>OOU</w:t>
      </w:r>
      <w:r>
        <w:rPr>
          <w:spacing w:val="-3"/>
          <w:sz w:val="24"/>
        </w:rPr>
        <w:t xml:space="preserve"> </w:t>
      </w:r>
      <w:r>
        <w:rPr>
          <w:sz w:val="24"/>
        </w:rPr>
        <w:t>Code</w:t>
      </w:r>
      <w:r>
        <w:rPr>
          <w:spacing w:val="-2"/>
          <w:sz w:val="24"/>
        </w:rPr>
        <w:t xml:space="preserve"> </w:t>
      </w:r>
      <w:r>
        <w:rPr>
          <w:sz w:val="24"/>
        </w:rPr>
        <w:t>to each</w:t>
      </w:r>
      <w:r>
        <w:rPr>
          <w:spacing w:val="-1"/>
          <w:sz w:val="24"/>
        </w:rPr>
        <w:t xml:space="preserve"> </w:t>
      </w:r>
      <w:r>
        <w:rPr>
          <w:sz w:val="24"/>
        </w:rPr>
        <w:t>item</w:t>
      </w:r>
      <w:r>
        <w:rPr>
          <w:spacing w:val="-2"/>
          <w:sz w:val="24"/>
        </w:rPr>
        <w:t xml:space="preserve"> </w:t>
      </w:r>
      <w:r>
        <w:rPr>
          <w:sz w:val="24"/>
        </w:rPr>
        <w:t>in</w:t>
      </w:r>
      <w:r>
        <w:rPr>
          <w:spacing w:val="-1"/>
          <w:sz w:val="24"/>
        </w:rPr>
        <w:t xml:space="preserve"> </w:t>
      </w:r>
      <w:r>
        <w:rPr>
          <w:sz w:val="24"/>
        </w:rPr>
        <w:t>the</w:t>
      </w:r>
      <w:r>
        <w:rPr>
          <w:spacing w:val="-1"/>
          <w:sz w:val="24"/>
        </w:rPr>
        <w:t xml:space="preserve"> </w:t>
      </w:r>
      <w:r>
        <w:rPr>
          <w:sz w:val="24"/>
        </w:rPr>
        <w:t>I&amp;S</w:t>
      </w:r>
      <w:r>
        <w:rPr>
          <w:spacing w:val="-1"/>
          <w:sz w:val="24"/>
        </w:rPr>
        <w:t xml:space="preserve"> </w:t>
      </w:r>
      <w:r>
        <w:rPr>
          <w:sz w:val="24"/>
        </w:rPr>
        <w:t>Family</w:t>
      </w:r>
      <w:r>
        <w:rPr>
          <w:spacing w:val="-10"/>
          <w:sz w:val="24"/>
        </w:rPr>
        <w:t xml:space="preserve"> </w:t>
      </w:r>
      <w:r>
        <w:rPr>
          <w:sz w:val="24"/>
        </w:rPr>
        <w:t>to</w:t>
      </w:r>
      <w:r>
        <w:rPr>
          <w:spacing w:val="-1"/>
          <w:sz w:val="24"/>
        </w:rPr>
        <w:t xml:space="preserve"> </w:t>
      </w:r>
      <w:r>
        <w:rPr>
          <w:sz w:val="24"/>
        </w:rPr>
        <w:t>facilitate</w:t>
      </w:r>
      <w:r>
        <w:rPr>
          <w:spacing w:val="-21"/>
          <w:sz w:val="24"/>
        </w:rPr>
        <w:t xml:space="preserve"> </w:t>
      </w:r>
      <w:r>
        <w:rPr>
          <w:sz w:val="24"/>
        </w:rPr>
        <w:t>I&amp;S determinations by using</w:t>
      </w:r>
      <w:r>
        <w:rPr>
          <w:spacing w:val="-11"/>
          <w:sz w:val="24"/>
        </w:rPr>
        <w:t xml:space="preserve"> </w:t>
      </w:r>
      <w:r>
        <w:rPr>
          <w:sz w:val="24"/>
        </w:rPr>
        <w:t>S/A.</w:t>
      </w:r>
    </w:p>
    <w:p w14:paraId="618CD8A1" w14:textId="77777777" w:rsidR="00902F05" w:rsidRDefault="00E728EB" w:rsidP="009D42C4">
      <w:pPr>
        <w:pStyle w:val="ListParagraph"/>
        <w:numPr>
          <w:ilvl w:val="3"/>
          <w:numId w:val="11"/>
        </w:numPr>
        <w:tabs>
          <w:tab w:val="left" w:pos="742"/>
        </w:tabs>
        <w:spacing w:before="120" w:line="276" w:lineRule="auto"/>
        <w:ind w:right="312" w:firstLine="259"/>
        <w:rPr>
          <w:sz w:val="24"/>
        </w:rPr>
      </w:pPr>
      <w:r>
        <w:rPr>
          <w:sz w:val="24"/>
        </w:rPr>
        <w:t xml:space="preserve">Service IMMs and Lead Service (LS) PICAs also will assign an OOU Code to each item in the family to facilitate </w:t>
      </w:r>
      <w:r>
        <w:rPr>
          <w:spacing w:val="-2"/>
          <w:sz w:val="24"/>
        </w:rPr>
        <w:t xml:space="preserve">I&amp;S </w:t>
      </w:r>
      <w:r>
        <w:rPr>
          <w:sz w:val="24"/>
        </w:rPr>
        <w:t xml:space="preserve">determinations by other supported/using SICAs. However, Family items in which the IMM or </w:t>
      </w:r>
      <w:r>
        <w:rPr>
          <w:spacing w:val="-6"/>
          <w:sz w:val="24"/>
        </w:rPr>
        <w:t xml:space="preserve">LS </w:t>
      </w:r>
      <w:r>
        <w:rPr>
          <w:sz w:val="24"/>
        </w:rPr>
        <w:t>PICA has no retail interest will be assigned a unique OOU Code which is not definitive for the supported/using SICA I&amp;S</w:t>
      </w:r>
      <w:r>
        <w:rPr>
          <w:spacing w:val="-4"/>
          <w:sz w:val="24"/>
        </w:rPr>
        <w:t xml:space="preserve"> </w:t>
      </w:r>
      <w:r>
        <w:rPr>
          <w:sz w:val="24"/>
        </w:rPr>
        <w:t>determinations.</w:t>
      </w:r>
    </w:p>
    <w:p w14:paraId="735F8DF9" w14:textId="77777777" w:rsidR="00902F05" w:rsidRDefault="00E728EB" w:rsidP="009D42C4">
      <w:pPr>
        <w:pStyle w:val="ListParagraph"/>
        <w:numPr>
          <w:ilvl w:val="3"/>
          <w:numId w:val="11"/>
        </w:numPr>
        <w:tabs>
          <w:tab w:val="left" w:pos="728"/>
        </w:tabs>
        <w:spacing w:before="120" w:line="276" w:lineRule="auto"/>
        <w:ind w:right="530" w:firstLine="259"/>
        <w:jc w:val="both"/>
        <w:rPr>
          <w:sz w:val="24"/>
        </w:rPr>
      </w:pPr>
      <w:r>
        <w:rPr>
          <w:sz w:val="24"/>
        </w:rPr>
        <w:t xml:space="preserve">The supported/using SICA will assign definitive OOU Codes to items in their respective Family Groups based upon S/A technical determinations. Compatibility with the OOU Code assignments of the IMM, or </w:t>
      </w:r>
      <w:r>
        <w:rPr>
          <w:spacing w:val="-3"/>
          <w:sz w:val="24"/>
        </w:rPr>
        <w:t xml:space="preserve">LS </w:t>
      </w:r>
      <w:r>
        <w:rPr>
          <w:sz w:val="24"/>
        </w:rPr>
        <w:t>PICA is not required so long as the supported/using SICA observe the</w:t>
      </w:r>
      <w:r>
        <w:rPr>
          <w:spacing w:val="-14"/>
          <w:sz w:val="24"/>
        </w:rPr>
        <w:t xml:space="preserve"> </w:t>
      </w:r>
      <w:r>
        <w:rPr>
          <w:sz w:val="24"/>
        </w:rPr>
        <w:t>following:</w:t>
      </w:r>
    </w:p>
    <w:p w14:paraId="33D68278" w14:textId="77777777" w:rsidR="00902F05" w:rsidRDefault="00E728EB" w:rsidP="009D42C4">
      <w:pPr>
        <w:pStyle w:val="ListParagraph"/>
        <w:numPr>
          <w:ilvl w:val="4"/>
          <w:numId w:val="11"/>
        </w:numPr>
        <w:tabs>
          <w:tab w:val="left" w:pos="810"/>
        </w:tabs>
        <w:spacing w:before="120"/>
        <w:ind w:left="450" w:firstLine="0"/>
        <w:rPr>
          <w:sz w:val="24"/>
        </w:rPr>
      </w:pPr>
      <w:r>
        <w:rPr>
          <w:sz w:val="24"/>
        </w:rPr>
        <w:t>OOU Recognition of a common Master Item for the</w:t>
      </w:r>
      <w:r>
        <w:rPr>
          <w:spacing w:val="-26"/>
          <w:sz w:val="24"/>
        </w:rPr>
        <w:t xml:space="preserve"> </w:t>
      </w:r>
      <w:r>
        <w:rPr>
          <w:sz w:val="24"/>
        </w:rPr>
        <w:t>Family.</w:t>
      </w:r>
    </w:p>
    <w:p w14:paraId="149A91EF" w14:textId="77777777" w:rsidR="00902F05" w:rsidRDefault="00E728EB" w:rsidP="009D42C4">
      <w:pPr>
        <w:pStyle w:val="ListParagraph"/>
        <w:numPr>
          <w:ilvl w:val="4"/>
          <w:numId w:val="11"/>
        </w:numPr>
        <w:tabs>
          <w:tab w:val="left" w:pos="810"/>
        </w:tabs>
        <w:spacing w:before="120"/>
        <w:ind w:left="450" w:firstLine="0"/>
        <w:rPr>
          <w:sz w:val="24"/>
        </w:rPr>
      </w:pPr>
      <w:r>
        <w:rPr>
          <w:sz w:val="24"/>
        </w:rPr>
        <w:t>OOU assignments on all Family items in which the S/A has a recorded MOE</w:t>
      </w:r>
      <w:r>
        <w:rPr>
          <w:spacing w:val="-18"/>
          <w:sz w:val="24"/>
        </w:rPr>
        <w:t xml:space="preserve"> </w:t>
      </w:r>
      <w:r>
        <w:rPr>
          <w:sz w:val="24"/>
        </w:rPr>
        <w:t>Rule.</w:t>
      </w:r>
    </w:p>
    <w:p w14:paraId="2C793D74" w14:textId="5CBDE325" w:rsidR="00902F05" w:rsidRDefault="00E728EB" w:rsidP="009D42C4">
      <w:pPr>
        <w:pStyle w:val="ListParagraph"/>
        <w:numPr>
          <w:ilvl w:val="4"/>
          <w:numId w:val="11"/>
        </w:numPr>
        <w:tabs>
          <w:tab w:val="left" w:pos="810"/>
        </w:tabs>
        <w:spacing w:before="120" w:line="278" w:lineRule="auto"/>
        <w:ind w:left="450" w:right="277" w:firstLine="0"/>
        <w:rPr>
          <w:sz w:val="24"/>
        </w:rPr>
      </w:pPr>
      <w:r>
        <w:rPr>
          <w:sz w:val="24"/>
        </w:rPr>
        <w:t>A supported/using SICA which has a recorded MOE Rule on the Master Item and the same SICA has no recorded MOE Rule on any other item in the Family Group will not assign an OOU Code to the</w:t>
      </w:r>
      <w:r>
        <w:rPr>
          <w:spacing w:val="-10"/>
          <w:sz w:val="24"/>
        </w:rPr>
        <w:t xml:space="preserve"> </w:t>
      </w:r>
      <w:r>
        <w:rPr>
          <w:sz w:val="24"/>
        </w:rPr>
        <w:t>Master</w:t>
      </w:r>
      <w:r w:rsidR="00BD0986">
        <w:rPr>
          <w:sz w:val="24"/>
        </w:rPr>
        <w:t xml:space="preserve"> </w:t>
      </w:r>
      <w:r>
        <w:rPr>
          <w:sz w:val="24"/>
        </w:rPr>
        <w:t>Item.</w:t>
      </w:r>
    </w:p>
    <w:p w14:paraId="423742D0" w14:textId="6D44284F" w:rsidR="00902F05" w:rsidRPr="00BD0986" w:rsidRDefault="00E728EB" w:rsidP="009D42C4">
      <w:pPr>
        <w:pStyle w:val="ListParagraph"/>
        <w:numPr>
          <w:ilvl w:val="3"/>
          <w:numId w:val="11"/>
        </w:numPr>
        <w:tabs>
          <w:tab w:val="left" w:pos="692"/>
        </w:tabs>
        <w:spacing w:before="120" w:line="276" w:lineRule="auto"/>
        <w:ind w:right="884" w:firstLine="249"/>
        <w:rPr>
          <w:sz w:val="24"/>
        </w:rPr>
      </w:pPr>
      <w:r w:rsidRPr="00BD0986">
        <w:rPr>
          <w:sz w:val="24"/>
        </w:rPr>
        <w:t>Order of Use Code (DRN</w:t>
      </w:r>
      <w:r w:rsidR="001A129A" w:rsidRPr="001A129A">
        <w:rPr>
          <w:color w:val="000000" w:themeColor="text1"/>
          <w:sz w:val="24"/>
          <w:u w:color="FF0000"/>
        </w:rPr>
        <w:t xml:space="preserve"> </w:t>
      </w:r>
      <w:hyperlink r:id="rId574" w:tooltip="Link to Volume 12" w:history="1">
        <w:r w:rsidRPr="005D7B71">
          <w:rPr>
            <w:rStyle w:val="Hyperlink"/>
            <w:sz w:val="24"/>
          </w:rPr>
          <w:t>0793</w:t>
        </w:r>
      </w:hyperlink>
      <w:r w:rsidRPr="00BD0986">
        <w:rPr>
          <w:sz w:val="24"/>
        </w:rPr>
        <w:t>). The Order of Use (OOU) Code is a three alphabetic character code comprised of two parts as</w:t>
      </w:r>
      <w:r w:rsidRPr="00BD0986">
        <w:rPr>
          <w:spacing w:val="-4"/>
          <w:sz w:val="24"/>
        </w:rPr>
        <w:t xml:space="preserve"> </w:t>
      </w:r>
      <w:r w:rsidRPr="00BD0986">
        <w:rPr>
          <w:sz w:val="24"/>
        </w:rPr>
        <w:t>follows:</w:t>
      </w:r>
    </w:p>
    <w:p w14:paraId="5D0AFDD4" w14:textId="3C42DBDF" w:rsidR="00902F05" w:rsidRDefault="00E728EB" w:rsidP="009D42C4">
      <w:pPr>
        <w:pStyle w:val="ListParagraph"/>
        <w:numPr>
          <w:ilvl w:val="4"/>
          <w:numId w:val="11"/>
        </w:numPr>
        <w:tabs>
          <w:tab w:val="left" w:pos="1181"/>
        </w:tabs>
        <w:spacing w:before="120" w:line="276" w:lineRule="auto"/>
        <w:ind w:left="240" w:right="287" w:firstLine="600"/>
        <w:rPr>
          <w:sz w:val="24"/>
        </w:rPr>
      </w:pPr>
      <w:r>
        <w:rPr>
          <w:sz w:val="24"/>
        </w:rPr>
        <w:t xml:space="preserve">Subgroup Code. For definitive OOU, the first two positions (Hundreds and Tens position) of </w:t>
      </w:r>
      <w:r>
        <w:rPr>
          <w:spacing w:val="2"/>
          <w:sz w:val="24"/>
        </w:rPr>
        <w:t>the</w:t>
      </w:r>
      <w:r w:rsidR="00BD0986">
        <w:rPr>
          <w:spacing w:val="2"/>
          <w:sz w:val="24"/>
        </w:rPr>
        <w:t xml:space="preserve"> </w:t>
      </w:r>
      <w:r>
        <w:rPr>
          <w:spacing w:val="2"/>
          <w:sz w:val="24"/>
        </w:rPr>
        <w:t xml:space="preserve">OOU </w:t>
      </w:r>
      <w:r>
        <w:rPr>
          <w:sz w:val="24"/>
        </w:rPr>
        <w:t xml:space="preserve">Code, the Subgroup Code indicates whether an item in an </w:t>
      </w:r>
      <w:r>
        <w:rPr>
          <w:spacing w:val="-2"/>
          <w:sz w:val="24"/>
        </w:rPr>
        <w:t xml:space="preserve">I&amp;S </w:t>
      </w:r>
      <w:r>
        <w:rPr>
          <w:sz w:val="24"/>
        </w:rPr>
        <w:t>Family is interchangeable or substitutable with items in the same Family having higher OOU values. If the subgroup values are different, the two items are substitutable, with the item having the higher value Subgroup Code being the preferred</w:t>
      </w:r>
      <w:r>
        <w:rPr>
          <w:spacing w:val="-28"/>
          <w:sz w:val="24"/>
        </w:rPr>
        <w:t xml:space="preserve"> </w:t>
      </w:r>
      <w:r>
        <w:rPr>
          <w:sz w:val="24"/>
        </w:rPr>
        <w:t>item.</w:t>
      </w:r>
    </w:p>
    <w:p w14:paraId="09B886CF" w14:textId="77777777" w:rsidR="00902F05" w:rsidRDefault="00E728EB" w:rsidP="009D42C4">
      <w:pPr>
        <w:pStyle w:val="ListParagraph"/>
        <w:numPr>
          <w:ilvl w:val="4"/>
          <w:numId w:val="11"/>
        </w:numPr>
        <w:tabs>
          <w:tab w:val="left" w:pos="1181"/>
        </w:tabs>
        <w:spacing w:before="120" w:line="276" w:lineRule="auto"/>
        <w:ind w:left="240" w:right="285" w:firstLine="600"/>
        <w:rPr>
          <w:sz w:val="24"/>
        </w:rPr>
      </w:pPr>
      <w:r>
        <w:rPr>
          <w:sz w:val="24"/>
        </w:rPr>
        <w:t>Sequence Code. The third position (Unit position) of the OOU Code, the Sequence Code indicates the Order of Use within a subgroup (or the only item, if there is a single NSN in the subgroup) will have an “A” assigned. Sequence Codes B, C, D, etc., will be assigned to the other interchangeable items in order of preference. The most preferred interchangeable item in the subgroup will have the highest value Sequence Code.</w:t>
      </w:r>
    </w:p>
    <w:p w14:paraId="4F8F1C5A" w14:textId="77777777" w:rsidR="00902F05" w:rsidRDefault="00E728EB" w:rsidP="009D42C4">
      <w:pPr>
        <w:pStyle w:val="ListParagraph"/>
        <w:numPr>
          <w:ilvl w:val="4"/>
          <w:numId w:val="11"/>
        </w:numPr>
        <w:tabs>
          <w:tab w:val="left" w:pos="1181"/>
        </w:tabs>
        <w:spacing w:before="120" w:line="276" w:lineRule="auto"/>
        <w:ind w:left="240" w:right="307" w:firstLine="600"/>
        <w:rPr>
          <w:sz w:val="24"/>
        </w:rPr>
      </w:pPr>
      <w:r>
        <w:rPr>
          <w:sz w:val="24"/>
        </w:rPr>
        <w:t xml:space="preserve">Valid Order of Use Code Sequencing. The NSN in an </w:t>
      </w:r>
      <w:r>
        <w:rPr>
          <w:spacing w:val="-2"/>
          <w:sz w:val="24"/>
        </w:rPr>
        <w:t xml:space="preserve">I&amp;S </w:t>
      </w:r>
      <w:r>
        <w:rPr>
          <w:sz w:val="24"/>
        </w:rPr>
        <w:t>Family will be ranked in order of use from the least preferable to the most preferable (i.e., the Master NSN). For an explanation of nondefinitive OOU “ZZZ” and “XXX”, see page 21 and 22 (Exhibit E and F). The following sequencing criteria will be followed when assigning OOU</w:t>
      </w:r>
      <w:r>
        <w:rPr>
          <w:spacing w:val="-23"/>
          <w:sz w:val="24"/>
        </w:rPr>
        <w:t xml:space="preserve"> </w:t>
      </w:r>
      <w:r>
        <w:rPr>
          <w:sz w:val="24"/>
        </w:rPr>
        <w:t>Codes.</w:t>
      </w:r>
    </w:p>
    <w:p w14:paraId="00112BBB" w14:textId="77777777" w:rsidR="009D42C4" w:rsidRDefault="009D42C4" w:rsidP="009D42C4">
      <w:pPr>
        <w:pStyle w:val="ListParagraph"/>
        <w:numPr>
          <w:ilvl w:val="5"/>
          <w:numId w:val="11"/>
        </w:numPr>
        <w:tabs>
          <w:tab w:val="left" w:pos="1467"/>
        </w:tabs>
        <w:spacing w:before="120" w:line="276" w:lineRule="auto"/>
        <w:ind w:left="239" w:right="335" w:firstLine="900"/>
        <w:rPr>
          <w:sz w:val="24"/>
        </w:rPr>
        <w:sectPr w:rsidR="009D42C4">
          <w:footerReference w:type="default" r:id="rId575"/>
          <w:pgSz w:w="12240" w:h="15840"/>
          <w:pgMar w:top="1040" w:right="500" w:bottom="1380" w:left="480" w:header="0" w:footer="1197" w:gutter="0"/>
          <w:cols w:space="720"/>
        </w:sectPr>
      </w:pPr>
    </w:p>
    <w:p w14:paraId="403F980A" w14:textId="61331749" w:rsidR="00902F05" w:rsidRDefault="00E728EB" w:rsidP="009D42C4">
      <w:pPr>
        <w:pStyle w:val="ListParagraph"/>
        <w:numPr>
          <w:ilvl w:val="5"/>
          <w:numId w:val="11"/>
        </w:numPr>
        <w:tabs>
          <w:tab w:val="left" w:pos="1467"/>
        </w:tabs>
        <w:spacing w:before="120" w:line="276" w:lineRule="auto"/>
        <w:ind w:left="239" w:right="335" w:firstLine="900"/>
        <w:rPr>
          <w:sz w:val="24"/>
        </w:rPr>
      </w:pPr>
      <w:r>
        <w:rPr>
          <w:sz w:val="24"/>
        </w:rPr>
        <w:lastRenderedPageBreak/>
        <w:t>The lowest value OOU Code for the I&amp;S Family group will be assigned to the least preferable NSN and must be coded “AAA”. If a supported/using SICA has a MOE Rule recorded against the Master</w:t>
      </w:r>
      <w:r>
        <w:rPr>
          <w:spacing w:val="-25"/>
          <w:sz w:val="24"/>
        </w:rPr>
        <w:t xml:space="preserve"> </w:t>
      </w:r>
      <w:r>
        <w:rPr>
          <w:sz w:val="24"/>
        </w:rPr>
        <w:t>NSN only, an OOU will not be</w:t>
      </w:r>
      <w:r>
        <w:rPr>
          <w:spacing w:val="-1"/>
          <w:sz w:val="24"/>
        </w:rPr>
        <w:t xml:space="preserve"> </w:t>
      </w:r>
      <w:r>
        <w:rPr>
          <w:sz w:val="24"/>
        </w:rPr>
        <w:t>assigned.</w:t>
      </w:r>
    </w:p>
    <w:p w14:paraId="62B88E53" w14:textId="77777777" w:rsidR="00902F05" w:rsidRDefault="00E728EB" w:rsidP="009D42C4">
      <w:pPr>
        <w:pStyle w:val="ListParagraph"/>
        <w:numPr>
          <w:ilvl w:val="5"/>
          <w:numId w:val="11"/>
        </w:numPr>
        <w:tabs>
          <w:tab w:val="left" w:pos="1481"/>
        </w:tabs>
        <w:spacing w:before="120" w:line="276" w:lineRule="auto"/>
        <w:ind w:right="426" w:firstLine="900"/>
        <w:rPr>
          <w:sz w:val="24"/>
        </w:rPr>
      </w:pPr>
      <w:r>
        <w:rPr>
          <w:sz w:val="24"/>
        </w:rPr>
        <w:t xml:space="preserve">If the next NSN in </w:t>
      </w:r>
      <w:r>
        <w:rPr>
          <w:spacing w:val="-2"/>
          <w:sz w:val="24"/>
        </w:rPr>
        <w:t xml:space="preserve">I&amp;S </w:t>
      </w:r>
      <w:r>
        <w:rPr>
          <w:sz w:val="24"/>
        </w:rPr>
        <w:t xml:space="preserve">Family groups sequence is interchangeable, its OOU should retain the same Subgroup Code as the previous NSN and the Sequence Code (Unit position) should be incremented by one (e.g., “A” to “B”, see page 17, Exhibit B). Or if the next NSN in </w:t>
      </w:r>
      <w:r>
        <w:rPr>
          <w:spacing w:val="-2"/>
          <w:sz w:val="24"/>
        </w:rPr>
        <w:t xml:space="preserve">I&amp;S </w:t>
      </w:r>
      <w:r>
        <w:rPr>
          <w:sz w:val="24"/>
        </w:rPr>
        <w:t>Family group sequence is substitutable the Subgroup Code 2nd position (tens position) will be incremented by one (e.g., “AA” to “AB”) and the sequence code (Unit position) will always be coded “A” (“AAA” to “ABA”, see page 16, Exhibit</w:t>
      </w:r>
      <w:r>
        <w:rPr>
          <w:spacing w:val="-44"/>
          <w:sz w:val="24"/>
        </w:rPr>
        <w:t xml:space="preserve"> </w:t>
      </w:r>
      <w:r>
        <w:rPr>
          <w:sz w:val="24"/>
        </w:rPr>
        <w:t>A).</w:t>
      </w:r>
    </w:p>
    <w:p w14:paraId="5D38E60F" w14:textId="6BF9CDEE" w:rsidR="00902F05" w:rsidRDefault="00E728EB" w:rsidP="009D42C4">
      <w:pPr>
        <w:pStyle w:val="ListParagraph"/>
        <w:numPr>
          <w:ilvl w:val="5"/>
          <w:numId w:val="11"/>
        </w:numPr>
        <w:tabs>
          <w:tab w:val="left" w:pos="1467"/>
        </w:tabs>
        <w:spacing w:before="120"/>
        <w:ind w:left="1466"/>
        <w:rPr>
          <w:sz w:val="24"/>
        </w:rPr>
      </w:pPr>
      <w:r>
        <w:rPr>
          <w:sz w:val="24"/>
        </w:rPr>
        <w:t xml:space="preserve">This process should be repeated until all NSNs in the </w:t>
      </w:r>
      <w:r>
        <w:rPr>
          <w:spacing w:val="-2"/>
          <w:sz w:val="24"/>
        </w:rPr>
        <w:t xml:space="preserve">I&amp;S </w:t>
      </w:r>
      <w:r>
        <w:rPr>
          <w:sz w:val="24"/>
        </w:rPr>
        <w:t>Family have</w:t>
      </w:r>
      <w:r>
        <w:rPr>
          <w:spacing w:val="1"/>
          <w:sz w:val="24"/>
        </w:rPr>
        <w:t xml:space="preserve"> </w:t>
      </w:r>
      <w:r>
        <w:rPr>
          <w:sz w:val="24"/>
        </w:rPr>
        <w:t>OOUs</w:t>
      </w:r>
      <w:r w:rsidR="00BD0986">
        <w:rPr>
          <w:sz w:val="24"/>
        </w:rPr>
        <w:t xml:space="preserve"> </w:t>
      </w:r>
      <w:r>
        <w:rPr>
          <w:sz w:val="24"/>
        </w:rPr>
        <w:t>assigned.</w:t>
      </w:r>
    </w:p>
    <w:p w14:paraId="7DA47272" w14:textId="77777777" w:rsidR="00902F05" w:rsidRDefault="00E728EB" w:rsidP="009D42C4">
      <w:pPr>
        <w:pStyle w:val="ListParagraph"/>
        <w:numPr>
          <w:ilvl w:val="5"/>
          <w:numId w:val="11"/>
        </w:numPr>
        <w:tabs>
          <w:tab w:val="left" w:pos="1481"/>
        </w:tabs>
        <w:spacing w:before="120" w:line="276" w:lineRule="auto"/>
        <w:ind w:left="239" w:right="604" w:firstLine="900"/>
        <w:rPr>
          <w:sz w:val="24"/>
        </w:rPr>
      </w:pPr>
      <w:r>
        <w:rPr>
          <w:sz w:val="24"/>
        </w:rPr>
        <w:t>If Subgroup Code “AZ” is reached, the next substitute item should show Subgroup Code</w:t>
      </w:r>
      <w:r>
        <w:rPr>
          <w:spacing w:val="-32"/>
          <w:sz w:val="24"/>
        </w:rPr>
        <w:t xml:space="preserve"> </w:t>
      </w:r>
      <w:r>
        <w:rPr>
          <w:sz w:val="24"/>
        </w:rPr>
        <w:t>“BA”, then resume the regular process of OOU</w:t>
      </w:r>
      <w:r>
        <w:rPr>
          <w:spacing w:val="-8"/>
          <w:sz w:val="24"/>
        </w:rPr>
        <w:t xml:space="preserve"> </w:t>
      </w:r>
      <w:r>
        <w:rPr>
          <w:sz w:val="24"/>
        </w:rPr>
        <w:t>assignment.</w:t>
      </w:r>
    </w:p>
    <w:p w14:paraId="28C76C23" w14:textId="77777777" w:rsidR="00902F05" w:rsidRDefault="00E728EB" w:rsidP="009D42C4">
      <w:pPr>
        <w:pStyle w:val="ListParagraph"/>
        <w:numPr>
          <w:ilvl w:val="5"/>
          <w:numId w:val="11"/>
        </w:numPr>
        <w:tabs>
          <w:tab w:val="left" w:pos="1467"/>
        </w:tabs>
        <w:spacing w:before="120" w:line="276" w:lineRule="auto"/>
        <w:ind w:left="239" w:right="1059" w:firstLine="900"/>
        <w:rPr>
          <w:sz w:val="24"/>
        </w:rPr>
      </w:pPr>
      <w:r>
        <w:rPr>
          <w:sz w:val="24"/>
        </w:rPr>
        <w:t>A</w:t>
      </w:r>
      <w:r>
        <w:rPr>
          <w:spacing w:val="-2"/>
          <w:sz w:val="24"/>
        </w:rPr>
        <w:t xml:space="preserve"> </w:t>
      </w:r>
      <w:r>
        <w:rPr>
          <w:sz w:val="24"/>
        </w:rPr>
        <w:t>maximum</w:t>
      </w:r>
      <w:r>
        <w:rPr>
          <w:spacing w:val="-1"/>
          <w:sz w:val="24"/>
        </w:rPr>
        <w:t xml:space="preserve"> </w:t>
      </w:r>
      <w:r>
        <w:rPr>
          <w:sz w:val="24"/>
        </w:rPr>
        <w:t>of</w:t>
      </w:r>
      <w:r>
        <w:rPr>
          <w:spacing w:val="-2"/>
          <w:sz w:val="24"/>
        </w:rPr>
        <w:t xml:space="preserve"> </w:t>
      </w:r>
      <w:r>
        <w:rPr>
          <w:sz w:val="24"/>
        </w:rPr>
        <w:t>26</w:t>
      </w:r>
      <w:r>
        <w:rPr>
          <w:spacing w:val="-1"/>
          <w:sz w:val="24"/>
        </w:rPr>
        <w:t xml:space="preserve"> </w:t>
      </w:r>
      <w:r>
        <w:rPr>
          <w:sz w:val="24"/>
        </w:rPr>
        <w:t>NSNs</w:t>
      </w:r>
      <w:r>
        <w:rPr>
          <w:spacing w:val="-4"/>
          <w:sz w:val="24"/>
        </w:rPr>
        <w:t xml:space="preserve"> </w:t>
      </w:r>
      <w:r>
        <w:rPr>
          <w:sz w:val="24"/>
        </w:rPr>
        <w:t>can</w:t>
      </w:r>
      <w:r>
        <w:rPr>
          <w:spacing w:val="-1"/>
          <w:sz w:val="24"/>
        </w:rPr>
        <w:t xml:space="preserve"> </w:t>
      </w:r>
      <w:r>
        <w:rPr>
          <w:sz w:val="24"/>
        </w:rPr>
        <w:t>be assigned</w:t>
      </w:r>
      <w:r>
        <w:rPr>
          <w:spacing w:val="-1"/>
          <w:sz w:val="24"/>
        </w:rPr>
        <w:t xml:space="preserve"> </w:t>
      </w:r>
      <w:r>
        <w:rPr>
          <w:sz w:val="24"/>
        </w:rPr>
        <w:t>for any</w:t>
      </w:r>
      <w:r>
        <w:rPr>
          <w:spacing w:val="-4"/>
          <w:sz w:val="24"/>
        </w:rPr>
        <w:t xml:space="preserve"> </w:t>
      </w:r>
      <w:r>
        <w:rPr>
          <w:sz w:val="24"/>
        </w:rPr>
        <w:t>one</w:t>
      </w:r>
      <w:r>
        <w:rPr>
          <w:spacing w:val="-2"/>
          <w:sz w:val="24"/>
        </w:rPr>
        <w:t xml:space="preserve"> </w:t>
      </w:r>
      <w:r>
        <w:rPr>
          <w:sz w:val="24"/>
        </w:rPr>
        <w:t>interchangeable</w:t>
      </w:r>
      <w:r>
        <w:rPr>
          <w:spacing w:val="-2"/>
          <w:sz w:val="24"/>
        </w:rPr>
        <w:t xml:space="preserve"> </w:t>
      </w:r>
      <w:r>
        <w:rPr>
          <w:sz w:val="24"/>
        </w:rPr>
        <w:t>subgroup</w:t>
      </w:r>
      <w:r>
        <w:rPr>
          <w:spacing w:val="-1"/>
          <w:sz w:val="24"/>
        </w:rPr>
        <w:t xml:space="preserve"> </w:t>
      </w:r>
      <w:r>
        <w:rPr>
          <w:sz w:val="24"/>
        </w:rPr>
        <w:t>(e.g.,</w:t>
      </w:r>
      <w:r>
        <w:rPr>
          <w:spacing w:val="-42"/>
          <w:sz w:val="24"/>
        </w:rPr>
        <w:t xml:space="preserve"> </w:t>
      </w:r>
      <w:r>
        <w:rPr>
          <w:sz w:val="24"/>
        </w:rPr>
        <w:t>AAA through</w:t>
      </w:r>
      <w:r>
        <w:rPr>
          <w:spacing w:val="-1"/>
          <w:sz w:val="24"/>
        </w:rPr>
        <w:t xml:space="preserve"> </w:t>
      </w:r>
      <w:r>
        <w:rPr>
          <w:sz w:val="24"/>
        </w:rPr>
        <w:t>AAZ).</w:t>
      </w:r>
    </w:p>
    <w:p w14:paraId="058C43C6" w14:textId="318DCE79" w:rsidR="00902F05" w:rsidRDefault="00E728EB" w:rsidP="009D42C4">
      <w:pPr>
        <w:pStyle w:val="ListParagraph"/>
        <w:numPr>
          <w:ilvl w:val="5"/>
          <w:numId w:val="11"/>
        </w:numPr>
        <w:tabs>
          <w:tab w:val="left" w:pos="1440"/>
        </w:tabs>
        <w:spacing w:before="120" w:line="276" w:lineRule="auto"/>
        <w:ind w:right="266" w:firstLine="900"/>
        <w:rPr>
          <w:sz w:val="24"/>
        </w:rPr>
      </w:pPr>
      <w:r>
        <w:rPr>
          <w:sz w:val="24"/>
        </w:rPr>
        <w:t xml:space="preserve">Anytime an OOU is added or deleted, the resulting </w:t>
      </w:r>
      <w:r>
        <w:rPr>
          <w:spacing w:val="-2"/>
          <w:sz w:val="24"/>
        </w:rPr>
        <w:t xml:space="preserve">I&amp;S </w:t>
      </w:r>
      <w:r>
        <w:rPr>
          <w:sz w:val="24"/>
        </w:rPr>
        <w:t>Family Group Sequence will be checked to ensure</w:t>
      </w:r>
      <w:r>
        <w:rPr>
          <w:spacing w:val="-5"/>
          <w:sz w:val="24"/>
        </w:rPr>
        <w:t xml:space="preserve"> </w:t>
      </w:r>
      <w:r>
        <w:rPr>
          <w:sz w:val="24"/>
        </w:rPr>
        <w:t>that</w:t>
      </w:r>
      <w:r>
        <w:rPr>
          <w:spacing w:val="-3"/>
          <w:sz w:val="24"/>
        </w:rPr>
        <w:t xml:space="preserve"> </w:t>
      </w:r>
      <w:r w:rsidR="00BD0986">
        <w:rPr>
          <w:sz w:val="24"/>
        </w:rPr>
        <w:t>these criteria</w:t>
      </w:r>
      <w:r>
        <w:rPr>
          <w:spacing w:val="-5"/>
          <w:sz w:val="24"/>
        </w:rPr>
        <w:t xml:space="preserve"> </w:t>
      </w:r>
      <w:r w:rsidR="00BD0986">
        <w:rPr>
          <w:spacing w:val="-5"/>
          <w:sz w:val="24"/>
        </w:rPr>
        <w:t>are</w:t>
      </w:r>
      <w:r>
        <w:rPr>
          <w:spacing w:val="-4"/>
          <w:sz w:val="24"/>
        </w:rPr>
        <w:t xml:space="preserve"> </w:t>
      </w:r>
      <w:r>
        <w:rPr>
          <w:sz w:val="24"/>
        </w:rPr>
        <w:t>not</w:t>
      </w:r>
      <w:r>
        <w:rPr>
          <w:spacing w:val="-2"/>
          <w:sz w:val="24"/>
        </w:rPr>
        <w:t xml:space="preserve"> </w:t>
      </w:r>
      <w:r>
        <w:rPr>
          <w:sz w:val="24"/>
        </w:rPr>
        <w:t>violated</w:t>
      </w:r>
      <w:r>
        <w:rPr>
          <w:spacing w:val="-4"/>
          <w:sz w:val="24"/>
        </w:rPr>
        <w:t xml:space="preserve"> </w:t>
      </w:r>
      <w:r>
        <w:rPr>
          <w:sz w:val="24"/>
        </w:rPr>
        <w:t>(see</w:t>
      </w:r>
      <w:r>
        <w:rPr>
          <w:spacing w:val="-5"/>
          <w:sz w:val="24"/>
        </w:rPr>
        <w:t xml:space="preserve"> </w:t>
      </w:r>
      <w:r>
        <w:rPr>
          <w:sz w:val="24"/>
        </w:rPr>
        <w:t>pages</w:t>
      </w:r>
      <w:r>
        <w:rPr>
          <w:spacing w:val="-3"/>
          <w:sz w:val="24"/>
        </w:rPr>
        <w:t xml:space="preserve"> </w:t>
      </w:r>
      <w:r>
        <w:rPr>
          <w:sz w:val="24"/>
        </w:rPr>
        <w:t>16-22,</w:t>
      </w:r>
      <w:r>
        <w:rPr>
          <w:spacing w:val="-4"/>
          <w:sz w:val="24"/>
        </w:rPr>
        <w:t xml:space="preserve"> </w:t>
      </w:r>
      <w:r>
        <w:rPr>
          <w:sz w:val="24"/>
        </w:rPr>
        <w:t>Exhibits</w:t>
      </w:r>
      <w:r>
        <w:rPr>
          <w:spacing w:val="-4"/>
          <w:sz w:val="24"/>
        </w:rPr>
        <w:t xml:space="preserve"> </w:t>
      </w:r>
      <w:r>
        <w:rPr>
          <w:sz w:val="24"/>
        </w:rPr>
        <w:t>A-F</w:t>
      </w:r>
      <w:r>
        <w:rPr>
          <w:spacing w:val="-4"/>
          <w:sz w:val="24"/>
        </w:rPr>
        <w:t xml:space="preserve"> </w:t>
      </w:r>
      <w:r>
        <w:rPr>
          <w:sz w:val="24"/>
        </w:rPr>
        <w:t>for</w:t>
      </w:r>
      <w:r>
        <w:rPr>
          <w:spacing w:val="-5"/>
          <w:sz w:val="24"/>
        </w:rPr>
        <w:t xml:space="preserve"> </w:t>
      </w:r>
      <w:r>
        <w:rPr>
          <w:sz w:val="24"/>
        </w:rPr>
        <w:t xml:space="preserve">various </w:t>
      </w:r>
      <w:r>
        <w:rPr>
          <w:spacing w:val="-2"/>
          <w:sz w:val="24"/>
        </w:rPr>
        <w:t>I&amp;S</w:t>
      </w:r>
      <w:r>
        <w:rPr>
          <w:spacing w:val="-3"/>
          <w:sz w:val="24"/>
        </w:rPr>
        <w:t xml:space="preserve"> </w:t>
      </w:r>
      <w:r>
        <w:rPr>
          <w:sz w:val="24"/>
        </w:rPr>
        <w:t>Family</w:t>
      </w:r>
      <w:r>
        <w:rPr>
          <w:spacing w:val="-11"/>
          <w:sz w:val="24"/>
        </w:rPr>
        <w:t xml:space="preserve"> </w:t>
      </w:r>
      <w:r>
        <w:rPr>
          <w:sz w:val="24"/>
        </w:rPr>
        <w:t>structures).</w:t>
      </w:r>
    </w:p>
    <w:p w14:paraId="7110BA39" w14:textId="77777777" w:rsidR="00902F05" w:rsidRDefault="00E728EB" w:rsidP="003835C5">
      <w:pPr>
        <w:pStyle w:val="Heading2"/>
        <w:numPr>
          <w:ilvl w:val="2"/>
          <w:numId w:val="11"/>
        </w:numPr>
        <w:tabs>
          <w:tab w:val="left" w:pos="826"/>
        </w:tabs>
        <w:spacing w:before="160"/>
        <w:ind w:left="825" w:hanging="584"/>
      </w:pPr>
      <w:bookmarkStart w:id="123" w:name="6.6.8_Phrase_Codes"/>
      <w:bookmarkEnd w:id="123"/>
      <w:r>
        <w:t>Phrase</w:t>
      </w:r>
      <w:r>
        <w:rPr>
          <w:spacing w:val="-2"/>
        </w:rPr>
        <w:t xml:space="preserve"> </w:t>
      </w:r>
      <w:r>
        <w:t>Codes</w:t>
      </w:r>
    </w:p>
    <w:p w14:paraId="29C51EDC" w14:textId="77777777" w:rsidR="00902F05" w:rsidRDefault="00E728EB" w:rsidP="009D42C4">
      <w:pPr>
        <w:pStyle w:val="BodyText"/>
        <w:spacing w:before="120" w:line="276" w:lineRule="auto"/>
        <w:ind w:left="240" w:right="396"/>
      </w:pPr>
      <w:r>
        <w:t>Phrase Codes will be assigned in order to identify, in CMD publications used as references by field activities, the I&amp;S relationship between each item in a Family Group and the Master Item of the Family. Phrase Code assignments will be consistent with the relationships implied by OOU Code values. Phrase Codes will be generated by each managing and using S/A to all items in their respective Family Groups. Alternatively, at the option of each S/A, Phrase Codes may be assigned by DLA Logistics Information Service based on respective S/A OOU Code assignments. Phrase Codes are single alphabetic or numeric characters which equate to clear- text phrases either denoting relationships between NSNs or providing other technical information of value to field activities. DoD I&amp;S Phrase Codes are limited to values of BLANK (space), “E”, “F”, “G”, “J”, “U”, “3” and “7”. Each item in a Family will be assigned an I&amp;S Phrase Code as follows:</w:t>
      </w:r>
    </w:p>
    <w:p w14:paraId="0A3DA508" w14:textId="77777777" w:rsidR="00902F05" w:rsidRDefault="00E728EB" w:rsidP="009D42C4">
      <w:pPr>
        <w:pStyle w:val="ListParagraph"/>
        <w:numPr>
          <w:ilvl w:val="3"/>
          <w:numId w:val="11"/>
        </w:numPr>
        <w:tabs>
          <w:tab w:val="left" w:pos="728"/>
        </w:tabs>
        <w:spacing w:before="120" w:line="276" w:lineRule="auto"/>
        <w:ind w:left="239" w:right="377" w:firstLine="259"/>
        <w:rPr>
          <w:sz w:val="24"/>
        </w:rPr>
      </w:pPr>
      <w:r>
        <w:rPr>
          <w:sz w:val="24"/>
        </w:rPr>
        <w:t xml:space="preserve">IMMs and </w:t>
      </w:r>
      <w:r>
        <w:rPr>
          <w:spacing w:val="-3"/>
          <w:sz w:val="24"/>
        </w:rPr>
        <w:t xml:space="preserve">LS </w:t>
      </w:r>
      <w:r>
        <w:rPr>
          <w:sz w:val="24"/>
        </w:rPr>
        <w:t xml:space="preserve">PICAs will assign Phrase Code “U” to those </w:t>
      </w:r>
      <w:r>
        <w:rPr>
          <w:spacing w:val="-2"/>
          <w:sz w:val="24"/>
        </w:rPr>
        <w:t xml:space="preserve">I&amp;S </w:t>
      </w:r>
      <w:r>
        <w:rPr>
          <w:sz w:val="24"/>
        </w:rPr>
        <w:t>Family related items in which they have no retail interest. Implicitly, Phrase Code “U” will be assigned only to items which have a non-definitive</w:t>
      </w:r>
      <w:r>
        <w:rPr>
          <w:spacing w:val="-28"/>
          <w:sz w:val="24"/>
        </w:rPr>
        <w:t xml:space="preserve"> </w:t>
      </w:r>
      <w:r>
        <w:rPr>
          <w:sz w:val="24"/>
        </w:rPr>
        <w:t>OOU Code value of</w:t>
      </w:r>
      <w:r>
        <w:rPr>
          <w:spacing w:val="-6"/>
          <w:sz w:val="24"/>
        </w:rPr>
        <w:t xml:space="preserve"> </w:t>
      </w:r>
      <w:r>
        <w:rPr>
          <w:sz w:val="24"/>
        </w:rPr>
        <w:t>“ZZZ”.</w:t>
      </w:r>
    </w:p>
    <w:p w14:paraId="05D5DF5E" w14:textId="47733CBF" w:rsidR="003835C5" w:rsidRDefault="00E728EB" w:rsidP="009D42C4">
      <w:pPr>
        <w:pStyle w:val="ListParagraph"/>
        <w:numPr>
          <w:ilvl w:val="3"/>
          <w:numId w:val="11"/>
        </w:numPr>
        <w:tabs>
          <w:tab w:val="left" w:pos="742"/>
        </w:tabs>
        <w:spacing w:before="120" w:line="276" w:lineRule="auto"/>
        <w:ind w:left="239" w:right="236" w:firstLine="259"/>
      </w:pPr>
      <w:r>
        <w:rPr>
          <w:sz w:val="24"/>
        </w:rPr>
        <w:t>Each related item which is assigned a Definitive OOU Code value also will be assigned one</w:t>
      </w:r>
      <w:r>
        <w:rPr>
          <w:spacing w:val="-36"/>
          <w:sz w:val="24"/>
        </w:rPr>
        <w:t xml:space="preserve"> </w:t>
      </w:r>
      <w:r>
        <w:rPr>
          <w:sz w:val="24"/>
        </w:rPr>
        <w:t>“FORWARD” I&amp;S Phrase Code (i.e., E, F or 3) to define the relationship of the item to the Master Item. Each related</w:t>
      </w:r>
      <w:r>
        <w:rPr>
          <w:spacing w:val="-39"/>
          <w:sz w:val="24"/>
        </w:rPr>
        <w:t xml:space="preserve"> </w:t>
      </w:r>
      <w:r>
        <w:rPr>
          <w:sz w:val="24"/>
        </w:rPr>
        <w:t>generic</w:t>
      </w:r>
      <w:r w:rsidR="003835C5">
        <w:rPr>
          <w:sz w:val="24"/>
        </w:rPr>
        <w:t xml:space="preserve"> </w:t>
      </w:r>
      <w:r>
        <w:t>specific item which is assigned a Definitive OOU Code value also will be assigned a Phrase Code “J” to each other generic specific related item in the Family Group to define the generic relationship between the items</w:t>
      </w:r>
      <w:r w:rsidR="003835C5">
        <w:t>.</w:t>
      </w:r>
    </w:p>
    <w:p w14:paraId="7A775784" w14:textId="77777777" w:rsidR="00902F05" w:rsidRDefault="00E728EB" w:rsidP="009D42C4">
      <w:pPr>
        <w:pStyle w:val="ListParagraph"/>
        <w:numPr>
          <w:ilvl w:val="3"/>
          <w:numId w:val="11"/>
        </w:numPr>
        <w:tabs>
          <w:tab w:val="left" w:pos="728"/>
        </w:tabs>
        <w:spacing w:before="120" w:line="276" w:lineRule="auto"/>
        <w:ind w:right="491" w:firstLine="259"/>
        <w:rPr>
          <w:sz w:val="24"/>
        </w:rPr>
      </w:pPr>
      <w:r>
        <w:rPr>
          <w:sz w:val="24"/>
        </w:rPr>
        <w:t>The Master Item will be assigned as many “RECIPROCAL” I&amp;S Phrase Codes (i.e., G, 7, S or blank, respectively) as necessary to define the relationship of the Master Item to each related item which has either</w:t>
      </w:r>
      <w:r>
        <w:rPr>
          <w:spacing w:val="-26"/>
          <w:sz w:val="24"/>
        </w:rPr>
        <w:t xml:space="preserve"> </w:t>
      </w:r>
      <w:r>
        <w:rPr>
          <w:sz w:val="24"/>
        </w:rPr>
        <w:t>a Non Definitive and/or Definitive OOU Code</w:t>
      </w:r>
      <w:r>
        <w:rPr>
          <w:spacing w:val="-8"/>
          <w:sz w:val="24"/>
        </w:rPr>
        <w:t xml:space="preserve"> </w:t>
      </w:r>
      <w:r>
        <w:rPr>
          <w:sz w:val="24"/>
        </w:rPr>
        <w:t>value.</w:t>
      </w:r>
    </w:p>
    <w:p w14:paraId="4F655BD0" w14:textId="77777777" w:rsidR="00902F05" w:rsidRDefault="00E728EB" w:rsidP="009D42C4">
      <w:pPr>
        <w:pStyle w:val="BodyText"/>
        <w:spacing w:before="120" w:line="273" w:lineRule="auto"/>
        <w:ind w:left="990" w:right="1360"/>
      </w:pPr>
      <w:r>
        <w:t>NOTE: The Master/Related Item CMD record may contain a maximum of 50 Phrase Codes (including other than I&amp;S Phrase Codes, e.g., “R”).</w:t>
      </w:r>
    </w:p>
    <w:p w14:paraId="54E4F6D1" w14:textId="77777777" w:rsidR="009D42C4" w:rsidRDefault="009D42C4" w:rsidP="009D42C4">
      <w:pPr>
        <w:pStyle w:val="ListParagraph"/>
        <w:numPr>
          <w:ilvl w:val="3"/>
          <w:numId w:val="11"/>
        </w:numPr>
        <w:tabs>
          <w:tab w:val="left" w:pos="742"/>
        </w:tabs>
        <w:spacing w:before="120" w:line="276" w:lineRule="auto"/>
        <w:ind w:right="590" w:firstLine="259"/>
        <w:rPr>
          <w:sz w:val="24"/>
        </w:rPr>
        <w:sectPr w:rsidR="009D42C4">
          <w:footerReference w:type="default" r:id="rId576"/>
          <w:pgSz w:w="12240" w:h="15840"/>
          <w:pgMar w:top="1040" w:right="500" w:bottom="1380" w:left="480" w:header="0" w:footer="1197" w:gutter="0"/>
          <w:cols w:space="720"/>
        </w:sectPr>
      </w:pPr>
    </w:p>
    <w:p w14:paraId="7E8013F3" w14:textId="2DC7611A" w:rsidR="00902F05" w:rsidRDefault="00E728EB" w:rsidP="009D42C4">
      <w:pPr>
        <w:pStyle w:val="ListParagraph"/>
        <w:numPr>
          <w:ilvl w:val="3"/>
          <w:numId w:val="11"/>
        </w:numPr>
        <w:tabs>
          <w:tab w:val="left" w:pos="742"/>
        </w:tabs>
        <w:spacing w:before="120" w:line="276" w:lineRule="auto"/>
        <w:ind w:right="590" w:firstLine="259"/>
        <w:rPr>
          <w:sz w:val="24"/>
        </w:rPr>
      </w:pPr>
      <w:r>
        <w:rPr>
          <w:sz w:val="24"/>
        </w:rPr>
        <w:lastRenderedPageBreak/>
        <w:t>Related items not in the Family Subgroup (Substitutable Subgroup) of the Master Item will be assigned Phrase Code “F” to the Master Item. The Master Item will be assigned Reciprocal Phrase Code “7” to such items.</w:t>
      </w:r>
    </w:p>
    <w:p w14:paraId="128A45DE" w14:textId="77777777" w:rsidR="00902F05" w:rsidRDefault="00E728EB" w:rsidP="009D42C4">
      <w:pPr>
        <w:pStyle w:val="ListParagraph"/>
        <w:numPr>
          <w:ilvl w:val="3"/>
          <w:numId w:val="11"/>
        </w:numPr>
        <w:tabs>
          <w:tab w:val="left" w:pos="728"/>
        </w:tabs>
        <w:spacing w:before="120" w:line="276" w:lineRule="auto"/>
        <w:ind w:right="762" w:firstLine="259"/>
        <w:rPr>
          <w:sz w:val="24"/>
        </w:rPr>
      </w:pPr>
      <w:r>
        <w:rPr>
          <w:sz w:val="24"/>
        </w:rPr>
        <w:t>Related items in the subgroup (Interchangeable Subgroup) of the Master Item will be assigned Phrase Code “E” to the Master Item. The Master Item will be assigned Reciprocal Phrase Code “G” to such</w:t>
      </w:r>
      <w:r>
        <w:rPr>
          <w:spacing w:val="-48"/>
          <w:sz w:val="24"/>
        </w:rPr>
        <w:t xml:space="preserve"> </w:t>
      </w:r>
      <w:r>
        <w:rPr>
          <w:sz w:val="24"/>
        </w:rPr>
        <w:t>items.</w:t>
      </w:r>
    </w:p>
    <w:p w14:paraId="5DA72166" w14:textId="77777777" w:rsidR="00902F05" w:rsidRDefault="00E728EB" w:rsidP="009D42C4">
      <w:pPr>
        <w:pStyle w:val="ListParagraph"/>
        <w:numPr>
          <w:ilvl w:val="3"/>
          <w:numId w:val="11"/>
        </w:numPr>
        <w:tabs>
          <w:tab w:val="left" w:pos="701"/>
        </w:tabs>
        <w:spacing w:before="120" w:line="276" w:lineRule="auto"/>
        <w:ind w:left="239" w:right="382" w:firstLine="259"/>
        <w:rPr>
          <w:sz w:val="24"/>
        </w:rPr>
      </w:pPr>
      <w:r>
        <w:rPr>
          <w:sz w:val="24"/>
        </w:rPr>
        <w:t>If the Master Item of the Family is a generic Master NSN, generic specific related items will be assigned Phrase Code “J” to each other and Phrase Code “3” to the Generic Master NSN. The Generic Master NSN will be assigned Reciprocal Phrase Code “S”: to each generic specific related</w:t>
      </w:r>
      <w:r>
        <w:rPr>
          <w:spacing w:val="-33"/>
          <w:sz w:val="24"/>
        </w:rPr>
        <w:t xml:space="preserve"> </w:t>
      </w:r>
      <w:r>
        <w:rPr>
          <w:sz w:val="24"/>
        </w:rPr>
        <w:t>item.</w:t>
      </w:r>
    </w:p>
    <w:p w14:paraId="6FB93865" w14:textId="28E38123" w:rsidR="00902F05" w:rsidRPr="00BD0986" w:rsidRDefault="00E728EB" w:rsidP="009D42C4">
      <w:pPr>
        <w:pStyle w:val="ListParagraph"/>
        <w:numPr>
          <w:ilvl w:val="3"/>
          <w:numId w:val="11"/>
        </w:numPr>
        <w:tabs>
          <w:tab w:val="left" w:pos="730"/>
        </w:tabs>
        <w:spacing w:before="120" w:line="276" w:lineRule="auto"/>
        <w:ind w:right="237" w:firstLine="249"/>
        <w:rPr>
          <w:sz w:val="24"/>
        </w:rPr>
      </w:pPr>
      <w:r w:rsidRPr="00BD0986">
        <w:rPr>
          <w:sz w:val="24"/>
        </w:rPr>
        <w:t xml:space="preserve">I&amp;S Phrase Codes may be assigned only to items in an established </w:t>
      </w:r>
      <w:r w:rsidRPr="00BD0986">
        <w:rPr>
          <w:spacing w:val="-2"/>
          <w:sz w:val="24"/>
        </w:rPr>
        <w:t xml:space="preserve">I&amp;S </w:t>
      </w:r>
      <w:r w:rsidRPr="00BD0986">
        <w:rPr>
          <w:sz w:val="24"/>
        </w:rPr>
        <w:t xml:space="preserve">Family. </w:t>
      </w:r>
      <w:r w:rsidRPr="00BD0986">
        <w:rPr>
          <w:spacing w:val="-2"/>
          <w:sz w:val="24"/>
        </w:rPr>
        <w:t xml:space="preserve">I&amp;S </w:t>
      </w:r>
      <w:r w:rsidRPr="00BD0986">
        <w:rPr>
          <w:sz w:val="24"/>
        </w:rPr>
        <w:t xml:space="preserve">Phrase Codes may not be used to relate items outside the Family to other items within the Family: I&amp;S Phrase Codes may not be used to relate items within the Family to other items outside the Family (see pages 16-17, Exhibits A-F for various I&amp;S Family structure I&amp;S Phrase Coding assignments). An explanation for these phrase codes are provided in </w:t>
      </w:r>
      <w:hyperlink r:id="rId577" w:tooltip="Link to Volume 10" w:history="1">
        <w:r w:rsidRPr="006D60F0">
          <w:rPr>
            <w:rStyle w:val="Hyperlink"/>
            <w:sz w:val="24"/>
          </w:rPr>
          <w:t>Volume</w:t>
        </w:r>
        <w:r w:rsidR="001A129A" w:rsidRPr="006D60F0">
          <w:rPr>
            <w:rStyle w:val="Hyperlink"/>
            <w:sz w:val="24"/>
          </w:rPr>
          <w:t xml:space="preserve"> </w:t>
        </w:r>
        <w:r w:rsidRPr="006D60F0">
          <w:rPr>
            <w:rStyle w:val="Hyperlink"/>
            <w:sz w:val="24"/>
          </w:rPr>
          <w:t>10,</w:t>
        </w:r>
        <w:r w:rsidR="001A129A" w:rsidRPr="006D60F0">
          <w:rPr>
            <w:rStyle w:val="Hyperlink"/>
            <w:sz w:val="24"/>
          </w:rPr>
          <w:t xml:space="preserve"> </w:t>
        </w:r>
        <w:r w:rsidRPr="006D60F0">
          <w:rPr>
            <w:rStyle w:val="Hyperlink"/>
            <w:sz w:val="24"/>
          </w:rPr>
          <w:t>Table</w:t>
        </w:r>
        <w:r w:rsidR="001A129A" w:rsidRPr="006D60F0">
          <w:rPr>
            <w:rStyle w:val="Hyperlink"/>
            <w:sz w:val="24"/>
          </w:rPr>
          <w:t xml:space="preserve"> </w:t>
        </w:r>
        <w:r w:rsidRPr="006D60F0">
          <w:rPr>
            <w:rStyle w:val="Hyperlink"/>
            <w:sz w:val="24"/>
          </w:rPr>
          <w:t>52</w:t>
        </w:r>
      </w:hyperlink>
      <w:r w:rsidRPr="00BD0986">
        <w:rPr>
          <w:sz w:val="24"/>
        </w:rPr>
        <w:t>.</w:t>
      </w:r>
    </w:p>
    <w:p w14:paraId="2FB55B93" w14:textId="77777777" w:rsidR="00902F05" w:rsidRDefault="00E728EB" w:rsidP="0086505F">
      <w:pPr>
        <w:pStyle w:val="Heading2"/>
        <w:numPr>
          <w:ilvl w:val="2"/>
          <w:numId w:val="11"/>
        </w:numPr>
        <w:tabs>
          <w:tab w:val="left" w:pos="828"/>
        </w:tabs>
      </w:pPr>
      <w:bookmarkStart w:id="124" w:name="6.6.9_Jump_to_Codes_(DRN_0792)"/>
      <w:bookmarkEnd w:id="124"/>
      <w:r>
        <w:t>Jump to Codes (DRN</w:t>
      </w:r>
      <w:r>
        <w:rPr>
          <w:spacing w:val="-13"/>
        </w:rPr>
        <w:t xml:space="preserve"> </w:t>
      </w:r>
      <w:r>
        <w:t>0792)</w:t>
      </w:r>
    </w:p>
    <w:p w14:paraId="5B86EAFF" w14:textId="77777777" w:rsidR="00902F05" w:rsidRDefault="00E728EB" w:rsidP="009D42C4">
      <w:pPr>
        <w:pStyle w:val="BodyText"/>
        <w:spacing w:before="120" w:line="276" w:lineRule="auto"/>
        <w:ind w:left="240" w:right="288"/>
      </w:pPr>
      <w:r>
        <w:t>JTCs will be assigned as necessary to identify items which have no I&amp;S relationship with each other, but which have a common substitutable item in the Family Group. A JTC will denote an exception to the normally progressive I&amp;S preferential relationships of Family items specified by OOU Code assignments. Each managing or supported/using SICA will independently assign JTCs as necessary to document respective S/A technical determinations. The following criteria will be adhered to when assigning the JTC:</w:t>
      </w:r>
    </w:p>
    <w:p w14:paraId="61F2153F" w14:textId="77777777" w:rsidR="00902F05" w:rsidRDefault="00E728EB" w:rsidP="009D42C4">
      <w:pPr>
        <w:pStyle w:val="ListParagraph"/>
        <w:numPr>
          <w:ilvl w:val="3"/>
          <w:numId w:val="11"/>
        </w:numPr>
        <w:tabs>
          <w:tab w:val="left" w:pos="728"/>
        </w:tabs>
        <w:spacing w:before="120" w:line="276" w:lineRule="auto"/>
        <w:ind w:right="1061" w:firstLine="259"/>
        <w:rPr>
          <w:sz w:val="24"/>
        </w:rPr>
      </w:pPr>
      <w:r>
        <w:rPr>
          <w:sz w:val="24"/>
        </w:rPr>
        <w:t>A</w:t>
      </w:r>
      <w:r>
        <w:rPr>
          <w:spacing w:val="-3"/>
          <w:sz w:val="24"/>
        </w:rPr>
        <w:t xml:space="preserve"> </w:t>
      </w:r>
      <w:r>
        <w:rPr>
          <w:sz w:val="24"/>
        </w:rPr>
        <w:t>JTC</w:t>
      </w:r>
      <w:r>
        <w:rPr>
          <w:spacing w:val="-1"/>
          <w:sz w:val="24"/>
        </w:rPr>
        <w:t xml:space="preserve"> </w:t>
      </w:r>
      <w:r>
        <w:rPr>
          <w:sz w:val="24"/>
        </w:rPr>
        <w:t>will</w:t>
      </w:r>
      <w:r>
        <w:rPr>
          <w:spacing w:val="-1"/>
          <w:sz w:val="24"/>
        </w:rPr>
        <w:t xml:space="preserve"> </w:t>
      </w:r>
      <w:r>
        <w:rPr>
          <w:sz w:val="24"/>
        </w:rPr>
        <w:t>consist</w:t>
      </w:r>
      <w:r>
        <w:rPr>
          <w:spacing w:val="-1"/>
          <w:sz w:val="24"/>
        </w:rPr>
        <w:t xml:space="preserve"> </w:t>
      </w:r>
      <w:r>
        <w:rPr>
          <w:sz w:val="24"/>
        </w:rPr>
        <w:t>of</w:t>
      </w:r>
      <w:r>
        <w:rPr>
          <w:spacing w:val="-2"/>
          <w:sz w:val="24"/>
        </w:rPr>
        <w:t xml:space="preserve"> </w:t>
      </w:r>
      <w:r>
        <w:rPr>
          <w:sz w:val="24"/>
        </w:rPr>
        <w:t>three</w:t>
      </w:r>
      <w:r>
        <w:rPr>
          <w:spacing w:val="-2"/>
          <w:sz w:val="24"/>
        </w:rPr>
        <w:t xml:space="preserve"> </w:t>
      </w:r>
      <w:r>
        <w:rPr>
          <w:sz w:val="24"/>
        </w:rPr>
        <w:t>alphabetic</w:t>
      </w:r>
      <w:r>
        <w:rPr>
          <w:spacing w:val="-2"/>
          <w:sz w:val="24"/>
        </w:rPr>
        <w:t xml:space="preserve"> </w:t>
      </w:r>
      <w:r>
        <w:rPr>
          <w:sz w:val="24"/>
        </w:rPr>
        <w:t>characters</w:t>
      </w:r>
      <w:r>
        <w:rPr>
          <w:spacing w:val="1"/>
          <w:sz w:val="24"/>
        </w:rPr>
        <w:t xml:space="preserve"> </w:t>
      </w:r>
      <w:r>
        <w:rPr>
          <w:sz w:val="24"/>
        </w:rPr>
        <w:t>which</w:t>
      </w:r>
      <w:r>
        <w:rPr>
          <w:spacing w:val="-1"/>
          <w:sz w:val="24"/>
        </w:rPr>
        <w:t xml:space="preserve"> </w:t>
      </w:r>
      <w:r>
        <w:rPr>
          <w:sz w:val="24"/>
        </w:rPr>
        <w:t>are</w:t>
      </w:r>
      <w:r>
        <w:rPr>
          <w:spacing w:val="-2"/>
          <w:sz w:val="24"/>
        </w:rPr>
        <w:t xml:space="preserve"> </w:t>
      </w:r>
      <w:r>
        <w:rPr>
          <w:sz w:val="24"/>
        </w:rPr>
        <w:t>identical</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value</w:t>
      </w:r>
      <w:r>
        <w:rPr>
          <w:spacing w:val="-2"/>
          <w:sz w:val="24"/>
        </w:rPr>
        <w:t xml:space="preserve"> </w:t>
      </w:r>
      <w:r>
        <w:rPr>
          <w:sz w:val="24"/>
        </w:rPr>
        <w:t>of</w:t>
      </w:r>
      <w:r>
        <w:rPr>
          <w:spacing w:val="-2"/>
          <w:sz w:val="24"/>
        </w:rPr>
        <w:t xml:space="preserve"> </w:t>
      </w:r>
      <w:r>
        <w:rPr>
          <w:sz w:val="24"/>
        </w:rPr>
        <w:t>the</w:t>
      </w:r>
      <w:r>
        <w:rPr>
          <w:spacing w:val="-2"/>
          <w:sz w:val="24"/>
        </w:rPr>
        <w:t xml:space="preserve"> </w:t>
      </w:r>
      <w:r>
        <w:rPr>
          <w:sz w:val="24"/>
        </w:rPr>
        <w:t>OOU</w:t>
      </w:r>
      <w:r>
        <w:rPr>
          <w:spacing w:val="-29"/>
          <w:sz w:val="24"/>
        </w:rPr>
        <w:t xml:space="preserve"> </w:t>
      </w:r>
      <w:r>
        <w:rPr>
          <w:sz w:val="24"/>
        </w:rPr>
        <w:t>Code assigned to the next preferred substitutable item in the Family</w:t>
      </w:r>
      <w:r>
        <w:rPr>
          <w:spacing w:val="-27"/>
          <w:sz w:val="24"/>
        </w:rPr>
        <w:t xml:space="preserve"> </w:t>
      </w:r>
      <w:r>
        <w:rPr>
          <w:sz w:val="24"/>
        </w:rPr>
        <w:t>Subgroup.</w:t>
      </w:r>
    </w:p>
    <w:p w14:paraId="1F25FF36" w14:textId="77777777" w:rsidR="00902F05" w:rsidRDefault="00E728EB" w:rsidP="009D42C4">
      <w:pPr>
        <w:pStyle w:val="ListParagraph"/>
        <w:numPr>
          <w:ilvl w:val="3"/>
          <w:numId w:val="11"/>
        </w:numPr>
        <w:tabs>
          <w:tab w:val="left" w:pos="740"/>
        </w:tabs>
        <w:spacing w:before="120"/>
        <w:ind w:left="739" w:hanging="241"/>
        <w:rPr>
          <w:sz w:val="24"/>
        </w:rPr>
      </w:pPr>
      <w:r>
        <w:rPr>
          <w:sz w:val="24"/>
        </w:rPr>
        <w:t>A JTC will be assigned only to an item with the highest OOU Code value in a Family</w:t>
      </w:r>
      <w:r>
        <w:rPr>
          <w:spacing w:val="-33"/>
          <w:sz w:val="24"/>
        </w:rPr>
        <w:t xml:space="preserve"> </w:t>
      </w:r>
      <w:r>
        <w:rPr>
          <w:sz w:val="24"/>
        </w:rPr>
        <w:t>Subgroup.</w:t>
      </w:r>
    </w:p>
    <w:p w14:paraId="4AEC7F7C" w14:textId="77777777" w:rsidR="00902F05" w:rsidRDefault="00E728EB" w:rsidP="009D42C4">
      <w:pPr>
        <w:pStyle w:val="ListParagraph"/>
        <w:numPr>
          <w:ilvl w:val="3"/>
          <w:numId w:val="11"/>
        </w:numPr>
        <w:tabs>
          <w:tab w:val="left" w:pos="728"/>
        </w:tabs>
        <w:spacing w:before="120"/>
        <w:ind w:left="727" w:hanging="229"/>
        <w:rPr>
          <w:sz w:val="24"/>
        </w:rPr>
      </w:pPr>
      <w:r>
        <w:rPr>
          <w:sz w:val="24"/>
        </w:rPr>
        <w:t>A JTC may not be assigned to a related item within a</w:t>
      </w:r>
      <w:r>
        <w:rPr>
          <w:spacing w:val="-38"/>
          <w:sz w:val="24"/>
        </w:rPr>
        <w:t xml:space="preserve"> </w:t>
      </w:r>
      <w:r>
        <w:rPr>
          <w:sz w:val="24"/>
        </w:rPr>
        <w:t>subgroup.</w:t>
      </w:r>
    </w:p>
    <w:p w14:paraId="4FBC537D" w14:textId="77777777" w:rsidR="00902F05" w:rsidRDefault="00E728EB" w:rsidP="009D42C4">
      <w:pPr>
        <w:pStyle w:val="ListParagraph"/>
        <w:numPr>
          <w:ilvl w:val="3"/>
          <w:numId w:val="11"/>
        </w:numPr>
        <w:tabs>
          <w:tab w:val="left" w:pos="742"/>
        </w:tabs>
        <w:spacing w:before="120" w:line="276" w:lineRule="auto"/>
        <w:ind w:right="1014" w:firstLine="259"/>
        <w:rPr>
          <w:sz w:val="24"/>
        </w:rPr>
      </w:pPr>
      <w:r>
        <w:rPr>
          <w:sz w:val="24"/>
        </w:rPr>
        <w:t>Since a JTC identifies the next preferred item, a JTC may not be assigned to the Master Item of</w:t>
      </w:r>
      <w:r>
        <w:rPr>
          <w:spacing w:val="-26"/>
          <w:sz w:val="24"/>
        </w:rPr>
        <w:t xml:space="preserve"> </w:t>
      </w:r>
      <w:r>
        <w:rPr>
          <w:sz w:val="24"/>
        </w:rPr>
        <w:t>the Family.</w:t>
      </w:r>
    </w:p>
    <w:p w14:paraId="36C63571" w14:textId="77777777" w:rsidR="00902F05" w:rsidRDefault="00E728EB" w:rsidP="009D42C4">
      <w:pPr>
        <w:pStyle w:val="ListParagraph"/>
        <w:numPr>
          <w:ilvl w:val="3"/>
          <w:numId w:val="11"/>
        </w:numPr>
        <w:tabs>
          <w:tab w:val="left" w:pos="728"/>
        </w:tabs>
        <w:spacing w:before="120" w:line="276" w:lineRule="auto"/>
        <w:ind w:right="742" w:firstLine="259"/>
        <w:rPr>
          <w:sz w:val="24"/>
        </w:rPr>
      </w:pPr>
      <w:r>
        <w:rPr>
          <w:sz w:val="24"/>
        </w:rPr>
        <w:t>Since a JTC must span at least one subgroup, a JTC may not be assigned to the subgroup</w:t>
      </w:r>
      <w:r>
        <w:rPr>
          <w:spacing w:val="-24"/>
          <w:sz w:val="24"/>
        </w:rPr>
        <w:t xml:space="preserve"> </w:t>
      </w:r>
      <w:r>
        <w:rPr>
          <w:sz w:val="24"/>
        </w:rPr>
        <w:t>immediately prior to the Master Item</w:t>
      </w:r>
      <w:r>
        <w:rPr>
          <w:spacing w:val="-7"/>
          <w:sz w:val="24"/>
        </w:rPr>
        <w:t xml:space="preserve"> </w:t>
      </w:r>
      <w:r>
        <w:rPr>
          <w:sz w:val="24"/>
        </w:rPr>
        <w:t>Subgroup.</w:t>
      </w:r>
    </w:p>
    <w:p w14:paraId="6CFCF38F" w14:textId="77777777" w:rsidR="00902F05" w:rsidRDefault="00E728EB" w:rsidP="009D42C4">
      <w:pPr>
        <w:pStyle w:val="ListParagraph"/>
        <w:numPr>
          <w:ilvl w:val="3"/>
          <w:numId w:val="11"/>
        </w:numPr>
        <w:tabs>
          <w:tab w:val="left" w:pos="701"/>
        </w:tabs>
        <w:spacing w:before="120" w:line="276" w:lineRule="auto"/>
        <w:ind w:right="351" w:firstLine="259"/>
        <w:rPr>
          <w:sz w:val="24"/>
        </w:rPr>
      </w:pPr>
      <w:r>
        <w:rPr>
          <w:sz w:val="24"/>
        </w:rPr>
        <w:t>The first two characters of a JTC will be identical to the Subgroup Code of the next preferred</w:t>
      </w:r>
      <w:r>
        <w:rPr>
          <w:spacing w:val="-42"/>
          <w:sz w:val="24"/>
        </w:rPr>
        <w:t xml:space="preserve"> </w:t>
      </w:r>
      <w:r>
        <w:rPr>
          <w:sz w:val="24"/>
        </w:rPr>
        <w:t xml:space="preserve">substitutable item. </w:t>
      </w:r>
      <w:r>
        <w:rPr>
          <w:spacing w:val="-3"/>
          <w:sz w:val="24"/>
        </w:rPr>
        <w:t xml:space="preserve">In </w:t>
      </w:r>
      <w:r>
        <w:rPr>
          <w:sz w:val="24"/>
        </w:rPr>
        <w:t xml:space="preserve">order to span the non-related subgroup(s), the first two characters (Hundreds and Tens position) must be greater than the value of the next ensuing subgroup(s) in the </w:t>
      </w:r>
      <w:r>
        <w:rPr>
          <w:spacing w:val="-2"/>
          <w:sz w:val="24"/>
        </w:rPr>
        <w:t xml:space="preserve">I&amp;S </w:t>
      </w:r>
      <w:r>
        <w:rPr>
          <w:sz w:val="24"/>
        </w:rPr>
        <w:t>Family</w:t>
      </w:r>
      <w:r>
        <w:rPr>
          <w:spacing w:val="-25"/>
          <w:sz w:val="24"/>
        </w:rPr>
        <w:t xml:space="preserve"> </w:t>
      </w:r>
      <w:r>
        <w:rPr>
          <w:sz w:val="24"/>
        </w:rPr>
        <w:t>Group.</w:t>
      </w:r>
    </w:p>
    <w:p w14:paraId="3F18A80A" w14:textId="77777777" w:rsidR="00902F05" w:rsidRDefault="00E728EB" w:rsidP="009D42C4">
      <w:pPr>
        <w:pStyle w:val="ListParagraph"/>
        <w:numPr>
          <w:ilvl w:val="3"/>
          <w:numId w:val="11"/>
        </w:numPr>
        <w:tabs>
          <w:tab w:val="left" w:pos="742"/>
        </w:tabs>
        <w:spacing w:before="120" w:line="273" w:lineRule="auto"/>
        <w:ind w:right="460" w:firstLine="259"/>
        <w:rPr>
          <w:sz w:val="24"/>
        </w:rPr>
      </w:pPr>
      <w:r>
        <w:rPr>
          <w:sz w:val="24"/>
        </w:rPr>
        <w:t>The third character of a JTC will always be “A” in order to identify the first or least preferred item in the substitutable subgroup as the next preferred substitutable</w:t>
      </w:r>
      <w:r>
        <w:rPr>
          <w:spacing w:val="-5"/>
          <w:sz w:val="24"/>
        </w:rPr>
        <w:t xml:space="preserve"> </w:t>
      </w:r>
      <w:r>
        <w:rPr>
          <w:sz w:val="24"/>
        </w:rPr>
        <w:t>item.</w:t>
      </w:r>
    </w:p>
    <w:p w14:paraId="2FF36179" w14:textId="77777777" w:rsidR="00902F05" w:rsidRDefault="00E728EB" w:rsidP="009D42C4">
      <w:pPr>
        <w:pStyle w:val="ListParagraph"/>
        <w:numPr>
          <w:ilvl w:val="3"/>
          <w:numId w:val="11"/>
        </w:numPr>
        <w:tabs>
          <w:tab w:val="left" w:pos="742"/>
        </w:tabs>
        <w:spacing w:before="120" w:line="276" w:lineRule="auto"/>
        <w:ind w:left="239" w:right="520" w:firstLine="259"/>
        <w:rPr>
          <w:sz w:val="24"/>
        </w:rPr>
      </w:pPr>
      <w:r>
        <w:rPr>
          <w:sz w:val="24"/>
        </w:rPr>
        <w:t>A JTC will denote an exception to the normal, progressive alignment of Family items specified by</w:t>
      </w:r>
      <w:r>
        <w:rPr>
          <w:spacing w:val="-49"/>
          <w:sz w:val="24"/>
        </w:rPr>
        <w:t xml:space="preserve"> </w:t>
      </w:r>
      <w:r>
        <w:rPr>
          <w:sz w:val="24"/>
        </w:rPr>
        <w:t xml:space="preserve">OOU Code assignments and properly reflect progressive </w:t>
      </w:r>
      <w:r>
        <w:rPr>
          <w:spacing w:val="-2"/>
          <w:sz w:val="24"/>
        </w:rPr>
        <w:t xml:space="preserve">I&amp;S </w:t>
      </w:r>
      <w:r>
        <w:rPr>
          <w:sz w:val="24"/>
        </w:rPr>
        <w:t>preferential</w:t>
      </w:r>
      <w:r>
        <w:rPr>
          <w:spacing w:val="-32"/>
          <w:sz w:val="24"/>
        </w:rPr>
        <w:t xml:space="preserve"> </w:t>
      </w:r>
      <w:r>
        <w:rPr>
          <w:sz w:val="24"/>
        </w:rPr>
        <w:t>relationships.</w:t>
      </w:r>
    </w:p>
    <w:p w14:paraId="26EF30A1" w14:textId="55B4837A" w:rsidR="00902F05" w:rsidRDefault="00E728EB" w:rsidP="009D42C4">
      <w:pPr>
        <w:pStyle w:val="ListParagraph"/>
        <w:numPr>
          <w:ilvl w:val="3"/>
          <w:numId w:val="11"/>
        </w:numPr>
        <w:tabs>
          <w:tab w:val="left" w:pos="689"/>
        </w:tabs>
        <w:spacing w:before="120" w:line="276" w:lineRule="auto"/>
        <w:ind w:left="239" w:right="832" w:firstLine="259"/>
        <w:rPr>
          <w:sz w:val="24"/>
        </w:rPr>
      </w:pPr>
      <w:r>
        <w:rPr>
          <w:sz w:val="24"/>
        </w:rPr>
        <w:t>A JTC will always identify, for the item to which assigned, the next preferred item and may be in</w:t>
      </w:r>
      <w:r>
        <w:rPr>
          <w:spacing w:val="-40"/>
          <w:sz w:val="24"/>
        </w:rPr>
        <w:t xml:space="preserve"> </w:t>
      </w:r>
      <w:r>
        <w:rPr>
          <w:sz w:val="24"/>
        </w:rPr>
        <w:t>any subgroup other than the subgroup assigned the next ensuing OOU</w:t>
      </w:r>
      <w:r>
        <w:rPr>
          <w:spacing w:val="-6"/>
          <w:sz w:val="24"/>
        </w:rPr>
        <w:t xml:space="preserve"> </w:t>
      </w:r>
      <w:r>
        <w:rPr>
          <w:spacing w:val="2"/>
          <w:sz w:val="24"/>
        </w:rPr>
        <w:t>Code</w:t>
      </w:r>
      <w:r w:rsidR="00BD0986">
        <w:rPr>
          <w:spacing w:val="2"/>
          <w:sz w:val="24"/>
        </w:rPr>
        <w:t xml:space="preserve"> </w:t>
      </w:r>
      <w:r>
        <w:rPr>
          <w:spacing w:val="2"/>
          <w:sz w:val="24"/>
        </w:rPr>
        <w:t>value.</w:t>
      </w:r>
    </w:p>
    <w:p w14:paraId="434E7DA2" w14:textId="77777777" w:rsidR="009D42C4" w:rsidRDefault="009D42C4" w:rsidP="009D42C4">
      <w:pPr>
        <w:pStyle w:val="ListParagraph"/>
        <w:numPr>
          <w:ilvl w:val="3"/>
          <w:numId w:val="11"/>
        </w:numPr>
        <w:tabs>
          <w:tab w:val="left" w:pos="689"/>
        </w:tabs>
        <w:spacing w:before="120" w:line="276" w:lineRule="auto"/>
        <w:ind w:right="248" w:firstLine="259"/>
        <w:rPr>
          <w:sz w:val="24"/>
        </w:rPr>
        <w:sectPr w:rsidR="009D42C4">
          <w:footerReference w:type="default" r:id="rId578"/>
          <w:pgSz w:w="12240" w:h="15840"/>
          <w:pgMar w:top="1040" w:right="500" w:bottom="1380" w:left="480" w:header="0" w:footer="1197" w:gutter="0"/>
          <w:cols w:space="720"/>
        </w:sectPr>
      </w:pPr>
    </w:p>
    <w:p w14:paraId="412969E1" w14:textId="6EDD8544" w:rsidR="00902F05" w:rsidRDefault="00E728EB" w:rsidP="002E329A">
      <w:pPr>
        <w:pStyle w:val="ListParagraph"/>
        <w:numPr>
          <w:ilvl w:val="3"/>
          <w:numId w:val="11"/>
        </w:numPr>
        <w:tabs>
          <w:tab w:val="left" w:pos="689"/>
        </w:tabs>
        <w:spacing w:line="276" w:lineRule="auto"/>
        <w:ind w:right="248" w:firstLine="259"/>
        <w:rPr>
          <w:sz w:val="24"/>
        </w:rPr>
      </w:pPr>
      <w:r>
        <w:rPr>
          <w:sz w:val="24"/>
        </w:rPr>
        <w:lastRenderedPageBreak/>
        <w:t>A JTC may be assigned only in a Family Group with a minimum of three (3) subgroups, since at least one subgroup must be spanned in order to document I&amp;S non</w:t>
      </w:r>
      <w:r w:rsidR="00BD0986">
        <w:rPr>
          <w:sz w:val="24"/>
        </w:rPr>
        <w:t>-</w:t>
      </w:r>
      <w:r>
        <w:rPr>
          <w:sz w:val="24"/>
        </w:rPr>
        <w:t>relationship. The subgroup(s) spanned are identified</w:t>
      </w:r>
      <w:r>
        <w:rPr>
          <w:spacing w:val="-20"/>
          <w:sz w:val="24"/>
        </w:rPr>
        <w:t xml:space="preserve"> </w:t>
      </w:r>
      <w:r>
        <w:rPr>
          <w:sz w:val="24"/>
        </w:rPr>
        <w:t xml:space="preserve">as having no </w:t>
      </w:r>
      <w:r>
        <w:rPr>
          <w:spacing w:val="-2"/>
          <w:sz w:val="24"/>
        </w:rPr>
        <w:t xml:space="preserve">I&amp;S </w:t>
      </w:r>
      <w:r>
        <w:rPr>
          <w:sz w:val="24"/>
        </w:rPr>
        <w:t>relationship with the item assigned the</w:t>
      </w:r>
      <w:r>
        <w:rPr>
          <w:spacing w:val="-10"/>
          <w:sz w:val="24"/>
        </w:rPr>
        <w:t xml:space="preserve"> </w:t>
      </w:r>
      <w:r>
        <w:rPr>
          <w:sz w:val="24"/>
        </w:rPr>
        <w:t>JTC.</w:t>
      </w:r>
    </w:p>
    <w:p w14:paraId="6CCFAAF6" w14:textId="77777777" w:rsidR="00902F05" w:rsidRDefault="00E728EB" w:rsidP="009D42C4">
      <w:pPr>
        <w:pStyle w:val="ListParagraph"/>
        <w:numPr>
          <w:ilvl w:val="3"/>
          <w:numId w:val="11"/>
        </w:numPr>
        <w:tabs>
          <w:tab w:val="left" w:pos="740"/>
        </w:tabs>
        <w:spacing w:before="120"/>
        <w:ind w:left="739" w:hanging="241"/>
        <w:rPr>
          <w:sz w:val="24"/>
        </w:rPr>
      </w:pPr>
      <w:r>
        <w:rPr>
          <w:sz w:val="24"/>
        </w:rPr>
        <w:t>One JTC will be assigned for each incidence of I&amp;S non-relationship within a Family</w:t>
      </w:r>
      <w:r>
        <w:rPr>
          <w:spacing w:val="-32"/>
          <w:sz w:val="24"/>
        </w:rPr>
        <w:t xml:space="preserve"> </w:t>
      </w:r>
      <w:r>
        <w:rPr>
          <w:sz w:val="24"/>
        </w:rPr>
        <w:t>Group.</w:t>
      </w:r>
    </w:p>
    <w:p w14:paraId="76800E19" w14:textId="77777777" w:rsidR="00902F05" w:rsidRDefault="00E728EB" w:rsidP="009D42C4">
      <w:pPr>
        <w:pStyle w:val="Heading2"/>
        <w:numPr>
          <w:ilvl w:val="2"/>
          <w:numId w:val="11"/>
        </w:numPr>
        <w:tabs>
          <w:tab w:val="left" w:pos="958"/>
        </w:tabs>
        <w:spacing w:before="240"/>
        <w:ind w:left="957" w:hanging="716"/>
      </w:pPr>
      <w:bookmarkStart w:id="125" w:name="6.6.10_DoD_I&amp;S_Data_Flow_Procedures"/>
      <w:bookmarkEnd w:id="125"/>
      <w:r>
        <w:t>DoD I&amp;S Data Flow</w:t>
      </w:r>
      <w:r>
        <w:rPr>
          <w:spacing w:val="-4"/>
        </w:rPr>
        <w:t xml:space="preserve"> </w:t>
      </w:r>
      <w:r>
        <w:t>Procedures</w:t>
      </w:r>
    </w:p>
    <w:p w14:paraId="29A9BD02" w14:textId="4748B565" w:rsidR="00902F05" w:rsidRPr="00BD0986" w:rsidRDefault="00E728EB">
      <w:pPr>
        <w:pStyle w:val="BodyText"/>
        <w:spacing w:before="46" w:line="276" w:lineRule="auto"/>
        <w:ind w:left="240" w:right="270"/>
      </w:pPr>
      <w:r w:rsidRPr="00BD0986">
        <w:t xml:space="preserve">This section prescribes the sequence, Input Document Identifier Codes (DIC) and flow of DoD </w:t>
      </w:r>
      <w:r w:rsidRPr="00BD0986">
        <w:rPr>
          <w:spacing w:val="-2"/>
        </w:rPr>
        <w:t xml:space="preserve">I&amp;S </w:t>
      </w:r>
      <w:r w:rsidRPr="00BD0986">
        <w:t xml:space="preserve">data transactions between DLA Logistics Information Service, IMM, LS PICA and SICAs. Authorized submitters of DoD </w:t>
      </w:r>
      <w:r w:rsidRPr="00BD0986">
        <w:rPr>
          <w:spacing w:val="-2"/>
        </w:rPr>
        <w:t xml:space="preserve">I&amp;S </w:t>
      </w:r>
      <w:r w:rsidRPr="00BD0986">
        <w:t xml:space="preserve">OOU data via CMD input transactions are identified in </w:t>
      </w:r>
      <w:hyperlink r:id="rId579" w:tooltip="Link to Volume 10" w:history="1">
        <w:r w:rsidRPr="006D60F0">
          <w:rPr>
            <w:rStyle w:val="Hyperlink"/>
          </w:rPr>
          <w:t>Volume</w:t>
        </w:r>
        <w:r w:rsidR="001A129A" w:rsidRPr="006D60F0">
          <w:rPr>
            <w:rStyle w:val="Hyperlink"/>
          </w:rPr>
          <w:t xml:space="preserve"> </w:t>
        </w:r>
        <w:r w:rsidRPr="006D60F0">
          <w:rPr>
            <w:rStyle w:val="Hyperlink"/>
          </w:rPr>
          <w:t>10,</w:t>
        </w:r>
        <w:r w:rsidR="001A129A" w:rsidRPr="006D60F0">
          <w:rPr>
            <w:rStyle w:val="Hyperlink"/>
          </w:rPr>
          <w:t xml:space="preserve"> </w:t>
        </w:r>
        <w:r w:rsidRPr="006D60F0">
          <w:rPr>
            <w:rStyle w:val="Hyperlink"/>
          </w:rPr>
          <w:t>Table</w:t>
        </w:r>
        <w:r w:rsidR="001A129A" w:rsidRPr="006D60F0">
          <w:rPr>
            <w:rStyle w:val="Hyperlink"/>
          </w:rPr>
          <w:t xml:space="preserve"> </w:t>
        </w:r>
        <w:r w:rsidRPr="006D60F0">
          <w:rPr>
            <w:rStyle w:val="Hyperlink"/>
          </w:rPr>
          <w:t>104</w:t>
        </w:r>
      </w:hyperlink>
      <w:r w:rsidRPr="00BD0986">
        <w:t>. Input transactions will generate output notification/file maintenance as depicted in</w:t>
      </w:r>
      <w:r w:rsidR="001A129A" w:rsidRPr="001A129A">
        <w:rPr>
          <w:color w:val="000000" w:themeColor="text1"/>
          <w:u w:color="FF0000"/>
        </w:rPr>
        <w:t xml:space="preserve"> </w:t>
      </w:r>
      <w:hyperlink w:anchor="CHAPTER_2_APPENDIX_6-2-A" w:tooltip="Link to Appendix 6-2-A" w:history="1">
        <w:r w:rsidRPr="001F564E">
          <w:rPr>
            <w:rStyle w:val="Hyperlink"/>
          </w:rPr>
          <w:t>Appendix</w:t>
        </w:r>
        <w:r w:rsidR="001A129A" w:rsidRPr="001F564E">
          <w:rPr>
            <w:rStyle w:val="Hyperlink"/>
          </w:rPr>
          <w:t xml:space="preserve"> </w:t>
        </w:r>
        <w:r w:rsidRPr="001F564E">
          <w:rPr>
            <w:rStyle w:val="Hyperlink"/>
          </w:rPr>
          <w:t>6-2-A</w:t>
        </w:r>
      </w:hyperlink>
      <w:r w:rsidRPr="00BD0986">
        <w:t xml:space="preserve">. DoD </w:t>
      </w:r>
      <w:r w:rsidRPr="00BD0986">
        <w:rPr>
          <w:spacing w:val="-2"/>
        </w:rPr>
        <w:t xml:space="preserve">I&amp;S </w:t>
      </w:r>
      <w:r w:rsidRPr="00BD0986">
        <w:t>data will be submitted to DLA Logistics Information Service in accordance with CMD Data Flow Procedures</w:t>
      </w:r>
      <w:r w:rsidR="001A129A" w:rsidRPr="001A129A">
        <w:rPr>
          <w:color w:val="000000" w:themeColor="text1"/>
          <w:u w:color="FF0000"/>
        </w:rPr>
        <w:t xml:space="preserve"> </w:t>
      </w:r>
      <w:hyperlink w:anchor="_ADD,_REINSTATE,_CHANGE," w:tooltip="Link to Section 2" w:history="1">
        <w:r w:rsidRPr="001F564E">
          <w:rPr>
            <w:rStyle w:val="Hyperlink"/>
          </w:rPr>
          <w:t>Volume</w:t>
        </w:r>
        <w:r w:rsidR="001A129A" w:rsidRPr="001F564E">
          <w:rPr>
            <w:rStyle w:val="Hyperlink"/>
          </w:rPr>
          <w:t xml:space="preserve"> </w:t>
        </w:r>
        <w:r w:rsidRPr="001F564E">
          <w:rPr>
            <w:rStyle w:val="Hyperlink"/>
          </w:rPr>
          <w:t>6,</w:t>
        </w:r>
        <w:r w:rsidR="001A129A" w:rsidRPr="001F564E">
          <w:rPr>
            <w:rStyle w:val="Hyperlink"/>
          </w:rPr>
          <w:t xml:space="preserve"> </w:t>
        </w:r>
        <w:r w:rsidRPr="001F564E">
          <w:rPr>
            <w:rStyle w:val="Hyperlink"/>
          </w:rPr>
          <w:t>Chapter</w:t>
        </w:r>
        <w:r w:rsidR="001A129A" w:rsidRPr="001F564E">
          <w:rPr>
            <w:rStyle w:val="Hyperlink"/>
          </w:rPr>
          <w:t xml:space="preserve"> </w:t>
        </w:r>
        <w:r w:rsidRPr="001F564E">
          <w:rPr>
            <w:rStyle w:val="Hyperlink"/>
          </w:rPr>
          <w:t>2</w:t>
        </w:r>
      </w:hyperlink>
      <w:r w:rsidR="001A129A" w:rsidRPr="001A129A">
        <w:rPr>
          <w:color w:val="000000" w:themeColor="text1"/>
          <w:u w:color="FF0000"/>
        </w:rPr>
        <w:t xml:space="preserve"> </w:t>
      </w:r>
      <w:r w:rsidRPr="00BD0986">
        <w:t>and the procedures contained</w:t>
      </w:r>
      <w:r w:rsidRPr="00BD0986">
        <w:rPr>
          <w:spacing w:val="-3"/>
        </w:rPr>
        <w:t xml:space="preserve"> </w:t>
      </w:r>
      <w:r w:rsidRPr="00BD0986">
        <w:t>herein.</w:t>
      </w:r>
    </w:p>
    <w:p w14:paraId="6FC4CD2A" w14:textId="4F34F4F9" w:rsidR="00902F05" w:rsidRDefault="00E728EB" w:rsidP="0086505F">
      <w:pPr>
        <w:pStyle w:val="Heading2"/>
        <w:numPr>
          <w:ilvl w:val="2"/>
          <w:numId w:val="11"/>
        </w:numPr>
        <w:tabs>
          <w:tab w:val="left" w:pos="956"/>
        </w:tabs>
        <w:ind w:left="955" w:hanging="714"/>
      </w:pPr>
      <w:bookmarkStart w:id="126" w:name="6.6.11_Input_Transactions,_Non_I&amp;S"/>
      <w:bookmarkEnd w:id="126"/>
      <w:r>
        <w:t xml:space="preserve">Input Transactions, </w:t>
      </w:r>
      <w:r w:rsidR="00BD0986">
        <w:t>Non</w:t>
      </w:r>
      <w:r w:rsidR="00BD0986">
        <w:rPr>
          <w:spacing w:val="-11"/>
        </w:rPr>
        <w:t>-I</w:t>
      </w:r>
      <w:r>
        <w:t>&amp;S</w:t>
      </w:r>
    </w:p>
    <w:p w14:paraId="6BFFC37C" w14:textId="77777777" w:rsidR="00902F05" w:rsidRDefault="00E728EB" w:rsidP="006019CC">
      <w:pPr>
        <w:pStyle w:val="BodyText"/>
        <w:spacing w:before="49" w:after="120" w:line="276" w:lineRule="auto"/>
        <w:ind w:left="240" w:right="408"/>
      </w:pPr>
      <w:r>
        <w:t>The input DICs presently used for request for National Stock Number assignment (NSN), Reinstate NIIN, and Reinstate CMD may not have I&amp;S coding assignments submitted within their input Segment-H, therefore, the following list of transactions must be processed in accordance with the individual DIC current FLIS Edit/Validation, and the DoD I&amp;S Specialized Edit/Validation criteria:</w:t>
      </w:r>
    </w:p>
    <w:tbl>
      <w:tblPr>
        <w:tblStyle w:val="TableGrid"/>
        <w:tblW w:w="0" w:type="auto"/>
        <w:jc w:val="center"/>
        <w:tblLook w:val="04A0" w:firstRow="1" w:lastRow="0" w:firstColumn="1" w:lastColumn="0" w:noHBand="0" w:noVBand="1"/>
      </w:tblPr>
      <w:tblGrid>
        <w:gridCol w:w="1800"/>
        <w:gridCol w:w="8501"/>
      </w:tblGrid>
      <w:tr w:rsidR="00047373" w:rsidRPr="00047373" w14:paraId="2965E46D" w14:textId="77777777" w:rsidTr="00047373">
        <w:trPr>
          <w:trHeight w:val="300"/>
          <w:jc w:val="center"/>
        </w:trPr>
        <w:tc>
          <w:tcPr>
            <w:tcW w:w="1800" w:type="dxa"/>
            <w:noWrap/>
            <w:hideMark/>
          </w:tcPr>
          <w:p w14:paraId="6A8F47C4" w14:textId="77777777" w:rsidR="00BD0986" w:rsidRPr="00BD0986" w:rsidRDefault="00BD0986" w:rsidP="00BD0986">
            <w:pPr>
              <w:widowControl/>
              <w:autoSpaceDE/>
              <w:autoSpaceDN/>
              <w:rPr>
                <w:b/>
                <w:bCs/>
                <w:color w:val="000000"/>
                <w:sz w:val="24"/>
                <w:szCs w:val="24"/>
                <w:u w:val="single"/>
                <w:lang w:bidi="ar-SA"/>
              </w:rPr>
            </w:pPr>
            <w:r w:rsidRPr="00BD0986">
              <w:rPr>
                <w:b/>
                <w:bCs/>
                <w:color w:val="000000"/>
                <w:sz w:val="24"/>
                <w:szCs w:val="24"/>
                <w:u w:val="single"/>
                <w:lang w:bidi="ar-SA"/>
              </w:rPr>
              <w:t>INPUT DIC</w:t>
            </w:r>
          </w:p>
        </w:tc>
        <w:tc>
          <w:tcPr>
            <w:tcW w:w="0" w:type="auto"/>
            <w:noWrap/>
            <w:hideMark/>
          </w:tcPr>
          <w:p w14:paraId="15C1083E" w14:textId="77777777" w:rsidR="00BD0986" w:rsidRPr="00BD0986" w:rsidRDefault="00BD0986" w:rsidP="00BD0986">
            <w:pPr>
              <w:widowControl/>
              <w:autoSpaceDE/>
              <w:autoSpaceDN/>
              <w:rPr>
                <w:b/>
                <w:bCs/>
                <w:color w:val="000000"/>
                <w:sz w:val="24"/>
                <w:szCs w:val="24"/>
                <w:u w:val="single"/>
                <w:lang w:bidi="ar-SA"/>
              </w:rPr>
            </w:pPr>
            <w:r w:rsidRPr="00BD0986">
              <w:rPr>
                <w:b/>
                <w:bCs/>
                <w:color w:val="000000"/>
                <w:sz w:val="24"/>
                <w:szCs w:val="24"/>
                <w:u w:val="single"/>
                <w:lang w:bidi="ar-SA"/>
              </w:rPr>
              <w:t>TITLE</w:t>
            </w:r>
          </w:p>
        </w:tc>
      </w:tr>
      <w:tr w:rsidR="00047373" w:rsidRPr="00047373" w14:paraId="0D982558" w14:textId="77777777" w:rsidTr="00047373">
        <w:trPr>
          <w:trHeight w:val="300"/>
          <w:jc w:val="center"/>
        </w:trPr>
        <w:tc>
          <w:tcPr>
            <w:tcW w:w="1800" w:type="dxa"/>
            <w:noWrap/>
            <w:hideMark/>
          </w:tcPr>
          <w:p w14:paraId="44F90263" w14:textId="77777777" w:rsidR="00BD0986" w:rsidRPr="00BD0986" w:rsidRDefault="00BD0986" w:rsidP="00BD0986">
            <w:pPr>
              <w:widowControl/>
              <w:autoSpaceDE/>
              <w:autoSpaceDN/>
              <w:rPr>
                <w:color w:val="000000"/>
                <w:sz w:val="24"/>
                <w:szCs w:val="24"/>
                <w:lang w:bidi="ar-SA"/>
              </w:rPr>
            </w:pPr>
            <w:r w:rsidRPr="00BD0986">
              <w:rPr>
                <w:color w:val="000000"/>
                <w:sz w:val="24"/>
                <w:szCs w:val="24"/>
                <w:lang w:bidi="ar-SA"/>
              </w:rPr>
              <w:t>LBC</w:t>
            </w:r>
          </w:p>
        </w:tc>
        <w:tc>
          <w:tcPr>
            <w:tcW w:w="0" w:type="auto"/>
            <w:noWrap/>
            <w:hideMark/>
          </w:tcPr>
          <w:p w14:paraId="1FDD732C" w14:textId="77777777" w:rsidR="00BD0986" w:rsidRPr="00BD0986" w:rsidRDefault="00BD0986" w:rsidP="00BD0986">
            <w:pPr>
              <w:widowControl/>
              <w:autoSpaceDE/>
              <w:autoSpaceDN/>
              <w:rPr>
                <w:color w:val="000000"/>
                <w:sz w:val="24"/>
                <w:szCs w:val="24"/>
                <w:lang w:bidi="ar-SA"/>
              </w:rPr>
            </w:pPr>
            <w:r w:rsidRPr="00BD0986">
              <w:rPr>
                <w:color w:val="000000"/>
                <w:sz w:val="24"/>
                <w:szCs w:val="24"/>
                <w:lang w:bidi="ar-SA"/>
              </w:rPr>
              <w:t>Reinstate Partial Descriptive Method II (NIIN Only) LBK</w:t>
            </w:r>
          </w:p>
        </w:tc>
      </w:tr>
      <w:tr w:rsidR="00047373" w:rsidRPr="00047373" w14:paraId="66F2BB00" w14:textId="77777777" w:rsidTr="00047373">
        <w:trPr>
          <w:trHeight w:val="300"/>
          <w:jc w:val="center"/>
        </w:trPr>
        <w:tc>
          <w:tcPr>
            <w:tcW w:w="1800" w:type="dxa"/>
            <w:noWrap/>
            <w:hideMark/>
          </w:tcPr>
          <w:p w14:paraId="20DD69F3" w14:textId="77777777" w:rsidR="00BD0986" w:rsidRPr="00BD0986" w:rsidRDefault="00BD0986" w:rsidP="00BD0986">
            <w:pPr>
              <w:widowControl/>
              <w:autoSpaceDE/>
              <w:autoSpaceDN/>
              <w:rPr>
                <w:color w:val="000000"/>
                <w:sz w:val="24"/>
                <w:szCs w:val="24"/>
                <w:lang w:bidi="ar-SA"/>
              </w:rPr>
            </w:pPr>
            <w:r w:rsidRPr="00BD0986">
              <w:rPr>
                <w:color w:val="000000"/>
                <w:sz w:val="24"/>
                <w:szCs w:val="24"/>
                <w:lang w:bidi="ar-SA"/>
              </w:rPr>
              <w:t>LBM</w:t>
            </w:r>
          </w:p>
        </w:tc>
        <w:tc>
          <w:tcPr>
            <w:tcW w:w="0" w:type="auto"/>
            <w:noWrap/>
            <w:hideMark/>
          </w:tcPr>
          <w:p w14:paraId="693665F8" w14:textId="77777777" w:rsidR="00BD0986" w:rsidRPr="00BD0986" w:rsidRDefault="00BD0986" w:rsidP="00BD0986">
            <w:pPr>
              <w:widowControl/>
              <w:autoSpaceDE/>
              <w:autoSpaceDN/>
              <w:rPr>
                <w:color w:val="000000"/>
                <w:sz w:val="24"/>
                <w:szCs w:val="24"/>
                <w:lang w:bidi="ar-SA"/>
              </w:rPr>
            </w:pPr>
            <w:r w:rsidRPr="00BD0986">
              <w:rPr>
                <w:color w:val="000000"/>
                <w:sz w:val="24"/>
                <w:szCs w:val="24"/>
                <w:lang w:bidi="ar-SA"/>
              </w:rPr>
              <w:t>Reinstate Catalog Management Data</w:t>
            </w:r>
          </w:p>
        </w:tc>
      </w:tr>
      <w:tr w:rsidR="00047373" w:rsidRPr="00047373" w14:paraId="5667DCB1" w14:textId="77777777" w:rsidTr="00047373">
        <w:trPr>
          <w:trHeight w:val="300"/>
          <w:jc w:val="center"/>
        </w:trPr>
        <w:tc>
          <w:tcPr>
            <w:tcW w:w="1800" w:type="dxa"/>
            <w:noWrap/>
            <w:hideMark/>
          </w:tcPr>
          <w:p w14:paraId="08FCDC06" w14:textId="77777777" w:rsidR="00BD0986" w:rsidRPr="00BD0986" w:rsidRDefault="00BD0986" w:rsidP="00BD0986">
            <w:pPr>
              <w:widowControl/>
              <w:autoSpaceDE/>
              <w:autoSpaceDN/>
              <w:rPr>
                <w:color w:val="000000"/>
                <w:sz w:val="24"/>
                <w:szCs w:val="24"/>
                <w:lang w:bidi="ar-SA"/>
              </w:rPr>
            </w:pPr>
            <w:r w:rsidRPr="00BD0986">
              <w:rPr>
                <w:color w:val="000000"/>
                <w:sz w:val="24"/>
                <w:szCs w:val="24"/>
                <w:lang w:bidi="ar-SA"/>
              </w:rPr>
              <w:t>LBR</w:t>
            </w:r>
          </w:p>
        </w:tc>
        <w:tc>
          <w:tcPr>
            <w:tcW w:w="0" w:type="auto"/>
            <w:noWrap/>
            <w:hideMark/>
          </w:tcPr>
          <w:p w14:paraId="679190AB" w14:textId="77777777" w:rsidR="00BD0986" w:rsidRPr="00BD0986" w:rsidRDefault="00BD0986" w:rsidP="00BD0986">
            <w:pPr>
              <w:widowControl/>
              <w:autoSpaceDE/>
              <w:autoSpaceDN/>
              <w:rPr>
                <w:color w:val="000000"/>
                <w:sz w:val="24"/>
                <w:szCs w:val="24"/>
                <w:lang w:bidi="ar-SA"/>
              </w:rPr>
            </w:pPr>
            <w:r w:rsidRPr="00BD0986">
              <w:rPr>
                <w:color w:val="000000"/>
                <w:sz w:val="24"/>
                <w:szCs w:val="24"/>
                <w:lang w:bidi="ar-SA"/>
              </w:rPr>
              <w:t>Reinstate Full Descriptive Method II Reference Number</w:t>
            </w:r>
          </w:p>
        </w:tc>
      </w:tr>
      <w:tr w:rsidR="00047373" w:rsidRPr="00047373" w14:paraId="5244B018" w14:textId="77777777" w:rsidTr="00047373">
        <w:trPr>
          <w:trHeight w:val="300"/>
          <w:jc w:val="center"/>
        </w:trPr>
        <w:tc>
          <w:tcPr>
            <w:tcW w:w="1800" w:type="dxa"/>
            <w:noWrap/>
            <w:hideMark/>
          </w:tcPr>
          <w:p w14:paraId="698A53B5" w14:textId="77777777" w:rsidR="00BD0986" w:rsidRPr="00BD0986" w:rsidRDefault="00BD0986" w:rsidP="00BD0986">
            <w:pPr>
              <w:widowControl/>
              <w:autoSpaceDE/>
              <w:autoSpaceDN/>
              <w:rPr>
                <w:color w:val="000000"/>
                <w:sz w:val="24"/>
                <w:szCs w:val="24"/>
                <w:lang w:bidi="ar-SA"/>
              </w:rPr>
            </w:pPr>
            <w:r w:rsidRPr="00BD0986">
              <w:rPr>
                <w:color w:val="000000"/>
                <w:sz w:val="24"/>
                <w:szCs w:val="24"/>
                <w:lang w:bidi="ar-SA"/>
              </w:rPr>
              <w:t>LBW</w:t>
            </w:r>
          </w:p>
        </w:tc>
        <w:tc>
          <w:tcPr>
            <w:tcW w:w="0" w:type="auto"/>
            <w:noWrap/>
            <w:hideMark/>
          </w:tcPr>
          <w:p w14:paraId="7ABA25AF" w14:textId="77777777" w:rsidR="00BD0986" w:rsidRPr="00BD0986" w:rsidRDefault="00BD0986" w:rsidP="00BD0986">
            <w:pPr>
              <w:widowControl/>
              <w:autoSpaceDE/>
              <w:autoSpaceDN/>
              <w:rPr>
                <w:color w:val="000000"/>
                <w:sz w:val="24"/>
                <w:szCs w:val="24"/>
                <w:lang w:bidi="ar-SA"/>
              </w:rPr>
            </w:pPr>
            <w:r w:rsidRPr="00BD0986">
              <w:rPr>
                <w:color w:val="000000"/>
                <w:sz w:val="24"/>
                <w:szCs w:val="24"/>
                <w:lang w:bidi="ar-SA"/>
              </w:rPr>
              <w:t>Reinstate Full Descriptive Method II Without Reference Number LNC</w:t>
            </w:r>
          </w:p>
        </w:tc>
      </w:tr>
      <w:tr w:rsidR="00047373" w:rsidRPr="00047373" w14:paraId="73AC1BA9" w14:textId="77777777" w:rsidTr="00047373">
        <w:trPr>
          <w:trHeight w:val="300"/>
          <w:jc w:val="center"/>
        </w:trPr>
        <w:tc>
          <w:tcPr>
            <w:tcW w:w="1800" w:type="dxa"/>
            <w:noWrap/>
            <w:hideMark/>
          </w:tcPr>
          <w:p w14:paraId="30247CEF" w14:textId="77777777" w:rsidR="00BD0986" w:rsidRPr="00BD0986" w:rsidRDefault="00BD0986" w:rsidP="00BD0986">
            <w:pPr>
              <w:widowControl/>
              <w:autoSpaceDE/>
              <w:autoSpaceDN/>
              <w:rPr>
                <w:color w:val="000000"/>
                <w:sz w:val="24"/>
                <w:szCs w:val="24"/>
                <w:lang w:bidi="ar-SA"/>
              </w:rPr>
            </w:pPr>
            <w:r w:rsidRPr="00BD0986">
              <w:rPr>
                <w:color w:val="000000"/>
                <w:sz w:val="24"/>
                <w:szCs w:val="24"/>
                <w:lang w:bidi="ar-SA"/>
              </w:rPr>
              <w:t>LNK</w:t>
            </w:r>
          </w:p>
        </w:tc>
        <w:tc>
          <w:tcPr>
            <w:tcW w:w="0" w:type="auto"/>
            <w:noWrap/>
            <w:hideMark/>
          </w:tcPr>
          <w:p w14:paraId="02D9AC1A" w14:textId="77777777" w:rsidR="00BD0986" w:rsidRPr="00BD0986" w:rsidRDefault="00BD0986" w:rsidP="00BD0986">
            <w:pPr>
              <w:widowControl/>
              <w:autoSpaceDE/>
              <w:autoSpaceDN/>
              <w:rPr>
                <w:color w:val="000000"/>
                <w:sz w:val="24"/>
                <w:szCs w:val="24"/>
                <w:lang w:bidi="ar-SA"/>
              </w:rPr>
            </w:pPr>
            <w:r w:rsidRPr="00BD0986">
              <w:rPr>
                <w:color w:val="000000"/>
                <w:sz w:val="24"/>
                <w:szCs w:val="24"/>
                <w:lang w:bidi="ar-SA"/>
              </w:rPr>
              <w:t>Request for NIIN Assignment (Reference Method)</w:t>
            </w:r>
          </w:p>
        </w:tc>
      </w:tr>
      <w:tr w:rsidR="00047373" w:rsidRPr="00047373" w14:paraId="03AF8EA1" w14:textId="77777777" w:rsidTr="00047373">
        <w:trPr>
          <w:trHeight w:val="300"/>
          <w:jc w:val="center"/>
        </w:trPr>
        <w:tc>
          <w:tcPr>
            <w:tcW w:w="1800" w:type="dxa"/>
            <w:noWrap/>
            <w:hideMark/>
          </w:tcPr>
          <w:p w14:paraId="2CAE27C5" w14:textId="77777777" w:rsidR="00BD0986" w:rsidRPr="00BD0986" w:rsidRDefault="00BD0986" w:rsidP="00BD0986">
            <w:pPr>
              <w:widowControl/>
              <w:autoSpaceDE/>
              <w:autoSpaceDN/>
              <w:rPr>
                <w:color w:val="000000"/>
                <w:sz w:val="24"/>
                <w:szCs w:val="24"/>
                <w:lang w:bidi="ar-SA"/>
              </w:rPr>
            </w:pPr>
            <w:r w:rsidRPr="00BD0986">
              <w:rPr>
                <w:color w:val="000000"/>
                <w:sz w:val="24"/>
                <w:szCs w:val="24"/>
                <w:lang w:bidi="ar-SA"/>
              </w:rPr>
              <w:t>LNR</w:t>
            </w:r>
          </w:p>
        </w:tc>
        <w:tc>
          <w:tcPr>
            <w:tcW w:w="0" w:type="auto"/>
            <w:noWrap/>
            <w:hideMark/>
          </w:tcPr>
          <w:p w14:paraId="30388769" w14:textId="77777777" w:rsidR="00BD0986" w:rsidRPr="00BD0986" w:rsidRDefault="00BD0986" w:rsidP="00BD0986">
            <w:pPr>
              <w:widowControl/>
              <w:autoSpaceDE/>
              <w:autoSpaceDN/>
              <w:rPr>
                <w:color w:val="000000"/>
                <w:sz w:val="24"/>
                <w:szCs w:val="24"/>
                <w:lang w:bidi="ar-SA"/>
              </w:rPr>
            </w:pPr>
            <w:r w:rsidRPr="00BD0986">
              <w:rPr>
                <w:color w:val="000000"/>
                <w:sz w:val="24"/>
                <w:szCs w:val="24"/>
                <w:lang w:bidi="ar-SA"/>
              </w:rPr>
              <w:t xml:space="preserve">Request for NIIN Assignment (Full Descriptive Method with Reference Number) </w:t>
            </w:r>
          </w:p>
        </w:tc>
      </w:tr>
      <w:tr w:rsidR="00047373" w:rsidRPr="00047373" w14:paraId="760B7ED8" w14:textId="77777777" w:rsidTr="00047373">
        <w:trPr>
          <w:trHeight w:val="300"/>
          <w:jc w:val="center"/>
        </w:trPr>
        <w:tc>
          <w:tcPr>
            <w:tcW w:w="1800" w:type="dxa"/>
            <w:noWrap/>
            <w:hideMark/>
          </w:tcPr>
          <w:p w14:paraId="00FF74E8" w14:textId="77777777" w:rsidR="00BD0986" w:rsidRPr="00BD0986" w:rsidRDefault="00BD0986" w:rsidP="00BD0986">
            <w:pPr>
              <w:widowControl/>
              <w:autoSpaceDE/>
              <w:autoSpaceDN/>
              <w:rPr>
                <w:color w:val="000000"/>
                <w:sz w:val="24"/>
                <w:szCs w:val="24"/>
                <w:lang w:bidi="ar-SA"/>
              </w:rPr>
            </w:pPr>
            <w:r w:rsidRPr="00BD0986">
              <w:rPr>
                <w:color w:val="000000"/>
                <w:sz w:val="24"/>
                <w:szCs w:val="24"/>
                <w:lang w:bidi="ar-SA"/>
              </w:rPr>
              <w:t>LNW</w:t>
            </w:r>
          </w:p>
        </w:tc>
        <w:tc>
          <w:tcPr>
            <w:tcW w:w="0" w:type="auto"/>
            <w:noWrap/>
            <w:hideMark/>
          </w:tcPr>
          <w:p w14:paraId="6334A785" w14:textId="77777777" w:rsidR="00BD0986" w:rsidRPr="00BD0986" w:rsidRDefault="00BD0986" w:rsidP="00BD0986">
            <w:pPr>
              <w:widowControl/>
              <w:autoSpaceDE/>
              <w:autoSpaceDN/>
              <w:rPr>
                <w:color w:val="000000"/>
                <w:sz w:val="24"/>
                <w:szCs w:val="24"/>
                <w:lang w:bidi="ar-SA"/>
              </w:rPr>
            </w:pPr>
            <w:r w:rsidRPr="00BD0986">
              <w:rPr>
                <w:color w:val="000000"/>
                <w:sz w:val="24"/>
                <w:szCs w:val="24"/>
                <w:lang w:bidi="ar-SA"/>
              </w:rPr>
              <w:t>Request for NIIN Assignment (Full Descriptive Method Without Reference Numbers)</w:t>
            </w:r>
          </w:p>
        </w:tc>
      </w:tr>
    </w:tbl>
    <w:p w14:paraId="43545F93" w14:textId="77777777" w:rsidR="00902F05" w:rsidRDefault="00E728EB" w:rsidP="00F92779">
      <w:pPr>
        <w:pStyle w:val="Heading2"/>
        <w:numPr>
          <w:ilvl w:val="2"/>
          <w:numId w:val="11"/>
        </w:numPr>
        <w:tabs>
          <w:tab w:val="left" w:pos="958"/>
        </w:tabs>
        <w:spacing w:before="240" w:line="276" w:lineRule="auto"/>
        <w:ind w:left="242" w:right="819" w:firstLine="0"/>
      </w:pPr>
      <w:bookmarkStart w:id="127" w:name="6.6.12_Input_Transactions,_Catalog_Manag"/>
      <w:bookmarkEnd w:id="127"/>
      <w:r>
        <w:t>Input Transactions, Catalog Management Data (CMD) and DoD Interchangeable</w:t>
      </w:r>
      <w:r>
        <w:rPr>
          <w:spacing w:val="-54"/>
        </w:rPr>
        <w:t xml:space="preserve"> </w:t>
      </w:r>
      <w:r>
        <w:t>and Substitutable (I&amp;S)</w:t>
      </w:r>
      <w:r>
        <w:rPr>
          <w:spacing w:val="-19"/>
        </w:rPr>
        <w:t xml:space="preserve"> </w:t>
      </w:r>
      <w:r>
        <w:t>Data</w:t>
      </w:r>
    </w:p>
    <w:p w14:paraId="6B416D4B" w14:textId="08E5611E" w:rsidR="005559C7" w:rsidRPr="005559C7" w:rsidRDefault="00E728EB" w:rsidP="006019CC">
      <w:pPr>
        <w:pStyle w:val="BodyText"/>
        <w:spacing w:before="120" w:after="120" w:line="276" w:lineRule="auto"/>
        <w:ind w:left="240" w:right="170"/>
      </w:pPr>
      <w:r w:rsidRPr="005559C7">
        <w:t>The CMD input Segment H used for service/agency CMD recordation actions will be utilized to reflect the DoD I&amp;S coding assignments (Order of Use Code (DRN</w:t>
      </w:r>
      <w:r w:rsidR="001A129A" w:rsidRPr="001A129A">
        <w:rPr>
          <w:color w:val="000000" w:themeColor="text1"/>
          <w:u w:color="FF0000"/>
        </w:rPr>
        <w:t xml:space="preserve"> </w:t>
      </w:r>
      <w:hyperlink r:id="rId580" w:tooltip="Link to Volume 12" w:history="1">
        <w:r w:rsidRPr="005D7B71">
          <w:rPr>
            <w:rStyle w:val="Hyperlink"/>
          </w:rPr>
          <w:t>0793</w:t>
        </w:r>
      </w:hyperlink>
      <w:r w:rsidRPr="005559C7">
        <w:t>) and Jump to Code (DRN</w:t>
      </w:r>
      <w:r w:rsidR="001A129A" w:rsidRPr="001A129A">
        <w:rPr>
          <w:color w:val="000000" w:themeColor="text1"/>
          <w:u w:color="FF0000"/>
        </w:rPr>
        <w:t xml:space="preserve"> </w:t>
      </w:r>
      <w:hyperlink r:id="rId581" w:tooltip="Link to Volume 12" w:history="1">
        <w:r w:rsidRPr="005D7B71">
          <w:rPr>
            <w:rStyle w:val="Hyperlink"/>
          </w:rPr>
          <w:t>0792</w:t>
        </w:r>
      </w:hyperlink>
      <w:r w:rsidRPr="005559C7">
        <w:t>)) which appear in the phrase code (DRN</w:t>
      </w:r>
      <w:r w:rsidR="001A129A" w:rsidRPr="001A129A">
        <w:rPr>
          <w:color w:val="000000" w:themeColor="text1"/>
          <w:u w:color="FF0000"/>
        </w:rPr>
        <w:t xml:space="preserve"> </w:t>
      </w:r>
      <w:hyperlink r:id="rId582" w:tooltip="Link to Volume 12" w:history="1">
        <w:r w:rsidRPr="005D7B71">
          <w:rPr>
            <w:rStyle w:val="Hyperlink"/>
          </w:rPr>
          <w:t>2862</w:t>
        </w:r>
      </w:hyperlink>
      <w:r w:rsidRPr="005559C7">
        <w:t>) related data portion of the Segment-H. The Segment-H will provide the DoD I&amp;S participating services/agencies capability for DoD I&amp;S data entry and Life Cycle Maintenance of DoD I&amp;S data along with Supply Management record maintenance.</w:t>
      </w:r>
    </w:p>
    <w:tbl>
      <w:tblPr>
        <w:tblStyle w:val="TableGrid"/>
        <w:tblW w:w="10080" w:type="dxa"/>
        <w:jc w:val="center"/>
        <w:tblLook w:val="04A0" w:firstRow="1" w:lastRow="0" w:firstColumn="1" w:lastColumn="0" w:noHBand="0" w:noVBand="1"/>
      </w:tblPr>
      <w:tblGrid>
        <w:gridCol w:w="1846"/>
        <w:gridCol w:w="9404"/>
      </w:tblGrid>
      <w:tr w:rsidR="005559C7" w:rsidRPr="005559C7" w14:paraId="2D415411" w14:textId="77777777" w:rsidTr="005559C7">
        <w:trPr>
          <w:trHeight w:val="300"/>
          <w:jc w:val="center"/>
        </w:trPr>
        <w:tc>
          <w:tcPr>
            <w:tcW w:w="3600" w:type="dxa"/>
            <w:noWrap/>
            <w:hideMark/>
          </w:tcPr>
          <w:p w14:paraId="3B139C8A" w14:textId="77777777" w:rsidR="005559C7" w:rsidRPr="005559C7" w:rsidRDefault="005559C7" w:rsidP="005559C7">
            <w:pPr>
              <w:widowControl/>
              <w:autoSpaceDE/>
              <w:autoSpaceDN/>
              <w:rPr>
                <w:b/>
                <w:bCs/>
                <w:color w:val="000000"/>
                <w:sz w:val="24"/>
                <w:szCs w:val="24"/>
                <w:u w:val="single"/>
                <w:lang w:bidi="ar-SA"/>
              </w:rPr>
            </w:pPr>
            <w:r w:rsidRPr="005559C7">
              <w:rPr>
                <w:b/>
                <w:bCs/>
                <w:color w:val="000000"/>
                <w:sz w:val="24"/>
                <w:szCs w:val="24"/>
                <w:u w:val="single"/>
                <w:lang w:bidi="ar-SA"/>
              </w:rPr>
              <w:t>INPUT DIC</w:t>
            </w:r>
          </w:p>
        </w:tc>
        <w:tc>
          <w:tcPr>
            <w:tcW w:w="0" w:type="auto"/>
            <w:noWrap/>
            <w:hideMark/>
          </w:tcPr>
          <w:p w14:paraId="7A691B18" w14:textId="77777777" w:rsidR="005559C7" w:rsidRPr="005559C7" w:rsidRDefault="005559C7" w:rsidP="005559C7">
            <w:pPr>
              <w:widowControl/>
              <w:autoSpaceDE/>
              <w:autoSpaceDN/>
              <w:rPr>
                <w:b/>
                <w:bCs/>
                <w:color w:val="000000"/>
                <w:sz w:val="24"/>
                <w:szCs w:val="24"/>
                <w:u w:val="single"/>
                <w:lang w:bidi="ar-SA"/>
              </w:rPr>
            </w:pPr>
            <w:r w:rsidRPr="005559C7">
              <w:rPr>
                <w:b/>
                <w:bCs/>
                <w:color w:val="000000"/>
                <w:sz w:val="24"/>
                <w:szCs w:val="24"/>
                <w:u w:val="single"/>
                <w:lang w:bidi="ar-SA"/>
              </w:rPr>
              <w:t>TITLE</w:t>
            </w:r>
          </w:p>
        </w:tc>
      </w:tr>
      <w:tr w:rsidR="005559C7" w:rsidRPr="005559C7" w14:paraId="7BB67141" w14:textId="77777777" w:rsidTr="005559C7">
        <w:trPr>
          <w:trHeight w:val="300"/>
          <w:jc w:val="center"/>
        </w:trPr>
        <w:tc>
          <w:tcPr>
            <w:tcW w:w="3600" w:type="dxa"/>
            <w:noWrap/>
            <w:hideMark/>
          </w:tcPr>
          <w:p w14:paraId="3E42DCD4" w14:textId="77777777" w:rsidR="005559C7" w:rsidRPr="005559C7" w:rsidRDefault="005559C7" w:rsidP="005559C7">
            <w:pPr>
              <w:widowControl/>
              <w:autoSpaceDE/>
              <w:autoSpaceDN/>
              <w:rPr>
                <w:color w:val="000000"/>
                <w:sz w:val="24"/>
                <w:szCs w:val="24"/>
                <w:lang w:bidi="ar-SA"/>
              </w:rPr>
            </w:pPr>
            <w:r w:rsidRPr="005559C7">
              <w:rPr>
                <w:color w:val="000000"/>
                <w:sz w:val="24"/>
                <w:szCs w:val="24"/>
                <w:lang w:bidi="ar-SA"/>
              </w:rPr>
              <w:t>LAM</w:t>
            </w:r>
          </w:p>
        </w:tc>
        <w:tc>
          <w:tcPr>
            <w:tcW w:w="0" w:type="auto"/>
            <w:noWrap/>
            <w:hideMark/>
          </w:tcPr>
          <w:p w14:paraId="261E83E3" w14:textId="2F1D37CB" w:rsidR="005559C7" w:rsidRPr="005559C7" w:rsidRDefault="005559C7" w:rsidP="005559C7">
            <w:pPr>
              <w:widowControl/>
              <w:autoSpaceDE/>
              <w:autoSpaceDN/>
              <w:rPr>
                <w:color w:val="000000"/>
                <w:sz w:val="24"/>
                <w:szCs w:val="24"/>
                <w:lang w:bidi="ar-SA"/>
              </w:rPr>
            </w:pPr>
            <w:r w:rsidRPr="005559C7">
              <w:rPr>
                <w:color w:val="000000"/>
                <w:sz w:val="24"/>
                <w:szCs w:val="24"/>
                <w:lang w:bidi="ar-SA"/>
              </w:rPr>
              <w:t xml:space="preserve">Add Catalog Management Data - A transaction submitted to FLIS to Record a service/agency CMD/I&amp;S Data (Segment-H of the FLIS </w:t>
            </w:r>
            <w:r w:rsidR="007C43D6">
              <w:rPr>
                <w:color w:val="000000"/>
                <w:sz w:val="24"/>
                <w:szCs w:val="24"/>
                <w:lang w:bidi="ar-SA"/>
              </w:rPr>
              <w:t>database</w:t>
            </w:r>
            <w:r w:rsidRPr="005559C7">
              <w:rPr>
                <w:color w:val="000000"/>
                <w:sz w:val="24"/>
                <w:szCs w:val="24"/>
                <w:lang w:bidi="ar-SA"/>
              </w:rPr>
              <w:t>) to an existing NSN.</w:t>
            </w:r>
          </w:p>
        </w:tc>
      </w:tr>
      <w:tr w:rsidR="005559C7" w:rsidRPr="005559C7" w14:paraId="71938B2C" w14:textId="77777777" w:rsidTr="005559C7">
        <w:trPr>
          <w:trHeight w:val="300"/>
          <w:jc w:val="center"/>
        </w:trPr>
        <w:tc>
          <w:tcPr>
            <w:tcW w:w="3600" w:type="dxa"/>
            <w:noWrap/>
            <w:hideMark/>
          </w:tcPr>
          <w:p w14:paraId="2123C9FE" w14:textId="77777777" w:rsidR="005559C7" w:rsidRPr="005559C7" w:rsidRDefault="005559C7" w:rsidP="005559C7">
            <w:pPr>
              <w:widowControl/>
              <w:autoSpaceDE/>
              <w:autoSpaceDN/>
              <w:rPr>
                <w:color w:val="000000"/>
                <w:sz w:val="24"/>
                <w:szCs w:val="24"/>
                <w:lang w:bidi="ar-SA"/>
              </w:rPr>
            </w:pPr>
            <w:r w:rsidRPr="005559C7">
              <w:rPr>
                <w:color w:val="000000"/>
                <w:sz w:val="24"/>
                <w:szCs w:val="24"/>
                <w:lang w:bidi="ar-SA"/>
              </w:rPr>
              <w:t>LCM</w:t>
            </w:r>
          </w:p>
        </w:tc>
        <w:tc>
          <w:tcPr>
            <w:tcW w:w="0" w:type="auto"/>
            <w:noWrap/>
            <w:hideMark/>
          </w:tcPr>
          <w:p w14:paraId="7508E704" w14:textId="7E682EE0" w:rsidR="005559C7" w:rsidRPr="005559C7" w:rsidRDefault="005559C7" w:rsidP="005559C7">
            <w:pPr>
              <w:widowControl/>
              <w:autoSpaceDE/>
              <w:autoSpaceDN/>
              <w:rPr>
                <w:color w:val="000000"/>
                <w:sz w:val="24"/>
                <w:szCs w:val="24"/>
                <w:lang w:bidi="ar-SA"/>
              </w:rPr>
            </w:pPr>
            <w:r w:rsidRPr="005559C7">
              <w:rPr>
                <w:color w:val="000000"/>
                <w:sz w:val="24"/>
                <w:szCs w:val="24"/>
                <w:lang w:bidi="ar-SA"/>
              </w:rPr>
              <w:t xml:space="preserve">Change Catalog Management Data - A transaction submitted to FLIS to change the service/agency previously recorded CMD/I&amp;S data (Segment-H of the FLIS </w:t>
            </w:r>
            <w:r w:rsidR="007C43D6">
              <w:rPr>
                <w:color w:val="000000"/>
                <w:sz w:val="24"/>
                <w:szCs w:val="24"/>
                <w:lang w:bidi="ar-SA"/>
              </w:rPr>
              <w:t>database</w:t>
            </w:r>
            <w:r w:rsidRPr="005559C7">
              <w:rPr>
                <w:color w:val="000000"/>
                <w:sz w:val="24"/>
                <w:szCs w:val="24"/>
                <w:lang w:bidi="ar-SA"/>
              </w:rPr>
              <w:t>) for an existing NSN record.</w:t>
            </w:r>
          </w:p>
        </w:tc>
      </w:tr>
    </w:tbl>
    <w:p w14:paraId="0EBFF4EA" w14:textId="77777777" w:rsidR="00F92779" w:rsidRDefault="00F92779" w:rsidP="00AD3326">
      <w:pPr>
        <w:pStyle w:val="ListParagraph"/>
        <w:numPr>
          <w:ilvl w:val="3"/>
          <w:numId w:val="11"/>
        </w:numPr>
        <w:tabs>
          <w:tab w:val="left" w:pos="728"/>
        </w:tabs>
        <w:spacing w:before="120" w:line="276" w:lineRule="auto"/>
        <w:ind w:right="264" w:firstLine="259"/>
        <w:rPr>
          <w:sz w:val="24"/>
        </w:rPr>
        <w:sectPr w:rsidR="00F92779">
          <w:footerReference w:type="default" r:id="rId583"/>
          <w:pgSz w:w="12240" w:h="15840"/>
          <w:pgMar w:top="1040" w:right="500" w:bottom="1380" w:left="480" w:header="0" w:footer="1197" w:gutter="0"/>
          <w:cols w:space="720"/>
        </w:sectPr>
      </w:pPr>
    </w:p>
    <w:p w14:paraId="3AB54391" w14:textId="769D61DB" w:rsidR="00902F05" w:rsidRDefault="00E728EB" w:rsidP="002E329A">
      <w:pPr>
        <w:pStyle w:val="ListParagraph"/>
        <w:numPr>
          <w:ilvl w:val="3"/>
          <w:numId w:val="11"/>
        </w:numPr>
        <w:tabs>
          <w:tab w:val="left" w:pos="728"/>
        </w:tabs>
        <w:spacing w:line="276" w:lineRule="auto"/>
        <w:ind w:right="264" w:firstLine="259"/>
        <w:rPr>
          <w:sz w:val="24"/>
        </w:rPr>
      </w:pPr>
      <w:r>
        <w:rPr>
          <w:sz w:val="24"/>
        </w:rPr>
        <w:lastRenderedPageBreak/>
        <w:t xml:space="preserve">Master NSN, </w:t>
      </w:r>
      <w:r>
        <w:rPr>
          <w:spacing w:val="-2"/>
          <w:sz w:val="24"/>
        </w:rPr>
        <w:t xml:space="preserve">I&amp;S </w:t>
      </w:r>
      <w:r>
        <w:rPr>
          <w:sz w:val="24"/>
        </w:rPr>
        <w:t xml:space="preserve">Order of Use (OOU) Segment H, Phrase Statement Structure. The submitted I&amp;S OOU Phrase statement having the highest Order of Use code value in the </w:t>
      </w:r>
      <w:r>
        <w:rPr>
          <w:spacing w:val="-2"/>
          <w:sz w:val="24"/>
        </w:rPr>
        <w:t xml:space="preserve">I&amp;S </w:t>
      </w:r>
      <w:r>
        <w:rPr>
          <w:sz w:val="24"/>
        </w:rPr>
        <w:t xml:space="preserve">Family is applicable to only the Master NSN and is structured uniquely in comparison to the </w:t>
      </w:r>
      <w:r>
        <w:rPr>
          <w:spacing w:val="-2"/>
          <w:sz w:val="24"/>
        </w:rPr>
        <w:t xml:space="preserve">I&amp;S </w:t>
      </w:r>
      <w:r>
        <w:rPr>
          <w:sz w:val="24"/>
        </w:rPr>
        <w:t xml:space="preserve">OOU phrase statements submitted for the </w:t>
      </w:r>
      <w:r>
        <w:rPr>
          <w:spacing w:val="-2"/>
          <w:sz w:val="24"/>
        </w:rPr>
        <w:t xml:space="preserve">I&amp;S </w:t>
      </w:r>
      <w:r>
        <w:rPr>
          <w:sz w:val="24"/>
        </w:rPr>
        <w:t>Family related NSN's. The following depicts the structure of the I&amp;S OOU phrase statement applicable to only the Master</w:t>
      </w:r>
      <w:r>
        <w:rPr>
          <w:spacing w:val="-2"/>
          <w:sz w:val="24"/>
        </w:rPr>
        <w:t xml:space="preserve"> </w:t>
      </w:r>
      <w:r>
        <w:rPr>
          <w:sz w:val="24"/>
        </w:rPr>
        <w:t>NSN:</w:t>
      </w:r>
    </w:p>
    <w:p w14:paraId="56EDDC87" w14:textId="77777777" w:rsidR="00902F05" w:rsidRPr="0096658E" w:rsidRDefault="00E728EB" w:rsidP="006019CC">
      <w:pPr>
        <w:pStyle w:val="BodyText"/>
        <w:spacing w:before="240" w:after="120"/>
        <w:jc w:val="center"/>
        <w:rPr>
          <w:b/>
          <w:bCs/>
          <w:sz w:val="26"/>
          <w:szCs w:val="26"/>
        </w:rPr>
      </w:pPr>
      <w:bookmarkStart w:id="128" w:name="MASTER_NSN,_I&amp;S_OOU_PHRASE_STATEMENT_UNI"/>
      <w:bookmarkEnd w:id="128"/>
      <w:r w:rsidRPr="0096658E">
        <w:rPr>
          <w:b/>
          <w:bCs/>
          <w:sz w:val="26"/>
          <w:szCs w:val="26"/>
        </w:rPr>
        <w:t>MASTER NSN, I&amp;S OOU PHRASE STATEMENT UNIQUE, ONE OCCURRENCE</w:t>
      </w:r>
    </w:p>
    <w:tbl>
      <w:tblPr>
        <w:tblStyle w:val="TableGrid"/>
        <w:tblW w:w="10800" w:type="dxa"/>
        <w:jc w:val="center"/>
        <w:tblLayout w:type="fixed"/>
        <w:tblLook w:val="04A0" w:firstRow="1" w:lastRow="0" w:firstColumn="1" w:lastColumn="0" w:noHBand="0" w:noVBand="1"/>
      </w:tblPr>
      <w:tblGrid>
        <w:gridCol w:w="3416"/>
        <w:gridCol w:w="1139"/>
        <w:gridCol w:w="1139"/>
        <w:gridCol w:w="5106"/>
      </w:tblGrid>
      <w:tr w:rsidR="00B74FCE" w:rsidRPr="00B74FCE" w14:paraId="0F4B750F" w14:textId="77777777" w:rsidTr="00B74FCE">
        <w:trPr>
          <w:trHeight w:val="300"/>
          <w:jc w:val="center"/>
        </w:trPr>
        <w:tc>
          <w:tcPr>
            <w:tcW w:w="3416" w:type="dxa"/>
            <w:noWrap/>
            <w:hideMark/>
          </w:tcPr>
          <w:p w14:paraId="087641DB" w14:textId="77777777" w:rsidR="00B74FCE" w:rsidRPr="00B74FCE" w:rsidRDefault="00B74FCE" w:rsidP="00B74FCE">
            <w:pPr>
              <w:widowControl/>
              <w:autoSpaceDE/>
              <w:autoSpaceDN/>
              <w:rPr>
                <w:b/>
                <w:bCs/>
                <w:color w:val="000000"/>
                <w:sz w:val="24"/>
                <w:szCs w:val="24"/>
                <w:u w:val="single"/>
                <w:lang w:bidi="ar-SA"/>
              </w:rPr>
            </w:pPr>
            <w:r w:rsidRPr="00B74FCE">
              <w:rPr>
                <w:b/>
                <w:bCs/>
                <w:color w:val="000000"/>
                <w:sz w:val="24"/>
                <w:szCs w:val="24"/>
                <w:u w:val="single"/>
                <w:lang w:bidi="ar-SA"/>
              </w:rPr>
              <w:t>DATA ELEMENT</w:t>
            </w:r>
          </w:p>
        </w:tc>
        <w:tc>
          <w:tcPr>
            <w:tcW w:w="1139" w:type="dxa"/>
            <w:noWrap/>
            <w:hideMark/>
          </w:tcPr>
          <w:p w14:paraId="3BC91ED0" w14:textId="77777777" w:rsidR="00B74FCE" w:rsidRPr="00B74FCE" w:rsidRDefault="00B74FCE" w:rsidP="00B74FCE">
            <w:pPr>
              <w:widowControl/>
              <w:autoSpaceDE/>
              <w:autoSpaceDN/>
              <w:rPr>
                <w:b/>
                <w:bCs/>
                <w:color w:val="000000"/>
                <w:sz w:val="24"/>
                <w:szCs w:val="24"/>
                <w:u w:val="single"/>
                <w:lang w:bidi="ar-SA"/>
              </w:rPr>
            </w:pPr>
            <w:r w:rsidRPr="00B74FCE">
              <w:rPr>
                <w:b/>
                <w:bCs/>
                <w:color w:val="000000"/>
                <w:sz w:val="24"/>
                <w:szCs w:val="24"/>
                <w:u w:val="single"/>
                <w:lang w:bidi="ar-SA"/>
              </w:rPr>
              <w:t>DRN</w:t>
            </w:r>
          </w:p>
        </w:tc>
        <w:tc>
          <w:tcPr>
            <w:tcW w:w="1139" w:type="dxa"/>
            <w:noWrap/>
            <w:hideMark/>
          </w:tcPr>
          <w:p w14:paraId="2DAFEA81" w14:textId="77777777" w:rsidR="00B74FCE" w:rsidRPr="00B74FCE" w:rsidRDefault="00B74FCE" w:rsidP="00B74FCE">
            <w:pPr>
              <w:widowControl/>
              <w:autoSpaceDE/>
              <w:autoSpaceDN/>
              <w:rPr>
                <w:b/>
                <w:bCs/>
                <w:color w:val="000000"/>
                <w:sz w:val="24"/>
                <w:szCs w:val="24"/>
                <w:u w:val="single"/>
                <w:lang w:bidi="ar-SA"/>
              </w:rPr>
            </w:pPr>
            <w:r w:rsidRPr="00B74FCE">
              <w:rPr>
                <w:b/>
                <w:bCs/>
                <w:color w:val="000000"/>
                <w:sz w:val="24"/>
                <w:szCs w:val="24"/>
                <w:u w:val="single"/>
                <w:lang w:bidi="ar-SA"/>
              </w:rPr>
              <w:t>SIZE</w:t>
            </w:r>
          </w:p>
        </w:tc>
        <w:tc>
          <w:tcPr>
            <w:tcW w:w="5106" w:type="dxa"/>
            <w:noWrap/>
            <w:hideMark/>
          </w:tcPr>
          <w:p w14:paraId="50C421A4" w14:textId="77777777" w:rsidR="00B74FCE" w:rsidRPr="00B74FCE" w:rsidRDefault="00B74FCE" w:rsidP="00B74FCE">
            <w:pPr>
              <w:widowControl/>
              <w:autoSpaceDE/>
              <w:autoSpaceDN/>
              <w:rPr>
                <w:b/>
                <w:bCs/>
                <w:color w:val="000000"/>
                <w:sz w:val="24"/>
                <w:szCs w:val="24"/>
                <w:u w:val="single"/>
                <w:lang w:bidi="ar-SA"/>
              </w:rPr>
            </w:pPr>
            <w:r w:rsidRPr="00B74FCE">
              <w:rPr>
                <w:b/>
                <w:bCs/>
                <w:color w:val="000000"/>
                <w:sz w:val="24"/>
                <w:szCs w:val="24"/>
                <w:u w:val="single"/>
                <w:lang w:bidi="ar-SA"/>
              </w:rPr>
              <w:t>DATA ELEMENT VALUE</w:t>
            </w:r>
          </w:p>
        </w:tc>
      </w:tr>
      <w:tr w:rsidR="00B74FCE" w:rsidRPr="00B74FCE" w14:paraId="10C72AC8" w14:textId="77777777" w:rsidTr="00B74FCE">
        <w:trPr>
          <w:trHeight w:val="300"/>
          <w:jc w:val="center"/>
        </w:trPr>
        <w:tc>
          <w:tcPr>
            <w:tcW w:w="3416" w:type="dxa"/>
            <w:noWrap/>
            <w:hideMark/>
          </w:tcPr>
          <w:p w14:paraId="5CD68A2D" w14:textId="77777777" w:rsidR="00B74FCE" w:rsidRPr="00B74FCE" w:rsidRDefault="00B74FCE" w:rsidP="00B74FCE">
            <w:pPr>
              <w:widowControl/>
              <w:autoSpaceDE/>
              <w:autoSpaceDN/>
              <w:rPr>
                <w:color w:val="000000"/>
                <w:sz w:val="24"/>
                <w:szCs w:val="24"/>
                <w:lang w:bidi="ar-SA"/>
              </w:rPr>
            </w:pPr>
            <w:r w:rsidRPr="00B74FCE">
              <w:rPr>
                <w:color w:val="000000"/>
                <w:sz w:val="24"/>
                <w:szCs w:val="24"/>
                <w:lang w:bidi="ar-SA"/>
              </w:rPr>
              <w:t>Phrase Code</w:t>
            </w:r>
          </w:p>
        </w:tc>
        <w:tc>
          <w:tcPr>
            <w:tcW w:w="1139" w:type="dxa"/>
            <w:noWrap/>
            <w:hideMark/>
          </w:tcPr>
          <w:p w14:paraId="2D7FD65C" w14:textId="77777777" w:rsidR="00B74FCE" w:rsidRPr="00B74FCE" w:rsidRDefault="00B74FCE" w:rsidP="00B74FCE">
            <w:pPr>
              <w:widowControl/>
              <w:autoSpaceDE/>
              <w:autoSpaceDN/>
              <w:rPr>
                <w:color w:val="000000"/>
                <w:sz w:val="24"/>
                <w:szCs w:val="24"/>
                <w:lang w:bidi="ar-SA"/>
              </w:rPr>
            </w:pPr>
            <w:r w:rsidRPr="00B74FCE">
              <w:rPr>
                <w:color w:val="000000"/>
                <w:w w:val="95"/>
                <w:sz w:val="24"/>
                <w:szCs w:val="24"/>
                <w:lang w:bidi="ar-SA"/>
              </w:rPr>
              <w:t>2862</w:t>
            </w:r>
          </w:p>
        </w:tc>
        <w:tc>
          <w:tcPr>
            <w:tcW w:w="1139" w:type="dxa"/>
            <w:noWrap/>
            <w:hideMark/>
          </w:tcPr>
          <w:p w14:paraId="1C4F647C" w14:textId="77777777" w:rsidR="00B74FCE" w:rsidRPr="00B74FCE" w:rsidRDefault="00B74FCE" w:rsidP="00B74FCE">
            <w:pPr>
              <w:widowControl/>
              <w:autoSpaceDE/>
              <w:autoSpaceDN/>
              <w:rPr>
                <w:color w:val="000000"/>
                <w:sz w:val="24"/>
                <w:szCs w:val="24"/>
                <w:lang w:bidi="ar-SA"/>
              </w:rPr>
            </w:pPr>
            <w:r w:rsidRPr="00B74FCE">
              <w:rPr>
                <w:color w:val="000000"/>
                <w:w w:val="99"/>
                <w:sz w:val="24"/>
                <w:szCs w:val="24"/>
                <w:lang w:bidi="ar-SA"/>
              </w:rPr>
              <w:t>1 A/N</w:t>
            </w:r>
          </w:p>
        </w:tc>
        <w:tc>
          <w:tcPr>
            <w:tcW w:w="5106" w:type="dxa"/>
            <w:noWrap/>
            <w:hideMark/>
          </w:tcPr>
          <w:p w14:paraId="2CCEB374" w14:textId="116B4E4C" w:rsidR="00B74FCE" w:rsidRPr="00B74FCE" w:rsidRDefault="00B74FCE" w:rsidP="00B74FCE">
            <w:pPr>
              <w:widowControl/>
              <w:autoSpaceDE/>
              <w:autoSpaceDN/>
              <w:rPr>
                <w:color w:val="000000"/>
                <w:sz w:val="24"/>
                <w:szCs w:val="24"/>
                <w:lang w:bidi="ar-SA"/>
              </w:rPr>
            </w:pPr>
            <w:r w:rsidRPr="00B74FCE">
              <w:rPr>
                <w:color w:val="000000"/>
                <w:sz w:val="24"/>
                <w:szCs w:val="24"/>
                <w:lang w:bidi="ar-SA"/>
              </w:rPr>
              <w:t>Value equal BLANK (1 SPACE, never loaded)</w:t>
            </w:r>
          </w:p>
        </w:tc>
      </w:tr>
      <w:tr w:rsidR="00B74FCE" w:rsidRPr="00B74FCE" w14:paraId="2398E099" w14:textId="77777777" w:rsidTr="00B74FCE">
        <w:trPr>
          <w:trHeight w:val="300"/>
          <w:jc w:val="center"/>
        </w:trPr>
        <w:tc>
          <w:tcPr>
            <w:tcW w:w="3416" w:type="dxa"/>
            <w:noWrap/>
            <w:hideMark/>
          </w:tcPr>
          <w:p w14:paraId="43C0F2A1" w14:textId="77777777" w:rsidR="00B74FCE" w:rsidRPr="00B74FCE" w:rsidRDefault="00B74FCE" w:rsidP="00B74FCE">
            <w:pPr>
              <w:widowControl/>
              <w:autoSpaceDE/>
              <w:autoSpaceDN/>
              <w:rPr>
                <w:color w:val="000000"/>
                <w:sz w:val="24"/>
                <w:szCs w:val="24"/>
                <w:lang w:bidi="ar-SA"/>
              </w:rPr>
            </w:pPr>
            <w:r w:rsidRPr="00B74FCE">
              <w:rPr>
                <w:color w:val="000000"/>
                <w:sz w:val="24"/>
                <w:szCs w:val="24"/>
                <w:lang w:bidi="ar-SA"/>
              </w:rPr>
              <w:t>Related National Stock No.</w:t>
            </w:r>
          </w:p>
        </w:tc>
        <w:tc>
          <w:tcPr>
            <w:tcW w:w="1139" w:type="dxa"/>
            <w:noWrap/>
            <w:hideMark/>
          </w:tcPr>
          <w:p w14:paraId="5C28D843" w14:textId="77777777" w:rsidR="00B74FCE" w:rsidRPr="00B74FCE" w:rsidRDefault="00B74FCE" w:rsidP="00B74FCE">
            <w:pPr>
              <w:widowControl/>
              <w:autoSpaceDE/>
              <w:autoSpaceDN/>
              <w:rPr>
                <w:color w:val="000000"/>
                <w:sz w:val="24"/>
                <w:szCs w:val="24"/>
                <w:lang w:bidi="ar-SA"/>
              </w:rPr>
            </w:pPr>
            <w:r w:rsidRPr="00B74FCE">
              <w:rPr>
                <w:color w:val="000000"/>
                <w:w w:val="95"/>
                <w:sz w:val="24"/>
                <w:szCs w:val="24"/>
                <w:lang w:bidi="ar-SA"/>
              </w:rPr>
              <w:t>2895</w:t>
            </w:r>
          </w:p>
        </w:tc>
        <w:tc>
          <w:tcPr>
            <w:tcW w:w="1139" w:type="dxa"/>
            <w:noWrap/>
            <w:hideMark/>
          </w:tcPr>
          <w:p w14:paraId="25FD7103" w14:textId="14883E16" w:rsidR="00B74FCE" w:rsidRPr="00B74FCE" w:rsidRDefault="00B74FCE" w:rsidP="00B74FCE">
            <w:pPr>
              <w:widowControl/>
              <w:autoSpaceDE/>
              <w:autoSpaceDN/>
              <w:rPr>
                <w:color w:val="000000"/>
                <w:sz w:val="24"/>
                <w:szCs w:val="24"/>
                <w:lang w:bidi="ar-SA"/>
              </w:rPr>
            </w:pPr>
            <w:r w:rsidRPr="00B74FCE">
              <w:rPr>
                <w:color w:val="000000"/>
                <w:sz w:val="24"/>
                <w:szCs w:val="24"/>
                <w:lang w:bidi="ar-SA"/>
              </w:rPr>
              <w:t>13</w:t>
            </w:r>
            <w:r w:rsidR="00562852">
              <w:rPr>
                <w:color w:val="000000"/>
                <w:sz w:val="24"/>
                <w:szCs w:val="24"/>
                <w:lang w:bidi="ar-SA"/>
              </w:rPr>
              <w:t xml:space="preserve"> </w:t>
            </w:r>
            <w:r w:rsidRPr="00B74FCE">
              <w:rPr>
                <w:color w:val="000000"/>
                <w:sz w:val="24"/>
                <w:szCs w:val="24"/>
                <w:lang w:bidi="ar-SA"/>
              </w:rPr>
              <w:t>N</w:t>
            </w:r>
          </w:p>
        </w:tc>
        <w:tc>
          <w:tcPr>
            <w:tcW w:w="5106" w:type="dxa"/>
            <w:noWrap/>
            <w:hideMark/>
          </w:tcPr>
          <w:p w14:paraId="06E53E6F" w14:textId="1DF6D7D5" w:rsidR="00B74FCE" w:rsidRPr="00B74FCE" w:rsidRDefault="00B74FCE" w:rsidP="00B74FCE">
            <w:pPr>
              <w:widowControl/>
              <w:autoSpaceDE/>
              <w:autoSpaceDN/>
              <w:rPr>
                <w:color w:val="000000"/>
                <w:sz w:val="24"/>
                <w:szCs w:val="24"/>
                <w:lang w:bidi="ar-SA"/>
              </w:rPr>
            </w:pPr>
            <w:r w:rsidRPr="00B74FCE">
              <w:rPr>
                <w:color w:val="000000"/>
                <w:sz w:val="24"/>
                <w:szCs w:val="24"/>
                <w:lang w:bidi="ar-SA"/>
              </w:rPr>
              <w:t>Value equal BLANK (13 SPACES, never loaded)</w:t>
            </w:r>
          </w:p>
        </w:tc>
      </w:tr>
      <w:tr w:rsidR="00B74FCE" w:rsidRPr="00B74FCE" w14:paraId="1F30B7CE" w14:textId="77777777" w:rsidTr="00B74FCE">
        <w:trPr>
          <w:trHeight w:val="300"/>
          <w:jc w:val="center"/>
        </w:trPr>
        <w:tc>
          <w:tcPr>
            <w:tcW w:w="3416" w:type="dxa"/>
            <w:noWrap/>
            <w:hideMark/>
          </w:tcPr>
          <w:p w14:paraId="3AED10DE" w14:textId="77777777" w:rsidR="00B74FCE" w:rsidRPr="00B74FCE" w:rsidRDefault="00B74FCE" w:rsidP="00B74FCE">
            <w:pPr>
              <w:widowControl/>
              <w:autoSpaceDE/>
              <w:autoSpaceDN/>
              <w:rPr>
                <w:color w:val="000000"/>
                <w:sz w:val="24"/>
                <w:szCs w:val="24"/>
                <w:lang w:bidi="ar-SA"/>
              </w:rPr>
            </w:pPr>
            <w:r w:rsidRPr="00B74FCE">
              <w:rPr>
                <w:color w:val="000000"/>
                <w:sz w:val="24"/>
                <w:szCs w:val="24"/>
                <w:lang w:bidi="ar-SA"/>
              </w:rPr>
              <w:t>Order of Use Code</w:t>
            </w:r>
          </w:p>
        </w:tc>
        <w:tc>
          <w:tcPr>
            <w:tcW w:w="1139" w:type="dxa"/>
            <w:noWrap/>
            <w:hideMark/>
          </w:tcPr>
          <w:p w14:paraId="33ACF2D6" w14:textId="77777777" w:rsidR="00B74FCE" w:rsidRPr="00B74FCE" w:rsidRDefault="00B74FCE" w:rsidP="00B74FCE">
            <w:pPr>
              <w:widowControl/>
              <w:autoSpaceDE/>
              <w:autoSpaceDN/>
              <w:rPr>
                <w:color w:val="000000"/>
                <w:sz w:val="24"/>
                <w:szCs w:val="24"/>
                <w:lang w:bidi="ar-SA"/>
              </w:rPr>
            </w:pPr>
            <w:r w:rsidRPr="00B74FCE">
              <w:rPr>
                <w:color w:val="000000"/>
                <w:w w:val="95"/>
                <w:sz w:val="24"/>
                <w:szCs w:val="24"/>
                <w:lang w:bidi="ar-SA"/>
              </w:rPr>
              <w:t>0793</w:t>
            </w:r>
          </w:p>
        </w:tc>
        <w:tc>
          <w:tcPr>
            <w:tcW w:w="1139" w:type="dxa"/>
            <w:noWrap/>
            <w:hideMark/>
          </w:tcPr>
          <w:p w14:paraId="0CECBB96" w14:textId="461E7A7F" w:rsidR="00B74FCE" w:rsidRPr="00B74FCE" w:rsidRDefault="00B74FCE" w:rsidP="00B74FCE">
            <w:pPr>
              <w:widowControl/>
              <w:autoSpaceDE/>
              <w:autoSpaceDN/>
              <w:rPr>
                <w:color w:val="000000"/>
                <w:sz w:val="24"/>
                <w:szCs w:val="24"/>
                <w:lang w:bidi="ar-SA"/>
              </w:rPr>
            </w:pPr>
            <w:r w:rsidRPr="00B74FCE">
              <w:rPr>
                <w:color w:val="000000"/>
                <w:sz w:val="24"/>
                <w:szCs w:val="24"/>
                <w:lang w:bidi="ar-SA"/>
              </w:rPr>
              <w:t>3</w:t>
            </w:r>
            <w:r w:rsidR="00562852">
              <w:rPr>
                <w:color w:val="000000"/>
                <w:sz w:val="24"/>
                <w:szCs w:val="24"/>
                <w:lang w:bidi="ar-SA"/>
              </w:rPr>
              <w:t xml:space="preserve"> </w:t>
            </w:r>
            <w:r w:rsidRPr="00B74FCE">
              <w:rPr>
                <w:color w:val="000000"/>
                <w:sz w:val="24"/>
                <w:szCs w:val="24"/>
                <w:lang w:bidi="ar-SA"/>
              </w:rPr>
              <w:t>A</w:t>
            </w:r>
          </w:p>
        </w:tc>
        <w:tc>
          <w:tcPr>
            <w:tcW w:w="5106" w:type="dxa"/>
            <w:noWrap/>
            <w:hideMark/>
          </w:tcPr>
          <w:p w14:paraId="70E513AD" w14:textId="77777777" w:rsidR="00B74FCE" w:rsidRPr="00B74FCE" w:rsidRDefault="00B74FCE" w:rsidP="00B74FCE">
            <w:pPr>
              <w:widowControl/>
              <w:autoSpaceDE/>
              <w:autoSpaceDN/>
              <w:rPr>
                <w:color w:val="000000"/>
                <w:sz w:val="24"/>
                <w:szCs w:val="24"/>
                <w:lang w:bidi="ar-SA"/>
              </w:rPr>
            </w:pPr>
            <w:r w:rsidRPr="00B74FCE">
              <w:rPr>
                <w:color w:val="000000"/>
                <w:sz w:val="24"/>
                <w:szCs w:val="24"/>
                <w:lang w:bidi="ar-SA"/>
              </w:rPr>
              <w:t>Value equal 3 ALPHABETIC CHARACTERS (Greatest OOU value in I&amp;S Family)</w:t>
            </w:r>
          </w:p>
        </w:tc>
      </w:tr>
      <w:tr w:rsidR="00B74FCE" w:rsidRPr="00B74FCE" w14:paraId="75CBD7FE" w14:textId="77777777" w:rsidTr="00B74FCE">
        <w:trPr>
          <w:trHeight w:val="300"/>
          <w:jc w:val="center"/>
        </w:trPr>
        <w:tc>
          <w:tcPr>
            <w:tcW w:w="3416" w:type="dxa"/>
            <w:noWrap/>
            <w:hideMark/>
          </w:tcPr>
          <w:p w14:paraId="2B08194D" w14:textId="77777777" w:rsidR="00B74FCE" w:rsidRPr="00B74FCE" w:rsidRDefault="00B74FCE" w:rsidP="00B74FCE">
            <w:pPr>
              <w:widowControl/>
              <w:autoSpaceDE/>
              <w:autoSpaceDN/>
              <w:rPr>
                <w:color w:val="000000"/>
                <w:sz w:val="24"/>
                <w:szCs w:val="24"/>
                <w:lang w:bidi="ar-SA"/>
              </w:rPr>
            </w:pPr>
            <w:r w:rsidRPr="00B74FCE">
              <w:rPr>
                <w:color w:val="000000"/>
                <w:sz w:val="24"/>
                <w:szCs w:val="24"/>
                <w:lang w:bidi="ar-SA"/>
              </w:rPr>
              <w:t>Jump to Code</w:t>
            </w:r>
          </w:p>
        </w:tc>
        <w:tc>
          <w:tcPr>
            <w:tcW w:w="1139" w:type="dxa"/>
            <w:noWrap/>
            <w:hideMark/>
          </w:tcPr>
          <w:p w14:paraId="70BF730A" w14:textId="77777777" w:rsidR="00B74FCE" w:rsidRPr="00B74FCE" w:rsidRDefault="00B74FCE" w:rsidP="00B74FCE">
            <w:pPr>
              <w:widowControl/>
              <w:autoSpaceDE/>
              <w:autoSpaceDN/>
              <w:rPr>
                <w:color w:val="000000"/>
                <w:sz w:val="24"/>
                <w:szCs w:val="24"/>
                <w:lang w:bidi="ar-SA"/>
              </w:rPr>
            </w:pPr>
            <w:r w:rsidRPr="00B74FCE">
              <w:rPr>
                <w:color w:val="000000"/>
                <w:w w:val="95"/>
                <w:sz w:val="24"/>
                <w:szCs w:val="24"/>
                <w:lang w:bidi="ar-SA"/>
              </w:rPr>
              <w:t>0792</w:t>
            </w:r>
          </w:p>
        </w:tc>
        <w:tc>
          <w:tcPr>
            <w:tcW w:w="1139" w:type="dxa"/>
            <w:noWrap/>
            <w:hideMark/>
          </w:tcPr>
          <w:p w14:paraId="7BAD3F30" w14:textId="1A4E218C" w:rsidR="00B74FCE" w:rsidRPr="00B74FCE" w:rsidRDefault="00B74FCE" w:rsidP="00B74FCE">
            <w:pPr>
              <w:widowControl/>
              <w:autoSpaceDE/>
              <w:autoSpaceDN/>
              <w:rPr>
                <w:color w:val="000000"/>
                <w:sz w:val="24"/>
                <w:szCs w:val="24"/>
                <w:lang w:bidi="ar-SA"/>
              </w:rPr>
            </w:pPr>
            <w:r w:rsidRPr="00B74FCE">
              <w:rPr>
                <w:color w:val="000000"/>
                <w:sz w:val="24"/>
                <w:szCs w:val="24"/>
                <w:lang w:bidi="ar-SA"/>
              </w:rPr>
              <w:t>3</w:t>
            </w:r>
            <w:r w:rsidR="00562852">
              <w:rPr>
                <w:color w:val="000000"/>
                <w:sz w:val="24"/>
                <w:szCs w:val="24"/>
                <w:lang w:bidi="ar-SA"/>
              </w:rPr>
              <w:t xml:space="preserve"> </w:t>
            </w:r>
            <w:r w:rsidRPr="00B74FCE">
              <w:rPr>
                <w:color w:val="000000"/>
                <w:sz w:val="24"/>
                <w:szCs w:val="24"/>
                <w:lang w:bidi="ar-SA"/>
              </w:rPr>
              <w:t>A</w:t>
            </w:r>
          </w:p>
        </w:tc>
        <w:tc>
          <w:tcPr>
            <w:tcW w:w="5106" w:type="dxa"/>
            <w:noWrap/>
            <w:hideMark/>
          </w:tcPr>
          <w:p w14:paraId="405E1EAE" w14:textId="461EBB34" w:rsidR="00B74FCE" w:rsidRPr="00B74FCE" w:rsidRDefault="00B74FCE" w:rsidP="00B74FCE">
            <w:pPr>
              <w:widowControl/>
              <w:autoSpaceDE/>
              <w:autoSpaceDN/>
              <w:rPr>
                <w:color w:val="000000"/>
                <w:sz w:val="24"/>
                <w:szCs w:val="24"/>
                <w:lang w:bidi="ar-SA"/>
              </w:rPr>
            </w:pPr>
            <w:r w:rsidRPr="00B74FCE">
              <w:rPr>
                <w:color w:val="000000"/>
                <w:sz w:val="24"/>
                <w:szCs w:val="24"/>
                <w:lang w:bidi="ar-SA"/>
              </w:rPr>
              <w:t>Value equal BLANK (3 SPACES, never loaded)</w:t>
            </w:r>
          </w:p>
        </w:tc>
      </w:tr>
      <w:tr w:rsidR="00B74FCE" w:rsidRPr="00B74FCE" w14:paraId="0444E39C" w14:textId="77777777" w:rsidTr="00B74FCE">
        <w:trPr>
          <w:trHeight w:val="300"/>
          <w:jc w:val="center"/>
        </w:trPr>
        <w:tc>
          <w:tcPr>
            <w:tcW w:w="3416" w:type="dxa"/>
            <w:noWrap/>
            <w:hideMark/>
          </w:tcPr>
          <w:p w14:paraId="282A22DC" w14:textId="77777777" w:rsidR="00B74FCE" w:rsidRPr="00B74FCE" w:rsidRDefault="00B74FCE" w:rsidP="00B74FCE">
            <w:pPr>
              <w:widowControl/>
              <w:autoSpaceDE/>
              <w:autoSpaceDN/>
              <w:rPr>
                <w:color w:val="000000"/>
                <w:sz w:val="24"/>
                <w:szCs w:val="24"/>
                <w:lang w:bidi="ar-SA"/>
              </w:rPr>
            </w:pPr>
            <w:r w:rsidRPr="00B74FCE">
              <w:rPr>
                <w:color w:val="000000"/>
                <w:sz w:val="24"/>
                <w:szCs w:val="24"/>
                <w:lang w:bidi="ar-SA"/>
              </w:rPr>
              <w:t>Generic Item Indicator Code</w:t>
            </w:r>
          </w:p>
        </w:tc>
        <w:tc>
          <w:tcPr>
            <w:tcW w:w="1139" w:type="dxa"/>
            <w:noWrap/>
            <w:hideMark/>
          </w:tcPr>
          <w:p w14:paraId="738827DD" w14:textId="77777777" w:rsidR="00B74FCE" w:rsidRPr="00B74FCE" w:rsidRDefault="00B74FCE" w:rsidP="00B74FCE">
            <w:pPr>
              <w:widowControl/>
              <w:autoSpaceDE/>
              <w:autoSpaceDN/>
              <w:rPr>
                <w:color w:val="000000"/>
                <w:sz w:val="24"/>
                <w:szCs w:val="24"/>
                <w:lang w:bidi="ar-SA"/>
              </w:rPr>
            </w:pPr>
            <w:r w:rsidRPr="00B74FCE">
              <w:rPr>
                <w:color w:val="000000"/>
                <w:w w:val="95"/>
                <w:sz w:val="24"/>
                <w:szCs w:val="24"/>
                <w:lang w:bidi="ar-SA"/>
              </w:rPr>
              <w:t>0795</w:t>
            </w:r>
          </w:p>
        </w:tc>
        <w:tc>
          <w:tcPr>
            <w:tcW w:w="1139" w:type="dxa"/>
            <w:noWrap/>
            <w:hideMark/>
          </w:tcPr>
          <w:p w14:paraId="496E303D" w14:textId="4269AF4E" w:rsidR="00B74FCE" w:rsidRPr="00B74FCE" w:rsidRDefault="00B74FCE" w:rsidP="00B74FCE">
            <w:pPr>
              <w:widowControl/>
              <w:autoSpaceDE/>
              <w:autoSpaceDN/>
              <w:rPr>
                <w:color w:val="000000"/>
                <w:sz w:val="24"/>
                <w:szCs w:val="24"/>
                <w:lang w:bidi="ar-SA"/>
              </w:rPr>
            </w:pPr>
            <w:r w:rsidRPr="00B74FCE">
              <w:rPr>
                <w:color w:val="000000"/>
                <w:sz w:val="24"/>
                <w:szCs w:val="24"/>
                <w:lang w:bidi="ar-SA"/>
              </w:rPr>
              <w:t>1</w:t>
            </w:r>
            <w:r w:rsidR="00562852">
              <w:rPr>
                <w:color w:val="000000"/>
                <w:sz w:val="24"/>
                <w:szCs w:val="24"/>
                <w:lang w:bidi="ar-SA"/>
              </w:rPr>
              <w:t xml:space="preserve"> </w:t>
            </w:r>
            <w:r w:rsidRPr="00B74FCE">
              <w:rPr>
                <w:color w:val="000000"/>
                <w:sz w:val="24"/>
                <w:szCs w:val="24"/>
                <w:lang w:bidi="ar-SA"/>
              </w:rPr>
              <w:t>N</w:t>
            </w:r>
          </w:p>
        </w:tc>
        <w:tc>
          <w:tcPr>
            <w:tcW w:w="5106" w:type="dxa"/>
            <w:noWrap/>
            <w:hideMark/>
          </w:tcPr>
          <w:p w14:paraId="233D5DD1" w14:textId="77777777" w:rsidR="00B74FCE" w:rsidRPr="00B74FCE" w:rsidRDefault="00B74FCE" w:rsidP="00B74FCE">
            <w:pPr>
              <w:widowControl/>
              <w:autoSpaceDE/>
              <w:autoSpaceDN/>
              <w:rPr>
                <w:color w:val="000000"/>
                <w:sz w:val="24"/>
                <w:szCs w:val="24"/>
                <w:lang w:bidi="ar-SA"/>
              </w:rPr>
            </w:pPr>
            <w:r w:rsidRPr="00B74FCE">
              <w:rPr>
                <w:color w:val="000000"/>
                <w:sz w:val="24"/>
                <w:szCs w:val="24"/>
                <w:lang w:bidi="ar-SA"/>
              </w:rPr>
              <w:t>Value equal BLANK (1 SPACE).</w:t>
            </w:r>
          </w:p>
        </w:tc>
      </w:tr>
    </w:tbl>
    <w:p w14:paraId="025A41C7" w14:textId="1EC75F2E" w:rsidR="00562852" w:rsidRDefault="00E728EB" w:rsidP="006019CC">
      <w:pPr>
        <w:pStyle w:val="BodyText"/>
        <w:spacing w:before="120" w:line="276" w:lineRule="auto"/>
        <w:ind w:left="240" w:right="330"/>
      </w:pPr>
      <w:r>
        <w:t>NOTE: A/N, means Alphabetic or Numeric character</w:t>
      </w:r>
      <w:r w:rsidR="00B74FCE">
        <w:t>;</w:t>
      </w:r>
      <w:r>
        <w:t xml:space="preserve"> N means Numeric Character only</w:t>
      </w:r>
      <w:r w:rsidR="00B74FCE">
        <w:t>;</w:t>
      </w:r>
      <w:r>
        <w:t xml:space="preserve"> A means Alphabetic Character only.</w:t>
      </w:r>
    </w:p>
    <w:p w14:paraId="5B9A0FCF" w14:textId="77777777" w:rsidR="00902F05" w:rsidRDefault="00E728EB" w:rsidP="002E329A">
      <w:pPr>
        <w:pStyle w:val="ListParagraph"/>
        <w:numPr>
          <w:ilvl w:val="3"/>
          <w:numId w:val="11"/>
        </w:numPr>
        <w:tabs>
          <w:tab w:val="left" w:pos="740"/>
        </w:tabs>
        <w:spacing w:before="240" w:line="276" w:lineRule="auto"/>
        <w:ind w:left="239" w:right="326" w:firstLine="259"/>
        <w:rPr>
          <w:sz w:val="24"/>
        </w:rPr>
      </w:pPr>
      <w:r>
        <w:rPr>
          <w:sz w:val="24"/>
        </w:rPr>
        <w:t xml:space="preserve">Master NSN, Segment-H, Related NSN, </w:t>
      </w:r>
      <w:r>
        <w:rPr>
          <w:spacing w:val="-2"/>
          <w:sz w:val="24"/>
        </w:rPr>
        <w:t xml:space="preserve">I&amp;S </w:t>
      </w:r>
      <w:r>
        <w:rPr>
          <w:sz w:val="24"/>
        </w:rPr>
        <w:t xml:space="preserve">Order of Use (OOU) Phrase Statement Structure. The following depicts the submitted </w:t>
      </w:r>
      <w:r>
        <w:rPr>
          <w:spacing w:val="-2"/>
          <w:sz w:val="24"/>
        </w:rPr>
        <w:t xml:space="preserve">I&amp;S </w:t>
      </w:r>
      <w:r>
        <w:rPr>
          <w:sz w:val="24"/>
        </w:rPr>
        <w:t>OOU Phrase Statement Structure that is applicable only to the I&amp;S</w:t>
      </w:r>
      <w:r>
        <w:rPr>
          <w:spacing w:val="-35"/>
          <w:sz w:val="24"/>
        </w:rPr>
        <w:t xml:space="preserve"> </w:t>
      </w:r>
      <w:r>
        <w:rPr>
          <w:sz w:val="24"/>
        </w:rPr>
        <w:t>Family Related NSN's reflected in the Master NSN Input</w:t>
      </w:r>
      <w:r>
        <w:rPr>
          <w:spacing w:val="-9"/>
          <w:sz w:val="24"/>
        </w:rPr>
        <w:t xml:space="preserve"> </w:t>
      </w:r>
      <w:r>
        <w:rPr>
          <w:sz w:val="24"/>
        </w:rPr>
        <w:t>Segment-H:</w:t>
      </w:r>
    </w:p>
    <w:p w14:paraId="405D71F6" w14:textId="77777777" w:rsidR="00902F05" w:rsidRPr="0096658E" w:rsidRDefault="00E728EB" w:rsidP="006019CC">
      <w:pPr>
        <w:pStyle w:val="BodyText"/>
        <w:spacing w:before="240" w:after="120"/>
        <w:jc w:val="center"/>
        <w:rPr>
          <w:b/>
          <w:bCs/>
          <w:sz w:val="26"/>
          <w:szCs w:val="26"/>
        </w:rPr>
      </w:pPr>
      <w:bookmarkStart w:id="129" w:name="RELATED_NSN,_I&amp;S_OOU_PHRASE_STATEMENT_(O"/>
      <w:bookmarkEnd w:id="129"/>
      <w:r w:rsidRPr="0096658E">
        <w:rPr>
          <w:b/>
          <w:bCs/>
          <w:sz w:val="26"/>
          <w:szCs w:val="26"/>
        </w:rPr>
        <w:t>RELATED NSN, I&amp;S OOU PHRASE STATEMENT (ONE OCCURRENCE)</w:t>
      </w:r>
    </w:p>
    <w:tbl>
      <w:tblPr>
        <w:tblStyle w:val="TableGrid"/>
        <w:tblW w:w="10800" w:type="dxa"/>
        <w:jc w:val="center"/>
        <w:tblLayout w:type="fixed"/>
        <w:tblLook w:val="04A0" w:firstRow="1" w:lastRow="0" w:firstColumn="1" w:lastColumn="0" w:noHBand="0" w:noVBand="1"/>
      </w:tblPr>
      <w:tblGrid>
        <w:gridCol w:w="4408"/>
        <w:gridCol w:w="882"/>
        <w:gridCol w:w="1102"/>
        <w:gridCol w:w="4408"/>
      </w:tblGrid>
      <w:tr w:rsidR="00D069DA" w:rsidRPr="00D069DA" w14:paraId="1F434EE8" w14:textId="77777777" w:rsidTr="006019CC">
        <w:trPr>
          <w:trHeight w:val="300"/>
          <w:jc w:val="center"/>
        </w:trPr>
        <w:tc>
          <w:tcPr>
            <w:tcW w:w="4408" w:type="dxa"/>
            <w:noWrap/>
            <w:vAlign w:val="center"/>
            <w:hideMark/>
          </w:tcPr>
          <w:p w14:paraId="1D5C2770" w14:textId="77777777" w:rsidR="00246D3E" w:rsidRPr="00D069DA" w:rsidRDefault="00246D3E" w:rsidP="00D069DA">
            <w:pPr>
              <w:widowControl/>
              <w:autoSpaceDE/>
              <w:autoSpaceDN/>
              <w:rPr>
                <w:b/>
                <w:bCs/>
                <w:color w:val="000000"/>
                <w:sz w:val="24"/>
                <w:szCs w:val="24"/>
                <w:u w:val="single"/>
                <w:lang w:bidi="ar-SA"/>
              </w:rPr>
            </w:pPr>
            <w:r w:rsidRPr="00D069DA">
              <w:rPr>
                <w:b/>
                <w:bCs/>
                <w:color w:val="000000"/>
                <w:sz w:val="24"/>
                <w:szCs w:val="24"/>
                <w:u w:val="single"/>
                <w:lang w:bidi="ar-SA"/>
              </w:rPr>
              <w:t>DATA ELEMENT</w:t>
            </w:r>
          </w:p>
        </w:tc>
        <w:tc>
          <w:tcPr>
            <w:tcW w:w="882" w:type="dxa"/>
            <w:noWrap/>
            <w:vAlign w:val="center"/>
            <w:hideMark/>
          </w:tcPr>
          <w:p w14:paraId="7361ACEE" w14:textId="77777777" w:rsidR="00246D3E" w:rsidRPr="00D069DA" w:rsidRDefault="00246D3E" w:rsidP="00D069DA">
            <w:pPr>
              <w:widowControl/>
              <w:autoSpaceDE/>
              <w:autoSpaceDN/>
              <w:rPr>
                <w:b/>
                <w:bCs/>
                <w:color w:val="000000"/>
                <w:sz w:val="24"/>
                <w:szCs w:val="24"/>
                <w:u w:val="single"/>
                <w:lang w:bidi="ar-SA"/>
              </w:rPr>
            </w:pPr>
            <w:r w:rsidRPr="00D069DA">
              <w:rPr>
                <w:b/>
                <w:bCs/>
                <w:color w:val="000000"/>
                <w:sz w:val="24"/>
                <w:szCs w:val="24"/>
                <w:u w:val="single"/>
                <w:lang w:bidi="ar-SA"/>
              </w:rPr>
              <w:t>DRN</w:t>
            </w:r>
          </w:p>
        </w:tc>
        <w:tc>
          <w:tcPr>
            <w:tcW w:w="1102" w:type="dxa"/>
            <w:noWrap/>
            <w:vAlign w:val="center"/>
            <w:hideMark/>
          </w:tcPr>
          <w:p w14:paraId="05341DFA" w14:textId="77777777" w:rsidR="00246D3E" w:rsidRPr="00D069DA" w:rsidRDefault="00246D3E" w:rsidP="00D069DA">
            <w:pPr>
              <w:widowControl/>
              <w:autoSpaceDE/>
              <w:autoSpaceDN/>
              <w:rPr>
                <w:b/>
                <w:bCs/>
                <w:color w:val="000000"/>
                <w:sz w:val="24"/>
                <w:szCs w:val="24"/>
                <w:u w:val="single"/>
                <w:lang w:bidi="ar-SA"/>
              </w:rPr>
            </w:pPr>
            <w:r w:rsidRPr="00D069DA">
              <w:rPr>
                <w:b/>
                <w:bCs/>
                <w:color w:val="000000"/>
                <w:sz w:val="24"/>
                <w:szCs w:val="24"/>
                <w:u w:val="single"/>
                <w:lang w:bidi="ar-SA"/>
              </w:rPr>
              <w:t>SIZE</w:t>
            </w:r>
          </w:p>
        </w:tc>
        <w:tc>
          <w:tcPr>
            <w:tcW w:w="4408" w:type="dxa"/>
            <w:noWrap/>
            <w:vAlign w:val="center"/>
            <w:hideMark/>
          </w:tcPr>
          <w:p w14:paraId="3B6EA882" w14:textId="77777777" w:rsidR="00246D3E" w:rsidRPr="00D069DA" w:rsidRDefault="00246D3E" w:rsidP="00D069DA">
            <w:pPr>
              <w:widowControl/>
              <w:autoSpaceDE/>
              <w:autoSpaceDN/>
              <w:rPr>
                <w:b/>
                <w:bCs/>
                <w:color w:val="000000"/>
                <w:sz w:val="24"/>
                <w:szCs w:val="24"/>
                <w:u w:val="single"/>
                <w:lang w:bidi="ar-SA"/>
              </w:rPr>
            </w:pPr>
            <w:r w:rsidRPr="00D069DA">
              <w:rPr>
                <w:b/>
                <w:bCs/>
                <w:color w:val="000000"/>
                <w:sz w:val="24"/>
                <w:szCs w:val="24"/>
                <w:u w:val="single"/>
                <w:lang w:bidi="ar-SA"/>
              </w:rPr>
              <w:t>DATA ELEMENT VALUE</w:t>
            </w:r>
          </w:p>
        </w:tc>
      </w:tr>
      <w:tr w:rsidR="00D069DA" w:rsidRPr="00246D3E" w14:paraId="6623144B" w14:textId="77777777" w:rsidTr="006019CC">
        <w:trPr>
          <w:trHeight w:val="300"/>
          <w:jc w:val="center"/>
        </w:trPr>
        <w:tc>
          <w:tcPr>
            <w:tcW w:w="4408" w:type="dxa"/>
            <w:noWrap/>
            <w:hideMark/>
          </w:tcPr>
          <w:p w14:paraId="7436DF4A" w14:textId="77777777" w:rsidR="00246D3E" w:rsidRPr="00246D3E" w:rsidRDefault="00246D3E" w:rsidP="00D069DA">
            <w:pPr>
              <w:widowControl/>
              <w:autoSpaceDE/>
              <w:autoSpaceDN/>
              <w:rPr>
                <w:color w:val="000000"/>
                <w:sz w:val="24"/>
                <w:szCs w:val="24"/>
                <w:lang w:bidi="ar-SA"/>
              </w:rPr>
            </w:pPr>
            <w:r w:rsidRPr="00246D3E">
              <w:rPr>
                <w:color w:val="000000"/>
                <w:sz w:val="24"/>
                <w:szCs w:val="24"/>
                <w:lang w:bidi="ar-SA"/>
              </w:rPr>
              <w:t>Phrase Code</w:t>
            </w:r>
          </w:p>
        </w:tc>
        <w:tc>
          <w:tcPr>
            <w:tcW w:w="882" w:type="dxa"/>
            <w:noWrap/>
            <w:hideMark/>
          </w:tcPr>
          <w:p w14:paraId="7820FEE2" w14:textId="77777777" w:rsidR="00246D3E" w:rsidRPr="00246D3E" w:rsidRDefault="00246D3E" w:rsidP="00D069DA">
            <w:pPr>
              <w:widowControl/>
              <w:autoSpaceDE/>
              <w:autoSpaceDN/>
              <w:rPr>
                <w:color w:val="000000"/>
                <w:sz w:val="24"/>
                <w:szCs w:val="24"/>
                <w:lang w:bidi="ar-SA"/>
              </w:rPr>
            </w:pPr>
            <w:r w:rsidRPr="00246D3E">
              <w:rPr>
                <w:color w:val="000000"/>
                <w:w w:val="95"/>
                <w:sz w:val="24"/>
                <w:szCs w:val="24"/>
                <w:lang w:bidi="ar-SA"/>
              </w:rPr>
              <w:t>2862</w:t>
            </w:r>
          </w:p>
        </w:tc>
        <w:tc>
          <w:tcPr>
            <w:tcW w:w="1102" w:type="dxa"/>
            <w:noWrap/>
            <w:hideMark/>
          </w:tcPr>
          <w:p w14:paraId="24DF1E9C" w14:textId="77777777" w:rsidR="00246D3E" w:rsidRPr="00246D3E" w:rsidRDefault="00246D3E" w:rsidP="00D069DA">
            <w:pPr>
              <w:widowControl/>
              <w:autoSpaceDE/>
              <w:autoSpaceDN/>
              <w:rPr>
                <w:color w:val="000000"/>
                <w:sz w:val="24"/>
                <w:szCs w:val="24"/>
                <w:lang w:bidi="ar-SA"/>
              </w:rPr>
            </w:pPr>
            <w:r w:rsidRPr="00246D3E">
              <w:rPr>
                <w:color w:val="000000"/>
                <w:w w:val="99"/>
                <w:sz w:val="24"/>
                <w:szCs w:val="24"/>
                <w:lang w:bidi="ar-SA"/>
              </w:rPr>
              <w:t>1 A/N</w:t>
            </w:r>
          </w:p>
        </w:tc>
        <w:tc>
          <w:tcPr>
            <w:tcW w:w="4408" w:type="dxa"/>
            <w:noWrap/>
            <w:hideMark/>
          </w:tcPr>
          <w:p w14:paraId="1EA61FEA" w14:textId="77777777" w:rsidR="00246D3E" w:rsidRPr="00246D3E" w:rsidRDefault="00246D3E" w:rsidP="00D069DA">
            <w:pPr>
              <w:widowControl/>
              <w:autoSpaceDE/>
              <w:autoSpaceDN/>
              <w:rPr>
                <w:color w:val="000000"/>
                <w:sz w:val="24"/>
                <w:szCs w:val="24"/>
                <w:lang w:bidi="ar-SA"/>
              </w:rPr>
            </w:pPr>
            <w:r w:rsidRPr="00246D3E">
              <w:rPr>
                <w:color w:val="000000"/>
                <w:sz w:val="24"/>
                <w:szCs w:val="24"/>
                <w:lang w:bidi="ar-SA"/>
              </w:rPr>
              <w:t>Value equal either “G”; “S”; “7”; BLANK (1 space)</w:t>
            </w:r>
          </w:p>
        </w:tc>
      </w:tr>
      <w:tr w:rsidR="00D069DA" w:rsidRPr="00246D3E" w14:paraId="13DFA3CE" w14:textId="77777777" w:rsidTr="006019CC">
        <w:trPr>
          <w:trHeight w:val="300"/>
          <w:jc w:val="center"/>
        </w:trPr>
        <w:tc>
          <w:tcPr>
            <w:tcW w:w="4408" w:type="dxa"/>
            <w:noWrap/>
            <w:hideMark/>
          </w:tcPr>
          <w:p w14:paraId="6ACE7B9A" w14:textId="77777777" w:rsidR="00246D3E" w:rsidRPr="00246D3E" w:rsidRDefault="00246D3E" w:rsidP="00D069DA">
            <w:pPr>
              <w:widowControl/>
              <w:autoSpaceDE/>
              <w:autoSpaceDN/>
              <w:rPr>
                <w:color w:val="000000"/>
                <w:sz w:val="24"/>
                <w:szCs w:val="24"/>
                <w:lang w:bidi="ar-SA"/>
              </w:rPr>
            </w:pPr>
            <w:r w:rsidRPr="00246D3E">
              <w:rPr>
                <w:color w:val="000000"/>
                <w:sz w:val="24"/>
                <w:szCs w:val="24"/>
                <w:lang w:bidi="ar-SA"/>
              </w:rPr>
              <w:t>Related National Stock No.</w:t>
            </w:r>
          </w:p>
        </w:tc>
        <w:tc>
          <w:tcPr>
            <w:tcW w:w="882" w:type="dxa"/>
            <w:noWrap/>
            <w:hideMark/>
          </w:tcPr>
          <w:p w14:paraId="0E68B48A" w14:textId="77777777" w:rsidR="00246D3E" w:rsidRPr="00246D3E" w:rsidRDefault="00246D3E" w:rsidP="00D069DA">
            <w:pPr>
              <w:widowControl/>
              <w:autoSpaceDE/>
              <w:autoSpaceDN/>
              <w:rPr>
                <w:color w:val="000000"/>
                <w:sz w:val="24"/>
                <w:szCs w:val="24"/>
                <w:lang w:bidi="ar-SA"/>
              </w:rPr>
            </w:pPr>
            <w:r w:rsidRPr="00246D3E">
              <w:rPr>
                <w:color w:val="000000"/>
                <w:w w:val="95"/>
                <w:sz w:val="24"/>
                <w:szCs w:val="24"/>
                <w:lang w:bidi="ar-SA"/>
              </w:rPr>
              <w:t>2895</w:t>
            </w:r>
          </w:p>
        </w:tc>
        <w:tc>
          <w:tcPr>
            <w:tcW w:w="1102" w:type="dxa"/>
            <w:noWrap/>
            <w:hideMark/>
          </w:tcPr>
          <w:p w14:paraId="61E2D3B1" w14:textId="77777777" w:rsidR="00246D3E" w:rsidRPr="00246D3E" w:rsidRDefault="00246D3E" w:rsidP="00D069DA">
            <w:pPr>
              <w:widowControl/>
              <w:autoSpaceDE/>
              <w:autoSpaceDN/>
              <w:rPr>
                <w:color w:val="000000"/>
                <w:sz w:val="24"/>
                <w:szCs w:val="24"/>
                <w:lang w:bidi="ar-SA"/>
              </w:rPr>
            </w:pPr>
            <w:r w:rsidRPr="00246D3E">
              <w:rPr>
                <w:color w:val="000000"/>
                <w:sz w:val="24"/>
                <w:szCs w:val="24"/>
                <w:lang w:bidi="ar-SA"/>
              </w:rPr>
              <w:t>13 N</w:t>
            </w:r>
          </w:p>
        </w:tc>
        <w:tc>
          <w:tcPr>
            <w:tcW w:w="4408" w:type="dxa"/>
            <w:noWrap/>
            <w:hideMark/>
          </w:tcPr>
          <w:p w14:paraId="55E02B08" w14:textId="77777777" w:rsidR="00246D3E" w:rsidRPr="00246D3E" w:rsidRDefault="00246D3E" w:rsidP="00D069DA">
            <w:pPr>
              <w:widowControl/>
              <w:autoSpaceDE/>
              <w:autoSpaceDN/>
              <w:rPr>
                <w:color w:val="000000"/>
                <w:sz w:val="24"/>
                <w:szCs w:val="24"/>
                <w:lang w:bidi="ar-SA"/>
              </w:rPr>
            </w:pPr>
            <w:r w:rsidRPr="00246D3E">
              <w:rPr>
                <w:color w:val="000000"/>
                <w:sz w:val="24"/>
                <w:szCs w:val="24"/>
                <w:lang w:bidi="ar-SA"/>
              </w:rPr>
              <w:t>Value equal 13 NUMERICS</w:t>
            </w:r>
          </w:p>
        </w:tc>
      </w:tr>
      <w:tr w:rsidR="00D069DA" w:rsidRPr="00246D3E" w14:paraId="460884BF" w14:textId="77777777" w:rsidTr="006019CC">
        <w:trPr>
          <w:trHeight w:val="300"/>
          <w:jc w:val="center"/>
        </w:trPr>
        <w:tc>
          <w:tcPr>
            <w:tcW w:w="4408" w:type="dxa"/>
            <w:noWrap/>
            <w:hideMark/>
          </w:tcPr>
          <w:p w14:paraId="059BDDC5" w14:textId="77777777" w:rsidR="00246D3E" w:rsidRPr="00246D3E" w:rsidRDefault="00246D3E" w:rsidP="00D069DA">
            <w:pPr>
              <w:widowControl/>
              <w:autoSpaceDE/>
              <w:autoSpaceDN/>
              <w:rPr>
                <w:color w:val="000000"/>
                <w:sz w:val="24"/>
                <w:szCs w:val="24"/>
                <w:lang w:bidi="ar-SA"/>
              </w:rPr>
            </w:pPr>
            <w:r w:rsidRPr="00246D3E">
              <w:rPr>
                <w:color w:val="000000"/>
                <w:sz w:val="24"/>
                <w:szCs w:val="24"/>
                <w:lang w:bidi="ar-SA"/>
              </w:rPr>
              <w:t>Order of Use Code</w:t>
            </w:r>
          </w:p>
        </w:tc>
        <w:tc>
          <w:tcPr>
            <w:tcW w:w="882" w:type="dxa"/>
            <w:noWrap/>
            <w:hideMark/>
          </w:tcPr>
          <w:p w14:paraId="4797906E" w14:textId="1C61E699" w:rsidR="00246D3E" w:rsidRPr="00246D3E" w:rsidRDefault="00D069DA" w:rsidP="00D069DA">
            <w:pPr>
              <w:widowControl/>
              <w:autoSpaceDE/>
              <w:autoSpaceDN/>
              <w:rPr>
                <w:color w:val="000000"/>
                <w:sz w:val="24"/>
                <w:szCs w:val="24"/>
                <w:lang w:bidi="ar-SA"/>
              </w:rPr>
            </w:pPr>
            <w:r>
              <w:rPr>
                <w:color w:val="000000"/>
                <w:w w:val="95"/>
                <w:sz w:val="24"/>
                <w:szCs w:val="24"/>
                <w:lang w:bidi="ar-SA"/>
              </w:rPr>
              <w:t>0</w:t>
            </w:r>
            <w:r w:rsidR="00246D3E" w:rsidRPr="00246D3E">
              <w:rPr>
                <w:color w:val="000000"/>
                <w:w w:val="95"/>
                <w:sz w:val="24"/>
                <w:szCs w:val="24"/>
                <w:lang w:bidi="ar-SA"/>
              </w:rPr>
              <w:t>793</w:t>
            </w:r>
          </w:p>
        </w:tc>
        <w:tc>
          <w:tcPr>
            <w:tcW w:w="1102" w:type="dxa"/>
            <w:noWrap/>
            <w:hideMark/>
          </w:tcPr>
          <w:p w14:paraId="1C8C98D7" w14:textId="77777777" w:rsidR="00246D3E" w:rsidRPr="00246D3E" w:rsidRDefault="00246D3E" w:rsidP="00D069DA">
            <w:pPr>
              <w:widowControl/>
              <w:autoSpaceDE/>
              <w:autoSpaceDN/>
              <w:rPr>
                <w:color w:val="000000"/>
                <w:sz w:val="24"/>
                <w:szCs w:val="24"/>
                <w:lang w:bidi="ar-SA"/>
              </w:rPr>
            </w:pPr>
            <w:r w:rsidRPr="00246D3E">
              <w:rPr>
                <w:color w:val="000000"/>
                <w:sz w:val="24"/>
                <w:szCs w:val="24"/>
                <w:lang w:bidi="ar-SA"/>
              </w:rPr>
              <w:t>3 A</w:t>
            </w:r>
          </w:p>
        </w:tc>
        <w:tc>
          <w:tcPr>
            <w:tcW w:w="4408" w:type="dxa"/>
            <w:noWrap/>
            <w:hideMark/>
          </w:tcPr>
          <w:p w14:paraId="58D03184" w14:textId="77777777" w:rsidR="00246D3E" w:rsidRPr="00246D3E" w:rsidRDefault="00246D3E" w:rsidP="00D069DA">
            <w:pPr>
              <w:widowControl/>
              <w:autoSpaceDE/>
              <w:autoSpaceDN/>
              <w:rPr>
                <w:color w:val="000000"/>
                <w:sz w:val="24"/>
                <w:szCs w:val="24"/>
                <w:lang w:bidi="ar-SA"/>
              </w:rPr>
            </w:pPr>
            <w:r w:rsidRPr="00246D3E">
              <w:rPr>
                <w:color w:val="000000"/>
                <w:sz w:val="24"/>
                <w:szCs w:val="24"/>
                <w:lang w:bidi="ar-SA"/>
              </w:rPr>
              <w:t>Value equal 3 ALPHABETIC CHARACTERS</w:t>
            </w:r>
          </w:p>
        </w:tc>
      </w:tr>
      <w:tr w:rsidR="00D069DA" w:rsidRPr="00246D3E" w14:paraId="1A8C2E87" w14:textId="77777777" w:rsidTr="006019CC">
        <w:trPr>
          <w:trHeight w:val="300"/>
          <w:jc w:val="center"/>
        </w:trPr>
        <w:tc>
          <w:tcPr>
            <w:tcW w:w="4408" w:type="dxa"/>
            <w:noWrap/>
            <w:hideMark/>
          </w:tcPr>
          <w:p w14:paraId="4FD96D86" w14:textId="77777777" w:rsidR="00246D3E" w:rsidRPr="00246D3E" w:rsidRDefault="00246D3E" w:rsidP="00D069DA">
            <w:pPr>
              <w:widowControl/>
              <w:autoSpaceDE/>
              <w:autoSpaceDN/>
              <w:rPr>
                <w:color w:val="000000"/>
                <w:sz w:val="24"/>
                <w:szCs w:val="24"/>
                <w:lang w:bidi="ar-SA"/>
              </w:rPr>
            </w:pPr>
            <w:r w:rsidRPr="00246D3E">
              <w:rPr>
                <w:color w:val="000000"/>
                <w:sz w:val="24"/>
                <w:szCs w:val="24"/>
                <w:lang w:bidi="ar-SA"/>
              </w:rPr>
              <w:t>Jump to Code (optional data element)</w:t>
            </w:r>
          </w:p>
        </w:tc>
        <w:tc>
          <w:tcPr>
            <w:tcW w:w="882" w:type="dxa"/>
            <w:noWrap/>
            <w:hideMark/>
          </w:tcPr>
          <w:p w14:paraId="634B9B39" w14:textId="72D83D37" w:rsidR="00246D3E" w:rsidRPr="00246D3E" w:rsidRDefault="00D069DA" w:rsidP="00D069DA">
            <w:pPr>
              <w:widowControl/>
              <w:autoSpaceDE/>
              <w:autoSpaceDN/>
              <w:rPr>
                <w:color w:val="000000"/>
                <w:sz w:val="24"/>
                <w:szCs w:val="24"/>
                <w:lang w:bidi="ar-SA"/>
              </w:rPr>
            </w:pPr>
            <w:r>
              <w:rPr>
                <w:color w:val="000000"/>
                <w:w w:val="95"/>
                <w:sz w:val="24"/>
                <w:szCs w:val="24"/>
                <w:lang w:bidi="ar-SA"/>
              </w:rPr>
              <w:t>0</w:t>
            </w:r>
            <w:r w:rsidR="00246D3E" w:rsidRPr="00246D3E">
              <w:rPr>
                <w:color w:val="000000"/>
                <w:w w:val="95"/>
                <w:sz w:val="24"/>
                <w:szCs w:val="24"/>
                <w:lang w:bidi="ar-SA"/>
              </w:rPr>
              <w:t>792</w:t>
            </w:r>
          </w:p>
        </w:tc>
        <w:tc>
          <w:tcPr>
            <w:tcW w:w="1102" w:type="dxa"/>
            <w:noWrap/>
            <w:hideMark/>
          </w:tcPr>
          <w:p w14:paraId="668EC8F9" w14:textId="77777777" w:rsidR="00246D3E" w:rsidRPr="00246D3E" w:rsidRDefault="00246D3E" w:rsidP="00D069DA">
            <w:pPr>
              <w:widowControl/>
              <w:autoSpaceDE/>
              <w:autoSpaceDN/>
              <w:rPr>
                <w:color w:val="000000"/>
                <w:sz w:val="24"/>
                <w:szCs w:val="24"/>
                <w:lang w:bidi="ar-SA"/>
              </w:rPr>
            </w:pPr>
            <w:r w:rsidRPr="00246D3E">
              <w:rPr>
                <w:color w:val="000000"/>
                <w:sz w:val="24"/>
                <w:szCs w:val="24"/>
                <w:lang w:bidi="ar-SA"/>
              </w:rPr>
              <w:t>3 A</w:t>
            </w:r>
          </w:p>
        </w:tc>
        <w:tc>
          <w:tcPr>
            <w:tcW w:w="4408" w:type="dxa"/>
            <w:noWrap/>
            <w:hideMark/>
          </w:tcPr>
          <w:p w14:paraId="0EC0EE8C" w14:textId="77777777" w:rsidR="00246D3E" w:rsidRPr="00246D3E" w:rsidRDefault="00246D3E" w:rsidP="00D069DA">
            <w:pPr>
              <w:widowControl/>
              <w:autoSpaceDE/>
              <w:autoSpaceDN/>
              <w:rPr>
                <w:color w:val="000000"/>
                <w:sz w:val="24"/>
                <w:szCs w:val="24"/>
                <w:lang w:bidi="ar-SA"/>
              </w:rPr>
            </w:pPr>
            <w:r w:rsidRPr="00246D3E">
              <w:rPr>
                <w:color w:val="000000"/>
                <w:sz w:val="24"/>
                <w:szCs w:val="24"/>
                <w:lang w:bidi="ar-SA"/>
              </w:rPr>
              <w:t>Value equal either 3 ALPHABETIC CHARACTERS or BLANK (3 SPACES)</w:t>
            </w:r>
          </w:p>
        </w:tc>
      </w:tr>
      <w:tr w:rsidR="00D069DA" w:rsidRPr="00246D3E" w14:paraId="5A904BE5" w14:textId="77777777" w:rsidTr="006019CC">
        <w:trPr>
          <w:trHeight w:val="300"/>
          <w:jc w:val="center"/>
        </w:trPr>
        <w:tc>
          <w:tcPr>
            <w:tcW w:w="4408" w:type="dxa"/>
            <w:noWrap/>
            <w:hideMark/>
          </w:tcPr>
          <w:p w14:paraId="0EE1B754" w14:textId="77777777" w:rsidR="00246D3E" w:rsidRPr="00246D3E" w:rsidRDefault="00246D3E" w:rsidP="00D069DA">
            <w:pPr>
              <w:widowControl/>
              <w:autoSpaceDE/>
              <w:autoSpaceDN/>
              <w:rPr>
                <w:color w:val="000000"/>
                <w:sz w:val="24"/>
                <w:szCs w:val="24"/>
                <w:lang w:bidi="ar-SA"/>
              </w:rPr>
            </w:pPr>
            <w:r w:rsidRPr="00246D3E">
              <w:rPr>
                <w:color w:val="000000"/>
                <w:sz w:val="24"/>
                <w:szCs w:val="24"/>
                <w:lang w:bidi="ar-SA"/>
              </w:rPr>
              <w:t>Generic Item Indicator Code</w:t>
            </w:r>
          </w:p>
        </w:tc>
        <w:tc>
          <w:tcPr>
            <w:tcW w:w="882" w:type="dxa"/>
            <w:noWrap/>
            <w:hideMark/>
          </w:tcPr>
          <w:p w14:paraId="0442D388" w14:textId="6CB16BAD" w:rsidR="00246D3E" w:rsidRPr="00246D3E" w:rsidRDefault="00D069DA" w:rsidP="00D069DA">
            <w:pPr>
              <w:widowControl/>
              <w:autoSpaceDE/>
              <w:autoSpaceDN/>
              <w:rPr>
                <w:color w:val="000000"/>
                <w:sz w:val="24"/>
                <w:szCs w:val="24"/>
                <w:lang w:bidi="ar-SA"/>
              </w:rPr>
            </w:pPr>
            <w:r>
              <w:rPr>
                <w:color w:val="000000"/>
                <w:w w:val="95"/>
                <w:sz w:val="24"/>
                <w:szCs w:val="24"/>
                <w:lang w:bidi="ar-SA"/>
              </w:rPr>
              <w:t>0</w:t>
            </w:r>
            <w:r w:rsidR="00246D3E" w:rsidRPr="00246D3E">
              <w:rPr>
                <w:color w:val="000000"/>
                <w:w w:val="95"/>
                <w:sz w:val="24"/>
                <w:szCs w:val="24"/>
                <w:lang w:bidi="ar-SA"/>
              </w:rPr>
              <w:t>795</w:t>
            </w:r>
          </w:p>
        </w:tc>
        <w:tc>
          <w:tcPr>
            <w:tcW w:w="1102" w:type="dxa"/>
            <w:noWrap/>
            <w:hideMark/>
          </w:tcPr>
          <w:p w14:paraId="12B9BCDC" w14:textId="77777777" w:rsidR="00246D3E" w:rsidRPr="00246D3E" w:rsidRDefault="00246D3E" w:rsidP="00D069DA">
            <w:pPr>
              <w:widowControl/>
              <w:autoSpaceDE/>
              <w:autoSpaceDN/>
              <w:rPr>
                <w:color w:val="000000"/>
                <w:sz w:val="24"/>
                <w:szCs w:val="24"/>
                <w:lang w:bidi="ar-SA"/>
              </w:rPr>
            </w:pPr>
            <w:r w:rsidRPr="00246D3E">
              <w:rPr>
                <w:color w:val="000000"/>
                <w:sz w:val="24"/>
                <w:szCs w:val="24"/>
                <w:lang w:bidi="ar-SA"/>
              </w:rPr>
              <w:t>1 N</w:t>
            </w:r>
          </w:p>
        </w:tc>
        <w:tc>
          <w:tcPr>
            <w:tcW w:w="4408" w:type="dxa"/>
            <w:noWrap/>
            <w:hideMark/>
          </w:tcPr>
          <w:p w14:paraId="7A8EFD17" w14:textId="77777777" w:rsidR="00246D3E" w:rsidRPr="00246D3E" w:rsidRDefault="00246D3E" w:rsidP="00D069DA">
            <w:pPr>
              <w:widowControl/>
              <w:autoSpaceDE/>
              <w:autoSpaceDN/>
              <w:rPr>
                <w:color w:val="000000"/>
                <w:sz w:val="24"/>
                <w:szCs w:val="24"/>
                <w:lang w:bidi="ar-SA"/>
              </w:rPr>
            </w:pPr>
            <w:r w:rsidRPr="00246D3E">
              <w:rPr>
                <w:color w:val="000000"/>
                <w:sz w:val="24"/>
                <w:szCs w:val="24"/>
                <w:lang w:bidi="ar-SA"/>
              </w:rPr>
              <w:t>Value equal BLANK (1 SPACE)</w:t>
            </w:r>
          </w:p>
        </w:tc>
      </w:tr>
    </w:tbl>
    <w:p w14:paraId="256863E4" w14:textId="77777777" w:rsidR="002E329A" w:rsidRDefault="00E728EB" w:rsidP="006019CC">
      <w:pPr>
        <w:pStyle w:val="BodyText"/>
        <w:spacing w:before="120" w:line="276" w:lineRule="auto"/>
        <w:ind w:left="237" w:right="251"/>
      </w:pPr>
      <w:r>
        <w:t xml:space="preserve">NOTE: This I&amp;S OOU Phrase Statement will be submitted for each individual I&amp;S Related NSN and will only be reflected in the submitted Master NSN CMD Transaction Input Segment-H and applicable S/A submitters Master NSN CMD (FLIS </w:t>
      </w:r>
      <w:r w:rsidR="007C43D6">
        <w:t>database</w:t>
      </w:r>
      <w:r>
        <w:t xml:space="preserve">) Record. The Master NSN, Input Segment-H may contain up to a maximum of 50 occurrences of phrase/OOU data. When Input Segment-H contains </w:t>
      </w:r>
      <w:r w:rsidR="00D069DA">
        <w:t>Non-I</w:t>
      </w:r>
      <w:r>
        <w:t xml:space="preserve">&amp;S phrase data (i.e., P/C = K, R, etc.), the total combination of I&amp;S and </w:t>
      </w:r>
      <w:r w:rsidR="00D069DA">
        <w:t>Non-I</w:t>
      </w:r>
      <w:r>
        <w:t>&amp;S phrase data cannot exceed 50 occurrences.</w:t>
      </w:r>
    </w:p>
    <w:p w14:paraId="3DA13D30" w14:textId="77777777" w:rsidR="002E329A" w:rsidRDefault="002E329A">
      <w:pPr>
        <w:pStyle w:val="BodyText"/>
        <w:spacing w:before="239" w:line="276" w:lineRule="auto"/>
        <w:ind w:left="237" w:right="251"/>
      </w:pPr>
    </w:p>
    <w:p w14:paraId="202BE8CB" w14:textId="30CCD8AD" w:rsidR="002E329A" w:rsidRDefault="002E329A">
      <w:pPr>
        <w:pStyle w:val="BodyText"/>
        <w:spacing w:before="239" w:line="276" w:lineRule="auto"/>
        <w:ind w:left="237" w:right="251"/>
        <w:sectPr w:rsidR="002E329A">
          <w:footerReference w:type="default" r:id="rId584"/>
          <w:pgSz w:w="12240" w:h="15840"/>
          <w:pgMar w:top="1040" w:right="500" w:bottom="1380" w:left="480" w:header="0" w:footer="1197" w:gutter="0"/>
          <w:cols w:space="720"/>
        </w:sectPr>
      </w:pPr>
    </w:p>
    <w:p w14:paraId="0C691E28" w14:textId="77777777" w:rsidR="00902F05" w:rsidRDefault="00E728EB" w:rsidP="0086505F">
      <w:pPr>
        <w:pStyle w:val="ListParagraph"/>
        <w:numPr>
          <w:ilvl w:val="3"/>
          <w:numId w:val="11"/>
        </w:numPr>
        <w:tabs>
          <w:tab w:val="left" w:pos="728"/>
        </w:tabs>
        <w:spacing w:before="201" w:line="276" w:lineRule="auto"/>
        <w:ind w:left="239" w:right="257" w:firstLine="259"/>
        <w:rPr>
          <w:sz w:val="24"/>
        </w:rPr>
      </w:pPr>
      <w:r>
        <w:rPr>
          <w:sz w:val="24"/>
        </w:rPr>
        <w:lastRenderedPageBreak/>
        <w:t xml:space="preserve">Individual I&amp;S Related NSN, Input Segment-H, Forward I&amp;S Phrase Statement Structure. The following depicts the Structure of the Forward </w:t>
      </w:r>
      <w:r>
        <w:rPr>
          <w:spacing w:val="-2"/>
          <w:sz w:val="24"/>
        </w:rPr>
        <w:t xml:space="preserve">I&amp;S </w:t>
      </w:r>
      <w:r>
        <w:rPr>
          <w:sz w:val="24"/>
        </w:rPr>
        <w:t>Phrase Statement applicable to only the I&amp;S Related NSN</w:t>
      </w:r>
      <w:r>
        <w:rPr>
          <w:spacing w:val="-48"/>
          <w:sz w:val="24"/>
        </w:rPr>
        <w:t xml:space="preserve"> </w:t>
      </w:r>
      <w:r>
        <w:rPr>
          <w:sz w:val="24"/>
        </w:rPr>
        <w:t>Segment-H:</w:t>
      </w:r>
    </w:p>
    <w:p w14:paraId="37B6A9FE" w14:textId="77777777" w:rsidR="00902F05" w:rsidRPr="0096658E" w:rsidRDefault="00E728EB" w:rsidP="006019CC">
      <w:pPr>
        <w:pStyle w:val="BodyText"/>
        <w:spacing w:before="240" w:after="120"/>
        <w:jc w:val="center"/>
        <w:rPr>
          <w:b/>
          <w:bCs/>
          <w:sz w:val="26"/>
          <w:szCs w:val="26"/>
        </w:rPr>
      </w:pPr>
      <w:bookmarkStart w:id="130" w:name="RELATED,_I&amp;S_PHRASE_STATEMENT_(ONE_OCCUR"/>
      <w:bookmarkEnd w:id="130"/>
      <w:r w:rsidRPr="0096658E">
        <w:rPr>
          <w:b/>
          <w:bCs/>
          <w:sz w:val="26"/>
          <w:szCs w:val="26"/>
        </w:rPr>
        <w:t>RELATED, I&amp;S PHRASE STATEMENT (ONE OCCURRENCE)</w:t>
      </w:r>
    </w:p>
    <w:tbl>
      <w:tblPr>
        <w:tblStyle w:val="TableGrid"/>
        <w:tblW w:w="11250" w:type="dxa"/>
        <w:tblLayout w:type="fixed"/>
        <w:tblLook w:val="04A0" w:firstRow="1" w:lastRow="0" w:firstColumn="1" w:lastColumn="0" w:noHBand="0" w:noVBand="1"/>
      </w:tblPr>
      <w:tblGrid>
        <w:gridCol w:w="4032"/>
        <w:gridCol w:w="1274"/>
        <w:gridCol w:w="1274"/>
        <w:gridCol w:w="4670"/>
      </w:tblGrid>
      <w:tr w:rsidR="007D422B" w:rsidRPr="007D422B" w14:paraId="1C74F000" w14:textId="77777777" w:rsidTr="006019CC">
        <w:trPr>
          <w:trHeight w:val="300"/>
        </w:trPr>
        <w:tc>
          <w:tcPr>
            <w:tcW w:w="4032" w:type="dxa"/>
            <w:noWrap/>
            <w:hideMark/>
          </w:tcPr>
          <w:p w14:paraId="72D4AC94" w14:textId="77777777" w:rsidR="007D422B" w:rsidRPr="007D422B" w:rsidRDefault="007D422B" w:rsidP="007D422B">
            <w:pPr>
              <w:widowControl/>
              <w:autoSpaceDE/>
              <w:autoSpaceDN/>
              <w:rPr>
                <w:b/>
                <w:bCs/>
                <w:color w:val="000000"/>
                <w:sz w:val="24"/>
                <w:szCs w:val="24"/>
                <w:u w:val="single"/>
                <w:lang w:bidi="ar-SA"/>
              </w:rPr>
            </w:pPr>
            <w:r w:rsidRPr="007D422B">
              <w:rPr>
                <w:b/>
                <w:bCs/>
                <w:color w:val="000000"/>
                <w:sz w:val="24"/>
                <w:szCs w:val="24"/>
                <w:u w:val="single"/>
                <w:lang w:bidi="ar-SA"/>
              </w:rPr>
              <w:t>DATA ELEMENT</w:t>
            </w:r>
          </w:p>
        </w:tc>
        <w:tc>
          <w:tcPr>
            <w:tcW w:w="1274" w:type="dxa"/>
            <w:noWrap/>
            <w:hideMark/>
          </w:tcPr>
          <w:p w14:paraId="63ED9B6E" w14:textId="77777777" w:rsidR="007D422B" w:rsidRPr="007D422B" w:rsidRDefault="007D422B" w:rsidP="007D422B">
            <w:pPr>
              <w:widowControl/>
              <w:autoSpaceDE/>
              <w:autoSpaceDN/>
              <w:rPr>
                <w:b/>
                <w:bCs/>
                <w:color w:val="000000"/>
                <w:sz w:val="24"/>
                <w:szCs w:val="24"/>
                <w:u w:val="single"/>
                <w:lang w:bidi="ar-SA"/>
              </w:rPr>
            </w:pPr>
            <w:r w:rsidRPr="007D422B">
              <w:rPr>
                <w:b/>
                <w:bCs/>
                <w:color w:val="000000"/>
                <w:sz w:val="24"/>
                <w:szCs w:val="24"/>
                <w:u w:val="single"/>
                <w:lang w:bidi="ar-SA"/>
              </w:rPr>
              <w:t>DRN</w:t>
            </w:r>
          </w:p>
        </w:tc>
        <w:tc>
          <w:tcPr>
            <w:tcW w:w="1274" w:type="dxa"/>
            <w:noWrap/>
            <w:hideMark/>
          </w:tcPr>
          <w:p w14:paraId="2D70B9EE" w14:textId="77777777" w:rsidR="007D422B" w:rsidRPr="007D422B" w:rsidRDefault="007D422B" w:rsidP="007D422B">
            <w:pPr>
              <w:widowControl/>
              <w:autoSpaceDE/>
              <w:autoSpaceDN/>
              <w:rPr>
                <w:b/>
                <w:bCs/>
                <w:color w:val="000000"/>
                <w:sz w:val="24"/>
                <w:szCs w:val="24"/>
                <w:u w:val="single"/>
                <w:lang w:bidi="ar-SA"/>
              </w:rPr>
            </w:pPr>
            <w:r w:rsidRPr="007D422B">
              <w:rPr>
                <w:b/>
                <w:bCs/>
                <w:color w:val="000000"/>
                <w:sz w:val="24"/>
                <w:szCs w:val="24"/>
                <w:u w:val="single"/>
                <w:lang w:bidi="ar-SA"/>
              </w:rPr>
              <w:t>SIZE</w:t>
            </w:r>
          </w:p>
        </w:tc>
        <w:tc>
          <w:tcPr>
            <w:tcW w:w="4670" w:type="dxa"/>
            <w:noWrap/>
            <w:hideMark/>
          </w:tcPr>
          <w:p w14:paraId="5899B9AC" w14:textId="77777777" w:rsidR="007D422B" w:rsidRPr="007D422B" w:rsidRDefault="007D422B" w:rsidP="007D422B">
            <w:pPr>
              <w:widowControl/>
              <w:autoSpaceDE/>
              <w:autoSpaceDN/>
              <w:rPr>
                <w:b/>
                <w:bCs/>
                <w:color w:val="000000"/>
                <w:sz w:val="24"/>
                <w:szCs w:val="24"/>
                <w:u w:val="single"/>
                <w:lang w:bidi="ar-SA"/>
              </w:rPr>
            </w:pPr>
            <w:r w:rsidRPr="007D422B">
              <w:rPr>
                <w:b/>
                <w:bCs/>
                <w:color w:val="000000"/>
                <w:sz w:val="24"/>
                <w:szCs w:val="24"/>
                <w:u w:val="single"/>
                <w:lang w:bidi="ar-SA"/>
              </w:rPr>
              <w:t>DATA ELEMENT VALUE</w:t>
            </w:r>
          </w:p>
        </w:tc>
      </w:tr>
      <w:tr w:rsidR="007D422B" w:rsidRPr="007D422B" w14:paraId="41CD719D" w14:textId="77777777" w:rsidTr="006019CC">
        <w:trPr>
          <w:trHeight w:val="300"/>
        </w:trPr>
        <w:tc>
          <w:tcPr>
            <w:tcW w:w="4032" w:type="dxa"/>
            <w:noWrap/>
            <w:hideMark/>
          </w:tcPr>
          <w:p w14:paraId="4D27F4C9" w14:textId="77777777" w:rsidR="007D422B" w:rsidRPr="007D422B" w:rsidRDefault="007D422B" w:rsidP="007D422B">
            <w:pPr>
              <w:widowControl/>
              <w:autoSpaceDE/>
              <w:autoSpaceDN/>
              <w:rPr>
                <w:color w:val="000000"/>
                <w:sz w:val="24"/>
                <w:szCs w:val="24"/>
                <w:lang w:bidi="ar-SA"/>
              </w:rPr>
            </w:pPr>
            <w:r w:rsidRPr="007D422B">
              <w:rPr>
                <w:color w:val="000000"/>
                <w:sz w:val="24"/>
                <w:szCs w:val="24"/>
                <w:lang w:bidi="ar-SA"/>
              </w:rPr>
              <w:t>Phrase Code</w:t>
            </w:r>
          </w:p>
        </w:tc>
        <w:tc>
          <w:tcPr>
            <w:tcW w:w="1274" w:type="dxa"/>
            <w:noWrap/>
            <w:hideMark/>
          </w:tcPr>
          <w:p w14:paraId="10E6931F" w14:textId="77777777" w:rsidR="007D422B" w:rsidRPr="007D422B" w:rsidRDefault="007D422B" w:rsidP="007D422B">
            <w:pPr>
              <w:widowControl/>
              <w:autoSpaceDE/>
              <w:autoSpaceDN/>
              <w:rPr>
                <w:color w:val="000000"/>
                <w:sz w:val="24"/>
                <w:szCs w:val="24"/>
                <w:lang w:bidi="ar-SA"/>
              </w:rPr>
            </w:pPr>
            <w:r w:rsidRPr="007D422B">
              <w:rPr>
                <w:color w:val="000000"/>
                <w:sz w:val="24"/>
                <w:szCs w:val="24"/>
                <w:lang w:bidi="ar-SA"/>
              </w:rPr>
              <w:t>2862</w:t>
            </w:r>
          </w:p>
        </w:tc>
        <w:tc>
          <w:tcPr>
            <w:tcW w:w="1274" w:type="dxa"/>
            <w:noWrap/>
            <w:hideMark/>
          </w:tcPr>
          <w:p w14:paraId="78A6C667" w14:textId="77777777" w:rsidR="007D422B" w:rsidRPr="007D422B" w:rsidRDefault="007D422B" w:rsidP="007D422B">
            <w:pPr>
              <w:widowControl/>
              <w:autoSpaceDE/>
              <w:autoSpaceDN/>
              <w:rPr>
                <w:color w:val="000000"/>
                <w:sz w:val="24"/>
                <w:szCs w:val="24"/>
                <w:lang w:bidi="ar-SA"/>
              </w:rPr>
            </w:pPr>
            <w:r w:rsidRPr="007D422B">
              <w:rPr>
                <w:color w:val="000000"/>
                <w:sz w:val="24"/>
                <w:szCs w:val="24"/>
                <w:lang w:bidi="ar-SA"/>
              </w:rPr>
              <w:t>1 A/N</w:t>
            </w:r>
          </w:p>
        </w:tc>
        <w:tc>
          <w:tcPr>
            <w:tcW w:w="4670" w:type="dxa"/>
            <w:noWrap/>
            <w:hideMark/>
          </w:tcPr>
          <w:p w14:paraId="31165BD3" w14:textId="77777777" w:rsidR="007D422B" w:rsidRPr="007D422B" w:rsidRDefault="007D422B" w:rsidP="007D422B">
            <w:pPr>
              <w:widowControl/>
              <w:autoSpaceDE/>
              <w:autoSpaceDN/>
              <w:rPr>
                <w:color w:val="000000"/>
                <w:sz w:val="24"/>
                <w:szCs w:val="24"/>
                <w:lang w:bidi="ar-SA"/>
              </w:rPr>
            </w:pPr>
            <w:r w:rsidRPr="007D422B">
              <w:rPr>
                <w:color w:val="000000"/>
                <w:sz w:val="24"/>
                <w:szCs w:val="24"/>
                <w:lang w:bidi="ar-SA"/>
              </w:rPr>
              <w:t>Value equal either “E”; “F”; “J”; “U”; “3”</w:t>
            </w:r>
          </w:p>
        </w:tc>
      </w:tr>
      <w:tr w:rsidR="007D422B" w:rsidRPr="007D422B" w14:paraId="3ADBC121" w14:textId="77777777" w:rsidTr="006019CC">
        <w:trPr>
          <w:trHeight w:val="300"/>
        </w:trPr>
        <w:tc>
          <w:tcPr>
            <w:tcW w:w="4032" w:type="dxa"/>
            <w:noWrap/>
            <w:hideMark/>
          </w:tcPr>
          <w:p w14:paraId="018C6436" w14:textId="77777777" w:rsidR="007D422B" w:rsidRPr="007D422B" w:rsidRDefault="007D422B" w:rsidP="007D422B">
            <w:pPr>
              <w:widowControl/>
              <w:autoSpaceDE/>
              <w:autoSpaceDN/>
              <w:rPr>
                <w:color w:val="000000"/>
                <w:sz w:val="24"/>
                <w:szCs w:val="24"/>
                <w:lang w:bidi="ar-SA"/>
              </w:rPr>
            </w:pPr>
            <w:r w:rsidRPr="007D422B">
              <w:rPr>
                <w:color w:val="000000"/>
                <w:sz w:val="24"/>
                <w:szCs w:val="24"/>
                <w:lang w:bidi="ar-SA"/>
              </w:rPr>
              <w:t>Related National Stock No.</w:t>
            </w:r>
          </w:p>
        </w:tc>
        <w:tc>
          <w:tcPr>
            <w:tcW w:w="1274" w:type="dxa"/>
            <w:noWrap/>
            <w:hideMark/>
          </w:tcPr>
          <w:p w14:paraId="01ED2CBC" w14:textId="77777777" w:rsidR="007D422B" w:rsidRPr="007D422B" w:rsidRDefault="007D422B" w:rsidP="007D422B">
            <w:pPr>
              <w:widowControl/>
              <w:autoSpaceDE/>
              <w:autoSpaceDN/>
              <w:rPr>
                <w:color w:val="000000"/>
                <w:sz w:val="24"/>
                <w:szCs w:val="24"/>
                <w:lang w:bidi="ar-SA"/>
              </w:rPr>
            </w:pPr>
            <w:r w:rsidRPr="007D422B">
              <w:rPr>
                <w:color w:val="000000"/>
                <w:sz w:val="24"/>
                <w:szCs w:val="24"/>
                <w:lang w:bidi="ar-SA"/>
              </w:rPr>
              <w:t>2895</w:t>
            </w:r>
          </w:p>
        </w:tc>
        <w:tc>
          <w:tcPr>
            <w:tcW w:w="1274" w:type="dxa"/>
            <w:noWrap/>
            <w:hideMark/>
          </w:tcPr>
          <w:p w14:paraId="02D9D5DC" w14:textId="77777777" w:rsidR="007D422B" w:rsidRPr="007D422B" w:rsidRDefault="007D422B" w:rsidP="007D422B">
            <w:pPr>
              <w:widowControl/>
              <w:autoSpaceDE/>
              <w:autoSpaceDN/>
              <w:rPr>
                <w:color w:val="000000"/>
                <w:sz w:val="24"/>
                <w:szCs w:val="24"/>
                <w:lang w:bidi="ar-SA"/>
              </w:rPr>
            </w:pPr>
            <w:r w:rsidRPr="007D422B">
              <w:rPr>
                <w:color w:val="000000"/>
                <w:sz w:val="24"/>
                <w:szCs w:val="24"/>
                <w:lang w:bidi="ar-SA"/>
              </w:rPr>
              <w:t>13 N</w:t>
            </w:r>
          </w:p>
        </w:tc>
        <w:tc>
          <w:tcPr>
            <w:tcW w:w="4670" w:type="dxa"/>
            <w:noWrap/>
            <w:hideMark/>
          </w:tcPr>
          <w:p w14:paraId="79EE0250" w14:textId="77777777" w:rsidR="007D422B" w:rsidRPr="007D422B" w:rsidRDefault="007D422B" w:rsidP="007D422B">
            <w:pPr>
              <w:widowControl/>
              <w:autoSpaceDE/>
              <w:autoSpaceDN/>
              <w:rPr>
                <w:color w:val="000000"/>
                <w:sz w:val="24"/>
                <w:szCs w:val="24"/>
                <w:lang w:bidi="ar-SA"/>
              </w:rPr>
            </w:pPr>
            <w:r w:rsidRPr="007D422B">
              <w:rPr>
                <w:color w:val="000000"/>
                <w:sz w:val="24"/>
                <w:szCs w:val="24"/>
                <w:lang w:bidi="ar-SA"/>
              </w:rPr>
              <w:t>Value equal 13 NUMERICS (See Note)</w:t>
            </w:r>
          </w:p>
        </w:tc>
      </w:tr>
      <w:tr w:rsidR="007D422B" w:rsidRPr="007D422B" w14:paraId="0F94497D" w14:textId="77777777" w:rsidTr="006019CC">
        <w:trPr>
          <w:trHeight w:val="300"/>
        </w:trPr>
        <w:tc>
          <w:tcPr>
            <w:tcW w:w="4032" w:type="dxa"/>
            <w:noWrap/>
            <w:hideMark/>
          </w:tcPr>
          <w:p w14:paraId="1B8CD87F" w14:textId="77777777" w:rsidR="007D422B" w:rsidRPr="007D422B" w:rsidRDefault="007D422B" w:rsidP="007D422B">
            <w:pPr>
              <w:widowControl/>
              <w:autoSpaceDE/>
              <w:autoSpaceDN/>
              <w:rPr>
                <w:color w:val="000000"/>
                <w:sz w:val="24"/>
                <w:szCs w:val="24"/>
                <w:lang w:bidi="ar-SA"/>
              </w:rPr>
            </w:pPr>
            <w:r w:rsidRPr="007D422B">
              <w:rPr>
                <w:color w:val="000000"/>
                <w:sz w:val="24"/>
                <w:szCs w:val="24"/>
                <w:lang w:bidi="ar-SA"/>
              </w:rPr>
              <w:t>Order of Use Code</w:t>
            </w:r>
          </w:p>
        </w:tc>
        <w:tc>
          <w:tcPr>
            <w:tcW w:w="1274" w:type="dxa"/>
            <w:noWrap/>
            <w:hideMark/>
          </w:tcPr>
          <w:p w14:paraId="055A3AE2" w14:textId="77777777" w:rsidR="007D422B" w:rsidRPr="007D422B" w:rsidRDefault="007D422B" w:rsidP="007D422B">
            <w:pPr>
              <w:widowControl/>
              <w:autoSpaceDE/>
              <w:autoSpaceDN/>
              <w:rPr>
                <w:color w:val="000000"/>
                <w:sz w:val="24"/>
                <w:szCs w:val="24"/>
                <w:lang w:bidi="ar-SA"/>
              </w:rPr>
            </w:pPr>
            <w:r w:rsidRPr="007D422B">
              <w:rPr>
                <w:color w:val="000000"/>
                <w:sz w:val="24"/>
                <w:szCs w:val="24"/>
                <w:lang w:bidi="ar-SA"/>
              </w:rPr>
              <w:t>0793</w:t>
            </w:r>
          </w:p>
        </w:tc>
        <w:tc>
          <w:tcPr>
            <w:tcW w:w="1274" w:type="dxa"/>
            <w:noWrap/>
            <w:hideMark/>
          </w:tcPr>
          <w:p w14:paraId="7191B329" w14:textId="77777777" w:rsidR="007D422B" w:rsidRPr="007D422B" w:rsidRDefault="007D422B" w:rsidP="007D422B">
            <w:pPr>
              <w:widowControl/>
              <w:autoSpaceDE/>
              <w:autoSpaceDN/>
              <w:rPr>
                <w:color w:val="000000"/>
                <w:sz w:val="24"/>
                <w:szCs w:val="24"/>
                <w:lang w:bidi="ar-SA"/>
              </w:rPr>
            </w:pPr>
            <w:r w:rsidRPr="007D422B">
              <w:rPr>
                <w:color w:val="000000"/>
                <w:sz w:val="24"/>
                <w:szCs w:val="24"/>
                <w:lang w:bidi="ar-SA"/>
              </w:rPr>
              <w:t>3 A</w:t>
            </w:r>
          </w:p>
        </w:tc>
        <w:tc>
          <w:tcPr>
            <w:tcW w:w="4670" w:type="dxa"/>
            <w:noWrap/>
            <w:hideMark/>
          </w:tcPr>
          <w:p w14:paraId="7D931B89" w14:textId="77777777" w:rsidR="007D422B" w:rsidRPr="007D422B" w:rsidRDefault="007D422B" w:rsidP="007D422B">
            <w:pPr>
              <w:widowControl/>
              <w:autoSpaceDE/>
              <w:autoSpaceDN/>
              <w:rPr>
                <w:color w:val="000000"/>
                <w:sz w:val="24"/>
                <w:szCs w:val="24"/>
                <w:lang w:bidi="ar-SA"/>
              </w:rPr>
            </w:pPr>
            <w:r w:rsidRPr="007D422B">
              <w:rPr>
                <w:color w:val="000000"/>
                <w:sz w:val="24"/>
                <w:szCs w:val="24"/>
                <w:lang w:bidi="ar-SA"/>
              </w:rPr>
              <w:t>Value equal BLANK (3 SPACES)</w:t>
            </w:r>
          </w:p>
        </w:tc>
      </w:tr>
      <w:tr w:rsidR="007D422B" w:rsidRPr="007D422B" w14:paraId="2E8721BC" w14:textId="77777777" w:rsidTr="006019CC">
        <w:trPr>
          <w:trHeight w:val="300"/>
        </w:trPr>
        <w:tc>
          <w:tcPr>
            <w:tcW w:w="4032" w:type="dxa"/>
            <w:noWrap/>
            <w:hideMark/>
          </w:tcPr>
          <w:p w14:paraId="46D3F77B" w14:textId="77777777" w:rsidR="007D422B" w:rsidRPr="007D422B" w:rsidRDefault="007D422B" w:rsidP="007D422B">
            <w:pPr>
              <w:widowControl/>
              <w:autoSpaceDE/>
              <w:autoSpaceDN/>
              <w:rPr>
                <w:color w:val="000000"/>
                <w:sz w:val="24"/>
                <w:szCs w:val="24"/>
                <w:lang w:bidi="ar-SA"/>
              </w:rPr>
            </w:pPr>
            <w:r w:rsidRPr="007D422B">
              <w:rPr>
                <w:color w:val="000000"/>
                <w:sz w:val="24"/>
                <w:szCs w:val="24"/>
                <w:lang w:bidi="ar-SA"/>
              </w:rPr>
              <w:t>Jump to Code</w:t>
            </w:r>
          </w:p>
        </w:tc>
        <w:tc>
          <w:tcPr>
            <w:tcW w:w="1274" w:type="dxa"/>
            <w:noWrap/>
            <w:hideMark/>
          </w:tcPr>
          <w:p w14:paraId="4CCA16EE" w14:textId="77777777" w:rsidR="007D422B" w:rsidRPr="007D422B" w:rsidRDefault="007D422B" w:rsidP="007D422B">
            <w:pPr>
              <w:widowControl/>
              <w:autoSpaceDE/>
              <w:autoSpaceDN/>
              <w:rPr>
                <w:color w:val="000000"/>
                <w:sz w:val="24"/>
                <w:szCs w:val="24"/>
                <w:lang w:bidi="ar-SA"/>
              </w:rPr>
            </w:pPr>
            <w:r w:rsidRPr="007D422B">
              <w:rPr>
                <w:color w:val="000000"/>
                <w:sz w:val="24"/>
                <w:szCs w:val="24"/>
                <w:lang w:bidi="ar-SA"/>
              </w:rPr>
              <w:t>0792</w:t>
            </w:r>
          </w:p>
        </w:tc>
        <w:tc>
          <w:tcPr>
            <w:tcW w:w="1274" w:type="dxa"/>
            <w:noWrap/>
            <w:hideMark/>
          </w:tcPr>
          <w:p w14:paraId="7FDE7BDA" w14:textId="77777777" w:rsidR="007D422B" w:rsidRPr="007D422B" w:rsidRDefault="007D422B" w:rsidP="007D422B">
            <w:pPr>
              <w:widowControl/>
              <w:autoSpaceDE/>
              <w:autoSpaceDN/>
              <w:rPr>
                <w:color w:val="000000"/>
                <w:sz w:val="24"/>
                <w:szCs w:val="24"/>
                <w:lang w:bidi="ar-SA"/>
              </w:rPr>
            </w:pPr>
            <w:r w:rsidRPr="007D422B">
              <w:rPr>
                <w:color w:val="000000"/>
                <w:sz w:val="24"/>
                <w:szCs w:val="24"/>
                <w:lang w:bidi="ar-SA"/>
              </w:rPr>
              <w:t>3 A</w:t>
            </w:r>
          </w:p>
        </w:tc>
        <w:tc>
          <w:tcPr>
            <w:tcW w:w="4670" w:type="dxa"/>
            <w:noWrap/>
            <w:hideMark/>
          </w:tcPr>
          <w:p w14:paraId="154260C5" w14:textId="77777777" w:rsidR="007D422B" w:rsidRPr="007D422B" w:rsidRDefault="007D422B" w:rsidP="007D422B">
            <w:pPr>
              <w:widowControl/>
              <w:autoSpaceDE/>
              <w:autoSpaceDN/>
              <w:rPr>
                <w:color w:val="000000"/>
                <w:sz w:val="24"/>
                <w:szCs w:val="24"/>
                <w:lang w:bidi="ar-SA"/>
              </w:rPr>
            </w:pPr>
            <w:r w:rsidRPr="007D422B">
              <w:rPr>
                <w:color w:val="000000"/>
                <w:sz w:val="24"/>
                <w:szCs w:val="24"/>
                <w:lang w:bidi="ar-SA"/>
              </w:rPr>
              <w:t>Value equal BLANK (3 SPACES)</w:t>
            </w:r>
          </w:p>
        </w:tc>
      </w:tr>
      <w:tr w:rsidR="007D422B" w:rsidRPr="007D422B" w14:paraId="45A28969" w14:textId="77777777" w:rsidTr="006019CC">
        <w:trPr>
          <w:trHeight w:val="300"/>
        </w:trPr>
        <w:tc>
          <w:tcPr>
            <w:tcW w:w="4032" w:type="dxa"/>
            <w:noWrap/>
            <w:hideMark/>
          </w:tcPr>
          <w:p w14:paraId="1125FDAB" w14:textId="77777777" w:rsidR="007D422B" w:rsidRPr="007D422B" w:rsidRDefault="007D422B" w:rsidP="007D422B">
            <w:pPr>
              <w:widowControl/>
              <w:autoSpaceDE/>
              <w:autoSpaceDN/>
              <w:rPr>
                <w:color w:val="000000"/>
                <w:sz w:val="24"/>
                <w:szCs w:val="24"/>
                <w:lang w:bidi="ar-SA"/>
              </w:rPr>
            </w:pPr>
            <w:r w:rsidRPr="007D422B">
              <w:rPr>
                <w:color w:val="000000"/>
                <w:sz w:val="24"/>
                <w:szCs w:val="24"/>
                <w:lang w:bidi="ar-SA"/>
              </w:rPr>
              <w:t>Generic Item Indicator Code</w:t>
            </w:r>
          </w:p>
        </w:tc>
        <w:tc>
          <w:tcPr>
            <w:tcW w:w="1274" w:type="dxa"/>
            <w:noWrap/>
            <w:hideMark/>
          </w:tcPr>
          <w:p w14:paraId="798150D3" w14:textId="77777777" w:rsidR="007D422B" w:rsidRPr="007D422B" w:rsidRDefault="007D422B" w:rsidP="007D422B">
            <w:pPr>
              <w:widowControl/>
              <w:autoSpaceDE/>
              <w:autoSpaceDN/>
              <w:rPr>
                <w:color w:val="000000"/>
                <w:sz w:val="24"/>
                <w:szCs w:val="24"/>
                <w:lang w:bidi="ar-SA"/>
              </w:rPr>
            </w:pPr>
            <w:r w:rsidRPr="007D422B">
              <w:rPr>
                <w:color w:val="000000"/>
                <w:sz w:val="24"/>
                <w:szCs w:val="24"/>
                <w:lang w:bidi="ar-SA"/>
              </w:rPr>
              <w:t>0795</w:t>
            </w:r>
          </w:p>
        </w:tc>
        <w:tc>
          <w:tcPr>
            <w:tcW w:w="1274" w:type="dxa"/>
            <w:noWrap/>
            <w:hideMark/>
          </w:tcPr>
          <w:p w14:paraId="7106A855" w14:textId="77777777" w:rsidR="007D422B" w:rsidRPr="007D422B" w:rsidRDefault="007D422B" w:rsidP="007D422B">
            <w:pPr>
              <w:widowControl/>
              <w:autoSpaceDE/>
              <w:autoSpaceDN/>
              <w:rPr>
                <w:color w:val="000000"/>
                <w:sz w:val="24"/>
                <w:szCs w:val="24"/>
                <w:lang w:bidi="ar-SA"/>
              </w:rPr>
            </w:pPr>
            <w:r w:rsidRPr="007D422B">
              <w:rPr>
                <w:color w:val="000000"/>
                <w:sz w:val="24"/>
                <w:szCs w:val="24"/>
                <w:lang w:bidi="ar-SA"/>
              </w:rPr>
              <w:t>1 N</w:t>
            </w:r>
          </w:p>
        </w:tc>
        <w:tc>
          <w:tcPr>
            <w:tcW w:w="4670" w:type="dxa"/>
            <w:noWrap/>
            <w:hideMark/>
          </w:tcPr>
          <w:p w14:paraId="2774C47C" w14:textId="77777777" w:rsidR="007D422B" w:rsidRPr="007D422B" w:rsidRDefault="007D422B" w:rsidP="007D422B">
            <w:pPr>
              <w:widowControl/>
              <w:autoSpaceDE/>
              <w:autoSpaceDN/>
              <w:rPr>
                <w:color w:val="000000"/>
                <w:sz w:val="24"/>
                <w:szCs w:val="24"/>
                <w:lang w:bidi="ar-SA"/>
              </w:rPr>
            </w:pPr>
            <w:r w:rsidRPr="007D422B">
              <w:rPr>
                <w:color w:val="000000"/>
                <w:sz w:val="24"/>
                <w:szCs w:val="24"/>
                <w:lang w:bidi="ar-SA"/>
              </w:rPr>
              <w:t>Value equal BLANK (1 SPACE)</w:t>
            </w:r>
          </w:p>
        </w:tc>
      </w:tr>
    </w:tbl>
    <w:p w14:paraId="707221E8" w14:textId="3440EBE7" w:rsidR="00902F05" w:rsidRDefault="00E728EB" w:rsidP="006019CC">
      <w:pPr>
        <w:pStyle w:val="BodyText"/>
        <w:spacing w:before="120" w:line="276" w:lineRule="auto"/>
        <w:ind w:left="240" w:right="244"/>
      </w:pPr>
      <w:r>
        <w:t>NOTE: The Related NSN (DRN</w:t>
      </w:r>
      <w:r w:rsidR="001A129A" w:rsidRPr="001A129A">
        <w:rPr>
          <w:color w:val="000000" w:themeColor="text1"/>
        </w:rPr>
        <w:t xml:space="preserve"> </w:t>
      </w:r>
      <w:hyperlink r:id="rId585" w:tooltip="Link to Volume 12" w:history="1">
        <w:r w:rsidRPr="005D7B71">
          <w:rPr>
            <w:rStyle w:val="Hyperlink"/>
          </w:rPr>
          <w:t>2895</w:t>
        </w:r>
      </w:hyperlink>
      <w:r>
        <w:t>) Field will always reflect the I&amp;S Master NSN value when the I&amp;S forward phrase code value is either “E”; “F”; “U”; “3”, however when the I&amp;S forward phrase code value is “J” this field will reflect a generic specific Related NSN.</w:t>
      </w:r>
    </w:p>
    <w:p w14:paraId="3A76E73B" w14:textId="77777777" w:rsidR="00902F05" w:rsidRDefault="00E728EB" w:rsidP="002E329A">
      <w:pPr>
        <w:pStyle w:val="Heading2"/>
        <w:numPr>
          <w:ilvl w:val="2"/>
          <w:numId w:val="11"/>
        </w:numPr>
        <w:tabs>
          <w:tab w:val="left" w:pos="956"/>
        </w:tabs>
        <w:spacing w:before="240"/>
        <w:ind w:left="955" w:hanging="714"/>
      </w:pPr>
      <w:bookmarkStart w:id="131" w:name="6.6.14_Input_Segment-R,_I&amp;S_Jump_to_Code"/>
      <w:bookmarkStart w:id="132" w:name="6.6.13_Input_Transactions,_Data_Element_"/>
      <w:bookmarkEnd w:id="131"/>
      <w:bookmarkEnd w:id="132"/>
      <w:r>
        <w:t>Input Transactions, Data Element Oriented with Value</w:t>
      </w:r>
      <w:r>
        <w:rPr>
          <w:spacing w:val="-37"/>
        </w:rPr>
        <w:t xml:space="preserve"> </w:t>
      </w:r>
      <w:r>
        <w:t>Segment-R</w:t>
      </w:r>
    </w:p>
    <w:p w14:paraId="7E918D0F" w14:textId="6239CDDD" w:rsidR="00902F05" w:rsidRDefault="00E728EB" w:rsidP="006019CC">
      <w:pPr>
        <w:pStyle w:val="BodyText"/>
        <w:spacing w:before="49" w:after="120" w:line="276" w:lineRule="auto"/>
        <w:ind w:left="240" w:right="170"/>
      </w:pPr>
      <w:r>
        <w:t>The input Document Identifier Codes (DICs) currently used for adding/deleting one or more data elements to an existing NSN specific record can be utilized to include a DoD I&amp;S Jump to Code relationship group data chain (DRN</w:t>
      </w:r>
      <w:r w:rsidR="001A129A" w:rsidRPr="001A129A">
        <w:rPr>
          <w:color w:val="000000" w:themeColor="text1"/>
        </w:rPr>
        <w:t xml:space="preserve"> </w:t>
      </w:r>
      <w:hyperlink r:id="rId586" w:tooltip="Link to Volume 12" w:history="1">
        <w:r w:rsidRPr="005D7B71">
          <w:rPr>
            <w:rStyle w:val="Hyperlink"/>
          </w:rPr>
          <w:t>0794</w:t>
        </w:r>
      </w:hyperlink>
      <w:r>
        <w:t>) as part of the permissible data record numbers (DRNs) reflected for CMD Segment-H that may be submitted in Segment-R. The input Segment-R will provide the DoD I&amp;S participating service/agency the capability to add/delete a single Jump to Code (DRN</w:t>
      </w:r>
      <w:r w:rsidR="001A129A" w:rsidRPr="001A129A">
        <w:rPr>
          <w:color w:val="000000" w:themeColor="text1"/>
        </w:rPr>
        <w:t xml:space="preserve"> </w:t>
      </w:r>
      <w:hyperlink r:id="rId587" w:tooltip="Link to Volume 12" w:history="1">
        <w:r w:rsidRPr="005D7B71">
          <w:rPr>
            <w:rStyle w:val="Hyperlink"/>
          </w:rPr>
          <w:t>0792</w:t>
        </w:r>
      </w:hyperlink>
      <w:r>
        <w:t>). The input Segment-R DICs for adding/deleting an I&amp;S Jump to Code are as follows:</w:t>
      </w:r>
    </w:p>
    <w:tbl>
      <w:tblPr>
        <w:tblStyle w:val="TableGrid"/>
        <w:tblW w:w="11250" w:type="dxa"/>
        <w:jc w:val="center"/>
        <w:tblLook w:val="04A0" w:firstRow="1" w:lastRow="0" w:firstColumn="1" w:lastColumn="0" w:noHBand="0" w:noVBand="1"/>
      </w:tblPr>
      <w:tblGrid>
        <w:gridCol w:w="1607"/>
        <w:gridCol w:w="9643"/>
      </w:tblGrid>
      <w:tr w:rsidR="007D422B" w:rsidRPr="007D422B" w14:paraId="10499934" w14:textId="77777777" w:rsidTr="006019CC">
        <w:trPr>
          <w:trHeight w:val="300"/>
          <w:jc w:val="center"/>
        </w:trPr>
        <w:tc>
          <w:tcPr>
            <w:tcW w:w="1607" w:type="dxa"/>
            <w:noWrap/>
            <w:hideMark/>
          </w:tcPr>
          <w:p w14:paraId="003947C0" w14:textId="77777777" w:rsidR="007D422B" w:rsidRPr="007D422B" w:rsidRDefault="007D422B" w:rsidP="007D422B">
            <w:pPr>
              <w:widowControl/>
              <w:autoSpaceDE/>
              <w:autoSpaceDN/>
              <w:rPr>
                <w:b/>
                <w:bCs/>
                <w:color w:val="000000"/>
                <w:sz w:val="24"/>
                <w:szCs w:val="24"/>
                <w:u w:val="single"/>
                <w:lang w:bidi="ar-SA"/>
              </w:rPr>
            </w:pPr>
            <w:r w:rsidRPr="007D422B">
              <w:rPr>
                <w:b/>
                <w:bCs/>
                <w:color w:val="000000"/>
                <w:sz w:val="24"/>
                <w:szCs w:val="24"/>
                <w:u w:val="single"/>
                <w:lang w:bidi="ar-SA"/>
              </w:rPr>
              <w:t>INPUT DIC</w:t>
            </w:r>
          </w:p>
        </w:tc>
        <w:tc>
          <w:tcPr>
            <w:tcW w:w="9643" w:type="dxa"/>
            <w:noWrap/>
            <w:hideMark/>
          </w:tcPr>
          <w:p w14:paraId="308242CE" w14:textId="77777777" w:rsidR="007D422B" w:rsidRPr="007D422B" w:rsidRDefault="007D422B" w:rsidP="007D422B">
            <w:pPr>
              <w:widowControl/>
              <w:autoSpaceDE/>
              <w:autoSpaceDN/>
              <w:rPr>
                <w:b/>
                <w:bCs/>
                <w:color w:val="000000"/>
                <w:sz w:val="24"/>
                <w:szCs w:val="24"/>
                <w:u w:val="single"/>
                <w:lang w:bidi="ar-SA"/>
              </w:rPr>
            </w:pPr>
            <w:r w:rsidRPr="007D422B">
              <w:rPr>
                <w:b/>
                <w:bCs/>
                <w:color w:val="000000"/>
                <w:sz w:val="24"/>
                <w:szCs w:val="24"/>
                <w:u w:val="single"/>
                <w:lang w:bidi="ar-SA"/>
              </w:rPr>
              <w:t>TITLE</w:t>
            </w:r>
          </w:p>
        </w:tc>
      </w:tr>
      <w:tr w:rsidR="007D422B" w:rsidRPr="007D422B" w14:paraId="6F40C71E" w14:textId="77777777" w:rsidTr="006019CC">
        <w:trPr>
          <w:trHeight w:val="300"/>
          <w:jc w:val="center"/>
        </w:trPr>
        <w:tc>
          <w:tcPr>
            <w:tcW w:w="1607" w:type="dxa"/>
            <w:noWrap/>
            <w:hideMark/>
          </w:tcPr>
          <w:p w14:paraId="728722E0" w14:textId="77777777" w:rsidR="007D422B" w:rsidRPr="007D422B" w:rsidRDefault="007D422B" w:rsidP="007D422B">
            <w:pPr>
              <w:widowControl/>
              <w:autoSpaceDE/>
              <w:autoSpaceDN/>
              <w:rPr>
                <w:color w:val="000000"/>
                <w:sz w:val="24"/>
                <w:szCs w:val="24"/>
                <w:lang w:bidi="ar-SA"/>
              </w:rPr>
            </w:pPr>
            <w:r w:rsidRPr="007D422B">
              <w:rPr>
                <w:color w:val="000000"/>
                <w:sz w:val="24"/>
                <w:szCs w:val="24"/>
                <w:lang w:bidi="ar-SA"/>
              </w:rPr>
              <w:t>LAD</w:t>
            </w:r>
          </w:p>
        </w:tc>
        <w:tc>
          <w:tcPr>
            <w:tcW w:w="9643" w:type="dxa"/>
            <w:noWrap/>
            <w:hideMark/>
          </w:tcPr>
          <w:p w14:paraId="4551D40D" w14:textId="77777777" w:rsidR="007D422B" w:rsidRPr="007D422B" w:rsidRDefault="007D422B" w:rsidP="007D422B">
            <w:pPr>
              <w:widowControl/>
              <w:autoSpaceDE/>
              <w:autoSpaceDN/>
              <w:rPr>
                <w:color w:val="000000"/>
                <w:sz w:val="24"/>
                <w:szCs w:val="24"/>
                <w:lang w:bidi="ar-SA"/>
              </w:rPr>
            </w:pPr>
            <w:r w:rsidRPr="007D422B">
              <w:rPr>
                <w:color w:val="000000"/>
                <w:sz w:val="24"/>
                <w:szCs w:val="24"/>
                <w:lang w:bidi="ar-SA"/>
              </w:rPr>
              <w:t>Add Data Elements - A submitted transaction used to add one or more data elements to existing NSN specific record (usually the data elements being added to Segment-H with the DIC LAD are non-mandatory data elements).</w:t>
            </w:r>
          </w:p>
        </w:tc>
      </w:tr>
      <w:tr w:rsidR="007D422B" w:rsidRPr="007D422B" w14:paraId="2C8254DE" w14:textId="77777777" w:rsidTr="006019CC">
        <w:trPr>
          <w:trHeight w:val="300"/>
          <w:jc w:val="center"/>
        </w:trPr>
        <w:tc>
          <w:tcPr>
            <w:tcW w:w="1607" w:type="dxa"/>
            <w:noWrap/>
            <w:hideMark/>
          </w:tcPr>
          <w:p w14:paraId="2323C648" w14:textId="77777777" w:rsidR="007D422B" w:rsidRPr="007D422B" w:rsidRDefault="007D422B" w:rsidP="007D422B">
            <w:pPr>
              <w:widowControl/>
              <w:autoSpaceDE/>
              <w:autoSpaceDN/>
              <w:rPr>
                <w:color w:val="000000"/>
                <w:sz w:val="24"/>
                <w:szCs w:val="24"/>
                <w:lang w:bidi="ar-SA"/>
              </w:rPr>
            </w:pPr>
            <w:r w:rsidRPr="007D422B">
              <w:rPr>
                <w:color w:val="000000"/>
                <w:sz w:val="24"/>
                <w:szCs w:val="24"/>
                <w:lang w:bidi="ar-SA"/>
              </w:rPr>
              <w:t>LDD</w:t>
            </w:r>
          </w:p>
        </w:tc>
        <w:tc>
          <w:tcPr>
            <w:tcW w:w="9643" w:type="dxa"/>
            <w:noWrap/>
            <w:hideMark/>
          </w:tcPr>
          <w:p w14:paraId="2E7A7FB7" w14:textId="77777777" w:rsidR="007D422B" w:rsidRPr="007D422B" w:rsidRDefault="007D422B" w:rsidP="007D422B">
            <w:pPr>
              <w:widowControl/>
              <w:autoSpaceDE/>
              <w:autoSpaceDN/>
              <w:rPr>
                <w:color w:val="000000"/>
                <w:sz w:val="24"/>
                <w:szCs w:val="24"/>
                <w:lang w:bidi="ar-SA"/>
              </w:rPr>
            </w:pPr>
            <w:r w:rsidRPr="007D422B">
              <w:rPr>
                <w:color w:val="000000"/>
                <w:sz w:val="24"/>
                <w:szCs w:val="24"/>
                <w:lang w:bidi="ar-SA"/>
              </w:rPr>
              <w:t>Delete Data Elements - A submitted transaction used to delete recorded non-mandatory data elements reflected in an existing NSN specific record.</w:t>
            </w:r>
          </w:p>
        </w:tc>
      </w:tr>
    </w:tbl>
    <w:p w14:paraId="0C14C8FC" w14:textId="77777777" w:rsidR="007D422B" w:rsidRDefault="007D422B">
      <w:pPr>
        <w:pStyle w:val="BodyText"/>
      </w:pPr>
    </w:p>
    <w:p w14:paraId="5C866F3F" w14:textId="77777777" w:rsidR="002E329A" w:rsidRDefault="002E329A" w:rsidP="00E30EF3">
      <w:pPr>
        <w:pStyle w:val="Heading2"/>
        <w:numPr>
          <w:ilvl w:val="2"/>
          <w:numId w:val="11"/>
        </w:numPr>
        <w:tabs>
          <w:tab w:val="left" w:pos="956"/>
        </w:tabs>
        <w:spacing w:before="120" w:line="278" w:lineRule="auto"/>
        <w:ind w:left="242" w:right="432" w:hanging="1"/>
        <w:sectPr w:rsidR="002E329A">
          <w:footerReference w:type="default" r:id="rId588"/>
          <w:pgSz w:w="12240" w:h="15840"/>
          <w:pgMar w:top="1040" w:right="500" w:bottom="1380" w:left="480" w:header="0" w:footer="1197" w:gutter="0"/>
          <w:cols w:space="720"/>
        </w:sectPr>
      </w:pPr>
      <w:bookmarkStart w:id="133" w:name="6.6.14_Input_Segment-R,_DoD_I&amp;S_Jump_to_"/>
      <w:bookmarkEnd w:id="133"/>
    </w:p>
    <w:p w14:paraId="4713BCAA" w14:textId="6DB53A32" w:rsidR="00902F05" w:rsidRDefault="00E728EB" w:rsidP="00E30EF3">
      <w:pPr>
        <w:pStyle w:val="Heading2"/>
        <w:numPr>
          <w:ilvl w:val="2"/>
          <w:numId w:val="11"/>
        </w:numPr>
        <w:tabs>
          <w:tab w:val="left" w:pos="956"/>
        </w:tabs>
        <w:spacing w:before="120" w:line="278" w:lineRule="auto"/>
        <w:ind w:left="242" w:right="432" w:hanging="1"/>
      </w:pPr>
      <w:r>
        <w:lastRenderedPageBreak/>
        <w:t>Input Segment-R, DoD I&amp;S Jump to Code Relationship Group Data Chain (Data</w:t>
      </w:r>
      <w:r>
        <w:rPr>
          <w:spacing w:val="-23"/>
        </w:rPr>
        <w:t xml:space="preserve"> </w:t>
      </w:r>
      <w:r>
        <w:t>Record Number (DRN)</w:t>
      </w:r>
      <w:r>
        <w:rPr>
          <w:spacing w:val="-14"/>
        </w:rPr>
        <w:t xml:space="preserve"> </w:t>
      </w:r>
      <w:r>
        <w:t>0794)</w:t>
      </w:r>
    </w:p>
    <w:p w14:paraId="5B39A3A4" w14:textId="77777777" w:rsidR="00902F05" w:rsidRDefault="00E728EB" w:rsidP="006019CC">
      <w:pPr>
        <w:pStyle w:val="BodyText"/>
        <w:spacing w:before="120" w:after="120"/>
        <w:ind w:left="240"/>
      </w:pPr>
      <w:r>
        <w:t>The DoD I&amp;S Jump to Code Relationship Group data chain format and data element sequence is as follows:</w:t>
      </w:r>
    </w:p>
    <w:tbl>
      <w:tblPr>
        <w:tblStyle w:val="TableGrid"/>
        <w:tblW w:w="11250" w:type="dxa"/>
        <w:tblLook w:val="04A0" w:firstRow="1" w:lastRow="0" w:firstColumn="1" w:lastColumn="0" w:noHBand="0" w:noVBand="1"/>
      </w:tblPr>
      <w:tblGrid>
        <w:gridCol w:w="4619"/>
        <w:gridCol w:w="1187"/>
        <w:gridCol w:w="1187"/>
        <w:gridCol w:w="4257"/>
      </w:tblGrid>
      <w:tr w:rsidR="00F33157" w:rsidRPr="00F33157" w14:paraId="344C23A5" w14:textId="77777777" w:rsidTr="00F33157">
        <w:trPr>
          <w:trHeight w:val="300"/>
        </w:trPr>
        <w:tc>
          <w:tcPr>
            <w:tcW w:w="4619" w:type="dxa"/>
            <w:noWrap/>
            <w:hideMark/>
          </w:tcPr>
          <w:p w14:paraId="46B4A661" w14:textId="77777777" w:rsidR="00F33157" w:rsidRPr="00F33157" w:rsidRDefault="00F33157" w:rsidP="006019CC">
            <w:pPr>
              <w:widowControl/>
              <w:autoSpaceDE/>
              <w:autoSpaceDN/>
              <w:rPr>
                <w:b/>
                <w:bCs/>
                <w:color w:val="000000"/>
                <w:sz w:val="24"/>
                <w:szCs w:val="24"/>
                <w:u w:val="single"/>
                <w:lang w:bidi="ar-SA"/>
              </w:rPr>
            </w:pPr>
            <w:r w:rsidRPr="00F33157">
              <w:rPr>
                <w:b/>
                <w:bCs/>
                <w:color w:val="000000"/>
                <w:sz w:val="24"/>
                <w:szCs w:val="24"/>
                <w:u w:val="single"/>
                <w:lang w:bidi="ar-SA"/>
              </w:rPr>
              <w:t>DATA ELEMENT</w:t>
            </w:r>
          </w:p>
        </w:tc>
        <w:tc>
          <w:tcPr>
            <w:tcW w:w="1187" w:type="dxa"/>
            <w:noWrap/>
            <w:hideMark/>
          </w:tcPr>
          <w:p w14:paraId="1B5FB7F9" w14:textId="77777777" w:rsidR="00F33157" w:rsidRPr="00F33157" w:rsidRDefault="00F33157" w:rsidP="00F33157">
            <w:pPr>
              <w:widowControl/>
              <w:autoSpaceDE/>
              <w:autoSpaceDN/>
              <w:rPr>
                <w:b/>
                <w:bCs/>
                <w:color w:val="000000"/>
                <w:sz w:val="24"/>
                <w:szCs w:val="24"/>
                <w:u w:val="single"/>
                <w:lang w:bidi="ar-SA"/>
              </w:rPr>
            </w:pPr>
            <w:r w:rsidRPr="00F33157">
              <w:rPr>
                <w:b/>
                <w:bCs/>
                <w:color w:val="000000"/>
                <w:sz w:val="24"/>
                <w:szCs w:val="24"/>
                <w:u w:val="single"/>
                <w:lang w:bidi="ar-SA"/>
              </w:rPr>
              <w:t>DRN</w:t>
            </w:r>
          </w:p>
        </w:tc>
        <w:tc>
          <w:tcPr>
            <w:tcW w:w="1187" w:type="dxa"/>
            <w:noWrap/>
            <w:hideMark/>
          </w:tcPr>
          <w:p w14:paraId="4221920A" w14:textId="77777777" w:rsidR="00F33157" w:rsidRPr="00F33157" w:rsidRDefault="00F33157" w:rsidP="00F33157">
            <w:pPr>
              <w:widowControl/>
              <w:autoSpaceDE/>
              <w:autoSpaceDN/>
              <w:rPr>
                <w:b/>
                <w:bCs/>
                <w:color w:val="000000"/>
                <w:sz w:val="24"/>
                <w:szCs w:val="24"/>
                <w:u w:val="single"/>
                <w:lang w:bidi="ar-SA"/>
              </w:rPr>
            </w:pPr>
            <w:r w:rsidRPr="00F33157">
              <w:rPr>
                <w:b/>
                <w:bCs/>
                <w:color w:val="000000"/>
                <w:sz w:val="24"/>
                <w:szCs w:val="24"/>
                <w:u w:val="single"/>
                <w:lang w:bidi="ar-SA"/>
              </w:rPr>
              <w:t>SIZE</w:t>
            </w:r>
          </w:p>
        </w:tc>
        <w:tc>
          <w:tcPr>
            <w:tcW w:w="4257" w:type="dxa"/>
            <w:noWrap/>
            <w:hideMark/>
          </w:tcPr>
          <w:p w14:paraId="1CEC6785" w14:textId="77777777" w:rsidR="00F33157" w:rsidRPr="00F33157" w:rsidRDefault="00F33157" w:rsidP="00F33157">
            <w:pPr>
              <w:widowControl/>
              <w:autoSpaceDE/>
              <w:autoSpaceDN/>
              <w:rPr>
                <w:b/>
                <w:bCs/>
                <w:color w:val="000000"/>
                <w:sz w:val="24"/>
                <w:szCs w:val="24"/>
                <w:u w:val="single"/>
                <w:lang w:bidi="ar-SA"/>
              </w:rPr>
            </w:pPr>
            <w:r w:rsidRPr="00F33157">
              <w:rPr>
                <w:b/>
                <w:bCs/>
                <w:color w:val="000000"/>
                <w:sz w:val="24"/>
                <w:szCs w:val="24"/>
                <w:u w:val="single"/>
                <w:lang w:bidi="ar-SA"/>
              </w:rPr>
              <w:t>DATA ELEMENT VALUE</w:t>
            </w:r>
          </w:p>
        </w:tc>
      </w:tr>
      <w:tr w:rsidR="00F33157" w:rsidRPr="00F33157" w14:paraId="1FFB7747" w14:textId="77777777" w:rsidTr="00F33157">
        <w:trPr>
          <w:trHeight w:val="300"/>
        </w:trPr>
        <w:tc>
          <w:tcPr>
            <w:tcW w:w="4619" w:type="dxa"/>
            <w:noWrap/>
            <w:hideMark/>
          </w:tcPr>
          <w:p w14:paraId="680051F9" w14:textId="77777777" w:rsidR="00F33157" w:rsidRPr="00F33157" w:rsidRDefault="00F33157" w:rsidP="00F33157">
            <w:pPr>
              <w:widowControl/>
              <w:autoSpaceDE/>
              <w:autoSpaceDN/>
              <w:rPr>
                <w:color w:val="000000"/>
                <w:sz w:val="24"/>
                <w:szCs w:val="24"/>
                <w:lang w:bidi="ar-SA"/>
              </w:rPr>
            </w:pPr>
            <w:r w:rsidRPr="00F33157">
              <w:rPr>
                <w:color w:val="000000"/>
                <w:sz w:val="24"/>
                <w:szCs w:val="24"/>
                <w:lang w:bidi="ar-SA"/>
              </w:rPr>
              <w:t>DoD I&amp;S Jump to Code Relationship Group</w:t>
            </w:r>
          </w:p>
        </w:tc>
        <w:tc>
          <w:tcPr>
            <w:tcW w:w="1187" w:type="dxa"/>
            <w:noWrap/>
            <w:hideMark/>
          </w:tcPr>
          <w:p w14:paraId="6F559FE9" w14:textId="77777777" w:rsidR="00F33157" w:rsidRPr="00F33157" w:rsidRDefault="00F33157" w:rsidP="00F33157">
            <w:pPr>
              <w:widowControl/>
              <w:autoSpaceDE/>
              <w:autoSpaceDN/>
              <w:rPr>
                <w:color w:val="000000"/>
                <w:sz w:val="24"/>
                <w:szCs w:val="24"/>
                <w:lang w:bidi="ar-SA"/>
              </w:rPr>
            </w:pPr>
            <w:r w:rsidRPr="00F33157">
              <w:rPr>
                <w:color w:val="000000"/>
                <w:sz w:val="24"/>
                <w:szCs w:val="24"/>
                <w:lang w:bidi="ar-SA"/>
              </w:rPr>
              <w:t>0794</w:t>
            </w:r>
          </w:p>
        </w:tc>
        <w:tc>
          <w:tcPr>
            <w:tcW w:w="1187" w:type="dxa"/>
            <w:noWrap/>
            <w:hideMark/>
          </w:tcPr>
          <w:p w14:paraId="42E4A169" w14:textId="77777777" w:rsidR="00F33157" w:rsidRPr="00F33157" w:rsidRDefault="00F33157" w:rsidP="00F33157">
            <w:pPr>
              <w:widowControl/>
              <w:autoSpaceDE/>
              <w:autoSpaceDN/>
              <w:rPr>
                <w:color w:val="000000"/>
                <w:sz w:val="24"/>
                <w:szCs w:val="24"/>
                <w:lang w:bidi="ar-SA"/>
              </w:rPr>
            </w:pPr>
            <w:r w:rsidRPr="00F33157">
              <w:rPr>
                <w:color w:val="000000"/>
                <w:sz w:val="24"/>
                <w:szCs w:val="24"/>
                <w:lang w:bidi="ar-SA"/>
              </w:rPr>
              <w:t>4 N</w:t>
            </w:r>
          </w:p>
        </w:tc>
        <w:tc>
          <w:tcPr>
            <w:tcW w:w="4257" w:type="dxa"/>
            <w:noWrap/>
            <w:hideMark/>
          </w:tcPr>
          <w:p w14:paraId="5811050C" w14:textId="77777777" w:rsidR="00F33157" w:rsidRPr="00F33157" w:rsidRDefault="00F33157" w:rsidP="00F33157">
            <w:pPr>
              <w:widowControl/>
              <w:autoSpaceDE/>
              <w:autoSpaceDN/>
              <w:rPr>
                <w:color w:val="000000"/>
                <w:sz w:val="24"/>
                <w:szCs w:val="24"/>
                <w:lang w:bidi="ar-SA"/>
              </w:rPr>
            </w:pPr>
            <w:r w:rsidRPr="00F33157">
              <w:rPr>
                <w:color w:val="000000"/>
                <w:sz w:val="24"/>
                <w:szCs w:val="24"/>
                <w:lang w:bidi="ar-SA"/>
              </w:rPr>
              <w:t>Value always 0794</w:t>
            </w:r>
          </w:p>
        </w:tc>
      </w:tr>
      <w:tr w:rsidR="00F33157" w:rsidRPr="00F33157" w14:paraId="64C5E5FF" w14:textId="77777777" w:rsidTr="00F33157">
        <w:trPr>
          <w:trHeight w:val="300"/>
        </w:trPr>
        <w:tc>
          <w:tcPr>
            <w:tcW w:w="4619" w:type="dxa"/>
            <w:noWrap/>
            <w:hideMark/>
          </w:tcPr>
          <w:p w14:paraId="0D1B9113" w14:textId="77777777" w:rsidR="00F33157" w:rsidRPr="00F33157" w:rsidRDefault="00F33157" w:rsidP="00F33157">
            <w:pPr>
              <w:widowControl/>
              <w:autoSpaceDE/>
              <w:autoSpaceDN/>
              <w:rPr>
                <w:color w:val="000000"/>
                <w:sz w:val="24"/>
                <w:szCs w:val="24"/>
                <w:lang w:bidi="ar-SA"/>
              </w:rPr>
            </w:pPr>
            <w:r w:rsidRPr="00F33157">
              <w:rPr>
                <w:color w:val="000000"/>
                <w:sz w:val="24"/>
                <w:szCs w:val="24"/>
                <w:lang w:bidi="ar-SA"/>
              </w:rPr>
              <w:t>Effective Date</w:t>
            </w:r>
          </w:p>
        </w:tc>
        <w:tc>
          <w:tcPr>
            <w:tcW w:w="1187" w:type="dxa"/>
            <w:noWrap/>
            <w:hideMark/>
          </w:tcPr>
          <w:p w14:paraId="759934CE" w14:textId="77777777" w:rsidR="00F33157" w:rsidRPr="00F33157" w:rsidRDefault="00F33157" w:rsidP="00F33157">
            <w:pPr>
              <w:widowControl/>
              <w:autoSpaceDE/>
              <w:autoSpaceDN/>
              <w:rPr>
                <w:color w:val="000000"/>
                <w:sz w:val="24"/>
                <w:szCs w:val="24"/>
                <w:lang w:bidi="ar-SA"/>
              </w:rPr>
            </w:pPr>
            <w:r w:rsidRPr="00F33157">
              <w:rPr>
                <w:color w:val="000000"/>
                <w:sz w:val="24"/>
                <w:szCs w:val="24"/>
                <w:lang w:bidi="ar-SA"/>
              </w:rPr>
              <w:t>2128</w:t>
            </w:r>
          </w:p>
        </w:tc>
        <w:tc>
          <w:tcPr>
            <w:tcW w:w="1187" w:type="dxa"/>
            <w:noWrap/>
            <w:hideMark/>
          </w:tcPr>
          <w:p w14:paraId="118BB7CD" w14:textId="77777777" w:rsidR="00F33157" w:rsidRPr="00F33157" w:rsidRDefault="00F33157" w:rsidP="00F33157">
            <w:pPr>
              <w:widowControl/>
              <w:autoSpaceDE/>
              <w:autoSpaceDN/>
              <w:rPr>
                <w:color w:val="000000"/>
                <w:sz w:val="24"/>
                <w:szCs w:val="24"/>
                <w:lang w:bidi="ar-SA"/>
              </w:rPr>
            </w:pPr>
            <w:r w:rsidRPr="00F33157">
              <w:rPr>
                <w:color w:val="000000"/>
                <w:sz w:val="24"/>
                <w:szCs w:val="24"/>
                <w:lang w:bidi="ar-SA"/>
              </w:rPr>
              <w:t>5 N</w:t>
            </w:r>
          </w:p>
        </w:tc>
        <w:tc>
          <w:tcPr>
            <w:tcW w:w="4257" w:type="dxa"/>
            <w:noWrap/>
            <w:hideMark/>
          </w:tcPr>
          <w:p w14:paraId="3816FBC7" w14:textId="5A3A5164" w:rsidR="00F33157" w:rsidRPr="00F33157" w:rsidRDefault="00F33157" w:rsidP="00F33157">
            <w:pPr>
              <w:widowControl/>
              <w:autoSpaceDE/>
              <w:autoSpaceDN/>
              <w:rPr>
                <w:color w:val="000000"/>
                <w:sz w:val="24"/>
                <w:szCs w:val="24"/>
                <w:lang w:bidi="ar-SA"/>
              </w:rPr>
            </w:pPr>
            <w:r w:rsidRPr="00F33157">
              <w:rPr>
                <w:color w:val="000000"/>
                <w:sz w:val="24"/>
                <w:szCs w:val="24"/>
                <w:lang w:bidi="ar-SA"/>
              </w:rPr>
              <w:t xml:space="preserve">Value 5 </w:t>
            </w:r>
            <w:r w:rsidR="00E91AD5">
              <w:rPr>
                <w:color w:val="000000"/>
                <w:sz w:val="24"/>
                <w:szCs w:val="24"/>
                <w:lang w:bidi="ar-SA"/>
              </w:rPr>
              <w:t>NUMERIC</w:t>
            </w:r>
          </w:p>
        </w:tc>
      </w:tr>
      <w:tr w:rsidR="00F33157" w:rsidRPr="00F33157" w14:paraId="0A7CB0EB" w14:textId="77777777" w:rsidTr="00F33157">
        <w:trPr>
          <w:trHeight w:val="300"/>
        </w:trPr>
        <w:tc>
          <w:tcPr>
            <w:tcW w:w="4619" w:type="dxa"/>
            <w:noWrap/>
            <w:hideMark/>
          </w:tcPr>
          <w:p w14:paraId="17154646" w14:textId="77777777" w:rsidR="00F33157" w:rsidRPr="00F33157" w:rsidRDefault="00F33157" w:rsidP="00F33157">
            <w:pPr>
              <w:widowControl/>
              <w:autoSpaceDE/>
              <w:autoSpaceDN/>
              <w:rPr>
                <w:color w:val="000000"/>
                <w:sz w:val="24"/>
                <w:szCs w:val="24"/>
                <w:lang w:bidi="ar-SA"/>
              </w:rPr>
            </w:pPr>
            <w:r w:rsidRPr="00F33157">
              <w:rPr>
                <w:color w:val="000000"/>
                <w:sz w:val="24"/>
                <w:szCs w:val="24"/>
                <w:lang w:bidi="ar-SA"/>
              </w:rPr>
              <w:t>Maintenance Action Code</w:t>
            </w:r>
          </w:p>
        </w:tc>
        <w:tc>
          <w:tcPr>
            <w:tcW w:w="1187" w:type="dxa"/>
            <w:noWrap/>
            <w:hideMark/>
          </w:tcPr>
          <w:p w14:paraId="2635AEB8" w14:textId="77777777" w:rsidR="00F33157" w:rsidRPr="00F33157" w:rsidRDefault="00F33157" w:rsidP="00F33157">
            <w:pPr>
              <w:widowControl/>
              <w:autoSpaceDE/>
              <w:autoSpaceDN/>
              <w:rPr>
                <w:color w:val="000000"/>
                <w:sz w:val="24"/>
                <w:szCs w:val="24"/>
                <w:lang w:bidi="ar-SA"/>
              </w:rPr>
            </w:pPr>
            <w:r w:rsidRPr="00F33157">
              <w:rPr>
                <w:color w:val="000000"/>
                <w:sz w:val="24"/>
                <w:szCs w:val="24"/>
                <w:lang w:bidi="ar-SA"/>
              </w:rPr>
              <w:t>0137</w:t>
            </w:r>
          </w:p>
        </w:tc>
        <w:tc>
          <w:tcPr>
            <w:tcW w:w="1187" w:type="dxa"/>
            <w:noWrap/>
            <w:hideMark/>
          </w:tcPr>
          <w:p w14:paraId="747C80AA" w14:textId="77777777" w:rsidR="00F33157" w:rsidRPr="00F33157" w:rsidRDefault="00F33157" w:rsidP="00F33157">
            <w:pPr>
              <w:widowControl/>
              <w:autoSpaceDE/>
              <w:autoSpaceDN/>
              <w:rPr>
                <w:color w:val="000000"/>
                <w:sz w:val="24"/>
                <w:szCs w:val="24"/>
                <w:lang w:bidi="ar-SA"/>
              </w:rPr>
            </w:pPr>
            <w:r w:rsidRPr="00F33157">
              <w:rPr>
                <w:color w:val="000000"/>
                <w:sz w:val="24"/>
                <w:szCs w:val="24"/>
                <w:lang w:bidi="ar-SA"/>
              </w:rPr>
              <w:t>2 A/N</w:t>
            </w:r>
          </w:p>
        </w:tc>
        <w:tc>
          <w:tcPr>
            <w:tcW w:w="4257" w:type="dxa"/>
            <w:noWrap/>
            <w:hideMark/>
          </w:tcPr>
          <w:p w14:paraId="6760DFF5" w14:textId="77777777" w:rsidR="00F33157" w:rsidRPr="00F33157" w:rsidRDefault="00F33157" w:rsidP="00F33157">
            <w:pPr>
              <w:widowControl/>
              <w:autoSpaceDE/>
              <w:autoSpaceDN/>
              <w:rPr>
                <w:color w:val="000000"/>
                <w:sz w:val="24"/>
                <w:szCs w:val="24"/>
                <w:lang w:bidi="ar-SA"/>
              </w:rPr>
            </w:pPr>
            <w:r w:rsidRPr="00F33157">
              <w:rPr>
                <w:color w:val="000000"/>
                <w:sz w:val="24"/>
                <w:szCs w:val="24"/>
                <w:lang w:bidi="ar-SA"/>
              </w:rPr>
              <w:t>Value either MS, SS, or Blank</w:t>
            </w:r>
          </w:p>
        </w:tc>
      </w:tr>
      <w:tr w:rsidR="00F33157" w:rsidRPr="00F33157" w14:paraId="0D574591" w14:textId="77777777" w:rsidTr="00F33157">
        <w:trPr>
          <w:trHeight w:val="300"/>
        </w:trPr>
        <w:tc>
          <w:tcPr>
            <w:tcW w:w="4619" w:type="dxa"/>
            <w:noWrap/>
            <w:hideMark/>
          </w:tcPr>
          <w:p w14:paraId="6C9BE4F6" w14:textId="77777777" w:rsidR="00F33157" w:rsidRPr="00F33157" w:rsidRDefault="00F33157" w:rsidP="00F33157">
            <w:pPr>
              <w:widowControl/>
              <w:autoSpaceDE/>
              <w:autoSpaceDN/>
              <w:rPr>
                <w:color w:val="000000"/>
                <w:sz w:val="24"/>
                <w:szCs w:val="24"/>
                <w:lang w:bidi="ar-SA"/>
              </w:rPr>
            </w:pPr>
            <w:r w:rsidRPr="00F33157">
              <w:rPr>
                <w:color w:val="000000"/>
                <w:sz w:val="24"/>
                <w:szCs w:val="24"/>
                <w:lang w:bidi="ar-SA"/>
              </w:rPr>
              <w:t>Related National Stock Number</w:t>
            </w:r>
          </w:p>
        </w:tc>
        <w:tc>
          <w:tcPr>
            <w:tcW w:w="1187" w:type="dxa"/>
            <w:noWrap/>
            <w:hideMark/>
          </w:tcPr>
          <w:p w14:paraId="33AB970C" w14:textId="77777777" w:rsidR="00F33157" w:rsidRPr="00F33157" w:rsidRDefault="00F33157" w:rsidP="00F33157">
            <w:pPr>
              <w:widowControl/>
              <w:autoSpaceDE/>
              <w:autoSpaceDN/>
              <w:rPr>
                <w:color w:val="000000"/>
                <w:sz w:val="24"/>
                <w:szCs w:val="24"/>
                <w:lang w:bidi="ar-SA"/>
              </w:rPr>
            </w:pPr>
            <w:r w:rsidRPr="00F33157">
              <w:rPr>
                <w:color w:val="000000"/>
                <w:sz w:val="24"/>
                <w:szCs w:val="24"/>
                <w:lang w:bidi="ar-SA"/>
              </w:rPr>
              <w:t>2895</w:t>
            </w:r>
          </w:p>
        </w:tc>
        <w:tc>
          <w:tcPr>
            <w:tcW w:w="1187" w:type="dxa"/>
            <w:noWrap/>
            <w:hideMark/>
          </w:tcPr>
          <w:p w14:paraId="58CE6D91" w14:textId="77777777" w:rsidR="00F33157" w:rsidRPr="00F33157" w:rsidRDefault="00F33157" w:rsidP="00F33157">
            <w:pPr>
              <w:widowControl/>
              <w:autoSpaceDE/>
              <w:autoSpaceDN/>
              <w:rPr>
                <w:color w:val="000000"/>
                <w:sz w:val="24"/>
                <w:szCs w:val="24"/>
                <w:lang w:bidi="ar-SA"/>
              </w:rPr>
            </w:pPr>
            <w:r w:rsidRPr="00F33157">
              <w:rPr>
                <w:color w:val="000000"/>
                <w:sz w:val="24"/>
                <w:szCs w:val="24"/>
                <w:lang w:bidi="ar-SA"/>
              </w:rPr>
              <w:t>13 N</w:t>
            </w:r>
          </w:p>
        </w:tc>
        <w:tc>
          <w:tcPr>
            <w:tcW w:w="4257" w:type="dxa"/>
            <w:noWrap/>
            <w:hideMark/>
          </w:tcPr>
          <w:p w14:paraId="024E3516" w14:textId="5CBEE2B0" w:rsidR="00F33157" w:rsidRPr="00F33157" w:rsidRDefault="00F33157" w:rsidP="00F33157">
            <w:pPr>
              <w:widowControl/>
              <w:autoSpaceDE/>
              <w:autoSpaceDN/>
              <w:rPr>
                <w:color w:val="000000"/>
                <w:sz w:val="24"/>
                <w:szCs w:val="24"/>
                <w:lang w:bidi="ar-SA"/>
              </w:rPr>
            </w:pPr>
            <w:r w:rsidRPr="00F33157">
              <w:rPr>
                <w:color w:val="000000"/>
                <w:sz w:val="24"/>
                <w:szCs w:val="24"/>
                <w:lang w:bidi="ar-SA"/>
              </w:rPr>
              <w:t xml:space="preserve">Value 13 </w:t>
            </w:r>
            <w:r w:rsidR="00E91AD5">
              <w:rPr>
                <w:color w:val="000000"/>
                <w:sz w:val="24"/>
                <w:szCs w:val="24"/>
                <w:lang w:bidi="ar-SA"/>
              </w:rPr>
              <w:t>NUMERIC</w:t>
            </w:r>
          </w:p>
        </w:tc>
      </w:tr>
      <w:tr w:rsidR="00F33157" w:rsidRPr="00F33157" w14:paraId="49F7A61F" w14:textId="77777777" w:rsidTr="00F33157">
        <w:trPr>
          <w:trHeight w:val="300"/>
        </w:trPr>
        <w:tc>
          <w:tcPr>
            <w:tcW w:w="4619" w:type="dxa"/>
            <w:noWrap/>
            <w:hideMark/>
          </w:tcPr>
          <w:p w14:paraId="68148479" w14:textId="77777777" w:rsidR="00F33157" w:rsidRPr="00F33157" w:rsidRDefault="00F33157" w:rsidP="00F33157">
            <w:pPr>
              <w:widowControl/>
              <w:autoSpaceDE/>
              <w:autoSpaceDN/>
              <w:rPr>
                <w:color w:val="000000"/>
                <w:sz w:val="24"/>
                <w:szCs w:val="24"/>
                <w:lang w:bidi="ar-SA"/>
              </w:rPr>
            </w:pPr>
            <w:r w:rsidRPr="00F33157">
              <w:rPr>
                <w:color w:val="000000"/>
                <w:sz w:val="24"/>
                <w:szCs w:val="24"/>
                <w:lang w:bidi="ar-SA"/>
              </w:rPr>
              <w:t>Jump to Code</w:t>
            </w:r>
          </w:p>
        </w:tc>
        <w:tc>
          <w:tcPr>
            <w:tcW w:w="1187" w:type="dxa"/>
            <w:noWrap/>
            <w:hideMark/>
          </w:tcPr>
          <w:p w14:paraId="762AFAA6" w14:textId="77777777" w:rsidR="00F33157" w:rsidRPr="00F33157" w:rsidRDefault="00F33157" w:rsidP="00F33157">
            <w:pPr>
              <w:widowControl/>
              <w:autoSpaceDE/>
              <w:autoSpaceDN/>
              <w:rPr>
                <w:color w:val="000000"/>
                <w:sz w:val="24"/>
                <w:szCs w:val="24"/>
                <w:lang w:bidi="ar-SA"/>
              </w:rPr>
            </w:pPr>
            <w:r w:rsidRPr="00F33157">
              <w:rPr>
                <w:color w:val="000000"/>
                <w:sz w:val="24"/>
                <w:szCs w:val="24"/>
                <w:lang w:bidi="ar-SA"/>
              </w:rPr>
              <w:t>0792</w:t>
            </w:r>
          </w:p>
        </w:tc>
        <w:tc>
          <w:tcPr>
            <w:tcW w:w="1187" w:type="dxa"/>
            <w:noWrap/>
            <w:hideMark/>
          </w:tcPr>
          <w:p w14:paraId="69DEA804" w14:textId="77777777" w:rsidR="00F33157" w:rsidRPr="00F33157" w:rsidRDefault="00F33157" w:rsidP="00F33157">
            <w:pPr>
              <w:widowControl/>
              <w:autoSpaceDE/>
              <w:autoSpaceDN/>
              <w:rPr>
                <w:color w:val="000000"/>
                <w:sz w:val="24"/>
                <w:szCs w:val="24"/>
                <w:lang w:bidi="ar-SA"/>
              </w:rPr>
            </w:pPr>
            <w:r w:rsidRPr="00F33157">
              <w:rPr>
                <w:color w:val="000000"/>
                <w:sz w:val="24"/>
                <w:szCs w:val="24"/>
                <w:lang w:bidi="ar-SA"/>
              </w:rPr>
              <w:t>3 A</w:t>
            </w:r>
          </w:p>
        </w:tc>
        <w:tc>
          <w:tcPr>
            <w:tcW w:w="4257" w:type="dxa"/>
            <w:noWrap/>
            <w:hideMark/>
          </w:tcPr>
          <w:p w14:paraId="1DE08915" w14:textId="77777777" w:rsidR="00F33157" w:rsidRPr="00F33157" w:rsidRDefault="00F33157" w:rsidP="00F33157">
            <w:pPr>
              <w:widowControl/>
              <w:autoSpaceDE/>
              <w:autoSpaceDN/>
              <w:rPr>
                <w:color w:val="000000"/>
                <w:sz w:val="24"/>
                <w:szCs w:val="24"/>
                <w:lang w:bidi="ar-SA"/>
              </w:rPr>
            </w:pPr>
            <w:r w:rsidRPr="00F33157">
              <w:rPr>
                <w:color w:val="000000"/>
                <w:sz w:val="24"/>
                <w:szCs w:val="24"/>
                <w:lang w:bidi="ar-SA"/>
              </w:rPr>
              <w:t>Value always that of an OOU recorded in the submitting S/A I&amp;S Family</w:t>
            </w:r>
          </w:p>
        </w:tc>
      </w:tr>
    </w:tbl>
    <w:p w14:paraId="75259735" w14:textId="3FFC24F9" w:rsidR="00902F05" w:rsidRDefault="00E728EB" w:rsidP="006019CC">
      <w:pPr>
        <w:pStyle w:val="BodyText"/>
        <w:spacing w:before="120" w:line="276" w:lineRule="auto"/>
        <w:ind w:left="240" w:right="282"/>
      </w:pPr>
      <w:r>
        <w:t>NOTE: When the submitted Segment-R reflects DRN Value</w:t>
      </w:r>
      <w:r w:rsidR="001A129A" w:rsidRPr="001A129A">
        <w:rPr>
          <w:color w:val="000000" w:themeColor="text1"/>
          <w:u w:color="FF0000"/>
        </w:rPr>
        <w:t xml:space="preserve"> </w:t>
      </w:r>
      <w:hyperlink r:id="rId589" w:tooltip="Link to Volume 12" w:history="1">
        <w:r w:rsidRPr="005D7B71">
          <w:rPr>
            <w:rStyle w:val="Hyperlink"/>
          </w:rPr>
          <w:t>0794</w:t>
        </w:r>
      </w:hyperlink>
      <w:r w:rsidR="007C43D6" w:rsidRPr="00B47E2E">
        <w:rPr>
          <w:color w:val="000000" w:themeColor="text1"/>
        </w:rPr>
        <w:t>,</w:t>
      </w:r>
      <w:r w:rsidR="001A129A" w:rsidRPr="001A129A">
        <w:rPr>
          <w:color w:val="000000" w:themeColor="text1"/>
        </w:rPr>
        <w:t xml:space="preserve"> </w:t>
      </w:r>
      <w:r>
        <w:t>the data element values for DRN</w:t>
      </w:r>
      <w:r w:rsidR="001A129A" w:rsidRPr="001A129A">
        <w:rPr>
          <w:color w:val="000000" w:themeColor="text1"/>
          <w:u w:color="FF0000"/>
        </w:rPr>
        <w:t xml:space="preserve"> </w:t>
      </w:r>
      <w:hyperlink r:id="rId590" w:tooltip="Link to Volume 12" w:history="1">
        <w:r w:rsidRPr="005D7B71">
          <w:rPr>
            <w:rStyle w:val="Hyperlink"/>
          </w:rPr>
          <w:t>2128</w:t>
        </w:r>
      </w:hyperlink>
      <w:r w:rsidR="007C43D6" w:rsidRPr="00B47E2E">
        <w:rPr>
          <w:color w:val="000000" w:themeColor="text1"/>
        </w:rPr>
        <w:t>,</w:t>
      </w:r>
      <w:r w:rsidR="001A129A" w:rsidRPr="001A129A">
        <w:rPr>
          <w:color w:val="000000" w:themeColor="text1"/>
        </w:rPr>
        <w:t xml:space="preserve"> </w:t>
      </w:r>
      <w:hyperlink r:id="rId591" w:tooltip="Link to Volume 12" w:history="1">
        <w:r w:rsidRPr="005D7B71">
          <w:rPr>
            <w:rStyle w:val="Hyperlink"/>
          </w:rPr>
          <w:t>0317</w:t>
        </w:r>
      </w:hyperlink>
      <w:r w:rsidR="007C43D6" w:rsidRPr="00B47E2E">
        <w:rPr>
          <w:color w:val="000000" w:themeColor="text1"/>
        </w:rPr>
        <w:t xml:space="preserve">, </w:t>
      </w:r>
      <w:hyperlink r:id="rId592" w:tooltip="Link to Volume 12" w:history="1">
        <w:r w:rsidRPr="005D7B71">
          <w:rPr>
            <w:rStyle w:val="Hyperlink"/>
          </w:rPr>
          <w:t>2895</w:t>
        </w:r>
      </w:hyperlink>
      <w:r w:rsidR="007C43D6" w:rsidRPr="00B47E2E">
        <w:rPr>
          <w:color w:val="000000" w:themeColor="text1"/>
        </w:rPr>
        <w:t>,</w:t>
      </w:r>
      <w:r w:rsidR="001A129A" w:rsidRPr="001A129A">
        <w:rPr>
          <w:color w:val="000000" w:themeColor="text1"/>
        </w:rPr>
        <w:t xml:space="preserve"> </w:t>
      </w:r>
      <w:r>
        <w:t>and</w:t>
      </w:r>
      <w:r w:rsidR="001A129A" w:rsidRPr="001A129A">
        <w:rPr>
          <w:color w:val="000000" w:themeColor="text1"/>
          <w:u w:color="FF0000"/>
        </w:rPr>
        <w:t xml:space="preserve"> </w:t>
      </w:r>
      <w:hyperlink r:id="rId593" w:tooltip="Link to Volume 12" w:history="1">
        <w:r w:rsidRPr="005D7B71">
          <w:rPr>
            <w:rStyle w:val="Hyperlink"/>
          </w:rPr>
          <w:t>0792</w:t>
        </w:r>
      </w:hyperlink>
      <w:r w:rsidR="001A129A" w:rsidRPr="001A129A">
        <w:rPr>
          <w:color w:val="000000" w:themeColor="text1"/>
        </w:rPr>
        <w:t xml:space="preserve"> </w:t>
      </w:r>
      <w:r>
        <w:t>will be reflected only, not both the DRN value and data element value, (DIC LAD/LDD specific input instructions can be found in volumes 8 and 9).</w:t>
      </w:r>
    </w:p>
    <w:p w14:paraId="3E26BF0B" w14:textId="77777777" w:rsidR="00902F05" w:rsidRDefault="00E728EB" w:rsidP="006019CC">
      <w:pPr>
        <w:pStyle w:val="Heading2"/>
        <w:numPr>
          <w:ilvl w:val="2"/>
          <w:numId w:val="11"/>
        </w:numPr>
        <w:tabs>
          <w:tab w:val="left" w:pos="956"/>
        </w:tabs>
        <w:spacing w:before="240"/>
        <w:ind w:left="955" w:hanging="714"/>
      </w:pPr>
      <w:bookmarkStart w:id="134" w:name="6.6.15_Input_Transaction,_DIC_LMD_Multip"/>
      <w:bookmarkEnd w:id="134"/>
      <w:r>
        <w:t>Input Transaction, DIC LMD Multiple DIC</w:t>
      </w:r>
      <w:r>
        <w:rPr>
          <w:spacing w:val="-20"/>
        </w:rPr>
        <w:t xml:space="preserve"> </w:t>
      </w:r>
      <w:r>
        <w:t>Input</w:t>
      </w:r>
    </w:p>
    <w:p w14:paraId="01CDE2DC" w14:textId="3B841640" w:rsidR="004D520C" w:rsidRDefault="00E728EB" w:rsidP="004D520C">
      <w:pPr>
        <w:pStyle w:val="BodyText"/>
        <w:spacing w:before="41" w:line="278" w:lineRule="auto"/>
        <w:ind w:left="237" w:right="231"/>
      </w:pPr>
      <w:r>
        <w:t xml:space="preserve">This transaction is used as a primary DIC for the submittal of a mixture of DIC's under the same document number for a single existing NSN. The DIC LMD usage is restricted to the integrated material manager (IMM), or lead service (LS) authorized submitters. The DIC LMD may be used also by DoD I&amp;S participating IMM/LS for DoD I&amp;S data entry and DoD I&amp;S Family Life Cycle Maintenance in combination with other supply management/cataloging actions. The edit/validation criteria for this input transaction is dependent upon the acceptable combinations of DICs which are included within this transaction (See </w:t>
      </w:r>
      <w:hyperlink r:id="rId594" w:tooltip="Link to Volume 8" w:history="1">
        <w:r w:rsidRPr="008D78D2">
          <w:rPr>
            <w:rStyle w:val="Hyperlink"/>
          </w:rPr>
          <w:t>Volume</w:t>
        </w:r>
        <w:r w:rsidR="001A129A" w:rsidRPr="008D78D2">
          <w:rPr>
            <w:rStyle w:val="Hyperlink"/>
          </w:rPr>
          <w:t xml:space="preserve"> </w:t>
        </w:r>
        <w:r w:rsidRPr="008D78D2">
          <w:rPr>
            <w:rStyle w:val="Hyperlink"/>
          </w:rPr>
          <w:t>8,</w:t>
        </w:r>
        <w:r w:rsidR="001A129A" w:rsidRPr="008D78D2">
          <w:rPr>
            <w:rStyle w:val="Hyperlink"/>
          </w:rPr>
          <w:t xml:space="preserve"> </w:t>
        </w:r>
        <w:r w:rsidRPr="008D78D2">
          <w:rPr>
            <w:rStyle w:val="Hyperlink"/>
          </w:rPr>
          <w:t>Chapter</w:t>
        </w:r>
        <w:r w:rsidR="001A129A" w:rsidRPr="008D78D2">
          <w:rPr>
            <w:rStyle w:val="Hyperlink"/>
          </w:rPr>
          <w:t xml:space="preserve"> </w:t>
        </w:r>
        <w:r w:rsidRPr="008D78D2">
          <w:rPr>
            <w:rStyle w:val="Hyperlink"/>
          </w:rPr>
          <w:t>1</w:t>
        </w:r>
      </w:hyperlink>
      <w:r w:rsidR="001A129A" w:rsidRPr="001F564E">
        <w:rPr>
          <w:color w:val="000000" w:themeColor="text1"/>
          <w:u w:color="FF0000"/>
        </w:rPr>
        <w:t xml:space="preserve"> </w:t>
      </w:r>
      <w:r>
        <w:t>and</w:t>
      </w:r>
      <w:r w:rsidR="001A129A" w:rsidRPr="008D78D2">
        <w:rPr>
          <w:color w:val="000000" w:themeColor="text1"/>
          <w:u w:color="FF0000"/>
        </w:rPr>
        <w:t xml:space="preserve"> </w:t>
      </w:r>
      <w:hyperlink r:id="rId595" w:tooltip="Link to Volume 9" w:history="1">
        <w:r w:rsidR="00B47E2E" w:rsidRPr="000C43F5">
          <w:rPr>
            <w:rStyle w:val="Hyperlink"/>
          </w:rPr>
          <w:t>Volume</w:t>
        </w:r>
        <w:r w:rsidR="001A129A" w:rsidRPr="000C43F5">
          <w:rPr>
            <w:rStyle w:val="Hyperlink"/>
          </w:rPr>
          <w:t xml:space="preserve"> </w:t>
        </w:r>
        <w:r w:rsidRPr="000C43F5">
          <w:rPr>
            <w:rStyle w:val="Hyperlink"/>
          </w:rPr>
          <w:t>9,</w:t>
        </w:r>
        <w:r w:rsidR="001A129A" w:rsidRPr="000C43F5">
          <w:rPr>
            <w:rStyle w:val="Hyperlink"/>
          </w:rPr>
          <w:t xml:space="preserve"> </w:t>
        </w:r>
        <w:r w:rsidRPr="000C43F5">
          <w:rPr>
            <w:rStyle w:val="Hyperlink"/>
          </w:rPr>
          <w:t>Chapter</w:t>
        </w:r>
        <w:r w:rsidR="001A129A" w:rsidRPr="000C43F5">
          <w:rPr>
            <w:rStyle w:val="Hyperlink"/>
          </w:rPr>
          <w:t xml:space="preserve"> </w:t>
        </w:r>
        <w:r w:rsidRPr="000C43F5">
          <w:rPr>
            <w:rStyle w:val="Hyperlink"/>
          </w:rPr>
          <w:t>1</w:t>
        </w:r>
      </w:hyperlink>
      <w:r w:rsidR="001A129A" w:rsidRPr="001F564E">
        <w:rPr>
          <w:color w:val="000000" w:themeColor="text1"/>
          <w:u w:color="FF0000"/>
        </w:rPr>
        <w:t xml:space="preserve"> </w:t>
      </w:r>
      <w:r>
        <w:t>for permissible DIC combinations). Each DIC within the transaction package will be processed in accordance with the established individual DIC current FLIS edit/validation, and when the submitted action NSN has DoD I&amp;S involvement, then the DoD I&amp;S specialized edit/validation will also be applied.</w:t>
      </w:r>
    </w:p>
    <w:p w14:paraId="33BE4D8E" w14:textId="77777777" w:rsidR="004D520C" w:rsidRDefault="004D520C" w:rsidP="004D520C">
      <w:pPr>
        <w:pStyle w:val="BodyText"/>
        <w:spacing w:before="41" w:line="278" w:lineRule="auto"/>
        <w:ind w:left="237" w:right="231"/>
      </w:pPr>
    </w:p>
    <w:p w14:paraId="327B92E0" w14:textId="62CB7E6F" w:rsidR="006019CC" w:rsidRDefault="006019CC" w:rsidP="004D520C">
      <w:pPr>
        <w:pStyle w:val="BodyText"/>
        <w:spacing w:before="41" w:line="278" w:lineRule="auto"/>
        <w:ind w:left="237" w:right="231"/>
        <w:sectPr w:rsidR="006019CC">
          <w:footerReference w:type="default" r:id="rId596"/>
          <w:pgSz w:w="12240" w:h="15840"/>
          <w:pgMar w:top="1040" w:right="500" w:bottom="1380" w:left="480" w:header="0" w:footer="1197" w:gutter="0"/>
          <w:cols w:space="720"/>
        </w:sectPr>
      </w:pPr>
    </w:p>
    <w:p w14:paraId="18F375EA" w14:textId="77777777" w:rsidR="00902F05" w:rsidRDefault="00E728EB" w:rsidP="00E30EF3">
      <w:pPr>
        <w:pStyle w:val="Heading2"/>
        <w:numPr>
          <w:ilvl w:val="2"/>
          <w:numId w:val="11"/>
        </w:numPr>
        <w:tabs>
          <w:tab w:val="left" w:pos="958"/>
        </w:tabs>
        <w:spacing w:before="120"/>
        <w:ind w:left="957" w:hanging="716"/>
      </w:pPr>
      <w:bookmarkStart w:id="135" w:name="6.6.16_Input_Transaction_DIC_LMX_Multipl"/>
      <w:bookmarkEnd w:id="135"/>
      <w:r>
        <w:lastRenderedPageBreak/>
        <w:t>Input Transaction DIC LMX Multiple NSN DIC</w:t>
      </w:r>
      <w:r>
        <w:rPr>
          <w:spacing w:val="-22"/>
        </w:rPr>
        <w:t xml:space="preserve"> </w:t>
      </w:r>
      <w:r>
        <w:t>Input</w:t>
      </w:r>
    </w:p>
    <w:p w14:paraId="4EFF4337" w14:textId="77777777" w:rsidR="00902F05" w:rsidRDefault="00E728EB">
      <w:pPr>
        <w:pStyle w:val="BodyText"/>
        <w:spacing w:before="49" w:line="276" w:lineRule="auto"/>
        <w:ind w:left="240" w:right="221"/>
      </w:pPr>
      <w:r>
        <w:t>This transaction is used as a primary DIC to provide the capability to submit specific input DICs simultaneously against more than one existing NSN under the same document number. The DIC LMX usage is restricted to DoD I&amp;S Family NSN's and may only be submitted by DoD I&amp;S participating services/agencies, either the authorized DoD I&amp;S Integrated Material Manager (IMM), Lead Service (LS), or Military Secondary Inventory Control Activity (SICA) submitter. The edit/validation criteria for this input transaction is dependent upon the acceptable combination of DIC's which are included within this transaction package, and each DIC within the transaction package will be processed in accordance with the established individual DIC current FLIS edit/validation and the DoD I&amp;S specialized edit/validation criteria. The following is a list of permissible DIC's that may be submitted within DIC LMX:</w:t>
      </w:r>
    </w:p>
    <w:p w14:paraId="31C283A2" w14:textId="77777777" w:rsidR="00902F05" w:rsidRDefault="00E728EB" w:rsidP="00822506">
      <w:pPr>
        <w:pStyle w:val="ListParagraph"/>
        <w:numPr>
          <w:ilvl w:val="3"/>
          <w:numId w:val="11"/>
        </w:numPr>
        <w:tabs>
          <w:tab w:val="left" w:pos="728"/>
        </w:tabs>
        <w:spacing w:before="120" w:after="120"/>
        <w:ind w:left="727" w:hanging="229"/>
        <w:rPr>
          <w:sz w:val="24"/>
        </w:rPr>
      </w:pPr>
      <w:r>
        <w:rPr>
          <w:sz w:val="24"/>
        </w:rPr>
        <w:t>DIC LMX, Permissible Independent</w:t>
      </w:r>
      <w:r>
        <w:rPr>
          <w:spacing w:val="-26"/>
          <w:sz w:val="24"/>
        </w:rPr>
        <w:t xml:space="preserve"> </w:t>
      </w:r>
      <w:r>
        <w:rPr>
          <w:sz w:val="24"/>
        </w:rPr>
        <w:t>Transactions</w:t>
      </w:r>
    </w:p>
    <w:tbl>
      <w:tblPr>
        <w:tblStyle w:val="TableGrid"/>
        <w:tblW w:w="7785" w:type="dxa"/>
        <w:jc w:val="center"/>
        <w:tblLook w:val="04A0" w:firstRow="1" w:lastRow="0" w:firstColumn="1" w:lastColumn="0" w:noHBand="0" w:noVBand="1"/>
      </w:tblPr>
      <w:tblGrid>
        <w:gridCol w:w="2160"/>
        <w:gridCol w:w="5625"/>
      </w:tblGrid>
      <w:tr w:rsidR="00DB51B9" w:rsidRPr="00DB51B9" w14:paraId="6F3B917D" w14:textId="77777777" w:rsidTr="00DB51B9">
        <w:trPr>
          <w:trHeight w:val="315"/>
          <w:jc w:val="center"/>
        </w:trPr>
        <w:tc>
          <w:tcPr>
            <w:tcW w:w="2160" w:type="dxa"/>
            <w:noWrap/>
            <w:hideMark/>
          </w:tcPr>
          <w:p w14:paraId="5CB7998A" w14:textId="77777777" w:rsidR="00DB51B9" w:rsidRPr="00DB51B9" w:rsidRDefault="00DB51B9" w:rsidP="00DB51B9">
            <w:pPr>
              <w:widowControl/>
              <w:autoSpaceDE/>
              <w:autoSpaceDN/>
              <w:rPr>
                <w:b/>
                <w:bCs/>
                <w:color w:val="000000"/>
                <w:sz w:val="24"/>
                <w:szCs w:val="24"/>
                <w:u w:val="single"/>
                <w:lang w:bidi="ar-SA"/>
              </w:rPr>
            </w:pPr>
            <w:r w:rsidRPr="00DB51B9">
              <w:rPr>
                <w:b/>
                <w:bCs/>
                <w:color w:val="000000"/>
                <w:sz w:val="24"/>
                <w:szCs w:val="24"/>
                <w:u w:val="single"/>
                <w:lang w:bidi="ar-SA"/>
              </w:rPr>
              <w:t>DIC TYPE</w:t>
            </w:r>
          </w:p>
        </w:tc>
        <w:tc>
          <w:tcPr>
            <w:tcW w:w="5625" w:type="dxa"/>
            <w:noWrap/>
            <w:hideMark/>
          </w:tcPr>
          <w:p w14:paraId="0A8A1B07" w14:textId="77777777" w:rsidR="00DB51B9" w:rsidRPr="00DB51B9" w:rsidRDefault="00DB51B9" w:rsidP="00DB51B9">
            <w:pPr>
              <w:widowControl/>
              <w:autoSpaceDE/>
              <w:autoSpaceDN/>
              <w:rPr>
                <w:b/>
                <w:bCs/>
                <w:color w:val="000000"/>
                <w:sz w:val="24"/>
                <w:szCs w:val="24"/>
                <w:u w:val="single"/>
                <w:lang w:bidi="ar-SA"/>
              </w:rPr>
            </w:pPr>
            <w:r w:rsidRPr="00DB51B9">
              <w:rPr>
                <w:b/>
                <w:bCs/>
                <w:color w:val="000000"/>
                <w:sz w:val="24"/>
                <w:szCs w:val="24"/>
                <w:u w:val="single"/>
                <w:lang w:bidi="ar-SA"/>
              </w:rPr>
              <w:t>TITLE</w:t>
            </w:r>
          </w:p>
        </w:tc>
      </w:tr>
      <w:tr w:rsidR="00DB51B9" w:rsidRPr="00DB51B9" w14:paraId="140B2543" w14:textId="77777777" w:rsidTr="00DB51B9">
        <w:trPr>
          <w:trHeight w:val="315"/>
          <w:jc w:val="center"/>
        </w:trPr>
        <w:tc>
          <w:tcPr>
            <w:tcW w:w="2160" w:type="dxa"/>
            <w:noWrap/>
            <w:hideMark/>
          </w:tcPr>
          <w:p w14:paraId="5B496038" w14:textId="77777777" w:rsidR="00DB51B9" w:rsidRPr="00DB51B9" w:rsidRDefault="00DB51B9" w:rsidP="00DB51B9">
            <w:pPr>
              <w:widowControl/>
              <w:autoSpaceDE/>
              <w:autoSpaceDN/>
              <w:rPr>
                <w:color w:val="000000"/>
                <w:sz w:val="24"/>
                <w:szCs w:val="24"/>
                <w:lang w:bidi="ar-SA"/>
              </w:rPr>
            </w:pPr>
            <w:r w:rsidRPr="00DB51B9">
              <w:rPr>
                <w:color w:val="000000"/>
                <w:sz w:val="24"/>
                <w:szCs w:val="24"/>
                <w:lang w:bidi="ar-SA"/>
              </w:rPr>
              <w:t>LAM</w:t>
            </w:r>
          </w:p>
        </w:tc>
        <w:tc>
          <w:tcPr>
            <w:tcW w:w="5625" w:type="dxa"/>
            <w:noWrap/>
            <w:hideMark/>
          </w:tcPr>
          <w:p w14:paraId="28FD2F45" w14:textId="77777777" w:rsidR="00DB51B9" w:rsidRPr="00DB51B9" w:rsidRDefault="00DB51B9" w:rsidP="00DB51B9">
            <w:pPr>
              <w:widowControl/>
              <w:autoSpaceDE/>
              <w:autoSpaceDN/>
              <w:rPr>
                <w:color w:val="000000"/>
                <w:sz w:val="24"/>
                <w:szCs w:val="24"/>
                <w:lang w:bidi="ar-SA"/>
              </w:rPr>
            </w:pPr>
            <w:r w:rsidRPr="00DB51B9">
              <w:rPr>
                <w:color w:val="000000"/>
                <w:sz w:val="24"/>
                <w:szCs w:val="24"/>
                <w:lang w:bidi="ar-SA"/>
              </w:rPr>
              <w:t xml:space="preserve">Add Catalog Management Data/DoD I&amp;S Data </w:t>
            </w:r>
          </w:p>
        </w:tc>
      </w:tr>
      <w:tr w:rsidR="00DB51B9" w:rsidRPr="00DB51B9" w14:paraId="1ABEAC34" w14:textId="77777777" w:rsidTr="00DB51B9">
        <w:trPr>
          <w:trHeight w:val="315"/>
          <w:jc w:val="center"/>
        </w:trPr>
        <w:tc>
          <w:tcPr>
            <w:tcW w:w="2160" w:type="dxa"/>
            <w:noWrap/>
            <w:hideMark/>
          </w:tcPr>
          <w:p w14:paraId="0AA141DA" w14:textId="77777777" w:rsidR="00DB51B9" w:rsidRPr="00DB51B9" w:rsidRDefault="00DB51B9" w:rsidP="00DB51B9">
            <w:pPr>
              <w:widowControl/>
              <w:autoSpaceDE/>
              <w:autoSpaceDN/>
              <w:rPr>
                <w:color w:val="000000"/>
                <w:sz w:val="24"/>
                <w:szCs w:val="24"/>
                <w:lang w:bidi="ar-SA"/>
              </w:rPr>
            </w:pPr>
            <w:r w:rsidRPr="00DB51B9">
              <w:rPr>
                <w:color w:val="000000"/>
                <w:sz w:val="24"/>
                <w:szCs w:val="24"/>
                <w:lang w:bidi="ar-SA"/>
              </w:rPr>
              <w:t>LCM</w:t>
            </w:r>
          </w:p>
        </w:tc>
        <w:tc>
          <w:tcPr>
            <w:tcW w:w="5625" w:type="dxa"/>
            <w:noWrap/>
            <w:hideMark/>
          </w:tcPr>
          <w:p w14:paraId="6767F8BF" w14:textId="77777777" w:rsidR="00DB51B9" w:rsidRPr="00DB51B9" w:rsidRDefault="00DB51B9" w:rsidP="00DB51B9">
            <w:pPr>
              <w:widowControl/>
              <w:autoSpaceDE/>
              <w:autoSpaceDN/>
              <w:rPr>
                <w:color w:val="000000"/>
                <w:sz w:val="24"/>
                <w:szCs w:val="24"/>
                <w:lang w:bidi="ar-SA"/>
              </w:rPr>
            </w:pPr>
            <w:r w:rsidRPr="00DB51B9">
              <w:rPr>
                <w:color w:val="000000"/>
                <w:sz w:val="24"/>
                <w:szCs w:val="24"/>
                <w:lang w:bidi="ar-SA"/>
              </w:rPr>
              <w:t xml:space="preserve">Change Catalog Management Data/DoD I&amp;S Data </w:t>
            </w:r>
          </w:p>
        </w:tc>
      </w:tr>
      <w:tr w:rsidR="00DB51B9" w:rsidRPr="00DB51B9" w14:paraId="4B7A2ABA" w14:textId="77777777" w:rsidTr="00DB51B9">
        <w:trPr>
          <w:trHeight w:val="315"/>
          <w:jc w:val="center"/>
        </w:trPr>
        <w:tc>
          <w:tcPr>
            <w:tcW w:w="2160" w:type="dxa"/>
            <w:noWrap/>
            <w:hideMark/>
          </w:tcPr>
          <w:p w14:paraId="1FE10130" w14:textId="77777777" w:rsidR="00DB51B9" w:rsidRPr="00DB51B9" w:rsidRDefault="00DB51B9" w:rsidP="00DB51B9">
            <w:pPr>
              <w:widowControl/>
              <w:autoSpaceDE/>
              <w:autoSpaceDN/>
              <w:rPr>
                <w:color w:val="000000"/>
                <w:sz w:val="24"/>
                <w:szCs w:val="24"/>
                <w:lang w:bidi="ar-SA"/>
              </w:rPr>
            </w:pPr>
            <w:r w:rsidRPr="00DB51B9">
              <w:rPr>
                <w:color w:val="000000"/>
                <w:sz w:val="24"/>
                <w:szCs w:val="24"/>
                <w:lang w:bidi="ar-SA"/>
              </w:rPr>
              <w:t>LAU</w:t>
            </w:r>
          </w:p>
        </w:tc>
        <w:tc>
          <w:tcPr>
            <w:tcW w:w="5625" w:type="dxa"/>
            <w:noWrap/>
            <w:hideMark/>
          </w:tcPr>
          <w:p w14:paraId="15F74E0E" w14:textId="77777777" w:rsidR="00DB51B9" w:rsidRPr="00DB51B9" w:rsidRDefault="00DB51B9" w:rsidP="00DB51B9">
            <w:pPr>
              <w:widowControl/>
              <w:autoSpaceDE/>
              <w:autoSpaceDN/>
              <w:rPr>
                <w:color w:val="000000"/>
                <w:sz w:val="24"/>
                <w:szCs w:val="24"/>
                <w:lang w:bidi="ar-SA"/>
              </w:rPr>
            </w:pPr>
            <w:r w:rsidRPr="00DB51B9">
              <w:rPr>
                <w:color w:val="000000"/>
                <w:sz w:val="24"/>
                <w:szCs w:val="24"/>
                <w:lang w:bidi="ar-SA"/>
              </w:rPr>
              <w:t>Add MOE Rule and Related Data</w:t>
            </w:r>
          </w:p>
        </w:tc>
      </w:tr>
      <w:tr w:rsidR="00DB51B9" w:rsidRPr="00DB51B9" w14:paraId="5EBE8E83" w14:textId="77777777" w:rsidTr="00DB51B9">
        <w:trPr>
          <w:trHeight w:val="315"/>
          <w:jc w:val="center"/>
        </w:trPr>
        <w:tc>
          <w:tcPr>
            <w:tcW w:w="2160" w:type="dxa"/>
            <w:noWrap/>
            <w:hideMark/>
          </w:tcPr>
          <w:p w14:paraId="28C611E4" w14:textId="77777777" w:rsidR="00DB51B9" w:rsidRPr="00DB51B9" w:rsidRDefault="00DB51B9" w:rsidP="00DB51B9">
            <w:pPr>
              <w:widowControl/>
              <w:autoSpaceDE/>
              <w:autoSpaceDN/>
              <w:rPr>
                <w:color w:val="000000"/>
                <w:sz w:val="24"/>
                <w:szCs w:val="24"/>
                <w:lang w:bidi="ar-SA"/>
              </w:rPr>
            </w:pPr>
            <w:r w:rsidRPr="00DB51B9">
              <w:rPr>
                <w:color w:val="000000"/>
                <w:sz w:val="24"/>
                <w:szCs w:val="24"/>
                <w:lang w:bidi="ar-SA"/>
              </w:rPr>
              <w:t>LCU</w:t>
            </w:r>
          </w:p>
        </w:tc>
        <w:tc>
          <w:tcPr>
            <w:tcW w:w="5625" w:type="dxa"/>
            <w:noWrap/>
            <w:hideMark/>
          </w:tcPr>
          <w:p w14:paraId="51A91605" w14:textId="77777777" w:rsidR="00DB51B9" w:rsidRPr="00DB51B9" w:rsidRDefault="00DB51B9" w:rsidP="00DB51B9">
            <w:pPr>
              <w:widowControl/>
              <w:autoSpaceDE/>
              <w:autoSpaceDN/>
              <w:rPr>
                <w:color w:val="000000"/>
                <w:sz w:val="24"/>
                <w:szCs w:val="24"/>
                <w:lang w:bidi="ar-SA"/>
              </w:rPr>
            </w:pPr>
            <w:r w:rsidRPr="00DB51B9">
              <w:rPr>
                <w:color w:val="000000"/>
                <w:sz w:val="24"/>
                <w:szCs w:val="24"/>
                <w:lang w:bidi="ar-SA"/>
              </w:rPr>
              <w:t xml:space="preserve">Change MOE Rule and Related Data </w:t>
            </w:r>
          </w:p>
        </w:tc>
      </w:tr>
      <w:tr w:rsidR="00DB51B9" w:rsidRPr="00DB51B9" w14:paraId="637B3924" w14:textId="77777777" w:rsidTr="00DB51B9">
        <w:trPr>
          <w:trHeight w:val="315"/>
          <w:jc w:val="center"/>
        </w:trPr>
        <w:tc>
          <w:tcPr>
            <w:tcW w:w="2160" w:type="dxa"/>
            <w:noWrap/>
            <w:hideMark/>
          </w:tcPr>
          <w:p w14:paraId="4F6E297B" w14:textId="77777777" w:rsidR="00DB51B9" w:rsidRPr="00DB51B9" w:rsidRDefault="00DB51B9" w:rsidP="00DB51B9">
            <w:pPr>
              <w:widowControl/>
              <w:autoSpaceDE/>
              <w:autoSpaceDN/>
              <w:rPr>
                <w:color w:val="000000"/>
                <w:sz w:val="24"/>
                <w:szCs w:val="24"/>
                <w:lang w:bidi="ar-SA"/>
              </w:rPr>
            </w:pPr>
            <w:r w:rsidRPr="00DB51B9">
              <w:rPr>
                <w:color w:val="000000"/>
                <w:sz w:val="24"/>
                <w:szCs w:val="24"/>
                <w:lang w:bidi="ar-SA"/>
              </w:rPr>
              <w:t>LDU</w:t>
            </w:r>
          </w:p>
        </w:tc>
        <w:tc>
          <w:tcPr>
            <w:tcW w:w="5625" w:type="dxa"/>
            <w:noWrap/>
            <w:hideMark/>
          </w:tcPr>
          <w:p w14:paraId="503A311E" w14:textId="77777777" w:rsidR="00DB51B9" w:rsidRPr="00DB51B9" w:rsidRDefault="00DB51B9" w:rsidP="00DB51B9">
            <w:pPr>
              <w:widowControl/>
              <w:autoSpaceDE/>
              <w:autoSpaceDN/>
              <w:rPr>
                <w:color w:val="000000"/>
                <w:sz w:val="24"/>
                <w:szCs w:val="24"/>
                <w:lang w:bidi="ar-SA"/>
              </w:rPr>
            </w:pPr>
            <w:r w:rsidRPr="00DB51B9">
              <w:rPr>
                <w:color w:val="000000"/>
                <w:sz w:val="24"/>
                <w:szCs w:val="24"/>
                <w:lang w:bidi="ar-SA"/>
              </w:rPr>
              <w:t xml:space="preserve">Delete MOE Rule and Related Data </w:t>
            </w:r>
          </w:p>
        </w:tc>
      </w:tr>
      <w:tr w:rsidR="00DB51B9" w:rsidRPr="00DB51B9" w14:paraId="4A0CC4CF" w14:textId="77777777" w:rsidTr="00DB51B9">
        <w:trPr>
          <w:trHeight w:val="315"/>
          <w:jc w:val="center"/>
        </w:trPr>
        <w:tc>
          <w:tcPr>
            <w:tcW w:w="2160" w:type="dxa"/>
            <w:noWrap/>
            <w:hideMark/>
          </w:tcPr>
          <w:p w14:paraId="094C13D7" w14:textId="77777777" w:rsidR="00DB51B9" w:rsidRPr="00DB51B9" w:rsidRDefault="00DB51B9" w:rsidP="00DB51B9">
            <w:pPr>
              <w:widowControl/>
              <w:autoSpaceDE/>
              <w:autoSpaceDN/>
              <w:rPr>
                <w:color w:val="000000"/>
                <w:sz w:val="24"/>
                <w:szCs w:val="24"/>
                <w:lang w:bidi="ar-SA"/>
              </w:rPr>
            </w:pPr>
            <w:r w:rsidRPr="00DB51B9">
              <w:rPr>
                <w:color w:val="000000"/>
                <w:sz w:val="24"/>
                <w:szCs w:val="24"/>
                <w:lang w:bidi="ar-SA"/>
              </w:rPr>
              <w:t>LMD</w:t>
            </w:r>
          </w:p>
        </w:tc>
        <w:tc>
          <w:tcPr>
            <w:tcW w:w="5625" w:type="dxa"/>
            <w:noWrap/>
            <w:hideMark/>
          </w:tcPr>
          <w:p w14:paraId="46A1D8F3" w14:textId="77777777" w:rsidR="00DB51B9" w:rsidRPr="00DB51B9" w:rsidRDefault="00DB51B9" w:rsidP="00DB51B9">
            <w:pPr>
              <w:widowControl/>
              <w:autoSpaceDE/>
              <w:autoSpaceDN/>
              <w:rPr>
                <w:color w:val="000000"/>
                <w:sz w:val="24"/>
                <w:szCs w:val="24"/>
                <w:lang w:bidi="ar-SA"/>
              </w:rPr>
            </w:pPr>
            <w:r w:rsidRPr="00DB51B9">
              <w:rPr>
                <w:color w:val="000000"/>
                <w:sz w:val="24"/>
                <w:szCs w:val="24"/>
                <w:lang w:bidi="ar-SA"/>
              </w:rPr>
              <w:t>Multiple DIC Input</w:t>
            </w:r>
          </w:p>
        </w:tc>
      </w:tr>
    </w:tbl>
    <w:p w14:paraId="05ACD3CB" w14:textId="77777777" w:rsidR="00902F05" w:rsidRDefault="00E728EB" w:rsidP="00822506">
      <w:pPr>
        <w:pStyle w:val="ListParagraph"/>
        <w:numPr>
          <w:ilvl w:val="3"/>
          <w:numId w:val="11"/>
        </w:numPr>
        <w:tabs>
          <w:tab w:val="left" w:pos="740"/>
        </w:tabs>
        <w:spacing w:before="240" w:after="120"/>
        <w:ind w:left="739" w:hanging="241"/>
        <w:rPr>
          <w:sz w:val="24"/>
        </w:rPr>
      </w:pPr>
      <w:r>
        <w:rPr>
          <w:sz w:val="24"/>
        </w:rPr>
        <w:t xml:space="preserve">DIC LMD, DoD I&amp;S Permissible DIC Combination Within </w:t>
      </w:r>
      <w:r>
        <w:rPr>
          <w:spacing w:val="-3"/>
          <w:sz w:val="24"/>
        </w:rPr>
        <w:t>DIC</w:t>
      </w:r>
      <w:r>
        <w:rPr>
          <w:spacing w:val="-12"/>
          <w:sz w:val="24"/>
        </w:rPr>
        <w:t xml:space="preserve"> </w:t>
      </w:r>
      <w:r>
        <w:rPr>
          <w:sz w:val="24"/>
        </w:rPr>
        <w:t>LMX</w:t>
      </w:r>
    </w:p>
    <w:tbl>
      <w:tblPr>
        <w:tblStyle w:val="TableGrid"/>
        <w:tblW w:w="7785" w:type="dxa"/>
        <w:jc w:val="center"/>
        <w:tblLook w:val="04A0" w:firstRow="1" w:lastRow="0" w:firstColumn="1" w:lastColumn="0" w:noHBand="0" w:noVBand="1"/>
      </w:tblPr>
      <w:tblGrid>
        <w:gridCol w:w="2160"/>
        <w:gridCol w:w="5625"/>
      </w:tblGrid>
      <w:tr w:rsidR="003C147E" w:rsidRPr="003C147E" w14:paraId="6E95469F" w14:textId="77777777" w:rsidTr="00822506">
        <w:trPr>
          <w:trHeight w:val="315"/>
          <w:jc w:val="center"/>
        </w:trPr>
        <w:tc>
          <w:tcPr>
            <w:tcW w:w="2160" w:type="dxa"/>
            <w:noWrap/>
            <w:hideMark/>
          </w:tcPr>
          <w:p w14:paraId="25B8A47D" w14:textId="77777777" w:rsidR="003C147E" w:rsidRPr="003C147E" w:rsidRDefault="003C147E" w:rsidP="003C147E">
            <w:pPr>
              <w:widowControl/>
              <w:autoSpaceDE/>
              <w:autoSpaceDN/>
              <w:rPr>
                <w:b/>
                <w:bCs/>
                <w:color w:val="000000"/>
                <w:sz w:val="24"/>
                <w:szCs w:val="24"/>
                <w:u w:val="single"/>
                <w:lang w:bidi="ar-SA"/>
              </w:rPr>
            </w:pPr>
            <w:r w:rsidRPr="003C147E">
              <w:rPr>
                <w:b/>
                <w:bCs/>
                <w:color w:val="000000"/>
                <w:sz w:val="24"/>
                <w:szCs w:val="24"/>
                <w:u w:val="single"/>
                <w:lang w:bidi="ar-SA"/>
              </w:rPr>
              <w:t>DIC TYPE</w:t>
            </w:r>
          </w:p>
        </w:tc>
        <w:tc>
          <w:tcPr>
            <w:tcW w:w="5625" w:type="dxa"/>
            <w:noWrap/>
            <w:hideMark/>
          </w:tcPr>
          <w:p w14:paraId="378B1AF0" w14:textId="77777777" w:rsidR="003C147E" w:rsidRPr="003C147E" w:rsidRDefault="003C147E" w:rsidP="003C147E">
            <w:pPr>
              <w:widowControl/>
              <w:autoSpaceDE/>
              <w:autoSpaceDN/>
              <w:rPr>
                <w:b/>
                <w:bCs/>
                <w:color w:val="000000"/>
                <w:sz w:val="24"/>
                <w:szCs w:val="24"/>
                <w:u w:val="single"/>
                <w:lang w:bidi="ar-SA"/>
              </w:rPr>
            </w:pPr>
            <w:r w:rsidRPr="003C147E">
              <w:rPr>
                <w:b/>
                <w:bCs/>
                <w:color w:val="000000"/>
                <w:sz w:val="24"/>
                <w:szCs w:val="24"/>
                <w:u w:val="single"/>
                <w:lang w:bidi="ar-SA"/>
              </w:rPr>
              <w:t>TITLE</w:t>
            </w:r>
          </w:p>
        </w:tc>
      </w:tr>
      <w:tr w:rsidR="003C147E" w:rsidRPr="003C147E" w14:paraId="4C8ECC49" w14:textId="77777777" w:rsidTr="00822506">
        <w:trPr>
          <w:trHeight w:val="315"/>
          <w:jc w:val="center"/>
        </w:trPr>
        <w:tc>
          <w:tcPr>
            <w:tcW w:w="2160" w:type="dxa"/>
            <w:noWrap/>
            <w:hideMark/>
          </w:tcPr>
          <w:p w14:paraId="6FC32F01" w14:textId="77777777" w:rsidR="003C147E" w:rsidRPr="003C147E" w:rsidRDefault="003C147E" w:rsidP="003C147E">
            <w:pPr>
              <w:widowControl/>
              <w:autoSpaceDE/>
              <w:autoSpaceDN/>
              <w:rPr>
                <w:color w:val="000000"/>
                <w:sz w:val="24"/>
                <w:szCs w:val="24"/>
                <w:lang w:bidi="ar-SA"/>
              </w:rPr>
            </w:pPr>
            <w:r w:rsidRPr="003C147E">
              <w:rPr>
                <w:color w:val="000000"/>
                <w:sz w:val="24"/>
                <w:szCs w:val="24"/>
                <w:lang w:bidi="ar-SA"/>
              </w:rPr>
              <w:t>LAM</w:t>
            </w:r>
          </w:p>
        </w:tc>
        <w:tc>
          <w:tcPr>
            <w:tcW w:w="5625" w:type="dxa"/>
            <w:noWrap/>
            <w:hideMark/>
          </w:tcPr>
          <w:p w14:paraId="2DEF3346" w14:textId="77777777" w:rsidR="003C147E" w:rsidRPr="003C147E" w:rsidRDefault="003C147E" w:rsidP="003C147E">
            <w:pPr>
              <w:widowControl/>
              <w:autoSpaceDE/>
              <w:autoSpaceDN/>
              <w:rPr>
                <w:color w:val="000000"/>
                <w:sz w:val="24"/>
                <w:szCs w:val="24"/>
                <w:lang w:bidi="ar-SA"/>
              </w:rPr>
            </w:pPr>
            <w:r w:rsidRPr="003C147E">
              <w:rPr>
                <w:color w:val="000000"/>
                <w:sz w:val="24"/>
                <w:szCs w:val="24"/>
                <w:lang w:bidi="ar-SA"/>
              </w:rPr>
              <w:t xml:space="preserve">Add Catalog Management Data/DoD I&amp;S Data </w:t>
            </w:r>
          </w:p>
        </w:tc>
      </w:tr>
      <w:tr w:rsidR="003C147E" w:rsidRPr="003C147E" w14:paraId="49F14A49" w14:textId="77777777" w:rsidTr="00822506">
        <w:trPr>
          <w:trHeight w:val="315"/>
          <w:jc w:val="center"/>
        </w:trPr>
        <w:tc>
          <w:tcPr>
            <w:tcW w:w="2160" w:type="dxa"/>
            <w:noWrap/>
            <w:hideMark/>
          </w:tcPr>
          <w:p w14:paraId="1D3FEDC7" w14:textId="77777777" w:rsidR="003C147E" w:rsidRPr="003C147E" w:rsidRDefault="003C147E" w:rsidP="003C147E">
            <w:pPr>
              <w:widowControl/>
              <w:autoSpaceDE/>
              <w:autoSpaceDN/>
              <w:rPr>
                <w:color w:val="000000"/>
                <w:sz w:val="24"/>
                <w:szCs w:val="24"/>
                <w:lang w:bidi="ar-SA"/>
              </w:rPr>
            </w:pPr>
            <w:r w:rsidRPr="003C147E">
              <w:rPr>
                <w:color w:val="000000"/>
                <w:sz w:val="24"/>
                <w:szCs w:val="24"/>
                <w:lang w:bidi="ar-SA"/>
              </w:rPr>
              <w:t>LCM</w:t>
            </w:r>
          </w:p>
        </w:tc>
        <w:tc>
          <w:tcPr>
            <w:tcW w:w="5625" w:type="dxa"/>
            <w:noWrap/>
            <w:hideMark/>
          </w:tcPr>
          <w:p w14:paraId="3891BC4B" w14:textId="77777777" w:rsidR="003C147E" w:rsidRPr="003C147E" w:rsidRDefault="003C147E" w:rsidP="003C147E">
            <w:pPr>
              <w:widowControl/>
              <w:autoSpaceDE/>
              <w:autoSpaceDN/>
              <w:rPr>
                <w:color w:val="000000"/>
                <w:sz w:val="24"/>
                <w:szCs w:val="24"/>
                <w:lang w:bidi="ar-SA"/>
              </w:rPr>
            </w:pPr>
            <w:r w:rsidRPr="003C147E">
              <w:rPr>
                <w:color w:val="000000"/>
                <w:sz w:val="24"/>
                <w:szCs w:val="24"/>
                <w:lang w:bidi="ar-SA"/>
              </w:rPr>
              <w:t xml:space="preserve">Change Catalog Management Data/DoD I&amp;S Data </w:t>
            </w:r>
          </w:p>
        </w:tc>
      </w:tr>
      <w:tr w:rsidR="003C147E" w:rsidRPr="003C147E" w14:paraId="4CC3A7EA" w14:textId="77777777" w:rsidTr="00822506">
        <w:trPr>
          <w:trHeight w:val="315"/>
          <w:jc w:val="center"/>
        </w:trPr>
        <w:tc>
          <w:tcPr>
            <w:tcW w:w="2160" w:type="dxa"/>
            <w:noWrap/>
            <w:hideMark/>
          </w:tcPr>
          <w:p w14:paraId="48BB9F78" w14:textId="77777777" w:rsidR="003C147E" w:rsidRPr="003C147E" w:rsidRDefault="003C147E" w:rsidP="003C147E">
            <w:pPr>
              <w:widowControl/>
              <w:autoSpaceDE/>
              <w:autoSpaceDN/>
              <w:rPr>
                <w:color w:val="000000"/>
                <w:sz w:val="24"/>
                <w:szCs w:val="24"/>
                <w:lang w:bidi="ar-SA"/>
              </w:rPr>
            </w:pPr>
            <w:r w:rsidRPr="003C147E">
              <w:rPr>
                <w:color w:val="000000"/>
                <w:sz w:val="24"/>
                <w:szCs w:val="24"/>
                <w:lang w:bidi="ar-SA"/>
              </w:rPr>
              <w:t>LAU</w:t>
            </w:r>
          </w:p>
        </w:tc>
        <w:tc>
          <w:tcPr>
            <w:tcW w:w="5625" w:type="dxa"/>
            <w:noWrap/>
            <w:hideMark/>
          </w:tcPr>
          <w:p w14:paraId="60E1AD56" w14:textId="77777777" w:rsidR="003C147E" w:rsidRPr="003C147E" w:rsidRDefault="003C147E" w:rsidP="003C147E">
            <w:pPr>
              <w:widowControl/>
              <w:autoSpaceDE/>
              <w:autoSpaceDN/>
              <w:rPr>
                <w:color w:val="000000"/>
                <w:sz w:val="24"/>
                <w:szCs w:val="24"/>
                <w:lang w:bidi="ar-SA"/>
              </w:rPr>
            </w:pPr>
            <w:r w:rsidRPr="003C147E">
              <w:rPr>
                <w:color w:val="000000"/>
                <w:sz w:val="24"/>
                <w:szCs w:val="24"/>
                <w:lang w:bidi="ar-SA"/>
              </w:rPr>
              <w:t>Add MOE Rule and Related Data</w:t>
            </w:r>
          </w:p>
        </w:tc>
      </w:tr>
      <w:tr w:rsidR="003C147E" w:rsidRPr="003C147E" w14:paraId="63812244" w14:textId="77777777" w:rsidTr="00822506">
        <w:trPr>
          <w:trHeight w:val="315"/>
          <w:jc w:val="center"/>
        </w:trPr>
        <w:tc>
          <w:tcPr>
            <w:tcW w:w="2160" w:type="dxa"/>
            <w:noWrap/>
            <w:hideMark/>
          </w:tcPr>
          <w:p w14:paraId="090D9686" w14:textId="77777777" w:rsidR="003C147E" w:rsidRPr="003C147E" w:rsidRDefault="003C147E" w:rsidP="003C147E">
            <w:pPr>
              <w:widowControl/>
              <w:autoSpaceDE/>
              <w:autoSpaceDN/>
              <w:rPr>
                <w:color w:val="000000"/>
                <w:sz w:val="24"/>
                <w:szCs w:val="24"/>
                <w:lang w:bidi="ar-SA"/>
              </w:rPr>
            </w:pPr>
            <w:r w:rsidRPr="003C147E">
              <w:rPr>
                <w:color w:val="000000"/>
                <w:sz w:val="24"/>
                <w:szCs w:val="24"/>
                <w:lang w:bidi="ar-SA"/>
              </w:rPr>
              <w:t>LCU</w:t>
            </w:r>
          </w:p>
        </w:tc>
        <w:tc>
          <w:tcPr>
            <w:tcW w:w="5625" w:type="dxa"/>
            <w:noWrap/>
            <w:hideMark/>
          </w:tcPr>
          <w:p w14:paraId="69545656" w14:textId="77777777" w:rsidR="003C147E" w:rsidRPr="003C147E" w:rsidRDefault="003C147E" w:rsidP="003C147E">
            <w:pPr>
              <w:widowControl/>
              <w:autoSpaceDE/>
              <w:autoSpaceDN/>
              <w:rPr>
                <w:color w:val="000000"/>
                <w:sz w:val="24"/>
                <w:szCs w:val="24"/>
                <w:lang w:bidi="ar-SA"/>
              </w:rPr>
            </w:pPr>
            <w:r w:rsidRPr="003C147E">
              <w:rPr>
                <w:color w:val="000000"/>
                <w:sz w:val="24"/>
                <w:szCs w:val="24"/>
                <w:lang w:bidi="ar-SA"/>
              </w:rPr>
              <w:t xml:space="preserve">Change MOE Rule and Related Data </w:t>
            </w:r>
          </w:p>
        </w:tc>
      </w:tr>
      <w:tr w:rsidR="003C147E" w:rsidRPr="003C147E" w14:paraId="3711650F" w14:textId="77777777" w:rsidTr="00822506">
        <w:trPr>
          <w:trHeight w:val="315"/>
          <w:jc w:val="center"/>
        </w:trPr>
        <w:tc>
          <w:tcPr>
            <w:tcW w:w="2160" w:type="dxa"/>
            <w:noWrap/>
            <w:hideMark/>
          </w:tcPr>
          <w:p w14:paraId="6C0C82A9" w14:textId="77777777" w:rsidR="003C147E" w:rsidRPr="003C147E" w:rsidRDefault="003C147E" w:rsidP="003C147E">
            <w:pPr>
              <w:widowControl/>
              <w:autoSpaceDE/>
              <w:autoSpaceDN/>
              <w:rPr>
                <w:color w:val="000000"/>
                <w:sz w:val="24"/>
                <w:szCs w:val="24"/>
                <w:lang w:bidi="ar-SA"/>
              </w:rPr>
            </w:pPr>
            <w:r w:rsidRPr="003C147E">
              <w:rPr>
                <w:color w:val="000000"/>
                <w:sz w:val="24"/>
                <w:szCs w:val="24"/>
                <w:lang w:bidi="ar-SA"/>
              </w:rPr>
              <w:t>LDU</w:t>
            </w:r>
          </w:p>
        </w:tc>
        <w:tc>
          <w:tcPr>
            <w:tcW w:w="5625" w:type="dxa"/>
            <w:noWrap/>
            <w:hideMark/>
          </w:tcPr>
          <w:p w14:paraId="36FD862E" w14:textId="77777777" w:rsidR="003C147E" w:rsidRPr="003C147E" w:rsidRDefault="003C147E" w:rsidP="003C147E">
            <w:pPr>
              <w:widowControl/>
              <w:autoSpaceDE/>
              <w:autoSpaceDN/>
              <w:rPr>
                <w:color w:val="000000"/>
                <w:sz w:val="24"/>
                <w:szCs w:val="24"/>
                <w:lang w:bidi="ar-SA"/>
              </w:rPr>
            </w:pPr>
            <w:r w:rsidRPr="003C147E">
              <w:rPr>
                <w:color w:val="000000"/>
                <w:sz w:val="24"/>
                <w:szCs w:val="24"/>
                <w:lang w:bidi="ar-SA"/>
              </w:rPr>
              <w:t xml:space="preserve">Delete MOE Rule and Related Data </w:t>
            </w:r>
          </w:p>
        </w:tc>
      </w:tr>
      <w:tr w:rsidR="003C147E" w:rsidRPr="003C147E" w14:paraId="50BA2E14" w14:textId="77777777" w:rsidTr="00822506">
        <w:trPr>
          <w:trHeight w:val="315"/>
          <w:jc w:val="center"/>
        </w:trPr>
        <w:tc>
          <w:tcPr>
            <w:tcW w:w="2160" w:type="dxa"/>
            <w:noWrap/>
            <w:hideMark/>
          </w:tcPr>
          <w:p w14:paraId="315EBBD4" w14:textId="77777777" w:rsidR="003C147E" w:rsidRPr="003C147E" w:rsidRDefault="003C147E" w:rsidP="003C147E">
            <w:pPr>
              <w:widowControl/>
              <w:autoSpaceDE/>
              <w:autoSpaceDN/>
              <w:rPr>
                <w:color w:val="000000"/>
                <w:sz w:val="24"/>
                <w:szCs w:val="24"/>
                <w:lang w:bidi="ar-SA"/>
              </w:rPr>
            </w:pPr>
            <w:r w:rsidRPr="003C147E">
              <w:rPr>
                <w:color w:val="000000"/>
                <w:sz w:val="24"/>
                <w:szCs w:val="24"/>
                <w:lang w:bidi="ar-SA"/>
              </w:rPr>
              <w:t>LCG</w:t>
            </w:r>
          </w:p>
        </w:tc>
        <w:tc>
          <w:tcPr>
            <w:tcW w:w="5625" w:type="dxa"/>
            <w:noWrap/>
            <w:hideMark/>
          </w:tcPr>
          <w:p w14:paraId="1A588384" w14:textId="77777777" w:rsidR="003C147E" w:rsidRPr="003C147E" w:rsidRDefault="003C147E" w:rsidP="003C147E">
            <w:pPr>
              <w:widowControl/>
              <w:autoSpaceDE/>
              <w:autoSpaceDN/>
              <w:rPr>
                <w:color w:val="000000"/>
                <w:sz w:val="24"/>
                <w:szCs w:val="24"/>
                <w:lang w:bidi="ar-SA"/>
              </w:rPr>
            </w:pPr>
            <w:r w:rsidRPr="003C147E">
              <w:rPr>
                <w:color w:val="000000"/>
                <w:sz w:val="24"/>
                <w:szCs w:val="24"/>
                <w:lang w:bidi="ar-SA"/>
              </w:rPr>
              <w:t>Change Federal Supply Class</w:t>
            </w:r>
          </w:p>
        </w:tc>
      </w:tr>
    </w:tbl>
    <w:p w14:paraId="3C024AC4" w14:textId="143E48AD" w:rsidR="00902F05" w:rsidRDefault="00902F05">
      <w:pPr>
        <w:pStyle w:val="BodyText"/>
        <w:spacing w:before="7"/>
        <w:rPr>
          <w:sz w:val="20"/>
        </w:rPr>
      </w:pPr>
    </w:p>
    <w:p w14:paraId="7AA358DF" w14:textId="77777777" w:rsidR="002E329A" w:rsidRDefault="002E329A" w:rsidP="00E30EF3">
      <w:pPr>
        <w:pStyle w:val="ListParagraph"/>
        <w:numPr>
          <w:ilvl w:val="3"/>
          <w:numId w:val="11"/>
        </w:numPr>
        <w:tabs>
          <w:tab w:val="left" w:pos="728"/>
        </w:tabs>
        <w:spacing w:before="120" w:line="276" w:lineRule="auto"/>
        <w:ind w:right="405" w:firstLine="259"/>
        <w:rPr>
          <w:sz w:val="24"/>
        </w:rPr>
        <w:sectPr w:rsidR="002E329A">
          <w:footerReference w:type="default" r:id="rId597"/>
          <w:pgSz w:w="12240" w:h="15840"/>
          <w:pgMar w:top="1040" w:right="500" w:bottom="1380" w:left="480" w:header="0" w:footer="1197" w:gutter="0"/>
          <w:cols w:space="720"/>
        </w:sectPr>
      </w:pPr>
    </w:p>
    <w:p w14:paraId="3EFB0457" w14:textId="2C66B10F" w:rsidR="00902F05" w:rsidRDefault="00E728EB" w:rsidP="00822506">
      <w:pPr>
        <w:pStyle w:val="ListParagraph"/>
        <w:numPr>
          <w:ilvl w:val="3"/>
          <w:numId w:val="11"/>
        </w:numPr>
        <w:tabs>
          <w:tab w:val="left" w:pos="728"/>
        </w:tabs>
        <w:spacing w:before="120" w:after="120" w:line="276" w:lineRule="auto"/>
        <w:ind w:right="405" w:firstLine="259"/>
        <w:rPr>
          <w:sz w:val="24"/>
        </w:rPr>
      </w:pPr>
      <w:r>
        <w:rPr>
          <w:sz w:val="24"/>
        </w:rPr>
        <w:lastRenderedPageBreak/>
        <w:t>DIC LMX, Permissible Input Package DIC Combination. The following table depicts the various combinations</w:t>
      </w:r>
      <w:r>
        <w:rPr>
          <w:spacing w:val="-2"/>
          <w:sz w:val="24"/>
        </w:rPr>
        <w:t xml:space="preserve"> </w:t>
      </w:r>
      <w:r>
        <w:rPr>
          <w:sz w:val="24"/>
        </w:rPr>
        <w:t>of</w:t>
      </w:r>
      <w:r>
        <w:rPr>
          <w:spacing w:val="-3"/>
          <w:sz w:val="24"/>
        </w:rPr>
        <w:t xml:space="preserve"> </w:t>
      </w:r>
      <w:r>
        <w:rPr>
          <w:sz w:val="24"/>
        </w:rPr>
        <w:t>input</w:t>
      </w:r>
      <w:r>
        <w:rPr>
          <w:spacing w:val="-1"/>
          <w:sz w:val="24"/>
        </w:rPr>
        <w:t xml:space="preserve"> </w:t>
      </w:r>
      <w:r>
        <w:rPr>
          <w:sz w:val="24"/>
        </w:rPr>
        <w:t>transactions</w:t>
      </w:r>
      <w:r>
        <w:rPr>
          <w:spacing w:val="-2"/>
          <w:sz w:val="24"/>
        </w:rPr>
        <w:t xml:space="preserve"> </w:t>
      </w:r>
      <w:r>
        <w:rPr>
          <w:sz w:val="24"/>
        </w:rPr>
        <w:t>that</w:t>
      </w:r>
      <w:r>
        <w:rPr>
          <w:spacing w:val="-2"/>
          <w:sz w:val="24"/>
        </w:rPr>
        <w:t xml:space="preserve"> </w:t>
      </w:r>
      <w:r>
        <w:rPr>
          <w:sz w:val="24"/>
        </w:rPr>
        <w:t>may</w:t>
      </w:r>
      <w:r>
        <w:rPr>
          <w:spacing w:val="-6"/>
          <w:sz w:val="24"/>
        </w:rPr>
        <w:t xml:space="preserve"> </w:t>
      </w:r>
      <w:r>
        <w:rPr>
          <w:sz w:val="24"/>
        </w:rPr>
        <w:t>be</w:t>
      </w:r>
      <w:r>
        <w:rPr>
          <w:spacing w:val="-3"/>
          <w:sz w:val="24"/>
        </w:rPr>
        <w:t xml:space="preserve"> </w:t>
      </w:r>
      <w:r>
        <w:rPr>
          <w:sz w:val="24"/>
        </w:rPr>
        <w:t>submitted</w:t>
      </w:r>
      <w:r>
        <w:rPr>
          <w:spacing w:val="-2"/>
          <w:sz w:val="24"/>
        </w:rPr>
        <w:t xml:space="preserve"> </w:t>
      </w:r>
      <w:r>
        <w:rPr>
          <w:sz w:val="24"/>
        </w:rPr>
        <w:t>against</w:t>
      </w:r>
      <w:r>
        <w:rPr>
          <w:spacing w:val="-1"/>
          <w:sz w:val="24"/>
        </w:rPr>
        <w:t xml:space="preserve"> </w:t>
      </w:r>
      <w:r>
        <w:rPr>
          <w:sz w:val="24"/>
        </w:rPr>
        <w:t>the</w:t>
      </w:r>
      <w:r>
        <w:rPr>
          <w:spacing w:val="-3"/>
          <w:sz w:val="24"/>
        </w:rPr>
        <w:t xml:space="preserve"> </w:t>
      </w:r>
      <w:r>
        <w:rPr>
          <w:sz w:val="24"/>
        </w:rPr>
        <w:t>DoD</w:t>
      </w:r>
      <w:r>
        <w:rPr>
          <w:spacing w:val="-1"/>
          <w:sz w:val="24"/>
        </w:rPr>
        <w:t xml:space="preserve"> </w:t>
      </w:r>
      <w:r>
        <w:rPr>
          <w:sz w:val="24"/>
        </w:rPr>
        <w:t>I&amp;S</w:t>
      </w:r>
      <w:r>
        <w:rPr>
          <w:spacing w:val="-1"/>
          <w:sz w:val="24"/>
        </w:rPr>
        <w:t xml:space="preserve"> </w:t>
      </w:r>
      <w:r>
        <w:rPr>
          <w:sz w:val="24"/>
        </w:rPr>
        <w:t>Master</w:t>
      </w:r>
      <w:r>
        <w:rPr>
          <w:spacing w:val="-1"/>
          <w:sz w:val="24"/>
        </w:rPr>
        <w:t xml:space="preserve"> </w:t>
      </w:r>
      <w:r>
        <w:rPr>
          <w:sz w:val="24"/>
        </w:rPr>
        <w:t>NSN</w:t>
      </w:r>
      <w:r>
        <w:rPr>
          <w:spacing w:val="-3"/>
          <w:sz w:val="24"/>
        </w:rPr>
        <w:t xml:space="preserve"> </w:t>
      </w:r>
      <w:r>
        <w:rPr>
          <w:sz w:val="24"/>
        </w:rPr>
        <w:t>and</w:t>
      </w:r>
      <w:r>
        <w:rPr>
          <w:spacing w:val="-1"/>
          <w:sz w:val="24"/>
        </w:rPr>
        <w:t xml:space="preserve"> </w:t>
      </w:r>
      <w:r>
        <w:rPr>
          <w:sz w:val="24"/>
        </w:rPr>
        <w:t>related</w:t>
      </w:r>
      <w:r>
        <w:rPr>
          <w:spacing w:val="-25"/>
          <w:sz w:val="24"/>
        </w:rPr>
        <w:t xml:space="preserve"> </w:t>
      </w:r>
      <w:r>
        <w:rPr>
          <w:sz w:val="24"/>
        </w:rPr>
        <w:t>NSN's within a single DIC LMX</w:t>
      </w:r>
      <w:r>
        <w:rPr>
          <w:spacing w:val="-8"/>
          <w:sz w:val="24"/>
        </w:rPr>
        <w:t xml:space="preserve"> </w:t>
      </w:r>
      <w:r>
        <w:rPr>
          <w:sz w:val="24"/>
        </w:rPr>
        <w:t>transaction:</w:t>
      </w:r>
    </w:p>
    <w:tbl>
      <w:tblPr>
        <w:tblStyle w:val="TableGrid"/>
        <w:tblW w:w="10080" w:type="dxa"/>
        <w:jc w:val="center"/>
        <w:tblLook w:val="04A0" w:firstRow="1" w:lastRow="0" w:firstColumn="1" w:lastColumn="0" w:noHBand="0" w:noVBand="1"/>
      </w:tblPr>
      <w:tblGrid>
        <w:gridCol w:w="4380"/>
        <w:gridCol w:w="681"/>
        <w:gridCol w:w="5019"/>
      </w:tblGrid>
      <w:tr w:rsidR="003D5964" w:rsidRPr="003D5964" w14:paraId="15F4BA76" w14:textId="77777777" w:rsidTr="003D5964">
        <w:trPr>
          <w:trHeight w:val="315"/>
          <w:jc w:val="center"/>
        </w:trPr>
        <w:tc>
          <w:tcPr>
            <w:tcW w:w="4380" w:type="dxa"/>
            <w:noWrap/>
            <w:hideMark/>
          </w:tcPr>
          <w:p w14:paraId="453E69BA" w14:textId="77777777" w:rsidR="003D5964" w:rsidRPr="003D5964" w:rsidRDefault="003D5964" w:rsidP="003D5964">
            <w:pPr>
              <w:widowControl/>
              <w:autoSpaceDE/>
              <w:autoSpaceDN/>
              <w:rPr>
                <w:b/>
                <w:bCs/>
                <w:color w:val="000000"/>
                <w:sz w:val="24"/>
                <w:szCs w:val="24"/>
                <w:u w:val="single"/>
                <w:lang w:bidi="ar-SA"/>
              </w:rPr>
            </w:pPr>
            <w:r w:rsidRPr="003D5964">
              <w:rPr>
                <w:b/>
                <w:bCs/>
                <w:color w:val="000000"/>
                <w:sz w:val="24"/>
                <w:szCs w:val="24"/>
                <w:u w:val="single"/>
                <w:lang w:bidi="ar-SA"/>
              </w:rPr>
              <w:t>DIC-LMX-MASTER NSN</w:t>
            </w:r>
          </w:p>
        </w:tc>
        <w:tc>
          <w:tcPr>
            <w:tcW w:w="681" w:type="dxa"/>
            <w:noWrap/>
            <w:hideMark/>
          </w:tcPr>
          <w:p w14:paraId="066ADFB0" w14:textId="77777777" w:rsidR="003D5964" w:rsidRPr="003D5964" w:rsidRDefault="003D5964" w:rsidP="003D5964">
            <w:pPr>
              <w:widowControl/>
              <w:autoSpaceDE/>
              <w:autoSpaceDN/>
              <w:rPr>
                <w:b/>
                <w:bCs/>
                <w:color w:val="000000"/>
                <w:sz w:val="24"/>
                <w:szCs w:val="24"/>
                <w:u w:val="single"/>
                <w:lang w:bidi="ar-SA"/>
              </w:rPr>
            </w:pPr>
          </w:p>
        </w:tc>
        <w:tc>
          <w:tcPr>
            <w:tcW w:w="5019" w:type="dxa"/>
            <w:noWrap/>
            <w:hideMark/>
          </w:tcPr>
          <w:p w14:paraId="4D14119E" w14:textId="77777777" w:rsidR="003D5964" w:rsidRPr="003D5964" w:rsidRDefault="003D5964" w:rsidP="003D5964">
            <w:pPr>
              <w:widowControl/>
              <w:autoSpaceDE/>
              <w:autoSpaceDN/>
              <w:rPr>
                <w:b/>
                <w:bCs/>
                <w:color w:val="000000"/>
                <w:sz w:val="24"/>
                <w:szCs w:val="24"/>
                <w:u w:val="single"/>
                <w:lang w:bidi="ar-SA"/>
              </w:rPr>
            </w:pPr>
            <w:r w:rsidRPr="003D5964">
              <w:rPr>
                <w:b/>
                <w:bCs/>
                <w:color w:val="000000"/>
                <w:sz w:val="24"/>
                <w:szCs w:val="24"/>
                <w:u w:val="single"/>
                <w:lang w:bidi="ar-SA"/>
              </w:rPr>
              <w:t>RELATED NSN's</w:t>
            </w:r>
          </w:p>
        </w:tc>
      </w:tr>
      <w:tr w:rsidR="003D5964" w:rsidRPr="003D5964" w14:paraId="05E5D321" w14:textId="77777777" w:rsidTr="003D5964">
        <w:trPr>
          <w:trHeight w:val="315"/>
          <w:jc w:val="center"/>
        </w:trPr>
        <w:tc>
          <w:tcPr>
            <w:tcW w:w="4380" w:type="dxa"/>
            <w:noWrap/>
            <w:hideMark/>
          </w:tcPr>
          <w:p w14:paraId="68A1EF19" w14:textId="77777777" w:rsidR="003D5964" w:rsidRPr="003D5964" w:rsidRDefault="003D5964" w:rsidP="003D5964">
            <w:pPr>
              <w:widowControl/>
              <w:autoSpaceDE/>
              <w:autoSpaceDN/>
              <w:rPr>
                <w:color w:val="000000"/>
                <w:sz w:val="24"/>
                <w:szCs w:val="24"/>
                <w:lang w:bidi="ar-SA"/>
              </w:rPr>
            </w:pPr>
            <w:r w:rsidRPr="003D5964">
              <w:rPr>
                <w:color w:val="000000"/>
                <w:sz w:val="24"/>
                <w:szCs w:val="24"/>
                <w:lang w:bidi="ar-SA"/>
              </w:rPr>
              <w:t>LAM/LCM</w:t>
            </w:r>
          </w:p>
        </w:tc>
        <w:tc>
          <w:tcPr>
            <w:tcW w:w="681" w:type="dxa"/>
            <w:noWrap/>
            <w:hideMark/>
          </w:tcPr>
          <w:p w14:paraId="275E6EB2" w14:textId="3E141164" w:rsidR="003D5964" w:rsidRPr="003D5964" w:rsidRDefault="003D5964" w:rsidP="003D5964">
            <w:pPr>
              <w:widowControl/>
              <w:autoSpaceDE/>
              <w:autoSpaceDN/>
              <w:rPr>
                <w:color w:val="000000"/>
                <w:sz w:val="24"/>
                <w:szCs w:val="24"/>
                <w:lang w:bidi="ar-SA"/>
              </w:rPr>
            </w:pPr>
            <w:r>
              <w:rPr>
                <w:color w:val="000000"/>
                <w:sz w:val="24"/>
                <w:szCs w:val="24"/>
                <w:lang w:bidi="ar-SA"/>
              </w:rPr>
              <w:t>and</w:t>
            </w:r>
          </w:p>
        </w:tc>
        <w:tc>
          <w:tcPr>
            <w:tcW w:w="5019" w:type="dxa"/>
            <w:noWrap/>
            <w:hideMark/>
          </w:tcPr>
          <w:p w14:paraId="6CC9699E" w14:textId="77777777" w:rsidR="003D5964" w:rsidRPr="003D5964" w:rsidRDefault="003D5964" w:rsidP="003D5964">
            <w:pPr>
              <w:widowControl/>
              <w:autoSpaceDE/>
              <w:autoSpaceDN/>
              <w:rPr>
                <w:color w:val="000000"/>
                <w:sz w:val="24"/>
                <w:szCs w:val="24"/>
                <w:lang w:bidi="ar-SA"/>
              </w:rPr>
            </w:pPr>
            <w:r w:rsidRPr="003D5964">
              <w:rPr>
                <w:color w:val="000000"/>
                <w:sz w:val="24"/>
                <w:szCs w:val="24"/>
                <w:lang w:bidi="ar-SA"/>
              </w:rPr>
              <w:t>LAM/LCM</w:t>
            </w:r>
          </w:p>
        </w:tc>
      </w:tr>
      <w:tr w:rsidR="003D5964" w:rsidRPr="003D5964" w14:paraId="2DEFB86A" w14:textId="77777777" w:rsidTr="003D5964">
        <w:trPr>
          <w:trHeight w:val="315"/>
          <w:jc w:val="center"/>
        </w:trPr>
        <w:tc>
          <w:tcPr>
            <w:tcW w:w="4380" w:type="dxa"/>
            <w:noWrap/>
            <w:hideMark/>
          </w:tcPr>
          <w:p w14:paraId="5CE14EDC" w14:textId="77777777" w:rsidR="003D5964" w:rsidRPr="003D5964" w:rsidRDefault="003D5964" w:rsidP="003D5964">
            <w:pPr>
              <w:widowControl/>
              <w:autoSpaceDE/>
              <w:autoSpaceDN/>
              <w:rPr>
                <w:color w:val="000000"/>
                <w:sz w:val="24"/>
                <w:szCs w:val="24"/>
                <w:lang w:bidi="ar-SA"/>
              </w:rPr>
            </w:pPr>
          </w:p>
        </w:tc>
        <w:tc>
          <w:tcPr>
            <w:tcW w:w="681" w:type="dxa"/>
            <w:noWrap/>
            <w:hideMark/>
          </w:tcPr>
          <w:p w14:paraId="4A9B3EC3" w14:textId="22EBFB74" w:rsidR="003D5964" w:rsidRPr="003D5964" w:rsidRDefault="003D5964" w:rsidP="003D5964">
            <w:pPr>
              <w:widowControl/>
              <w:autoSpaceDE/>
              <w:autoSpaceDN/>
              <w:rPr>
                <w:color w:val="000000"/>
                <w:sz w:val="24"/>
                <w:szCs w:val="24"/>
                <w:lang w:bidi="ar-SA"/>
              </w:rPr>
            </w:pPr>
            <w:r w:rsidRPr="003D5964">
              <w:rPr>
                <w:color w:val="000000"/>
                <w:sz w:val="24"/>
                <w:szCs w:val="24"/>
                <w:lang w:bidi="ar-SA"/>
              </w:rPr>
              <w:t>or</w:t>
            </w:r>
          </w:p>
        </w:tc>
        <w:tc>
          <w:tcPr>
            <w:tcW w:w="5019" w:type="dxa"/>
            <w:noWrap/>
            <w:hideMark/>
          </w:tcPr>
          <w:p w14:paraId="40C3ADCF" w14:textId="77777777" w:rsidR="003D5964" w:rsidRPr="003D5964" w:rsidRDefault="003D5964" w:rsidP="003D5964">
            <w:pPr>
              <w:widowControl/>
              <w:autoSpaceDE/>
              <w:autoSpaceDN/>
              <w:rPr>
                <w:color w:val="000000"/>
                <w:sz w:val="24"/>
                <w:szCs w:val="24"/>
                <w:lang w:bidi="ar-SA"/>
              </w:rPr>
            </w:pPr>
            <w:r w:rsidRPr="003D5964">
              <w:rPr>
                <w:color w:val="000000"/>
                <w:sz w:val="24"/>
                <w:szCs w:val="24"/>
                <w:lang w:bidi="ar-SA"/>
              </w:rPr>
              <w:t>LMD/LAM/LCM/LAU/LCU/LDU</w:t>
            </w:r>
          </w:p>
        </w:tc>
      </w:tr>
      <w:tr w:rsidR="003D5964" w:rsidRPr="003D5964" w14:paraId="2B79C9B5" w14:textId="77777777" w:rsidTr="003D5964">
        <w:trPr>
          <w:trHeight w:val="315"/>
          <w:jc w:val="center"/>
        </w:trPr>
        <w:tc>
          <w:tcPr>
            <w:tcW w:w="4380" w:type="dxa"/>
            <w:noWrap/>
            <w:hideMark/>
          </w:tcPr>
          <w:p w14:paraId="608288A8" w14:textId="77777777" w:rsidR="003D5964" w:rsidRPr="003D5964" w:rsidRDefault="003D5964" w:rsidP="003D5964">
            <w:pPr>
              <w:widowControl/>
              <w:autoSpaceDE/>
              <w:autoSpaceDN/>
              <w:rPr>
                <w:color w:val="000000"/>
                <w:sz w:val="24"/>
                <w:szCs w:val="24"/>
                <w:lang w:bidi="ar-SA"/>
              </w:rPr>
            </w:pPr>
            <w:r w:rsidRPr="003D5964">
              <w:rPr>
                <w:color w:val="000000"/>
                <w:sz w:val="24"/>
                <w:szCs w:val="24"/>
                <w:lang w:bidi="ar-SA"/>
              </w:rPr>
              <w:t>LMD/LAM/LCM/LAU/LCU/LDU</w:t>
            </w:r>
          </w:p>
        </w:tc>
        <w:tc>
          <w:tcPr>
            <w:tcW w:w="681" w:type="dxa"/>
            <w:noWrap/>
            <w:hideMark/>
          </w:tcPr>
          <w:p w14:paraId="0AC1802F" w14:textId="0A5399B4" w:rsidR="003D5964" w:rsidRPr="003D5964" w:rsidRDefault="003D5964" w:rsidP="003D5964">
            <w:pPr>
              <w:widowControl/>
              <w:autoSpaceDE/>
              <w:autoSpaceDN/>
              <w:rPr>
                <w:color w:val="000000"/>
                <w:sz w:val="24"/>
                <w:szCs w:val="24"/>
                <w:lang w:bidi="ar-SA"/>
              </w:rPr>
            </w:pPr>
            <w:r>
              <w:rPr>
                <w:color w:val="000000"/>
                <w:sz w:val="24"/>
                <w:szCs w:val="24"/>
                <w:lang w:bidi="ar-SA"/>
              </w:rPr>
              <w:t>and</w:t>
            </w:r>
          </w:p>
        </w:tc>
        <w:tc>
          <w:tcPr>
            <w:tcW w:w="5019" w:type="dxa"/>
            <w:noWrap/>
            <w:hideMark/>
          </w:tcPr>
          <w:p w14:paraId="3C5F34CF" w14:textId="77777777" w:rsidR="003D5964" w:rsidRPr="003D5964" w:rsidRDefault="003D5964" w:rsidP="003D5964">
            <w:pPr>
              <w:widowControl/>
              <w:autoSpaceDE/>
              <w:autoSpaceDN/>
              <w:rPr>
                <w:color w:val="000000"/>
                <w:sz w:val="24"/>
                <w:szCs w:val="24"/>
                <w:lang w:bidi="ar-SA"/>
              </w:rPr>
            </w:pPr>
            <w:r w:rsidRPr="003D5964">
              <w:rPr>
                <w:color w:val="000000"/>
                <w:sz w:val="24"/>
                <w:szCs w:val="24"/>
                <w:lang w:bidi="ar-SA"/>
              </w:rPr>
              <w:t>LAM/LCM</w:t>
            </w:r>
          </w:p>
        </w:tc>
      </w:tr>
      <w:tr w:rsidR="003D5964" w:rsidRPr="003D5964" w14:paraId="40662F72" w14:textId="77777777" w:rsidTr="003D5964">
        <w:trPr>
          <w:trHeight w:val="315"/>
          <w:jc w:val="center"/>
        </w:trPr>
        <w:tc>
          <w:tcPr>
            <w:tcW w:w="4380" w:type="dxa"/>
            <w:noWrap/>
            <w:hideMark/>
          </w:tcPr>
          <w:p w14:paraId="7A3BFCCB" w14:textId="77777777" w:rsidR="003D5964" w:rsidRPr="003D5964" w:rsidRDefault="003D5964" w:rsidP="003D5964">
            <w:pPr>
              <w:widowControl/>
              <w:autoSpaceDE/>
              <w:autoSpaceDN/>
              <w:rPr>
                <w:color w:val="000000"/>
                <w:sz w:val="24"/>
                <w:szCs w:val="24"/>
                <w:lang w:bidi="ar-SA"/>
              </w:rPr>
            </w:pPr>
          </w:p>
        </w:tc>
        <w:tc>
          <w:tcPr>
            <w:tcW w:w="681" w:type="dxa"/>
            <w:noWrap/>
            <w:hideMark/>
          </w:tcPr>
          <w:p w14:paraId="6A5DE1FE" w14:textId="5741AD1D" w:rsidR="003D5964" w:rsidRPr="003D5964" w:rsidRDefault="003D5964" w:rsidP="003D5964">
            <w:pPr>
              <w:widowControl/>
              <w:autoSpaceDE/>
              <w:autoSpaceDN/>
              <w:rPr>
                <w:color w:val="000000"/>
                <w:sz w:val="24"/>
                <w:szCs w:val="24"/>
                <w:lang w:bidi="ar-SA"/>
              </w:rPr>
            </w:pPr>
            <w:r w:rsidRPr="003D5964">
              <w:rPr>
                <w:color w:val="000000"/>
                <w:sz w:val="24"/>
                <w:szCs w:val="24"/>
                <w:lang w:bidi="ar-SA"/>
              </w:rPr>
              <w:t>or</w:t>
            </w:r>
          </w:p>
        </w:tc>
        <w:tc>
          <w:tcPr>
            <w:tcW w:w="5019" w:type="dxa"/>
            <w:noWrap/>
            <w:hideMark/>
          </w:tcPr>
          <w:p w14:paraId="2EB3BCFE" w14:textId="77777777" w:rsidR="003D5964" w:rsidRPr="003D5964" w:rsidRDefault="003D5964" w:rsidP="003D5964">
            <w:pPr>
              <w:widowControl/>
              <w:autoSpaceDE/>
              <w:autoSpaceDN/>
              <w:rPr>
                <w:color w:val="000000"/>
                <w:sz w:val="24"/>
                <w:szCs w:val="24"/>
                <w:lang w:bidi="ar-SA"/>
              </w:rPr>
            </w:pPr>
            <w:r w:rsidRPr="003D5964">
              <w:rPr>
                <w:color w:val="000000"/>
                <w:sz w:val="24"/>
                <w:szCs w:val="24"/>
                <w:lang w:bidi="ar-SA"/>
              </w:rPr>
              <w:t>LMD/LAM/LCM/LAU/LCU/LDU</w:t>
            </w:r>
          </w:p>
        </w:tc>
      </w:tr>
      <w:tr w:rsidR="003D5964" w:rsidRPr="003D5964" w14:paraId="0FC1479C" w14:textId="77777777" w:rsidTr="003D5964">
        <w:trPr>
          <w:trHeight w:val="315"/>
          <w:jc w:val="center"/>
        </w:trPr>
        <w:tc>
          <w:tcPr>
            <w:tcW w:w="4380" w:type="dxa"/>
            <w:noWrap/>
            <w:hideMark/>
          </w:tcPr>
          <w:p w14:paraId="2B36F3B8" w14:textId="77777777" w:rsidR="003D5964" w:rsidRPr="003D5964" w:rsidRDefault="003D5964" w:rsidP="003D5964">
            <w:pPr>
              <w:widowControl/>
              <w:autoSpaceDE/>
              <w:autoSpaceDN/>
              <w:rPr>
                <w:color w:val="000000"/>
                <w:sz w:val="24"/>
                <w:szCs w:val="24"/>
                <w:lang w:bidi="ar-SA"/>
              </w:rPr>
            </w:pPr>
            <w:r w:rsidRPr="003D5964">
              <w:rPr>
                <w:color w:val="000000"/>
                <w:sz w:val="24"/>
                <w:szCs w:val="24"/>
                <w:lang w:bidi="ar-SA"/>
              </w:rPr>
              <w:t>LMD/LCG/LAM/LCM</w:t>
            </w:r>
          </w:p>
        </w:tc>
        <w:tc>
          <w:tcPr>
            <w:tcW w:w="681" w:type="dxa"/>
            <w:noWrap/>
            <w:hideMark/>
          </w:tcPr>
          <w:p w14:paraId="7630A25F" w14:textId="7F948309" w:rsidR="003D5964" w:rsidRPr="003D5964" w:rsidRDefault="003D5964" w:rsidP="003D5964">
            <w:pPr>
              <w:widowControl/>
              <w:autoSpaceDE/>
              <w:autoSpaceDN/>
              <w:rPr>
                <w:color w:val="000000"/>
                <w:sz w:val="24"/>
                <w:szCs w:val="24"/>
                <w:lang w:bidi="ar-SA"/>
              </w:rPr>
            </w:pPr>
            <w:r>
              <w:rPr>
                <w:color w:val="000000"/>
                <w:w w:val="99"/>
                <w:sz w:val="24"/>
                <w:szCs w:val="24"/>
                <w:lang w:bidi="ar-SA"/>
              </w:rPr>
              <w:t>and</w:t>
            </w:r>
          </w:p>
        </w:tc>
        <w:tc>
          <w:tcPr>
            <w:tcW w:w="5019" w:type="dxa"/>
            <w:noWrap/>
            <w:hideMark/>
          </w:tcPr>
          <w:p w14:paraId="42D2101F" w14:textId="77777777" w:rsidR="003D5964" w:rsidRPr="003D5964" w:rsidRDefault="003D5964" w:rsidP="003D5964">
            <w:pPr>
              <w:widowControl/>
              <w:autoSpaceDE/>
              <w:autoSpaceDN/>
              <w:rPr>
                <w:color w:val="000000"/>
                <w:sz w:val="24"/>
                <w:szCs w:val="24"/>
                <w:lang w:bidi="ar-SA"/>
              </w:rPr>
            </w:pPr>
            <w:r w:rsidRPr="003D5964">
              <w:rPr>
                <w:color w:val="000000"/>
                <w:sz w:val="24"/>
                <w:szCs w:val="24"/>
                <w:lang w:bidi="ar-SA"/>
              </w:rPr>
              <w:t>LMD/LCG/LAM/LCM/LAU/LCU/LDU</w:t>
            </w:r>
          </w:p>
        </w:tc>
      </w:tr>
      <w:tr w:rsidR="003D5964" w:rsidRPr="003D5964" w14:paraId="0D653807" w14:textId="77777777" w:rsidTr="003D5964">
        <w:trPr>
          <w:trHeight w:val="315"/>
          <w:jc w:val="center"/>
        </w:trPr>
        <w:tc>
          <w:tcPr>
            <w:tcW w:w="4380" w:type="dxa"/>
            <w:noWrap/>
            <w:hideMark/>
          </w:tcPr>
          <w:p w14:paraId="04E4F70E" w14:textId="77777777" w:rsidR="003D5964" w:rsidRPr="003D5964" w:rsidRDefault="003D5964" w:rsidP="003D5964">
            <w:pPr>
              <w:widowControl/>
              <w:autoSpaceDE/>
              <w:autoSpaceDN/>
              <w:rPr>
                <w:color w:val="000000"/>
                <w:sz w:val="24"/>
                <w:szCs w:val="24"/>
                <w:lang w:bidi="ar-SA"/>
              </w:rPr>
            </w:pPr>
            <w:r w:rsidRPr="003D5964">
              <w:rPr>
                <w:color w:val="000000"/>
                <w:sz w:val="24"/>
                <w:szCs w:val="24"/>
                <w:lang w:bidi="ar-SA"/>
              </w:rPr>
              <w:t>LAU/LCU/LDU</w:t>
            </w:r>
          </w:p>
        </w:tc>
        <w:tc>
          <w:tcPr>
            <w:tcW w:w="681" w:type="dxa"/>
            <w:noWrap/>
            <w:hideMark/>
          </w:tcPr>
          <w:p w14:paraId="5EE67D38" w14:textId="363E3ED7" w:rsidR="003D5964" w:rsidRPr="003D5964" w:rsidRDefault="003D5964" w:rsidP="003D5964">
            <w:pPr>
              <w:widowControl/>
              <w:autoSpaceDE/>
              <w:autoSpaceDN/>
              <w:rPr>
                <w:color w:val="000000"/>
                <w:sz w:val="24"/>
                <w:szCs w:val="24"/>
                <w:lang w:bidi="ar-SA"/>
              </w:rPr>
            </w:pPr>
            <w:r>
              <w:rPr>
                <w:color w:val="000000"/>
                <w:sz w:val="24"/>
                <w:szCs w:val="24"/>
                <w:lang w:bidi="ar-SA"/>
              </w:rPr>
              <w:t>and</w:t>
            </w:r>
          </w:p>
        </w:tc>
        <w:tc>
          <w:tcPr>
            <w:tcW w:w="5019" w:type="dxa"/>
            <w:noWrap/>
            <w:hideMark/>
          </w:tcPr>
          <w:p w14:paraId="4B5EC2D5" w14:textId="77777777" w:rsidR="003D5964" w:rsidRPr="003D5964" w:rsidRDefault="003D5964" w:rsidP="003D5964">
            <w:pPr>
              <w:widowControl/>
              <w:autoSpaceDE/>
              <w:autoSpaceDN/>
              <w:rPr>
                <w:color w:val="000000"/>
                <w:sz w:val="24"/>
                <w:szCs w:val="24"/>
                <w:lang w:bidi="ar-SA"/>
              </w:rPr>
            </w:pPr>
            <w:r w:rsidRPr="003D5964">
              <w:rPr>
                <w:color w:val="000000"/>
                <w:sz w:val="24"/>
                <w:szCs w:val="24"/>
                <w:lang w:bidi="ar-SA"/>
              </w:rPr>
              <w:t>LAU/LCU/LDU</w:t>
            </w:r>
          </w:p>
        </w:tc>
      </w:tr>
      <w:tr w:rsidR="003D5964" w:rsidRPr="003D5964" w14:paraId="131E8FDE" w14:textId="77777777" w:rsidTr="003D5964">
        <w:trPr>
          <w:trHeight w:val="315"/>
          <w:jc w:val="center"/>
        </w:trPr>
        <w:tc>
          <w:tcPr>
            <w:tcW w:w="4380" w:type="dxa"/>
            <w:noWrap/>
            <w:hideMark/>
          </w:tcPr>
          <w:p w14:paraId="7F23256D" w14:textId="77777777" w:rsidR="003D5964" w:rsidRPr="003D5964" w:rsidRDefault="003D5964" w:rsidP="003D5964">
            <w:pPr>
              <w:widowControl/>
              <w:autoSpaceDE/>
              <w:autoSpaceDN/>
              <w:rPr>
                <w:color w:val="000000"/>
                <w:sz w:val="24"/>
                <w:szCs w:val="24"/>
                <w:lang w:bidi="ar-SA"/>
              </w:rPr>
            </w:pPr>
          </w:p>
        </w:tc>
        <w:tc>
          <w:tcPr>
            <w:tcW w:w="681" w:type="dxa"/>
            <w:noWrap/>
            <w:hideMark/>
          </w:tcPr>
          <w:p w14:paraId="025FD258" w14:textId="75C9A6F5" w:rsidR="003D5964" w:rsidRPr="003D5964" w:rsidRDefault="003D5964" w:rsidP="003D5964">
            <w:pPr>
              <w:widowControl/>
              <w:autoSpaceDE/>
              <w:autoSpaceDN/>
              <w:rPr>
                <w:color w:val="000000"/>
                <w:sz w:val="24"/>
                <w:szCs w:val="24"/>
                <w:lang w:bidi="ar-SA"/>
              </w:rPr>
            </w:pPr>
            <w:r w:rsidRPr="003D5964">
              <w:rPr>
                <w:color w:val="000000"/>
                <w:sz w:val="24"/>
                <w:szCs w:val="24"/>
                <w:lang w:bidi="ar-SA"/>
              </w:rPr>
              <w:t>or</w:t>
            </w:r>
          </w:p>
        </w:tc>
        <w:tc>
          <w:tcPr>
            <w:tcW w:w="5019" w:type="dxa"/>
            <w:noWrap/>
            <w:hideMark/>
          </w:tcPr>
          <w:p w14:paraId="3115244E" w14:textId="77777777" w:rsidR="003D5964" w:rsidRPr="003D5964" w:rsidRDefault="003D5964" w:rsidP="003D5964">
            <w:pPr>
              <w:widowControl/>
              <w:autoSpaceDE/>
              <w:autoSpaceDN/>
              <w:rPr>
                <w:color w:val="000000"/>
                <w:sz w:val="24"/>
                <w:szCs w:val="24"/>
                <w:lang w:bidi="ar-SA"/>
              </w:rPr>
            </w:pPr>
            <w:r w:rsidRPr="003D5964">
              <w:rPr>
                <w:color w:val="000000"/>
                <w:sz w:val="24"/>
                <w:szCs w:val="24"/>
                <w:lang w:bidi="ar-SA"/>
              </w:rPr>
              <w:t>LMD/LAU/LCU/LDU</w:t>
            </w:r>
          </w:p>
        </w:tc>
      </w:tr>
      <w:tr w:rsidR="003D5964" w:rsidRPr="003D5964" w14:paraId="249B0B36" w14:textId="77777777" w:rsidTr="003D5964">
        <w:trPr>
          <w:trHeight w:val="315"/>
          <w:jc w:val="center"/>
        </w:trPr>
        <w:tc>
          <w:tcPr>
            <w:tcW w:w="4380" w:type="dxa"/>
            <w:noWrap/>
            <w:hideMark/>
          </w:tcPr>
          <w:p w14:paraId="168205BA" w14:textId="77777777" w:rsidR="003D5964" w:rsidRPr="003D5964" w:rsidRDefault="003D5964" w:rsidP="003D5964">
            <w:pPr>
              <w:widowControl/>
              <w:autoSpaceDE/>
              <w:autoSpaceDN/>
              <w:rPr>
                <w:color w:val="000000"/>
                <w:sz w:val="24"/>
                <w:szCs w:val="24"/>
                <w:lang w:bidi="ar-SA"/>
              </w:rPr>
            </w:pPr>
            <w:r w:rsidRPr="003D5964">
              <w:rPr>
                <w:color w:val="000000"/>
                <w:sz w:val="24"/>
                <w:szCs w:val="24"/>
                <w:lang w:bidi="ar-SA"/>
              </w:rPr>
              <w:t>LMD/LAU/LCU/LDU</w:t>
            </w:r>
          </w:p>
        </w:tc>
        <w:tc>
          <w:tcPr>
            <w:tcW w:w="681" w:type="dxa"/>
            <w:noWrap/>
            <w:hideMark/>
          </w:tcPr>
          <w:p w14:paraId="15226E64" w14:textId="2E0C5682" w:rsidR="003D5964" w:rsidRPr="003D5964" w:rsidRDefault="003D5964" w:rsidP="003D5964">
            <w:pPr>
              <w:widowControl/>
              <w:autoSpaceDE/>
              <w:autoSpaceDN/>
              <w:rPr>
                <w:color w:val="000000"/>
                <w:sz w:val="24"/>
                <w:szCs w:val="24"/>
                <w:lang w:bidi="ar-SA"/>
              </w:rPr>
            </w:pPr>
            <w:r>
              <w:rPr>
                <w:color w:val="000000"/>
                <w:sz w:val="24"/>
                <w:szCs w:val="24"/>
                <w:lang w:bidi="ar-SA"/>
              </w:rPr>
              <w:t>and</w:t>
            </w:r>
          </w:p>
        </w:tc>
        <w:tc>
          <w:tcPr>
            <w:tcW w:w="5019" w:type="dxa"/>
            <w:noWrap/>
            <w:hideMark/>
          </w:tcPr>
          <w:p w14:paraId="64F1A02F" w14:textId="77777777" w:rsidR="003D5964" w:rsidRPr="003D5964" w:rsidRDefault="003D5964" w:rsidP="003D5964">
            <w:pPr>
              <w:widowControl/>
              <w:autoSpaceDE/>
              <w:autoSpaceDN/>
              <w:rPr>
                <w:color w:val="000000"/>
                <w:sz w:val="24"/>
                <w:szCs w:val="24"/>
                <w:lang w:bidi="ar-SA"/>
              </w:rPr>
            </w:pPr>
            <w:r w:rsidRPr="003D5964">
              <w:rPr>
                <w:color w:val="000000"/>
                <w:sz w:val="24"/>
                <w:szCs w:val="24"/>
                <w:lang w:bidi="ar-SA"/>
              </w:rPr>
              <w:t xml:space="preserve">LAU/LCU/LDU </w:t>
            </w:r>
          </w:p>
        </w:tc>
      </w:tr>
      <w:tr w:rsidR="003D5964" w:rsidRPr="003D5964" w14:paraId="10E702AE" w14:textId="77777777" w:rsidTr="003D5964">
        <w:trPr>
          <w:trHeight w:val="315"/>
          <w:jc w:val="center"/>
        </w:trPr>
        <w:tc>
          <w:tcPr>
            <w:tcW w:w="4380" w:type="dxa"/>
            <w:noWrap/>
            <w:hideMark/>
          </w:tcPr>
          <w:p w14:paraId="6B09CBD0" w14:textId="77777777" w:rsidR="003D5964" w:rsidRPr="003D5964" w:rsidRDefault="003D5964" w:rsidP="003D5964">
            <w:pPr>
              <w:widowControl/>
              <w:autoSpaceDE/>
              <w:autoSpaceDN/>
              <w:rPr>
                <w:color w:val="000000"/>
                <w:sz w:val="24"/>
                <w:szCs w:val="24"/>
                <w:lang w:bidi="ar-SA"/>
              </w:rPr>
            </w:pPr>
          </w:p>
        </w:tc>
        <w:tc>
          <w:tcPr>
            <w:tcW w:w="681" w:type="dxa"/>
            <w:noWrap/>
            <w:hideMark/>
          </w:tcPr>
          <w:p w14:paraId="71DCE96A" w14:textId="2D18C1B0" w:rsidR="003D5964" w:rsidRPr="003D5964" w:rsidRDefault="003D5964" w:rsidP="003D5964">
            <w:pPr>
              <w:widowControl/>
              <w:autoSpaceDE/>
              <w:autoSpaceDN/>
              <w:rPr>
                <w:color w:val="000000"/>
                <w:sz w:val="24"/>
                <w:szCs w:val="24"/>
                <w:lang w:bidi="ar-SA"/>
              </w:rPr>
            </w:pPr>
            <w:r w:rsidRPr="003D5964">
              <w:rPr>
                <w:color w:val="000000"/>
                <w:sz w:val="24"/>
                <w:szCs w:val="24"/>
                <w:lang w:bidi="ar-SA"/>
              </w:rPr>
              <w:t>or</w:t>
            </w:r>
          </w:p>
        </w:tc>
        <w:tc>
          <w:tcPr>
            <w:tcW w:w="5019" w:type="dxa"/>
            <w:noWrap/>
            <w:hideMark/>
          </w:tcPr>
          <w:p w14:paraId="42F37547" w14:textId="77777777" w:rsidR="003D5964" w:rsidRPr="003D5964" w:rsidRDefault="003D5964" w:rsidP="003D5964">
            <w:pPr>
              <w:widowControl/>
              <w:autoSpaceDE/>
              <w:autoSpaceDN/>
              <w:rPr>
                <w:color w:val="000000"/>
                <w:sz w:val="24"/>
                <w:szCs w:val="24"/>
                <w:lang w:bidi="ar-SA"/>
              </w:rPr>
            </w:pPr>
            <w:r w:rsidRPr="003D5964">
              <w:rPr>
                <w:color w:val="000000"/>
                <w:sz w:val="24"/>
                <w:szCs w:val="24"/>
                <w:lang w:bidi="ar-SA"/>
              </w:rPr>
              <w:t>LMD/LAU/LCU/LDU</w:t>
            </w:r>
          </w:p>
        </w:tc>
      </w:tr>
    </w:tbl>
    <w:p w14:paraId="2328B9D3" w14:textId="19439D01" w:rsidR="00902F05" w:rsidRDefault="00E728EB" w:rsidP="00822506">
      <w:pPr>
        <w:pStyle w:val="BodyText"/>
        <w:spacing w:before="120" w:line="276" w:lineRule="auto"/>
        <w:ind w:left="630" w:right="550"/>
      </w:pPr>
      <w:r>
        <w:t>NOTE: When the DIC LMX reflects a submitted CMD transaction (CMD submitted either independently or within DIC LMD) for any one I&amp;S NSN (Master/Related NSN) then a CMD transaction must be submitted for each action I&amp;S NSN contained in the DIC LMX package. When the DIC LMX reflects a submitted FSC change (DIC</w:t>
      </w:r>
      <w:r w:rsidR="00DB2EEA">
        <w:t xml:space="preserve"> </w:t>
      </w:r>
      <w:r>
        <w:t>LCG) for any one I&amp;S NSN (Master/Related NSN) then a DIC LCG must be submitted in the DIC LMX package for all DoD I&amp;S Family NSN's.</w:t>
      </w:r>
    </w:p>
    <w:p w14:paraId="6C6DA552" w14:textId="77777777" w:rsidR="00902F05" w:rsidRDefault="00E728EB" w:rsidP="00801FFF">
      <w:pPr>
        <w:pStyle w:val="ListParagraph"/>
        <w:numPr>
          <w:ilvl w:val="3"/>
          <w:numId w:val="11"/>
        </w:numPr>
        <w:tabs>
          <w:tab w:val="left" w:pos="740"/>
        </w:tabs>
        <w:spacing w:before="120"/>
        <w:ind w:left="739" w:hanging="241"/>
        <w:rPr>
          <w:sz w:val="24"/>
        </w:rPr>
      </w:pPr>
      <w:r>
        <w:rPr>
          <w:sz w:val="24"/>
        </w:rPr>
        <w:t>Minimum Essential DIC LMX requirements are as</w:t>
      </w:r>
      <w:r>
        <w:rPr>
          <w:spacing w:val="-7"/>
          <w:sz w:val="24"/>
        </w:rPr>
        <w:t xml:space="preserve"> </w:t>
      </w:r>
      <w:r>
        <w:rPr>
          <w:sz w:val="24"/>
        </w:rPr>
        <w:t>follows:</w:t>
      </w:r>
    </w:p>
    <w:p w14:paraId="640EB4CB" w14:textId="77777777" w:rsidR="00902F05" w:rsidRDefault="00E728EB" w:rsidP="00801FFF">
      <w:pPr>
        <w:pStyle w:val="ListParagraph"/>
        <w:numPr>
          <w:ilvl w:val="4"/>
          <w:numId w:val="11"/>
        </w:numPr>
        <w:tabs>
          <w:tab w:val="left" w:pos="1179"/>
        </w:tabs>
        <w:spacing w:before="120"/>
        <w:ind w:left="1178" w:hanging="339"/>
        <w:rPr>
          <w:sz w:val="24"/>
        </w:rPr>
      </w:pPr>
      <w:r>
        <w:rPr>
          <w:sz w:val="24"/>
        </w:rPr>
        <w:t>The Effective Date, and Document Identifier Code must be the same for every NSN in the LMX,</w:t>
      </w:r>
      <w:r>
        <w:rPr>
          <w:spacing w:val="-31"/>
          <w:sz w:val="24"/>
        </w:rPr>
        <w:t xml:space="preserve"> </w:t>
      </w:r>
      <w:r>
        <w:rPr>
          <w:sz w:val="24"/>
        </w:rPr>
        <w:t>and</w:t>
      </w:r>
    </w:p>
    <w:p w14:paraId="21375B3D" w14:textId="03D48907" w:rsidR="00902F05" w:rsidRDefault="00E728EB" w:rsidP="00801FFF">
      <w:pPr>
        <w:pStyle w:val="ListParagraph"/>
        <w:numPr>
          <w:ilvl w:val="4"/>
          <w:numId w:val="11"/>
        </w:numPr>
        <w:tabs>
          <w:tab w:val="left" w:pos="1181"/>
        </w:tabs>
        <w:spacing w:before="120" w:line="276" w:lineRule="auto"/>
        <w:ind w:left="240" w:right="220" w:firstLine="600"/>
        <w:rPr>
          <w:sz w:val="24"/>
        </w:rPr>
      </w:pPr>
      <w:r>
        <w:rPr>
          <w:sz w:val="24"/>
        </w:rPr>
        <w:t>The Package Sequence Number must be continuous throughout the package, i.e., A01, A02, Z99. (The last DIC in the LMX package must have the Z</w:t>
      </w:r>
      <w:r w:rsidR="00DB2EEA">
        <w:rPr>
          <w:sz w:val="24"/>
        </w:rPr>
        <w:t xml:space="preserve"> </w:t>
      </w:r>
      <w:r>
        <w:rPr>
          <w:sz w:val="24"/>
        </w:rPr>
        <w:t>Package Sequence Number for the last record in the</w:t>
      </w:r>
      <w:r>
        <w:rPr>
          <w:spacing w:val="-38"/>
          <w:sz w:val="24"/>
        </w:rPr>
        <w:t xml:space="preserve"> </w:t>
      </w:r>
      <w:r>
        <w:rPr>
          <w:sz w:val="24"/>
        </w:rPr>
        <w:t>package.).</w:t>
      </w:r>
    </w:p>
    <w:p w14:paraId="63B3EE0D" w14:textId="17D5E801" w:rsidR="00902F05" w:rsidRDefault="00E728EB" w:rsidP="00801FFF">
      <w:pPr>
        <w:pStyle w:val="ListParagraph"/>
        <w:numPr>
          <w:ilvl w:val="4"/>
          <w:numId w:val="11"/>
        </w:numPr>
        <w:tabs>
          <w:tab w:val="left" w:pos="1181"/>
        </w:tabs>
        <w:spacing w:before="120" w:line="276" w:lineRule="auto"/>
        <w:ind w:left="240" w:right="100" w:firstLine="600"/>
        <w:rPr>
          <w:sz w:val="24"/>
        </w:rPr>
      </w:pPr>
      <w:r>
        <w:rPr>
          <w:sz w:val="24"/>
        </w:rPr>
        <w:t>The effective date (ED) criteria for embedded transactions in DIC LMX will be determined</w:t>
      </w:r>
      <w:r>
        <w:rPr>
          <w:spacing w:val="-25"/>
          <w:sz w:val="24"/>
        </w:rPr>
        <w:t xml:space="preserve"> </w:t>
      </w:r>
      <w:r>
        <w:rPr>
          <w:sz w:val="24"/>
        </w:rPr>
        <w:t>as follows:</w:t>
      </w:r>
    </w:p>
    <w:p w14:paraId="57BC18DB" w14:textId="4D3FDE71" w:rsidR="00902F05" w:rsidRDefault="00E728EB" w:rsidP="00801FFF">
      <w:pPr>
        <w:pStyle w:val="ListParagraph"/>
        <w:numPr>
          <w:ilvl w:val="5"/>
          <w:numId w:val="11"/>
        </w:numPr>
        <w:tabs>
          <w:tab w:val="left" w:pos="1467"/>
        </w:tabs>
        <w:spacing w:before="120" w:line="276" w:lineRule="auto"/>
        <w:ind w:left="239" w:right="258" w:firstLine="907"/>
        <w:rPr>
          <w:sz w:val="24"/>
        </w:rPr>
      </w:pPr>
      <w:r>
        <w:rPr>
          <w:sz w:val="24"/>
        </w:rPr>
        <w:t>The embedded transaction that has the minimum ED will determine the minimum ED for the</w:t>
      </w:r>
      <w:r>
        <w:rPr>
          <w:spacing w:val="-25"/>
          <w:sz w:val="24"/>
        </w:rPr>
        <w:t xml:space="preserve"> </w:t>
      </w:r>
      <w:r>
        <w:rPr>
          <w:sz w:val="24"/>
        </w:rPr>
        <w:t>entire DIC LMX input transaction. The minimum ED will be in accordance with</w:t>
      </w:r>
      <w:r w:rsidR="001A129A" w:rsidRPr="001A129A">
        <w:rPr>
          <w:color w:val="000000" w:themeColor="text1"/>
          <w:sz w:val="24"/>
          <w:u w:color="FF0000"/>
        </w:rPr>
        <w:t xml:space="preserve"> </w:t>
      </w:r>
      <w:hyperlink r:id="rId598" w:tooltip="Link to Volume 2" w:history="1">
        <w:r w:rsidRPr="00BA0D14">
          <w:rPr>
            <w:rStyle w:val="Hyperlink"/>
            <w:sz w:val="24"/>
          </w:rPr>
          <w:t>Volume</w:t>
        </w:r>
        <w:r w:rsidR="001A129A" w:rsidRPr="00BA0D14">
          <w:rPr>
            <w:rStyle w:val="Hyperlink"/>
            <w:sz w:val="24"/>
          </w:rPr>
          <w:t xml:space="preserve"> </w:t>
        </w:r>
        <w:r w:rsidRPr="00BA0D14">
          <w:rPr>
            <w:rStyle w:val="Hyperlink"/>
            <w:sz w:val="24"/>
          </w:rPr>
          <w:t>2,</w:t>
        </w:r>
        <w:r w:rsidR="001A129A" w:rsidRPr="00BA0D14">
          <w:rPr>
            <w:rStyle w:val="Hyperlink"/>
            <w:sz w:val="24"/>
          </w:rPr>
          <w:t xml:space="preserve"> </w:t>
        </w:r>
        <w:r w:rsidRPr="00BA0D14">
          <w:rPr>
            <w:rStyle w:val="Hyperlink"/>
            <w:sz w:val="24"/>
          </w:rPr>
          <w:t>Chapter</w:t>
        </w:r>
        <w:r w:rsidR="001A129A" w:rsidRPr="00BA0D14">
          <w:rPr>
            <w:rStyle w:val="Hyperlink"/>
            <w:sz w:val="24"/>
          </w:rPr>
          <w:t xml:space="preserve"> </w:t>
        </w:r>
        <w:r w:rsidRPr="00BA0D14">
          <w:rPr>
            <w:rStyle w:val="Hyperlink"/>
            <w:sz w:val="24"/>
          </w:rPr>
          <w:t>8</w:t>
        </w:r>
      </w:hyperlink>
      <w:r w:rsidR="001A129A" w:rsidRPr="001A129A">
        <w:rPr>
          <w:color w:val="000000" w:themeColor="text1"/>
          <w:sz w:val="24"/>
        </w:rPr>
        <w:t xml:space="preserve"> </w:t>
      </w:r>
      <w:r>
        <w:rPr>
          <w:sz w:val="24"/>
        </w:rPr>
        <w:t>of these procedures. Conversely, the embedded transaction that has the maximum ED will determine the maximum ED for the entire DIC LMX input transaction. (All transactions in the DIC LMX must have the same</w:t>
      </w:r>
      <w:r>
        <w:rPr>
          <w:spacing w:val="-27"/>
          <w:sz w:val="24"/>
        </w:rPr>
        <w:t xml:space="preserve"> </w:t>
      </w:r>
      <w:r>
        <w:rPr>
          <w:sz w:val="24"/>
        </w:rPr>
        <w:t>ED.)</w:t>
      </w:r>
    </w:p>
    <w:p w14:paraId="637E4D74" w14:textId="31451C4F" w:rsidR="00902F05" w:rsidRDefault="00E728EB" w:rsidP="00801FFF">
      <w:pPr>
        <w:pStyle w:val="ListParagraph"/>
        <w:numPr>
          <w:ilvl w:val="5"/>
          <w:numId w:val="11"/>
        </w:numPr>
        <w:tabs>
          <w:tab w:val="left" w:pos="1481"/>
        </w:tabs>
        <w:spacing w:before="120" w:line="276" w:lineRule="auto"/>
        <w:ind w:right="599" w:firstLine="907"/>
        <w:rPr>
          <w:sz w:val="24"/>
        </w:rPr>
      </w:pPr>
      <w:r>
        <w:rPr>
          <w:sz w:val="24"/>
        </w:rPr>
        <w:t>The ED timeframes for individual DICs, identified in</w:t>
      </w:r>
      <w:r w:rsidR="001A129A" w:rsidRPr="001A129A">
        <w:rPr>
          <w:color w:val="000000" w:themeColor="text1"/>
          <w:sz w:val="24"/>
          <w:u w:color="FF0000"/>
        </w:rPr>
        <w:t xml:space="preserve"> </w:t>
      </w:r>
      <w:hyperlink r:id="rId599" w:tooltip="Link to Volume 2" w:history="1">
        <w:r w:rsidRPr="00BA0D14">
          <w:rPr>
            <w:rStyle w:val="Hyperlink"/>
            <w:sz w:val="24"/>
          </w:rPr>
          <w:t>Volume</w:t>
        </w:r>
        <w:r w:rsidR="001A129A" w:rsidRPr="00BA0D14">
          <w:rPr>
            <w:rStyle w:val="Hyperlink"/>
            <w:sz w:val="24"/>
          </w:rPr>
          <w:t xml:space="preserve"> </w:t>
        </w:r>
        <w:r w:rsidRPr="00BA0D14">
          <w:rPr>
            <w:rStyle w:val="Hyperlink"/>
            <w:sz w:val="24"/>
          </w:rPr>
          <w:t>2,</w:t>
        </w:r>
        <w:r w:rsidR="001A129A" w:rsidRPr="00BA0D14">
          <w:rPr>
            <w:rStyle w:val="Hyperlink"/>
            <w:sz w:val="24"/>
          </w:rPr>
          <w:t xml:space="preserve"> </w:t>
        </w:r>
        <w:r w:rsidRPr="00BA0D14">
          <w:rPr>
            <w:rStyle w:val="Hyperlink"/>
            <w:sz w:val="24"/>
          </w:rPr>
          <w:t>Chapter</w:t>
        </w:r>
        <w:r w:rsidR="001A129A" w:rsidRPr="00BA0D14">
          <w:rPr>
            <w:rStyle w:val="Hyperlink"/>
            <w:sz w:val="24"/>
          </w:rPr>
          <w:t xml:space="preserve"> </w:t>
        </w:r>
        <w:r w:rsidRPr="00BA0D14">
          <w:rPr>
            <w:rStyle w:val="Hyperlink"/>
            <w:sz w:val="24"/>
          </w:rPr>
          <w:t>8</w:t>
        </w:r>
      </w:hyperlink>
      <w:r w:rsidR="001A129A" w:rsidRPr="001A129A">
        <w:rPr>
          <w:color w:val="000000" w:themeColor="text1"/>
          <w:sz w:val="24"/>
        </w:rPr>
        <w:t xml:space="preserve"> </w:t>
      </w:r>
      <w:r>
        <w:rPr>
          <w:sz w:val="24"/>
        </w:rPr>
        <w:t>of these procedures, will not be enforced when those DICs are included in a DIC LMX input transaction. This is likened to the concept that is used in the DIC LMD ED timeframe</w:t>
      </w:r>
      <w:r>
        <w:rPr>
          <w:spacing w:val="-18"/>
          <w:sz w:val="24"/>
        </w:rPr>
        <w:t xml:space="preserve"> </w:t>
      </w:r>
      <w:r>
        <w:rPr>
          <w:sz w:val="24"/>
        </w:rPr>
        <w:t>criteria.</w:t>
      </w:r>
    </w:p>
    <w:p w14:paraId="7F6E4529" w14:textId="77777777" w:rsidR="00902F05" w:rsidRDefault="00E728EB" w:rsidP="00801FFF">
      <w:pPr>
        <w:pStyle w:val="ListParagraph"/>
        <w:numPr>
          <w:ilvl w:val="4"/>
          <w:numId w:val="11"/>
        </w:numPr>
        <w:tabs>
          <w:tab w:val="left" w:pos="1179"/>
        </w:tabs>
        <w:spacing w:before="120" w:line="276" w:lineRule="auto"/>
        <w:ind w:left="240" w:right="329" w:firstLine="600"/>
        <w:rPr>
          <w:sz w:val="24"/>
        </w:rPr>
      </w:pPr>
      <w:r>
        <w:rPr>
          <w:sz w:val="24"/>
        </w:rPr>
        <w:t xml:space="preserve">The DIC LMX input transaction must not contain NSNs that an </w:t>
      </w:r>
      <w:r>
        <w:rPr>
          <w:spacing w:val="-2"/>
          <w:sz w:val="24"/>
        </w:rPr>
        <w:t xml:space="preserve">I&amp;S </w:t>
      </w:r>
      <w:r>
        <w:rPr>
          <w:sz w:val="24"/>
        </w:rPr>
        <w:t>action (add/change/delete) is not being</w:t>
      </w:r>
      <w:r>
        <w:rPr>
          <w:spacing w:val="-1"/>
          <w:sz w:val="24"/>
        </w:rPr>
        <w:t xml:space="preserve"> </w:t>
      </w:r>
      <w:r>
        <w:rPr>
          <w:sz w:val="24"/>
        </w:rPr>
        <w:t>affected.</w:t>
      </w:r>
    </w:p>
    <w:p w14:paraId="3A27CD7B" w14:textId="77777777" w:rsidR="00902F05" w:rsidRDefault="00E728EB" w:rsidP="00801FFF">
      <w:pPr>
        <w:pStyle w:val="ListParagraph"/>
        <w:numPr>
          <w:ilvl w:val="4"/>
          <w:numId w:val="11"/>
        </w:numPr>
        <w:tabs>
          <w:tab w:val="left" w:pos="1179"/>
        </w:tabs>
        <w:spacing w:before="120" w:line="276" w:lineRule="auto"/>
        <w:ind w:left="1181" w:hanging="346"/>
        <w:rPr>
          <w:sz w:val="24"/>
        </w:rPr>
      </w:pPr>
      <w:r>
        <w:rPr>
          <w:sz w:val="24"/>
        </w:rPr>
        <w:t>When the DIC LMX input transaction contains a CMD input transaction, there must</w:t>
      </w:r>
      <w:r>
        <w:rPr>
          <w:spacing w:val="-16"/>
          <w:sz w:val="24"/>
        </w:rPr>
        <w:t xml:space="preserve"> </w:t>
      </w:r>
      <w:r>
        <w:rPr>
          <w:sz w:val="24"/>
        </w:rPr>
        <w:t>be:</w:t>
      </w:r>
    </w:p>
    <w:p w14:paraId="19C1181A" w14:textId="77777777" w:rsidR="00902F05" w:rsidRDefault="00E728EB" w:rsidP="00801FFF">
      <w:pPr>
        <w:pStyle w:val="ListParagraph"/>
        <w:numPr>
          <w:ilvl w:val="5"/>
          <w:numId w:val="11"/>
        </w:numPr>
        <w:tabs>
          <w:tab w:val="left" w:pos="1467"/>
        </w:tabs>
        <w:spacing w:before="120" w:line="276" w:lineRule="auto"/>
        <w:ind w:left="239" w:right="228" w:firstLine="900"/>
        <w:rPr>
          <w:sz w:val="24"/>
        </w:rPr>
      </w:pPr>
      <w:r>
        <w:rPr>
          <w:sz w:val="24"/>
        </w:rPr>
        <w:t>A CMD transaction for the Master NSN and the transaction must be affecting an I&amp;S change</w:t>
      </w:r>
      <w:r>
        <w:rPr>
          <w:spacing w:val="-26"/>
          <w:sz w:val="24"/>
        </w:rPr>
        <w:t xml:space="preserve"> </w:t>
      </w:r>
      <w:r>
        <w:rPr>
          <w:sz w:val="24"/>
        </w:rPr>
        <w:t>(FSC, OOU,</w:t>
      </w:r>
      <w:r>
        <w:rPr>
          <w:spacing w:val="-9"/>
          <w:sz w:val="24"/>
        </w:rPr>
        <w:t xml:space="preserve"> </w:t>
      </w:r>
      <w:r>
        <w:rPr>
          <w:sz w:val="24"/>
        </w:rPr>
        <w:t>P/C).</w:t>
      </w:r>
    </w:p>
    <w:p w14:paraId="19CCF4DC" w14:textId="767DE8E2" w:rsidR="00902F05" w:rsidRPr="00801FFF" w:rsidRDefault="00E728EB" w:rsidP="00801FFF">
      <w:pPr>
        <w:pStyle w:val="ListParagraph"/>
        <w:numPr>
          <w:ilvl w:val="5"/>
          <w:numId w:val="11"/>
        </w:numPr>
        <w:tabs>
          <w:tab w:val="left" w:pos="1479"/>
        </w:tabs>
        <w:spacing w:before="120"/>
        <w:ind w:left="1478" w:hanging="339"/>
        <w:rPr>
          <w:sz w:val="24"/>
        </w:rPr>
      </w:pPr>
      <w:r>
        <w:rPr>
          <w:sz w:val="24"/>
        </w:rPr>
        <w:t>A CMD transaction for every NSN submitted in the DIC LMX input</w:t>
      </w:r>
      <w:r>
        <w:rPr>
          <w:spacing w:val="-22"/>
          <w:sz w:val="24"/>
        </w:rPr>
        <w:t xml:space="preserve"> </w:t>
      </w:r>
      <w:r>
        <w:rPr>
          <w:sz w:val="24"/>
        </w:rPr>
        <w:t>transaction.</w:t>
      </w:r>
    </w:p>
    <w:p w14:paraId="7C122387" w14:textId="77777777" w:rsidR="00733414" w:rsidRDefault="00733414" w:rsidP="0086505F">
      <w:pPr>
        <w:pStyle w:val="ListParagraph"/>
        <w:numPr>
          <w:ilvl w:val="4"/>
          <w:numId w:val="11"/>
        </w:numPr>
        <w:tabs>
          <w:tab w:val="left" w:pos="1181"/>
        </w:tabs>
        <w:spacing w:line="276" w:lineRule="auto"/>
        <w:ind w:left="240" w:right="283" w:firstLine="600"/>
        <w:rPr>
          <w:sz w:val="24"/>
        </w:rPr>
        <w:sectPr w:rsidR="00733414">
          <w:footerReference w:type="default" r:id="rId600"/>
          <w:pgSz w:w="12240" w:h="15840"/>
          <w:pgMar w:top="1040" w:right="500" w:bottom="1380" w:left="480" w:header="0" w:footer="1197" w:gutter="0"/>
          <w:cols w:space="720"/>
        </w:sectPr>
      </w:pPr>
    </w:p>
    <w:p w14:paraId="66DA6832" w14:textId="5E5B9FE6" w:rsidR="00902F05" w:rsidRDefault="00E728EB" w:rsidP="0086505F">
      <w:pPr>
        <w:pStyle w:val="ListParagraph"/>
        <w:numPr>
          <w:ilvl w:val="4"/>
          <w:numId w:val="11"/>
        </w:numPr>
        <w:tabs>
          <w:tab w:val="left" w:pos="1181"/>
        </w:tabs>
        <w:spacing w:line="276" w:lineRule="auto"/>
        <w:ind w:left="240" w:right="283" w:firstLine="600"/>
        <w:rPr>
          <w:sz w:val="24"/>
        </w:rPr>
      </w:pPr>
      <w:r>
        <w:rPr>
          <w:sz w:val="24"/>
        </w:rPr>
        <w:lastRenderedPageBreak/>
        <w:t>When the DIC LMX input transaction contains Item Status actions (add/change/delete MOE Rules), there must a MOE Rule action for a Service/Agency having the first position of A, F, M, N, D or G. Item</w:t>
      </w:r>
      <w:r>
        <w:rPr>
          <w:spacing w:val="-32"/>
          <w:sz w:val="24"/>
        </w:rPr>
        <w:t xml:space="preserve"> </w:t>
      </w:r>
      <w:r>
        <w:rPr>
          <w:sz w:val="24"/>
        </w:rPr>
        <w:t xml:space="preserve">Status actions for Services/Agencies other than those Services/Agencies participating in </w:t>
      </w:r>
      <w:r>
        <w:rPr>
          <w:spacing w:val="-2"/>
          <w:sz w:val="24"/>
        </w:rPr>
        <w:t xml:space="preserve">I&amp;S </w:t>
      </w:r>
      <w:r>
        <w:rPr>
          <w:sz w:val="24"/>
        </w:rPr>
        <w:t xml:space="preserve">can be accomplished utilizing Non </w:t>
      </w:r>
      <w:r>
        <w:rPr>
          <w:spacing w:val="-2"/>
          <w:sz w:val="24"/>
        </w:rPr>
        <w:t xml:space="preserve">I&amp;S </w:t>
      </w:r>
      <w:r>
        <w:rPr>
          <w:sz w:val="24"/>
        </w:rPr>
        <w:t>Item Status</w:t>
      </w:r>
      <w:r>
        <w:rPr>
          <w:spacing w:val="-14"/>
          <w:sz w:val="24"/>
        </w:rPr>
        <w:t xml:space="preserve"> </w:t>
      </w:r>
      <w:r>
        <w:rPr>
          <w:sz w:val="24"/>
        </w:rPr>
        <w:t>procedures.</w:t>
      </w:r>
    </w:p>
    <w:p w14:paraId="63DC42EB" w14:textId="77777777" w:rsidR="00902F05" w:rsidRDefault="00E728EB" w:rsidP="006755D0">
      <w:pPr>
        <w:pStyle w:val="ListParagraph"/>
        <w:numPr>
          <w:ilvl w:val="4"/>
          <w:numId w:val="11"/>
        </w:numPr>
        <w:tabs>
          <w:tab w:val="left" w:pos="1181"/>
        </w:tabs>
        <w:spacing w:before="120" w:line="276" w:lineRule="auto"/>
        <w:ind w:left="240" w:right="408" w:firstLine="600"/>
        <w:rPr>
          <w:sz w:val="24"/>
        </w:rPr>
      </w:pPr>
      <w:r>
        <w:rPr>
          <w:sz w:val="24"/>
        </w:rPr>
        <w:t>The DIC LMX may contain straight Item Status transactions (e.g., LMX, LAU, LCU, LDU) without CMD transactions. This type LMX package may be required when the SICA request a MOE Rule Delete</w:t>
      </w:r>
      <w:r>
        <w:rPr>
          <w:spacing w:val="-28"/>
          <w:sz w:val="24"/>
        </w:rPr>
        <w:t xml:space="preserve"> </w:t>
      </w:r>
      <w:r>
        <w:rPr>
          <w:sz w:val="24"/>
        </w:rPr>
        <w:t>from their last recorded Generic Specific Related NSN. When this condition exists, the IMM/LS must submit a</w:t>
      </w:r>
      <w:r>
        <w:rPr>
          <w:spacing w:val="-30"/>
          <w:sz w:val="24"/>
        </w:rPr>
        <w:t xml:space="preserve"> </w:t>
      </w:r>
      <w:r>
        <w:rPr>
          <w:sz w:val="24"/>
        </w:rPr>
        <w:t>DIC LDU concurrently (DIC LMX) for the same service SICA, deleting the SICA MOE Rules from both the Generic Master NSN and the last Generic Specific Related</w:t>
      </w:r>
      <w:r>
        <w:rPr>
          <w:spacing w:val="-13"/>
          <w:sz w:val="24"/>
        </w:rPr>
        <w:t xml:space="preserve"> </w:t>
      </w:r>
      <w:r>
        <w:rPr>
          <w:sz w:val="24"/>
        </w:rPr>
        <w:t>NSN.</w:t>
      </w:r>
    </w:p>
    <w:p w14:paraId="14001BC6" w14:textId="77777777" w:rsidR="00902F05" w:rsidRDefault="00E728EB" w:rsidP="00801FFF">
      <w:pPr>
        <w:pStyle w:val="Heading2"/>
        <w:numPr>
          <w:ilvl w:val="2"/>
          <w:numId w:val="11"/>
        </w:numPr>
        <w:tabs>
          <w:tab w:val="left" w:pos="956"/>
        </w:tabs>
        <w:spacing w:before="120"/>
        <w:ind w:left="955" w:hanging="714"/>
      </w:pPr>
      <w:bookmarkStart w:id="136" w:name="6.6.17_I&amp;S_Family_Structure_Example"/>
      <w:bookmarkEnd w:id="136"/>
      <w:r>
        <w:t>I&amp;S Family Structure</w:t>
      </w:r>
      <w:r>
        <w:rPr>
          <w:spacing w:val="-5"/>
        </w:rPr>
        <w:t xml:space="preserve"> </w:t>
      </w:r>
      <w:r>
        <w:t>Example</w:t>
      </w:r>
    </w:p>
    <w:p w14:paraId="63362BB5" w14:textId="61430997" w:rsidR="00902F05" w:rsidRDefault="00E728EB" w:rsidP="00801FFF">
      <w:pPr>
        <w:pStyle w:val="BodyText"/>
        <w:spacing w:before="60" w:line="276" w:lineRule="auto"/>
        <w:ind w:left="240" w:right="261"/>
      </w:pPr>
      <w:r>
        <w:t>The following exhibits (A,</w:t>
      </w:r>
      <w:r w:rsidR="00B44C48">
        <w:t xml:space="preserve"> </w:t>
      </w:r>
      <w:r>
        <w:t>B,</w:t>
      </w:r>
      <w:r w:rsidR="00B44C48">
        <w:t xml:space="preserve"> </w:t>
      </w:r>
      <w:r>
        <w:t>C,</w:t>
      </w:r>
      <w:r w:rsidR="00B44C48">
        <w:t xml:space="preserve"> </w:t>
      </w:r>
      <w:r>
        <w:t>D,</w:t>
      </w:r>
      <w:r w:rsidR="00B44C48">
        <w:t xml:space="preserve"> </w:t>
      </w:r>
      <w:r>
        <w:t xml:space="preserve">E and F) depicts the basic </w:t>
      </w:r>
      <w:r>
        <w:rPr>
          <w:spacing w:val="-2"/>
        </w:rPr>
        <w:t xml:space="preserve">I&amp;S </w:t>
      </w:r>
      <w:r>
        <w:t xml:space="preserve">Family Order of Use (OOU) structure. The I&amp;S Family must have a master NSN, Related NSN, OOU Code and Phrase Code (P/C), the Jump to Code (JTC) is optional. For I&amp;S, the Master NSN CMD record will contain the total DoD </w:t>
      </w:r>
      <w:r>
        <w:rPr>
          <w:spacing w:val="-2"/>
        </w:rPr>
        <w:t xml:space="preserve">I&amp;S </w:t>
      </w:r>
      <w:r>
        <w:t xml:space="preserve">Family NSNs, OOU and JTC. The individual Related NSN CMD record for </w:t>
      </w:r>
      <w:r>
        <w:rPr>
          <w:spacing w:val="-2"/>
        </w:rPr>
        <w:t xml:space="preserve">I&amp;S </w:t>
      </w:r>
      <w:r>
        <w:t>will contain the forward (P/C) and the Master</w:t>
      </w:r>
      <w:r>
        <w:rPr>
          <w:spacing w:val="-48"/>
        </w:rPr>
        <w:t xml:space="preserve"> </w:t>
      </w:r>
      <w:r>
        <w:t>NSN.</w:t>
      </w:r>
    </w:p>
    <w:p w14:paraId="3037A21C" w14:textId="77777777" w:rsidR="00902F05" w:rsidRDefault="00E728EB" w:rsidP="00801FFF">
      <w:pPr>
        <w:pStyle w:val="Heading3"/>
        <w:spacing w:before="120"/>
        <w:ind w:left="299"/>
      </w:pPr>
      <w:r>
        <w:t>EXHIBIT A:</w:t>
      </w:r>
    </w:p>
    <w:p w14:paraId="437A1C55" w14:textId="77777777" w:rsidR="00902F05" w:rsidRDefault="00E728EB" w:rsidP="00801FFF">
      <w:pPr>
        <w:spacing w:before="120" w:after="120"/>
        <w:ind w:left="300" w:right="287"/>
        <w:jc w:val="center"/>
        <w:rPr>
          <w:b/>
          <w:sz w:val="26"/>
        </w:rPr>
      </w:pPr>
      <w:r>
        <w:rPr>
          <w:b/>
          <w:sz w:val="26"/>
        </w:rPr>
        <w:t>SUBSTITUTABLE DoD I&amp;S FAMILY MASTER NSN SEGMENT H RECORD</w:t>
      </w:r>
    </w:p>
    <w:tbl>
      <w:tblPr>
        <w:tblStyle w:val="TableGrid"/>
        <w:tblW w:w="8244" w:type="dxa"/>
        <w:jc w:val="center"/>
        <w:tblLook w:val="04A0" w:firstRow="1" w:lastRow="0" w:firstColumn="1" w:lastColumn="0" w:noHBand="0" w:noVBand="1"/>
      </w:tblPr>
      <w:tblGrid>
        <w:gridCol w:w="2250"/>
        <w:gridCol w:w="1152"/>
        <w:gridCol w:w="2250"/>
        <w:gridCol w:w="1440"/>
        <w:gridCol w:w="1152"/>
      </w:tblGrid>
      <w:tr w:rsidR="00173804" w:rsidRPr="00173804" w14:paraId="71B5B77A" w14:textId="77777777" w:rsidTr="00801FFF">
        <w:trPr>
          <w:trHeight w:val="315"/>
          <w:jc w:val="center"/>
        </w:trPr>
        <w:tc>
          <w:tcPr>
            <w:tcW w:w="2250" w:type="dxa"/>
            <w:noWrap/>
            <w:hideMark/>
          </w:tcPr>
          <w:p w14:paraId="119672BB" w14:textId="77777777" w:rsidR="00173804" w:rsidRPr="00173804" w:rsidRDefault="00173804" w:rsidP="00173804">
            <w:pPr>
              <w:widowControl/>
              <w:autoSpaceDE/>
              <w:autoSpaceDN/>
              <w:rPr>
                <w:b/>
                <w:bCs/>
                <w:color w:val="000000"/>
                <w:sz w:val="24"/>
                <w:szCs w:val="24"/>
                <w:u w:val="single"/>
                <w:lang w:bidi="ar-SA"/>
              </w:rPr>
            </w:pPr>
            <w:bookmarkStart w:id="137" w:name="_Hlk41385574"/>
            <w:r w:rsidRPr="00173804">
              <w:rPr>
                <w:b/>
                <w:bCs/>
                <w:color w:val="000000"/>
                <w:sz w:val="24"/>
                <w:szCs w:val="24"/>
                <w:u w:val="single"/>
                <w:lang w:bidi="ar-SA"/>
              </w:rPr>
              <w:t>MASTER NSN</w:t>
            </w:r>
          </w:p>
        </w:tc>
        <w:tc>
          <w:tcPr>
            <w:tcW w:w="1152" w:type="dxa"/>
            <w:noWrap/>
            <w:hideMark/>
          </w:tcPr>
          <w:p w14:paraId="53BC243C" w14:textId="77777777" w:rsidR="00173804" w:rsidRPr="00173804" w:rsidRDefault="00173804" w:rsidP="00173804">
            <w:pPr>
              <w:widowControl/>
              <w:autoSpaceDE/>
              <w:autoSpaceDN/>
              <w:rPr>
                <w:b/>
                <w:bCs/>
                <w:color w:val="000000"/>
                <w:sz w:val="24"/>
                <w:szCs w:val="24"/>
                <w:u w:val="single"/>
                <w:lang w:bidi="ar-SA"/>
              </w:rPr>
            </w:pPr>
            <w:r w:rsidRPr="00173804">
              <w:rPr>
                <w:b/>
                <w:bCs/>
                <w:color w:val="000000"/>
                <w:sz w:val="24"/>
                <w:szCs w:val="24"/>
                <w:u w:val="single"/>
                <w:lang w:bidi="ar-SA"/>
              </w:rPr>
              <w:t>P/C</w:t>
            </w:r>
          </w:p>
        </w:tc>
        <w:tc>
          <w:tcPr>
            <w:tcW w:w="2250" w:type="dxa"/>
            <w:noWrap/>
            <w:hideMark/>
          </w:tcPr>
          <w:p w14:paraId="73C6E364" w14:textId="77777777" w:rsidR="00173804" w:rsidRPr="00173804" w:rsidRDefault="00173804" w:rsidP="00173804">
            <w:pPr>
              <w:widowControl/>
              <w:autoSpaceDE/>
              <w:autoSpaceDN/>
              <w:rPr>
                <w:b/>
                <w:bCs/>
                <w:color w:val="000000"/>
                <w:sz w:val="24"/>
                <w:szCs w:val="24"/>
                <w:u w:val="single"/>
                <w:lang w:bidi="ar-SA"/>
              </w:rPr>
            </w:pPr>
            <w:r w:rsidRPr="00173804">
              <w:rPr>
                <w:b/>
                <w:bCs/>
                <w:color w:val="000000"/>
                <w:sz w:val="24"/>
                <w:szCs w:val="24"/>
                <w:u w:val="single"/>
                <w:lang w:bidi="ar-SA"/>
              </w:rPr>
              <w:t>RELATED NSN</w:t>
            </w:r>
          </w:p>
        </w:tc>
        <w:tc>
          <w:tcPr>
            <w:tcW w:w="1440" w:type="dxa"/>
            <w:noWrap/>
            <w:hideMark/>
          </w:tcPr>
          <w:p w14:paraId="300E6C1D" w14:textId="77777777" w:rsidR="00173804" w:rsidRPr="00173804" w:rsidRDefault="00173804" w:rsidP="00173804">
            <w:pPr>
              <w:widowControl/>
              <w:autoSpaceDE/>
              <w:autoSpaceDN/>
              <w:rPr>
                <w:b/>
                <w:bCs/>
                <w:color w:val="000000"/>
                <w:sz w:val="24"/>
                <w:szCs w:val="24"/>
                <w:u w:val="single"/>
                <w:lang w:bidi="ar-SA"/>
              </w:rPr>
            </w:pPr>
            <w:r w:rsidRPr="00173804">
              <w:rPr>
                <w:b/>
                <w:bCs/>
                <w:color w:val="000000"/>
                <w:sz w:val="24"/>
                <w:szCs w:val="24"/>
                <w:u w:val="single"/>
                <w:lang w:bidi="ar-SA"/>
              </w:rPr>
              <w:t>OOU</w:t>
            </w:r>
          </w:p>
        </w:tc>
        <w:tc>
          <w:tcPr>
            <w:tcW w:w="1152" w:type="dxa"/>
            <w:noWrap/>
            <w:hideMark/>
          </w:tcPr>
          <w:p w14:paraId="345666E2" w14:textId="77777777" w:rsidR="00173804" w:rsidRPr="00173804" w:rsidRDefault="00173804" w:rsidP="00173804">
            <w:pPr>
              <w:widowControl/>
              <w:autoSpaceDE/>
              <w:autoSpaceDN/>
              <w:rPr>
                <w:b/>
                <w:bCs/>
                <w:color w:val="000000"/>
                <w:sz w:val="24"/>
                <w:szCs w:val="24"/>
                <w:u w:val="single"/>
                <w:lang w:bidi="ar-SA"/>
              </w:rPr>
            </w:pPr>
            <w:r w:rsidRPr="00173804">
              <w:rPr>
                <w:b/>
                <w:bCs/>
                <w:color w:val="000000"/>
                <w:sz w:val="24"/>
                <w:szCs w:val="24"/>
                <w:u w:val="single"/>
                <w:lang w:bidi="ar-SA"/>
              </w:rPr>
              <w:t>JTC</w:t>
            </w:r>
          </w:p>
        </w:tc>
      </w:tr>
      <w:tr w:rsidR="00173804" w:rsidRPr="00173804" w14:paraId="15982658" w14:textId="77777777" w:rsidTr="00801FFF">
        <w:trPr>
          <w:trHeight w:val="315"/>
          <w:jc w:val="center"/>
        </w:trPr>
        <w:tc>
          <w:tcPr>
            <w:tcW w:w="2250" w:type="dxa"/>
            <w:noWrap/>
            <w:hideMark/>
          </w:tcPr>
          <w:p w14:paraId="634CB92E" w14:textId="77777777" w:rsidR="00173804" w:rsidRPr="00173804" w:rsidRDefault="00173804" w:rsidP="00173804">
            <w:pPr>
              <w:widowControl/>
              <w:autoSpaceDE/>
              <w:autoSpaceDN/>
              <w:rPr>
                <w:color w:val="000000"/>
                <w:sz w:val="24"/>
                <w:szCs w:val="24"/>
                <w:lang w:bidi="ar-SA"/>
              </w:rPr>
            </w:pPr>
            <w:r w:rsidRPr="00173804">
              <w:rPr>
                <w:color w:val="000000"/>
                <w:sz w:val="24"/>
                <w:szCs w:val="24"/>
                <w:lang w:bidi="ar-SA"/>
              </w:rPr>
              <w:t>5905010000001</w:t>
            </w:r>
          </w:p>
        </w:tc>
        <w:tc>
          <w:tcPr>
            <w:tcW w:w="1152" w:type="dxa"/>
            <w:noWrap/>
            <w:hideMark/>
          </w:tcPr>
          <w:p w14:paraId="11690F47" w14:textId="77777777" w:rsidR="00173804" w:rsidRPr="00173804" w:rsidRDefault="00173804" w:rsidP="00173804">
            <w:pPr>
              <w:widowControl/>
              <w:autoSpaceDE/>
              <w:autoSpaceDN/>
              <w:rPr>
                <w:color w:val="000000"/>
                <w:sz w:val="24"/>
                <w:szCs w:val="24"/>
                <w:lang w:bidi="ar-SA"/>
              </w:rPr>
            </w:pPr>
            <w:r w:rsidRPr="00173804">
              <w:rPr>
                <w:color w:val="000000"/>
                <w:sz w:val="24"/>
                <w:szCs w:val="24"/>
                <w:lang w:bidi="ar-SA"/>
              </w:rPr>
              <w:t>Blank</w:t>
            </w:r>
          </w:p>
        </w:tc>
        <w:tc>
          <w:tcPr>
            <w:tcW w:w="2250" w:type="dxa"/>
            <w:noWrap/>
            <w:hideMark/>
          </w:tcPr>
          <w:p w14:paraId="067BCA0C" w14:textId="77777777" w:rsidR="00173804" w:rsidRPr="00173804" w:rsidRDefault="00173804" w:rsidP="00173804">
            <w:pPr>
              <w:widowControl/>
              <w:autoSpaceDE/>
              <w:autoSpaceDN/>
              <w:rPr>
                <w:color w:val="000000"/>
                <w:sz w:val="24"/>
                <w:szCs w:val="24"/>
                <w:lang w:bidi="ar-SA"/>
              </w:rPr>
            </w:pPr>
            <w:r w:rsidRPr="00173804">
              <w:rPr>
                <w:color w:val="000000"/>
                <w:sz w:val="24"/>
                <w:szCs w:val="24"/>
                <w:lang w:bidi="ar-SA"/>
              </w:rPr>
              <w:t>to</w:t>
            </w:r>
          </w:p>
        </w:tc>
        <w:tc>
          <w:tcPr>
            <w:tcW w:w="1440" w:type="dxa"/>
            <w:noWrap/>
            <w:hideMark/>
          </w:tcPr>
          <w:p w14:paraId="5602EB20" w14:textId="77777777" w:rsidR="00173804" w:rsidRPr="00173804" w:rsidRDefault="00173804" w:rsidP="00173804">
            <w:pPr>
              <w:widowControl/>
              <w:autoSpaceDE/>
              <w:autoSpaceDN/>
              <w:rPr>
                <w:color w:val="000000"/>
                <w:sz w:val="24"/>
                <w:szCs w:val="24"/>
                <w:lang w:bidi="ar-SA"/>
              </w:rPr>
            </w:pPr>
            <w:r w:rsidRPr="00173804">
              <w:rPr>
                <w:color w:val="000000"/>
                <w:sz w:val="24"/>
                <w:szCs w:val="24"/>
                <w:lang w:bidi="ar-SA"/>
              </w:rPr>
              <w:t>ADA</w:t>
            </w:r>
          </w:p>
        </w:tc>
        <w:tc>
          <w:tcPr>
            <w:tcW w:w="1152" w:type="dxa"/>
            <w:noWrap/>
            <w:hideMark/>
          </w:tcPr>
          <w:p w14:paraId="49031061" w14:textId="77777777" w:rsidR="00173804" w:rsidRPr="00173804" w:rsidRDefault="00173804" w:rsidP="00173804">
            <w:pPr>
              <w:widowControl/>
              <w:autoSpaceDE/>
              <w:autoSpaceDN/>
              <w:rPr>
                <w:color w:val="000000"/>
                <w:sz w:val="24"/>
                <w:szCs w:val="24"/>
                <w:lang w:bidi="ar-SA"/>
              </w:rPr>
            </w:pPr>
          </w:p>
        </w:tc>
      </w:tr>
      <w:tr w:rsidR="00173804" w:rsidRPr="00173804" w14:paraId="0B5995BB" w14:textId="77777777" w:rsidTr="00801FFF">
        <w:trPr>
          <w:trHeight w:val="315"/>
          <w:jc w:val="center"/>
        </w:trPr>
        <w:tc>
          <w:tcPr>
            <w:tcW w:w="2250" w:type="dxa"/>
            <w:noWrap/>
            <w:hideMark/>
          </w:tcPr>
          <w:p w14:paraId="0903ADED" w14:textId="77777777" w:rsidR="00173804" w:rsidRPr="00173804" w:rsidRDefault="00173804" w:rsidP="00173804">
            <w:pPr>
              <w:widowControl/>
              <w:autoSpaceDE/>
              <w:autoSpaceDN/>
              <w:rPr>
                <w:sz w:val="20"/>
                <w:szCs w:val="20"/>
                <w:lang w:bidi="ar-SA"/>
              </w:rPr>
            </w:pPr>
          </w:p>
        </w:tc>
        <w:tc>
          <w:tcPr>
            <w:tcW w:w="1152" w:type="dxa"/>
            <w:noWrap/>
            <w:hideMark/>
          </w:tcPr>
          <w:p w14:paraId="6D341A29" w14:textId="77777777" w:rsidR="00173804" w:rsidRPr="00173804" w:rsidRDefault="00173804" w:rsidP="00173804">
            <w:pPr>
              <w:widowControl/>
              <w:autoSpaceDE/>
              <w:autoSpaceDN/>
              <w:rPr>
                <w:color w:val="000000"/>
                <w:sz w:val="24"/>
                <w:szCs w:val="24"/>
                <w:lang w:bidi="ar-SA"/>
              </w:rPr>
            </w:pPr>
            <w:r w:rsidRPr="00173804">
              <w:rPr>
                <w:color w:val="000000"/>
                <w:w w:val="99"/>
                <w:sz w:val="24"/>
                <w:szCs w:val="24"/>
                <w:lang w:bidi="ar-SA"/>
              </w:rPr>
              <w:t>7</w:t>
            </w:r>
          </w:p>
        </w:tc>
        <w:tc>
          <w:tcPr>
            <w:tcW w:w="2250" w:type="dxa"/>
            <w:noWrap/>
            <w:hideMark/>
          </w:tcPr>
          <w:p w14:paraId="02DC9886" w14:textId="77777777" w:rsidR="00173804" w:rsidRPr="00173804" w:rsidRDefault="00173804" w:rsidP="00173804">
            <w:pPr>
              <w:widowControl/>
              <w:autoSpaceDE/>
              <w:autoSpaceDN/>
              <w:rPr>
                <w:color w:val="000000"/>
                <w:sz w:val="24"/>
                <w:szCs w:val="24"/>
                <w:lang w:bidi="ar-SA"/>
              </w:rPr>
            </w:pPr>
            <w:r w:rsidRPr="00173804">
              <w:rPr>
                <w:color w:val="000000"/>
                <w:sz w:val="24"/>
                <w:szCs w:val="24"/>
                <w:lang w:bidi="ar-SA"/>
              </w:rPr>
              <w:t>5905010000002</w:t>
            </w:r>
          </w:p>
        </w:tc>
        <w:tc>
          <w:tcPr>
            <w:tcW w:w="1440" w:type="dxa"/>
            <w:noWrap/>
            <w:hideMark/>
          </w:tcPr>
          <w:p w14:paraId="63D40972" w14:textId="77777777" w:rsidR="00173804" w:rsidRPr="00173804" w:rsidRDefault="00173804" w:rsidP="00173804">
            <w:pPr>
              <w:widowControl/>
              <w:autoSpaceDE/>
              <w:autoSpaceDN/>
              <w:rPr>
                <w:color w:val="000000"/>
                <w:sz w:val="24"/>
                <w:szCs w:val="24"/>
                <w:lang w:bidi="ar-SA"/>
              </w:rPr>
            </w:pPr>
            <w:r w:rsidRPr="00173804">
              <w:rPr>
                <w:color w:val="000000"/>
                <w:sz w:val="24"/>
                <w:szCs w:val="24"/>
                <w:lang w:bidi="ar-SA"/>
              </w:rPr>
              <w:t>ACA *</w:t>
            </w:r>
          </w:p>
        </w:tc>
        <w:tc>
          <w:tcPr>
            <w:tcW w:w="1152" w:type="dxa"/>
            <w:noWrap/>
            <w:hideMark/>
          </w:tcPr>
          <w:p w14:paraId="587B402B" w14:textId="77777777" w:rsidR="00173804" w:rsidRPr="00173804" w:rsidRDefault="00173804" w:rsidP="00173804">
            <w:pPr>
              <w:widowControl/>
              <w:autoSpaceDE/>
              <w:autoSpaceDN/>
              <w:rPr>
                <w:color w:val="000000"/>
                <w:sz w:val="24"/>
                <w:szCs w:val="24"/>
                <w:lang w:bidi="ar-SA"/>
              </w:rPr>
            </w:pPr>
          </w:p>
        </w:tc>
      </w:tr>
      <w:tr w:rsidR="00173804" w:rsidRPr="00173804" w14:paraId="634A5BEE" w14:textId="77777777" w:rsidTr="00801FFF">
        <w:trPr>
          <w:trHeight w:val="315"/>
          <w:jc w:val="center"/>
        </w:trPr>
        <w:tc>
          <w:tcPr>
            <w:tcW w:w="2250" w:type="dxa"/>
            <w:noWrap/>
            <w:hideMark/>
          </w:tcPr>
          <w:p w14:paraId="06D1CDD3" w14:textId="77777777" w:rsidR="00173804" w:rsidRPr="00173804" w:rsidRDefault="00173804" w:rsidP="00173804">
            <w:pPr>
              <w:widowControl/>
              <w:autoSpaceDE/>
              <w:autoSpaceDN/>
              <w:rPr>
                <w:sz w:val="20"/>
                <w:szCs w:val="20"/>
                <w:lang w:bidi="ar-SA"/>
              </w:rPr>
            </w:pPr>
          </w:p>
        </w:tc>
        <w:tc>
          <w:tcPr>
            <w:tcW w:w="1152" w:type="dxa"/>
            <w:noWrap/>
            <w:hideMark/>
          </w:tcPr>
          <w:p w14:paraId="39D1D58B" w14:textId="77777777" w:rsidR="00173804" w:rsidRPr="00173804" w:rsidRDefault="00173804" w:rsidP="00173804">
            <w:pPr>
              <w:widowControl/>
              <w:autoSpaceDE/>
              <w:autoSpaceDN/>
              <w:rPr>
                <w:color w:val="000000"/>
                <w:sz w:val="24"/>
                <w:szCs w:val="24"/>
                <w:lang w:bidi="ar-SA"/>
              </w:rPr>
            </w:pPr>
            <w:r w:rsidRPr="00173804">
              <w:rPr>
                <w:color w:val="000000"/>
                <w:w w:val="99"/>
                <w:sz w:val="24"/>
                <w:szCs w:val="24"/>
                <w:lang w:bidi="ar-SA"/>
              </w:rPr>
              <w:t>7</w:t>
            </w:r>
          </w:p>
        </w:tc>
        <w:tc>
          <w:tcPr>
            <w:tcW w:w="2250" w:type="dxa"/>
            <w:noWrap/>
            <w:hideMark/>
          </w:tcPr>
          <w:p w14:paraId="41FA10AF" w14:textId="77777777" w:rsidR="00173804" w:rsidRPr="00173804" w:rsidRDefault="00173804" w:rsidP="00173804">
            <w:pPr>
              <w:widowControl/>
              <w:autoSpaceDE/>
              <w:autoSpaceDN/>
              <w:rPr>
                <w:color w:val="000000"/>
                <w:sz w:val="24"/>
                <w:szCs w:val="24"/>
                <w:lang w:bidi="ar-SA"/>
              </w:rPr>
            </w:pPr>
            <w:r w:rsidRPr="00173804">
              <w:rPr>
                <w:color w:val="000000"/>
                <w:sz w:val="24"/>
                <w:szCs w:val="24"/>
                <w:lang w:bidi="ar-SA"/>
              </w:rPr>
              <w:t>5905010000003</w:t>
            </w:r>
          </w:p>
        </w:tc>
        <w:tc>
          <w:tcPr>
            <w:tcW w:w="1440" w:type="dxa"/>
            <w:noWrap/>
            <w:hideMark/>
          </w:tcPr>
          <w:p w14:paraId="315EE596" w14:textId="77777777" w:rsidR="00173804" w:rsidRPr="00173804" w:rsidRDefault="00173804" w:rsidP="00173804">
            <w:pPr>
              <w:widowControl/>
              <w:autoSpaceDE/>
              <w:autoSpaceDN/>
              <w:rPr>
                <w:color w:val="000000"/>
                <w:sz w:val="24"/>
                <w:szCs w:val="24"/>
                <w:lang w:bidi="ar-SA"/>
              </w:rPr>
            </w:pPr>
            <w:r w:rsidRPr="00173804">
              <w:rPr>
                <w:color w:val="000000"/>
                <w:sz w:val="24"/>
                <w:szCs w:val="24"/>
                <w:lang w:bidi="ar-SA"/>
              </w:rPr>
              <w:t>ABB</w:t>
            </w:r>
          </w:p>
        </w:tc>
        <w:tc>
          <w:tcPr>
            <w:tcW w:w="1152" w:type="dxa"/>
            <w:noWrap/>
            <w:hideMark/>
          </w:tcPr>
          <w:p w14:paraId="209A876E" w14:textId="77777777" w:rsidR="00173804" w:rsidRPr="00173804" w:rsidRDefault="00173804" w:rsidP="00173804">
            <w:pPr>
              <w:widowControl/>
              <w:autoSpaceDE/>
              <w:autoSpaceDN/>
              <w:rPr>
                <w:color w:val="000000"/>
                <w:sz w:val="24"/>
                <w:szCs w:val="24"/>
                <w:lang w:bidi="ar-SA"/>
              </w:rPr>
            </w:pPr>
          </w:p>
        </w:tc>
      </w:tr>
      <w:tr w:rsidR="00173804" w:rsidRPr="00173804" w14:paraId="21428BFD" w14:textId="77777777" w:rsidTr="00801FFF">
        <w:trPr>
          <w:trHeight w:val="315"/>
          <w:jc w:val="center"/>
        </w:trPr>
        <w:tc>
          <w:tcPr>
            <w:tcW w:w="2250" w:type="dxa"/>
            <w:noWrap/>
            <w:hideMark/>
          </w:tcPr>
          <w:p w14:paraId="36B5928D" w14:textId="77777777" w:rsidR="00173804" w:rsidRPr="00173804" w:rsidRDefault="00173804" w:rsidP="00173804">
            <w:pPr>
              <w:widowControl/>
              <w:autoSpaceDE/>
              <w:autoSpaceDN/>
              <w:rPr>
                <w:sz w:val="20"/>
                <w:szCs w:val="20"/>
                <w:lang w:bidi="ar-SA"/>
              </w:rPr>
            </w:pPr>
          </w:p>
        </w:tc>
        <w:tc>
          <w:tcPr>
            <w:tcW w:w="1152" w:type="dxa"/>
            <w:noWrap/>
            <w:hideMark/>
          </w:tcPr>
          <w:p w14:paraId="6EC403EF" w14:textId="77777777" w:rsidR="00173804" w:rsidRPr="00173804" w:rsidRDefault="00173804" w:rsidP="00173804">
            <w:pPr>
              <w:widowControl/>
              <w:autoSpaceDE/>
              <w:autoSpaceDN/>
              <w:rPr>
                <w:color w:val="000000"/>
                <w:sz w:val="24"/>
                <w:szCs w:val="24"/>
                <w:lang w:bidi="ar-SA"/>
              </w:rPr>
            </w:pPr>
            <w:r w:rsidRPr="00173804">
              <w:rPr>
                <w:color w:val="000000"/>
                <w:w w:val="99"/>
                <w:sz w:val="24"/>
                <w:szCs w:val="24"/>
                <w:lang w:bidi="ar-SA"/>
              </w:rPr>
              <w:t>7</w:t>
            </w:r>
          </w:p>
        </w:tc>
        <w:tc>
          <w:tcPr>
            <w:tcW w:w="2250" w:type="dxa"/>
            <w:noWrap/>
            <w:hideMark/>
          </w:tcPr>
          <w:p w14:paraId="70D7EA6C" w14:textId="77777777" w:rsidR="00173804" w:rsidRPr="00173804" w:rsidRDefault="00173804" w:rsidP="00173804">
            <w:pPr>
              <w:widowControl/>
              <w:autoSpaceDE/>
              <w:autoSpaceDN/>
              <w:rPr>
                <w:color w:val="000000"/>
                <w:sz w:val="24"/>
                <w:szCs w:val="24"/>
                <w:lang w:bidi="ar-SA"/>
              </w:rPr>
            </w:pPr>
            <w:r w:rsidRPr="00173804">
              <w:rPr>
                <w:color w:val="000000"/>
                <w:sz w:val="24"/>
                <w:szCs w:val="24"/>
                <w:lang w:bidi="ar-SA"/>
              </w:rPr>
              <w:t>5905010000004</w:t>
            </w:r>
          </w:p>
        </w:tc>
        <w:tc>
          <w:tcPr>
            <w:tcW w:w="1440" w:type="dxa"/>
            <w:noWrap/>
            <w:hideMark/>
          </w:tcPr>
          <w:p w14:paraId="26492227" w14:textId="77777777" w:rsidR="00173804" w:rsidRPr="00173804" w:rsidRDefault="00173804" w:rsidP="00173804">
            <w:pPr>
              <w:widowControl/>
              <w:autoSpaceDE/>
              <w:autoSpaceDN/>
              <w:rPr>
                <w:color w:val="000000"/>
                <w:sz w:val="24"/>
                <w:szCs w:val="24"/>
                <w:lang w:bidi="ar-SA"/>
              </w:rPr>
            </w:pPr>
            <w:r w:rsidRPr="00173804">
              <w:rPr>
                <w:color w:val="000000"/>
                <w:sz w:val="24"/>
                <w:szCs w:val="24"/>
                <w:lang w:bidi="ar-SA"/>
              </w:rPr>
              <w:t>ABA **</w:t>
            </w:r>
          </w:p>
        </w:tc>
        <w:tc>
          <w:tcPr>
            <w:tcW w:w="1152" w:type="dxa"/>
            <w:noWrap/>
            <w:hideMark/>
          </w:tcPr>
          <w:p w14:paraId="5EB001D1" w14:textId="77777777" w:rsidR="00173804" w:rsidRPr="00173804" w:rsidRDefault="00173804" w:rsidP="00173804">
            <w:pPr>
              <w:widowControl/>
              <w:autoSpaceDE/>
              <w:autoSpaceDN/>
              <w:rPr>
                <w:color w:val="000000"/>
                <w:sz w:val="24"/>
                <w:szCs w:val="24"/>
                <w:lang w:bidi="ar-SA"/>
              </w:rPr>
            </w:pPr>
          </w:p>
        </w:tc>
      </w:tr>
      <w:tr w:rsidR="00173804" w:rsidRPr="00173804" w14:paraId="530B33CA" w14:textId="77777777" w:rsidTr="00801FFF">
        <w:trPr>
          <w:trHeight w:val="315"/>
          <w:jc w:val="center"/>
        </w:trPr>
        <w:tc>
          <w:tcPr>
            <w:tcW w:w="2250" w:type="dxa"/>
            <w:noWrap/>
            <w:hideMark/>
          </w:tcPr>
          <w:p w14:paraId="11013351" w14:textId="77777777" w:rsidR="00173804" w:rsidRPr="00173804" w:rsidRDefault="00173804" w:rsidP="00173804">
            <w:pPr>
              <w:widowControl/>
              <w:autoSpaceDE/>
              <w:autoSpaceDN/>
              <w:rPr>
                <w:sz w:val="20"/>
                <w:szCs w:val="20"/>
                <w:lang w:bidi="ar-SA"/>
              </w:rPr>
            </w:pPr>
          </w:p>
        </w:tc>
        <w:tc>
          <w:tcPr>
            <w:tcW w:w="1152" w:type="dxa"/>
            <w:noWrap/>
            <w:hideMark/>
          </w:tcPr>
          <w:p w14:paraId="761A6C0F" w14:textId="77777777" w:rsidR="00173804" w:rsidRPr="00173804" w:rsidRDefault="00173804" w:rsidP="00173804">
            <w:pPr>
              <w:widowControl/>
              <w:autoSpaceDE/>
              <w:autoSpaceDN/>
              <w:rPr>
                <w:color w:val="000000"/>
                <w:sz w:val="24"/>
                <w:szCs w:val="24"/>
                <w:lang w:bidi="ar-SA"/>
              </w:rPr>
            </w:pPr>
            <w:r w:rsidRPr="00173804">
              <w:rPr>
                <w:color w:val="000000"/>
                <w:w w:val="99"/>
                <w:sz w:val="24"/>
                <w:szCs w:val="24"/>
                <w:lang w:bidi="ar-SA"/>
              </w:rPr>
              <w:t>7</w:t>
            </w:r>
          </w:p>
        </w:tc>
        <w:tc>
          <w:tcPr>
            <w:tcW w:w="2250" w:type="dxa"/>
            <w:noWrap/>
            <w:hideMark/>
          </w:tcPr>
          <w:p w14:paraId="6EB08025" w14:textId="77777777" w:rsidR="00173804" w:rsidRPr="00173804" w:rsidRDefault="00173804" w:rsidP="00173804">
            <w:pPr>
              <w:widowControl/>
              <w:autoSpaceDE/>
              <w:autoSpaceDN/>
              <w:rPr>
                <w:color w:val="000000"/>
                <w:sz w:val="24"/>
                <w:szCs w:val="24"/>
                <w:lang w:bidi="ar-SA"/>
              </w:rPr>
            </w:pPr>
            <w:r w:rsidRPr="00173804">
              <w:rPr>
                <w:color w:val="000000"/>
                <w:sz w:val="24"/>
                <w:szCs w:val="24"/>
                <w:lang w:bidi="ar-SA"/>
              </w:rPr>
              <w:t>5905010000005</w:t>
            </w:r>
          </w:p>
        </w:tc>
        <w:tc>
          <w:tcPr>
            <w:tcW w:w="1440" w:type="dxa"/>
            <w:noWrap/>
            <w:hideMark/>
          </w:tcPr>
          <w:p w14:paraId="0430FFA9" w14:textId="77777777" w:rsidR="00173804" w:rsidRPr="00173804" w:rsidRDefault="00173804" w:rsidP="00173804">
            <w:pPr>
              <w:widowControl/>
              <w:autoSpaceDE/>
              <w:autoSpaceDN/>
              <w:rPr>
                <w:color w:val="000000"/>
                <w:sz w:val="24"/>
                <w:szCs w:val="24"/>
                <w:lang w:bidi="ar-SA"/>
              </w:rPr>
            </w:pPr>
            <w:r w:rsidRPr="00173804">
              <w:rPr>
                <w:color w:val="000000"/>
                <w:sz w:val="24"/>
                <w:szCs w:val="24"/>
                <w:lang w:bidi="ar-SA"/>
              </w:rPr>
              <w:t>AAB</w:t>
            </w:r>
          </w:p>
        </w:tc>
        <w:tc>
          <w:tcPr>
            <w:tcW w:w="1152" w:type="dxa"/>
            <w:noWrap/>
            <w:hideMark/>
          </w:tcPr>
          <w:p w14:paraId="66CC9F61" w14:textId="77777777" w:rsidR="00173804" w:rsidRPr="00173804" w:rsidRDefault="00173804" w:rsidP="00173804">
            <w:pPr>
              <w:widowControl/>
              <w:autoSpaceDE/>
              <w:autoSpaceDN/>
              <w:rPr>
                <w:color w:val="000000"/>
                <w:sz w:val="24"/>
                <w:szCs w:val="24"/>
                <w:lang w:bidi="ar-SA"/>
              </w:rPr>
            </w:pPr>
            <w:r w:rsidRPr="00173804">
              <w:rPr>
                <w:color w:val="000000"/>
                <w:sz w:val="24"/>
                <w:szCs w:val="24"/>
                <w:lang w:bidi="ar-SA"/>
              </w:rPr>
              <w:t>ACA</w:t>
            </w:r>
          </w:p>
        </w:tc>
      </w:tr>
      <w:tr w:rsidR="00173804" w:rsidRPr="00173804" w14:paraId="0B135C78" w14:textId="77777777" w:rsidTr="00801FFF">
        <w:trPr>
          <w:trHeight w:val="315"/>
          <w:jc w:val="center"/>
        </w:trPr>
        <w:tc>
          <w:tcPr>
            <w:tcW w:w="2250" w:type="dxa"/>
            <w:noWrap/>
            <w:hideMark/>
          </w:tcPr>
          <w:p w14:paraId="6FCEA745" w14:textId="77777777" w:rsidR="00173804" w:rsidRPr="00173804" w:rsidRDefault="00173804" w:rsidP="00173804">
            <w:pPr>
              <w:widowControl/>
              <w:autoSpaceDE/>
              <w:autoSpaceDN/>
              <w:rPr>
                <w:color w:val="000000"/>
                <w:sz w:val="24"/>
                <w:szCs w:val="24"/>
                <w:lang w:bidi="ar-SA"/>
              </w:rPr>
            </w:pPr>
          </w:p>
        </w:tc>
        <w:tc>
          <w:tcPr>
            <w:tcW w:w="1152" w:type="dxa"/>
            <w:noWrap/>
            <w:hideMark/>
          </w:tcPr>
          <w:p w14:paraId="65F3E891" w14:textId="77777777" w:rsidR="00173804" w:rsidRPr="00173804" w:rsidRDefault="00173804" w:rsidP="00173804">
            <w:pPr>
              <w:widowControl/>
              <w:autoSpaceDE/>
              <w:autoSpaceDN/>
              <w:rPr>
                <w:color w:val="000000"/>
                <w:sz w:val="24"/>
                <w:szCs w:val="24"/>
                <w:lang w:bidi="ar-SA"/>
              </w:rPr>
            </w:pPr>
            <w:r w:rsidRPr="00173804">
              <w:rPr>
                <w:color w:val="000000"/>
                <w:w w:val="99"/>
                <w:sz w:val="24"/>
                <w:szCs w:val="24"/>
                <w:lang w:bidi="ar-SA"/>
              </w:rPr>
              <w:t>7</w:t>
            </w:r>
          </w:p>
        </w:tc>
        <w:tc>
          <w:tcPr>
            <w:tcW w:w="2250" w:type="dxa"/>
            <w:noWrap/>
            <w:hideMark/>
          </w:tcPr>
          <w:p w14:paraId="592DEF19" w14:textId="77777777" w:rsidR="00173804" w:rsidRPr="00173804" w:rsidRDefault="00173804" w:rsidP="00173804">
            <w:pPr>
              <w:widowControl/>
              <w:autoSpaceDE/>
              <w:autoSpaceDN/>
              <w:rPr>
                <w:color w:val="000000"/>
                <w:sz w:val="24"/>
                <w:szCs w:val="24"/>
                <w:lang w:bidi="ar-SA"/>
              </w:rPr>
            </w:pPr>
            <w:r w:rsidRPr="00173804">
              <w:rPr>
                <w:color w:val="000000"/>
                <w:sz w:val="24"/>
                <w:szCs w:val="24"/>
                <w:lang w:bidi="ar-SA"/>
              </w:rPr>
              <w:t>5905010000006</w:t>
            </w:r>
          </w:p>
        </w:tc>
        <w:tc>
          <w:tcPr>
            <w:tcW w:w="1440" w:type="dxa"/>
            <w:noWrap/>
            <w:hideMark/>
          </w:tcPr>
          <w:p w14:paraId="523A658D" w14:textId="77777777" w:rsidR="00173804" w:rsidRPr="00173804" w:rsidRDefault="00173804" w:rsidP="00173804">
            <w:pPr>
              <w:widowControl/>
              <w:autoSpaceDE/>
              <w:autoSpaceDN/>
              <w:rPr>
                <w:color w:val="000000"/>
                <w:sz w:val="24"/>
                <w:szCs w:val="24"/>
                <w:lang w:bidi="ar-SA"/>
              </w:rPr>
            </w:pPr>
            <w:r w:rsidRPr="00173804">
              <w:rPr>
                <w:color w:val="000000"/>
                <w:sz w:val="24"/>
                <w:szCs w:val="24"/>
                <w:lang w:bidi="ar-SA"/>
              </w:rPr>
              <w:t>AAA ***</w:t>
            </w:r>
          </w:p>
        </w:tc>
        <w:tc>
          <w:tcPr>
            <w:tcW w:w="1152" w:type="dxa"/>
            <w:noWrap/>
            <w:hideMark/>
          </w:tcPr>
          <w:p w14:paraId="2556B967" w14:textId="77777777" w:rsidR="00173804" w:rsidRPr="00173804" w:rsidRDefault="00173804" w:rsidP="00173804">
            <w:pPr>
              <w:widowControl/>
              <w:autoSpaceDE/>
              <w:autoSpaceDN/>
              <w:rPr>
                <w:color w:val="000000"/>
                <w:sz w:val="24"/>
                <w:szCs w:val="24"/>
                <w:lang w:bidi="ar-SA"/>
              </w:rPr>
            </w:pPr>
          </w:p>
        </w:tc>
      </w:tr>
    </w:tbl>
    <w:bookmarkEnd w:id="137"/>
    <w:p w14:paraId="3AB59376" w14:textId="4072D46B" w:rsidR="00902F05" w:rsidRDefault="00E728EB" w:rsidP="00442456">
      <w:pPr>
        <w:spacing w:before="240" w:after="120"/>
        <w:ind w:left="302" w:right="287"/>
        <w:jc w:val="center"/>
        <w:rPr>
          <w:b/>
          <w:sz w:val="26"/>
        </w:rPr>
      </w:pPr>
      <w:r>
        <w:rPr>
          <w:b/>
          <w:sz w:val="26"/>
        </w:rPr>
        <w:t>INDIVIDUAL RELATED NSN SEGMENT H RECORDS</w:t>
      </w:r>
    </w:p>
    <w:tbl>
      <w:tblPr>
        <w:tblStyle w:val="TableGrid"/>
        <w:tblW w:w="7200" w:type="dxa"/>
        <w:jc w:val="center"/>
        <w:tblLook w:val="04A0" w:firstRow="1" w:lastRow="0" w:firstColumn="1" w:lastColumn="0" w:noHBand="0" w:noVBand="1"/>
      </w:tblPr>
      <w:tblGrid>
        <w:gridCol w:w="2285"/>
        <w:gridCol w:w="877"/>
        <w:gridCol w:w="2284"/>
        <w:gridCol w:w="877"/>
        <w:gridCol w:w="877"/>
      </w:tblGrid>
      <w:tr w:rsidR="001B17CF" w:rsidRPr="001B17CF" w14:paraId="23B2E3BF" w14:textId="77777777" w:rsidTr="00801FFF">
        <w:trPr>
          <w:trHeight w:val="315"/>
          <w:jc w:val="center"/>
        </w:trPr>
        <w:tc>
          <w:tcPr>
            <w:tcW w:w="2285" w:type="dxa"/>
            <w:noWrap/>
            <w:hideMark/>
          </w:tcPr>
          <w:p w14:paraId="068DCB56" w14:textId="77777777" w:rsidR="001B17CF" w:rsidRPr="001B17CF" w:rsidRDefault="001B17CF" w:rsidP="00801FFF">
            <w:pPr>
              <w:widowControl/>
              <w:autoSpaceDE/>
              <w:autoSpaceDN/>
              <w:rPr>
                <w:b/>
                <w:bCs/>
                <w:color w:val="000000"/>
                <w:sz w:val="24"/>
                <w:szCs w:val="24"/>
                <w:u w:val="single"/>
                <w:lang w:bidi="ar-SA"/>
              </w:rPr>
            </w:pPr>
            <w:bookmarkStart w:id="138" w:name="_Hlk41385638"/>
            <w:r w:rsidRPr="001B17CF">
              <w:rPr>
                <w:b/>
                <w:bCs/>
                <w:color w:val="000000"/>
                <w:sz w:val="24"/>
                <w:szCs w:val="24"/>
                <w:u w:val="single"/>
                <w:lang w:bidi="ar-SA"/>
              </w:rPr>
              <w:t>RELATED NSN</w:t>
            </w:r>
          </w:p>
        </w:tc>
        <w:tc>
          <w:tcPr>
            <w:tcW w:w="877" w:type="dxa"/>
            <w:noWrap/>
            <w:hideMark/>
          </w:tcPr>
          <w:p w14:paraId="08BE4CF4" w14:textId="77777777" w:rsidR="001B17CF" w:rsidRPr="001B17CF" w:rsidRDefault="001B17CF" w:rsidP="001B17CF">
            <w:pPr>
              <w:widowControl/>
              <w:autoSpaceDE/>
              <w:autoSpaceDN/>
              <w:rPr>
                <w:b/>
                <w:bCs/>
                <w:color w:val="000000"/>
                <w:sz w:val="24"/>
                <w:szCs w:val="24"/>
                <w:u w:val="single"/>
                <w:lang w:bidi="ar-SA"/>
              </w:rPr>
            </w:pPr>
            <w:r w:rsidRPr="001B17CF">
              <w:rPr>
                <w:b/>
                <w:bCs/>
                <w:color w:val="000000"/>
                <w:sz w:val="24"/>
                <w:szCs w:val="24"/>
                <w:u w:val="single"/>
                <w:lang w:bidi="ar-SA"/>
              </w:rPr>
              <w:t>P/C</w:t>
            </w:r>
          </w:p>
        </w:tc>
        <w:tc>
          <w:tcPr>
            <w:tcW w:w="2284" w:type="dxa"/>
            <w:noWrap/>
            <w:hideMark/>
          </w:tcPr>
          <w:p w14:paraId="079AF4A7" w14:textId="77777777" w:rsidR="001B17CF" w:rsidRPr="001B17CF" w:rsidRDefault="001B17CF" w:rsidP="001B17CF">
            <w:pPr>
              <w:widowControl/>
              <w:autoSpaceDE/>
              <w:autoSpaceDN/>
              <w:rPr>
                <w:b/>
                <w:bCs/>
                <w:color w:val="000000"/>
                <w:sz w:val="24"/>
                <w:szCs w:val="24"/>
                <w:u w:val="single"/>
                <w:lang w:bidi="ar-SA"/>
              </w:rPr>
            </w:pPr>
            <w:r w:rsidRPr="001B17CF">
              <w:rPr>
                <w:b/>
                <w:bCs/>
                <w:color w:val="000000"/>
                <w:sz w:val="24"/>
                <w:szCs w:val="24"/>
                <w:u w:val="single"/>
                <w:lang w:bidi="ar-SA"/>
              </w:rPr>
              <w:t>MASTER NSN</w:t>
            </w:r>
          </w:p>
        </w:tc>
        <w:tc>
          <w:tcPr>
            <w:tcW w:w="877" w:type="dxa"/>
            <w:noWrap/>
            <w:hideMark/>
          </w:tcPr>
          <w:p w14:paraId="5EA84D22" w14:textId="77777777" w:rsidR="001B17CF" w:rsidRPr="001B17CF" w:rsidRDefault="001B17CF" w:rsidP="001B17CF">
            <w:pPr>
              <w:widowControl/>
              <w:autoSpaceDE/>
              <w:autoSpaceDN/>
              <w:rPr>
                <w:b/>
                <w:bCs/>
                <w:color w:val="000000"/>
                <w:sz w:val="24"/>
                <w:szCs w:val="24"/>
                <w:u w:val="single"/>
                <w:lang w:bidi="ar-SA"/>
              </w:rPr>
            </w:pPr>
            <w:r w:rsidRPr="001B17CF">
              <w:rPr>
                <w:b/>
                <w:bCs/>
                <w:color w:val="000000"/>
                <w:sz w:val="24"/>
                <w:szCs w:val="24"/>
                <w:u w:val="single"/>
                <w:lang w:bidi="ar-SA"/>
              </w:rPr>
              <w:t>OOU</w:t>
            </w:r>
          </w:p>
        </w:tc>
        <w:tc>
          <w:tcPr>
            <w:tcW w:w="877" w:type="dxa"/>
            <w:noWrap/>
            <w:hideMark/>
          </w:tcPr>
          <w:p w14:paraId="79A40078" w14:textId="77777777" w:rsidR="001B17CF" w:rsidRPr="001B17CF" w:rsidRDefault="001B17CF" w:rsidP="001B17CF">
            <w:pPr>
              <w:widowControl/>
              <w:autoSpaceDE/>
              <w:autoSpaceDN/>
              <w:rPr>
                <w:b/>
                <w:bCs/>
                <w:color w:val="000000"/>
                <w:sz w:val="24"/>
                <w:szCs w:val="24"/>
                <w:u w:val="single"/>
                <w:lang w:bidi="ar-SA"/>
              </w:rPr>
            </w:pPr>
            <w:r w:rsidRPr="001B17CF">
              <w:rPr>
                <w:b/>
                <w:bCs/>
                <w:color w:val="000000"/>
                <w:sz w:val="24"/>
                <w:szCs w:val="24"/>
                <w:u w:val="single"/>
                <w:lang w:bidi="ar-SA"/>
              </w:rPr>
              <w:t>JTC</w:t>
            </w:r>
          </w:p>
        </w:tc>
      </w:tr>
      <w:tr w:rsidR="001B17CF" w:rsidRPr="001B17CF" w14:paraId="31A6F37A" w14:textId="77777777" w:rsidTr="00801FFF">
        <w:trPr>
          <w:trHeight w:val="315"/>
          <w:jc w:val="center"/>
        </w:trPr>
        <w:tc>
          <w:tcPr>
            <w:tcW w:w="2285" w:type="dxa"/>
            <w:noWrap/>
            <w:hideMark/>
          </w:tcPr>
          <w:p w14:paraId="20D7DC72" w14:textId="77777777" w:rsidR="001B17CF" w:rsidRPr="001B17CF" w:rsidRDefault="001B17CF" w:rsidP="001B17CF">
            <w:pPr>
              <w:widowControl/>
              <w:autoSpaceDE/>
              <w:autoSpaceDN/>
              <w:rPr>
                <w:color w:val="000000"/>
                <w:sz w:val="24"/>
                <w:szCs w:val="24"/>
                <w:lang w:bidi="ar-SA"/>
              </w:rPr>
            </w:pPr>
            <w:r w:rsidRPr="001B17CF">
              <w:rPr>
                <w:color w:val="000000"/>
                <w:sz w:val="24"/>
                <w:szCs w:val="24"/>
                <w:lang w:bidi="ar-SA"/>
              </w:rPr>
              <w:t>5905010000002</w:t>
            </w:r>
          </w:p>
        </w:tc>
        <w:tc>
          <w:tcPr>
            <w:tcW w:w="877" w:type="dxa"/>
            <w:noWrap/>
            <w:hideMark/>
          </w:tcPr>
          <w:p w14:paraId="1430D4E3" w14:textId="77777777" w:rsidR="001B17CF" w:rsidRPr="001B17CF" w:rsidRDefault="001B17CF" w:rsidP="001B17CF">
            <w:pPr>
              <w:widowControl/>
              <w:autoSpaceDE/>
              <w:autoSpaceDN/>
              <w:rPr>
                <w:color w:val="000000"/>
                <w:sz w:val="24"/>
                <w:szCs w:val="24"/>
                <w:lang w:bidi="ar-SA"/>
              </w:rPr>
            </w:pPr>
            <w:r w:rsidRPr="001B17CF">
              <w:rPr>
                <w:color w:val="000000"/>
                <w:w w:val="98"/>
                <w:sz w:val="24"/>
                <w:szCs w:val="24"/>
                <w:lang w:bidi="ar-SA"/>
              </w:rPr>
              <w:t>F</w:t>
            </w:r>
          </w:p>
        </w:tc>
        <w:tc>
          <w:tcPr>
            <w:tcW w:w="2284" w:type="dxa"/>
            <w:noWrap/>
            <w:hideMark/>
          </w:tcPr>
          <w:p w14:paraId="3063C947" w14:textId="77777777" w:rsidR="001B17CF" w:rsidRPr="001B17CF" w:rsidRDefault="001B17CF" w:rsidP="001B17CF">
            <w:pPr>
              <w:widowControl/>
              <w:autoSpaceDE/>
              <w:autoSpaceDN/>
              <w:rPr>
                <w:color w:val="000000"/>
                <w:sz w:val="24"/>
                <w:szCs w:val="24"/>
                <w:lang w:bidi="ar-SA"/>
              </w:rPr>
            </w:pPr>
            <w:r w:rsidRPr="001B17CF">
              <w:rPr>
                <w:color w:val="000000"/>
                <w:sz w:val="24"/>
                <w:szCs w:val="24"/>
                <w:lang w:bidi="ar-SA"/>
              </w:rPr>
              <w:t>5905010000001</w:t>
            </w:r>
          </w:p>
        </w:tc>
        <w:tc>
          <w:tcPr>
            <w:tcW w:w="877" w:type="dxa"/>
            <w:noWrap/>
            <w:hideMark/>
          </w:tcPr>
          <w:p w14:paraId="7F2D8733" w14:textId="77777777" w:rsidR="001B17CF" w:rsidRPr="001B17CF" w:rsidRDefault="001B17CF" w:rsidP="001B17CF">
            <w:pPr>
              <w:widowControl/>
              <w:autoSpaceDE/>
              <w:autoSpaceDN/>
              <w:rPr>
                <w:color w:val="000000"/>
                <w:sz w:val="24"/>
                <w:szCs w:val="24"/>
                <w:lang w:bidi="ar-SA"/>
              </w:rPr>
            </w:pPr>
            <w:r w:rsidRPr="001B17CF">
              <w:rPr>
                <w:color w:val="000000"/>
                <w:w w:val="95"/>
                <w:sz w:val="24"/>
                <w:szCs w:val="24"/>
                <w:lang w:bidi="ar-SA"/>
              </w:rPr>
              <w:t>Blank</w:t>
            </w:r>
          </w:p>
        </w:tc>
        <w:tc>
          <w:tcPr>
            <w:tcW w:w="877" w:type="dxa"/>
            <w:noWrap/>
            <w:hideMark/>
          </w:tcPr>
          <w:p w14:paraId="10A8AAA3" w14:textId="77777777" w:rsidR="001B17CF" w:rsidRPr="001B17CF" w:rsidRDefault="001B17CF" w:rsidP="001B17CF">
            <w:pPr>
              <w:widowControl/>
              <w:autoSpaceDE/>
              <w:autoSpaceDN/>
              <w:rPr>
                <w:color w:val="000000"/>
                <w:sz w:val="24"/>
                <w:szCs w:val="24"/>
                <w:lang w:bidi="ar-SA"/>
              </w:rPr>
            </w:pPr>
            <w:r w:rsidRPr="001B17CF">
              <w:rPr>
                <w:color w:val="000000"/>
                <w:sz w:val="24"/>
                <w:szCs w:val="24"/>
                <w:lang w:bidi="ar-SA"/>
              </w:rPr>
              <w:t>Blank</w:t>
            </w:r>
          </w:p>
        </w:tc>
      </w:tr>
      <w:tr w:rsidR="001B17CF" w:rsidRPr="001B17CF" w14:paraId="24B86E55" w14:textId="77777777" w:rsidTr="00801FFF">
        <w:trPr>
          <w:trHeight w:val="315"/>
          <w:jc w:val="center"/>
        </w:trPr>
        <w:tc>
          <w:tcPr>
            <w:tcW w:w="2285" w:type="dxa"/>
            <w:noWrap/>
            <w:hideMark/>
          </w:tcPr>
          <w:p w14:paraId="6CD75500" w14:textId="77777777" w:rsidR="001B17CF" w:rsidRPr="001B17CF" w:rsidRDefault="001B17CF" w:rsidP="001B17CF">
            <w:pPr>
              <w:widowControl/>
              <w:autoSpaceDE/>
              <w:autoSpaceDN/>
              <w:rPr>
                <w:color w:val="000000"/>
                <w:sz w:val="24"/>
                <w:szCs w:val="24"/>
                <w:lang w:bidi="ar-SA"/>
              </w:rPr>
            </w:pPr>
            <w:r w:rsidRPr="001B17CF">
              <w:rPr>
                <w:color w:val="000000"/>
                <w:sz w:val="24"/>
                <w:szCs w:val="24"/>
                <w:lang w:bidi="ar-SA"/>
              </w:rPr>
              <w:t>5905010000003</w:t>
            </w:r>
          </w:p>
        </w:tc>
        <w:tc>
          <w:tcPr>
            <w:tcW w:w="877" w:type="dxa"/>
            <w:noWrap/>
            <w:hideMark/>
          </w:tcPr>
          <w:p w14:paraId="1BE4DE5C" w14:textId="77777777" w:rsidR="001B17CF" w:rsidRPr="001B17CF" w:rsidRDefault="001B17CF" w:rsidP="001B17CF">
            <w:pPr>
              <w:widowControl/>
              <w:autoSpaceDE/>
              <w:autoSpaceDN/>
              <w:rPr>
                <w:color w:val="000000"/>
                <w:sz w:val="24"/>
                <w:szCs w:val="24"/>
                <w:lang w:bidi="ar-SA"/>
              </w:rPr>
            </w:pPr>
            <w:r w:rsidRPr="001B17CF">
              <w:rPr>
                <w:color w:val="000000"/>
                <w:w w:val="98"/>
                <w:sz w:val="24"/>
                <w:szCs w:val="24"/>
                <w:lang w:bidi="ar-SA"/>
              </w:rPr>
              <w:t>F</w:t>
            </w:r>
          </w:p>
        </w:tc>
        <w:tc>
          <w:tcPr>
            <w:tcW w:w="2284" w:type="dxa"/>
            <w:noWrap/>
            <w:hideMark/>
          </w:tcPr>
          <w:p w14:paraId="36331E8D" w14:textId="77777777" w:rsidR="001B17CF" w:rsidRPr="001B17CF" w:rsidRDefault="001B17CF" w:rsidP="001B17CF">
            <w:pPr>
              <w:widowControl/>
              <w:autoSpaceDE/>
              <w:autoSpaceDN/>
              <w:rPr>
                <w:color w:val="000000"/>
                <w:sz w:val="24"/>
                <w:szCs w:val="24"/>
                <w:lang w:bidi="ar-SA"/>
              </w:rPr>
            </w:pPr>
            <w:r w:rsidRPr="001B17CF">
              <w:rPr>
                <w:color w:val="000000"/>
                <w:sz w:val="24"/>
                <w:szCs w:val="24"/>
                <w:lang w:bidi="ar-SA"/>
              </w:rPr>
              <w:t>5905010000001</w:t>
            </w:r>
          </w:p>
        </w:tc>
        <w:tc>
          <w:tcPr>
            <w:tcW w:w="877" w:type="dxa"/>
            <w:noWrap/>
            <w:hideMark/>
          </w:tcPr>
          <w:p w14:paraId="6227EABA" w14:textId="77777777" w:rsidR="001B17CF" w:rsidRPr="001B17CF" w:rsidRDefault="001B17CF" w:rsidP="001B17CF">
            <w:pPr>
              <w:widowControl/>
              <w:autoSpaceDE/>
              <w:autoSpaceDN/>
              <w:rPr>
                <w:color w:val="000000"/>
                <w:sz w:val="24"/>
                <w:szCs w:val="24"/>
                <w:lang w:bidi="ar-SA"/>
              </w:rPr>
            </w:pPr>
            <w:r w:rsidRPr="001B17CF">
              <w:rPr>
                <w:color w:val="000000"/>
                <w:w w:val="95"/>
                <w:sz w:val="24"/>
                <w:szCs w:val="24"/>
                <w:lang w:bidi="ar-SA"/>
              </w:rPr>
              <w:t>Blank</w:t>
            </w:r>
          </w:p>
        </w:tc>
        <w:tc>
          <w:tcPr>
            <w:tcW w:w="877" w:type="dxa"/>
            <w:noWrap/>
            <w:hideMark/>
          </w:tcPr>
          <w:p w14:paraId="3064C3CD" w14:textId="77777777" w:rsidR="001B17CF" w:rsidRPr="001B17CF" w:rsidRDefault="001B17CF" w:rsidP="001B17CF">
            <w:pPr>
              <w:widowControl/>
              <w:autoSpaceDE/>
              <w:autoSpaceDN/>
              <w:rPr>
                <w:color w:val="000000"/>
                <w:sz w:val="24"/>
                <w:szCs w:val="24"/>
                <w:lang w:bidi="ar-SA"/>
              </w:rPr>
            </w:pPr>
            <w:r w:rsidRPr="001B17CF">
              <w:rPr>
                <w:color w:val="000000"/>
                <w:sz w:val="24"/>
                <w:szCs w:val="24"/>
                <w:lang w:bidi="ar-SA"/>
              </w:rPr>
              <w:t>Blank</w:t>
            </w:r>
          </w:p>
        </w:tc>
      </w:tr>
      <w:tr w:rsidR="001B17CF" w:rsidRPr="001B17CF" w14:paraId="44649B68" w14:textId="77777777" w:rsidTr="00801FFF">
        <w:trPr>
          <w:trHeight w:val="315"/>
          <w:jc w:val="center"/>
        </w:trPr>
        <w:tc>
          <w:tcPr>
            <w:tcW w:w="2285" w:type="dxa"/>
            <w:noWrap/>
            <w:hideMark/>
          </w:tcPr>
          <w:p w14:paraId="526D8B12" w14:textId="77777777" w:rsidR="001B17CF" w:rsidRPr="001B17CF" w:rsidRDefault="001B17CF" w:rsidP="001B17CF">
            <w:pPr>
              <w:widowControl/>
              <w:autoSpaceDE/>
              <w:autoSpaceDN/>
              <w:rPr>
                <w:color w:val="000000"/>
                <w:sz w:val="24"/>
                <w:szCs w:val="24"/>
                <w:lang w:bidi="ar-SA"/>
              </w:rPr>
            </w:pPr>
            <w:r w:rsidRPr="001B17CF">
              <w:rPr>
                <w:color w:val="000000"/>
                <w:sz w:val="24"/>
                <w:szCs w:val="24"/>
                <w:lang w:bidi="ar-SA"/>
              </w:rPr>
              <w:t>5905010000004</w:t>
            </w:r>
          </w:p>
        </w:tc>
        <w:tc>
          <w:tcPr>
            <w:tcW w:w="877" w:type="dxa"/>
            <w:noWrap/>
            <w:hideMark/>
          </w:tcPr>
          <w:p w14:paraId="4F7D035C" w14:textId="77777777" w:rsidR="001B17CF" w:rsidRPr="001B17CF" w:rsidRDefault="001B17CF" w:rsidP="001B17CF">
            <w:pPr>
              <w:widowControl/>
              <w:autoSpaceDE/>
              <w:autoSpaceDN/>
              <w:rPr>
                <w:color w:val="000000"/>
                <w:sz w:val="24"/>
                <w:szCs w:val="24"/>
                <w:lang w:bidi="ar-SA"/>
              </w:rPr>
            </w:pPr>
            <w:r w:rsidRPr="001B17CF">
              <w:rPr>
                <w:color w:val="000000"/>
                <w:w w:val="98"/>
                <w:sz w:val="24"/>
                <w:szCs w:val="24"/>
                <w:lang w:bidi="ar-SA"/>
              </w:rPr>
              <w:t>F</w:t>
            </w:r>
          </w:p>
        </w:tc>
        <w:tc>
          <w:tcPr>
            <w:tcW w:w="2284" w:type="dxa"/>
            <w:noWrap/>
            <w:hideMark/>
          </w:tcPr>
          <w:p w14:paraId="09F6C7C0" w14:textId="77777777" w:rsidR="001B17CF" w:rsidRPr="001B17CF" w:rsidRDefault="001B17CF" w:rsidP="001B17CF">
            <w:pPr>
              <w:widowControl/>
              <w:autoSpaceDE/>
              <w:autoSpaceDN/>
              <w:rPr>
                <w:color w:val="000000"/>
                <w:sz w:val="24"/>
                <w:szCs w:val="24"/>
                <w:lang w:bidi="ar-SA"/>
              </w:rPr>
            </w:pPr>
            <w:r w:rsidRPr="001B17CF">
              <w:rPr>
                <w:color w:val="000000"/>
                <w:sz w:val="24"/>
                <w:szCs w:val="24"/>
                <w:lang w:bidi="ar-SA"/>
              </w:rPr>
              <w:t>5905010000001</w:t>
            </w:r>
          </w:p>
        </w:tc>
        <w:tc>
          <w:tcPr>
            <w:tcW w:w="877" w:type="dxa"/>
            <w:noWrap/>
            <w:hideMark/>
          </w:tcPr>
          <w:p w14:paraId="5B59D6BB" w14:textId="77777777" w:rsidR="001B17CF" w:rsidRPr="001B17CF" w:rsidRDefault="001B17CF" w:rsidP="001B17CF">
            <w:pPr>
              <w:widowControl/>
              <w:autoSpaceDE/>
              <w:autoSpaceDN/>
              <w:rPr>
                <w:color w:val="000000"/>
                <w:sz w:val="24"/>
                <w:szCs w:val="24"/>
                <w:lang w:bidi="ar-SA"/>
              </w:rPr>
            </w:pPr>
            <w:r w:rsidRPr="001B17CF">
              <w:rPr>
                <w:color w:val="000000"/>
                <w:w w:val="95"/>
                <w:sz w:val="24"/>
                <w:szCs w:val="24"/>
                <w:lang w:bidi="ar-SA"/>
              </w:rPr>
              <w:t>Blank</w:t>
            </w:r>
          </w:p>
        </w:tc>
        <w:tc>
          <w:tcPr>
            <w:tcW w:w="877" w:type="dxa"/>
            <w:noWrap/>
            <w:hideMark/>
          </w:tcPr>
          <w:p w14:paraId="208FB6CD" w14:textId="77777777" w:rsidR="001B17CF" w:rsidRPr="001B17CF" w:rsidRDefault="001B17CF" w:rsidP="001B17CF">
            <w:pPr>
              <w:widowControl/>
              <w:autoSpaceDE/>
              <w:autoSpaceDN/>
              <w:rPr>
                <w:color w:val="000000"/>
                <w:sz w:val="24"/>
                <w:szCs w:val="24"/>
                <w:lang w:bidi="ar-SA"/>
              </w:rPr>
            </w:pPr>
            <w:r w:rsidRPr="001B17CF">
              <w:rPr>
                <w:color w:val="000000"/>
                <w:sz w:val="24"/>
                <w:szCs w:val="24"/>
                <w:lang w:bidi="ar-SA"/>
              </w:rPr>
              <w:t>Blank</w:t>
            </w:r>
          </w:p>
        </w:tc>
      </w:tr>
      <w:tr w:rsidR="001B17CF" w:rsidRPr="001B17CF" w14:paraId="5EDBD50A" w14:textId="77777777" w:rsidTr="00801FFF">
        <w:trPr>
          <w:trHeight w:val="315"/>
          <w:jc w:val="center"/>
        </w:trPr>
        <w:tc>
          <w:tcPr>
            <w:tcW w:w="2285" w:type="dxa"/>
            <w:noWrap/>
            <w:hideMark/>
          </w:tcPr>
          <w:p w14:paraId="62AAC2D1" w14:textId="77777777" w:rsidR="001B17CF" w:rsidRPr="001B17CF" w:rsidRDefault="001B17CF" w:rsidP="001B17CF">
            <w:pPr>
              <w:widowControl/>
              <w:autoSpaceDE/>
              <w:autoSpaceDN/>
              <w:rPr>
                <w:color w:val="000000"/>
                <w:sz w:val="24"/>
                <w:szCs w:val="24"/>
                <w:lang w:bidi="ar-SA"/>
              </w:rPr>
            </w:pPr>
            <w:r w:rsidRPr="001B17CF">
              <w:rPr>
                <w:color w:val="000000"/>
                <w:sz w:val="24"/>
                <w:szCs w:val="24"/>
                <w:lang w:bidi="ar-SA"/>
              </w:rPr>
              <w:t>5905010000005</w:t>
            </w:r>
          </w:p>
        </w:tc>
        <w:tc>
          <w:tcPr>
            <w:tcW w:w="877" w:type="dxa"/>
            <w:noWrap/>
            <w:hideMark/>
          </w:tcPr>
          <w:p w14:paraId="4C00A431" w14:textId="77777777" w:rsidR="001B17CF" w:rsidRPr="001B17CF" w:rsidRDefault="001B17CF" w:rsidP="001B17CF">
            <w:pPr>
              <w:widowControl/>
              <w:autoSpaceDE/>
              <w:autoSpaceDN/>
              <w:rPr>
                <w:color w:val="000000"/>
                <w:sz w:val="24"/>
                <w:szCs w:val="24"/>
                <w:lang w:bidi="ar-SA"/>
              </w:rPr>
            </w:pPr>
            <w:r w:rsidRPr="001B17CF">
              <w:rPr>
                <w:color w:val="000000"/>
                <w:w w:val="98"/>
                <w:sz w:val="24"/>
                <w:szCs w:val="24"/>
                <w:lang w:bidi="ar-SA"/>
              </w:rPr>
              <w:t>F</w:t>
            </w:r>
          </w:p>
        </w:tc>
        <w:tc>
          <w:tcPr>
            <w:tcW w:w="2284" w:type="dxa"/>
            <w:noWrap/>
            <w:hideMark/>
          </w:tcPr>
          <w:p w14:paraId="4FA7C497" w14:textId="77777777" w:rsidR="001B17CF" w:rsidRPr="001B17CF" w:rsidRDefault="001B17CF" w:rsidP="001B17CF">
            <w:pPr>
              <w:widowControl/>
              <w:autoSpaceDE/>
              <w:autoSpaceDN/>
              <w:rPr>
                <w:color w:val="000000"/>
                <w:sz w:val="24"/>
                <w:szCs w:val="24"/>
                <w:lang w:bidi="ar-SA"/>
              </w:rPr>
            </w:pPr>
            <w:r w:rsidRPr="001B17CF">
              <w:rPr>
                <w:color w:val="000000"/>
                <w:sz w:val="24"/>
                <w:szCs w:val="24"/>
                <w:lang w:bidi="ar-SA"/>
              </w:rPr>
              <w:t>5905010000001</w:t>
            </w:r>
          </w:p>
        </w:tc>
        <w:tc>
          <w:tcPr>
            <w:tcW w:w="877" w:type="dxa"/>
            <w:noWrap/>
            <w:hideMark/>
          </w:tcPr>
          <w:p w14:paraId="722DB80F" w14:textId="77777777" w:rsidR="001B17CF" w:rsidRPr="001B17CF" w:rsidRDefault="001B17CF" w:rsidP="001B17CF">
            <w:pPr>
              <w:widowControl/>
              <w:autoSpaceDE/>
              <w:autoSpaceDN/>
              <w:rPr>
                <w:color w:val="000000"/>
                <w:sz w:val="24"/>
                <w:szCs w:val="24"/>
                <w:lang w:bidi="ar-SA"/>
              </w:rPr>
            </w:pPr>
            <w:r w:rsidRPr="001B17CF">
              <w:rPr>
                <w:color w:val="000000"/>
                <w:w w:val="95"/>
                <w:sz w:val="24"/>
                <w:szCs w:val="24"/>
                <w:lang w:bidi="ar-SA"/>
              </w:rPr>
              <w:t>Blank</w:t>
            </w:r>
          </w:p>
        </w:tc>
        <w:tc>
          <w:tcPr>
            <w:tcW w:w="877" w:type="dxa"/>
            <w:noWrap/>
            <w:hideMark/>
          </w:tcPr>
          <w:p w14:paraId="5EFB042B" w14:textId="77777777" w:rsidR="001B17CF" w:rsidRPr="001B17CF" w:rsidRDefault="001B17CF" w:rsidP="001B17CF">
            <w:pPr>
              <w:widowControl/>
              <w:autoSpaceDE/>
              <w:autoSpaceDN/>
              <w:rPr>
                <w:color w:val="000000"/>
                <w:sz w:val="24"/>
                <w:szCs w:val="24"/>
                <w:lang w:bidi="ar-SA"/>
              </w:rPr>
            </w:pPr>
            <w:r w:rsidRPr="001B17CF">
              <w:rPr>
                <w:color w:val="000000"/>
                <w:sz w:val="24"/>
                <w:szCs w:val="24"/>
                <w:lang w:bidi="ar-SA"/>
              </w:rPr>
              <w:t>Blank</w:t>
            </w:r>
          </w:p>
        </w:tc>
      </w:tr>
      <w:tr w:rsidR="001B17CF" w:rsidRPr="001B17CF" w14:paraId="727EC740" w14:textId="77777777" w:rsidTr="00801FFF">
        <w:trPr>
          <w:trHeight w:val="315"/>
          <w:jc w:val="center"/>
        </w:trPr>
        <w:tc>
          <w:tcPr>
            <w:tcW w:w="2285" w:type="dxa"/>
            <w:noWrap/>
            <w:hideMark/>
          </w:tcPr>
          <w:p w14:paraId="3288BE4B" w14:textId="77777777" w:rsidR="001B17CF" w:rsidRPr="001B17CF" w:rsidRDefault="001B17CF" w:rsidP="001B17CF">
            <w:pPr>
              <w:widowControl/>
              <w:autoSpaceDE/>
              <w:autoSpaceDN/>
              <w:rPr>
                <w:color w:val="000000"/>
                <w:sz w:val="24"/>
                <w:szCs w:val="24"/>
                <w:lang w:bidi="ar-SA"/>
              </w:rPr>
            </w:pPr>
            <w:r w:rsidRPr="001B17CF">
              <w:rPr>
                <w:color w:val="000000"/>
                <w:sz w:val="24"/>
                <w:szCs w:val="24"/>
                <w:lang w:bidi="ar-SA"/>
              </w:rPr>
              <w:t>5905010000006</w:t>
            </w:r>
          </w:p>
        </w:tc>
        <w:tc>
          <w:tcPr>
            <w:tcW w:w="877" w:type="dxa"/>
            <w:noWrap/>
            <w:hideMark/>
          </w:tcPr>
          <w:p w14:paraId="42F91F09" w14:textId="77777777" w:rsidR="001B17CF" w:rsidRPr="001B17CF" w:rsidRDefault="001B17CF" w:rsidP="001B17CF">
            <w:pPr>
              <w:widowControl/>
              <w:autoSpaceDE/>
              <w:autoSpaceDN/>
              <w:rPr>
                <w:color w:val="000000"/>
                <w:sz w:val="24"/>
                <w:szCs w:val="24"/>
                <w:lang w:bidi="ar-SA"/>
              </w:rPr>
            </w:pPr>
            <w:r w:rsidRPr="001B17CF">
              <w:rPr>
                <w:color w:val="000000"/>
                <w:sz w:val="24"/>
                <w:szCs w:val="24"/>
                <w:lang w:bidi="ar-SA"/>
              </w:rPr>
              <w:t>F</w:t>
            </w:r>
          </w:p>
        </w:tc>
        <w:tc>
          <w:tcPr>
            <w:tcW w:w="2284" w:type="dxa"/>
            <w:noWrap/>
            <w:hideMark/>
          </w:tcPr>
          <w:p w14:paraId="6A28634D" w14:textId="77777777" w:rsidR="001B17CF" w:rsidRPr="001B17CF" w:rsidRDefault="001B17CF" w:rsidP="001B17CF">
            <w:pPr>
              <w:widowControl/>
              <w:autoSpaceDE/>
              <w:autoSpaceDN/>
              <w:rPr>
                <w:color w:val="000000"/>
                <w:sz w:val="24"/>
                <w:szCs w:val="24"/>
                <w:lang w:bidi="ar-SA"/>
              </w:rPr>
            </w:pPr>
            <w:r w:rsidRPr="001B17CF">
              <w:rPr>
                <w:color w:val="000000"/>
                <w:sz w:val="24"/>
                <w:szCs w:val="24"/>
                <w:lang w:bidi="ar-SA"/>
              </w:rPr>
              <w:t>5905010000001</w:t>
            </w:r>
          </w:p>
        </w:tc>
        <w:tc>
          <w:tcPr>
            <w:tcW w:w="877" w:type="dxa"/>
            <w:noWrap/>
            <w:hideMark/>
          </w:tcPr>
          <w:p w14:paraId="2A76624E" w14:textId="77777777" w:rsidR="001B17CF" w:rsidRPr="001B17CF" w:rsidRDefault="001B17CF" w:rsidP="001B17CF">
            <w:pPr>
              <w:widowControl/>
              <w:autoSpaceDE/>
              <w:autoSpaceDN/>
              <w:rPr>
                <w:color w:val="000000"/>
                <w:sz w:val="24"/>
                <w:szCs w:val="24"/>
                <w:lang w:bidi="ar-SA"/>
              </w:rPr>
            </w:pPr>
            <w:r w:rsidRPr="001B17CF">
              <w:rPr>
                <w:color w:val="000000"/>
                <w:sz w:val="24"/>
                <w:szCs w:val="24"/>
                <w:lang w:bidi="ar-SA"/>
              </w:rPr>
              <w:t>Blank</w:t>
            </w:r>
          </w:p>
        </w:tc>
        <w:tc>
          <w:tcPr>
            <w:tcW w:w="877" w:type="dxa"/>
            <w:noWrap/>
            <w:hideMark/>
          </w:tcPr>
          <w:p w14:paraId="1AA6224E" w14:textId="77777777" w:rsidR="001B17CF" w:rsidRPr="001B17CF" w:rsidRDefault="001B17CF" w:rsidP="001B17CF">
            <w:pPr>
              <w:widowControl/>
              <w:autoSpaceDE/>
              <w:autoSpaceDN/>
              <w:rPr>
                <w:color w:val="000000"/>
                <w:sz w:val="24"/>
                <w:szCs w:val="24"/>
                <w:lang w:bidi="ar-SA"/>
              </w:rPr>
            </w:pPr>
            <w:r w:rsidRPr="001B17CF">
              <w:rPr>
                <w:color w:val="000000"/>
                <w:sz w:val="24"/>
                <w:szCs w:val="24"/>
                <w:lang w:bidi="ar-SA"/>
              </w:rPr>
              <w:t>Blank</w:t>
            </w:r>
          </w:p>
        </w:tc>
      </w:tr>
    </w:tbl>
    <w:bookmarkEnd w:id="138"/>
    <w:p w14:paraId="0B28429D" w14:textId="77777777" w:rsidR="00902F05" w:rsidRDefault="00E728EB" w:rsidP="00323F55">
      <w:pPr>
        <w:pStyle w:val="BodyText"/>
        <w:spacing w:before="120" w:line="276" w:lineRule="auto"/>
        <w:ind w:left="240" w:right="213" w:firstLine="390"/>
      </w:pPr>
      <w:r>
        <w:t>* Master NSN OOU = ADA. The Master NSN is substitutable for all Related Items in the Family. Related Item OOU = ACA also substitute for all Related Items.</w:t>
      </w:r>
    </w:p>
    <w:p w14:paraId="22902E25" w14:textId="77777777" w:rsidR="00902F05" w:rsidRDefault="00E728EB" w:rsidP="00801FFF">
      <w:pPr>
        <w:pStyle w:val="BodyText"/>
        <w:spacing w:before="60" w:line="276" w:lineRule="auto"/>
        <w:ind w:left="240" w:right="296" w:firstLine="390"/>
      </w:pPr>
      <w:r>
        <w:t>** Related NSNs 3 (OOU = ABB) and 4 (OOU = ABA) are interchangeable with one another but only substitutable for Related NSN 6 (OOU = AAA) because NSN 5 (OOU = AAB) has an assigned JTC = ACA that reflect no I&amp;S between NSNs 3,4 and 5. The JTC is stating that only NSNs 1 and 2 can substitute for it.</w:t>
      </w:r>
    </w:p>
    <w:p w14:paraId="6E40A124" w14:textId="77777777" w:rsidR="00801FFF" w:rsidRDefault="00E728EB" w:rsidP="00801FFF">
      <w:pPr>
        <w:pStyle w:val="BodyText"/>
        <w:spacing w:before="60" w:line="273" w:lineRule="auto"/>
        <w:ind w:left="240" w:right="276" w:firstLine="390"/>
      </w:pPr>
      <w:r>
        <w:t>*** Related NSNs 5 (OOU = AAB) and 6 (OOU = AAA) are interchangeable with one another. These NSNs are at the very low end of preference.</w:t>
      </w:r>
    </w:p>
    <w:p w14:paraId="041C9CC3" w14:textId="58B68CB3" w:rsidR="00801FFF" w:rsidRDefault="00801FFF" w:rsidP="00801FFF">
      <w:pPr>
        <w:pStyle w:val="BodyText"/>
        <w:spacing w:before="60" w:line="273" w:lineRule="auto"/>
        <w:ind w:left="240" w:right="276" w:firstLine="390"/>
        <w:sectPr w:rsidR="00801FFF">
          <w:footerReference w:type="default" r:id="rId601"/>
          <w:pgSz w:w="12240" w:h="15840"/>
          <w:pgMar w:top="1040" w:right="500" w:bottom="1380" w:left="480" w:header="0" w:footer="1197" w:gutter="0"/>
          <w:cols w:space="720"/>
        </w:sectPr>
      </w:pPr>
    </w:p>
    <w:p w14:paraId="43A86048" w14:textId="77777777" w:rsidR="00902F05" w:rsidRDefault="00E728EB" w:rsidP="006755D0">
      <w:pPr>
        <w:pStyle w:val="Heading3"/>
        <w:spacing w:before="240"/>
      </w:pPr>
      <w:r>
        <w:lastRenderedPageBreak/>
        <w:t>EXHIBIT B:</w:t>
      </w:r>
    </w:p>
    <w:p w14:paraId="7C291FF2" w14:textId="77777777" w:rsidR="00E64AD1" w:rsidRPr="00E64AD1" w:rsidRDefault="00E64AD1" w:rsidP="006755D0">
      <w:pPr>
        <w:tabs>
          <w:tab w:val="left" w:pos="728"/>
        </w:tabs>
        <w:spacing w:before="120"/>
        <w:ind w:left="498"/>
        <w:rPr>
          <w:sz w:val="24"/>
        </w:rPr>
      </w:pPr>
      <w:r w:rsidRPr="00E64AD1">
        <w:rPr>
          <w:sz w:val="24"/>
        </w:rPr>
        <w:t xml:space="preserve">The following exhibit depicts the basic Interchangeable DoD </w:t>
      </w:r>
      <w:r w:rsidRPr="00E64AD1">
        <w:rPr>
          <w:spacing w:val="-2"/>
          <w:sz w:val="24"/>
        </w:rPr>
        <w:t xml:space="preserve">I&amp;S </w:t>
      </w:r>
      <w:r w:rsidRPr="00E64AD1">
        <w:rPr>
          <w:sz w:val="24"/>
        </w:rPr>
        <w:t>Family Order of Use (OOU)</w:t>
      </w:r>
      <w:r w:rsidRPr="00E64AD1">
        <w:rPr>
          <w:spacing w:val="-20"/>
          <w:sz w:val="24"/>
        </w:rPr>
        <w:t xml:space="preserve"> </w:t>
      </w:r>
      <w:r w:rsidRPr="00E64AD1">
        <w:rPr>
          <w:sz w:val="24"/>
        </w:rPr>
        <w:t>structure.</w:t>
      </w:r>
    </w:p>
    <w:p w14:paraId="04C38BA8" w14:textId="77777777" w:rsidR="00902F05" w:rsidRDefault="00E728EB" w:rsidP="00323F55">
      <w:pPr>
        <w:spacing w:before="120" w:after="120"/>
        <w:ind w:left="304" w:right="287"/>
        <w:jc w:val="center"/>
        <w:rPr>
          <w:b/>
          <w:sz w:val="26"/>
        </w:rPr>
      </w:pPr>
      <w:r>
        <w:rPr>
          <w:b/>
          <w:sz w:val="26"/>
        </w:rPr>
        <w:t>INTERCHANGEABLE DoD I&amp;S FAMILY MASTER NSN SEGMENT H RECORD</w:t>
      </w:r>
    </w:p>
    <w:tbl>
      <w:tblPr>
        <w:tblStyle w:val="TableGrid"/>
        <w:tblW w:w="8244" w:type="dxa"/>
        <w:jc w:val="center"/>
        <w:tblLook w:val="04A0" w:firstRow="1" w:lastRow="0" w:firstColumn="1" w:lastColumn="0" w:noHBand="0" w:noVBand="1"/>
      </w:tblPr>
      <w:tblGrid>
        <w:gridCol w:w="2250"/>
        <w:gridCol w:w="1152"/>
        <w:gridCol w:w="2250"/>
        <w:gridCol w:w="1440"/>
        <w:gridCol w:w="1152"/>
      </w:tblGrid>
      <w:tr w:rsidR="001B17CF" w:rsidRPr="00173804" w14:paraId="40FF0212" w14:textId="77777777" w:rsidTr="001B17CF">
        <w:trPr>
          <w:trHeight w:val="315"/>
          <w:jc w:val="center"/>
        </w:trPr>
        <w:tc>
          <w:tcPr>
            <w:tcW w:w="2250" w:type="dxa"/>
            <w:noWrap/>
            <w:hideMark/>
          </w:tcPr>
          <w:p w14:paraId="0A806AEF" w14:textId="77777777" w:rsidR="001B17CF" w:rsidRPr="00173804" w:rsidRDefault="001B17CF" w:rsidP="00D25EBC">
            <w:pPr>
              <w:widowControl/>
              <w:autoSpaceDE/>
              <w:autoSpaceDN/>
              <w:rPr>
                <w:b/>
                <w:bCs/>
                <w:color w:val="000000"/>
                <w:sz w:val="24"/>
                <w:szCs w:val="24"/>
                <w:u w:val="single"/>
                <w:lang w:bidi="ar-SA"/>
              </w:rPr>
            </w:pPr>
            <w:r w:rsidRPr="00173804">
              <w:rPr>
                <w:b/>
                <w:bCs/>
                <w:color w:val="000000"/>
                <w:sz w:val="24"/>
                <w:szCs w:val="24"/>
                <w:u w:val="single"/>
                <w:lang w:bidi="ar-SA"/>
              </w:rPr>
              <w:t>MASTER NSN</w:t>
            </w:r>
          </w:p>
        </w:tc>
        <w:tc>
          <w:tcPr>
            <w:tcW w:w="1152" w:type="dxa"/>
            <w:noWrap/>
            <w:hideMark/>
          </w:tcPr>
          <w:p w14:paraId="7B93191B" w14:textId="77777777" w:rsidR="001B17CF" w:rsidRPr="00173804" w:rsidRDefault="001B17CF" w:rsidP="00D25EBC">
            <w:pPr>
              <w:widowControl/>
              <w:autoSpaceDE/>
              <w:autoSpaceDN/>
              <w:rPr>
                <w:b/>
                <w:bCs/>
                <w:color w:val="000000"/>
                <w:sz w:val="24"/>
                <w:szCs w:val="24"/>
                <w:u w:val="single"/>
                <w:lang w:bidi="ar-SA"/>
              </w:rPr>
            </w:pPr>
            <w:r w:rsidRPr="00173804">
              <w:rPr>
                <w:b/>
                <w:bCs/>
                <w:color w:val="000000"/>
                <w:sz w:val="24"/>
                <w:szCs w:val="24"/>
                <w:u w:val="single"/>
                <w:lang w:bidi="ar-SA"/>
              </w:rPr>
              <w:t>P/C</w:t>
            </w:r>
          </w:p>
        </w:tc>
        <w:tc>
          <w:tcPr>
            <w:tcW w:w="2250" w:type="dxa"/>
            <w:noWrap/>
            <w:hideMark/>
          </w:tcPr>
          <w:p w14:paraId="5537092F" w14:textId="77777777" w:rsidR="001B17CF" w:rsidRPr="00173804" w:rsidRDefault="001B17CF" w:rsidP="00D25EBC">
            <w:pPr>
              <w:widowControl/>
              <w:autoSpaceDE/>
              <w:autoSpaceDN/>
              <w:rPr>
                <w:b/>
                <w:bCs/>
                <w:color w:val="000000"/>
                <w:sz w:val="24"/>
                <w:szCs w:val="24"/>
                <w:u w:val="single"/>
                <w:lang w:bidi="ar-SA"/>
              </w:rPr>
            </w:pPr>
            <w:r w:rsidRPr="00173804">
              <w:rPr>
                <w:b/>
                <w:bCs/>
                <w:color w:val="000000"/>
                <w:sz w:val="24"/>
                <w:szCs w:val="24"/>
                <w:u w:val="single"/>
                <w:lang w:bidi="ar-SA"/>
              </w:rPr>
              <w:t>RELATED NSN</w:t>
            </w:r>
          </w:p>
        </w:tc>
        <w:tc>
          <w:tcPr>
            <w:tcW w:w="1440" w:type="dxa"/>
            <w:noWrap/>
            <w:hideMark/>
          </w:tcPr>
          <w:p w14:paraId="3B682AF6" w14:textId="77777777" w:rsidR="001B17CF" w:rsidRPr="00173804" w:rsidRDefault="001B17CF" w:rsidP="00D25EBC">
            <w:pPr>
              <w:widowControl/>
              <w:autoSpaceDE/>
              <w:autoSpaceDN/>
              <w:rPr>
                <w:b/>
                <w:bCs/>
                <w:color w:val="000000"/>
                <w:sz w:val="24"/>
                <w:szCs w:val="24"/>
                <w:u w:val="single"/>
                <w:lang w:bidi="ar-SA"/>
              </w:rPr>
            </w:pPr>
            <w:r w:rsidRPr="00173804">
              <w:rPr>
                <w:b/>
                <w:bCs/>
                <w:color w:val="000000"/>
                <w:sz w:val="24"/>
                <w:szCs w:val="24"/>
                <w:u w:val="single"/>
                <w:lang w:bidi="ar-SA"/>
              </w:rPr>
              <w:t>OOU</w:t>
            </w:r>
          </w:p>
        </w:tc>
        <w:tc>
          <w:tcPr>
            <w:tcW w:w="1152" w:type="dxa"/>
            <w:noWrap/>
            <w:hideMark/>
          </w:tcPr>
          <w:p w14:paraId="264505DF" w14:textId="77777777" w:rsidR="001B17CF" w:rsidRPr="00173804" w:rsidRDefault="001B17CF" w:rsidP="00D25EBC">
            <w:pPr>
              <w:widowControl/>
              <w:autoSpaceDE/>
              <w:autoSpaceDN/>
              <w:rPr>
                <w:b/>
                <w:bCs/>
                <w:color w:val="000000"/>
                <w:sz w:val="24"/>
                <w:szCs w:val="24"/>
                <w:u w:val="single"/>
                <w:lang w:bidi="ar-SA"/>
              </w:rPr>
            </w:pPr>
            <w:r w:rsidRPr="00173804">
              <w:rPr>
                <w:b/>
                <w:bCs/>
                <w:color w:val="000000"/>
                <w:sz w:val="24"/>
                <w:szCs w:val="24"/>
                <w:u w:val="single"/>
                <w:lang w:bidi="ar-SA"/>
              </w:rPr>
              <w:t>JTC</w:t>
            </w:r>
          </w:p>
        </w:tc>
      </w:tr>
      <w:tr w:rsidR="00A04BAB" w:rsidRPr="00173804" w14:paraId="6B5921C1" w14:textId="77777777" w:rsidTr="001B17CF">
        <w:trPr>
          <w:trHeight w:val="315"/>
          <w:jc w:val="center"/>
        </w:trPr>
        <w:tc>
          <w:tcPr>
            <w:tcW w:w="2250" w:type="dxa"/>
            <w:noWrap/>
            <w:hideMark/>
          </w:tcPr>
          <w:p w14:paraId="11FF4003" w14:textId="77777777" w:rsidR="00A04BAB" w:rsidRPr="00173804" w:rsidRDefault="00A04BAB" w:rsidP="00A04BAB">
            <w:pPr>
              <w:widowControl/>
              <w:autoSpaceDE/>
              <w:autoSpaceDN/>
              <w:rPr>
                <w:color w:val="000000"/>
                <w:sz w:val="24"/>
                <w:szCs w:val="24"/>
                <w:lang w:bidi="ar-SA"/>
              </w:rPr>
            </w:pPr>
            <w:r w:rsidRPr="00173804">
              <w:rPr>
                <w:color w:val="000000"/>
                <w:sz w:val="24"/>
                <w:szCs w:val="24"/>
                <w:lang w:bidi="ar-SA"/>
              </w:rPr>
              <w:t>5905010000001</w:t>
            </w:r>
          </w:p>
        </w:tc>
        <w:tc>
          <w:tcPr>
            <w:tcW w:w="1152" w:type="dxa"/>
            <w:noWrap/>
            <w:hideMark/>
          </w:tcPr>
          <w:p w14:paraId="084773E8" w14:textId="5E57919B" w:rsidR="00A04BAB" w:rsidRPr="00173804" w:rsidRDefault="00A04BAB" w:rsidP="00A04BAB">
            <w:pPr>
              <w:widowControl/>
              <w:autoSpaceDE/>
              <w:autoSpaceDN/>
              <w:rPr>
                <w:color w:val="000000"/>
                <w:sz w:val="24"/>
                <w:szCs w:val="24"/>
                <w:lang w:bidi="ar-SA"/>
              </w:rPr>
            </w:pPr>
            <w:r w:rsidRPr="00A04BAB">
              <w:rPr>
                <w:color w:val="000000"/>
                <w:sz w:val="24"/>
                <w:szCs w:val="24"/>
                <w:lang w:bidi="ar-SA"/>
              </w:rPr>
              <w:t>BLANK</w:t>
            </w:r>
          </w:p>
        </w:tc>
        <w:tc>
          <w:tcPr>
            <w:tcW w:w="2250" w:type="dxa"/>
            <w:noWrap/>
            <w:hideMark/>
          </w:tcPr>
          <w:p w14:paraId="38364354" w14:textId="3EA24A8C" w:rsidR="00A04BAB" w:rsidRPr="00173804" w:rsidRDefault="00A04BAB" w:rsidP="00A04BAB">
            <w:pPr>
              <w:widowControl/>
              <w:autoSpaceDE/>
              <w:autoSpaceDN/>
              <w:rPr>
                <w:color w:val="000000"/>
                <w:sz w:val="24"/>
                <w:szCs w:val="24"/>
                <w:lang w:bidi="ar-SA"/>
              </w:rPr>
            </w:pPr>
            <w:r w:rsidRPr="00A04BAB">
              <w:rPr>
                <w:color w:val="000000"/>
                <w:sz w:val="24"/>
                <w:szCs w:val="24"/>
                <w:lang w:bidi="ar-SA"/>
              </w:rPr>
              <w:t>to</w:t>
            </w:r>
          </w:p>
        </w:tc>
        <w:tc>
          <w:tcPr>
            <w:tcW w:w="1440" w:type="dxa"/>
            <w:noWrap/>
            <w:hideMark/>
          </w:tcPr>
          <w:p w14:paraId="14C1C243" w14:textId="311455E6" w:rsidR="00A04BAB" w:rsidRPr="00173804" w:rsidRDefault="00A04BAB" w:rsidP="00A04BAB">
            <w:pPr>
              <w:widowControl/>
              <w:autoSpaceDE/>
              <w:autoSpaceDN/>
              <w:rPr>
                <w:color w:val="000000"/>
                <w:sz w:val="24"/>
                <w:szCs w:val="24"/>
                <w:lang w:bidi="ar-SA"/>
              </w:rPr>
            </w:pPr>
            <w:r w:rsidRPr="00A04BAB">
              <w:rPr>
                <w:color w:val="000000"/>
                <w:sz w:val="24"/>
                <w:szCs w:val="24"/>
                <w:lang w:bidi="ar-SA"/>
              </w:rPr>
              <w:t>AAF *</w:t>
            </w:r>
          </w:p>
        </w:tc>
        <w:tc>
          <w:tcPr>
            <w:tcW w:w="1152" w:type="dxa"/>
            <w:noWrap/>
            <w:hideMark/>
          </w:tcPr>
          <w:p w14:paraId="68464886" w14:textId="743019AA" w:rsidR="00A04BAB" w:rsidRPr="00173804" w:rsidRDefault="00A04BAB" w:rsidP="00A04BAB">
            <w:pPr>
              <w:widowControl/>
              <w:autoSpaceDE/>
              <w:autoSpaceDN/>
              <w:rPr>
                <w:color w:val="000000"/>
                <w:sz w:val="24"/>
                <w:szCs w:val="24"/>
                <w:lang w:bidi="ar-SA"/>
              </w:rPr>
            </w:pPr>
            <w:r w:rsidRPr="00A04BAB">
              <w:rPr>
                <w:color w:val="000000"/>
                <w:sz w:val="24"/>
                <w:szCs w:val="24"/>
                <w:lang w:bidi="ar-SA"/>
              </w:rPr>
              <w:t>See Note</w:t>
            </w:r>
          </w:p>
        </w:tc>
      </w:tr>
      <w:tr w:rsidR="00A04BAB" w:rsidRPr="00173804" w14:paraId="5713E267" w14:textId="77777777" w:rsidTr="001B17CF">
        <w:trPr>
          <w:trHeight w:val="315"/>
          <w:jc w:val="center"/>
        </w:trPr>
        <w:tc>
          <w:tcPr>
            <w:tcW w:w="2250" w:type="dxa"/>
            <w:noWrap/>
            <w:hideMark/>
          </w:tcPr>
          <w:p w14:paraId="5570EA97" w14:textId="77777777" w:rsidR="00A04BAB" w:rsidRPr="00173804" w:rsidRDefault="00A04BAB" w:rsidP="00A04BAB">
            <w:pPr>
              <w:widowControl/>
              <w:autoSpaceDE/>
              <w:autoSpaceDN/>
              <w:rPr>
                <w:sz w:val="20"/>
                <w:szCs w:val="20"/>
                <w:lang w:bidi="ar-SA"/>
              </w:rPr>
            </w:pPr>
          </w:p>
        </w:tc>
        <w:tc>
          <w:tcPr>
            <w:tcW w:w="1152" w:type="dxa"/>
            <w:noWrap/>
            <w:hideMark/>
          </w:tcPr>
          <w:p w14:paraId="67E477E6" w14:textId="10772F42" w:rsidR="00A04BAB" w:rsidRPr="00173804" w:rsidRDefault="00A04BAB" w:rsidP="00A04BAB">
            <w:pPr>
              <w:widowControl/>
              <w:autoSpaceDE/>
              <w:autoSpaceDN/>
              <w:rPr>
                <w:color w:val="000000"/>
                <w:sz w:val="24"/>
                <w:szCs w:val="24"/>
                <w:lang w:bidi="ar-SA"/>
              </w:rPr>
            </w:pPr>
            <w:r w:rsidRPr="00A04BAB">
              <w:rPr>
                <w:color w:val="000000"/>
                <w:sz w:val="24"/>
                <w:szCs w:val="24"/>
                <w:lang w:bidi="ar-SA"/>
              </w:rPr>
              <w:t>G</w:t>
            </w:r>
          </w:p>
        </w:tc>
        <w:tc>
          <w:tcPr>
            <w:tcW w:w="2250" w:type="dxa"/>
            <w:noWrap/>
            <w:hideMark/>
          </w:tcPr>
          <w:p w14:paraId="42D8929D" w14:textId="4BC15642" w:rsidR="00A04BAB" w:rsidRPr="00173804" w:rsidRDefault="00A04BAB" w:rsidP="00A04BAB">
            <w:pPr>
              <w:widowControl/>
              <w:autoSpaceDE/>
              <w:autoSpaceDN/>
              <w:rPr>
                <w:color w:val="000000"/>
                <w:sz w:val="24"/>
                <w:szCs w:val="24"/>
                <w:lang w:bidi="ar-SA"/>
              </w:rPr>
            </w:pPr>
            <w:r w:rsidRPr="00A04BAB">
              <w:rPr>
                <w:color w:val="000000"/>
                <w:sz w:val="24"/>
                <w:szCs w:val="24"/>
                <w:lang w:bidi="ar-SA"/>
              </w:rPr>
              <w:t>5905010000002</w:t>
            </w:r>
          </w:p>
        </w:tc>
        <w:tc>
          <w:tcPr>
            <w:tcW w:w="1440" w:type="dxa"/>
            <w:noWrap/>
            <w:hideMark/>
          </w:tcPr>
          <w:p w14:paraId="097D65A2" w14:textId="327FA158" w:rsidR="00A04BAB" w:rsidRPr="00173804" w:rsidRDefault="00A04BAB" w:rsidP="00A04BAB">
            <w:pPr>
              <w:widowControl/>
              <w:autoSpaceDE/>
              <w:autoSpaceDN/>
              <w:rPr>
                <w:color w:val="000000"/>
                <w:sz w:val="24"/>
                <w:szCs w:val="24"/>
                <w:lang w:bidi="ar-SA"/>
              </w:rPr>
            </w:pPr>
            <w:r w:rsidRPr="00A04BAB">
              <w:rPr>
                <w:color w:val="000000"/>
                <w:sz w:val="24"/>
                <w:szCs w:val="24"/>
                <w:lang w:bidi="ar-SA"/>
              </w:rPr>
              <w:t>AAE **</w:t>
            </w:r>
          </w:p>
        </w:tc>
        <w:tc>
          <w:tcPr>
            <w:tcW w:w="1152" w:type="dxa"/>
            <w:noWrap/>
            <w:hideMark/>
          </w:tcPr>
          <w:p w14:paraId="2AB0AE1A" w14:textId="77777777" w:rsidR="00A04BAB" w:rsidRPr="00173804" w:rsidRDefault="00A04BAB" w:rsidP="00A04BAB">
            <w:pPr>
              <w:widowControl/>
              <w:autoSpaceDE/>
              <w:autoSpaceDN/>
              <w:rPr>
                <w:color w:val="000000"/>
                <w:sz w:val="24"/>
                <w:szCs w:val="24"/>
                <w:lang w:bidi="ar-SA"/>
              </w:rPr>
            </w:pPr>
          </w:p>
        </w:tc>
      </w:tr>
      <w:tr w:rsidR="00A04BAB" w:rsidRPr="00173804" w14:paraId="56940552" w14:textId="77777777" w:rsidTr="001B17CF">
        <w:trPr>
          <w:trHeight w:val="315"/>
          <w:jc w:val="center"/>
        </w:trPr>
        <w:tc>
          <w:tcPr>
            <w:tcW w:w="2250" w:type="dxa"/>
            <w:noWrap/>
            <w:hideMark/>
          </w:tcPr>
          <w:p w14:paraId="30E163C8" w14:textId="77777777" w:rsidR="00A04BAB" w:rsidRPr="00173804" w:rsidRDefault="00A04BAB" w:rsidP="00A04BAB">
            <w:pPr>
              <w:widowControl/>
              <w:autoSpaceDE/>
              <w:autoSpaceDN/>
              <w:rPr>
                <w:sz w:val="20"/>
                <w:szCs w:val="20"/>
                <w:lang w:bidi="ar-SA"/>
              </w:rPr>
            </w:pPr>
          </w:p>
        </w:tc>
        <w:tc>
          <w:tcPr>
            <w:tcW w:w="1152" w:type="dxa"/>
            <w:noWrap/>
            <w:hideMark/>
          </w:tcPr>
          <w:p w14:paraId="51BDCBBE" w14:textId="4BA2B791" w:rsidR="00A04BAB" w:rsidRPr="00173804" w:rsidRDefault="00A04BAB" w:rsidP="00A04BAB">
            <w:pPr>
              <w:widowControl/>
              <w:autoSpaceDE/>
              <w:autoSpaceDN/>
              <w:rPr>
                <w:color w:val="000000"/>
                <w:sz w:val="24"/>
                <w:szCs w:val="24"/>
                <w:lang w:bidi="ar-SA"/>
              </w:rPr>
            </w:pPr>
            <w:r w:rsidRPr="00A04BAB">
              <w:rPr>
                <w:color w:val="000000"/>
                <w:sz w:val="24"/>
                <w:szCs w:val="24"/>
                <w:lang w:bidi="ar-SA"/>
              </w:rPr>
              <w:t>G</w:t>
            </w:r>
          </w:p>
        </w:tc>
        <w:tc>
          <w:tcPr>
            <w:tcW w:w="2250" w:type="dxa"/>
            <w:noWrap/>
            <w:hideMark/>
          </w:tcPr>
          <w:p w14:paraId="793E1AED" w14:textId="2614C629" w:rsidR="00A04BAB" w:rsidRPr="00173804" w:rsidRDefault="00A04BAB" w:rsidP="00A04BAB">
            <w:pPr>
              <w:widowControl/>
              <w:autoSpaceDE/>
              <w:autoSpaceDN/>
              <w:rPr>
                <w:color w:val="000000"/>
                <w:sz w:val="24"/>
                <w:szCs w:val="24"/>
                <w:lang w:bidi="ar-SA"/>
              </w:rPr>
            </w:pPr>
            <w:r w:rsidRPr="00A04BAB">
              <w:rPr>
                <w:color w:val="000000"/>
                <w:sz w:val="24"/>
                <w:szCs w:val="24"/>
                <w:lang w:bidi="ar-SA"/>
              </w:rPr>
              <w:t>5905010000003</w:t>
            </w:r>
          </w:p>
        </w:tc>
        <w:tc>
          <w:tcPr>
            <w:tcW w:w="1440" w:type="dxa"/>
            <w:noWrap/>
            <w:hideMark/>
          </w:tcPr>
          <w:p w14:paraId="5E9BED4F" w14:textId="370D5351" w:rsidR="00A04BAB" w:rsidRPr="00173804" w:rsidRDefault="00A04BAB" w:rsidP="00A04BAB">
            <w:pPr>
              <w:widowControl/>
              <w:autoSpaceDE/>
              <w:autoSpaceDN/>
              <w:rPr>
                <w:color w:val="000000"/>
                <w:sz w:val="24"/>
                <w:szCs w:val="24"/>
                <w:lang w:bidi="ar-SA"/>
              </w:rPr>
            </w:pPr>
            <w:r w:rsidRPr="00A04BAB">
              <w:rPr>
                <w:color w:val="000000"/>
                <w:sz w:val="24"/>
                <w:szCs w:val="24"/>
                <w:lang w:bidi="ar-SA"/>
              </w:rPr>
              <w:t>AAD **</w:t>
            </w:r>
          </w:p>
        </w:tc>
        <w:tc>
          <w:tcPr>
            <w:tcW w:w="1152" w:type="dxa"/>
            <w:noWrap/>
            <w:hideMark/>
          </w:tcPr>
          <w:p w14:paraId="1EEBC93E" w14:textId="77777777" w:rsidR="00A04BAB" w:rsidRPr="00173804" w:rsidRDefault="00A04BAB" w:rsidP="00A04BAB">
            <w:pPr>
              <w:widowControl/>
              <w:autoSpaceDE/>
              <w:autoSpaceDN/>
              <w:rPr>
                <w:color w:val="000000"/>
                <w:sz w:val="24"/>
                <w:szCs w:val="24"/>
                <w:lang w:bidi="ar-SA"/>
              </w:rPr>
            </w:pPr>
          </w:p>
        </w:tc>
      </w:tr>
      <w:tr w:rsidR="00A04BAB" w:rsidRPr="00173804" w14:paraId="593A9808" w14:textId="77777777" w:rsidTr="001B17CF">
        <w:trPr>
          <w:trHeight w:val="315"/>
          <w:jc w:val="center"/>
        </w:trPr>
        <w:tc>
          <w:tcPr>
            <w:tcW w:w="2250" w:type="dxa"/>
            <w:noWrap/>
            <w:hideMark/>
          </w:tcPr>
          <w:p w14:paraId="079D04AB" w14:textId="77777777" w:rsidR="00A04BAB" w:rsidRPr="00173804" w:rsidRDefault="00A04BAB" w:rsidP="00A04BAB">
            <w:pPr>
              <w:widowControl/>
              <w:autoSpaceDE/>
              <w:autoSpaceDN/>
              <w:rPr>
                <w:sz w:val="20"/>
                <w:szCs w:val="20"/>
                <w:lang w:bidi="ar-SA"/>
              </w:rPr>
            </w:pPr>
          </w:p>
        </w:tc>
        <w:tc>
          <w:tcPr>
            <w:tcW w:w="1152" w:type="dxa"/>
            <w:noWrap/>
            <w:hideMark/>
          </w:tcPr>
          <w:p w14:paraId="2DC8BA7C" w14:textId="25B55388" w:rsidR="00A04BAB" w:rsidRPr="00173804" w:rsidRDefault="00A04BAB" w:rsidP="00A04BAB">
            <w:pPr>
              <w:widowControl/>
              <w:autoSpaceDE/>
              <w:autoSpaceDN/>
              <w:rPr>
                <w:color w:val="000000"/>
                <w:sz w:val="24"/>
                <w:szCs w:val="24"/>
                <w:lang w:bidi="ar-SA"/>
              </w:rPr>
            </w:pPr>
            <w:r w:rsidRPr="00A04BAB">
              <w:rPr>
                <w:color w:val="000000"/>
                <w:sz w:val="24"/>
                <w:szCs w:val="24"/>
                <w:lang w:bidi="ar-SA"/>
              </w:rPr>
              <w:t>G</w:t>
            </w:r>
          </w:p>
        </w:tc>
        <w:tc>
          <w:tcPr>
            <w:tcW w:w="2250" w:type="dxa"/>
            <w:noWrap/>
            <w:hideMark/>
          </w:tcPr>
          <w:p w14:paraId="08A700E4" w14:textId="4967F564" w:rsidR="00A04BAB" w:rsidRPr="00173804" w:rsidRDefault="00A04BAB" w:rsidP="00A04BAB">
            <w:pPr>
              <w:widowControl/>
              <w:autoSpaceDE/>
              <w:autoSpaceDN/>
              <w:rPr>
                <w:color w:val="000000"/>
                <w:sz w:val="24"/>
                <w:szCs w:val="24"/>
                <w:lang w:bidi="ar-SA"/>
              </w:rPr>
            </w:pPr>
            <w:r w:rsidRPr="00A04BAB">
              <w:rPr>
                <w:color w:val="000000"/>
                <w:sz w:val="24"/>
                <w:szCs w:val="24"/>
                <w:lang w:bidi="ar-SA"/>
              </w:rPr>
              <w:t>5905010000004</w:t>
            </w:r>
          </w:p>
        </w:tc>
        <w:tc>
          <w:tcPr>
            <w:tcW w:w="1440" w:type="dxa"/>
            <w:noWrap/>
            <w:hideMark/>
          </w:tcPr>
          <w:p w14:paraId="09D9D624" w14:textId="413B37E6" w:rsidR="00A04BAB" w:rsidRPr="00173804" w:rsidRDefault="00A04BAB" w:rsidP="00A04BAB">
            <w:pPr>
              <w:widowControl/>
              <w:autoSpaceDE/>
              <w:autoSpaceDN/>
              <w:rPr>
                <w:color w:val="000000"/>
                <w:sz w:val="24"/>
                <w:szCs w:val="24"/>
                <w:lang w:bidi="ar-SA"/>
              </w:rPr>
            </w:pPr>
            <w:r w:rsidRPr="00A04BAB">
              <w:rPr>
                <w:color w:val="000000"/>
                <w:sz w:val="24"/>
                <w:szCs w:val="24"/>
                <w:lang w:bidi="ar-SA"/>
              </w:rPr>
              <w:t>AAC ***</w:t>
            </w:r>
          </w:p>
        </w:tc>
        <w:tc>
          <w:tcPr>
            <w:tcW w:w="1152" w:type="dxa"/>
            <w:noWrap/>
            <w:hideMark/>
          </w:tcPr>
          <w:p w14:paraId="04F8D61C" w14:textId="77777777" w:rsidR="00A04BAB" w:rsidRPr="00173804" w:rsidRDefault="00A04BAB" w:rsidP="00A04BAB">
            <w:pPr>
              <w:widowControl/>
              <w:autoSpaceDE/>
              <w:autoSpaceDN/>
              <w:rPr>
                <w:color w:val="000000"/>
                <w:sz w:val="24"/>
                <w:szCs w:val="24"/>
                <w:lang w:bidi="ar-SA"/>
              </w:rPr>
            </w:pPr>
          </w:p>
        </w:tc>
      </w:tr>
      <w:tr w:rsidR="00A04BAB" w:rsidRPr="00173804" w14:paraId="4F318B84" w14:textId="77777777" w:rsidTr="001B17CF">
        <w:trPr>
          <w:trHeight w:val="315"/>
          <w:jc w:val="center"/>
        </w:trPr>
        <w:tc>
          <w:tcPr>
            <w:tcW w:w="2250" w:type="dxa"/>
            <w:noWrap/>
            <w:hideMark/>
          </w:tcPr>
          <w:p w14:paraId="37E75D06" w14:textId="77777777" w:rsidR="00A04BAB" w:rsidRPr="00173804" w:rsidRDefault="00A04BAB" w:rsidP="00A04BAB">
            <w:pPr>
              <w:widowControl/>
              <w:autoSpaceDE/>
              <w:autoSpaceDN/>
              <w:rPr>
                <w:sz w:val="20"/>
                <w:szCs w:val="20"/>
                <w:lang w:bidi="ar-SA"/>
              </w:rPr>
            </w:pPr>
          </w:p>
        </w:tc>
        <w:tc>
          <w:tcPr>
            <w:tcW w:w="1152" w:type="dxa"/>
            <w:noWrap/>
            <w:hideMark/>
          </w:tcPr>
          <w:p w14:paraId="41E87B28" w14:textId="7AE6FF4A" w:rsidR="00A04BAB" w:rsidRPr="00173804" w:rsidRDefault="00A04BAB" w:rsidP="00A04BAB">
            <w:pPr>
              <w:widowControl/>
              <w:autoSpaceDE/>
              <w:autoSpaceDN/>
              <w:rPr>
                <w:color w:val="000000"/>
                <w:sz w:val="24"/>
                <w:szCs w:val="24"/>
                <w:lang w:bidi="ar-SA"/>
              </w:rPr>
            </w:pPr>
            <w:r w:rsidRPr="00A04BAB">
              <w:rPr>
                <w:color w:val="000000"/>
                <w:sz w:val="24"/>
                <w:szCs w:val="24"/>
                <w:lang w:bidi="ar-SA"/>
              </w:rPr>
              <w:t>G</w:t>
            </w:r>
          </w:p>
        </w:tc>
        <w:tc>
          <w:tcPr>
            <w:tcW w:w="2250" w:type="dxa"/>
            <w:noWrap/>
            <w:hideMark/>
          </w:tcPr>
          <w:p w14:paraId="0EC98E6B" w14:textId="4FC1FC6A" w:rsidR="00A04BAB" w:rsidRPr="00173804" w:rsidRDefault="00A04BAB" w:rsidP="00A04BAB">
            <w:pPr>
              <w:widowControl/>
              <w:autoSpaceDE/>
              <w:autoSpaceDN/>
              <w:rPr>
                <w:color w:val="000000"/>
                <w:sz w:val="24"/>
                <w:szCs w:val="24"/>
                <w:lang w:bidi="ar-SA"/>
              </w:rPr>
            </w:pPr>
            <w:r w:rsidRPr="00A04BAB">
              <w:rPr>
                <w:color w:val="000000"/>
                <w:sz w:val="24"/>
                <w:szCs w:val="24"/>
                <w:lang w:bidi="ar-SA"/>
              </w:rPr>
              <w:t>5905010000005</w:t>
            </w:r>
          </w:p>
        </w:tc>
        <w:tc>
          <w:tcPr>
            <w:tcW w:w="1440" w:type="dxa"/>
            <w:noWrap/>
            <w:hideMark/>
          </w:tcPr>
          <w:p w14:paraId="65694D06" w14:textId="110FC40D" w:rsidR="00A04BAB" w:rsidRPr="00173804" w:rsidRDefault="00A04BAB" w:rsidP="00A04BAB">
            <w:pPr>
              <w:widowControl/>
              <w:autoSpaceDE/>
              <w:autoSpaceDN/>
              <w:rPr>
                <w:color w:val="000000"/>
                <w:sz w:val="24"/>
                <w:szCs w:val="24"/>
                <w:lang w:bidi="ar-SA"/>
              </w:rPr>
            </w:pPr>
            <w:r w:rsidRPr="00A04BAB">
              <w:rPr>
                <w:color w:val="000000"/>
                <w:sz w:val="24"/>
                <w:szCs w:val="24"/>
                <w:lang w:bidi="ar-SA"/>
              </w:rPr>
              <w:t>AAB **</w:t>
            </w:r>
          </w:p>
        </w:tc>
        <w:tc>
          <w:tcPr>
            <w:tcW w:w="1152" w:type="dxa"/>
            <w:noWrap/>
            <w:hideMark/>
          </w:tcPr>
          <w:p w14:paraId="13BCDB30" w14:textId="24E0F2B4" w:rsidR="00A04BAB" w:rsidRPr="00173804" w:rsidRDefault="00A04BAB" w:rsidP="00A04BAB">
            <w:pPr>
              <w:widowControl/>
              <w:autoSpaceDE/>
              <w:autoSpaceDN/>
              <w:rPr>
                <w:color w:val="000000"/>
                <w:sz w:val="24"/>
                <w:szCs w:val="24"/>
                <w:lang w:bidi="ar-SA"/>
              </w:rPr>
            </w:pPr>
          </w:p>
        </w:tc>
      </w:tr>
      <w:tr w:rsidR="00A04BAB" w:rsidRPr="00173804" w14:paraId="38EFEAC0" w14:textId="77777777" w:rsidTr="001B17CF">
        <w:trPr>
          <w:trHeight w:val="315"/>
          <w:jc w:val="center"/>
        </w:trPr>
        <w:tc>
          <w:tcPr>
            <w:tcW w:w="2250" w:type="dxa"/>
            <w:noWrap/>
            <w:hideMark/>
          </w:tcPr>
          <w:p w14:paraId="3AC220F1" w14:textId="77777777" w:rsidR="00A04BAB" w:rsidRPr="00173804" w:rsidRDefault="00A04BAB" w:rsidP="00A04BAB">
            <w:pPr>
              <w:widowControl/>
              <w:autoSpaceDE/>
              <w:autoSpaceDN/>
              <w:rPr>
                <w:color w:val="000000"/>
                <w:sz w:val="24"/>
                <w:szCs w:val="24"/>
                <w:lang w:bidi="ar-SA"/>
              </w:rPr>
            </w:pPr>
          </w:p>
        </w:tc>
        <w:tc>
          <w:tcPr>
            <w:tcW w:w="1152" w:type="dxa"/>
            <w:noWrap/>
            <w:hideMark/>
          </w:tcPr>
          <w:p w14:paraId="44769D29" w14:textId="7275C829" w:rsidR="00A04BAB" w:rsidRPr="00173804" w:rsidRDefault="00A04BAB" w:rsidP="00A04BAB">
            <w:pPr>
              <w:widowControl/>
              <w:autoSpaceDE/>
              <w:autoSpaceDN/>
              <w:rPr>
                <w:color w:val="000000"/>
                <w:sz w:val="24"/>
                <w:szCs w:val="24"/>
                <w:lang w:bidi="ar-SA"/>
              </w:rPr>
            </w:pPr>
            <w:r w:rsidRPr="00A04BAB">
              <w:rPr>
                <w:color w:val="000000"/>
                <w:sz w:val="24"/>
                <w:szCs w:val="24"/>
                <w:lang w:bidi="ar-SA"/>
              </w:rPr>
              <w:t>G</w:t>
            </w:r>
          </w:p>
        </w:tc>
        <w:tc>
          <w:tcPr>
            <w:tcW w:w="2250" w:type="dxa"/>
            <w:noWrap/>
            <w:hideMark/>
          </w:tcPr>
          <w:p w14:paraId="1577FF0B" w14:textId="53041112" w:rsidR="00A04BAB" w:rsidRPr="00173804" w:rsidRDefault="00A04BAB" w:rsidP="00A04BAB">
            <w:pPr>
              <w:widowControl/>
              <w:autoSpaceDE/>
              <w:autoSpaceDN/>
              <w:rPr>
                <w:color w:val="000000"/>
                <w:sz w:val="24"/>
                <w:szCs w:val="24"/>
                <w:lang w:bidi="ar-SA"/>
              </w:rPr>
            </w:pPr>
            <w:r w:rsidRPr="00A04BAB">
              <w:rPr>
                <w:color w:val="000000"/>
                <w:sz w:val="24"/>
                <w:szCs w:val="24"/>
                <w:lang w:bidi="ar-SA"/>
              </w:rPr>
              <w:t>5905010000006</w:t>
            </w:r>
          </w:p>
        </w:tc>
        <w:tc>
          <w:tcPr>
            <w:tcW w:w="1440" w:type="dxa"/>
            <w:noWrap/>
            <w:hideMark/>
          </w:tcPr>
          <w:p w14:paraId="378017F9" w14:textId="1D58A3A0" w:rsidR="00A04BAB" w:rsidRPr="00173804" w:rsidRDefault="00A04BAB" w:rsidP="00A04BAB">
            <w:pPr>
              <w:widowControl/>
              <w:autoSpaceDE/>
              <w:autoSpaceDN/>
              <w:rPr>
                <w:color w:val="000000"/>
                <w:sz w:val="24"/>
                <w:szCs w:val="24"/>
                <w:lang w:bidi="ar-SA"/>
              </w:rPr>
            </w:pPr>
            <w:r w:rsidRPr="00A04BAB">
              <w:rPr>
                <w:color w:val="000000"/>
                <w:sz w:val="24"/>
                <w:szCs w:val="24"/>
                <w:lang w:bidi="ar-SA"/>
              </w:rPr>
              <w:t>AAA ***</w:t>
            </w:r>
          </w:p>
        </w:tc>
        <w:tc>
          <w:tcPr>
            <w:tcW w:w="1152" w:type="dxa"/>
            <w:noWrap/>
            <w:hideMark/>
          </w:tcPr>
          <w:p w14:paraId="4824702B" w14:textId="77777777" w:rsidR="00A04BAB" w:rsidRPr="00173804" w:rsidRDefault="00A04BAB" w:rsidP="00A04BAB">
            <w:pPr>
              <w:widowControl/>
              <w:autoSpaceDE/>
              <w:autoSpaceDN/>
              <w:rPr>
                <w:color w:val="000000"/>
                <w:sz w:val="24"/>
                <w:szCs w:val="24"/>
                <w:lang w:bidi="ar-SA"/>
              </w:rPr>
            </w:pPr>
          </w:p>
        </w:tc>
      </w:tr>
    </w:tbl>
    <w:p w14:paraId="2280F6A1" w14:textId="77777777" w:rsidR="00902F05" w:rsidRDefault="00E728EB" w:rsidP="00323F55">
      <w:pPr>
        <w:spacing w:before="240" w:after="120"/>
        <w:ind w:left="302" w:right="287"/>
        <w:jc w:val="center"/>
        <w:rPr>
          <w:b/>
          <w:sz w:val="26"/>
        </w:rPr>
      </w:pPr>
      <w:r>
        <w:rPr>
          <w:b/>
          <w:sz w:val="26"/>
        </w:rPr>
        <w:t>INDIVIDUAL RELATED NSN SEGMENT H RECORDS</w:t>
      </w:r>
    </w:p>
    <w:tbl>
      <w:tblPr>
        <w:tblStyle w:val="TableGrid"/>
        <w:tblW w:w="7200" w:type="dxa"/>
        <w:jc w:val="center"/>
        <w:tblLook w:val="04A0" w:firstRow="1" w:lastRow="0" w:firstColumn="1" w:lastColumn="0" w:noHBand="0" w:noVBand="1"/>
      </w:tblPr>
      <w:tblGrid>
        <w:gridCol w:w="2285"/>
        <w:gridCol w:w="877"/>
        <w:gridCol w:w="2284"/>
        <w:gridCol w:w="877"/>
        <w:gridCol w:w="877"/>
      </w:tblGrid>
      <w:tr w:rsidR="00A04BAB" w:rsidRPr="001B17CF" w14:paraId="00BB5F02" w14:textId="77777777" w:rsidTr="00A04BAB">
        <w:trPr>
          <w:trHeight w:val="315"/>
          <w:jc w:val="center"/>
        </w:trPr>
        <w:tc>
          <w:tcPr>
            <w:tcW w:w="2285" w:type="dxa"/>
            <w:noWrap/>
            <w:hideMark/>
          </w:tcPr>
          <w:p w14:paraId="29CB4E7B" w14:textId="77777777" w:rsidR="00A04BAB" w:rsidRPr="001B17CF" w:rsidRDefault="00A04BAB" w:rsidP="00D25EBC">
            <w:pPr>
              <w:widowControl/>
              <w:autoSpaceDE/>
              <w:autoSpaceDN/>
              <w:rPr>
                <w:b/>
                <w:bCs/>
                <w:color w:val="000000"/>
                <w:sz w:val="24"/>
                <w:szCs w:val="24"/>
                <w:u w:val="single"/>
                <w:lang w:bidi="ar-SA"/>
              </w:rPr>
            </w:pPr>
            <w:r w:rsidRPr="001B17CF">
              <w:rPr>
                <w:b/>
                <w:bCs/>
                <w:color w:val="000000"/>
                <w:sz w:val="24"/>
                <w:szCs w:val="24"/>
                <w:u w:val="single"/>
                <w:lang w:bidi="ar-SA"/>
              </w:rPr>
              <w:t>RELATED NSN</w:t>
            </w:r>
          </w:p>
        </w:tc>
        <w:tc>
          <w:tcPr>
            <w:tcW w:w="877" w:type="dxa"/>
            <w:noWrap/>
            <w:hideMark/>
          </w:tcPr>
          <w:p w14:paraId="778E99A6" w14:textId="77777777" w:rsidR="00A04BAB" w:rsidRPr="001B17CF" w:rsidRDefault="00A04BAB" w:rsidP="00D25EBC">
            <w:pPr>
              <w:widowControl/>
              <w:autoSpaceDE/>
              <w:autoSpaceDN/>
              <w:rPr>
                <w:b/>
                <w:bCs/>
                <w:color w:val="000000"/>
                <w:sz w:val="24"/>
                <w:szCs w:val="24"/>
                <w:u w:val="single"/>
                <w:lang w:bidi="ar-SA"/>
              </w:rPr>
            </w:pPr>
            <w:r w:rsidRPr="001B17CF">
              <w:rPr>
                <w:b/>
                <w:bCs/>
                <w:color w:val="000000"/>
                <w:sz w:val="24"/>
                <w:szCs w:val="24"/>
                <w:u w:val="single"/>
                <w:lang w:bidi="ar-SA"/>
              </w:rPr>
              <w:t>P/C</w:t>
            </w:r>
          </w:p>
        </w:tc>
        <w:tc>
          <w:tcPr>
            <w:tcW w:w="2284" w:type="dxa"/>
            <w:noWrap/>
            <w:hideMark/>
          </w:tcPr>
          <w:p w14:paraId="34A974C2" w14:textId="77777777" w:rsidR="00A04BAB" w:rsidRPr="001B17CF" w:rsidRDefault="00A04BAB" w:rsidP="00D25EBC">
            <w:pPr>
              <w:widowControl/>
              <w:autoSpaceDE/>
              <w:autoSpaceDN/>
              <w:rPr>
                <w:b/>
                <w:bCs/>
                <w:color w:val="000000"/>
                <w:sz w:val="24"/>
                <w:szCs w:val="24"/>
                <w:u w:val="single"/>
                <w:lang w:bidi="ar-SA"/>
              </w:rPr>
            </w:pPr>
            <w:r w:rsidRPr="001B17CF">
              <w:rPr>
                <w:b/>
                <w:bCs/>
                <w:color w:val="000000"/>
                <w:sz w:val="24"/>
                <w:szCs w:val="24"/>
                <w:u w:val="single"/>
                <w:lang w:bidi="ar-SA"/>
              </w:rPr>
              <w:t>MASTER NSN</w:t>
            </w:r>
          </w:p>
        </w:tc>
        <w:tc>
          <w:tcPr>
            <w:tcW w:w="877" w:type="dxa"/>
            <w:noWrap/>
            <w:hideMark/>
          </w:tcPr>
          <w:p w14:paraId="63F10F44" w14:textId="77777777" w:rsidR="00A04BAB" w:rsidRPr="001B17CF" w:rsidRDefault="00A04BAB" w:rsidP="00D25EBC">
            <w:pPr>
              <w:widowControl/>
              <w:autoSpaceDE/>
              <w:autoSpaceDN/>
              <w:rPr>
                <w:b/>
                <w:bCs/>
                <w:color w:val="000000"/>
                <w:sz w:val="24"/>
                <w:szCs w:val="24"/>
                <w:u w:val="single"/>
                <w:lang w:bidi="ar-SA"/>
              </w:rPr>
            </w:pPr>
            <w:r w:rsidRPr="001B17CF">
              <w:rPr>
                <w:b/>
                <w:bCs/>
                <w:color w:val="000000"/>
                <w:sz w:val="24"/>
                <w:szCs w:val="24"/>
                <w:u w:val="single"/>
                <w:lang w:bidi="ar-SA"/>
              </w:rPr>
              <w:t>OOU</w:t>
            </w:r>
          </w:p>
        </w:tc>
        <w:tc>
          <w:tcPr>
            <w:tcW w:w="877" w:type="dxa"/>
            <w:noWrap/>
            <w:hideMark/>
          </w:tcPr>
          <w:p w14:paraId="31E386E9" w14:textId="77777777" w:rsidR="00A04BAB" w:rsidRPr="001B17CF" w:rsidRDefault="00A04BAB" w:rsidP="00D25EBC">
            <w:pPr>
              <w:widowControl/>
              <w:autoSpaceDE/>
              <w:autoSpaceDN/>
              <w:rPr>
                <w:b/>
                <w:bCs/>
                <w:color w:val="000000"/>
                <w:sz w:val="24"/>
                <w:szCs w:val="24"/>
                <w:u w:val="single"/>
                <w:lang w:bidi="ar-SA"/>
              </w:rPr>
            </w:pPr>
            <w:r w:rsidRPr="001B17CF">
              <w:rPr>
                <w:b/>
                <w:bCs/>
                <w:color w:val="000000"/>
                <w:sz w:val="24"/>
                <w:szCs w:val="24"/>
                <w:u w:val="single"/>
                <w:lang w:bidi="ar-SA"/>
              </w:rPr>
              <w:t>JTC</w:t>
            </w:r>
          </w:p>
        </w:tc>
      </w:tr>
      <w:tr w:rsidR="00A04BAB" w:rsidRPr="001B17CF" w14:paraId="0EC0E553" w14:textId="77777777" w:rsidTr="00A04BAB">
        <w:trPr>
          <w:trHeight w:val="315"/>
          <w:jc w:val="center"/>
        </w:trPr>
        <w:tc>
          <w:tcPr>
            <w:tcW w:w="2285" w:type="dxa"/>
            <w:noWrap/>
            <w:hideMark/>
          </w:tcPr>
          <w:p w14:paraId="2F387258" w14:textId="25171339" w:rsidR="00A04BAB" w:rsidRPr="001B17CF" w:rsidRDefault="00A04BAB" w:rsidP="00A04BAB">
            <w:pPr>
              <w:widowControl/>
              <w:autoSpaceDE/>
              <w:autoSpaceDN/>
              <w:rPr>
                <w:color w:val="000000"/>
                <w:sz w:val="24"/>
                <w:szCs w:val="24"/>
                <w:lang w:bidi="ar-SA"/>
              </w:rPr>
            </w:pPr>
            <w:r w:rsidRPr="00A04BAB">
              <w:rPr>
                <w:color w:val="000000"/>
                <w:sz w:val="24"/>
                <w:szCs w:val="24"/>
                <w:lang w:bidi="ar-SA"/>
              </w:rPr>
              <w:t>5905010000002</w:t>
            </w:r>
          </w:p>
        </w:tc>
        <w:tc>
          <w:tcPr>
            <w:tcW w:w="877" w:type="dxa"/>
            <w:noWrap/>
            <w:hideMark/>
          </w:tcPr>
          <w:p w14:paraId="238770AA" w14:textId="6E4F6BCE" w:rsidR="00A04BAB" w:rsidRPr="001B17CF" w:rsidRDefault="00A04BAB" w:rsidP="00A04BAB">
            <w:pPr>
              <w:widowControl/>
              <w:autoSpaceDE/>
              <w:autoSpaceDN/>
              <w:rPr>
                <w:color w:val="000000"/>
                <w:sz w:val="24"/>
                <w:szCs w:val="24"/>
                <w:lang w:bidi="ar-SA"/>
              </w:rPr>
            </w:pPr>
            <w:r w:rsidRPr="00A04BAB">
              <w:rPr>
                <w:color w:val="000000"/>
                <w:sz w:val="24"/>
                <w:szCs w:val="24"/>
                <w:lang w:bidi="ar-SA"/>
              </w:rPr>
              <w:t>E</w:t>
            </w:r>
          </w:p>
        </w:tc>
        <w:tc>
          <w:tcPr>
            <w:tcW w:w="2284" w:type="dxa"/>
            <w:noWrap/>
            <w:hideMark/>
          </w:tcPr>
          <w:p w14:paraId="1DF9EECE" w14:textId="0CDD6C1A" w:rsidR="00A04BAB" w:rsidRPr="001B17CF" w:rsidRDefault="00A04BAB" w:rsidP="00A04BAB">
            <w:pPr>
              <w:widowControl/>
              <w:autoSpaceDE/>
              <w:autoSpaceDN/>
              <w:rPr>
                <w:color w:val="000000"/>
                <w:sz w:val="24"/>
                <w:szCs w:val="24"/>
                <w:lang w:bidi="ar-SA"/>
              </w:rPr>
            </w:pPr>
            <w:r w:rsidRPr="00A04BAB">
              <w:rPr>
                <w:color w:val="000000"/>
                <w:sz w:val="24"/>
                <w:szCs w:val="24"/>
                <w:lang w:bidi="ar-SA"/>
              </w:rPr>
              <w:t>5905010000001</w:t>
            </w:r>
          </w:p>
        </w:tc>
        <w:tc>
          <w:tcPr>
            <w:tcW w:w="877" w:type="dxa"/>
            <w:noWrap/>
            <w:hideMark/>
          </w:tcPr>
          <w:p w14:paraId="184B2A25" w14:textId="0EB06426" w:rsidR="00A04BAB" w:rsidRPr="001B17CF" w:rsidRDefault="00A04BAB" w:rsidP="00A04BAB">
            <w:pPr>
              <w:widowControl/>
              <w:autoSpaceDE/>
              <w:autoSpaceDN/>
              <w:rPr>
                <w:color w:val="000000"/>
                <w:sz w:val="24"/>
                <w:szCs w:val="24"/>
                <w:lang w:bidi="ar-SA"/>
              </w:rPr>
            </w:pPr>
            <w:r w:rsidRPr="00A04BAB">
              <w:rPr>
                <w:color w:val="000000"/>
                <w:sz w:val="24"/>
                <w:szCs w:val="24"/>
                <w:lang w:bidi="ar-SA"/>
              </w:rPr>
              <w:t>Blank</w:t>
            </w:r>
          </w:p>
        </w:tc>
        <w:tc>
          <w:tcPr>
            <w:tcW w:w="877" w:type="dxa"/>
            <w:noWrap/>
            <w:hideMark/>
          </w:tcPr>
          <w:p w14:paraId="169C8C59" w14:textId="0BE2BC24" w:rsidR="00A04BAB" w:rsidRPr="001B17CF" w:rsidRDefault="00A04BAB" w:rsidP="00A04BAB">
            <w:pPr>
              <w:widowControl/>
              <w:autoSpaceDE/>
              <w:autoSpaceDN/>
              <w:rPr>
                <w:color w:val="000000"/>
                <w:sz w:val="24"/>
                <w:szCs w:val="24"/>
                <w:lang w:bidi="ar-SA"/>
              </w:rPr>
            </w:pPr>
            <w:r w:rsidRPr="00A04BAB">
              <w:rPr>
                <w:color w:val="000000"/>
                <w:sz w:val="24"/>
                <w:szCs w:val="24"/>
                <w:lang w:bidi="ar-SA"/>
              </w:rPr>
              <w:t>Blank</w:t>
            </w:r>
          </w:p>
        </w:tc>
      </w:tr>
      <w:tr w:rsidR="00A04BAB" w:rsidRPr="001B17CF" w14:paraId="0FE5C876" w14:textId="77777777" w:rsidTr="00A04BAB">
        <w:trPr>
          <w:trHeight w:val="315"/>
          <w:jc w:val="center"/>
        </w:trPr>
        <w:tc>
          <w:tcPr>
            <w:tcW w:w="2285" w:type="dxa"/>
            <w:noWrap/>
            <w:hideMark/>
          </w:tcPr>
          <w:p w14:paraId="192A58B7" w14:textId="1CF13A74" w:rsidR="00A04BAB" w:rsidRPr="001B17CF" w:rsidRDefault="00A04BAB" w:rsidP="00A04BAB">
            <w:pPr>
              <w:widowControl/>
              <w:autoSpaceDE/>
              <w:autoSpaceDN/>
              <w:rPr>
                <w:color w:val="000000"/>
                <w:sz w:val="24"/>
                <w:szCs w:val="24"/>
                <w:lang w:bidi="ar-SA"/>
              </w:rPr>
            </w:pPr>
            <w:r w:rsidRPr="00A04BAB">
              <w:rPr>
                <w:color w:val="000000"/>
                <w:sz w:val="24"/>
                <w:szCs w:val="24"/>
                <w:lang w:bidi="ar-SA"/>
              </w:rPr>
              <w:t>5905010000003</w:t>
            </w:r>
          </w:p>
        </w:tc>
        <w:tc>
          <w:tcPr>
            <w:tcW w:w="877" w:type="dxa"/>
            <w:noWrap/>
            <w:hideMark/>
          </w:tcPr>
          <w:p w14:paraId="089A1F1E" w14:textId="03182DB2" w:rsidR="00A04BAB" w:rsidRPr="001B17CF" w:rsidRDefault="00A04BAB" w:rsidP="00A04BAB">
            <w:pPr>
              <w:widowControl/>
              <w:autoSpaceDE/>
              <w:autoSpaceDN/>
              <w:rPr>
                <w:color w:val="000000"/>
                <w:sz w:val="24"/>
                <w:szCs w:val="24"/>
                <w:lang w:bidi="ar-SA"/>
              </w:rPr>
            </w:pPr>
            <w:r w:rsidRPr="00A04BAB">
              <w:rPr>
                <w:color w:val="000000"/>
                <w:sz w:val="24"/>
                <w:szCs w:val="24"/>
                <w:lang w:bidi="ar-SA"/>
              </w:rPr>
              <w:t>E</w:t>
            </w:r>
          </w:p>
        </w:tc>
        <w:tc>
          <w:tcPr>
            <w:tcW w:w="2284" w:type="dxa"/>
            <w:noWrap/>
            <w:hideMark/>
          </w:tcPr>
          <w:p w14:paraId="1BA86754" w14:textId="2AD46BC1" w:rsidR="00A04BAB" w:rsidRPr="001B17CF" w:rsidRDefault="00A04BAB" w:rsidP="00A04BAB">
            <w:pPr>
              <w:widowControl/>
              <w:autoSpaceDE/>
              <w:autoSpaceDN/>
              <w:rPr>
                <w:color w:val="000000"/>
                <w:sz w:val="24"/>
                <w:szCs w:val="24"/>
                <w:lang w:bidi="ar-SA"/>
              </w:rPr>
            </w:pPr>
            <w:r w:rsidRPr="00A04BAB">
              <w:rPr>
                <w:color w:val="000000"/>
                <w:sz w:val="24"/>
                <w:szCs w:val="24"/>
                <w:lang w:bidi="ar-SA"/>
              </w:rPr>
              <w:t>5905010000001</w:t>
            </w:r>
          </w:p>
        </w:tc>
        <w:tc>
          <w:tcPr>
            <w:tcW w:w="877" w:type="dxa"/>
            <w:noWrap/>
            <w:hideMark/>
          </w:tcPr>
          <w:p w14:paraId="2690BDCC" w14:textId="73047199" w:rsidR="00A04BAB" w:rsidRPr="001B17CF" w:rsidRDefault="00A04BAB" w:rsidP="00A04BAB">
            <w:pPr>
              <w:widowControl/>
              <w:autoSpaceDE/>
              <w:autoSpaceDN/>
              <w:rPr>
                <w:color w:val="000000"/>
                <w:sz w:val="24"/>
                <w:szCs w:val="24"/>
                <w:lang w:bidi="ar-SA"/>
              </w:rPr>
            </w:pPr>
            <w:r w:rsidRPr="00A04BAB">
              <w:rPr>
                <w:color w:val="000000"/>
                <w:sz w:val="24"/>
                <w:szCs w:val="24"/>
                <w:lang w:bidi="ar-SA"/>
              </w:rPr>
              <w:t>Blank</w:t>
            </w:r>
          </w:p>
        </w:tc>
        <w:tc>
          <w:tcPr>
            <w:tcW w:w="877" w:type="dxa"/>
            <w:noWrap/>
            <w:hideMark/>
          </w:tcPr>
          <w:p w14:paraId="19CE06C1" w14:textId="2F52F9BC" w:rsidR="00A04BAB" w:rsidRPr="001B17CF" w:rsidRDefault="00A04BAB" w:rsidP="00A04BAB">
            <w:pPr>
              <w:widowControl/>
              <w:autoSpaceDE/>
              <w:autoSpaceDN/>
              <w:rPr>
                <w:color w:val="000000"/>
                <w:sz w:val="24"/>
                <w:szCs w:val="24"/>
                <w:lang w:bidi="ar-SA"/>
              </w:rPr>
            </w:pPr>
            <w:r w:rsidRPr="00A04BAB">
              <w:rPr>
                <w:color w:val="000000"/>
                <w:sz w:val="24"/>
                <w:szCs w:val="24"/>
                <w:lang w:bidi="ar-SA"/>
              </w:rPr>
              <w:t>Blank</w:t>
            </w:r>
          </w:p>
        </w:tc>
      </w:tr>
      <w:tr w:rsidR="00A04BAB" w:rsidRPr="001B17CF" w14:paraId="69A6D9CA" w14:textId="77777777" w:rsidTr="00A04BAB">
        <w:trPr>
          <w:trHeight w:val="315"/>
          <w:jc w:val="center"/>
        </w:trPr>
        <w:tc>
          <w:tcPr>
            <w:tcW w:w="2285" w:type="dxa"/>
            <w:noWrap/>
            <w:hideMark/>
          </w:tcPr>
          <w:p w14:paraId="7D480462" w14:textId="3D31896B" w:rsidR="00A04BAB" w:rsidRPr="001B17CF" w:rsidRDefault="00A04BAB" w:rsidP="00A04BAB">
            <w:pPr>
              <w:widowControl/>
              <w:autoSpaceDE/>
              <w:autoSpaceDN/>
              <w:rPr>
                <w:color w:val="000000"/>
                <w:sz w:val="24"/>
                <w:szCs w:val="24"/>
                <w:lang w:bidi="ar-SA"/>
              </w:rPr>
            </w:pPr>
            <w:r w:rsidRPr="00A04BAB">
              <w:rPr>
                <w:color w:val="000000"/>
                <w:sz w:val="24"/>
                <w:szCs w:val="24"/>
                <w:lang w:bidi="ar-SA"/>
              </w:rPr>
              <w:t>5905010000004</w:t>
            </w:r>
          </w:p>
        </w:tc>
        <w:tc>
          <w:tcPr>
            <w:tcW w:w="877" w:type="dxa"/>
            <w:noWrap/>
            <w:hideMark/>
          </w:tcPr>
          <w:p w14:paraId="4EDD1DEC" w14:textId="12A92963" w:rsidR="00A04BAB" w:rsidRPr="001B17CF" w:rsidRDefault="00A04BAB" w:rsidP="00A04BAB">
            <w:pPr>
              <w:widowControl/>
              <w:autoSpaceDE/>
              <w:autoSpaceDN/>
              <w:rPr>
                <w:color w:val="000000"/>
                <w:sz w:val="24"/>
                <w:szCs w:val="24"/>
                <w:lang w:bidi="ar-SA"/>
              </w:rPr>
            </w:pPr>
            <w:r w:rsidRPr="00A04BAB">
              <w:rPr>
                <w:color w:val="000000"/>
                <w:sz w:val="24"/>
                <w:szCs w:val="24"/>
                <w:lang w:bidi="ar-SA"/>
              </w:rPr>
              <w:t>E</w:t>
            </w:r>
          </w:p>
        </w:tc>
        <w:tc>
          <w:tcPr>
            <w:tcW w:w="2284" w:type="dxa"/>
            <w:noWrap/>
            <w:hideMark/>
          </w:tcPr>
          <w:p w14:paraId="13D1C1C6" w14:textId="2E39B7D1" w:rsidR="00A04BAB" w:rsidRPr="001B17CF" w:rsidRDefault="00A04BAB" w:rsidP="00A04BAB">
            <w:pPr>
              <w:widowControl/>
              <w:autoSpaceDE/>
              <w:autoSpaceDN/>
              <w:rPr>
                <w:color w:val="000000"/>
                <w:sz w:val="24"/>
                <w:szCs w:val="24"/>
                <w:lang w:bidi="ar-SA"/>
              </w:rPr>
            </w:pPr>
            <w:r w:rsidRPr="00A04BAB">
              <w:rPr>
                <w:color w:val="000000"/>
                <w:sz w:val="24"/>
                <w:szCs w:val="24"/>
                <w:lang w:bidi="ar-SA"/>
              </w:rPr>
              <w:t>5905010000001</w:t>
            </w:r>
          </w:p>
        </w:tc>
        <w:tc>
          <w:tcPr>
            <w:tcW w:w="877" w:type="dxa"/>
            <w:noWrap/>
            <w:hideMark/>
          </w:tcPr>
          <w:p w14:paraId="71039701" w14:textId="75156C23" w:rsidR="00A04BAB" w:rsidRPr="001B17CF" w:rsidRDefault="00A04BAB" w:rsidP="00A04BAB">
            <w:pPr>
              <w:widowControl/>
              <w:autoSpaceDE/>
              <w:autoSpaceDN/>
              <w:rPr>
                <w:color w:val="000000"/>
                <w:sz w:val="24"/>
                <w:szCs w:val="24"/>
                <w:lang w:bidi="ar-SA"/>
              </w:rPr>
            </w:pPr>
            <w:r w:rsidRPr="00A04BAB">
              <w:rPr>
                <w:color w:val="000000"/>
                <w:sz w:val="24"/>
                <w:szCs w:val="24"/>
                <w:lang w:bidi="ar-SA"/>
              </w:rPr>
              <w:t>Blank</w:t>
            </w:r>
          </w:p>
        </w:tc>
        <w:tc>
          <w:tcPr>
            <w:tcW w:w="877" w:type="dxa"/>
            <w:noWrap/>
            <w:hideMark/>
          </w:tcPr>
          <w:p w14:paraId="31C4E58B" w14:textId="7630F688" w:rsidR="00A04BAB" w:rsidRPr="001B17CF" w:rsidRDefault="00A04BAB" w:rsidP="00A04BAB">
            <w:pPr>
              <w:widowControl/>
              <w:autoSpaceDE/>
              <w:autoSpaceDN/>
              <w:rPr>
                <w:color w:val="000000"/>
                <w:sz w:val="24"/>
                <w:szCs w:val="24"/>
                <w:lang w:bidi="ar-SA"/>
              </w:rPr>
            </w:pPr>
            <w:r w:rsidRPr="00A04BAB">
              <w:rPr>
                <w:color w:val="000000"/>
                <w:sz w:val="24"/>
                <w:szCs w:val="24"/>
                <w:lang w:bidi="ar-SA"/>
              </w:rPr>
              <w:t>Blank</w:t>
            </w:r>
          </w:p>
        </w:tc>
      </w:tr>
      <w:tr w:rsidR="00A04BAB" w:rsidRPr="001B17CF" w14:paraId="6AD2DFDD" w14:textId="77777777" w:rsidTr="00A04BAB">
        <w:trPr>
          <w:trHeight w:val="315"/>
          <w:jc w:val="center"/>
        </w:trPr>
        <w:tc>
          <w:tcPr>
            <w:tcW w:w="2285" w:type="dxa"/>
            <w:noWrap/>
            <w:hideMark/>
          </w:tcPr>
          <w:p w14:paraId="40FE017C" w14:textId="6666393E" w:rsidR="00A04BAB" w:rsidRPr="001B17CF" w:rsidRDefault="00A04BAB" w:rsidP="00A04BAB">
            <w:pPr>
              <w:widowControl/>
              <w:autoSpaceDE/>
              <w:autoSpaceDN/>
              <w:rPr>
                <w:color w:val="000000"/>
                <w:sz w:val="24"/>
                <w:szCs w:val="24"/>
                <w:lang w:bidi="ar-SA"/>
              </w:rPr>
            </w:pPr>
            <w:r w:rsidRPr="00A04BAB">
              <w:rPr>
                <w:color w:val="000000"/>
                <w:sz w:val="24"/>
                <w:szCs w:val="24"/>
                <w:lang w:bidi="ar-SA"/>
              </w:rPr>
              <w:t>5905010000005</w:t>
            </w:r>
          </w:p>
        </w:tc>
        <w:tc>
          <w:tcPr>
            <w:tcW w:w="877" w:type="dxa"/>
            <w:noWrap/>
            <w:hideMark/>
          </w:tcPr>
          <w:p w14:paraId="6B8BC97C" w14:textId="2384978D" w:rsidR="00A04BAB" w:rsidRPr="001B17CF" w:rsidRDefault="00A04BAB" w:rsidP="00A04BAB">
            <w:pPr>
              <w:widowControl/>
              <w:autoSpaceDE/>
              <w:autoSpaceDN/>
              <w:rPr>
                <w:color w:val="000000"/>
                <w:sz w:val="24"/>
                <w:szCs w:val="24"/>
                <w:lang w:bidi="ar-SA"/>
              </w:rPr>
            </w:pPr>
            <w:r w:rsidRPr="00A04BAB">
              <w:rPr>
                <w:color w:val="000000"/>
                <w:sz w:val="24"/>
                <w:szCs w:val="24"/>
                <w:lang w:bidi="ar-SA"/>
              </w:rPr>
              <w:t>E</w:t>
            </w:r>
          </w:p>
        </w:tc>
        <w:tc>
          <w:tcPr>
            <w:tcW w:w="2284" w:type="dxa"/>
            <w:noWrap/>
            <w:hideMark/>
          </w:tcPr>
          <w:p w14:paraId="6CBD9946" w14:textId="6D50E2BF" w:rsidR="00A04BAB" w:rsidRPr="001B17CF" w:rsidRDefault="00A04BAB" w:rsidP="00A04BAB">
            <w:pPr>
              <w:widowControl/>
              <w:autoSpaceDE/>
              <w:autoSpaceDN/>
              <w:rPr>
                <w:color w:val="000000"/>
                <w:sz w:val="24"/>
                <w:szCs w:val="24"/>
                <w:lang w:bidi="ar-SA"/>
              </w:rPr>
            </w:pPr>
            <w:r w:rsidRPr="00A04BAB">
              <w:rPr>
                <w:color w:val="000000"/>
                <w:sz w:val="24"/>
                <w:szCs w:val="24"/>
                <w:lang w:bidi="ar-SA"/>
              </w:rPr>
              <w:t>5905010000001</w:t>
            </w:r>
          </w:p>
        </w:tc>
        <w:tc>
          <w:tcPr>
            <w:tcW w:w="877" w:type="dxa"/>
            <w:noWrap/>
            <w:hideMark/>
          </w:tcPr>
          <w:p w14:paraId="40ADFCC1" w14:textId="4DD64305" w:rsidR="00A04BAB" w:rsidRPr="001B17CF" w:rsidRDefault="00A04BAB" w:rsidP="00A04BAB">
            <w:pPr>
              <w:widowControl/>
              <w:autoSpaceDE/>
              <w:autoSpaceDN/>
              <w:rPr>
                <w:color w:val="000000"/>
                <w:sz w:val="24"/>
                <w:szCs w:val="24"/>
                <w:lang w:bidi="ar-SA"/>
              </w:rPr>
            </w:pPr>
            <w:r w:rsidRPr="00A04BAB">
              <w:rPr>
                <w:color w:val="000000"/>
                <w:sz w:val="24"/>
                <w:szCs w:val="24"/>
                <w:lang w:bidi="ar-SA"/>
              </w:rPr>
              <w:t>Blank</w:t>
            </w:r>
          </w:p>
        </w:tc>
        <w:tc>
          <w:tcPr>
            <w:tcW w:w="877" w:type="dxa"/>
            <w:noWrap/>
            <w:hideMark/>
          </w:tcPr>
          <w:p w14:paraId="6DC6485C" w14:textId="3D2AD274" w:rsidR="00A04BAB" w:rsidRPr="001B17CF" w:rsidRDefault="00A04BAB" w:rsidP="00A04BAB">
            <w:pPr>
              <w:widowControl/>
              <w:autoSpaceDE/>
              <w:autoSpaceDN/>
              <w:rPr>
                <w:color w:val="000000"/>
                <w:sz w:val="24"/>
                <w:szCs w:val="24"/>
                <w:lang w:bidi="ar-SA"/>
              </w:rPr>
            </w:pPr>
            <w:r w:rsidRPr="00A04BAB">
              <w:rPr>
                <w:color w:val="000000"/>
                <w:sz w:val="24"/>
                <w:szCs w:val="24"/>
                <w:lang w:bidi="ar-SA"/>
              </w:rPr>
              <w:t>Blank</w:t>
            </w:r>
          </w:p>
        </w:tc>
      </w:tr>
      <w:tr w:rsidR="00A04BAB" w:rsidRPr="001B17CF" w14:paraId="2C161973" w14:textId="77777777" w:rsidTr="00A04BAB">
        <w:trPr>
          <w:trHeight w:val="315"/>
          <w:jc w:val="center"/>
        </w:trPr>
        <w:tc>
          <w:tcPr>
            <w:tcW w:w="2285" w:type="dxa"/>
            <w:noWrap/>
            <w:hideMark/>
          </w:tcPr>
          <w:p w14:paraId="36E31799" w14:textId="44311900" w:rsidR="00A04BAB" w:rsidRPr="001B17CF" w:rsidRDefault="00A04BAB" w:rsidP="00A04BAB">
            <w:pPr>
              <w:widowControl/>
              <w:autoSpaceDE/>
              <w:autoSpaceDN/>
              <w:rPr>
                <w:color w:val="000000"/>
                <w:sz w:val="24"/>
                <w:szCs w:val="24"/>
                <w:lang w:bidi="ar-SA"/>
              </w:rPr>
            </w:pPr>
            <w:r w:rsidRPr="00A04BAB">
              <w:rPr>
                <w:color w:val="000000"/>
                <w:sz w:val="24"/>
                <w:szCs w:val="24"/>
                <w:lang w:bidi="ar-SA"/>
              </w:rPr>
              <w:t>5905010000006</w:t>
            </w:r>
          </w:p>
        </w:tc>
        <w:tc>
          <w:tcPr>
            <w:tcW w:w="877" w:type="dxa"/>
            <w:noWrap/>
            <w:hideMark/>
          </w:tcPr>
          <w:p w14:paraId="410D1B3A" w14:textId="49C18C40" w:rsidR="00A04BAB" w:rsidRPr="001B17CF" w:rsidRDefault="00A04BAB" w:rsidP="00A04BAB">
            <w:pPr>
              <w:widowControl/>
              <w:autoSpaceDE/>
              <w:autoSpaceDN/>
              <w:rPr>
                <w:color w:val="000000"/>
                <w:sz w:val="24"/>
                <w:szCs w:val="24"/>
                <w:lang w:bidi="ar-SA"/>
              </w:rPr>
            </w:pPr>
            <w:r w:rsidRPr="00A04BAB">
              <w:rPr>
                <w:color w:val="000000"/>
                <w:sz w:val="24"/>
                <w:szCs w:val="24"/>
                <w:lang w:bidi="ar-SA"/>
              </w:rPr>
              <w:t>E</w:t>
            </w:r>
          </w:p>
        </w:tc>
        <w:tc>
          <w:tcPr>
            <w:tcW w:w="2284" w:type="dxa"/>
            <w:noWrap/>
            <w:hideMark/>
          </w:tcPr>
          <w:p w14:paraId="2EDA6753" w14:textId="06FA2C6C" w:rsidR="00A04BAB" w:rsidRPr="001B17CF" w:rsidRDefault="00A04BAB" w:rsidP="00A04BAB">
            <w:pPr>
              <w:widowControl/>
              <w:autoSpaceDE/>
              <w:autoSpaceDN/>
              <w:rPr>
                <w:color w:val="000000"/>
                <w:sz w:val="24"/>
                <w:szCs w:val="24"/>
                <w:lang w:bidi="ar-SA"/>
              </w:rPr>
            </w:pPr>
            <w:r w:rsidRPr="00A04BAB">
              <w:rPr>
                <w:color w:val="000000"/>
                <w:sz w:val="24"/>
                <w:szCs w:val="24"/>
                <w:lang w:bidi="ar-SA"/>
              </w:rPr>
              <w:t>5905010000001</w:t>
            </w:r>
          </w:p>
        </w:tc>
        <w:tc>
          <w:tcPr>
            <w:tcW w:w="877" w:type="dxa"/>
            <w:noWrap/>
            <w:hideMark/>
          </w:tcPr>
          <w:p w14:paraId="0BBA9A2C" w14:textId="3DCA6CEC" w:rsidR="00A04BAB" w:rsidRPr="001B17CF" w:rsidRDefault="00A04BAB" w:rsidP="00A04BAB">
            <w:pPr>
              <w:widowControl/>
              <w:autoSpaceDE/>
              <w:autoSpaceDN/>
              <w:rPr>
                <w:color w:val="000000"/>
                <w:sz w:val="24"/>
                <w:szCs w:val="24"/>
                <w:lang w:bidi="ar-SA"/>
              </w:rPr>
            </w:pPr>
            <w:r w:rsidRPr="00A04BAB">
              <w:rPr>
                <w:color w:val="000000"/>
                <w:sz w:val="24"/>
                <w:szCs w:val="24"/>
                <w:lang w:bidi="ar-SA"/>
              </w:rPr>
              <w:t>Blank</w:t>
            </w:r>
          </w:p>
        </w:tc>
        <w:tc>
          <w:tcPr>
            <w:tcW w:w="877" w:type="dxa"/>
            <w:noWrap/>
            <w:hideMark/>
          </w:tcPr>
          <w:p w14:paraId="10B9343F" w14:textId="2AEF1D6F" w:rsidR="00A04BAB" w:rsidRPr="001B17CF" w:rsidRDefault="00A04BAB" w:rsidP="00A04BAB">
            <w:pPr>
              <w:widowControl/>
              <w:autoSpaceDE/>
              <w:autoSpaceDN/>
              <w:rPr>
                <w:color w:val="000000"/>
                <w:sz w:val="24"/>
                <w:szCs w:val="24"/>
                <w:lang w:bidi="ar-SA"/>
              </w:rPr>
            </w:pPr>
            <w:r w:rsidRPr="00A04BAB">
              <w:rPr>
                <w:color w:val="000000"/>
                <w:sz w:val="24"/>
                <w:szCs w:val="24"/>
                <w:lang w:bidi="ar-SA"/>
              </w:rPr>
              <w:t>Blank</w:t>
            </w:r>
          </w:p>
        </w:tc>
      </w:tr>
    </w:tbl>
    <w:p w14:paraId="374F480D" w14:textId="04CEE79A" w:rsidR="00902F05" w:rsidRDefault="00E728EB" w:rsidP="00323F55">
      <w:pPr>
        <w:pStyle w:val="BodyText"/>
        <w:spacing w:before="120"/>
        <w:ind w:left="180" w:firstLine="270"/>
      </w:pPr>
      <w:r>
        <w:t>* Master NSN OOU = AAF. The Master NSN is</w:t>
      </w:r>
      <w:r w:rsidR="00A04BAB">
        <w:t xml:space="preserve"> </w:t>
      </w:r>
      <w:r>
        <w:t>interchangeable with all Related Items in the Family.</w:t>
      </w:r>
    </w:p>
    <w:p w14:paraId="500F6007" w14:textId="77777777" w:rsidR="00902F05" w:rsidRDefault="00E728EB" w:rsidP="006755D0">
      <w:pPr>
        <w:pStyle w:val="BodyText"/>
        <w:spacing w:before="120" w:line="273" w:lineRule="auto"/>
        <w:ind w:left="180" w:right="418" w:firstLine="270"/>
      </w:pPr>
      <w:r>
        <w:t>** Related Items are interchangeable with one another but have preference of issue reflected in sequence code (unit position).</w:t>
      </w:r>
    </w:p>
    <w:p w14:paraId="53A081E5" w14:textId="1097C35C" w:rsidR="00902F05" w:rsidRDefault="00E728EB" w:rsidP="006755D0">
      <w:pPr>
        <w:pStyle w:val="BodyText"/>
        <w:spacing w:before="120" w:line="276" w:lineRule="auto"/>
        <w:ind w:left="245" w:right="274"/>
      </w:pPr>
      <w:r>
        <w:t>NOTE: When the I&amp;S Family is Interchangeable, a Jump to Code may not be assigned to a Related NSN that is in the Master NSN Interchangeable OOU subgroup.</w:t>
      </w:r>
    </w:p>
    <w:p w14:paraId="4CFFAF17" w14:textId="77777777" w:rsidR="00733414" w:rsidRDefault="00E64AD1">
      <w:pPr>
        <w:rPr>
          <w:sz w:val="21"/>
        </w:rPr>
        <w:sectPr w:rsidR="00733414">
          <w:footerReference w:type="default" r:id="rId602"/>
          <w:pgSz w:w="12240" w:h="15840"/>
          <w:pgMar w:top="1040" w:right="500" w:bottom="1380" w:left="480" w:header="0" w:footer="1197" w:gutter="0"/>
          <w:cols w:space="720"/>
        </w:sectPr>
      </w:pPr>
      <w:r>
        <w:rPr>
          <w:sz w:val="21"/>
        </w:rPr>
        <w:br w:type="page"/>
      </w:r>
    </w:p>
    <w:p w14:paraId="466E615A" w14:textId="77777777" w:rsidR="00902F05" w:rsidRDefault="00E728EB">
      <w:pPr>
        <w:pStyle w:val="Heading3"/>
      </w:pPr>
      <w:r>
        <w:lastRenderedPageBreak/>
        <w:t>EXHIBIT C:</w:t>
      </w:r>
    </w:p>
    <w:p w14:paraId="2CDE19CB" w14:textId="77777777" w:rsidR="00E64AD1" w:rsidRPr="00E64AD1" w:rsidRDefault="00E64AD1" w:rsidP="00E64AD1">
      <w:pPr>
        <w:tabs>
          <w:tab w:val="left" w:pos="740"/>
        </w:tabs>
        <w:spacing w:before="202"/>
        <w:ind w:left="498"/>
        <w:rPr>
          <w:sz w:val="24"/>
        </w:rPr>
      </w:pPr>
      <w:r w:rsidRPr="00E64AD1">
        <w:rPr>
          <w:sz w:val="24"/>
        </w:rPr>
        <w:t xml:space="preserve">The following exhibit depicts the basic Generic DoD </w:t>
      </w:r>
      <w:r w:rsidRPr="00E64AD1">
        <w:rPr>
          <w:spacing w:val="-2"/>
          <w:sz w:val="24"/>
        </w:rPr>
        <w:t xml:space="preserve">I&amp;S </w:t>
      </w:r>
      <w:r w:rsidRPr="00E64AD1">
        <w:rPr>
          <w:sz w:val="24"/>
        </w:rPr>
        <w:t>Family Order of Use</w:t>
      </w:r>
      <w:r w:rsidRPr="00E64AD1">
        <w:rPr>
          <w:spacing w:val="-1"/>
          <w:sz w:val="24"/>
        </w:rPr>
        <w:t xml:space="preserve"> </w:t>
      </w:r>
      <w:r w:rsidRPr="00E64AD1">
        <w:rPr>
          <w:sz w:val="24"/>
        </w:rPr>
        <w:t>(OOU)structure.</w:t>
      </w:r>
    </w:p>
    <w:p w14:paraId="05C0A051" w14:textId="77777777" w:rsidR="00902F05" w:rsidRDefault="00E728EB" w:rsidP="00801FFF">
      <w:pPr>
        <w:spacing w:before="120" w:after="120"/>
        <w:ind w:left="299" w:right="287"/>
        <w:jc w:val="center"/>
        <w:rPr>
          <w:b/>
          <w:sz w:val="26"/>
        </w:rPr>
      </w:pPr>
      <w:r>
        <w:rPr>
          <w:b/>
          <w:sz w:val="26"/>
        </w:rPr>
        <w:t>GENERIC DoD I&amp;S FAMILY MASTER NSN SEGMENT H RECORD</w:t>
      </w:r>
    </w:p>
    <w:tbl>
      <w:tblPr>
        <w:tblStyle w:val="TableGrid"/>
        <w:tblW w:w="11250" w:type="dxa"/>
        <w:tblLook w:val="04A0" w:firstRow="1" w:lastRow="0" w:firstColumn="1" w:lastColumn="0" w:noHBand="0" w:noVBand="1"/>
      </w:tblPr>
      <w:tblGrid>
        <w:gridCol w:w="5743"/>
        <w:gridCol w:w="1188"/>
        <w:gridCol w:w="2023"/>
        <w:gridCol w:w="1148"/>
        <w:gridCol w:w="1148"/>
      </w:tblGrid>
      <w:tr w:rsidR="00A04BAB" w:rsidRPr="007F4851" w14:paraId="142049E0" w14:textId="77777777" w:rsidTr="00801FFF">
        <w:trPr>
          <w:trHeight w:val="300"/>
        </w:trPr>
        <w:tc>
          <w:tcPr>
            <w:tcW w:w="5743" w:type="dxa"/>
            <w:noWrap/>
            <w:hideMark/>
          </w:tcPr>
          <w:p w14:paraId="3E40AA5D" w14:textId="77777777" w:rsidR="00A04BAB" w:rsidRPr="00A04BAB" w:rsidRDefault="00A04BAB" w:rsidP="00801FFF">
            <w:pPr>
              <w:widowControl/>
              <w:autoSpaceDE/>
              <w:autoSpaceDN/>
              <w:rPr>
                <w:b/>
                <w:bCs/>
                <w:color w:val="000000"/>
                <w:sz w:val="24"/>
                <w:szCs w:val="24"/>
                <w:u w:val="single"/>
                <w:lang w:bidi="ar-SA"/>
              </w:rPr>
            </w:pPr>
            <w:r w:rsidRPr="00A04BAB">
              <w:rPr>
                <w:b/>
                <w:bCs/>
                <w:color w:val="000000"/>
                <w:sz w:val="24"/>
                <w:szCs w:val="24"/>
                <w:u w:val="single"/>
                <w:lang w:bidi="ar-SA"/>
              </w:rPr>
              <w:t>MASTER NSN</w:t>
            </w:r>
          </w:p>
        </w:tc>
        <w:tc>
          <w:tcPr>
            <w:tcW w:w="1188" w:type="dxa"/>
            <w:noWrap/>
            <w:hideMark/>
          </w:tcPr>
          <w:p w14:paraId="51D479DE" w14:textId="77777777" w:rsidR="00A04BAB" w:rsidRPr="00A04BAB" w:rsidRDefault="00A04BAB" w:rsidP="00A04BAB">
            <w:pPr>
              <w:widowControl/>
              <w:autoSpaceDE/>
              <w:autoSpaceDN/>
              <w:rPr>
                <w:b/>
                <w:bCs/>
                <w:color w:val="000000"/>
                <w:sz w:val="24"/>
                <w:szCs w:val="24"/>
                <w:u w:val="single"/>
                <w:lang w:bidi="ar-SA"/>
              </w:rPr>
            </w:pPr>
            <w:r w:rsidRPr="00A04BAB">
              <w:rPr>
                <w:b/>
                <w:bCs/>
                <w:color w:val="000000"/>
                <w:sz w:val="24"/>
                <w:szCs w:val="24"/>
                <w:u w:val="single"/>
                <w:lang w:bidi="ar-SA"/>
              </w:rPr>
              <w:t>P/C</w:t>
            </w:r>
          </w:p>
        </w:tc>
        <w:tc>
          <w:tcPr>
            <w:tcW w:w="2023" w:type="dxa"/>
            <w:noWrap/>
            <w:hideMark/>
          </w:tcPr>
          <w:p w14:paraId="5F540972" w14:textId="77777777" w:rsidR="00A04BAB" w:rsidRPr="00A04BAB" w:rsidRDefault="00A04BAB" w:rsidP="00A04BAB">
            <w:pPr>
              <w:widowControl/>
              <w:autoSpaceDE/>
              <w:autoSpaceDN/>
              <w:rPr>
                <w:b/>
                <w:bCs/>
                <w:color w:val="000000"/>
                <w:sz w:val="24"/>
                <w:szCs w:val="24"/>
                <w:u w:val="single"/>
                <w:lang w:bidi="ar-SA"/>
              </w:rPr>
            </w:pPr>
            <w:r w:rsidRPr="00A04BAB">
              <w:rPr>
                <w:b/>
                <w:bCs/>
                <w:color w:val="000000"/>
                <w:sz w:val="24"/>
                <w:szCs w:val="24"/>
                <w:u w:val="single"/>
                <w:lang w:bidi="ar-SA"/>
              </w:rPr>
              <w:t>RELATED NSN</w:t>
            </w:r>
          </w:p>
        </w:tc>
        <w:tc>
          <w:tcPr>
            <w:tcW w:w="1148" w:type="dxa"/>
            <w:noWrap/>
            <w:hideMark/>
          </w:tcPr>
          <w:p w14:paraId="35FB456A" w14:textId="77777777" w:rsidR="00A04BAB" w:rsidRPr="00A04BAB" w:rsidRDefault="00A04BAB" w:rsidP="00A04BAB">
            <w:pPr>
              <w:widowControl/>
              <w:autoSpaceDE/>
              <w:autoSpaceDN/>
              <w:rPr>
                <w:b/>
                <w:bCs/>
                <w:color w:val="000000"/>
                <w:sz w:val="24"/>
                <w:szCs w:val="24"/>
                <w:u w:val="single"/>
                <w:lang w:bidi="ar-SA"/>
              </w:rPr>
            </w:pPr>
            <w:r w:rsidRPr="00A04BAB">
              <w:rPr>
                <w:b/>
                <w:bCs/>
                <w:color w:val="000000"/>
                <w:sz w:val="24"/>
                <w:szCs w:val="24"/>
                <w:u w:val="single"/>
                <w:lang w:bidi="ar-SA"/>
              </w:rPr>
              <w:t>OOU</w:t>
            </w:r>
          </w:p>
        </w:tc>
        <w:tc>
          <w:tcPr>
            <w:tcW w:w="1148" w:type="dxa"/>
            <w:noWrap/>
            <w:hideMark/>
          </w:tcPr>
          <w:p w14:paraId="03A2B5AC" w14:textId="77777777" w:rsidR="00A04BAB" w:rsidRPr="00A04BAB" w:rsidRDefault="00A04BAB" w:rsidP="00A04BAB">
            <w:pPr>
              <w:widowControl/>
              <w:autoSpaceDE/>
              <w:autoSpaceDN/>
              <w:rPr>
                <w:b/>
                <w:bCs/>
                <w:color w:val="000000"/>
                <w:sz w:val="24"/>
                <w:szCs w:val="24"/>
                <w:u w:val="single"/>
                <w:lang w:bidi="ar-SA"/>
              </w:rPr>
            </w:pPr>
            <w:r w:rsidRPr="00A04BAB">
              <w:rPr>
                <w:b/>
                <w:bCs/>
                <w:color w:val="000000"/>
                <w:sz w:val="24"/>
                <w:szCs w:val="24"/>
                <w:u w:val="single"/>
                <w:lang w:bidi="ar-SA"/>
              </w:rPr>
              <w:t>JTC</w:t>
            </w:r>
          </w:p>
        </w:tc>
      </w:tr>
      <w:tr w:rsidR="00A04BAB" w:rsidRPr="00A04BAB" w14:paraId="181672E6" w14:textId="77777777" w:rsidTr="00801FFF">
        <w:trPr>
          <w:trHeight w:val="300"/>
        </w:trPr>
        <w:tc>
          <w:tcPr>
            <w:tcW w:w="5743" w:type="dxa"/>
            <w:noWrap/>
            <w:hideMark/>
          </w:tcPr>
          <w:p w14:paraId="35BEC74E" w14:textId="77777777" w:rsidR="00A04BAB" w:rsidRPr="00A04BAB" w:rsidRDefault="00A04BAB" w:rsidP="00A04BAB">
            <w:pPr>
              <w:widowControl/>
              <w:autoSpaceDE/>
              <w:autoSpaceDN/>
              <w:rPr>
                <w:color w:val="000000"/>
                <w:sz w:val="24"/>
                <w:szCs w:val="24"/>
                <w:lang w:bidi="ar-SA"/>
              </w:rPr>
            </w:pPr>
            <w:r w:rsidRPr="00A04BAB">
              <w:rPr>
                <w:color w:val="000000"/>
                <w:sz w:val="24"/>
                <w:szCs w:val="24"/>
                <w:lang w:bidi="ar-SA"/>
              </w:rPr>
              <w:t>5905010000001 Acquisition Advice Code (AAC) = “W”</w:t>
            </w:r>
          </w:p>
        </w:tc>
        <w:tc>
          <w:tcPr>
            <w:tcW w:w="1188" w:type="dxa"/>
            <w:noWrap/>
            <w:hideMark/>
          </w:tcPr>
          <w:p w14:paraId="72F0C643" w14:textId="77777777" w:rsidR="00A04BAB" w:rsidRPr="00A04BAB" w:rsidRDefault="00A04BAB" w:rsidP="00A04BAB">
            <w:pPr>
              <w:widowControl/>
              <w:autoSpaceDE/>
              <w:autoSpaceDN/>
              <w:rPr>
                <w:color w:val="000000"/>
                <w:sz w:val="24"/>
                <w:szCs w:val="24"/>
                <w:lang w:bidi="ar-SA"/>
              </w:rPr>
            </w:pPr>
            <w:r w:rsidRPr="00A04BAB">
              <w:rPr>
                <w:color w:val="000000"/>
                <w:sz w:val="24"/>
                <w:szCs w:val="24"/>
                <w:lang w:bidi="ar-SA"/>
              </w:rPr>
              <w:t>BLANK</w:t>
            </w:r>
          </w:p>
        </w:tc>
        <w:tc>
          <w:tcPr>
            <w:tcW w:w="2023" w:type="dxa"/>
            <w:noWrap/>
            <w:hideMark/>
          </w:tcPr>
          <w:p w14:paraId="19F2EAC2" w14:textId="77777777" w:rsidR="00A04BAB" w:rsidRPr="00A04BAB" w:rsidRDefault="00A04BAB" w:rsidP="00A04BAB">
            <w:pPr>
              <w:widowControl/>
              <w:autoSpaceDE/>
              <w:autoSpaceDN/>
              <w:rPr>
                <w:color w:val="000000"/>
                <w:sz w:val="24"/>
                <w:szCs w:val="24"/>
                <w:lang w:bidi="ar-SA"/>
              </w:rPr>
            </w:pPr>
            <w:r w:rsidRPr="00A04BAB">
              <w:rPr>
                <w:color w:val="000000"/>
                <w:sz w:val="24"/>
                <w:szCs w:val="24"/>
                <w:lang w:bidi="ar-SA"/>
              </w:rPr>
              <w:t>to</w:t>
            </w:r>
          </w:p>
        </w:tc>
        <w:tc>
          <w:tcPr>
            <w:tcW w:w="1148" w:type="dxa"/>
            <w:noWrap/>
            <w:hideMark/>
          </w:tcPr>
          <w:p w14:paraId="1724D60B" w14:textId="77777777" w:rsidR="00A04BAB" w:rsidRPr="00A04BAB" w:rsidRDefault="00A04BAB" w:rsidP="00A04BAB">
            <w:pPr>
              <w:widowControl/>
              <w:autoSpaceDE/>
              <w:autoSpaceDN/>
              <w:rPr>
                <w:color w:val="000000"/>
                <w:sz w:val="24"/>
                <w:szCs w:val="24"/>
                <w:lang w:bidi="ar-SA"/>
              </w:rPr>
            </w:pPr>
            <w:r w:rsidRPr="00A04BAB">
              <w:rPr>
                <w:color w:val="000000"/>
                <w:sz w:val="24"/>
                <w:szCs w:val="24"/>
                <w:lang w:bidi="ar-SA"/>
              </w:rPr>
              <w:t>AAF *</w:t>
            </w:r>
          </w:p>
        </w:tc>
        <w:tc>
          <w:tcPr>
            <w:tcW w:w="1148" w:type="dxa"/>
            <w:noWrap/>
            <w:hideMark/>
          </w:tcPr>
          <w:p w14:paraId="7B3414FF" w14:textId="77777777" w:rsidR="00A04BAB" w:rsidRPr="00A04BAB" w:rsidRDefault="00A04BAB" w:rsidP="00A04BAB">
            <w:pPr>
              <w:widowControl/>
              <w:autoSpaceDE/>
              <w:autoSpaceDN/>
              <w:rPr>
                <w:color w:val="000000"/>
                <w:sz w:val="24"/>
                <w:szCs w:val="24"/>
                <w:lang w:bidi="ar-SA"/>
              </w:rPr>
            </w:pPr>
            <w:r w:rsidRPr="00A04BAB">
              <w:rPr>
                <w:color w:val="000000"/>
                <w:sz w:val="24"/>
                <w:szCs w:val="24"/>
                <w:lang w:bidi="ar-SA"/>
              </w:rPr>
              <w:t>See Note</w:t>
            </w:r>
          </w:p>
        </w:tc>
      </w:tr>
      <w:tr w:rsidR="00A04BAB" w:rsidRPr="00A04BAB" w14:paraId="415569C7" w14:textId="77777777" w:rsidTr="00801FFF">
        <w:trPr>
          <w:trHeight w:val="300"/>
        </w:trPr>
        <w:tc>
          <w:tcPr>
            <w:tcW w:w="5743" w:type="dxa"/>
            <w:noWrap/>
            <w:hideMark/>
          </w:tcPr>
          <w:p w14:paraId="3042A990" w14:textId="77777777" w:rsidR="00A04BAB" w:rsidRPr="00A04BAB" w:rsidRDefault="00A04BAB" w:rsidP="00A04BAB">
            <w:pPr>
              <w:widowControl/>
              <w:autoSpaceDE/>
              <w:autoSpaceDN/>
              <w:rPr>
                <w:color w:val="000000"/>
                <w:sz w:val="24"/>
                <w:szCs w:val="24"/>
                <w:lang w:bidi="ar-SA"/>
              </w:rPr>
            </w:pPr>
          </w:p>
        </w:tc>
        <w:tc>
          <w:tcPr>
            <w:tcW w:w="1188" w:type="dxa"/>
            <w:noWrap/>
            <w:hideMark/>
          </w:tcPr>
          <w:p w14:paraId="086FC226" w14:textId="77777777" w:rsidR="00A04BAB" w:rsidRPr="00A04BAB" w:rsidRDefault="00A04BAB" w:rsidP="00A04BAB">
            <w:pPr>
              <w:widowControl/>
              <w:autoSpaceDE/>
              <w:autoSpaceDN/>
              <w:rPr>
                <w:color w:val="000000"/>
                <w:sz w:val="24"/>
                <w:szCs w:val="24"/>
                <w:lang w:bidi="ar-SA"/>
              </w:rPr>
            </w:pPr>
            <w:r w:rsidRPr="00A04BAB">
              <w:rPr>
                <w:color w:val="000000"/>
                <w:w w:val="98"/>
                <w:sz w:val="24"/>
                <w:szCs w:val="24"/>
                <w:lang w:bidi="ar-SA"/>
              </w:rPr>
              <w:t>S</w:t>
            </w:r>
          </w:p>
        </w:tc>
        <w:tc>
          <w:tcPr>
            <w:tcW w:w="2023" w:type="dxa"/>
            <w:noWrap/>
            <w:hideMark/>
          </w:tcPr>
          <w:p w14:paraId="4277CE32" w14:textId="77777777" w:rsidR="00A04BAB" w:rsidRPr="00A04BAB" w:rsidRDefault="00A04BAB" w:rsidP="00A04BAB">
            <w:pPr>
              <w:widowControl/>
              <w:autoSpaceDE/>
              <w:autoSpaceDN/>
              <w:rPr>
                <w:color w:val="000000"/>
                <w:sz w:val="24"/>
                <w:szCs w:val="24"/>
                <w:lang w:bidi="ar-SA"/>
              </w:rPr>
            </w:pPr>
            <w:r w:rsidRPr="00A04BAB">
              <w:rPr>
                <w:color w:val="000000"/>
                <w:sz w:val="24"/>
                <w:szCs w:val="24"/>
                <w:lang w:bidi="ar-SA"/>
              </w:rPr>
              <w:t>5905010000002</w:t>
            </w:r>
          </w:p>
        </w:tc>
        <w:tc>
          <w:tcPr>
            <w:tcW w:w="1148" w:type="dxa"/>
            <w:noWrap/>
            <w:hideMark/>
          </w:tcPr>
          <w:p w14:paraId="092E3C51" w14:textId="77777777" w:rsidR="00A04BAB" w:rsidRPr="00A04BAB" w:rsidRDefault="00A04BAB" w:rsidP="00A04BAB">
            <w:pPr>
              <w:widowControl/>
              <w:autoSpaceDE/>
              <w:autoSpaceDN/>
              <w:rPr>
                <w:color w:val="000000"/>
                <w:sz w:val="24"/>
                <w:szCs w:val="24"/>
                <w:lang w:bidi="ar-SA"/>
              </w:rPr>
            </w:pPr>
            <w:r w:rsidRPr="00A04BAB">
              <w:rPr>
                <w:color w:val="000000"/>
                <w:sz w:val="24"/>
                <w:szCs w:val="24"/>
                <w:lang w:bidi="ar-SA"/>
              </w:rPr>
              <w:t>AAE **</w:t>
            </w:r>
          </w:p>
        </w:tc>
        <w:tc>
          <w:tcPr>
            <w:tcW w:w="1148" w:type="dxa"/>
            <w:noWrap/>
            <w:hideMark/>
          </w:tcPr>
          <w:p w14:paraId="4DCCB555" w14:textId="77777777" w:rsidR="00A04BAB" w:rsidRPr="00A04BAB" w:rsidRDefault="00A04BAB" w:rsidP="00A04BAB">
            <w:pPr>
              <w:widowControl/>
              <w:autoSpaceDE/>
              <w:autoSpaceDN/>
              <w:rPr>
                <w:color w:val="000000"/>
                <w:sz w:val="24"/>
                <w:szCs w:val="24"/>
                <w:lang w:bidi="ar-SA"/>
              </w:rPr>
            </w:pPr>
          </w:p>
        </w:tc>
      </w:tr>
      <w:tr w:rsidR="00A04BAB" w:rsidRPr="00A04BAB" w14:paraId="63D56854" w14:textId="77777777" w:rsidTr="00801FFF">
        <w:trPr>
          <w:trHeight w:val="300"/>
        </w:trPr>
        <w:tc>
          <w:tcPr>
            <w:tcW w:w="5743" w:type="dxa"/>
            <w:noWrap/>
            <w:hideMark/>
          </w:tcPr>
          <w:p w14:paraId="04C7C05A" w14:textId="77777777" w:rsidR="00A04BAB" w:rsidRPr="00A04BAB" w:rsidRDefault="00A04BAB" w:rsidP="00A04BAB">
            <w:pPr>
              <w:widowControl/>
              <w:autoSpaceDE/>
              <w:autoSpaceDN/>
              <w:rPr>
                <w:sz w:val="24"/>
                <w:szCs w:val="24"/>
                <w:lang w:bidi="ar-SA"/>
              </w:rPr>
            </w:pPr>
          </w:p>
        </w:tc>
        <w:tc>
          <w:tcPr>
            <w:tcW w:w="1188" w:type="dxa"/>
            <w:noWrap/>
            <w:hideMark/>
          </w:tcPr>
          <w:p w14:paraId="7E2AF3FD" w14:textId="77777777" w:rsidR="00A04BAB" w:rsidRPr="00A04BAB" w:rsidRDefault="00A04BAB" w:rsidP="00A04BAB">
            <w:pPr>
              <w:widowControl/>
              <w:autoSpaceDE/>
              <w:autoSpaceDN/>
              <w:rPr>
                <w:color w:val="000000"/>
                <w:sz w:val="24"/>
                <w:szCs w:val="24"/>
                <w:lang w:bidi="ar-SA"/>
              </w:rPr>
            </w:pPr>
            <w:r w:rsidRPr="00A04BAB">
              <w:rPr>
                <w:color w:val="000000"/>
                <w:w w:val="98"/>
                <w:sz w:val="24"/>
                <w:szCs w:val="24"/>
                <w:lang w:bidi="ar-SA"/>
              </w:rPr>
              <w:t>S</w:t>
            </w:r>
          </w:p>
        </w:tc>
        <w:tc>
          <w:tcPr>
            <w:tcW w:w="2023" w:type="dxa"/>
            <w:noWrap/>
            <w:hideMark/>
          </w:tcPr>
          <w:p w14:paraId="50DF330F" w14:textId="77777777" w:rsidR="00A04BAB" w:rsidRPr="00A04BAB" w:rsidRDefault="00A04BAB" w:rsidP="00A04BAB">
            <w:pPr>
              <w:widowControl/>
              <w:autoSpaceDE/>
              <w:autoSpaceDN/>
              <w:rPr>
                <w:color w:val="000000"/>
                <w:sz w:val="24"/>
                <w:szCs w:val="24"/>
                <w:lang w:bidi="ar-SA"/>
              </w:rPr>
            </w:pPr>
            <w:r w:rsidRPr="00A04BAB">
              <w:rPr>
                <w:color w:val="000000"/>
                <w:sz w:val="24"/>
                <w:szCs w:val="24"/>
                <w:lang w:bidi="ar-SA"/>
              </w:rPr>
              <w:t>5905010000003</w:t>
            </w:r>
          </w:p>
        </w:tc>
        <w:tc>
          <w:tcPr>
            <w:tcW w:w="1148" w:type="dxa"/>
            <w:noWrap/>
            <w:hideMark/>
          </w:tcPr>
          <w:p w14:paraId="1DB6B3EC" w14:textId="77777777" w:rsidR="00A04BAB" w:rsidRPr="00A04BAB" w:rsidRDefault="00A04BAB" w:rsidP="00A04BAB">
            <w:pPr>
              <w:widowControl/>
              <w:autoSpaceDE/>
              <w:autoSpaceDN/>
              <w:rPr>
                <w:color w:val="000000"/>
                <w:sz w:val="24"/>
                <w:szCs w:val="24"/>
                <w:lang w:bidi="ar-SA"/>
              </w:rPr>
            </w:pPr>
            <w:r w:rsidRPr="00A04BAB">
              <w:rPr>
                <w:color w:val="000000"/>
                <w:sz w:val="24"/>
                <w:szCs w:val="24"/>
                <w:lang w:bidi="ar-SA"/>
              </w:rPr>
              <w:t>AAD **</w:t>
            </w:r>
          </w:p>
        </w:tc>
        <w:tc>
          <w:tcPr>
            <w:tcW w:w="1148" w:type="dxa"/>
            <w:noWrap/>
            <w:hideMark/>
          </w:tcPr>
          <w:p w14:paraId="052126AD" w14:textId="77777777" w:rsidR="00A04BAB" w:rsidRPr="00A04BAB" w:rsidRDefault="00A04BAB" w:rsidP="00A04BAB">
            <w:pPr>
              <w:widowControl/>
              <w:autoSpaceDE/>
              <w:autoSpaceDN/>
              <w:rPr>
                <w:color w:val="000000"/>
                <w:sz w:val="24"/>
                <w:szCs w:val="24"/>
                <w:lang w:bidi="ar-SA"/>
              </w:rPr>
            </w:pPr>
          </w:p>
        </w:tc>
      </w:tr>
      <w:tr w:rsidR="00A04BAB" w:rsidRPr="00A04BAB" w14:paraId="53F131FE" w14:textId="77777777" w:rsidTr="00801FFF">
        <w:trPr>
          <w:trHeight w:val="300"/>
        </w:trPr>
        <w:tc>
          <w:tcPr>
            <w:tcW w:w="5743" w:type="dxa"/>
            <w:noWrap/>
            <w:hideMark/>
          </w:tcPr>
          <w:p w14:paraId="0D10422C" w14:textId="77777777" w:rsidR="00A04BAB" w:rsidRPr="00A04BAB" w:rsidRDefault="00A04BAB" w:rsidP="00A04BAB">
            <w:pPr>
              <w:widowControl/>
              <w:autoSpaceDE/>
              <w:autoSpaceDN/>
              <w:rPr>
                <w:sz w:val="24"/>
                <w:szCs w:val="24"/>
                <w:lang w:bidi="ar-SA"/>
              </w:rPr>
            </w:pPr>
          </w:p>
        </w:tc>
        <w:tc>
          <w:tcPr>
            <w:tcW w:w="1188" w:type="dxa"/>
            <w:noWrap/>
            <w:hideMark/>
          </w:tcPr>
          <w:p w14:paraId="43C75BCA" w14:textId="77777777" w:rsidR="00A04BAB" w:rsidRPr="00A04BAB" w:rsidRDefault="00A04BAB" w:rsidP="00A04BAB">
            <w:pPr>
              <w:widowControl/>
              <w:autoSpaceDE/>
              <w:autoSpaceDN/>
              <w:rPr>
                <w:color w:val="000000"/>
                <w:sz w:val="24"/>
                <w:szCs w:val="24"/>
                <w:lang w:bidi="ar-SA"/>
              </w:rPr>
            </w:pPr>
            <w:r w:rsidRPr="00A04BAB">
              <w:rPr>
                <w:color w:val="000000"/>
                <w:w w:val="98"/>
                <w:sz w:val="24"/>
                <w:szCs w:val="24"/>
                <w:lang w:bidi="ar-SA"/>
              </w:rPr>
              <w:t>S</w:t>
            </w:r>
          </w:p>
        </w:tc>
        <w:tc>
          <w:tcPr>
            <w:tcW w:w="2023" w:type="dxa"/>
            <w:noWrap/>
            <w:hideMark/>
          </w:tcPr>
          <w:p w14:paraId="52192B00" w14:textId="77777777" w:rsidR="00A04BAB" w:rsidRPr="00A04BAB" w:rsidRDefault="00A04BAB" w:rsidP="00A04BAB">
            <w:pPr>
              <w:widowControl/>
              <w:autoSpaceDE/>
              <w:autoSpaceDN/>
              <w:rPr>
                <w:color w:val="000000"/>
                <w:sz w:val="24"/>
                <w:szCs w:val="24"/>
                <w:lang w:bidi="ar-SA"/>
              </w:rPr>
            </w:pPr>
            <w:r w:rsidRPr="00A04BAB">
              <w:rPr>
                <w:color w:val="000000"/>
                <w:sz w:val="24"/>
                <w:szCs w:val="24"/>
                <w:lang w:bidi="ar-SA"/>
              </w:rPr>
              <w:t>5905010000004</w:t>
            </w:r>
          </w:p>
        </w:tc>
        <w:tc>
          <w:tcPr>
            <w:tcW w:w="1148" w:type="dxa"/>
            <w:noWrap/>
            <w:hideMark/>
          </w:tcPr>
          <w:p w14:paraId="2A9377F1" w14:textId="77777777" w:rsidR="00A04BAB" w:rsidRPr="00A04BAB" w:rsidRDefault="00A04BAB" w:rsidP="00A04BAB">
            <w:pPr>
              <w:widowControl/>
              <w:autoSpaceDE/>
              <w:autoSpaceDN/>
              <w:rPr>
                <w:color w:val="000000"/>
                <w:sz w:val="24"/>
                <w:szCs w:val="24"/>
                <w:lang w:bidi="ar-SA"/>
              </w:rPr>
            </w:pPr>
            <w:r w:rsidRPr="00A04BAB">
              <w:rPr>
                <w:color w:val="000000"/>
                <w:sz w:val="24"/>
                <w:szCs w:val="24"/>
                <w:lang w:bidi="ar-SA"/>
              </w:rPr>
              <w:t>AAC **</w:t>
            </w:r>
          </w:p>
        </w:tc>
        <w:tc>
          <w:tcPr>
            <w:tcW w:w="1148" w:type="dxa"/>
            <w:noWrap/>
            <w:hideMark/>
          </w:tcPr>
          <w:p w14:paraId="766D2354" w14:textId="77777777" w:rsidR="00A04BAB" w:rsidRPr="00A04BAB" w:rsidRDefault="00A04BAB" w:rsidP="00A04BAB">
            <w:pPr>
              <w:widowControl/>
              <w:autoSpaceDE/>
              <w:autoSpaceDN/>
              <w:rPr>
                <w:color w:val="000000"/>
                <w:sz w:val="24"/>
                <w:szCs w:val="24"/>
                <w:lang w:bidi="ar-SA"/>
              </w:rPr>
            </w:pPr>
          </w:p>
        </w:tc>
      </w:tr>
      <w:tr w:rsidR="00A04BAB" w:rsidRPr="00A04BAB" w14:paraId="5289A8F9" w14:textId="77777777" w:rsidTr="00801FFF">
        <w:trPr>
          <w:trHeight w:val="300"/>
        </w:trPr>
        <w:tc>
          <w:tcPr>
            <w:tcW w:w="5743" w:type="dxa"/>
            <w:noWrap/>
            <w:hideMark/>
          </w:tcPr>
          <w:p w14:paraId="6717CD70" w14:textId="77777777" w:rsidR="00A04BAB" w:rsidRPr="00A04BAB" w:rsidRDefault="00A04BAB" w:rsidP="00A04BAB">
            <w:pPr>
              <w:widowControl/>
              <w:autoSpaceDE/>
              <w:autoSpaceDN/>
              <w:rPr>
                <w:sz w:val="24"/>
                <w:szCs w:val="24"/>
                <w:lang w:bidi="ar-SA"/>
              </w:rPr>
            </w:pPr>
          </w:p>
        </w:tc>
        <w:tc>
          <w:tcPr>
            <w:tcW w:w="1188" w:type="dxa"/>
            <w:noWrap/>
            <w:hideMark/>
          </w:tcPr>
          <w:p w14:paraId="17313EAC" w14:textId="77777777" w:rsidR="00A04BAB" w:rsidRPr="00A04BAB" w:rsidRDefault="00A04BAB" w:rsidP="00A04BAB">
            <w:pPr>
              <w:widowControl/>
              <w:autoSpaceDE/>
              <w:autoSpaceDN/>
              <w:rPr>
                <w:color w:val="000000"/>
                <w:sz w:val="24"/>
                <w:szCs w:val="24"/>
                <w:lang w:bidi="ar-SA"/>
              </w:rPr>
            </w:pPr>
            <w:r w:rsidRPr="00A04BAB">
              <w:rPr>
                <w:color w:val="000000"/>
                <w:w w:val="98"/>
                <w:sz w:val="24"/>
                <w:szCs w:val="24"/>
                <w:lang w:bidi="ar-SA"/>
              </w:rPr>
              <w:t>S</w:t>
            </w:r>
          </w:p>
        </w:tc>
        <w:tc>
          <w:tcPr>
            <w:tcW w:w="2023" w:type="dxa"/>
            <w:noWrap/>
            <w:hideMark/>
          </w:tcPr>
          <w:p w14:paraId="573DFF0F" w14:textId="77777777" w:rsidR="00A04BAB" w:rsidRPr="00A04BAB" w:rsidRDefault="00A04BAB" w:rsidP="00A04BAB">
            <w:pPr>
              <w:widowControl/>
              <w:autoSpaceDE/>
              <w:autoSpaceDN/>
              <w:rPr>
                <w:color w:val="000000"/>
                <w:sz w:val="24"/>
                <w:szCs w:val="24"/>
                <w:lang w:bidi="ar-SA"/>
              </w:rPr>
            </w:pPr>
            <w:r w:rsidRPr="00A04BAB">
              <w:rPr>
                <w:color w:val="000000"/>
                <w:sz w:val="24"/>
                <w:szCs w:val="24"/>
                <w:lang w:bidi="ar-SA"/>
              </w:rPr>
              <w:t>5905010000005</w:t>
            </w:r>
          </w:p>
        </w:tc>
        <w:tc>
          <w:tcPr>
            <w:tcW w:w="1148" w:type="dxa"/>
            <w:noWrap/>
            <w:hideMark/>
          </w:tcPr>
          <w:p w14:paraId="006ED398" w14:textId="77777777" w:rsidR="00A04BAB" w:rsidRPr="00A04BAB" w:rsidRDefault="00A04BAB" w:rsidP="00A04BAB">
            <w:pPr>
              <w:widowControl/>
              <w:autoSpaceDE/>
              <w:autoSpaceDN/>
              <w:rPr>
                <w:color w:val="000000"/>
                <w:sz w:val="24"/>
                <w:szCs w:val="24"/>
                <w:lang w:bidi="ar-SA"/>
              </w:rPr>
            </w:pPr>
            <w:r w:rsidRPr="00A04BAB">
              <w:rPr>
                <w:color w:val="000000"/>
                <w:sz w:val="24"/>
                <w:szCs w:val="24"/>
                <w:lang w:bidi="ar-SA"/>
              </w:rPr>
              <w:t>AAB **</w:t>
            </w:r>
          </w:p>
        </w:tc>
        <w:tc>
          <w:tcPr>
            <w:tcW w:w="1148" w:type="dxa"/>
            <w:noWrap/>
            <w:hideMark/>
          </w:tcPr>
          <w:p w14:paraId="36B82C56" w14:textId="77777777" w:rsidR="00A04BAB" w:rsidRPr="00A04BAB" w:rsidRDefault="00A04BAB" w:rsidP="00A04BAB">
            <w:pPr>
              <w:widowControl/>
              <w:autoSpaceDE/>
              <w:autoSpaceDN/>
              <w:rPr>
                <w:color w:val="000000"/>
                <w:sz w:val="24"/>
                <w:szCs w:val="24"/>
                <w:lang w:bidi="ar-SA"/>
              </w:rPr>
            </w:pPr>
          </w:p>
        </w:tc>
      </w:tr>
      <w:tr w:rsidR="00A04BAB" w:rsidRPr="00A04BAB" w14:paraId="6C40C6C5" w14:textId="77777777" w:rsidTr="00801FFF">
        <w:trPr>
          <w:trHeight w:val="300"/>
        </w:trPr>
        <w:tc>
          <w:tcPr>
            <w:tcW w:w="5743" w:type="dxa"/>
            <w:noWrap/>
            <w:hideMark/>
          </w:tcPr>
          <w:p w14:paraId="06243393" w14:textId="77777777" w:rsidR="00A04BAB" w:rsidRPr="00A04BAB" w:rsidRDefault="00A04BAB" w:rsidP="00A04BAB">
            <w:pPr>
              <w:widowControl/>
              <w:autoSpaceDE/>
              <w:autoSpaceDN/>
              <w:rPr>
                <w:sz w:val="24"/>
                <w:szCs w:val="24"/>
                <w:lang w:bidi="ar-SA"/>
              </w:rPr>
            </w:pPr>
          </w:p>
        </w:tc>
        <w:tc>
          <w:tcPr>
            <w:tcW w:w="1188" w:type="dxa"/>
            <w:noWrap/>
            <w:hideMark/>
          </w:tcPr>
          <w:p w14:paraId="35DB3D15" w14:textId="77777777" w:rsidR="00A04BAB" w:rsidRPr="00A04BAB" w:rsidRDefault="00A04BAB" w:rsidP="00A04BAB">
            <w:pPr>
              <w:widowControl/>
              <w:autoSpaceDE/>
              <w:autoSpaceDN/>
              <w:rPr>
                <w:color w:val="000000"/>
                <w:sz w:val="24"/>
                <w:szCs w:val="24"/>
                <w:lang w:bidi="ar-SA"/>
              </w:rPr>
            </w:pPr>
            <w:r w:rsidRPr="00A04BAB">
              <w:rPr>
                <w:color w:val="000000"/>
                <w:w w:val="98"/>
                <w:sz w:val="24"/>
                <w:szCs w:val="24"/>
                <w:lang w:bidi="ar-SA"/>
              </w:rPr>
              <w:t>S</w:t>
            </w:r>
          </w:p>
        </w:tc>
        <w:tc>
          <w:tcPr>
            <w:tcW w:w="2023" w:type="dxa"/>
            <w:noWrap/>
            <w:hideMark/>
          </w:tcPr>
          <w:p w14:paraId="36C32EB0" w14:textId="77777777" w:rsidR="00A04BAB" w:rsidRPr="00A04BAB" w:rsidRDefault="00A04BAB" w:rsidP="00A04BAB">
            <w:pPr>
              <w:widowControl/>
              <w:autoSpaceDE/>
              <w:autoSpaceDN/>
              <w:rPr>
                <w:color w:val="000000"/>
                <w:sz w:val="24"/>
                <w:szCs w:val="24"/>
                <w:lang w:bidi="ar-SA"/>
              </w:rPr>
            </w:pPr>
            <w:r w:rsidRPr="00A04BAB">
              <w:rPr>
                <w:color w:val="000000"/>
                <w:sz w:val="24"/>
                <w:szCs w:val="24"/>
                <w:lang w:bidi="ar-SA"/>
              </w:rPr>
              <w:t>5905010000006</w:t>
            </w:r>
          </w:p>
        </w:tc>
        <w:tc>
          <w:tcPr>
            <w:tcW w:w="1148" w:type="dxa"/>
            <w:noWrap/>
            <w:hideMark/>
          </w:tcPr>
          <w:p w14:paraId="78E2EA87" w14:textId="77777777" w:rsidR="00A04BAB" w:rsidRPr="00A04BAB" w:rsidRDefault="00A04BAB" w:rsidP="00A04BAB">
            <w:pPr>
              <w:widowControl/>
              <w:autoSpaceDE/>
              <w:autoSpaceDN/>
              <w:rPr>
                <w:color w:val="000000"/>
                <w:sz w:val="24"/>
                <w:szCs w:val="24"/>
                <w:lang w:bidi="ar-SA"/>
              </w:rPr>
            </w:pPr>
            <w:r w:rsidRPr="00A04BAB">
              <w:rPr>
                <w:color w:val="000000"/>
                <w:sz w:val="24"/>
                <w:szCs w:val="24"/>
                <w:lang w:bidi="ar-SA"/>
              </w:rPr>
              <w:t>AAA **</w:t>
            </w:r>
          </w:p>
        </w:tc>
        <w:tc>
          <w:tcPr>
            <w:tcW w:w="1148" w:type="dxa"/>
            <w:noWrap/>
            <w:hideMark/>
          </w:tcPr>
          <w:p w14:paraId="344C4005" w14:textId="77777777" w:rsidR="00A04BAB" w:rsidRPr="00A04BAB" w:rsidRDefault="00A04BAB" w:rsidP="00A04BAB">
            <w:pPr>
              <w:widowControl/>
              <w:autoSpaceDE/>
              <w:autoSpaceDN/>
              <w:rPr>
                <w:color w:val="000000"/>
                <w:sz w:val="24"/>
                <w:szCs w:val="24"/>
                <w:lang w:bidi="ar-SA"/>
              </w:rPr>
            </w:pPr>
          </w:p>
        </w:tc>
      </w:tr>
    </w:tbl>
    <w:p w14:paraId="442DFAC7" w14:textId="77777777" w:rsidR="00902F05" w:rsidRDefault="00E728EB" w:rsidP="00323F55">
      <w:pPr>
        <w:spacing w:before="240" w:after="120"/>
        <w:ind w:left="302" w:right="287"/>
        <w:jc w:val="center"/>
        <w:rPr>
          <w:b/>
          <w:sz w:val="26"/>
        </w:rPr>
      </w:pPr>
      <w:r>
        <w:rPr>
          <w:b/>
          <w:sz w:val="26"/>
        </w:rPr>
        <w:t>INDIVIDUAL RELATED NSN SEGMENT H RECORDS</w:t>
      </w:r>
    </w:p>
    <w:tbl>
      <w:tblPr>
        <w:tblStyle w:val="TableGrid"/>
        <w:tblW w:w="0" w:type="auto"/>
        <w:jc w:val="center"/>
        <w:tblLook w:val="04A0" w:firstRow="1" w:lastRow="0" w:firstColumn="1" w:lastColumn="0" w:noHBand="0" w:noVBand="1"/>
      </w:tblPr>
      <w:tblGrid>
        <w:gridCol w:w="2250"/>
        <w:gridCol w:w="720"/>
        <w:gridCol w:w="2250"/>
        <w:gridCol w:w="1152"/>
        <w:gridCol w:w="1152"/>
      </w:tblGrid>
      <w:tr w:rsidR="007F4851" w:rsidRPr="007F4851" w14:paraId="52585A82" w14:textId="77777777" w:rsidTr="007F4851">
        <w:trPr>
          <w:trHeight w:val="300"/>
          <w:jc w:val="center"/>
        </w:trPr>
        <w:tc>
          <w:tcPr>
            <w:tcW w:w="2250" w:type="dxa"/>
            <w:noWrap/>
            <w:hideMark/>
          </w:tcPr>
          <w:p w14:paraId="15E36E89" w14:textId="77777777" w:rsidR="007F4851" w:rsidRPr="007F4851" w:rsidRDefault="007F4851" w:rsidP="007F4851">
            <w:pPr>
              <w:widowControl/>
              <w:autoSpaceDE/>
              <w:autoSpaceDN/>
              <w:rPr>
                <w:b/>
                <w:bCs/>
                <w:color w:val="000000"/>
                <w:sz w:val="24"/>
                <w:szCs w:val="24"/>
                <w:u w:val="single"/>
                <w:lang w:bidi="ar-SA"/>
              </w:rPr>
            </w:pPr>
            <w:r w:rsidRPr="007F4851">
              <w:rPr>
                <w:b/>
                <w:bCs/>
                <w:color w:val="000000"/>
                <w:sz w:val="24"/>
                <w:szCs w:val="24"/>
                <w:u w:val="single"/>
                <w:lang w:bidi="ar-SA"/>
              </w:rPr>
              <w:t>RELATED NSN</w:t>
            </w:r>
          </w:p>
        </w:tc>
        <w:tc>
          <w:tcPr>
            <w:tcW w:w="720" w:type="dxa"/>
            <w:noWrap/>
            <w:hideMark/>
          </w:tcPr>
          <w:p w14:paraId="51143909" w14:textId="77777777" w:rsidR="007F4851" w:rsidRPr="007F4851" w:rsidRDefault="007F4851" w:rsidP="007F4851">
            <w:pPr>
              <w:widowControl/>
              <w:autoSpaceDE/>
              <w:autoSpaceDN/>
              <w:rPr>
                <w:b/>
                <w:bCs/>
                <w:color w:val="000000"/>
                <w:sz w:val="24"/>
                <w:szCs w:val="24"/>
                <w:u w:val="single"/>
                <w:lang w:bidi="ar-SA"/>
              </w:rPr>
            </w:pPr>
            <w:r w:rsidRPr="007F4851">
              <w:rPr>
                <w:b/>
                <w:bCs/>
                <w:color w:val="000000"/>
                <w:sz w:val="24"/>
                <w:szCs w:val="24"/>
                <w:u w:val="single"/>
                <w:lang w:bidi="ar-SA"/>
              </w:rPr>
              <w:t>P/C</w:t>
            </w:r>
          </w:p>
        </w:tc>
        <w:tc>
          <w:tcPr>
            <w:tcW w:w="2250" w:type="dxa"/>
            <w:noWrap/>
            <w:hideMark/>
          </w:tcPr>
          <w:p w14:paraId="0FDD021D" w14:textId="77777777" w:rsidR="007F4851" w:rsidRPr="007F4851" w:rsidRDefault="007F4851" w:rsidP="007F4851">
            <w:pPr>
              <w:widowControl/>
              <w:autoSpaceDE/>
              <w:autoSpaceDN/>
              <w:rPr>
                <w:b/>
                <w:bCs/>
                <w:color w:val="000000"/>
                <w:sz w:val="24"/>
                <w:szCs w:val="24"/>
                <w:u w:val="single"/>
                <w:lang w:bidi="ar-SA"/>
              </w:rPr>
            </w:pPr>
            <w:r w:rsidRPr="007F4851">
              <w:rPr>
                <w:b/>
                <w:bCs/>
                <w:color w:val="000000"/>
                <w:sz w:val="24"/>
                <w:szCs w:val="24"/>
                <w:u w:val="single"/>
                <w:lang w:bidi="ar-SA"/>
              </w:rPr>
              <w:t>MASTER NSN</w:t>
            </w:r>
          </w:p>
        </w:tc>
        <w:tc>
          <w:tcPr>
            <w:tcW w:w="1152" w:type="dxa"/>
            <w:noWrap/>
            <w:hideMark/>
          </w:tcPr>
          <w:p w14:paraId="2CA6BEF8" w14:textId="77777777" w:rsidR="007F4851" w:rsidRPr="007F4851" w:rsidRDefault="007F4851" w:rsidP="007F4851">
            <w:pPr>
              <w:widowControl/>
              <w:autoSpaceDE/>
              <w:autoSpaceDN/>
              <w:rPr>
                <w:b/>
                <w:bCs/>
                <w:color w:val="000000"/>
                <w:sz w:val="24"/>
                <w:szCs w:val="24"/>
                <w:u w:val="single"/>
                <w:lang w:bidi="ar-SA"/>
              </w:rPr>
            </w:pPr>
            <w:r w:rsidRPr="007F4851">
              <w:rPr>
                <w:b/>
                <w:bCs/>
                <w:color w:val="000000"/>
                <w:sz w:val="24"/>
                <w:szCs w:val="24"/>
                <w:u w:val="single"/>
                <w:lang w:bidi="ar-SA"/>
              </w:rPr>
              <w:t>OOU</w:t>
            </w:r>
          </w:p>
        </w:tc>
        <w:tc>
          <w:tcPr>
            <w:tcW w:w="1152" w:type="dxa"/>
            <w:noWrap/>
            <w:hideMark/>
          </w:tcPr>
          <w:p w14:paraId="13F8FEEC" w14:textId="77777777" w:rsidR="007F4851" w:rsidRPr="007F4851" w:rsidRDefault="007F4851" w:rsidP="007F4851">
            <w:pPr>
              <w:widowControl/>
              <w:autoSpaceDE/>
              <w:autoSpaceDN/>
              <w:rPr>
                <w:b/>
                <w:bCs/>
                <w:color w:val="000000"/>
                <w:sz w:val="24"/>
                <w:szCs w:val="24"/>
                <w:u w:val="single"/>
                <w:lang w:bidi="ar-SA"/>
              </w:rPr>
            </w:pPr>
            <w:r w:rsidRPr="007F4851">
              <w:rPr>
                <w:b/>
                <w:bCs/>
                <w:color w:val="000000"/>
                <w:sz w:val="24"/>
                <w:szCs w:val="24"/>
                <w:u w:val="single"/>
                <w:lang w:bidi="ar-SA"/>
              </w:rPr>
              <w:t>JTC</w:t>
            </w:r>
          </w:p>
        </w:tc>
      </w:tr>
      <w:tr w:rsidR="007F4851" w:rsidRPr="007F4851" w14:paraId="7BF1532F" w14:textId="77777777" w:rsidTr="007F4851">
        <w:trPr>
          <w:trHeight w:val="300"/>
          <w:jc w:val="center"/>
        </w:trPr>
        <w:tc>
          <w:tcPr>
            <w:tcW w:w="2250" w:type="dxa"/>
            <w:noWrap/>
            <w:hideMark/>
          </w:tcPr>
          <w:p w14:paraId="2294FE9A" w14:textId="77777777" w:rsidR="007F4851" w:rsidRPr="007F4851" w:rsidRDefault="007F4851" w:rsidP="007F4851">
            <w:pPr>
              <w:widowControl/>
              <w:autoSpaceDE/>
              <w:autoSpaceDN/>
              <w:rPr>
                <w:color w:val="000000"/>
                <w:sz w:val="24"/>
                <w:szCs w:val="24"/>
                <w:lang w:bidi="ar-SA"/>
              </w:rPr>
            </w:pPr>
            <w:r w:rsidRPr="007F4851">
              <w:rPr>
                <w:color w:val="000000"/>
                <w:sz w:val="24"/>
                <w:szCs w:val="24"/>
                <w:lang w:bidi="ar-SA"/>
              </w:rPr>
              <w:t>***5905010000002</w:t>
            </w:r>
          </w:p>
        </w:tc>
        <w:tc>
          <w:tcPr>
            <w:tcW w:w="720" w:type="dxa"/>
            <w:noWrap/>
            <w:hideMark/>
          </w:tcPr>
          <w:p w14:paraId="48F81776" w14:textId="77777777" w:rsidR="007F4851" w:rsidRPr="007F4851" w:rsidRDefault="007F4851" w:rsidP="007F4851">
            <w:pPr>
              <w:widowControl/>
              <w:autoSpaceDE/>
              <w:autoSpaceDN/>
              <w:rPr>
                <w:color w:val="000000"/>
                <w:sz w:val="24"/>
                <w:szCs w:val="24"/>
                <w:lang w:bidi="ar-SA"/>
              </w:rPr>
            </w:pPr>
            <w:r w:rsidRPr="007F4851">
              <w:rPr>
                <w:color w:val="000000"/>
                <w:w w:val="99"/>
                <w:sz w:val="24"/>
                <w:szCs w:val="24"/>
                <w:lang w:bidi="ar-SA"/>
              </w:rPr>
              <w:t>3</w:t>
            </w:r>
          </w:p>
        </w:tc>
        <w:tc>
          <w:tcPr>
            <w:tcW w:w="2250" w:type="dxa"/>
            <w:noWrap/>
            <w:hideMark/>
          </w:tcPr>
          <w:p w14:paraId="70A8E893" w14:textId="77777777" w:rsidR="007F4851" w:rsidRPr="007F4851" w:rsidRDefault="007F4851" w:rsidP="007F4851">
            <w:pPr>
              <w:widowControl/>
              <w:autoSpaceDE/>
              <w:autoSpaceDN/>
              <w:rPr>
                <w:color w:val="000000"/>
                <w:sz w:val="24"/>
                <w:szCs w:val="24"/>
                <w:lang w:bidi="ar-SA"/>
              </w:rPr>
            </w:pPr>
            <w:r w:rsidRPr="007F4851">
              <w:rPr>
                <w:color w:val="000000"/>
                <w:sz w:val="24"/>
                <w:szCs w:val="24"/>
                <w:lang w:bidi="ar-SA"/>
              </w:rPr>
              <w:t>5905010000001</w:t>
            </w:r>
          </w:p>
        </w:tc>
        <w:tc>
          <w:tcPr>
            <w:tcW w:w="1152" w:type="dxa"/>
            <w:noWrap/>
            <w:hideMark/>
          </w:tcPr>
          <w:p w14:paraId="1AEF4006" w14:textId="77777777" w:rsidR="007F4851" w:rsidRPr="007F4851" w:rsidRDefault="007F4851" w:rsidP="007F4851">
            <w:pPr>
              <w:widowControl/>
              <w:autoSpaceDE/>
              <w:autoSpaceDN/>
              <w:rPr>
                <w:color w:val="000000"/>
                <w:sz w:val="24"/>
                <w:szCs w:val="24"/>
                <w:lang w:bidi="ar-SA"/>
              </w:rPr>
            </w:pPr>
            <w:r w:rsidRPr="007F4851">
              <w:rPr>
                <w:color w:val="000000"/>
                <w:sz w:val="24"/>
                <w:szCs w:val="24"/>
                <w:lang w:bidi="ar-SA"/>
              </w:rPr>
              <w:t>Blank</w:t>
            </w:r>
          </w:p>
        </w:tc>
        <w:tc>
          <w:tcPr>
            <w:tcW w:w="1152" w:type="dxa"/>
            <w:noWrap/>
            <w:hideMark/>
          </w:tcPr>
          <w:p w14:paraId="6777D9F4" w14:textId="77777777" w:rsidR="007F4851" w:rsidRPr="007F4851" w:rsidRDefault="007F4851" w:rsidP="007F4851">
            <w:pPr>
              <w:widowControl/>
              <w:autoSpaceDE/>
              <w:autoSpaceDN/>
              <w:rPr>
                <w:color w:val="000000"/>
                <w:sz w:val="24"/>
                <w:szCs w:val="24"/>
                <w:lang w:bidi="ar-SA"/>
              </w:rPr>
            </w:pPr>
            <w:r w:rsidRPr="007F4851">
              <w:rPr>
                <w:color w:val="000000"/>
                <w:sz w:val="24"/>
                <w:szCs w:val="24"/>
                <w:lang w:bidi="ar-SA"/>
              </w:rPr>
              <w:t>Blank</w:t>
            </w:r>
          </w:p>
        </w:tc>
      </w:tr>
      <w:tr w:rsidR="007F4851" w:rsidRPr="007F4851" w14:paraId="451BBB74" w14:textId="77777777" w:rsidTr="007F4851">
        <w:trPr>
          <w:trHeight w:val="300"/>
          <w:jc w:val="center"/>
        </w:trPr>
        <w:tc>
          <w:tcPr>
            <w:tcW w:w="2250" w:type="dxa"/>
            <w:noWrap/>
            <w:hideMark/>
          </w:tcPr>
          <w:p w14:paraId="74112157" w14:textId="77777777" w:rsidR="007F4851" w:rsidRPr="007F4851" w:rsidRDefault="007F4851" w:rsidP="007F4851">
            <w:pPr>
              <w:widowControl/>
              <w:autoSpaceDE/>
              <w:autoSpaceDN/>
              <w:rPr>
                <w:color w:val="000000"/>
                <w:sz w:val="24"/>
                <w:szCs w:val="24"/>
                <w:lang w:bidi="ar-SA"/>
              </w:rPr>
            </w:pPr>
          </w:p>
        </w:tc>
        <w:tc>
          <w:tcPr>
            <w:tcW w:w="720" w:type="dxa"/>
            <w:noWrap/>
            <w:hideMark/>
          </w:tcPr>
          <w:p w14:paraId="5038FCC4" w14:textId="77777777" w:rsidR="007F4851" w:rsidRPr="007F4851" w:rsidRDefault="007F4851" w:rsidP="007F4851">
            <w:pPr>
              <w:widowControl/>
              <w:autoSpaceDE/>
              <w:autoSpaceDN/>
              <w:rPr>
                <w:color w:val="000000"/>
                <w:sz w:val="24"/>
                <w:szCs w:val="24"/>
                <w:lang w:bidi="ar-SA"/>
              </w:rPr>
            </w:pPr>
            <w:r w:rsidRPr="007F4851">
              <w:rPr>
                <w:color w:val="000000"/>
                <w:w w:val="98"/>
                <w:sz w:val="24"/>
                <w:szCs w:val="24"/>
                <w:lang w:bidi="ar-SA"/>
              </w:rPr>
              <w:t>J</w:t>
            </w:r>
          </w:p>
        </w:tc>
        <w:tc>
          <w:tcPr>
            <w:tcW w:w="2250" w:type="dxa"/>
            <w:noWrap/>
            <w:hideMark/>
          </w:tcPr>
          <w:p w14:paraId="3545D647" w14:textId="77777777" w:rsidR="007F4851" w:rsidRPr="007F4851" w:rsidRDefault="007F4851" w:rsidP="007F4851">
            <w:pPr>
              <w:widowControl/>
              <w:autoSpaceDE/>
              <w:autoSpaceDN/>
              <w:rPr>
                <w:color w:val="000000"/>
                <w:sz w:val="24"/>
                <w:szCs w:val="24"/>
                <w:lang w:bidi="ar-SA"/>
              </w:rPr>
            </w:pPr>
            <w:r w:rsidRPr="007F4851">
              <w:rPr>
                <w:color w:val="000000"/>
                <w:sz w:val="24"/>
                <w:szCs w:val="24"/>
                <w:lang w:bidi="ar-SA"/>
              </w:rPr>
              <w:t>5905010000003</w:t>
            </w:r>
          </w:p>
        </w:tc>
        <w:tc>
          <w:tcPr>
            <w:tcW w:w="1152" w:type="dxa"/>
            <w:noWrap/>
            <w:hideMark/>
          </w:tcPr>
          <w:p w14:paraId="533A2AEC" w14:textId="77777777" w:rsidR="007F4851" w:rsidRPr="007F4851" w:rsidRDefault="007F4851" w:rsidP="007F4851">
            <w:pPr>
              <w:widowControl/>
              <w:autoSpaceDE/>
              <w:autoSpaceDN/>
              <w:rPr>
                <w:color w:val="000000"/>
                <w:sz w:val="24"/>
                <w:szCs w:val="24"/>
                <w:lang w:bidi="ar-SA"/>
              </w:rPr>
            </w:pPr>
            <w:r w:rsidRPr="007F4851">
              <w:rPr>
                <w:color w:val="000000"/>
                <w:sz w:val="24"/>
                <w:szCs w:val="24"/>
                <w:lang w:bidi="ar-SA"/>
              </w:rPr>
              <w:t>Blank</w:t>
            </w:r>
          </w:p>
        </w:tc>
        <w:tc>
          <w:tcPr>
            <w:tcW w:w="1152" w:type="dxa"/>
            <w:noWrap/>
            <w:hideMark/>
          </w:tcPr>
          <w:p w14:paraId="798D845C" w14:textId="77777777" w:rsidR="007F4851" w:rsidRPr="007F4851" w:rsidRDefault="007F4851" w:rsidP="007F4851">
            <w:pPr>
              <w:widowControl/>
              <w:autoSpaceDE/>
              <w:autoSpaceDN/>
              <w:rPr>
                <w:color w:val="000000"/>
                <w:sz w:val="24"/>
                <w:szCs w:val="24"/>
                <w:lang w:bidi="ar-SA"/>
              </w:rPr>
            </w:pPr>
            <w:r w:rsidRPr="007F4851">
              <w:rPr>
                <w:color w:val="000000"/>
                <w:sz w:val="24"/>
                <w:szCs w:val="24"/>
                <w:lang w:bidi="ar-SA"/>
              </w:rPr>
              <w:t>Blank</w:t>
            </w:r>
          </w:p>
        </w:tc>
      </w:tr>
      <w:tr w:rsidR="007F4851" w:rsidRPr="007F4851" w14:paraId="192D4E48" w14:textId="77777777" w:rsidTr="007F4851">
        <w:trPr>
          <w:trHeight w:val="300"/>
          <w:jc w:val="center"/>
        </w:trPr>
        <w:tc>
          <w:tcPr>
            <w:tcW w:w="2250" w:type="dxa"/>
            <w:noWrap/>
            <w:hideMark/>
          </w:tcPr>
          <w:p w14:paraId="53F318B2" w14:textId="77777777" w:rsidR="007F4851" w:rsidRPr="007F4851" w:rsidRDefault="007F4851" w:rsidP="007F4851">
            <w:pPr>
              <w:widowControl/>
              <w:autoSpaceDE/>
              <w:autoSpaceDN/>
              <w:rPr>
                <w:color w:val="000000"/>
                <w:sz w:val="24"/>
                <w:szCs w:val="24"/>
                <w:lang w:bidi="ar-SA"/>
              </w:rPr>
            </w:pPr>
          </w:p>
        </w:tc>
        <w:tc>
          <w:tcPr>
            <w:tcW w:w="720" w:type="dxa"/>
            <w:noWrap/>
            <w:hideMark/>
          </w:tcPr>
          <w:p w14:paraId="3007506A" w14:textId="77777777" w:rsidR="007F4851" w:rsidRPr="007F4851" w:rsidRDefault="007F4851" w:rsidP="007F4851">
            <w:pPr>
              <w:widowControl/>
              <w:autoSpaceDE/>
              <w:autoSpaceDN/>
              <w:rPr>
                <w:color w:val="000000"/>
                <w:sz w:val="24"/>
                <w:szCs w:val="24"/>
                <w:lang w:bidi="ar-SA"/>
              </w:rPr>
            </w:pPr>
            <w:r w:rsidRPr="007F4851">
              <w:rPr>
                <w:color w:val="000000"/>
                <w:w w:val="98"/>
                <w:sz w:val="24"/>
                <w:szCs w:val="24"/>
                <w:lang w:bidi="ar-SA"/>
              </w:rPr>
              <w:t>J</w:t>
            </w:r>
          </w:p>
        </w:tc>
        <w:tc>
          <w:tcPr>
            <w:tcW w:w="2250" w:type="dxa"/>
            <w:noWrap/>
            <w:hideMark/>
          </w:tcPr>
          <w:p w14:paraId="23A4ADA1" w14:textId="77777777" w:rsidR="007F4851" w:rsidRPr="007F4851" w:rsidRDefault="007F4851" w:rsidP="007F4851">
            <w:pPr>
              <w:widowControl/>
              <w:autoSpaceDE/>
              <w:autoSpaceDN/>
              <w:rPr>
                <w:color w:val="000000"/>
                <w:sz w:val="24"/>
                <w:szCs w:val="24"/>
                <w:lang w:bidi="ar-SA"/>
              </w:rPr>
            </w:pPr>
            <w:r w:rsidRPr="007F4851">
              <w:rPr>
                <w:color w:val="000000"/>
                <w:sz w:val="24"/>
                <w:szCs w:val="24"/>
                <w:lang w:bidi="ar-SA"/>
              </w:rPr>
              <w:t>5905010000004</w:t>
            </w:r>
          </w:p>
        </w:tc>
        <w:tc>
          <w:tcPr>
            <w:tcW w:w="1152" w:type="dxa"/>
            <w:noWrap/>
            <w:hideMark/>
          </w:tcPr>
          <w:p w14:paraId="7FA5B906" w14:textId="77777777" w:rsidR="007F4851" w:rsidRPr="007F4851" w:rsidRDefault="007F4851" w:rsidP="007F4851">
            <w:pPr>
              <w:widowControl/>
              <w:autoSpaceDE/>
              <w:autoSpaceDN/>
              <w:rPr>
                <w:color w:val="000000"/>
                <w:sz w:val="24"/>
                <w:szCs w:val="24"/>
                <w:lang w:bidi="ar-SA"/>
              </w:rPr>
            </w:pPr>
            <w:r w:rsidRPr="007F4851">
              <w:rPr>
                <w:color w:val="000000"/>
                <w:sz w:val="24"/>
                <w:szCs w:val="24"/>
                <w:lang w:bidi="ar-SA"/>
              </w:rPr>
              <w:t>Blank</w:t>
            </w:r>
          </w:p>
        </w:tc>
        <w:tc>
          <w:tcPr>
            <w:tcW w:w="1152" w:type="dxa"/>
            <w:noWrap/>
            <w:hideMark/>
          </w:tcPr>
          <w:p w14:paraId="13B81C95" w14:textId="77777777" w:rsidR="007F4851" w:rsidRPr="007F4851" w:rsidRDefault="007F4851" w:rsidP="007F4851">
            <w:pPr>
              <w:widowControl/>
              <w:autoSpaceDE/>
              <w:autoSpaceDN/>
              <w:rPr>
                <w:color w:val="000000"/>
                <w:sz w:val="24"/>
                <w:szCs w:val="24"/>
                <w:lang w:bidi="ar-SA"/>
              </w:rPr>
            </w:pPr>
            <w:r w:rsidRPr="007F4851">
              <w:rPr>
                <w:color w:val="000000"/>
                <w:sz w:val="24"/>
                <w:szCs w:val="24"/>
                <w:lang w:bidi="ar-SA"/>
              </w:rPr>
              <w:t>Blank</w:t>
            </w:r>
          </w:p>
        </w:tc>
      </w:tr>
      <w:tr w:rsidR="007F4851" w:rsidRPr="007F4851" w14:paraId="5AD98992" w14:textId="77777777" w:rsidTr="007F4851">
        <w:trPr>
          <w:trHeight w:val="300"/>
          <w:jc w:val="center"/>
        </w:trPr>
        <w:tc>
          <w:tcPr>
            <w:tcW w:w="2250" w:type="dxa"/>
            <w:noWrap/>
            <w:hideMark/>
          </w:tcPr>
          <w:p w14:paraId="7A20E4F0" w14:textId="77777777" w:rsidR="007F4851" w:rsidRPr="007F4851" w:rsidRDefault="007F4851" w:rsidP="007F4851">
            <w:pPr>
              <w:widowControl/>
              <w:autoSpaceDE/>
              <w:autoSpaceDN/>
              <w:rPr>
                <w:color w:val="000000"/>
                <w:sz w:val="24"/>
                <w:szCs w:val="24"/>
                <w:lang w:bidi="ar-SA"/>
              </w:rPr>
            </w:pPr>
          </w:p>
        </w:tc>
        <w:tc>
          <w:tcPr>
            <w:tcW w:w="720" w:type="dxa"/>
            <w:noWrap/>
            <w:hideMark/>
          </w:tcPr>
          <w:p w14:paraId="5AFBC1A6" w14:textId="77777777" w:rsidR="007F4851" w:rsidRPr="007F4851" w:rsidRDefault="007F4851" w:rsidP="007F4851">
            <w:pPr>
              <w:widowControl/>
              <w:autoSpaceDE/>
              <w:autoSpaceDN/>
              <w:rPr>
                <w:color w:val="000000"/>
                <w:sz w:val="24"/>
                <w:szCs w:val="24"/>
                <w:lang w:bidi="ar-SA"/>
              </w:rPr>
            </w:pPr>
            <w:r w:rsidRPr="007F4851">
              <w:rPr>
                <w:color w:val="000000"/>
                <w:w w:val="98"/>
                <w:sz w:val="24"/>
                <w:szCs w:val="24"/>
                <w:lang w:bidi="ar-SA"/>
              </w:rPr>
              <w:t>J</w:t>
            </w:r>
          </w:p>
        </w:tc>
        <w:tc>
          <w:tcPr>
            <w:tcW w:w="2250" w:type="dxa"/>
            <w:noWrap/>
            <w:hideMark/>
          </w:tcPr>
          <w:p w14:paraId="0740DDE4" w14:textId="77777777" w:rsidR="007F4851" w:rsidRPr="007F4851" w:rsidRDefault="007F4851" w:rsidP="007F4851">
            <w:pPr>
              <w:widowControl/>
              <w:autoSpaceDE/>
              <w:autoSpaceDN/>
              <w:rPr>
                <w:color w:val="000000"/>
                <w:sz w:val="24"/>
                <w:szCs w:val="24"/>
                <w:lang w:bidi="ar-SA"/>
              </w:rPr>
            </w:pPr>
            <w:r w:rsidRPr="007F4851">
              <w:rPr>
                <w:color w:val="000000"/>
                <w:sz w:val="24"/>
                <w:szCs w:val="24"/>
                <w:lang w:bidi="ar-SA"/>
              </w:rPr>
              <w:t>5905010000005</w:t>
            </w:r>
          </w:p>
        </w:tc>
        <w:tc>
          <w:tcPr>
            <w:tcW w:w="1152" w:type="dxa"/>
            <w:noWrap/>
            <w:hideMark/>
          </w:tcPr>
          <w:p w14:paraId="5E8D2C79" w14:textId="77777777" w:rsidR="007F4851" w:rsidRPr="007F4851" w:rsidRDefault="007F4851" w:rsidP="007F4851">
            <w:pPr>
              <w:widowControl/>
              <w:autoSpaceDE/>
              <w:autoSpaceDN/>
              <w:rPr>
                <w:color w:val="000000"/>
                <w:sz w:val="24"/>
                <w:szCs w:val="24"/>
                <w:lang w:bidi="ar-SA"/>
              </w:rPr>
            </w:pPr>
            <w:r w:rsidRPr="007F4851">
              <w:rPr>
                <w:color w:val="000000"/>
                <w:sz w:val="24"/>
                <w:szCs w:val="24"/>
                <w:lang w:bidi="ar-SA"/>
              </w:rPr>
              <w:t>Blank</w:t>
            </w:r>
          </w:p>
        </w:tc>
        <w:tc>
          <w:tcPr>
            <w:tcW w:w="1152" w:type="dxa"/>
            <w:noWrap/>
            <w:hideMark/>
          </w:tcPr>
          <w:p w14:paraId="68F00415" w14:textId="77777777" w:rsidR="007F4851" w:rsidRPr="007F4851" w:rsidRDefault="007F4851" w:rsidP="007F4851">
            <w:pPr>
              <w:widowControl/>
              <w:autoSpaceDE/>
              <w:autoSpaceDN/>
              <w:rPr>
                <w:color w:val="000000"/>
                <w:sz w:val="24"/>
                <w:szCs w:val="24"/>
                <w:lang w:bidi="ar-SA"/>
              </w:rPr>
            </w:pPr>
            <w:r w:rsidRPr="007F4851">
              <w:rPr>
                <w:color w:val="000000"/>
                <w:sz w:val="24"/>
                <w:szCs w:val="24"/>
                <w:lang w:bidi="ar-SA"/>
              </w:rPr>
              <w:t>Blank</w:t>
            </w:r>
          </w:p>
        </w:tc>
      </w:tr>
      <w:tr w:rsidR="007F4851" w:rsidRPr="007F4851" w14:paraId="2B223C88" w14:textId="77777777" w:rsidTr="007F4851">
        <w:trPr>
          <w:trHeight w:val="300"/>
          <w:jc w:val="center"/>
        </w:trPr>
        <w:tc>
          <w:tcPr>
            <w:tcW w:w="2250" w:type="dxa"/>
            <w:noWrap/>
            <w:hideMark/>
          </w:tcPr>
          <w:p w14:paraId="667F8E1D" w14:textId="77777777" w:rsidR="007F4851" w:rsidRPr="007F4851" w:rsidRDefault="007F4851" w:rsidP="007F4851">
            <w:pPr>
              <w:widowControl/>
              <w:autoSpaceDE/>
              <w:autoSpaceDN/>
              <w:rPr>
                <w:color w:val="000000"/>
                <w:sz w:val="24"/>
                <w:szCs w:val="24"/>
                <w:lang w:bidi="ar-SA"/>
              </w:rPr>
            </w:pPr>
          </w:p>
        </w:tc>
        <w:tc>
          <w:tcPr>
            <w:tcW w:w="720" w:type="dxa"/>
            <w:noWrap/>
            <w:hideMark/>
          </w:tcPr>
          <w:p w14:paraId="467BD3D7" w14:textId="77777777" w:rsidR="007F4851" w:rsidRPr="007F4851" w:rsidRDefault="007F4851" w:rsidP="007F4851">
            <w:pPr>
              <w:widowControl/>
              <w:autoSpaceDE/>
              <w:autoSpaceDN/>
              <w:rPr>
                <w:color w:val="000000"/>
                <w:sz w:val="24"/>
                <w:szCs w:val="24"/>
                <w:lang w:bidi="ar-SA"/>
              </w:rPr>
            </w:pPr>
            <w:r w:rsidRPr="007F4851">
              <w:rPr>
                <w:color w:val="000000"/>
                <w:w w:val="98"/>
                <w:sz w:val="24"/>
                <w:szCs w:val="24"/>
                <w:lang w:bidi="ar-SA"/>
              </w:rPr>
              <w:t>J</w:t>
            </w:r>
          </w:p>
        </w:tc>
        <w:tc>
          <w:tcPr>
            <w:tcW w:w="2250" w:type="dxa"/>
            <w:noWrap/>
            <w:hideMark/>
          </w:tcPr>
          <w:p w14:paraId="177AA8C3" w14:textId="77777777" w:rsidR="007F4851" w:rsidRPr="007F4851" w:rsidRDefault="007F4851" w:rsidP="007F4851">
            <w:pPr>
              <w:widowControl/>
              <w:autoSpaceDE/>
              <w:autoSpaceDN/>
              <w:rPr>
                <w:color w:val="000000"/>
                <w:sz w:val="24"/>
                <w:szCs w:val="24"/>
                <w:lang w:bidi="ar-SA"/>
              </w:rPr>
            </w:pPr>
            <w:r w:rsidRPr="007F4851">
              <w:rPr>
                <w:color w:val="000000"/>
                <w:sz w:val="24"/>
                <w:szCs w:val="24"/>
                <w:lang w:bidi="ar-SA"/>
              </w:rPr>
              <w:t>5905010000006</w:t>
            </w:r>
          </w:p>
        </w:tc>
        <w:tc>
          <w:tcPr>
            <w:tcW w:w="1152" w:type="dxa"/>
            <w:noWrap/>
            <w:hideMark/>
          </w:tcPr>
          <w:p w14:paraId="57A90985" w14:textId="77777777" w:rsidR="007F4851" w:rsidRPr="007F4851" w:rsidRDefault="007F4851" w:rsidP="007F4851">
            <w:pPr>
              <w:widowControl/>
              <w:autoSpaceDE/>
              <w:autoSpaceDN/>
              <w:rPr>
                <w:color w:val="000000"/>
                <w:sz w:val="24"/>
                <w:szCs w:val="24"/>
                <w:lang w:bidi="ar-SA"/>
              </w:rPr>
            </w:pPr>
            <w:r w:rsidRPr="007F4851">
              <w:rPr>
                <w:color w:val="000000"/>
                <w:sz w:val="24"/>
                <w:szCs w:val="24"/>
                <w:lang w:bidi="ar-SA"/>
              </w:rPr>
              <w:t>Blank</w:t>
            </w:r>
          </w:p>
        </w:tc>
        <w:tc>
          <w:tcPr>
            <w:tcW w:w="1152" w:type="dxa"/>
            <w:noWrap/>
            <w:hideMark/>
          </w:tcPr>
          <w:p w14:paraId="0ADF1481" w14:textId="77777777" w:rsidR="007F4851" w:rsidRPr="007F4851" w:rsidRDefault="007F4851" w:rsidP="007F4851">
            <w:pPr>
              <w:widowControl/>
              <w:autoSpaceDE/>
              <w:autoSpaceDN/>
              <w:rPr>
                <w:color w:val="000000"/>
                <w:sz w:val="24"/>
                <w:szCs w:val="24"/>
                <w:lang w:bidi="ar-SA"/>
              </w:rPr>
            </w:pPr>
            <w:r w:rsidRPr="007F4851">
              <w:rPr>
                <w:color w:val="000000"/>
                <w:sz w:val="24"/>
                <w:szCs w:val="24"/>
                <w:lang w:bidi="ar-SA"/>
              </w:rPr>
              <w:t>Blank</w:t>
            </w:r>
          </w:p>
        </w:tc>
      </w:tr>
      <w:tr w:rsidR="007F4851" w:rsidRPr="007F4851" w14:paraId="4B4BCC27" w14:textId="77777777" w:rsidTr="007F4851">
        <w:trPr>
          <w:trHeight w:val="300"/>
          <w:jc w:val="center"/>
        </w:trPr>
        <w:tc>
          <w:tcPr>
            <w:tcW w:w="2250" w:type="dxa"/>
            <w:noWrap/>
            <w:hideMark/>
          </w:tcPr>
          <w:p w14:paraId="5B78F290" w14:textId="77777777" w:rsidR="007F4851" w:rsidRPr="007F4851" w:rsidRDefault="007F4851" w:rsidP="007F4851">
            <w:pPr>
              <w:widowControl/>
              <w:autoSpaceDE/>
              <w:autoSpaceDN/>
              <w:rPr>
                <w:color w:val="000000"/>
                <w:sz w:val="24"/>
                <w:szCs w:val="24"/>
                <w:lang w:bidi="ar-SA"/>
              </w:rPr>
            </w:pPr>
            <w:r w:rsidRPr="007F4851">
              <w:rPr>
                <w:color w:val="000000"/>
                <w:sz w:val="24"/>
                <w:szCs w:val="24"/>
                <w:lang w:bidi="ar-SA"/>
              </w:rPr>
              <w:t>***5905010000003</w:t>
            </w:r>
          </w:p>
        </w:tc>
        <w:tc>
          <w:tcPr>
            <w:tcW w:w="720" w:type="dxa"/>
            <w:noWrap/>
            <w:hideMark/>
          </w:tcPr>
          <w:p w14:paraId="49FE7141" w14:textId="77777777" w:rsidR="007F4851" w:rsidRPr="007F4851" w:rsidRDefault="007F4851" w:rsidP="007F4851">
            <w:pPr>
              <w:widowControl/>
              <w:autoSpaceDE/>
              <w:autoSpaceDN/>
              <w:rPr>
                <w:color w:val="000000"/>
                <w:sz w:val="24"/>
                <w:szCs w:val="24"/>
                <w:lang w:bidi="ar-SA"/>
              </w:rPr>
            </w:pPr>
            <w:r w:rsidRPr="007F4851">
              <w:rPr>
                <w:color w:val="000000"/>
                <w:w w:val="99"/>
                <w:sz w:val="24"/>
                <w:szCs w:val="24"/>
                <w:lang w:bidi="ar-SA"/>
              </w:rPr>
              <w:t>3</w:t>
            </w:r>
          </w:p>
        </w:tc>
        <w:tc>
          <w:tcPr>
            <w:tcW w:w="2250" w:type="dxa"/>
            <w:noWrap/>
            <w:hideMark/>
          </w:tcPr>
          <w:p w14:paraId="414B9684" w14:textId="77777777" w:rsidR="007F4851" w:rsidRPr="007F4851" w:rsidRDefault="007F4851" w:rsidP="007F4851">
            <w:pPr>
              <w:widowControl/>
              <w:autoSpaceDE/>
              <w:autoSpaceDN/>
              <w:rPr>
                <w:color w:val="000000"/>
                <w:sz w:val="24"/>
                <w:szCs w:val="24"/>
                <w:lang w:bidi="ar-SA"/>
              </w:rPr>
            </w:pPr>
            <w:r w:rsidRPr="007F4851">
              <w:rPr>
                <w:color w:val="000000"/>
                <w:sz w:val="24"/>
                <w:szCs w:val="24"/>
                <w:lang w:bidi="ar-SA"/>
              </w:rPr>
              <w:t>5905010000001</w:t>
            </w:r>
          </w:p>
        </w:tc>
        <w:tc>
          <w:tcPr>
            <w:tcW w:w="1152" w:type="dxa"/>
            <w:noWrap/>
            <w:hideMark/>
          </w:tcPr>
          <w:p w14:paraId="0BDA1FDF" w14:textId="77777777" w:rsidR="007F4851" w:rsidRPr="007F4851" w:rsidRDefault="007F4851" w:rsidP="007F4851">
            <w:pPr>
              <w:widowControl/>
              <w:autoSpaceDE/>
              <w:autoSpaceDN/>
              <w:rPr>
                <w:color w:val="000000"/>
                <w:sz w:val="24"/>
                <w:szCs w:val="24"/>
                <w:lang w:bidi="ar-SA"/>
              </w:rPr>
            </w:pPr>
            <w:r w:rsidRPr="007F4851">
              <w:rPr>
                <w:color w:val="000000"/>
                <w:sz w:val="24"/>
                <w:szCs w:val="24"/>
                <w:lang w:bidi="ar-SA"/>
              </w:rPr>
              <w:t>Blank</w:t>
            </w:r>
          </w:p>
        </w:tc>
        <w:tc>
          <w:tcPr>
            <w:tcW w:w="1152" w:type="dxa"/>
            <w:noWrap/>
            <w:hideMark/>
          </w:tcPr>
          <w:p w14:paraId="4A05604A" w14:textId="77777777" w:rsidR="007F4851" w:rsidRPr="007F4851" w:rsidRDefault="007F4851" w:rsidP="007F4851">
            <w:pPr>
              <w:widowControl/>
              <w:autoSpaceDE/>
              <w:autoSpaceDN/>
              <w:rPr>
                <w:color w:val="000000"/>
                <w:sz w:val="24"/>
                <w:szCs w:val="24"/>
                <w:lang w:bidi="ar-SA"/>
              </w:rPr>
            </w:pPr>
            <w:r w:rsidRPr="007F4851">
              <w:rPr>
                <w:color w:val="000000"/>
                <w:sz w:val="24"/>
                <w:szCs w:val="24"/>
                <w:lang w:bidi="ar-SA"/>
              </w:rPr>
              <w:t>Blank</w:t>
            </w:r>
          </w:p>
        </w:tc>
      </w:tr>
      <w:tr w:rsidR="007F4851" w:rsidRPr="007F4851" w14:paraId="16453AA7" w14:textId="77777777" w:rsidTr="007F4851">
        <w:trPr>
          <w:trHeight w:val="300"/>
          <w:jc w:val="center"/>
        </w:trPr>
        <w:tc>
          <w:tcPr>
            <w:tcW w:w="2250" w:type="dxa"/>
            <w:noWrap/>
            <w:hideMark/>
          </w:tcPr>
          <w:p w14:paraId="35E3C2C5" w14:textId="77777777" w:rsidR="007F4851" w:rsidRPr="007F4851" w:rsidRDefault="007F4851" w:rsidP="007F4851">
            <w:pPr>
              <w:widowControl/>
              <w:autoSpaceDE/>
              <w:autoSpaceDN/>
              <w:rPr>
                <w:color w:val="000000"/>
                <w:sz w:val="24"/>
                <w:szCs w:val="24"/>
                <w:lang w:bidi="ar-SA"/>
              </w:rPr>
            </w:pPr>
          </w:p>
        </w:tc>
        <w:tc>
          <w:tcPr>
            <w:tcW w:w="720" w:type="dxa"/>
            <w:noWrap/>
            <w:hideMark/>
          </w:tcPr>
          <w:p w14:paraId="7DB3C7CB" w14:textId="77777777" w:rsidR="007F4851" w:rsidRPr="007F4851" w:rsidRDefault="007F4851" w:rsidP="007F4851">
            <w:pPr>
              <w:widowControl/>
              <w:autoSpaceDE/>
              <w:autoSpaceDN/>
              <w:rPr>
                <w:color w:val="000000"/>
                <w:sz w:val="24"/>
                <w:szCs w:val="24"/>
                <w:lang w:bidi="ar-SA"/>
              </w:rPr>
            </w:pPr>
            <w:r w:rsidRPr="007F4851">
              <w:rPr>
                <w:color w:val="000000"/>
                <w:w w:val="98"/>
                <w:sz w:val="24"/>
                <w:szCs w:val="24"/>
                <w:lang w:bidi="ar-SA"/>
              </w:rPr>
              <w:t>J</w:t>
            </w:r>
          </w:p>
        </w:tc>
        <w:tc>
          <w:tcPr>
            <w:tcW w:w="2250" w:type="dxa"/>
            <w:noWrap/>
            <w:hideMark/>
          </w:tcPr>
          <w:p w14:paraId="7504BAD7" w14:textId="77777777" w:rsidR="007F4851" w:rsidRPr="007F4851" w:rsidRDefault="007F4851" w:rsidP="007F4851">
            <w:pPr>
              <w:widowControl/>
              <w:autoSpaceDE/>
              <w:autoSpaceDN/>
              <w:rPr>
                <w:color w:val="000000"/>
                <w:sz w:val="24"/>
                <w:szCs w:val="24"/>
                <w:lang w:bidi="ar-SA"/>
              </w:rPr>
            </w:pPr>
            <w:r w:rsidRPr="007F4851">
              <w:rPr>
                <w:color w:val="000000"/>
                <w:sz w:val="24"/>
                <w:szCs w:val="24"/>
                <w:lang w:bidi="ar-SA"/>
              </w:rPr>
              <w:t>5905010000002</w:t>
            </w:r>
          </w:p>
        </w:tc>
        <w:tc>
          <w:tcPr>
            <w:tcW w:w="1152" w:type="dxa"/>
            <w:noWrap/>
            <w:hideMark/>
          </w:tcPr>
          <w:p w14:paraId="5180D34C" w14:textId="77777777" w:rsidR="007F4851" w:rsidRPr="007F4851" w:rsidRDefault="007F4851" w:rsidP="007F4851">
            <w:pPr>
              <w:widowControl/>
              <w:autoSpaceDE/>
              <w:autoSpaceDN/>
              <w:rPr>
                <w:color w:val="000000"/>
                <w:sz w:val="24"/>
                <w:szCs w:val="24"/>
                <w:lang w:bidi="ar-SA"/>
              </w:rPr>
            </w:pPr>
            <w:r w:rsidRPr="007F4851">
              <w:rPr>
                <w:color w:val="000000"/>
                <w:sz w:val="24"/>
                <w:szCs w:val="24"/>
                <w:lang w:bidi="ar-SA"/>
              </w:rPr>
              <w:t>Blank</w:t>
            </w:r>
          </w:p>
        </w:tc>
        <w:tc>
          <w:tcPr>
            <w:tcW w:w="1152" w:type="dxa"/>
            <w:noWrap/>
            <w:hideMark/>
          </w:tcPr>
          <w:p w14:paraId="5636FAED" w14:textId="77777777" w:rsidR="007F4851" w:rsidRPr="007F4851" w:rsidRDefault="007F4851" w:rsidP="007F4851">
            <w:pPr>
              <w:widowControl/>
              <w:autoSpaceDE/>
              <w:autoSpaceDN/>
              <w:rPr>
                <w:color w:val="000000"/>
                <w:sz w:val="24"/>
                <w:szCs w:val="24"/>
                <w:lang w:bidi="ar-SA"/>
              </w:rPr>
            </w:pPr>
            <w:r w:rsidRPr="007F4851">
              <w:rPr>
                <w:color w:val="000000"/>
                <w:sz w:val="24"/>
                <w:szCs w:val="24"/>
                <w:lang w:bidi="ar-SA"/>
              </w:rPr>
              <w:t>Blank</w:t>
            </w:r>
          </w:p>
        </w:tc>
      </w:tr>
      <w:tr w:rsidR="007F4851" w:rsidRPr="007F4851" w14:paraId="66185688" w14:textId="77777777" w:rsidTr="007F4851">
        <w:trPr>
          <w:trHeight w:val="300"/>
          <w:jc w:val="center"/>
        </w:trPr>
        <w:tc>
          <w:tcPr>
            <w:tcW w:w="2250" w:type="dxa"/>
            <w:noWrap/>
            <w:hideMark/>
          </w:tcPr>
          <w:p w14:paraId="78E7E95D" w14:textId="77777777" w:rsidR="007F4851" w:rsidRPr="007F4851" w:rsidRDefault="007F4851" w:rsidP="007F4851">
            <w:pPr>
              <w:widowControl/>
              <w:autoSpaceDE/>
              <w:autoSpaceDN/>
              <w:rPr>
                <w:color w:val="000000"/>
                <w:sz w:val="24"/>
                <w:szCs w:val="24"/>
                <w:lang w:bidi="ar-SA"/>
              </w:rPr>
            </w:pPr>
          </w:p>
        </w:tc>
        <w:tc>
          <w:tcPr>
            <w:tcW w:w="720" w:type="dxa"/>
            <w:noWrap/>
            <w:hideMark/>
          </w:tcPr>
          <w:p w14:paraId="73F086AC" w14:textId="77777777" w:rsidR="007F4851" w:rsidRPr="007F4851" w:rsidRDefault="007F4851" w:rsidP="007F4851">
            <w:pPr>
              <w:widowControl/>
              <w:autoSpaceDE/>
              <w:autoSpaceDN/>
              <w:rPr>
                <w:color w:val="000000"/>
                <w:sz w:val="24"/>
                <w:szCs w:val="24"/>
                <w:lang w:bidi="ar-SA"/>
              </w:rPr>
            </w:pPr>
            <w:r w:rsidRPr="007F4851">
              <w:rPr>
                <w:color w:val="000000"/>
                <w:w w:val="98"/>
                <w:sz w:val="24"/>
                <w:szCs w:val="24"/>
                <w:lang w:bidi="ar-SA"/>
              </w:rPr>
              <w:t>J</w:t>
            </w:r>
          </w:p>
        </w:tc>
        <w:tc>
          <w:tcPr>
            <w:tcW w:w="2250" w:type="dxa"/>
            <w:noWrap/>
            <w:hideMark/>
          </w:tcPr>
          <w:p w14:paraId="6D6B7848" w14:textId="77777777" w:rsidR="007F4851" w:rsidRPr="007F4851" w:rsidRDefault="007F4851" w:rsidP="007F4851">
            <w:pPr>
              <w:widowControl/>
              <w:autoSpaceDE/>
              <w:autoSpaceDN/>
              <w:rPr>
                <w:color w:val="000000"/>
                <w:sz w:val="24"/>
                <w:szCs w:val="24"/>
                <w:lang w:bidi="ar-SA"/>
              </w:rPr>
            </w:pPr>
            <w:r w:rsidRPr="007F4851">
              <w:rPr>
                <w:color w:val="000000"/>
                <w:sz w:val="24"/>
                <w:szCs w:val="24"/>
                <w:lang w:bidi="ar-SA"/>
              </w:rPr>
              <w:t>5905010000004</w:t>
            </w:r>
          </w:p>
        </w:tc>
        <w:tc>
          <w:tcPr>
            <w:tcW w:w="1152" w:type="dxa"/>
            <w:noWrap/>
            <w:hideMark/>
          </w:tcPr>
          <w:p w14:paraId="4EF24F7A" w14:textId="77777777" w:rsidR="007F4851" w:rsidRPr="007F4851" w:rsidRDefault="007F4851" w:rsidP="007F4851">
            <w:pPr>
              <w:widowControl/>
              <w:autoSpaceDE/>
              <w:autoSpaceDN/>
              <w:rPr>
                <w:color w:val="000000"/>
                <w:sz w:val="24"/>
                <w:szCs w:val="24"/>
                <w:lang w:bidi="ar-SA"/>
              </w:rPr>
            </w:pPr>
            <w:r w:rsidRPr="007F4851">
              <w:rPr>
                <w:color w:val="000000"/>
                <w:sz w:val="24"/>
                <w:szCs w:val="24"/>
                <w:lang w:bidi="ar-SA"/>
              </w:rPr>
              <w:t>Blank</w:t>
            </w:r>
          </w:p>
        </w:tc>
        <w:tc>
          <w:tcPr>
            <w:tcW w:w="1152" w:type="dxa"/>
            <w:noWrap/>
            <w:hideMark/>
          </w:tcPr>
          <w:p w14:paraId="40DFD5C2" w14:textId="77777777" w:rsidR="007F4851" w:rsidRPr="007F4851" w:rsidRDefault="007F4851" w:rsidP="007F4851">
            <w:pPr>
              <w:widowControl/>
              <w:autoSpaceDE/>
              <w:autoSpaceDN/>
              <w:rPr>
                <w:color w:val="000000"/>
                <w:sz w:val="24"/>
                <w:szCs w:val="24"/>
                <w:lang w:bidi="ar-SA"/>
              </w:rPr>
            </w:pPr>
            <w:r w:rsidRPr="007F4851">
              <w:rPr>
                <w:color w:val="000000"/>
                <w:sz w:val="24"/>
                <w:szCs w:val="24"/>
                <w:lang w:bidi="ar-SA"/>
              </w:rPr>
              <w:t>Blank</w:t>
            </w:r>
          </w:p>
        </w:tc>
      </w:tr>
      <w:tr w:rsidR="007F4851" w:rsidRPr="007F4851" w14:paraId="3D1777E5" w14:textId="77777777" w:rsidTr="007F4851">
        <w:trPr>
          <w:trHeight w:val="300"/>
          <w:jc w:val="center"/>
        </w:trPr>
        <w:tc>
          <w:tcPr>
            <w:tcW w:w="2250" w:type="dxa"/>
            <w:noWrap/>
            <w:hideMark/>
          </w:tcPr>
          <w:p w14:paraId="4EBC7E31" w14:textId="77777777" w:rsidR="007F4851" w:rsidRPr="007F4851" w:rsidRDefault="007F4851" w:rsidP="007F4851">
            <w:pPr>
              <w:widowControl/>
              <w:autoSpaceDE/>
              <w:autoSpaceDN/>
              <w:rPr>
                <w:color w:val="000000"/>
                <w:sz w:val="24"/>
                <w:szCs w:val="24"/>
                <w:lang w:bidi="ar-SA"/>
              </w:rPr>
            </w:pPr>
          </w:p>
        </w:tc>
        <w:tc>
          <w:tcPr>
            <w:tcW w:w="720" w:type="dxa"/>
            <w:noWrap/>
            <w:hideMark/>
          </w:tcPr>
          <w:p w14:paraId="3041EF06" w14:textId="77777777" w:rsidR="007F4851" w:rsidRPr="007F4851" w:rsidRDefault="007F4851" w:rsidP="007F4851">
            <w:pPr>
              <w:widowControl/>
              <w:autoSpaceDE/>
              <w:autoSpaceDN/>
              <w:rPr>
                <w:color w:val="000000"/>
                <w:sz w:val="24"/>
                <w:szCs w:val="24"/>
                <w:lang w:bidi="ar-SA"/>
              </w:rPr>
            </w:pPr>
            <w:r w:rsidRPr="007F4851">
              <w:rPr>
                <w:color w:val="000000"/>
                <w:w w:val="98"/>
                <w:sz w:val="24"/>
                <w:szCs w:val="24"/>
                <w:lang w:bidi="ar-SA"/>
              </w:rPr>
              <w:t>J</w:t>
            </w:r>
          </w:p>
        </w:tc>
        <w:tc>
          <w:tcPr>
            <w:tcW w:w="2250" w:type="dxa"/>
            <w:noWrap/>
            <w:hideMark/>
          </w:tcPr>
          <w:p w14:paraId="6C7B8F1F" w14:textId="77777777" w:rsidR="007F4851" w:rsidRPr="007F4851" w:rsidRDefault="007F4851" w:rsidP="007F4851">
            <w:pPr>
              <w:widowControl/>
              <w:autoSpaceDE/>
              <w:autoSpaceDN/>
              <w:rPr>
                <w:color w:val="000000"/>
                <w:sz w:val="24"/>
                <w:szCs w:val="24"/>
                <w:lang w:bidi="ar-SA"/>
              </w:rPr>
            </w:pPr>
            <w:r w:rsidRPr="007F4851">
              <w:rPr>
                <w:color w:val="000000"/>
                <w:sz w:val="24"/>
                <w:szCs w:val="24"/>
                <w:lang w:bidi="ar-SA"/>
              </w:rPr>
              <w:t>5905010000005</w:t>
            </w:r>
          </w:p>
        </w:tc>
        <w:tc>
          <w:tcPr>
            <w:tcW w:w="1152" w:type="dxa"/>
            <w:noWrap/>
            <w:hideMark/>
          </w:tcPr>
          <w:p w14:paraId="5B2E7F36" w14:textId="77777777" w:rsidR="007F4851" w:rsidRPr="007F4851" w:rsidRDefault="007F4851" w:rsidP="007F4851">
            <w:pPr>
              <w:widowControl/>
              <w:autoSpaceDE/>
              <w:autoSpaceDN/>
              <w:rPr>
                <w:color w:val="000000"/>
                <w:sz w:val="24"/>
                <w:szCs w:val="24"/>
                <w:lang w:bidi="ar-SA"/>
              </w:rPr>
            </w:pPr>
            <w:r w:rsidRPr="007F4851">
              <w:rPr>
                <w:color w:val="000000"/>
                <w:sz w:val="24"/>
                <w:szCs w:val="24"/>
                <w:lang w:bidi="ar-SA"/>
              </w:rPr>
              <w:t>Blank</w:t>
            </w:r>
          </w:p>
        </w:tc>
        <w:tc>
          <w:tcPr>
            <w:tcW w:w="1152" w:type="dxa"/>
            <w:noWrap/>
            <w:hideMark/>
          </w:tcPr>
          <w:p w14:paraId="21D32AA3" w14:textId="77777777" w:rsidR="007F4851" w:rsidRPr="007F4851" w:rsidRDefault="007F4851" w:rsidP="007F4851">
            <w:pPr>
              <w:widowControl/>
              <w:autoSpaceDE/>
              <w:autoSpaceDN/>
              <w:rPr>
                <w:color w:val="000000"/>
                <w:sz w:val="24"/>
                <w:szCs w:val="24"/>
                <w:lang w:bidi="ar-SA"/>
              </w:rPr>
            </w:pPr>
            <w:r w:rsidRPr="007F4851">
              <w:rPr>
                <w:color w:val="000000"/>
                <w:sz w:val="24"/>
                <w:szCs w:val="24"/>
                <w:lang w:bidi="ar-SA"/>
              </w:rPr>
              <w:t>Blank</w:t>
            </w:r>
          </w:p>
        </w:tc>
      </w:tr>
      <w:tr w:rsidR="007F4851" w:rsidRPr="007F4851" w14:paraId="0530E73F" w14:textId="77777777" w:rsidTr="007F4851">
        <w:trPr>
          <w:trHeight w:val="300"/>
          <w:jc w:val="center"/>
        </w:trPr>
        <w:tc>
          <w:tcPr>
            <w:tcW w:w="2250" w:type="dxa"/>
            <w:noWrap/>
            <w:hideMark/>
          </w:tcPr>
          <w:p w14:paraId="485F6D60" w14:textId="77777777" w:rsidR="007F4851" w:rsidRPr="007F4851" w:rsidRDefault="007F4851" w:rsidP="007F4851">
            <w:pPr>
              <w:widowControl/>
              <w:autoSpaceDE/>
              <w:autoSpaceDN/>
              <w:rPr>
                <w:color w:val="000000"/>
                <w:sz w:val="24"/>
                <w:szCs w:val="24"/>
                <w:lang w:bidi="ar-SA"/>
              </w:rPr>
            </w:pPr>
          </w:p>
        </w:tc>
        <w:tc>
          <w:tcPr>
            <w:tcW w:w="720" w:type="dxa"/>
            <w:noWrap/>
            <w:hideMark/>
          </w:tcPr>
          <w:p w14:paraId="0FF3C5E8" w14:textId="77777777" w:rsidR="007F4851" w:rsidRPr="007F4851" w:rsidRDefault="007F4851" w:rsidP="007F4851">
            <w:pPr>
              <w:widowControl/>
              <w:autoSpaceDE/>
              <w:autoSpaceDN/>
              <w:rPr>
                <w:color w:val="000000"/>
                <w:sz w:val="24"/>
                <w:szCs w:val="24"/>
                <w:lang w:bidi="ar-SA"/>
              </w:rPr>
            </w:pPr>
            <w:r w:rsidRPr="007F4851">
              <w:rPr>
                <w:color w:val="000000"/>
                <w:w w:val="98"/>
                <w:sz w:val="24"/>
                <w:szCs w:val="24"/>
                <w:lang w:bidi="ar-SA"/>
              </w:rPr>
              <w:t>J</w:t>
            </w:r>
          </w:p>
        </w:tc>
        <w:tc>
          <w:tcPr>
            <w:tcW w:w="2250" w:type="dxa"/>
            <w:noWrap/>
            <w:hideMark/>
          </w:tcPr>
          <w:p w14:paraId="15FC1A71" w14:textId="77777777" w:rsidR="007F4851" w:rsidRPr="007F4851" w:rsidRDefault="007F4851" w:rsidP="007F4851">
            <w:pPr>
              <w:widowControl/>
              <w:autoSpaceDE/>
              <w:autoSpaceDN/>
              <w:rPr>
                <w:color w:val="000000"/>
                <w:sz w:val="24"/>
                <w:szCs w:val="24"/>
                <w:lang w:bidi="ar-SA"/>
              </w:rPr>
            </w:pPr>
            <w:r w:rsidRPr="007F4851">
              <w:rPr>
                <w:color w:val="000000"/>
                <w:sz w:val="24"/>
                <w:szCs w:val="24"/>
                <w:lang w:bidi="ar-SA"/>
              </w:rPr>
              <w:t>5905010000006</w:t>
            </w:r>
          </w:p>
        </w:tc>
        <w:tc>
          <w:tcPr>
            <w:tcW w:w="1152" w:type="dxa"/>
            <w:noWrap/>
            <w:hideMark/>
          </w:tcPr>
          <w:p w14:paraId="038F2DA2" w14:textId="77777777" w:rsidR="007F4851" w:rsidRPr="007F4851" w:rsidRDefault="007F4851" w:rsidP="007F4851">
            <w:pPr>
              <w:widowControl/>
              <w:autoSpaceDE/>
              <w:autoSpaceDN/>
              <w:rPr>
                <w:color w:val="000000"/>
                <w:sz w:val="24"/>
                <w:szCs w:val="24"/>
                <w:lang w:bidi="ar-SA"/>
              </w:rPr>
            </w:pPr>
            <w:r w:rsidRPr="007F4851">
              <w:rPr>
                <w:color w:val="000000"/>
                <w:sz w:val="24"/>
                <w:szCs w:val="24"/>
                <w:lang w:bidi="ar-SA"/>
              </w:rPr>
              <w:t>Blank</w:t>
            </w:r>
          </w:p>
        </w:tc>
        <w:tc>
          <w:tcPr>
            <w:tcW w:w="1152" w:type="dxa"/>
            <w:noWrap/>
            <w:hideMark/>
          </w:tcPr>
          <w:p w14:paraId="26D64564" w14:textId="77777777" w:rsidR="007F4851" w:rsidRPr="007F4851" w:rsidRDefault="007F4851" w:rsidP="007F4851">
            <w:pPr>
              <w:widowControl/>
              <w:autoSpaceDE/>
              <w:autoSpaceDN/>
              <w:rPr>
                <w:color w:val="000000"/>
                <w:sz w:val="24"/>
                <w:szCs w:val="24"/>
                <w:lang w:bidi="ar-SA"/>
              </w:rPr>
            </w:pPr>
            <w:r w:rsidRPr="007F4851">
              <w:rPr>
                <w:color w:val="000000"/>
                <w:sz w:val="24"/>
                <w:szCs w:val="24"/>
                <w:lang w:bidi="ar-SA"/>
              </w:rPr>
              <w:t>Blank</w:t>
            </w:r>
          </w:p>
        </w:tc>
      </w:tr>
      <w:tr w:rsidR="007F4851" w:rsidRPr="007F4851" w14:paraId="41D84B99" w14:textId="77777777" w:rsidTr="007F4851">
        <w:trPr>
          <w:trHeight w:val="300"/>
          <w:jc w:val="center"/>
        </w:trPr>
        <w:tc>
          <w:tcPr>
            <w:tcW w:w="2250" w:type="dxa"/>
            <w:noWrap/>
            <w:hideMark/>
          </w:tcPr>
          <w:p w14:paraId="40240E2A" w14:textId="77777777" w:rsidR="007F4851" w:rsidRPr="007F4851" w:rsidRDefault="007F4851" w:rsidP="007F4851">
            <w:pPr>
              <w:widowControl/>
              <w:autoSpaceDE/>
              <w:autoSpaceDN/>
              <w:rPr>
                <w:color w:val="000000"/>
                <w:sz w:val="24"/>
                <w:szCs w:val="24"/>
                <w:lang w:bidi="ar-SA"/>
              </w:rPr>
            </w:pPr>
            <w:r w:rsidRPr="007F4851">
              <w:rPr>
                <w:color w:val="000000"/>
                <w:sz w:val="24"/>
                <w:szCs w:val="24"/>
                <w:lang w:bidi="ar-SA"/>
              </w:rPr>
              <w:t>***5905010000004</w:t>
            </w:r>
          </w:p>
        </w:tc>
        <w:tc>
          <w:tcPr>
            <w:tcW w:w="720" w:type="dxa"/>
            <w:noWrap/>
            <w:hideMark/>
          </w:tcPr>
          <w:p w14:paraId="42403687" w14:textId="77777777" w:rsidR="007F4851" w:rsidRPr="007F4851" w:rsidRDefault="007F4851" w:rsidP="007F4851">
            <w:pPr>
              <w:widowControl/>
              <w:autoSpaceDE/>
              <w:autoSpaceDN/>
              <w:rPr>
                <w:color w:val="000000"/>
                <w:sz w:val="24"/>
                <w:szCs w:val="24"/>
                <w:lang w:bidi="ar-SA"/>
              </w:rPr>
            </w:pPr>
            <w:r w:rsidRPr="007F4851">
              <w:rPr>
                <w:color w:val="000000"/>
                <w:w w:val="99"/>
                <w:sz w:val="24"/>
                <w:szCs w:val="24"/>
                <w:lang w:bidi="ar-SA"/>
              </w:rPr>
              <w:t>3</w:t>
            </w:r>
          </w:p>
        </w:tc>
        <w:tc>
          <w:tcPr>
            <w:tcW w:w="2250" w:type="dxa"/>
            <w:noWrap/>
            <w:hideMark/>
          </w:tcPr>
          <w:p w14:paraId="3478A7A5" w14:textId="77777777" w:rsidR="007F4851" w:rsidRPr="007F4851" w:rsidRDefault="007F4851" w:rsidP="007F4851">
            <w:pPr>
              <w:widowControl/>
              <w:autoSpaceDE/>
              <w:autoSpaceDN/>
              <w:rPr>
                <w:color w:val="000000"/>
                <w:sz w:val="24"/>
                <w:szCs w:val="24"/>
                <w:lang w:bidi="ar-SA"/>
              </w:rPr>
            </w:pPr>
            <w:r w:rsidRPr="007F4851">
              <w:rPr>
                <w:color w:val="000000"/>
                <w:sz w:val="24"/>
                <w:szCs w:val="24"/>
                <w:lang w:bidi="ar-SA"/>
              </w:rPr>
              <w:t>5905010000001</w:t>
            </w:r>
          </w:p>
        </w:tc>
        <w:tc>
          <w:tcPr>
            <w:tcW w:w="1152" w:type="dxa"/>
            <w:noWrap/>
            <w:hideMark/>
          </w:tcPr>
          <w:p w14:paraId="13C42D2D" w14:textId="77777777" w:rsidR="007F4851" w:rsidRPr="007F4851" w:rsidRDefault="007F4851" w:rsidP="007F4851">
            <w:pPr>
              <w:widowControl/>
              <w:autoSpaceDE/>
              <w:autoSpaceDN/>
              <w:rPr>
                <w:color w:val="000000"/>
                <w:sz w:val="24"/>
                <w:szCs w:val="24"/>
                <w:lang w:bidi="ar-SA"/>
              </w:rPr>
            </w:pPr>
            <w:r w:rsidRPr="007F4851">
              <w:rPr>
                <w:color w:val="000000"/>
                <w:sz w:val="24"/>
                <w:szCs w:val="24"/>
                <w:lang w:bidi="ar-SA"/>
              </w:rPr>
              <w:t>Blank</w:t>
            </w:r>
          </w:p>
        </w:tc>
        <w:tc>
          <w:tcPr>
            <w:tcW w:w="1152" w:type="dxa"/>
            <w:noWrap/>
            <w:hideMark/>
          </w:tcPr>
          <w:p w14:paraId="6805CEB8" w14:textId="77777777" w:rsidR="007F4851" w:rsidRPr="007F4851" w:rsidRDefault="007F4851" w:rsidP="007F4851">
            <w:pPr>
              <w:widowControl/>
              <w:autoSpaceDE/>
              <w:autoSpaceDN/>
              <w:rPr>
                <w:color w:val="000000"/>
                <w:sz w:val="24"/>
                <w:szCs w:val="24"/>
                <w:lang w:bidi="ar-SA"/>
              </w:rPr>
            </w:pPr>
            <w:r w:rsidRPr="007F4851">
              <w:rPr>
                <w:color w:val="000000"/>
                <w:sz w:val="24"/>
                <w:szCs w:val="24"/>
                <w:lang w:bidi="ar-SA"/>
              </w:rPr>
              <w:t>Blank</w:t>
            </w:r>
          </w:p>
        </w:tc>
      </w:tr>
      <w:tr w:rsidR="007F4851" w:rsidRPr="007F4851" w14:paraId="1FB00DB8" w14:textId="77777777" w:rsidTr="007F4851">
        <w:trPr>
          <w:trHeight w:val="300"/>
          <w:jc w:val="center"/>
        </w:trPr>
        <w:tc>
          <w:tcPr>
            <w:tcW w:w="2250" w:type="dxa"/>
            <w:noWrap/>
            <w:hideMark/>
          </w:tcPr>
          <w:p w14:paraId="21D915DC" w14:textId="77777777" w:rsidR="007F4851" w:rsidRPr="007F4851" w:rsidRDefault="007F4851" w:rsidP="007F4851">
            <w:pPr>
              <w:widowControl/>
              <w:autoSpaceDE/>
              <w:autoSpaceDN/>
              <w:rPr>
                <w:color w:val="000000"/>
                <w:sz w:val="24"/>
                <w:szCs w:val="24"/>
                <w:lang w:bidi="ar-SA"/>
              </w:rPr>
            </w:pPr>
          </w:p>
        </w:tc>
        <w:tc>
          <w:tcPr>
            <w:tcW w:w="720" w:type="dxa"/>
            <w:noWrap/>
            <w:hideMark/>
          </w:tcPr>
          <w:p w14:paraId="20285444" w14:textId="77777777" w:rsidR="007F4851" w:rsidRPr="007F4851" w:rsidRDefault="007F4851" w:rsidP="007F4851">
            <w:pPr>
              <w:widowControl/>
              <w:autoSpaceDE/>
              <w:autoSpaceDN/>
              <w:rPr>
                <w:color w:val="000000"/>
                <w:sz w:val="24"/>
                <w:szCs w:val="24"/>
                <w:lang w:bidi="ar-SA"/>
              </w:rPr>
            </w:pPr>
            <w:r w:rsidRPr="007F4851">
              <w:rPr>
                <w:color w:val="000000"/>
                <w:w w:val="98"/>
                <w:sz w:val="24"/>
                <w:szCs w:val="24"/>
                <w:lang w:bidi="ar-SA"/>
              </w:rPr>
              <w:t>J</w:t>
            </w:r>
          </w:p>
        </w:tc>
        <w:tc>
          <w:tcPr>
            <w:tcW w:w="2250" w:type="dxa"/>
            <w:noWrap/>
            <w:hideMark/>
          </w:tcPr>
          <w:p w14:paraId="46358926" w14:textId="77777777" w:rsidR="007F4851" w:rsidRPr="007F4851" w:rsidRDefault="007F4851" w:rsidP="007F4851">
            <w:pPr>
              <w:widowControl/>
              <w:autoSpaceDE/>
              <w:autoSpaceDN/>
              <w:rPr>
                <w:color w:val="000000"/>
                <w:sz w:val="24"/>
                <w:szCs w:val="24"/>
                <w:lang w:bidi="ar-SA"/>
              </w:rPr>
            </w:pPr>
            <w:r w:rsidRPr="007F4851">
              <w:rPr>
                <w:color w:val="000000"/>
                <w:sz w:val="24"/>
                <w:szCs w:val="24"/>
                <w:lang w:bidi="ar-SA"/>
              </w:rPr>
              <w:t>5905010000002</w:t>
            </w:r>
          </w:p>
        </w:tc>
        <w:tc>
          <w:tcPr>
            <w:tcW w:w="1152" w:type="dxa"/>
            <w:noWrap/>
            <w:hideMark/>
          </w:tcPr>
          <w:p w14:paraId="0EDB457C" w14:textId="77777777" w:rsidR="007F4851" w:rsidRPr="007F4851" w:rsidRDefault="007F4851" w:rsidP="007F4851">
            <w:pPr>
              <w:widowControl/>
              <w:autoSpaceDE/>
              <w:autoSpaceDN/>
              <w:rPr>
                <w:color w:val="000000"/>
                <w:sz w:val="24"/>
                <w:szCs w:val="24"/>
                <w:lang w:bidi="ar-SA"/>
              </w:rPr>
            </w:pPr>
            <w:r w:rsidRPr="007F4851">
              <w:rPr>
                <w:color w:val="000000"/>
                <w:sz w:val="24"/>
                <w:szCs w:val="24"/>
                <w:lang w:bidi="ar-SA"/>
              </w:rPr>
              <w:t>Blank</w:t>
            </w:r>
          </w:p>
        </w:tc>
        <w:tc>
          <w:tcPr>
            <w:tcW w:w="1152" w:type="dxa"/>
            <w:noWrap/>
            <w:hideMark/>
          </w:tcPr>
          <w:p w14:paraId="0D054EE3" w14:textId="77777777" w:rsidR="007F4851" w:rsidRPr="007F4851" w:rsidRDefault="007F4851" w:rsidP="007F4851">
            <w:pPr>
              <w:widowControl/>
              <w:autoSpaceDE/>
              <w:autoSpaceDN/>
              <w:rPr>
                <w:color w:val="000000"/>
                <w:sz w:val="24"/>
                <w:szCs w:val="24"/>
                <w:lang w:bidi="ar-SA"/>
              </w:rPr>
            </w:pPr>
            <w:r w:rsidRPr="007F4851">
              <w:rPr>
                <w:color w:val="000000"/>
                <w:sz w:val="24"/>
                <w:szCs w:val="24"/>
                <w:lang w:bidi="ar-SA"/>
              </w:rPr>
              <w:t>Blank</w:t>
            </w:r>
          </w:p>
        </w:tc>
      </w:tr>
      <w:tr w:rsidR="007F4851" w:rsidRPr="007F4851" w14:paraId="2BC16C9E" w14:textId="77777777" w:rsidTr="007F4851">
        <w:trPr>
          <w:trHeight w:val="300"/>
          <w:jc w:val="center"/>
        </w:trPr>
        <w:tc>
          <w:tcPr>
            <w:tcW w:w="2250" w:type="dxa"/>
            <w:noWrap/>
            <w:hideMark/>
          </w:tcPr>
          <w:p w14:paraId="400B089C" w14:textId="77777777" w:rsidR="007F4851" w:rsidRPr="007F4851" w:rsidRDefault="007F4851" w:rsidP="007F4851">
            <w:pPr>
              <w:widowControl/>
              <w:autoSpaceDE/>
              <w:autoSpaceDN/>
              <w:rPr>
                <w:color w:val="000000"/>
                <w:sz w:val="24"/>
                <w:szCs w:val="24"/>
                <w:lang w:bidi="ar-SA"/>
              </w:rPr>
            </w:pPr>
          </w:p>
        </w:tc>
        <w:tc>
          <w:tcPr>
            <w:tcW w:w="720" w:type="dxa"/>
            <w:noWrap/>
            <w:hideMark/>
          </w:tcPr>
          <w:p w14:paraId="02562E6E" w14:textId="77777777" w:rsidR="007F4851" w:rsidRPr="007F4851" w:rsidRDefault="007F4851" w:rsidP="007F4851">
            <w:pPr>
              <w:widowControl/>
              <w:autoSpaceDE/>
              <w:autoSpaceDN/>
              <w:rPr>
                <w:color w:val="000000"/>
                <w:sz w:val="24"/>
                <w:szCs w:val="24"/>
                <w:lang w:bidi="ar-SA"/>
              </w:rPr>
            </w:pPr>
            <w:r w:rsidRPr="007F4851">
              <w:rPr>
                <w:color w:val="000000"/>
                <w:w w:val="98"/>
                <w:sz w:val="24"/>
                <w:szCs w:val="24"/>
                <w:lang w:bidi="ar-SA"/>
              </w:rPr>
              <w:t>J</w:t>
            </w:r>
          </w:p>
        </w:tc>
        <w:tc>
          <w:tcPr>
            <w:tcW w:w="2250" w:type="dxa"/>
            <w:noWrap/>
            <w:hideMark/>
          </w:tcPr>
          <w:p w14:paraId="3F3FD8B3" w14:textId="77777777" w:rsidR="007F4851" w:rsidRPr="007F4851" w:rsidRDefault="007F4851" w:rsidP="007F4851">
            <w:pPr>
              <w:widowControl/>
              <w:autoSpaceDE/>
              <w:autoSpaceDN/>
              <w:rPr>
                <w:color w:val="000000"/>
                <w:sz w:val="24"/>
                <w:szCs w:val="24"/>
                <w:lang w:bidi="ar-SA"/>
              </w:rPr>
            </w:pPr>
            <w:r w:rsidRPr="007F4851">
              <w:rPr>
                <w:color w:val="000000"/>
                <w:sz w:val="24"/>
                <w:szCs w:val="24"/>
                <w:lang w:bidi="ar-SA"/>
              </w:rPr>
              <w:t>5905010000003</w:t>
            </w:r>
          </w:p>
        </w:tc>
        <w:tc>
          <w:tcPr>
            <w:tcW w:w="1152" w:type="dxa"/>
            <w:noWrap/>
            <w:hideMark/>
          </w:tcPr>
          <w:p w14:paraId="0F69215A" w14:textId="77777777" w:rsidR="007F4851" w:rsidRPr="007F4851" w:rsidRDefault="007F4851" w:rsidP="007F4851">
            <w:pPr>
              <w:widowControl/>
              <w:autoSpaceDE/>
              <w:autoSpaceDN/>
              <w:rPr>
                <w:color w:val="000000"/>
                <w:sz w:val="24"/>
                <w:szCs w:val="24"/>
                <w:lang w:bidi="ar-SA"/>
              </w:rPr>
            </w:pPr>
            <w:r w:rsidRPr="007F4851">
              <w:rPr>
                <w:color w:val="000000"/>
                <w:sz w:val="24"/>
                <w:szCs w:val="24"/>
                <w:lang w:bidi="ar-SA"/>
              </w:rPr>
              <w:t>Blank</w:t>
            </w:r>
          </w:p>
        </w:tc>
        <w:tc>
          <w:tcPr>
            <w:tcW w:w="1152" w:type="dxa"/>
            <w:noWrap/>
            <w:hideMark/>
          </w:tcPr>
          <w:p w14:paraId="4F312767" w14:textId="77777777" w:rsidR="007F4851" w:rsidRPr="007F4851" w:rsidRDefault="007F4851" w:rsidP="007F4851">
            <w:pPr>
              <w:widowControl/>
              <w:autoSpaceDE/>
              <w:autoSpaceDN/>
              <w:rPr>
                <w:color w:val="000000"/>
                <w:sz w:val="24"/>
                <w:szCs w:val="24"/>
                <w:lang w:bidi="ar-SA"/>
              </w:rPr>
            </w:pPr>
            <w:r w:rsidRPr="007F4851">
              <w:rPr>
                <w:color w:val="000000"/>
                <w:sz w:val="24"/>
                <w:szCs w:val="24"/>
                <w:lang w:bidi="ar-SA"/>
              </w:rPr>
              <w:t>Blank</w:t>
            </w:r>
          </w:p>
        </w:tc>
      </w:tr>
      <w:tr w:rsidR="007F4851" w:rsidRPr="007F4851" w14:paraId="143552CF" w14:textId="77777777" w:rsidTr="007F4851">
        <w:trPr>
          <w:trHeight w:val="300"/>
          <w:jc w:val="center"/>
        </w:trPr>
        <w:tc>
          <w:tcPr>
            <w:tcW w:w="2250" w:type="dxa"/>
            <w:noWrap/>
            <w:hideMark/>
          </w:tcPr>
          <w:p w14:paraId="3670A6D7" w14:textId="77777777" w:rsidR="007F4851" w:rsidRPr="007F4851" w:rsidRDefault="007F4851" w:rsidP="007F4851">
            <w:pPr>
              <w:widowControl/>
              <w:autoSpaceDE/>
              <w:autoSpaceDN/>
              <w:rPr>
                <w:color w:val="000000"/>
                <w:sz w:val="24"/>
                <w:szCs w:val="24"/>
                <w:lang w:bidi="ar-SA"/>
              </w:rPr>
            </w:pPr>
          </w:p>
        </w:tc>
        <w:tc>
          <w:tcPr>
            <w:tcW w:w="720" w:type="dxa"/>
            <w:noWrap/>
            <w:hideMark/>
          </w:tcPr>
          <w:p w14:paraId="1ABD5DD9" w14:textId="77777777" w:rsidR="007F4851" w:rsidRPr="007F4851" w:rsidRDefault="007F4851" w:rsidP="007F4851">
            <w:pPr>
              <w:widowControl/>
              <w:autoSpaceDE/>
              <w:autoSpaceDN/>
              <w:rPr>
                <w:color w:val="000000"/>
                <w:sz w:val="24"/>
                <w:szCs w:val="24"/>
                <w:lang w:bidi="ar-SA"/>
              </w:rPr>
            </w:pPr>
            <w:r w:rsidRPr="007F4851">
              <w:rPr>
                <w:color w:val="000000"/>
                <w:w w:val="98"/>
                <w:sz w:val="24"/>
                <w:szCs w:val="24"/>
                <w:lang w:bidi="ar-SA"/>
              </w:rPr>
              <w:t>J</w:t>
            </w:r>
          </w:p>
        </w:tc>
        <w:tc>
          <w:tcPr>
            <w:tcW w:w="2250" w:type="dxa"/>
            <w:noWrap/>
            <w:hideMark/>
          </w:tcPr>
          <w:p w14:paraId="6DC61C34" w14:textId="77777777" w:rsidR="007F4851" w:rsidRPr="007F4851" w:rsidRDefault="007F4851" w:rsidP="007F4851">
            <w:pPr>
              <w:widowControl/>
              <w:autoSpaceDE/>
              <w:autoSpaceDN/>
              <w:rPr>
                <w:color w:val="000000"/>
                <w:sz w:val="24"/>
                <w:szCs w:val="24"/>
                <w:lang w:bidi="ar-SA"/>
              </w:rPr>
            </w:pPr>
            <w:r w:rsidRPr="007F4851">
              <w:rPr>
                <w:color w:val="000000"/>
                <w:sz w:val="24"/>
                <w:szCs w:val="24"/>
                <w:lang w:bidi="ar-SA"/>
              </w:rPr>
              <w:t>5905010000005</w:t>
            </w:r>
          </w:p>
        </w:tc>
        <w:tc>
          <w:tcPr>
            <w:tcW w:w="1152" w:type="dxa"/>
            <w:noWrap/>
            <w:hideMark/>
          </w:tcPr>
          <w:p w14:paraId="6434F6F1" w14:textId="77777777" w:rsidR="007F4851" w:rsidRPr="007F4851" w:rsidRDefault="007F4851" w:rsidP="007F4851">
            <w:pPr>
              <w:widowControl/>
              <w:autoSpaceDE/>
              <w:autoSpaceDN/>
              <w:rPr>
                <w:color w:val="000000"/>
                <w:sz w:val="24"/>
                <w:szCs w:val="24"/>
                <w:lang w:bidi="ar-SA"/>
              </w:rPr>
            </w:pPr>
            <w:r w:rsidRPr="007F4851">
              <w:rPr>
                <w:color w:val="000000"/>
                <w:sz w:val="24"/>
                <w:szCs w:val="24"/>
                <w:lang w:bidi="ar-SA"/>
              </w:rPr>
              <w:t>Blank</w:t>
            </w:r>
          </w:p>
        </w:tc>
        <w:tc>
          <w:tcPr>
            <w:tcW w:w="1152" w:type="dxa"/>
            <w:noWrap/>
            <w:hideMark/>
          </w:tcPr>
          <w:p w14:paraId="5EF265B9" w14:textId="77777777" w:rsidR="007F4851" w:rsidRPr="007F4851" w:rsidRDefault="007F4851" w:rsidP="007F4851">
            <w:pPr>
              <w:widowControl/>
              <w:autoSpaceDE/>
              <w:autoSpaceDN/>
              <w:rPr>
                <w:color w:val="000000"/>
                <w:sz w:val="24"/>
                <w:szCs w:val="24"/>
                <w:lang w:bidi="ar-SA"/>
              </w:rPr>
            </w:pPr>
            <w:r w:rsidRPr="007F4851">
              <w:rPr>
                <w:color w:val="000000"/>
                <w:sz w:val="24"/>
                <w:szCs w:val="24"/>
                <w:lang w:bidi="ar-SA"/>
              </w:rPr>
              <w:t>Blank</w:t>
            </w:r>
          </w:p>
        </w:tc>
      </w:tr>
      <w:tr w:rsidR="007F4851" w:rsidRPr="007F4851" w14:paraId="0D844BD9" w14:textId="77777777" w:rsidTr="007F4851">
        <w:trPr>
          <w:trHeight w:val="300"/>
          <w:jc w:val="center"/>
        </w:trPr>
        <w:tc>
          <w:tcPr>
            <w:tcW w:w="2250" w:type="dxa"/>
            <w:noWrap/>
            <w:hideMark/>
          </w:tcPr>
          <w:p w14:paraId="5CB6988D" w14:textId="77777777" w:rsidR="007F4851" w:rsidRPr="007F4851" w:rsidRDefault="007F4851" w:rsidP="007F4851">
            <w:pPr>
              <w:widowControl/>
              <w:autoSpaceDE/>
              <w:autoSpaceDN/>
              <w:rPr>
                <w:color w:val="000000"/>
                <w:sz w:val="24"/>
                <w:szCs w:val="24"/>
                <w:lang w:bidi="ar-SA"/>
              </w:rPr>
            </w:pPr>
          </w:p>
        </w:tc>
        <w:tc>
          <w:tcPr>
            <w:tcW w:w="720" w:type="dxa"/>
            <w:noWrap/>
            <w:hideMark/>
          </w:tcPr>
          <w:p w14:paraId="640752C1" w14:textId="77777777" w:rsidR="007F4851" w:rsidRPr="007F4851" w:rsidRDefault="007F4851" w:rsidP="007F4851">
            <w:pPr>
              <w:widowControl/>
              <w:autoSpaceDE/>
              <w:autoSpaceDN/>
              <w:rPr>
                <w:color w:val="000000"/>
                <w:sz w:val="24"/>
                <w:szCs w:val="24"/>
                <w:lang w:bidi="ar-SA"/>
              </w:rPr>
            </w:pPr>
            <w:r w:rsidRPr="007F4851">
              <w:rPr>
                <w:color w:val="000000"/>
                <w:w w:val="98"/>
                <w:sz w:val="24"/>
                <w:szCs w:val="24"/>
                <w:lang w:bidi="ar-SA"/>
              </w:rPr>
              <w:t>J</w:t>
            </w:r>
          </w:p>
        </w:tc>
        <w:tc>
          <w:tcPr>
            <w:tcW w:w="2250" w:type="dxa"/>
            <w:noWrap/>
            <w:hideMark/>
          </w:tcPr>
          <w:p w14:paraId="07FEA7C9" w14:textId="77777777" w:rsidR="007F4851" w:rsidRPr="007F4851" w:rsidRDefault="007F4851" w:rsidP="007F4851">
            <w:pPr>
              <w:widowControl/>
              <w:autoSpaceDE/>
              <w:autoSpaceDN/>
              <w:rPr>
                <w:color w:val="000000"/>
                <w:sz w:val="24"/>
                <w:szCs w:val="24"/>
                <w:lang w:bidi="ar-SA"/>
              </w:rPr>
            </w:pPr>
            <w:r w:rsidRPr="007F4851">
              <w:rPr>
                <w:color w:val="000000"/>
                <w:sz w:val="24"/>
                <w:szCs w:val="24"/>
                <w:lang w:bidi="ar-SA"/>
              </w:rPr>
              <w:t>5905010000006</w:t>
            </w:r>
          </w:p>
        </w:tc>
        <w:tc>
          <w:tcPr>
            <w:tcW w:w="1152" w:type="dxa"/>
            <w:noWrap/>
            <w:hideMark/>
          </w:tcPr>
          <w:p w14:paraId="4F776C30" w14:textId="77777777" w:rsidR="007F4851" w:rsidRPr="007F4851" w:rsidRDefault="007F4851" w:rsidP="007F4851">
            <w:pPr>
              <w:widowControl/>
              <w:autoSpaceDE/>
              <w:autoSpaceDN/>
              <w:rPr>
                <w:color w:val="000000"/>
                <w:sz w:val="24"/>
                <w:szCs w:val="24"/>
                <w:lang w:bidi="ar-SA"/>
              </w:rPr>
            </w:pPr>
            <w:r w:rsidRPr="007F4851">
              <w:rPr>
                <w:color w:val="000000"/>
                <w:sz w:val="24"/>
                <w:szCs w:val="24"/>
                <w:lang w:bidi="ar-SA"/>
              </w:rPr>
              <w:t>Blank</w:t>
            </w:r>
          </w:p>
        </w:tc>
        <w:tc>
          <w:tcPr>
            <w:tcW w:w="1152" w:type="dxa"/>
            <w:noWrap/>
            <w:hideMark/>
          </w:tcPr>
          <w:p w14:paraId="337E40AF" w14:textId="77777777" w:rsidR="007F4851" w:rsidRPr="007F4851" w:rsidRDefault="007F4851" w:rsidP="007F4851">
            <w:pPr>
              <w:widowControl/>
              <w:autoSpaceDE/>
              <w:autoSpaceDN/>
              <w:rPr>
                <w:color w:val="000000"/>
                <w:sz w:val="24"/>
                <w:szCs w:val="24"/>
                <w:lang w:bidi="ar-SA"/>
              </w:rPr>
            </w:pPr>
            <w:r w:rsidRPr="007F4851">
              <w:rPr>
                <w:color w:val="000000"/>
                <w:sz w:val="24"/>
                <w:szCs w:val="24"/>
                <w:lang w:bidi="ar-SA"/>
              </w:rPr>
              <w:t>Blank</w:t>
            </w:r>
          </w:p>
        </w:tc>
      </w:tr>
      <w:tr w:rsidR="007F4851" w:rsidRPr="007F4851" w14:paraId="2EADE7E4" w14:textId="77777777" w:rsidTr="007F4851">
        <w:trPr>
          <w:trHeight w:val="300"/>
          <w:jc w:val="center"/>
        </w:trPr>
        <w:tc>
          <w:tcPr>
            <w:tcW w:w="2250" w:type="dxa"/>
            <w:noWrap/>
            <w:hideMark/>
          </w:tcPr>
          <w:p w14:paraId="275E883E" w14:textId="77777777" w:rsidR="007F4851" w:rsidRPr="007F4851" w:rsidRDefault="007F4851" w:rsidP="007F4851">
            <w:pPr>
              <w:widowControl/>
              <w:autoSpaceDE/>
              <w:autoSpaceDN/>
              <w:rPr>
                <w:color w:val="000000"/>
                <w:sz w:val="24"/>
                <w:szCs w:val="24"/>
                <w:lang w:bidi="ar-SA"/>
              </w:rPr>
            </w:pPr>
            <w:r w:rsidRPr="007F4851">
              <w:rPr>
                <w:color w:val="000000"/>
                <w:sz w:val="24"/>
                <w:szCs w:val="24"/>
                <w:lang w:bidi="ar-SA"/>
              </w:rPr>
              <w:t>***5905010000005</w:t>
            </w:r>
          </w:p>
        </w:tc>
        <w:tc>
          <w:tcPr>
            <w:tcW w:w="720" w:type="dxa"/>
            <w:noWrap/>
            <w:hideMark/>
          </w:tcPr>
          <w:p w14:paraId="709D8624" w14:textId="77777777" w:rsidR="007F4851" w:rsidRPr="007F4851" w:rsidRDefault="007F4851" w:rsidP="007F4851">
            <w:pPr>
              <w:widowControl/>
              <w:autoSpaceDE/>
              <w:autoSpaceDN/>
              <w:rPr>
                <w:color w:val="000000"/>
                <w:sz w:val="24"/>
                <w:szCs w:val="24"/>
                <w:lang w:bidi="ar-SA"/>
              </w:rPr>
            </w:pPr>
            <w:r w:rsidRPr="007F4851">
              <w:rPr>
                <w:color w:val="000000"/>
                <w:w w:val="99"/>
                <w:sz w:val="24"/>
                <w:szCs w:val="24"/>
                <w:lang w:bidi="ar-SA"/>
              </w:rPr>
              <w:t>3</w:t>
            </w:r>
          </w:p>
        </w:tc>
        <w:tc>
          <w:tcPr>
            <w:tcW w:w="2250" w:type="dxa"/>
            <w:noWrap/>
            <w:hideMark/>
          </w:tcPr>
          <w:p w14:paraId="66300830" w14:textId="77777777" w:rsidR="007F4851" w:rsidRPr="007F4851" w:rsidRDefault="007F4851" w:rsidP="007F4851">
            <w:pPr>
              <w:widowControl/>
              <w:autoSpaceDE/>
              <w:autoSpaceDN/>
              <w:rPr>
                <w:color w:val="000000"/>
                <w:sz w:val="24"/>
                <w:szCs w:val="24"/>
                <w:lang w:bidi="ar-SA"/>
              </w:rPr>
            </w:pPr>
            <w:r w:rsidRPr="007F4851">
              <w:rPr>
                <w:color w:val="000000"/>
                <w:sz w:val="24"/>
                <w:szCs w:val="24"/>
                <w:lang w:bidi="ar-SA"/>
              </w:rPr>
              <w:t>5905010000001</w:t>
            </w:r>
          </w:p>
        </w:tc>
        <w:tc>
          <w:tcPr>
            <w:tcW w:w="1152" w:type="dxa"/>
            <w:noWrap/>
            <w:hideMark/>
          </w:tcPr>
          <w:p w14:paraId="5BB7160B" w14:textId="77777777" w:rsidR="007F4851" w:rsidRPr="007F4851" w:rsidRDefault="007F4851" w:rsidP="007F4851">
            <w:pPr>
              <w:widowControl/>
              <w:autoSpaceDE/>
              <w:autoSpaceDN/>
              <w:rPr>
                <w:color w:val="000000"/>
                <w:sz w:val="24"/>
                <w:szCs w:val="24"/>
                <w:lang w:bidi="ar-SA"/>
              </w:rPr>
            </w:pPr>
            <w:r w:rsidRPr="007F4851">
              <w:rPr>
                <w:color w:val="000000"/>
                <w:sz w:val="24"/>
                <w:szCs w:val="24"/>
                <w:lang w:bidi="ar-SA"/>
              </w:rPr>
              <w:t>Blank</w:t>
            </w:r>
          </w:p>
        </w:tc>
        <w:tc>
          <w:tcPr>
            <w:tcW w:w="1152" w:type="dxa"/>
            <w:noWrap/>
            <w:hideMark/>
          </w:tcPr>
          <w:p w14:paraId="19D58076" w14:textId="77777777" w:rsidR="007F4851" w:rsidRPr="007F4851" w:rsidRDefault="007F4851" w:rsidP="007F4851">
            <w:pPr>
              <w:widowControl/>
              <w:autoSpaceDE/>
              <w:autoSpaceDN/>
              <w:rPr>
                <w:color w:val="000000"/>
                <w:sz w:val="24"/>
                <w:szCs w:val="24"/>
                <w:lang w:bidi="ar-SA"/>
              </w:rPr>
            </w:pPr>
            <w:r w:rsidRPr="007F4851">
              <w:rPr>
                <w:color w:val="000000"/>
                <w:sz w:val="24"/>
                <w:szCs w:val="24"/>
                <w:lang w:bidi="ar-SA"/>
              </w:rPr>
              <w:t>Blank</w:t>
            </w:r>
          </w:p>
        </w:tc>
      </w:tr>
      <w:tr w:rsidR="007F4851" w:rsidRPr="007F4851" w14:paraId="4E6D2E45" w14:textId="77777777" w:rsidTr="007F4851">
        <w:trPr>
          <w:trHeight w:val="300"/>
          <w:jc w:val="center"/>
        </w:trPr>
        <w:tc>
          <w:tcPr>
            <w:tcW w:w="2250" w:type="dxa"/>
            <w:noWrap/>
            <w:hideMark/>
          </w:tcPr>
          <w:p w14:paraId="60A5D212" w14:textId="77777777" w:rsidR="007F4851" w:rsidRPr="007F4851" w:rsidRDefault="007F4851" w:rsidP="007F4851">
            <w:pPr>
              <w:widowControl/>
              <w:autoSpaceDE/>
              <w:autoSpaceDN/>
              <w:rPr>
                <w:color w:val="000000"/>
                <w:sz w:val="24"/>
                <w:szCs w:val="24"/>
                <w:lang w:bidi="ar-SA"/>
              </w:rPr>
            </w:pPr>
          </w:p>
        </w:tc>
        <w:tc>
          <w:tcPr>
            <w:tcW w:w="720" w:type="dxa"/>
            <w:noWrap/>
            <w:hideMark/>
          </w:tcPr>
          <w:p w14:paraId="5478D7E0" w14:textId="77777777" w:rsidR="007F4851" w:rsidRPr="007F4851" w:rsidRDefault="007F4851" w:rsidP="007F4851">
            <w:pPr>
              <w:widowControl/>
              <w:autoSpaceDE/>
              <w:autoSpaceDN/>
              <w:rPr>
                <w:color w:val="000000"/>
                <w:sz w:val="24"/>
                <w:szCs w:val="24"/>
                <w:lang w:bidi="ar-SA"/>
              </w:rPr>
            </w:pPr>
            <w:r w:rsidRPr="007F4851">
              <w:rPr>
                <w:color w:val="000000"/>
                <w:w w:val="98"/>
                <w:sz w:val="24"/>
                <w:szCs w:val="24"/>
                <w:lang w:bidi="ar-SA"/>
              </w:rPr>
              <w:t>J</w:t>
            </w:r>
          </w:p>
        </w:tc>
        <w:tc>
          <w:tcPr>
            <w:tcW w:w="2250" w:type="dxa"/>
            <w:noWrap/>
            <w:hideMark/>
          </w:tcPr>
          <w:p w14:paraId="3AFE9653" w14:textId="77777777" w:rsidR="007F4851" w:rsidRPr="007F4851" w:rsidRDefault="007F4851" w:rsidP="007F4851">
            <w:pPr>
              <w:widowControl/>
              <w:autoSpaceDE/>
              <w:autoSpaceDN/>
              <w:rPr>
                <w:color w:val="000000"/>
                <w:sz w:val="24"/>
                <w:szCs w:val="24"/>
                <w:lang w:bidi="ar-SA"/>
              </w:rPr>
            </w:pPr>
            <w:r w:rsidRPr="007F4851">
              <w:rPr>
                <w:color w:val="000000"/>
                <w:sz w:val="24"/>
                <w:szCs w:val="24"/>
                <w:lang w:bidi="ar-SA"/>
              </w:rPr>
              <w:t>5905010000002</w:t>
            </w:r>
          </w:p>
        </w:tc>
        <w:tc>
          <w:tcPr>
            <w:tcW w:w="1152" w:type="dxa"/>
            <w:noWrap/>
            <w:hideMark/>
          </w:tcPr>
          <w:p w14:paraId="53D9C1D9" w14:textId="77777777" w:rsidR="007F4851" w:rsidRPr="007F4851" w:rsidRDefault="007F4851" w:rsidP="007F4851">
            <w:pPr>
              <w:widowControl/>
              <w:autoSpaceDE/>
              <w:autoSpaceDN/>
              <w:rPr>
                <w:color w:val="000000"/>
                <w:sz w:val="24"/>
                <w:szCs w:val="24"/>
                <w:lang w:bidi="ar-SA"/>
              </w:rPr>
            </w:pPr>
            <w:r w:rsidRPr="007F4851">
              <w:rPr>
                <w:color w:val="000000"/>
                <w:sz w:val="24"/>
                <w:szCs w:val="24"/>
                <w:lang w:bidi="ar-SA"/>
              </w:rPr>
              <w:t>Blank</w:t>
            </w:r>
          </w:p>
        </w:tc>
        <w:tc>
          <w:tcPr>
            <w:tcW w:w="1152" w:type="dxa"/>
            <w:noWrap/>
            <w:hideMark/>
          </w:tcPr>
          <w:p w14:paraId="63EE778C" w14:textId="77777777" w:rsidR="007F4851" w:rsidRPr="007F4851" w:rsidRDefault="007F4851" w:rsidP="007F4851">
            <w:pPr>
              <w:widowControl/>
              <w:autoSpaceDE/>
              <w:autoSpaceDN/>
              <w:rPr>
                <w:color w:val="000000"/>
                <w:sz w:val="24"/>
                <w:szCs w:val="24"/>
                <w:lang w:bidi="ar-SA"/>
              </w:rPr>
            </w:pPr>
            <w:r w:rsidRPr="007F4851">
              <w:rPr>
                <w:color w:val="000000"/>
                <w:sz w:val="24"/>
                <w:szCs w:val="24"/>
                <w:lang w:bidi="ar-SA"/>
              </w:rPr>
              <w:t>Blank</w:t>
            </w:r>
          </w:p>
        </w:tc>
      </w:tr>
      <w:tr w:rsidR="007F4851" w:rsidRPr="007F4851" w14:paraId="664C3FBE" w14:textId="77777777" w:rsidTr="007F4851">
        <w:trPr>
          <w:trHeight w:val="300"/>
          <w:jc w:val="center"/>
        </w:trPr>
        <w:tc>
          <w:tcPr>
            <w:tcW w:w="2250" w:type="dxa"/>
            <w:noWrap/>
            <w:hideMark/>
          </w:tcPr>
          <w:p w14:paraId="4D94E2EF" w14:textId="77777777" w:rsidR="007F4851" w:rsidRPr="007F4851" w:rsidRDefault="007F4851" w:rsidP="007F4851">
            <w:pPr>
              <w:widowControl/>
              <w:autoSpaceDE/>
              <w:autoSpaceDN/>
              <w:rPr>
                <w:color w:val="000000"/>
                <w:sz w:val="24"/>
                <w:szCs w:val="24"/>
                <w:lang w:bidi="ar-SA"/>
              </w:rPr>
            </w:pPr>
          </w:p>
        </w:tc>
        <w:tc>
          <w:tcPr>
            <w:tcW w:w="720" w:type="dxa"/>
            <w:noWrap/>
            <w:hideMark/>
          </w:tcPr>
          <w:p w14:paraId="63D2CACE" w14:textId="77777777" w:rsidR="007F4851" w:rsidRPr="007F4851" w:rsidRDefault="007F4851" w:rsidP="007F4851">
            <w:pPr>
              <w:widowControl/>
              <w:autoSpaceDE/>
              <w:autoSpaceDN/>
              <w:rPr>
                <w:color w:val="000000"/>
                <w:sz w:val="24"/>
                <w:szCs w:val="24"/>
                <w:lang w:bidi="ar-SA"/>
              </w:rPr>
            </w:pPr>
            <w:r w:rsidRPr="007F4851">
              <w:rPr>
                <w:color w:val="000000"/>
                <w:w w:val="98"/>
                <w:sz w:val="24"/>
                <w:szCs w:val="24"/>
                <w:lang w:bidi="ar-SA"/>
              </w:rPr>
              <w:t>J</w:t>
            </w:r>
          </w:p>
        </w:tc>
        <w:tc>
          <w:tcPr>
            <w:tcW w:w="2250" w:type="dxa"/>
            <w:noWrap/>
            <w:hideMark/>
          </w:tcPr>
          <w:p w14:paraId="28BB34D4" w14:textId="77777777" w:rsidR="007F4851" w:rsidRPr="007F4851" w:rsidRDefault="007F4851" w:rsidP="007F4851">
            <w:pPr>
              <w:widowControl/>
              <w:autoSpaceDE/>
              <w:autoSpaceDN/>
              <w:rPr>
                <w:color w:val="000000"/>
                <w:sz w:val="24"/>
                <w:szCs w:val="24"/>
                <w:lang w:bidi="ar-SA"/>
              </w:rPr>
            </w:pPr>
            <w:r w:rsidRPr="007F4851">
              <w:rPr>
                <w:color w:val="000000"/>
                <w:sz w:val="24"/>
                <w:szCs w:val="24"/>
                <w:lang w:bidi="ar-SA"/>
              </w:rPr>
              <w:t>5905010000003</w:t>
            </w:r>
          </w:p>
        </w:tc>
        <w:tc>
          <w:tcPr>
            <w:tcW w:w="1152" w:type="dxa"/>
            <w:noWrap/>
            <w:hideMark/>
          </w:tcPr>
          <w:p w14:paraId="30E66363" w14:textId="77777777" w:rsidR="007F4851" w:rsidRPr="007F4851" w:rsidRDefault="007F4851" w:rsidP="007F4851">
            <w:pPr>
              <w:widowControl/>
              <w:autoSpaceDE/>
              <w:autoSpaceDN/>
              <w:rPr>
                <w:color w:val="000000"/>
                <w:sz w:val="24"/>
                <w:szCs w:val="24"/>
                <w:lang w:bidi="ar-SA"/>
              </w:rPr>
            </w:pPr>
            <w:r w:rsidRPr="007F4851">
              <w:rPr>
                <w:color w:val="000000"/>
                <w:sz w:val="24"/>
                <w:szCs w:val="24"/>
                <w:lang w:bidi="ar-SA"/>
              </w:rPr>
              <w:t>Blank</w:t>
            </w:r>
          </w:p>
        </w:tc>
        <w:tc>
          <w:tcPr>
            <w:tcW w:w="1152" w:type="dxa"/>
            <w:noWrap/>
            <w:hideMark/>
          </w:tcPr>
          <w:p w14:paraId="117F938D" w14:textId="77777777" w:rsidR="007F4851" w:rsidRPr="007F4851" w:rsidRDefault="007F4851" w:rsidP="007F4851">
            <w:pPr>
              <w:widowControl/>
              <w:autoSpaceDE/>
              <w:autoSpaceDN/>
              <w:rPr>
                <w:color w:val="000000"/>
                <w:sz w:val="24"/>
                <w:szCs w:val="24"/>
                <w:lang w:bidi="ar-SA"/>
              </w:rPr>
            </w:pPr>
            <w:r w:rsidRPr="007F4851">
              <w:rPr>
                <w:color w:val="000000"/>
                <w:sz w:val="24"/>
                <w:szCs w:val="24"/>
                <w:lang w:bidi="ar-SA"/>
              </w:rPr>
              <w:t>Blank</w:t>
            </w:r>
          </w:p>
        </w:tc>
      </w:tr>
      <w:tr w:rsidR="007F4851" w:rsidRPr="007F4851" w14:paraId="3825D511" w14:textId="77777777" w:rsidTr="007F4851">
        <w:trPr>
          <w:trHeight w:val="300"/>
          <w:jc w:val="center"/>
        </w:trPr>
        <w:tc>
          <w:tcPr>
            <w:tcW w:w="2250" w:type="dxa"/>
            <w:noWrap/>
            <w:hideMark/>
          </w:tcPr>
          <w:p w14:paraId="16364CB8" w14:textId="77777777" w:rsidR="007F4851" w:rsidRPr="007F4851" w:rsidRDefault="007F4851" w:rsidP="007F4851">
            <w:pPr>
              <w:widowControl/>
              <w:autoSpaceDE/>
              <w:autoSpaceDN/>
              <w:rPr>
                <w:color w:val="000000"/>
                <w:sz w:val="24"/>
                <w:szCs w:val="24"/>
                <w:lang w:bidi="ar-SA"/>
              </w:rPr>
            </w:pPr>
          </w:p>
        </w:tc>
        <w:tc>
          <w:tcPr>
            <w:tcW w:w="720" w:type="dxa"/>
            <w:noWrap/>
            <w:hideMark/>
          </w:tcPr>
          <w:p w14:paraId="3C29E983" w14:textId="77777777" w:rsidR="007F4851" w:rsidRPr="007F4851" w:rsidRDefault="007F4851" w:rsidP="007F4851">
            <w:pPr>
              <w:widowControl/>
              <w:autoSpaceDE/>
              <w:autoSpaceDN/>
              <w:rPr>
                <w:color w:val="000000"/>
                <w:sz w:val="24"/>
                <w:szCs w:val="24"/>
                <w:lang w:bidi="ar-SA"/>
              </w:rPr>
            </w:pPr>
            <w:r w:rsidRPr="007F4851">
              <w:rPr>
                <w:color w:val="000000"/>
                <w:w w:val="98"/>
                <w:sz w:val="24"/>
                <w:szCs w:val="24"/>
                <w:lang w:bidi="ar-SA"/>
              </w:rPr>
              <w:t>J</w:t>
            </w:r>
          </w:p>
        </w:tc>
        <w:tc>
          <w:tcPr>
            <w:tcW w:w="2250" w:type="dxa"/>
            <w:noWrap/>
            <w:hideMark/>
          </w:tcPr>
          <w:p w14:paraId="2EF0290C" w14:textId="77777777" w:rsidR="007F4851" w:rsidRPr="007F4851" w:rsidRDefault="007F4851" w:rsidP="007F4851">
            <w:pPr>
              <w:widowControl/>
              <w:autoSpaceDE/>
              <w:autoSpaceDN/>
              <w:rPr>
                <w:color w:val="000000"/>
                <w:sz w:val="24"/>
                <w:szCs w:val="24"/>
                <w:lang w:bidi="ar-SA"/>
              </w:rPr>
            </w:pPr>
            <w:r w:rsidRPr="007F4851">
              <w:rPr>
                <w:color w:val="000000"/>
                <w:sz w:val="24"/>
                <w:szCs w:val="24"/>
                <w:lang w:bidi="ar-SA"/>
              </w:rPr>
              <w:t>5905010000004</w:t>
            </w:r>
          </w:p>
        </w:tc>
        <w:tc>
          <w:tcPr>
            <w:tcW w:w="1152" w:type="dxa"/>
            <w:noWrap/>
            <w:hideMark/>
          </w:tcPr>
          <w:p w14:paraId="4E637EC2" w14:textId="77777777" w:rsidR="007F4851" w:rsidRPr="007F4851" w:rsidRDefault="007F4851" w:rsidP="007F4851">
            <w:pPr>
              <w:widowControl/>
              <w:autoSpaceDE/>
              <w:autoSpaceDN/>
              <w:rPr>
                <w:color w:val="000000"/>
                <w:sz w:val="24"/>
                <w:szCs w:val="24"/>
                <w:lang w:bidi="ar-SA"/>
              </w:rPr>
            </w:pPr>
            <w:r w:rsidRPr="007F4851">
              <w:rPr>
                <w:color w:val="000000"/>
                <w:sz w:val="24"/>
                <w:szCs w:val="24"/>
                <w:lang w:bidi="ar-SA"/>
              </w:rPr>
              <w:t>Blank</w:t>
            </w:r>
          </w:p>
        </w:tc>
        <w:tc>
          <w:tcPr>
            <w:tcW w:w="1152" w:type="dxa"/>
            <w:noWrap/>
            <w:hideMark/>
          </w:tcPr>
          <w:p w14:paraId="5A02CAAA" w14:textId="77777777" w:rsidR="007F4851" w:rsidRPr="007F4851" w:rsidRDefault="007F4851" w:rsidP="007F4851">
            <w:pPr>
              <w:widowControl/>
              <w:autoSpaceDE/>
              <w:autoSpaceDN/>
              <w:rPr>
                <w:color w:val="000000"/>
                <w:sz w:val="24"/>
                <w:szCs w:val="24"/>
                <w:lang w:bidi="ar-SA"/>
              </w:rPr>
            </w:pPr>
            <w:r w:rsidRPr="007F4851">
              <w:rPr>
                <w:color w:val="000000"/>
                <w:sz w:val="24"/>
                <w:szCs w:val="24"/>
                <w:lang w:bidi="ar-SA"/>
              </w:rPr>
              <w:t>Blank</w:t>
            </w:r>
          </w:p>
        </w:tc>
      </w:tr>
      <w:tr w:rsidR="007F4851" w:rsidRPr="007F4851" w14:paraId="7D96550E" w14:textId="77777777" w:rsidTr="007F4851">
        <w:trPr>
          <w:trHeight w:val="300"/>
          <w:jc w:val="center"/>
        </w:trPr>
        <w:tc>
          <w:tcPr>
            <w:tcW w:w="2250" w:type="dxa"/>
            <w:noWrap/>
            <w:hideMark/>
          </w:tcPr>
          <w:p w14:paraId="1E6BC9F0" w14:textId="77777777" w:rsidR="007F4851" w:rsidRPr="007F4851" w:rsidRDefault="007F4851" w:rsidP="007F4851">
            <w:pPr>
              <w:widowControl/>
              <w:autoSpaceDE/>
              <w:autoSpaceDN/>
              <w:rPr>
                <w:color w:val="000000"/>
                <w:sz w:val="24"/>
                <w:szCs w:val="24"/>
                <w:lang w:bidi="ar-SA"/>
              </w:rPr>
            </w:pPr>
          </w:p>
        </w:tc>
        <w:tc>
          <w:tcPr>
            <w:tcW w:w="720" w:type="dxa"/>
            <w:noWrap/>
            <w:hideMark/>
          </w:tcPr>
          <w:p w14:paraId="282ED115" w14:textId="77777777" w:rsidR="007F4851" w:rsidRPr="007F4851" w:rsidRDefault="007F4851" w:rsidP="007F4851">
            <w:pPr>
              <w:widowControl/>
              <w:autoSpaceDE/>
              <w:autoSpaceDN/>
              <w:rPr>
                <w:color w:val="000000"/>
                <w:sz w:val="24"/>
                <w:szCs w:val="24"/>
                <w:lang w:bidi="ar-SA"/>
              </w:rPr>
            </w:pPr>
            <w:r w:rsidRPr="007F4851">
              <w:rPr>
                <w:color w:val="000000"/>
                <w:w w:val="98"/>
                <w:sz w:val="24"/>
                <w:szCs w:val="24"/>
                <w:lang w:bidi="ar-SA"/>
              </w:rPr>
              <w:t>J</w:t>
            </w:r>
          </w:p>
        </w:tc>
        <w:tc>
          <w:tcPr>
            <w:tcW w:w="2250" w:type="dxa"/>
            <w:noWrap/>
            <w:hideMark/>
          </w:tcPr>
          <w:p w14:paraId="2717E4C1" w14:textId="77777777" w:rsidR="007F4851" w:rsidRPr="007F4851" w:rsidRDefault="007F4851" w:rsidP="007F4851">
            <w:pPr>
              <w:widowControl/>
              <w:autoSpaceDE/>
              <w:autoSpaceDN/>
              <w:rPr>
                <w:color w:val="000000"/>
                <w:sz w:val="24"/>
                <w:szCs w:val="24"/>
                <w:lang w:bidi="ar-SA"/>
              </w:rPr>
            </w:pPr>
            <w:r w:rsidRPr="007F4851">
              <w:rPr>
                <w:color w:val="000000"/>
                <w:sz w:val="24"/>
                <w:szCs w:val="24"/>
                <w:lang w:bidi="ar-SA"/>
              </w:rPr>
              <w:t>5905010000006</w:t>
            </w:r>
          </w:p>
        </w:tc>
        <w:tc>
          <w:tcPr>
            <w:tcW w:w="1152" w:type="dxa"/>
            <w:noWrap/>
            <w:hideMark/>
          </w:tcPr>
          <w:p w14:paraId="5AAF7696" w14:textId="77777777" w:rsidR="007F4851" w:rsidRPr="007F4851" w:rsidRDefault="007F4851" w:rsidP="007F4851">
            <w:pPr>
              <w:widowControl/>
              <w:autoSpaceDE/>
              <w:autoSpaceDN/>
              <w:rPr>
                <w:color w:val="000000"/>
                <w:sz w:val="24"/>
                <w:szCs w:val="24"/>
                <w:lang w:bidi="ar-SA"/>
              </w:rPr>
            </w:pPr>
            <w:r w:rsidRPr="007F4851">
              <w:rPr>
                <w:color w:val="000000"/>
                <w:sz w:val="24"/>
                <w:szCs w:val="24"/>
                <w:lang w:bidi="ar-SA"/>
              </w:rPr>
              <w:t>Blank</w:t>
            </w:r>
          </w:p>
        </w:tc>
        <w:tc>
          <w:tcPr>
            <w:tcW w:w="1152" w:type="dxa"/>
            <w:noWrap/>
            <w:hideMark/>
          </w:tcPr>
          <w:p w14:paraId="1865345B" w14:textId="77777777" w:rsidR="007F4851" w:rsidRPr="007F4851" w:rsidRDefault="007F4851" w:rsidP="007F4851">
            <w:pPr>
              <w:widowControl/>
              <w:autoSpaceDE/>
              <w:autoSpaceDN/>
              <w:rPr>
                <w:color w:val="000000"/>
                <w:sz w:val="24"/>
                <w:szCs w:val="24"/>
                <w:lang w:bidi="ar-SA"/>
              </w:rPr>
            </w:pPr>
            <w:r w:rsidRPr="007F4851">
              <w:rPr>
                <w:color w:val="000000"/>
                <w:sz w:val="24"/>
                <w:szCs w:val="24"/>
                <w:lang w:bidi="ar-SA"/>
              </w:rPr>
              <w:t>Blank</w:t>
            </w:r>
          </w:p>
        </w:tc>
      </w:tr>
      <w:tr w:rsidR="007F4851" w:rsidRPr="007F4851" w14:paraId="46ECC64D" w14:textId="77777777" w:rsidTr="007F4851">
        <w:trPr>
          <w:trHeight w:val="300"/>
          <w:jc w:val="center"/>
        </w:trPr>
        <w:tc>
          <w:tcPr>
            <w:tcW w:w="2250" w:type="dxa"/>
            <w:noWrap/>
            <w:hideMark/>
          </w:tcPr>
          <w:p w14:paraId="0B49FDAA" w14:textId="77777777" w:rsidR="007F4851" w:rsidRPr="007F4851" w:rsidRDefault="007F4851" w:rsidP="007F4851">
            <w:pPr>
              <w:widowControl/>
              <w:autoSpaceDE/>
              <w:autoSpaceDN/>
              <w:rPr>
                <w:color w:val="000000"/>
                <w:sz w:val="24"/>
                <w:szCs w:val="24"/>
                <w:lang w:bidi="ar-SA"/>
              </w:rPr>
            </w:pPr>
            <w:r w:rsidRPr="007F4851">
              <w:rPr>
                <w:color w:val="000000"/>
                <w:sz w:val="24"/>
                <w:szCs w:val="24"/>
                <w:lang w:bidi="ar-SA"/>
              </w:rPr>
              <w:t>***5905010000006</w:t>
            </w:r>
          </w:p>
        </w:tc>
        <w:tc>
          <w:tcPr>
            <w:tcW w:w="720" w:type="dxa"/>
            <w:noWrap/>
            <w:hideMark/>
          </w:tcPr>
          <w:p w14:paraId="309514BC" w14:textId="77777777" w:rsidR="007F4851" w:rsidRPr="007F4851" w:rsidRDefault="007F4851" w:rsidP="007F4851">
            <w:pPr>
              <w:widowControl/>
              <w:autoSpaceDE/>
              <w:autoSpaceDN/>
              <w:rPr>
                <w:color w:val="000000"/>
                <w:sz w:val="24"/>
                <w:szCs w:val="24"/>
                <w:lang w:bidi="ar-SA"/>
              </w:rPr>
            </w:pPr>
            <w:r w:rsidRPr="007F4851">
              <w:rPr>
                <w:color w:val="000000"/>
                <w:w w:val="99"/>
                <w:sz w:val="24"/>
                <w:szCs w:val="24"/>
                <w:lang w:bidi="ar-SA"/>
              </w:rPr>
              <w:t>3</w:t>
            </w:r>
          </w:p>
        </w:tc>
        <w:tc>
          <w:tcPr>
            <w:tcW w:w="2250" w:type="dxa"/>
            <w:noWrap/>
            <w:hideMark/>
          </w:tcPr>
          <w:p w14:paraId="6249500E" w14:textId="77777777" w:rsidR="007F4851" w:rsidRPr="007F4851" w:rsidRDefault="007F4851" w:rsidP="007F4851">
            <w:pPr>
              <w:widowControl/>
              <w:autoSpaceDE/>
              <w:autoSpaceDN/>
              <w:rPr>
                <w:color w:val="000000"/>
                <w:sz w:val="24"/>
                <w:szCs w:val="24"/>
                <w:lang w:bidi="ar-SA"/>
              </w:rPr>
            </w:pPr>
            <w:r w:rsidRPr="007F4851">
              <w:rPr>
                <w:color w:val="000000"/>
                <w:sz w:val="24"/>
                <w:szCs w:val="24"/>
                <w:lang w:bidi="ar-SA"/>
              </w:rPr>
              <w:t>5905010000001</w:t>
            </w:r>
          </w:p>
        </w:tc>
        <w:tc>
          <w:tcPr>
            <w:tcW w:w="1152" w:type="dxa"/>
            <w:noWrap/>
            <w:hideMark/>
          </w:tcPr>
          <w:p w14:paraId="3191082C" w14:textId="77777777" w:rsidR="007F4851" w:rsidRPr="007F4851" w:rsidRDefault="007F4851" w:rsidP="007F4851">
            <w:pPr>
              <w:widowControl/>
              <w:autoSpaceDE/>
              <w:autoSpaceDN/>
              <w:rPr>
                <w:color w:val="000000"/>
                <w:sz w:val="24"/>
                <w:szCs w:val="24"/>
                <w:lang w:bidi="ar-SA"/>
              </w:rPr>
            </w:pPr>
            <w:r w:rsidRPr="007F4851">
              <w:rPr>
                <w:color w:val="000000"/>
                <w:sz w:val="24"/>
                <w:szCs w:val="24"/>
                <w:lang w:bidi="ar-SA"/>
              </w:rPr>
              <w:t>Blank</w:t>
            </w:r>
          </w:p>
        </w:tc>
        <w:tc>
          <w:tcPr>
            <w:tcW w:w="1152" w:type="dxa"/>
            <w:noWrap/>
            <w:hideMark/>
          </w:tcPr>
          <w:p w14:paraId="23F346B8" w14:textId="77777777" w:rsidR="007F4851" w:rsidRPr="007F4851" w:rsidRDefault="007F4851" w:rsidP="007F4851">
            <w:pPr>
              <w:widowControl/>
              <w:autoSpaceDE/>
              <w:autoSpaceDN/>
              <w:rPr>
                <w:color w:val="000000"/>
                <w:sz w:val="24"/>
                <w:szCs w:val="24"/>
                <w:lang w:bidi="ar-SA"/>
              </w:rPr>
            </w:pPr>
            <w:r w:rsidRPr="007F4851">
              <w:rPr>
                <w:color w:val="000000"/>
                <w:sz w:val="24"/>
                <w:szCs w:val="24"/>
                <w:lang w:bidi="ar-SA"/>
              </w:rPr>
              <w:t>Blank</w:t>
            </w:r>
          </w:p>
        </w:tc>
      </w:tr>
      <w:tr w:rsidR="007F4851" w:rsidRPr="007F4851" w14:paraId="55816952" w14:textId="77777777" w:rsidTr="007F4851">
        <w:trPr>
          <w:trHeight w:val="300"/>
          <w:jc w:val="center"/>
        </w:trPr>
        <w:tc>
          <w:tcPr>
            <w:tcW w:w="2250" w:type="dxa"/>
            <w:noWrap/>
            <w:hideMark/>
          </w:tcPr>
          <w:p w14:paraId="0480606D" w14:textId="77777777" w:rsidR="007F4851" w:rsidRPr="007F4851" w:rsidRDefault="007F4851" w:rsidP="007F4851">
            <w:pPr>
              <w:widowControl/>
              <w:autoSpaceDE/>
              <w:autoSpaceDN/>
              <w:rPr>
                <w:color w:val="000000"/>
                <w:sz w:val="24"/>
                <w:szCs w:val="24"/>
                <w:lang w:bidi="ar-SA"/>
              </w:rPr>
            </w:pPr>
          </w:p>
        </w:tc>
        <w:tc>
          <w:tcPr>
            <w:tcW w:w="720" w:type="dxa"/>
            <w:noWrap/>
            <w:hideMark/>
          </w:tcPr>
          <w:p w14:paraId="4BFFF104" w14:textId="77777777" w:rsidR="007F4851" w:rsidRPr="007F4851" w:rsidRDefault="007F4851" w:rsidP="007F4851">
            <w:pPr>
              <w:widowControl/>
              <w:autoSpaceDE/>
              <w:autoSpaceDN/>
              <w:rPr>
                <w:color w:val="000000"/>
                <w:sz w:val="24"/>
                <w:szCs w:val="24"/>
                <w:lang w:bidi="ar-SA"/>
              </w:rPr>
            </w:pPr>
            <w:r w:rsidRPr="007F4851">
              <w:rPr>
                <w:color w:val="000000"/>
                <w:w w:val="98"/>
                <w:sz w:val="24"/>
                <w:szCs w:val="24"/>
                <w:lang w:bidi="ar-SA"/>
              </w:rPr>
              <w:t>J</w:t>
            </w:r>
          </w:p>
        </w:tc>
        <w:tc>
          <w:tcPr>
            <w:tcW w:w="2250" w:type="dxa"/>
            <w:noWrap/>
            <w:hideMark/>
          </w:tcPr>
          <w:p w14:paraId="34CE01DE" w14:textId="77777777" w:rsidR="007F4851" w:rsidRPr="007F4851" w:rsidRDefault="007F4851" w:rsidP="007F4851">
            <w:pPr>
              <w:widowControl/>
              <w:autoSpaceDE/>
              <w:autoSpaceDN/>
              <w:rPr>
                <w:color w:val="000000"/>
                <w:sz w:val="24"/>
                <w:szCs w:val="24"/>
                <w:lang w:bidi="ar-SA"/>
              </w:rPr>
            </w:pPr>
            <w:r w:rsidRPr="007F4851">
              <w:rPr>
                <w:color w:val="000000"/>
                <w:sz w:val="24"/>
                <w:szCs w:val="24"/>
                <w:lang w:bidi="ar-SA"/>
              </w:rPr>
              <w:t>5905010000002</w:t>
            </w:r>
          </w:p>
        </w:tc>
        <w:tc>
          <w:tcPr>
            <w:tcW w:w="1152" w:type="dxa"/>
            <w:noWrap/>
            <w:hideMark/>
          </w:tcPr>
          <w:p w14:paraId="5E2A6C33" w14:textId="77777777" w:rsidR="007F4851" w:rsidRPr="007F4851" w:rsidRDefault="007F4851" w:rsidP="007F4851">
            <w:pPr>
              <w:widowControl/>
              <w:autoSpaceDE/>
              <w:autoSpaceDN/>
              <w:rPr>
                <w:color w:val="000000"/>
                <w:sz w:val="24"/>
                <w:szCs w:val="24"/>
                <w:lang w:bidi="ar-SA"/>
              </w:rPr>
            </w:pPr>
            <w:r w:rsidRPr="007F4851">
              <w:rPr>
                <w:color w:val="000000"/>
                <w:sz w:val="24"/>
                <w:szCs w:val="24"/>
                <w:lang w:bidi="ar-SA"/>
              </w:rPr>
              <w:t>Blank</w:t>
            </w:r>
          </w:p>
        </w:tc>
        <w:tc>
          <w:tcPr>
            <w:tcW w:w="1152" w:type="dxa"/>
            <w:noWrap/>
            <w:hideMark/>
          </w:tcPr>
          <w:p w14:paraId="1C85D678" w14:textId="77777777" w:rsidR="007F4851" w:rsidRPr="007F4851" w:rsidRDefault="007F4851" w:rsidP="007F4851">
            <w:pPr>
              <w:widowControl/>
              <w:autoSpaceDE/>
              <w:autoSpaceDN/>
              <w:rPr>
                <w:color w:val="000000"/>
                <w:sz w:val="24"/>
                <w:szCs w:val="24"/>
                <w:lang w:bidi="ar-SA"/>
              </w:rPr>
            </w:pPr>
            <w:r w:rsidRPr="007F4851">
              <w:rPr>
                <w:color w:val="000000"/>
                <w:sz w:val="24"/>
                <w:szCs w:val="24"/>
                <w:lang w:bidi="ar-SA"/>
              </w:rPr>
              <w:t>Blank</w:t>
            </w:r>
          </w:p>
        </w:tc>
      </w:tr>
      <w:tr w:rsidR="007F4851" w:rsidRPr="007F4851" w14:paraId="2661C748" w14:textId="77777777" w:rsidTr="007F4851">
        <w:trPr>
          <w:trHeight w:val="300"/>
          <w:jc w:val="center"/>
        </w:trPr>
        <w:tc>
          <w:tcPr>
            <w:tcW w:w="2250" w:type="dxa"/>
            <w:noWrap/>
            <w:hideMark/>
          </w:tcPr>
          <w:p w14:paraId="60B263AD" w14:textId="77777777" w:rsidR="007F4851" w:rsidRPr="007F4851" w:rsidRDefault="007F4851" w:rsidP="007F4851">
            <w:pPr>
              <w:widowControl/>
              <w:autoSpaceDE/>
              <w:autoSpaceDN/>
              <w:rPr>
                <w:color w:val="000000"/>
                <w:sz w:val="24"/>
                <w:szCs w:val="24"/>
                <w:lang w:bidi="ar-SA"/>
              </w:rPr>
            </w:pPr>
          </w:p>
        </w:tc>
        <w:tc>
          <w:tcPr>
            <w:tcW w:w="720" w:type="dxa"/>
            <w:noWrap/>
            <w:hideMark/>
          </w:tcPr>
          <w:p w14:paraId="36A6CB79" w14:textId="77777777" w:rsidR="007F4851" w:rsidRPr="007F4851" w:rsidRDefault="007F4851" w:rsidP="007F4851">
            <w:pPr>
              <w:widowControl/>
              <w:autoSpaceDE/>
              <w:autoSpaceDN/>
              <w:rPr>
                <w:color w:val="000000"/>
                <w:sz w:val="24"/>
                <w:szCs w:val="24"/>
                <w:lang w:bidi="ar-SA"/>
              </w:rPr>
            </w:pPr>
            <w:r w:rsidRPr="007F4851">
              <w:rPr>
                <w:color w:val="000000"/>
                <w:w w:val="98"/>
                <w:sz w:val="24"/>
                <w:szCs w:val="24"/>
                <w:lang w:bidi="ar-SA"/>
              </w:rPr>
              <w:t>J</w:t>
            </w:r>
          </w:p>
        </w:tc>
        <w:tc>
          <w:tcPr>
            <w:tcW w:w="2250" w:type="dxa"/>
            <w:noWrap/>
            <w:hideMark/>
          </w:tcPr>
          <w:p w14:paraId="37D8C2D0" w14:textId="77777777" w:rsidR="007F4851" w:rsidRPr="007F4851" w:rsidRDefault="007F4851" w:rsidP="007F4851">
            <w:pPr>
              <w:widowControl/>
              <w:autoSpaceDE/>
              <w:autoSpaceDN/>
              <w:rPr>
                <w:color w:val="000000"/>
                <w:sz w:val="24"/>
                <w:szCs w:val="24"/>
                <w:lang w:bidi="ar-SA"/>
              </w:rPr>
            </w:pPr>
            <w:r w:rsidRPr="007F4851">
              <w:rPr>
                <w:color w:val="000000"/>
                <w:sz w:val="24"/>
                <w:szCs w:val="24"/>
                <w:lang w:bidi="ar-SA"/>
              </w:rPr>
              <w:t>5905010000003</w:t>
            </w:r>
          </w:p>
        </w:tc>
        <w:tc>
          <w:tcPr>
            <w:tcW w:w="1152" w:type="dxa"/>
            <w:noWrap/>
            <w:hideMark/>
          </w:tcPr>
          <w:p w14:paraId="11B687F2" w14:textId="77777777" w:rsidR="007F4851" w:rsidRPr="007F4851" w:rsidRDefault="007F4851" w:rsidP="007F4851">
            <w:pPr>
              <w:widowControl/>
              <w:autoSpaceDE/>
              <w:autoSpaceDN/>
              <w:rPr>
                <w:color w:val="000000"/>
                <w:sz w:val="24"/>
                <w:szCs w:val="24"/>
                <w:lang w:bidi="ar-SA"/>
              </w:rPr>
            </w:pPr>
            <w:r w:rsidRPr="007F4851">
              <w:rPr>
                <w:color w:val="000000"/>
                <w:sz w:val="24"/>
                <w:szCs w:val="24"/>
                <w:lang w:bidi="ar-SA"/>
              </w:rPr>
              <w:t>Blank</w:t>
            </w:r>
          </w:p>
        </w:tc>
        <w:tc>
          <w:tcPr>
            <w:tcW w:w="1152" w:type="dxa"/>
            <w:noWrap/>
            <w:hideMark/>
          </w:tcPr>
          <w:p w14:paraId="228A1559" w14:textId="77777777" w:rsidR="007F4851" w:rsidRPr="007F4851" w:rsidRDefault="007F4851" w:rsidP="007F4851">
            <w:pPr>
              <w:widowControl/>
              <w:autoSpaceDE/>
              <w:autoSpaceDN/>
              <w:rPr>
                <w:color w:val="000000"/>
                <w:sz w:val="24"/>
                <w:szCs w:val="24"/>
                <w:lang w:bidi="ar-SA"/>
              </w:rPr>
            </w:pPr>
            <w:r w:rsidRPr="007F4851">
              <w:rPr>
                <w:color w:val="000000"/>
                <w:sz w:val="24"/>
                <w:szCs w:val="24"/>
                <w:lang w:bidi="ar-SA"/>
              </w:rPr>
              <w:t>Blank</w:t>
            </w:r>
          </w:p>
        </w:tc>
      </w:tr>
      <w:tr w:rsidR="007F4851" w:rsidRPr="007F4851" w14:paraId="2A7D2128" w14:textId="77777777" w:rsidTr="007F4851">
        <w:trPr>
          <w:trHeight w:val="300"/>
          <w:jc w:val="center"/>
        </w:trPr>
        <w:tc>
          <w:tcPr>
            <w:tcW w:w="2250" w:type="dxa"/>
            <w:noWrap/>
            <w:hideMark/>
          </w:tcPr>
          <w:p w14:paraId="1026E7BB" w14:textId="77777777" w:rsidR="007F4851" w:rsidRPr="007F4851" w:rsidRDefault="007F4851" w:rsidP="007F4851">
            <w:pPr>
              <w:widowControl/>
              <w:autoSpaceDE/>
              <w:autoSpaceDN/>
              <w:rPr>
                <w:color w:val="000000"/>
                <w:sz w:val="24"/>
                <w:szCs w:val="24"/>
                <w:lang w:bidi="ar-SA"/>
              </w:rPr>
            </w:pPr>
          </w:p>
        </w:tc>
        <w:tc>
          <w:tcPr>
            <w:tcW w:w="720" w:type="dxa"/>
            <w:noWrap/>
            <w:hideMark/>
          </w:tcPr>
          <w:p w14:paraId="3F94AADB" w14:textId="77777777" w:rsidR="007F4851" w:rsidRPr="007F4851" w:rsidRDefault="007F4851" w:rsidP="007F4851">
            <w:pPr>
              <w:widowControl/>
              <w:autoSpaceDE/>
              <w:autoSpaceDN/>
              <w:rPr>
                <w:color w:val="000000"/>
                <w:sz w:val="24"/>
                <w:szCs w:val="24"/>
                <w:lang w:bidi="ar-SA"/>
              </w:rPr>
            </w:pPr>
            <w:r w:rsidRPr="007F4851">
              <w:rPr>
                <w:color w:val="000000"/>
                <w:w w:val="98"/>
                <w:sz w:val="24"/>
                <w:szCs w:val="24"/>
                <w:lang w:bidi="ar-SA"/>
              </w:rPr>
              <w:t>J</w:t>
            </w:r>
          </w:p>
        </w:tc>
        <w:tc>
          <w:tcPr>
            <w:tcW w:w="2250" w:type="dxa"/>
            <w:noWrap/>
            <w:hideMark/>
          </w:tcPr>
          <w:p w14:paraId="456B56B2" w14:textId="77777777" w:rsidR="007F4851" w:rsidRPr="007F4851" w:rsidRDefault="007F4851" w:rsidP="007F4851">
            <w:pPr>
              <w:widowControl/>
              <w:autoSpaceDE/>
              <w:autoSpaceDN/>
              <w:rPr>
                <w:color w:val="000000"/>
                <w:sz w:val="24"/>
                <w:szCs w:val="24"/>
                <w:lang w:bidi="ar-SA"/>
              </w:rPr>
            </w:pPr>
            <w:r w:rsidRPr="007F4851">
              <w:rPr>
                <w:color w:val="000000"/>
                <w:sz w:val="24"/>
                <w:szCs w:val="24"/>
                <w:lang w:bidi="ar-SA"/>
              </w:rPr>
              <w:t>5905010000004</w:t>
            </w:r>
          </w:p>
        </w:tc>
        <w:tc>
          <w:tcPr>
            <w:tcW w:w="1152" w:type="dxa"/>
            <w:noWrap/>
            <w:hideMark/>
          </w:tcPr>
          <w:p w14:paraId="41E9BAEA" w14:textId="77777777" w:rsidR="007F4851" w:rsidRPr="007F4851" w:rsidRDefault="007F4851" w:rsidP="007F4851">
            <w:pPr>
              <w:widowControl/>
              <w:autoSpaceDE/>
              <w:autoSpaceDN/>
              <w:rPr>
                <w:color w:val="000000"/>
                <w:sz w:val="24"/>
                <w:szCs w:val="24"/>
                <w:lang w:bidi="ar-SA"/>
              </w:rPr>
            </w:pPr>
            <w:r w:rsidRPr="007F4851">
              <w:rPr>
                <w:color w:val="000000"/>
                <w:sz w:val="24"/>
                <w:szCs w:val="24"/>
                <w:lang w:bidi="ar-SA"/>
              </w:rPr>
              <w:t>Blank</w:t>
            </w:r>
          </w:p>
        </w:tc>
        <w:tc>
          <w:tcPr>
            <w:tcW w:w="1152" w:type="dxa"/>
            <w:noWrap/>
            <w:hideMark/>
          </w:tcPr>
          <w:p w14:paraId="3EB46B17" w14:textId="77777777" w:rsidR="007F4851" w:rsidRPr="007F4851" w:rsidRDefault="007F4851" w:rsidP="007F4851">
            <w:pPr>
              <w:widowControl/>
              <w:autoSpaceDE/>
              <w:autoSpaceDN/>
              <w:rPr>
                <w:color w:val="000000"/>
                <w:sz w:val="24"/>
                <w:szCs w:val="24"/>
                <w:lang w:bidi="ar-SA"/>
              </w:rPr>
            </w:pPr>
            <w:r w:rsidRPr="007F4851">
              <w:rPr>
                <w:color w:val="000000"/>
                <w:sz w:val="24"/>
                <w:szCs w:val="24"/>
                <w:lang w:bidi="ar-SA"/>
              </w:rPr>
              <w:t>Blank</w:t>
            </w:r>
          </w:p>
        </w:tc>
      </w:tr>
      <w:tr w:rsidR="007F4851" w:rsidRPr="007F4851" w14:paraId="61424B6E" w14:textId="77777777" w:rsidTr="007F4851">
        <w:trPr>
          <w:trHeight w:val="300"/>
          <w:jc w:val="center"/>
        </w:trPr>
        <w:tc>
          <w:tcPr>
            <w:tcW w:w="2250" w:type="dxa"/>
            <w:noWrap/>
            <w:hideMark/>
          </w:tcPr>
          <w:p w14:paraId="1D6DC02B" w14:textId="77777777" w:rsidR="007F4851" w:rsidRPr="007F4851" w:rsidRDefault="007F4851" w:rsidP="007F4851">
            <w:pPr>
              <w:widowControl/>
              <w:autoSpaceDE/>
              <w:autoSpaceDN/>
              <w:rPr>
                <w:color w:val="000000"/>
                <w:sz w:val="24"/>
                <w:szCs w:val="24"/>
                <w:lang w:bidi="ar-SA"/>
              </w:rPr>
            </w:pPr>
          </w:p>
        </w:tc>
        <w:tc>
          <w:tcPr>
            <w:tcW w:w="720" w:type="dxa"/>
            <w:noWrap/>
            <w:hideMark/>
          </w:tcPr>
          <w:p w14:paraId="1671F3C9" w14:textId="77777777" w:rsidR="007F4851" w:rsidRPr="007F4851" w:rsidRDefault="007F4851" w:rsidP="007F4851">
            <w:pPr>
              <w:widowControl/>
              <w:autoSpaceDE/>
              <w:autoSpaceDN/>
              <w:rPr>
                <w:color w:val="000000"/>
                <w:sz w:val="24"/>
                <w:szCs w:val="24"/>
                <w:lang w:bidi="ar-SA"/>
              </w:rPr>
            </w:pPr>
            <w:r w:rsidRPr="007F4851">
              <w:rPr>
                <w:color w:val="000000"/>
                <w:w w:val="98"/>
                <w:sz w:val="24"/>
                <w:szCs w:val="24"/>
                <w:lang w:bidi="ar-SA"/>
              </w:rPr>
              <w:t>J</w:t>
            </w:r>
          </w:p>
        </w:tc>
        <w:tc>
          <w:tcPr>
            <w:tcW w:w="2250" w:type="dxa"/>
            <w:noWrap/>
            <w:hideMark/>
          </w:tcPr>
          <w:p w14:paraId="2CA22868" w14:textId="77777777" w:rsidR="007F4851" w:rsidRPr="007F4851" w:rsidRDefault="007F4851" w:rsidP="007F4851">
            <w:pPr>
              <w:widowControl/>
              <w:autoSpaceDE/>
              <w:autoSpaceDN/>
              <w:rPr>
                <w:color w:val="000000"/>
                <w:sz w:val="24"/>
                <w:szCs w:val="24"/>
                <w:lang w:bidi="ar-SA"/>
              </w:rPr>
            </w:pPr>
            <w:r w:rsidRPr="007F4851">
              <w:rPr>
                <w:color w:val="000000"/>
                <w:sz w:val="24"/>
                <w:szCs w:val="24"/>
                <w:lang w:bidi="ar-SA"/>
              </w:rPr>
              <w:t>5905010000005</w:t>
            </w:r>
          </w:p>
        </w:tc>
        <w:tc>
          <w:tcPr>
            <w:tcW w:w="1152" w:type="dxa"/>
            <w:noWrap/>
            <w:hideMark/>
          </w:tcPr>
          <w:p w14:paraId="63F4F512" w14:textId="77777777" w:rsidR="007F4851" w:rsidRPr="007F4851" w:rsidRDefault="007F4851" w:rsidP="007F4851">
            <w:pPr>
              <w:widowControl/>
              <w:autoSpaceDE/>
              <w:autoSpaceDN/>
              <w:rPr>
                <w:color w:val="000000"/>
                <w:sz w:val="24"/>
                <w:szCs w:val="24"/>
                <w:lang w:bidi="ar-SA"/>
              </w:rPr>
            </w:pPr>
            <w:r w:rsidRPr="007F4851">
              <w:rPr>
                <w:color w:val="000000"/>
                <w:sz w:val="24"/>
                <w:szCs w:val="24"/>
                <w:lang w:bidi="ar-SA"/>
              </w:rPr>
              <w:t>Blank</w:t>
            </w:r>
          </w:p>
        </w:tc>
        <w:tc>
          <w:tcPr>
            <w:tcW w:w="1152" w:type="dxa"/>
            <w:noWrap/>
            <w:hideMark/>
          </w:tcPr>
          <w:p w14:paraId="476AA4D5" w14:textId="77777777" w:rsidR="007F4851" w:rsidRPr="007F4851" w:rsidRDefault="007F4851" w:rsidP="007F4851">
            <w:pPr>
              <w:widowControl/>
              <w:autoSpaceDE/>
              <w:autoSpaceDN/>
              <w:rPr>
                <w:color w:val="000000"/>
                <w:sz w:val="24"/>
                <w:szCs w:val="24"/>
                <w:lang w:bidi="ar-SA"/>
              </w:rPr>
            </w:pPr>
            <w:r w:rsidRPr="007F4851">
              <w:rPr>
                <w:color w:val="000000"/>
                <w:sz w:val="24"/>
                <w:szCs w:val="24"/>
                <w:lang w:bidi="ar-SA"/>
              </w:rPr>
              <w:t>Blank</w:t>
            </w:r>
          </w:p>
        </w:tc>
      </w:tr>
    </w:tbl>
    <w:p w14:paraId="65A43D95" w14:textId="44ED0A6D" w:rsidR="007F4851" w:rsidRDefault="007F4851">
      <w:pPr>
        <w:spacing w:line="233" w:lineRule="exact"/>
        <w:jc w:val="center"/>
        <w:sectPr w:rsidR="007F4851">
          <w:footerReference w:type="default" r:id="rId603"/>
          <w:pgSz w:w="12240" w:h="15840"/>
          <w:pgMar w:top="1040" w:right="500" w:bottom="1380" w:left="480" w:header="0" w:footer="1197" w:gutter="0"/>
          <w:cols w:space="720"/>
        </w:sectPr>
      </w:pPr>
    </w:p>
    <w:p w14:paraId="182A8E46" w14:textId="77777777" w:rsidR="007F4851" w:rsidRDefault="007F4851" w:rsidP="007F4851">
      <w:pPr>
        <w:pStyle w:val="BodyText"/>
        <w:spacing w:before="120" w:line="276" w:lineRule="auto"/>
        <w:ind w:left="245" w:right="187" w:firstLine="835"/>
      </w:pPr>
      <w:r>
        <w:lastRenderedPageBreak/>
        <w:t>* Generic Master NSN, OOU = AAF has submitted Acquisition Advice Code of “W”.</w:t>
      </w:r>
    </w:p>
    <w:p w14:paraId="33A0CA34" w14:textId="77777777" w:rsidR="007F4851" w:rsidRDefault="007F4851" w:rsidP="007F4851">
      <w:pPr>
        <w:pStyle w:val="BodyText"/>
        <w:spacing w:before="120" w:line="276" w:lineRule="auto"/>
        <w:ind w:left="245" w:right="187" w:firstLine="835"/>
      </w:pPr>
      <w:r>
        <w:t>** All related NSNs are the Generic Specific Related NSNs and are functionally interchangeable with one another.</w:t>
      </w:r>
    </w:p>
    <w:p w14:paraId="7DC87D02" w14:textId="77777777" w:rsidR="00902F05" w:rsidRDefault="00E728EB" w:rsidP="007F4851">
      <w:pPr>
        <w:pStyle w:val="BodyText"/>
        <w:spacing w:before="120" w:line="276" w:lineRule="auto"/>
        <w:ind w:left="245" w:right="187" w:firstLine="835"/>
      </w:pPr>
      <w:r>
        <w:t>*** Each Generic Specific Related NSN must be Phrase Coded “J” to each other. NOTE: A Generic Specific Related NSN may not have an assigned Jump to Code.</w:t>
      </w:r>
    </w:p>
    <w:p w14:paraId="72875734" w14:textId="77777777" w:rsidR="00902F05" w:rsidRDefault="00E728EB" w:rsidP="006755D0">
      <w:pPr>
        <w:pStyle w:val="Heading3"/>
        <w:spacing w:before="240"/>
        <w:ind w:left="299"/>
      </w:pPr>
      <w:r>
        <w:t>EXHIBIT D:</w:t>
      </w:r>
    </w:p>
    <w:p w14:paraId="3F0D5DD5" w14:textId="77777777" w:rsidR="00E64AD1" w:rsidRPr="00E64AD1" w:rsidRDefault="00E64AD1" w:rsidP="006755D0">
      <w:pPr>
        <w:tabs>
          <w:tab w:val="left" w:pos="728"/>
        </w:tabs>
        <w:spacing w:before="120" w:line="276" w:lineRule="auto"/>
        <w:ind w:left="504" w:right="475"/>
        <w:rPr>
          <w:sz w:val="24"/>
        </w:rPr>
      </w:pPr>
      <w:r w:rsidRPr="00E64AD1">
        <w:rPr>
          <w:sz w:val="24"/>
        </w:rPr>
        <w:t>The following exhibit depicts the basic Mixed Interchangeable and Substitutable DoD I&amp;S Family</w:t>
      </w:r>
      <w:r w:rsidRPr="00E64AD1">
        <w:rPr>
          <w:spacing w:val="-47"/>
          <w:sz w:val="24"/>
        </w:rPr>
        <w:t xml:space="preserve"> </w:t>
      </w:r>
      <w:r w:rsidRPr="00E64AD1">
        <w:rPr>
          <w:sz w:val="24"/>
        </w:rPr>
        <w:t>Order of Use (OOU)</w:t>
      </w:r>
      <w:r w:rsidRPr="00E64AD1">
        <w:rPr>
          <w:spacing w:val="-7"/>
          <w:sz w:val="24"/>
        </w:rPr>
        <w:t xml:space="preserve"> </w:t>
      </w:r>
      <w:r w:rsidRPr="00E64AD1">
        <w:rPr>
          <w:sz w:val="24"/>
        </w:rPr>
        <w:t>structure.</w:t>
      </w:r>
    </w:p>
    <w:p w14:paraId="443C46B6" w14:textId="77777777" w:rsidR="00902F05" w:rsidRDefault="00E728EB" w:rsidP="00801FFF">
      <w:pPr>
        <w:spacing w:before="120" w:after="120"/>
        <w:ind w:left="304" w:right="287"/>
        <w:jc w:val="center"/>
        <w:rPr>
          <w:b/>
          <w:sz w:val="26"/>
        </w:rPr>
      </w:pPr>
      <w:r>
        <w:rPr>
          <w:b/>
          <w:sz w:val="26"/>
        </w:rPr>
        <w:t>INTERCHANGEABLE AND SUBSTITUTABLE I&amp;S FAMILY</w:t>
      </w:r>
    </w:p>
    <w:tbl>
      <w:tblPr>
        <w:tblStyle w:val="TableGrid"/>
        <w:tblW w:w="0" w:type="auto"/>
        <w:jc w:val="center"/>
        <w:tblLook w:val="04A0" w:firstRow="1" w:lastRow="0" w:firstColumn="1" w:lastColumn="0" w:noHBand="0" w:noVBand="1"/>
      </w:tblPr>
      <w:tblGrid>
        <w:gridCol w:w="2016"/>
        <w:gridCol w:w="864"/>
        <w:gridCol w:w="2016"/>
        <w:gridCol w:w="1296"/>
        <w:gridCol w:w="864"/>
      </w:tblGrid>
      <w:tr w:rsidR="00D25EBC" w:rsidRPr="00D25EBC" w14:paraId="0221EBBD" w14:textId="77777777" w:rsidTr="00E355FA">
        <w:trPr>
          <w:trHeight w:val="300"/>
          <w:jc w:val="center"/>
        </w:trPr>
        <w:tc>
          <w:tcPr>
            <w:tcW w:w="2016" w:type="dxa"/>
            <w:noWrap/>
            <w:hideMark/>
          </w:tcPr>
          <w:p w14:paraId="0CA7A48E" w14:textId="77777777" w:rsidR="00D25EBC" w:rsidRPr="00D25EBC" w:rsidRDefault="00D25EBC" w:rsidP="00D25EBC">
            <w:pPr>
              <w:widowControl/>
              <w:autoSpaceDE/>
              <w:autoSpaceDN/>
              <w:rPr>
                <w:b/>
                <w:bCs/>
                <w:color w:val="000000"/>
                <w:sz w:val="24"/>
                <w:szCs w:val="24"/>
                <w:u w:val="single"/>
                <w:lang w:bidi="ar-SA"/>
              </w:rPr>
            </w:pPr>
            <w:r w:rsidRPr="00D25EBC">
              <w:rPr>
                <w:b/>
                <w:bCs/>
                <w:color w:val="000000"/>
                <w:sz w:val="24"/>
                <w:szCs w:val="24"/>
                <w:u w:val="single"/>
                <w:lang w:bidi="ar-SA"/>
              </w:rPr>
              <w:t xml:space="preserve">MASTER NSN </w:t>
            </w:r>
          </w:p>
        </w:tc>
        <w:tc>
          <w:tcPr>
            <w:tcW w:w="864" w:type="dxa"/>
            <w:noWrap/>
            <w:hideMark/>
          </w:tcPr>
          <w:p w14:paraId="16608480" w14:textId="77777777" w:rsidR="00D25EBC" w:rsidRPr="00D25EBC" w:rsidRDefault="00D25EBC" w:rsidP="00D25EBC">
            <w:pPr>
              <w:widowControl/>
              <w:autoSpaceDE/>
              <w:autoSpaceDN/>
              <w:rPr>
                <w:b/>
                <w:bCs/>
                <w:color w:val="000000"/>
                <w:sz w:val="24"/>
                <w:szCs w:val="24"/>
                <w:u w:val="single"/>
                <w:lang w:bidi="ar-SA"/>
              </w:rPr>
            </w:pPr>
            <w:r w:rsidRPr="00D25EBC">
              <w:rPr>
                <w:b/>
                <w:bCs/>
                <w:color w:val="000000"/>
                <w:sz w:val="24"/>
                <w:szCs w:val="24"/>
                <w:u w:val="single"/>
                <w:lang w:bidi="ar-SA"/>
              </w:rPr>
              <w:t>P/C</w:t>
            </w:r>
          </w:p>
        </w:tc>
        <w:tc>
          <w:tcPr>
            <w:tcW w:w="2016" w:type="dxa"/>
            <w:noWrap/>
            <w:hideMark/>
          </w:tcPr>
          <w:p w14:paraId="0FC7DCB9" w14:textId="77777777" w:rsidR="00D25EBC" w:rsidRPr="00D25EBC" w:rsidRDefault="00D25EBC" w:rsidP="00D25EBC">
            <w:pPr>
              <w:widowControl/>
              <w:autoSpaceDE/>
              <w:autoSpaceDN/>
              <w:rPr>
                <w:b/>
                <w:bCs/>
                <w:color w:val="000000"/>
                <w:sz w:val="24"/>
                <w:szCs w:val="24"/>
                <w:u w:val="single"/>
                <w:lang w:bidi="ar-SA"/>
              </w:rPr>
            </w:pPr>
            <w:r w:rsidRPr="00D25EBC">
              <w:rPr>
                <w:b/>
                <w:bCs/>
                <w:color w:val="000000"/>
                <w:sz w:val="24"/>
                <w:szCs w:val="24"/>
                <w:u w:val="single"/>
                <w:lang w:bidi="ar-SA"/>
              </w:rPr>
              <w:t>RELATED NSN</w:t>
            </w:r>
          </w:p>
        </w:tc>
        <w:tc>
          <w:tcPr>
            <w:tcW w:w="1296" w:type="dxa"/>
            <w:noWrap/>
            <w:hideMark/>
          </w:tcPr>
          <w:p w14:paraId="016B5DDB" w14:textId="77777777" w:rsidR="00D25EBC" w:rsidRPr="00D25EBC" w:rsidRDefault="00D25EBC" w:rsidP="00D25EBC">
            <w:pPr>
              <w:widowControl/>
              <w:autoSpaceDE/>
              <w:autoSpaceDN/>
              <w:rPr>
                <w:b/>
                <w:bCs/>
                <w:color w:val="000000"/>
                <w:sz w:val="24"/>
                <w:szCs w:val="24"/>
                <w:u w:val="single"/>
                <w:lang w:bidi="ar-SA"/>
              </w:rPr>
            </w:pPr>
            <w:r w:rsidRPr="00D25EBC">
              <w:rPr>
                <w:b/>
                <w:bCs/>
                <w:color w:val="000000"/>
                <w:sz w:val="24"/>
                <w:szCs w:val="24"/>
                <w:u w:val="single"/>
                <w:lang w:bidi="ar-SA"/>
              </w:rPr>
              <w:t>OOU</w:t>
            </w:r>
          </w:p>
        </w:tc>
        <w:tc>
          <w:tcPr>
            <w:tcW w:w="864" w:type="dxa"/>
            <w:noWrap/>
            <w:hideMark/>
          </w:tcPr>
          <w:p w14:paraId="0EFC5A53" w14:textId="77777777" w:rsidR="00D25EBC" w:rsidRPr="00D25EBC" w:rsidRDefault="00D25EBC" w:rsidP="00D25EBC">
            <w:pPr>
              <w:widowControl/>
              <w:autoSpaceDE/>
              <w:autoSpaceDN/>
              <w:rPr>
                <w:b/>
                <w:bCs/>
                <w:color w:val="000000"/>
                <w:sz w:val="24"/>
                <w:szCs w:val="24"/>
                <w:u w:val="single"/>
                <w:lang w:bidi="ar-SA"/>
              </w:rPr>
            </w:pPr>
            <w:r w:rsidRPr="00D25EBC">
              <w:rPr>
                <w:b/>
                <w:bCs/>
                <w:color w:val="000000"/>
                <w:sz w:val="24"/>
                <w:szCs w:val="24"/>
                <w:u w:val="single"/>
                <w:lang w:bidi="ar-SA"/>
              </w:rPr>
              <w:t>JTC</w:t>
            </w:r>
          </w:p>
        </w:tc>
      </w:tr>
      <w:tr w:rsidR="00D25EBC" w:rsidRPr="00D25EBC" w14:paraId="187146E6" w14:textId="77777777" w:rsidTr="00E355FA">
        <w:trPr>
          <w:trHeight w:val="300"/>
          <w:jc w:val="center"/>
        </w:trPr>
        <w:tc>
          <w:tcPr>
            <w:tcW w:w="2016" w:type="dxa"/>
            <w:noWrap/>
            <w:hideMark/>
          </w:tcPr>
          <w:p w14:paraId="6A5D5882" w14:textId="77777777" w:rsidR="00D25EBC" w:rsidRPr="00D25EBC" w:rsidRDefault="00D25EBC" w:rsidP="00D25EBC">
            <w:pPr>
              <w:widowControl/>
              <w:autoSpaceDE/>
              <w:autoSpaceDN/>
              <w:rPr>
                <w:color w:val="000000"/>
                <w:sz w:val="24"/>
                <w:szCs w:val="24"/>
                <w:lang w:bidi="ar-SA"/>
              </w:rPr>
            </w:pPr>
            <w:r w:rsidRPr="00D25EBC">
              <w:rPr>
                <w:color w:val="000000"/>
                <w:sz w:val="24"/>
                <w:szCs w:val="24"/>
                <w:lang w:bidi="ar-SA"/>
              </w:rPr>
              <w:t xml:space="preserve">5905010000001 </w:t>
            </w:r>
          </w:p>
        </w:tc>
        <w:tc>
          <w:tcPr>
            <w:tcW w:w="864" w:type="dxa"/>
            <w:noWrap/>
            <w:hideMark/>
          </w:tcPr>
          <w:p w14:paraId="1A19672F" w14:textId="77777777" w:rsidR="00D25EBC" w:rsidRPr="00D25EBC" w:rsidRDefault="00D25EBC" w:rsidP="00D25EBC">
            <w:pPr>
              <w:widowControl/>
              <w:autoSpaceDE/>
              <w:autoSpaceDN/>
              <w:rPr>
                <w:color w:val="000000"/>
                <w:sz w:val="24"/>
                <w:szCs w:val="24"/>
                <w:lang w:bidi="ar-SA"/>
              </w:rPr>
            </w:pPr>
            <w:r w:rsidRPr="00D25EBC">
              <w:rPr>
                <w:color w:val="000000"/>
                <w:sz w:val="24"/>
                <w:szCs w:val="24"/>
                <w:lang w:bidi="ar-SA"/>
              </w:rPr>
              <w:t>Blank</w:t>
            </w:r>
          </w:p>
        </w:tc>
        <w:tc>
          <w:tcPr>
            <w:tcW w:w="2016" w:type="dxa"/>
            <w:noWrap/>
            <w:hideMark/>
          </w:tcPr>
          <w:p w14:paraId="5B9830BE" w14:textId="77777777" w:rsidR="00D25EBC" w:rsidRPr="00D25EBC" w:rsidRDefault="00D25EBC" w:rsidP="00D25EBC">
            <w:pPr>
              <w:widowControl/>
              <w:autoSpaceDE/>
              <w:autoSpaceDN/>
              <w:rPr>
                <w:color w:val="000000"/>
                <w:sz w:val="24"/>
                <w:szCs w:val="24"/>
                <w:lang w:bidi="ar-SA"/>
              </w:rPr>
            </w:pPr>
            <w:r w:rsidRPr="00D25EBC">
              <w:rPr>
                <w:color w:val="000000"/>
                <w:sz w:val="24"/>
                <w:szCs w:val="24"/>
                <w:lang w:bidi="ar-SA"/>
              </w:rPr>
              <w:t>to</w:t>
            </w:r>
          </w:p>
        </w:tc>
        <w:tc>
          <w:tcPr>
            <w:tcW w:w="1296" w:type="dxa"/>
            <w:noWrap/>
            <w:hideMark/>
          </w:tcPr>
          <w:p w14:paraId="7892CB7A" w14:textId="77777777" w:rsidR="00D25EBC" w:rsidRPr="00D25EBC" w:rsidRDefault="00D25EBC" w:rsidP="00D25EBC">
            <w:pPr>
              <w:widowControl/>
              <w:autoSpaceDE/>
              <w:autoSpaceDN/>
              <w:rPr>
                <w:color w:val="000000"/>
                <w:sz w:val="24"/>
                <w:szCs w:val="24"/>
                <w:lang w:bidi="ar-SA"/>
              </w:rPr>
            </w:pPr>
            <w:r w:rsidRPr="00D25EBC">
              <w:rPr>
                <w:color w:val="000000"/>
                <w:sz w:val="24"/>
                <w:szCs w:val="24"/>
                <w:lang w:bidi="ar-SA"/>
              </w:rPr>
              <w:t>ADC *</w:t>
            </w:r>
          </w:p>
        </w:tc>
        <w:tc>
          <w:tcPr>
            <w:tcW w:w="864" w:type="dxa"/>
            <w:noWrap/>
            <w:hideMark/>
          </w:tcPr>
          <w:p w14:paraId="3294FB16" w14:textId="77777777" w:rsidR="00D25EBC" w:rsidRPr="00D25EBC" w:rsidRDefault="00D25EBC" w:rsidP="00D25EBC">
            <w:pPr>
              <w:widowControl/>
              <w:autoSpaceDE/>
              <w:autoSpaceDN/>
              <w:rPr>
                <w:color w:val="000000"/>
                <w:sz w:val="24"/>
                <w:szCs w:val="24"/>
                <w:lang w:bidi="ar-SA"/>
              </w:rPr>
            </w:pPr>
          </w:p>
        </w:tc>
      </w:tr>
      <w:tr w:rsidR="00D25EBC" w:rsidRPr="00D25EBC" w14:paraId="0566C452" w14:textId="77777777" w:rsidTr="00E355FA">
        <w:trPr>
          <w:trHeight w:val="300"/>
          <w:jc w:val="center"/>
        </w:trPr>
        <w:tc>
          <w:tcPr>
            <w:tcW w:w="2016" w:type="dxa"/>
            <w:noWrap/>
            <w:hideMark/>
          </w:tcPr>
          <w:p w14:paraId="4CB9991B" w14:textId="77777777" w:rsidR="00D25EBC" w:rsidRPr="00D25EBC" w:rsidRDefault="00D25EBC" w:rsidP="00D25EBC">
            <w:pPr>
              <w:widowControl/>
              <w:autoSpaceDE/>
              <w:autoSpaceDN/>
              <w:rPr>
                <w:sz w:val="24"/>
                <w:szCs w:val="24"/>
                <w:lang w:bidi="ar-SA"/>
              </w:rPr>
            </w:pPr>
          </w:p>
        </w:tc>
        <w:tc>
          <w:tcPr>
            <w:tcW w:w="864" w:type="dxa"/>
            <w:noWrap/>
            <w:hideMark/>
          </w:tcPr>
          <w:p w14:paraId="07337974" w14:textId="77777777" w:rsidR="00D25EBC" w:rsidRPr="00D25EBC" w:rsidRDefault="00D25EBC" w:rsidP="00D25EBC">
            <w:pPr>
              <w:widowControl/>
              <w:autoSpaceDE/>
              <w:autoSpaceDN/>
              <w:rPr>
                <w:color w:val="000000"/>
                <w:sz w:val="24"/>
                <w:szCs w:val="24"/>
                <w:lang w:bidi="ar-SA"/>
              </w:rPr>
            </w:pPr>
            <w:r w:rsidRPr="00D25EBC">
              <w:rPr>
                <w:color w:val="000000"/>
                <w:w w:val="98"/>
                <w:sz w:val="24"/>
                <w:szCs w:val="24"/>
                <w:lang w:bidi="ar-SA"/>
              </w:rPr>
              <w:t>G</w:t>
            </w:r>
          </w:p>
        </w:tc>
        <w:tc>
          <w:tcPr>
            <w:tcW w:w="2016" w:type="dxa"/>
            <w:noWrap/>
            <w:hideMark/>
          </w:tcPr>
          <w:p w14:paraId="5CC7060B" w14:textId="77777777" w:rsidR="00D25EBC" w:rsidRPr="00D25EBC" w:rsidRDefault="00D25EBC" w:rsidP="00D25EBC">
            <w:pPr>
              <w:widowControl/>
              <w:autoSpaceDE/>
              <w:autoSpaceDN/>
              <w:rPr>
                <w:color w:val="000000"/>
                <w:sz w:val="24"/>
                <w:szCs w:val="24"/>
                <w:lang w:bidi="ar-SA"/>
              </w:rPr>
            </w:pPr>
            <w:r w:rsidRPr="00D25EBC">
              <w:rPr>
                <w:color w:val="000000"/>
                <w:sz w:val="24"/>
                <w:szCs w:val="24"/>
                <w:lang w:bidi="ar-SA"/>
              </w:rPr>
              <w:t>5905010000002</w:t>
            </w:r>
          </w:p>
        </w:tc>
        <w:tc>
          <w:tcPr>
            <w:tcW w:w="1296" w:type="dxa"/>
            <w:noWrap/>
            <w:hideMark/>
          </w:tcPr>
          <w:p w14:paraId="5A3FC8F5" w14:textId="77777777" w:rsidR="00D25EBC" w:rsidRPr="00D25EBC" w:rsidRDefault="00D25EBC" w:rsidP="00D25EBC">
            <w:pPr>
              <w:widowControl/>
              <w:autoSpaceDE/>
              <w:autoSpaceDN/>
              <w:rPr>
                <w:color w:val="000000"/>
                <w:sz w:val="24"/>
                <w:szCs w:val="24"/>
                <w:lang w:bidi="ar-SA"/>
              </w:rPr>
            </w:pPr>
            <w:r w:rsidRPr="00D25EBC">
              <w:rPr>
                <w:color w:val="000000"/>
                <w:sz w:val="24"/>
                <w:szCs w:val="24"/>
                <w:lang w:bidi="ar-SA"/>
              </w:rPr>
              <w:t>ADB **</w:t>
            </w:r>
          </w:p>
        </w:tc>
        <w:tc>
          <w:tcPr>
            <w:tcW w:w="864" w:type="dxa"/>
            <w:noWrap/>
            <w:hideMark/>
          </w:tcPr>
          <w:p w14:paraId="5C0D4D99" w14:textId="77777777" w:rsidR="00D25EBC" w:rsidRPr="00D25EBC" w:rsidRDefault="00D25EBC" w:rsidP="00D25EBC">
            <w:pPr>
              <w:widowControl/>
              <w:autoSpaceDE/>
              <w:autoSpaceDN/>
              <w:rPr>
                <w:color w:val="000000"/>
                <w:sz w:val="24"/>
                <w:szCs w:val="24"/>
                <w:lang w:bidi="ar-SA"/>
              </w:rPr>
            </w:pPr>
          </w:p>
        </w:tc>
      </w:tr>
      <w:tr w:rsidR="00D25EBC" w:rsidRPr="00D25EBC" w14:paraId="3AF8B726" w14:textId="77777777" w:rsidTr="00E355FA">
        <w:trPr>
          <w:trHeight w:val="300"/>
          <w:jc w:val="center"/>
        </w:trPr>
        <w:tc>
          <w:tcPr>
            <w:tcW w:w="2016" w:type="dxa"/>
            <w:noWrap/>
            <w:hideMark/>
          </w:tcPr>
          <w:p w14:paraId="52863A2E" w14:textId="77777777" w:rsidR="00D25EBC" w:rsidRPr="00D25EBC" w:rsidRDefault="00D25EBC" w:rsidP="00D25EBC">
            <w:pPr>
              <w:widowControl/>
              <w:autoSpaceDE/>
              <w:autoSpaceDN/>
              <w:rPr>
                <w:sz w:val="24"/>
                <w:szCs w:val="24"/>
                <w:lang w:bidi="ar-SA"/>
              </w:rPr>
            </w:pPr>
          </w:p>
        </w:tc>
        <w:tc>
          <w:tcPr>
            <w:tcW w:w="864" w:type="dxa"/>
            <w:noWrap/>
            <w:hideMark/>
          </w:tcPr>
          <w:p w14:paraId="0272DFFD" w14:textId="77777777" w:rsidR="00D25EBC" w:rsidRPr="00D25EBC" w:rsidRDefault="00D25EBC" w:rsidP="00D25EBC">
            <w:pPr>
              <w:widowControl/>
              <w:autoSpaceDE/>
              <w:autoSpaceDN/>
              <w:rPr>
                <w:color w:val="000000"/>
                <w:sz w:val="24"/>
                <w:szCs w:val="24"/>
                <w:lang w:bidi="ar-SA"/>
              </w:rPr>
            </w:pPr>
            <w:r w:rsidRPr="00D25EBC">
              <w:rPr>
                <w:color w:val="000000"/>
                <w:w w:val="98"/>
                <w:sz w:val="24"/>
                <w:szCs w:val="24"/>
                <w:lang w:bidi="ar-SA"/>
              </w:rPr>
              <w:t>G</w:t>
            </w:r>
          </w:p>
        </w:tc>
        <w:tc>
          <w:tcPr>
            <w:tcW w:w="2016" w:type="dxa"/>
            <w:noWrap/>
            <w:hideMark/>
          </w:tcPr>
          <w:p w14:paraId="0C07A842" w14:textId="77777777" w:rsidR="00D25EBC" w:rsidRPr="00D25EBC" w:rsidRDefault="00D25EBC" w:rsidP="00D25EBC">
            <w:pPr>
              <w:widowControl/>
              <w:autoSpaceDE/>
              <w:autoSpaceDN/>
              <w:rPr>
                <w:color w:val="000000"/>
                <w:sz w:val="24"/>
                <w:szCs w:val="24"/>
                <w:lang w:bidi="ar-SA"/>
              </w:rPr>
            </w:pPr>
            <w:r w:rsidRPr="00D25EBC">
              <w:rPr>
                <w:color w:val="000000"/>
                <w:sz w:val="24"/>
                <w:szCs w:val="24"/>
                <w:lang w:bidi="ar-SA"/>
              </w:rPr>
              <w:t>5905010000003</w:t>
            </w:r>
          </w:p>
        </w:tc>
        <w:tc>
          <w:tcPr>
            <w:tcW w:w="1296" w:type="dxa"/>
            <w:noWrap/>
            <w:hideMark/>
          </w:tcPr>
          <w:p w14:paraId="1CCE9A10" w14:textId="77777777" w:rsidR="00D25EBC" w:rsidRPr="00D25EBC" w:rsidRDefault="00D25EBC" w:rsidP="00D25EBC">
            <w:pPr>
              <w:widowControl/>
              <w:autoSpaceDE/>
              <w:autoSpaceDN/>
              <w:rPr>
                <w:color w:val="000000"/>
                <w:sz w:val="24"/>
                <w:szCs w:val="24"/>
                <w:lang w:bidi="ar-SA"/>
              </w:rPr>
            </w:pPr>
            <w:r w:rsidRPr="00D25EBC">
              <w:rPr>
                <w:color w:val="000000"/>
                <w:sz w:val="24"/>
                <w:szCs w:val="24"/>
                <w:lang w:bidi="ar-SA"/>
              </w:rPr>
              <w:t>ADA **</w:t>
            </w:r>
          </w:p>
        </w:tc>
        <w:tc>
          <w:tcPr>
            <w:tcW w:w="864" w:type="dxa"/>
            <w:noWrap/>
            <w:hideMark/>
          </w:tcPr>
          <w:p w14:paraId="3CF9171E" w14:textId="77777777" w:rsidR="00D25EBC" w:rsidRPr="00D25EBC" w:rsidRDefault="00D25EBC" w:rsidP="00D25EBC">
            <w:pPr>
              <w:widowControl/>
              <w:autoSpaceDE/>
              <w:autoSpaceDN/>
              <w:rPr>
                <w:color w:val="000000"/>
                <w:sz w:val="24"/>
                <w:szCs w:val="24"/>
                <w:lang w:bidi="ar-SA"/>
              </w:rPr>
            </w:pPr>
          </w:p>
        </w:tc>
      </w:tr>
      <w:tr w:rsidR="00D25EBC" w:rsidRPr="00D25EBC" w14:paraId="0506BE64" w14:textId="77777777" w:rsidTr="00E355FA">
        <w:trPr>
          <w:trHeight w:val="300"/>
          <w:jc w:val="center"/>
        </w:trPr>
        <w:tc>
          <w:tcPr>
            <w:tcW w:w="2016" w:type="dxa"/>
            <w:noWrap/>
            <w:hideMark/>
          </w:tcPr>
          <w:p w14:paraId="7296F57B" w14:textId="77777777" w:rsidR="00D25EBC" w:rsidRPr="00D25EBC" w:rsidRDefault="00D25EBC" w:rsidP="00D25EBC">
            <w:pPr>
              <w:widowControl/>
              <w:autoSpaceDE/>
              <w:autoSpaceDN/>
              <w:rPr>
                <w:sz w:val="24"/>
                <w:szCs w:val="24"/>
                <w:lang w:bidi="ar-SA"/>
              </w:rPr>
            </w:pPr>
          </w:p>
        </w:tc>
        <w:tc>
          <w:tcPr>
            <w:tcW w:w="864" w:type="dxa"/>
            <w:noWrap/>
            <w:hideMark/>
          </w:tcPr>
          <w:p w14:paraId="2454773B" w14:textId="77777777" w:rsidR="00D25EBC" w:rsidRPr="00D25EBC" w:rsidRDefault="00D25EBC" w:rsidP="00D25EBC">
            <w:pPr>
              <w:widowControl/>
              <w:autoSpaceDE/>
              <w:autoSpaceDN/>
              <w:rPr>
                <w:color w:val="000000"/>
                <w:sz w:val="24"/>
                <w:szCs w:val="24"/>
                <w:lang w:bidi="ar-SA"/>
              </w:rPr>
            </w:pPr>
            <w:r w:rsidRPr="00D25EBC">
              <w:rPr>
                <w:color w:val="000000"/>
                <w:w w:val="99"/>
                <w:sz w:val="24"/>
                <w:szCs w:val="24"/>
                <w:lang w:bidi="ar-SA"/>
              </w:rPr>
              <w:t>7</w:t>
            </w:r>
          </w:p>
        </w:tc>
        <w:tc>
          <w:tcPr>
            <w:tcW w:w="2016" w:type="dxa"/>
            <w:noWrap/>
            <w:hideMark/>
          </w:tcPr>
          <w:p w14:paraId="576EDC89" w14:textId="77777777" w:rsidR="00D25EBC" w:rsidRPr="00D25EBC" w:rsidRDefault="00D25EBC" w:rsidP="00D25EBC">
            <w:pPr>
              <w:widowControl/>
              <w:autoSpaceDE/>
              <w:autoSpaceDN/>
              <w:rPr>
                <w:color w:val="000000"/>
                <w:sz w:val="24"/>
                <w:szCs w:val="24"/>
                <w:lang w:bidi="ar-SA"/>
              </w:rPr>
            </w:pPr>
            <w:r w:rsidRPr="00D25EBC">
              <w:rPr>
                <w:color w:val="000000"/>
                <w:sz w:val="24"/>
                <w:szCs w:val="24"/>
                <w:lang w:bidi="ar-SA"/>
              </w:rPr>
              <w:t>5905010000004</w:t>
            </w:r>
          </w:p>
        </w:tc>
        <w:tc>
          <w:tcPr>
            <w:tcW w:w="1296" w:type="dxa"/>
            <w:noWrap/>
            <w:hideMark/>
          </w:tcPr>
          <w:p w14:paraId="530F6642" w14:textId="77777777" w:rsidR="00D25EBC" w:rsidRPr="00D25EBC" w:rsidRDefault="00D25EBC" w:rsidP="00D25EBC">
            <w:pPr>
              <w:widowControl/>
              <w:autoSpaceDE/>
              <w:autoSpaceDN/>
              <w:rPr>
                <w:color w:val="000000"/>
                <w:sz w:val="24"/>
                <w:szCs w:val="24"/>
                <w:lang w:bidi="ar-SA"/>
              </w:rPr>
            </w:pPr>
            <w:r w:rsidRPr="00D25EBC">
              <w:rPr>
                <w:color w:val="000000"/>
                <w:sz w:val="24"/>
                <w:szCs w:val="24"/>
                <w:lang w:bidi="ar-SA"/>
              </w:rPr>
              <w:t>ACA ***</w:t>
            </w:r>
          </w:p>
        </w:tc>
        <w:tc>
          <w:tcPr>
            <w:tcW w:w="864" w:type="dxa"/>
            <w:noWrap/>
            <w:hideMark/>
          </w:tcPr>
          <w:p w14:paraId="10D2E0CC" w14:textId="77777777" w:rsidR="00D25EBC" w:rsidRPr="00D25EBC" w:rsidRDefault="00D25EBC" w:rsidP="00D25EBC">
            <w:pPr>
              <w:widowControl/>
              <w:autoSpaceDE/>
              <w:autoSpaceDN/>
              <w:rPr>
                <w:color w:val="000000"/>
                <w:sz w:val="24"/>
                <w:szCs w:val="24"/>
                <w:lang w:bidi="ar-SA"/>
              </w:rPr>
            </w:pPr>
          </w:p>
        </w:tc>
      </w:tr>
      <w:tr w:rsidR="00D25EBC" w:rsidRPr="00D25EBC" w14:paraId="42C58705" w14:textId="77777777" w:rsidTr="00E355FA">
        <w:trPr>
          <w:trHeight w:val="300"/>
          <w:jc w:val="center"/>
        </w:trPr>
        <w:tc>
          <w:tcPr>
            <w:tcW w:w="2016" w:type="dxa"/>
            <w:noWrap/>
            <w:hideMark/>
          </w:tcPr>
          <w:p w14:paraId="6EC2B25B" w14:textId="77777777" w:rsidR="00D25EBC" w:rsidRPr="00D25EBC" w:rsidRDefault="00D25EBC" w:rsidP="00D25EBC">
            <w:pPr>
              <w:widowControl/>
              <w:autoSpaceDE/>
              <w:autoSpaceDN/>
              <w:rPr>
                <w:sz w:val="24"/>
                <w:szCs w:val="24"/>
                <w:lang w:bidi="ar-SA"/>
              </w:rPr>
            </w:pPr>
          </w:p>
        </w:tc>
        <w:tc>
          <w:tcPr>
            <w:tcW w:w="864" w:type="dxa"/>
            <w:noWrap/>
            <w:hideMark/>
          </w:tcPr>
          <w:p w14:paraId="3E413775" w14:textId="77777777" w:rsidR="00D25EBC" w:rsidRPr="00D25EBC" w:rsidRDefault="00D25EBC" w:rsidP="00D25EBC">
            <w:pPr>
              <w:widowControl/>
              <w:autoSpaceDE/>
              <w:autoSpaceDN/>
              <w:rPr>
                <w:color w:val="000000"/>
                <w:sz w:val="24"/>
                <w:szCs w:val="24"/>
                <w:lang w:bidi="ar-SA"/>
              </w:rPr>
            </w:pPr>
            <w:r w:rsidRPr="00D25EBC">
              <w:rPr>
                <w:color w:val="000000"/>
                <w:w w:val="99"/>
                <w:sz w:val="24"/>
                <w:szCs w:val="24"/>
                <w:lang w:bidi="ar-SA"/>
              </w:rPr>
              <w:t>7</w:t>
            </w:r>
          </w:p>
        </w:tc>
        <w:tc>
          <w:tcPr>
            <w:tcW w:w="2016" w:type="dxa"/>
            <w:noWrap/>
            <w:hideMark/>
          </w:tcPr>
          <w:p w14:paraId="66F95AA5" w14:textId="77777777" w:rsidR="00D25EBC" w:rsidRPr="00D25EBC" w:rsidRDefault="00D25EBC" w:rsidP="00D25EBC">
            <w:pPr>
              <w:widowControl/>
              <w:autoSpaceDE/>
              <w:autoSpaceDN/>
              <w:rPr>
                <w:color w:val="000000"/>
                <w:sz w:val="24"/>
                <w:szCs w:val="24"/>
                <w:lang w:bidi="ar-SA"/>
              </w:rPr>
            </w:pPr>
            <w:r w:rsidRPr="00D25EBC">
              <w:rPr>
                <w:color w:val="000000"/>
                <w:sz w:val="24"/>
                <w:szCs w:val="24"/>
                <w:lang w:bidi="ar-SA"/>
              </w:rPr>
              <w:t>5905010000005</w:t>
            </w:r>
          </w:p>
        </w:tc>
        <w:tc>
          <w:tcPr>
            <w:tcW w:w="1296" w:type="dxa"/>
            <w:noWrap/>
            <w:hideMark/>
          </w:tcPr>
          <w:p w14:paraId="07174F4D" w14:textId="77777777" w:rsidR="00D25EBC" w:rsidRPr="00D25EBC" w:rsidRDefault="00D25EBC" w:rsidP="00D25EBC">
            <w:pPr>
              <w:widowControl/>
              <w:autoSpaceDE/>
              <w:autoSpaceDN/>
              <w:rPr>
                <w:color w:val="000000"/>
                <w:sz w:val="24"/>
                <w:szCs w:val="24"/>
                <w:lang w:bidi="ar-SA"/>
              </w:rPr>
            </w:pPr>
            <w:r w:rsidRPr="00D25EBC">
              <w:rPr>
                <w:color w:val="000000"/>
                <w:sz w:val="24"/>
                <w:szCs w:val="24"/>
                <w:lang w:bidi="ar-SA"/>
              </w:rPr>
              <w:t>ABA ***</w:t>
            </w:r>
          </w:p>
        </w:tc>
        <w:tc>
          <w:tcPr>
            <w:tcW w:w="864" w:type="dxa"/>
            <w:noWrap/>
            <w:hideMark/>
          </w:tcPr>
          <w:p w14:paraId="2449EAE8" w14:textId="77777777" w:rsidR="00D25EBC" w:rsidRPr="00D25EBC" w:rsidRDefault="00D25EBC" w:rsidP="00D25EBC">
            <w:pPr>
              <w:widowControl/>
              <w:autoSpaceDE/>
              <w:autoSpaceDN/>
              <w:rPr>
                <w:color w:val="000000"/>
                <w:sz w:val="24"/>
                <w:szCs w:val="24"/>
                <w:lang w:bidi="ar-SA"/>
              </w:rPr>
            </w:pPr>
          </w:p>
        </w:tc>
      </w:tr>
      <w:tr w:rsidR="00D25EBC" w:rsidRPr="00D25EBC" w14:paraId="0572D16D" w14:textId="77777777" w:rsidTr="00E355FA">
        <w:trPr>
          <w:trHeight w:val="300"/>
          <w:jc w:val="center"/>
        </w:trPr>
        <w:tc>
          <w:tcPr>
            <w:tcW w:w="2016" w:type="dxa"/>
            <w:noWrap/>
            <w:hideMark/>
          </w:tcPr>
          <w:p w14:paraId="2ED9A242" w14:textId="77777777" w:rsidR="00D25EBC" w:rsidRPr="00D25EBC" w:rsidRDefault="00D25EBC" w:rsidP="00D25EBC">
            <w:pPr>
              <w:widowControl/>
              <w:autoSpaceDE/>
              <w:autoSpaceDN/>
              <w:rPr>
                <w:sz w:val="24"/>
                <w:szCs w:val="24"/>
                <w:lang w:bidi="ar-SA"/>
              </w:rPr>
            </w:pPr>
          </w:p>
        </w:tc>
        <w:tc>
          <w:tcPr>
            <w:tcW w:w="864" w:type="dxa"/>
            <w:noWrap/>
            <w:hideMark/>
          </w:tcPr>
          <w:p w14:paraId="6E3296D7" w14:textId="77777777" w:rsidR="00D25EBC" w:rsidRPr="00D25EBC" w:rsidRDefault="00D25EBC" w:rsidP="00D25EBC">
            <w:pPr>
              <w:widowControl/>
              <w:autoSpaceDE/>
              <w:autoSpaceDN/>
              <w:rPr>
                <w:color w:val="000000"/>
                <w:sz w:val="24"/>
                <w:szCs w:val="24"/>
                <w:lang w:bidi="ar-SA"/>
              </w:rPr>
            </w:pPr>
            <w:r w:rsidRPr="00D25EBC">
              <w:rPr>
                <w:color w:val="000000"/>
                <w:w w:val="99"/>
                <w:sz w:val="24"/>
                <w:szCs w:val="24"/>
                <w:lang w:bidi="ar-SA"/>
              </w:rPr>
              <w:t>7</w:t>
            </w:r>
          </w:p>
        </w:tc>
        <w:tc>
          <w:tcPr>
            <w:tcW w:w="2016" w:type="dxa"/>
            <w:noWrap/>
            <w:hideMark/>
          </w:tcPr>
          <w:p w14:paraId="25D1A048" w14:textId="77777777" w:rsidR="00D25EBC" w:rsidRPr="00D25EBC" w:rsidRDefault="00D25EBC" w:rsidP="00D25EBC">
            <w:pPr>
              <w:widowControl/>
              <w:autoSpaceDE/>
              <w:autoSpaceDN/>
              <w:rPr>
                <w:color w:val="000000"/>
                <w:sz w:val="24"/>
                <w:szCs w:val="24"/>
                <w:lang w:bidi="ar-SA"/>
              </w:rPr>
            </w:pPr>
            <w:r w:rsidRPr="00D25EBC">
              <w:rPr>
                <w:color w:val="000000"/>
                <w:sz w:val="24"/>
                <w:szCs w:val="24"/>
                <w:lang w:bidi="ar-SA"/>
              </w:rPr>
              <w:t>5905010000006</w:t>
            </w:r>
          </w:p>
        </w:tc>
        <w:tc>
          <w:tcPr>
            <w:tcW w:w="1296" w:type="dxa"/>
            <w:noWrap/>
            <w:hideMark/>
          </w:tcPr>
          <w:p w14:paraId="75FEAC77" w14:textId="77777777" w:rsidR="00D25EBC" w:rsidRPr="00D25EBC" w:rsidRDefault="00D25EBC" w:rsidP="00D25EBC">
            <w:pPr>
              <w:widowControl/>
              <w:autoSpaceDE/>
              <w:autoSpaceDN/>
              <w:rPr>
                <w:color w:val="000000"/>
                <w:sz w:val="24"/>
                <w:szCs w:val="24"/>
                <w:lang w:bidi="ar-SA"/>
              </w:rPr>
            </w:pPr>
            <w:r w:rsidRPr="00D25EBC">
              <w:rPr>
                <w:color w:val="000000"/>
                <w:sz w:val="24"/>
                <w:szCs w:val="24"/>
                <w:lang w:bidi="ar-SA"/>
              </w:rPr>
              <w:t>AAA ***</w:t>
            </w:r>
          </w:p>
        </w:tc>
        <w:tc>
          <w:tcPr>
            <w:tcW w:w="864" w:type="dxa"/>
            <w:noWrap/>
            <w:hideMark/>
          </w:tcPr>
          <w:p w14:paraId="462B47EB" w14:textId="77777777" w:rsidR="00D25EBC" w:rsidRPr="00D25EBC" w:rsidRDefault="00D25EBC" w:rsidP="00D25EBC">
            <w:pPr>
              <w:widowControl/>
              <w:autoSpaceDE/>
              <w:autoSpaceDN/>
              <w:rPr>
                <w:color w:val="000000"/>
                <w:sz w:val="24"/>
                <w:szCs w:val="24"/>
                <w:lang w:bidi="ar-SA"/>
              </w:rPr>
            </w:pPr>
          </w:p>
        </w:tc>
      </w:tr>
    </w:tbl>
    <w:p w14:paraId="25200D5C" w14:textId="77777777" w:rsidR="00902F05" w:rsidRDefault="00E728EB" w:rsidP="00323F55">
      <w:pPr>
        <w:spacing w:before="240" w:after="120"/>
        <w:ind w:left="302" w:right="287"/>
        <w:jc w:val="center"/>
        <w:rPr>
          <w:b/>
          <w:sz w:val="26"/>
        </w:rPr>
      </w:pPr>
      <w:r>
        <w:rPr>
          <w:b/>
          <w:sz w:val="26"/>
        </w:rPr>
        <w:t>INDIVIDUAL RELATED NSN SEGMENT H RECORDS</w:t>
      </w:r>
    </w:p>
    <w:tbl>
      <w:tblPr>
        <w:tblStyle w:val="TableGrid"/>
        <w:tblW w:w="0" w:type="auto"/>
        <w:jc w:val="center"/>
        <w:tblLook w:val="04A0" w:firstRow="1" w:lastRow="0" w:firstColumn="1" w:lastColumn="0" w:noHBand="0" w:noVBand="1"/>
      </w:tblPr>
      <w:tblGrid>
        <w:gridCol w:w="2160"/>
        <w:gridCol w:w="864"/>
        <w:gridCol w:w="2016"/>
        <w:gridCol w:w="763"/>
        <w:gridCol w:w="790"/>
      </w:tblGrid>
      <w:tr w:rsidR="00D25EBC" w:rsidRPr="00D25EBC" w14:paraId="356C161E" w14:textId="77777777" w:rsidTr="00801FFF">
        <w:trPr>
          <w:trHeight w:val="300"/>
          <w:jc w:val="center"/>
        </w:trPr>
        <w:tc>
          <w:tcPr>
            <w:tcW w:w="2160" w:type="dxa"/>
            <w:noWrap/>
            <w:hideMark/>
          </w:tcPr>
          <w:p w14:paraId="221C329B" w14:textId="77777777" w:rsidR="00D25EBC" w:rsidRPr="00D25EBC" w:rsidRDefault="00D25EBC" w:rsidP="00D25EBC">
            <w:pPr>
              <w:widowControl/>
              <w:autoSpaceDE/>
              <w:autoSpaceDN/>
              <w:rPr>
                <w:b/>
                <w:bCs/>
                <w:color w:val="000000"/>
                <w:sz w:val="24"/>
                <w:szCs w:val="24"/>
                <w:u w:val="single"/>
                <w:lang w:bidi="ar-SA"/>
              </w:rPr>
            </w:pPr>
            <w:bookmarkStart w:id="139" w:name="_Hlk41388230"/>
            <w:r w:rsidRPr="00D25EBC">
              <w:rPr>
                <w:b/>
                <w:bCs/>
                <w:color w:val="000000"/>
                <w:sz w:val="24"/>
                <w:szCs w:val="24"/>
                <w:u w:val="single"/>
                <w:lang w:bidi="ar-SA"/>
              </w:rPr>
              <w:t>RELATED NSN</w:t>
            </w:r>
          </w:p>
        </w:tc>
        <w:tc>
          <w:tcPr>
            <w:tcW w:w="864" w:type="dxa"/>
            <w:noWrap/>
            <w:hideMark/>
          </w:tcPr>
          <w:p w14:paraId="2ECE2367" w14:textId="77777777" w:rsidR="00D25EBC" w:rsidRPr="00D25EBC" w:rsidRDefault="00D25EBC" w:rsidP="00D25EBC">
            <w:pPr>
              <w:widowControl/>
              <w:autoSpaceDE/>
              <w:autoSpaceDN/>
              <w:rPr>
                <w:b/>
                <w:bCs/>
                <w:color w:val="000000"/>
                <w:sz w:val="24"/>
                <w:szCs w:val="24"/>
                <w:u w:val="single"/>
                <w:lang w:bidi="ar-SA"/>
              </w:rPr>
            </w:pPr>
            <w:r w:rsidRPr="00D25EBC">
              <w:rPr>
                <w:b/>
                <w:bCs/>
                <w:color w:val="000000"/>
                <w:sz w:val="24"/>
                <w:szCs w:val="24"/>
                <w:u w:val="single"/>
                <w:lang w:bidi="ar-SA"/>
              </w:rPr>
              <w:t>P/C</w:t>
            </w:r>
          </w:p>
        </w:tc>
        <w:tc>
          <w:tcPr>
            <w:tcW w:w="2016" w:type="dxa"/>
            <w:noWrap/>
            <w:hideMark/>
          </w:tcPr>
          <w:p w14:paraId="3530E326" w14:textId="77777777" w:rsidR="00D25EBC" w:rsidRPr="00D25EBC" w:rsidRDefault="00D25EBC" w:rsidP="00D25EBC">
            <w:pPr>
              <w:widowControl/>
              <w:autoSpaceDE/>
              <w:autoSpaceDN/>
              <w:rPr>
                <w:b/>
                <w:bCs/>
                <w:color w:val="000000"/>
                <w:sz w:val="24"/>
                <w:szCs w:val="24"/>
                <w:u w:val="single"/>
                <w:lang w:bidi="ar-SA"/>
              </w:rPr>
            </w:pPr>
            <w:r w:rsidRPr="00D25EBC">
              <w:rPr>
                <w:b/>
                <w:bCs/>
                <w:color w:val="000000"/>
                <w:sz w:val="24"/>
                <w:szCs w:val="24"/>
                <w:u w:val="single"/>
                <w:lang w:bidi="ar-SA"/>
              </w:rPr>
              <w:t>MASTER NSN</w:t>
            </w:r>
          </w:p>
        </w:tc>
        <w:tc>
          <w:tcPr>
            <w:tcW w:w="763" w:type="dxa"/>
            <w:noWrap/>
            <w:hideMark/>
          </w:tcPr>
          <w:p w14:paraId="2F86F7E5" w14:textId="77777777" w:rsidR="00D25EBC" w:rsidRPr="00D25EBC" w:rsidRDefault="00D25EBC" w:rsidP="00D25EBC">
            <w:pPr>
              <w:widowControl/>
              <w:autoSpaceDE/>
              <w:autoSpaceDN/>
              <w:rPr>
                <w:b/>
                <w:bCs/>
                <w:color w:val="000000"/>
                <w:sz w:val="24"/>
                <w:szCs w:val="24"/>
                <w:u w:val="single"/>
                <w:lang w:bidi="ar-SA"/>
              </w:rPr>
            </w:pPr>
            <w:r w:rsidRPr="00D25EBC">
              <w:rPr>
                <w:b/>
                <w:bCs/>
                <w:color w:val="000000"/>
                <w:sz w:val="24"/>
                <w:szCs w:val="24"/>
                <w:u w:val="single"/>
                <w:lang w:bidi="ar-SA"/>
              </w:rPr>
              <w:t>OOU</w:t>
            </w:r>
          </w:p>
        </w:tc>
        <w:tc>
          <w:tcPr>
            <w:tcW w:w="790" w:type="dxa"/>
            <w:noWrap/>
            <w:hideMark/>
          </w:tcPr>
          <w:p w14:paraId="67E0C82B" w14:textId="77777777" w:rsidR="00D25EBC" w:rsidRPr="00D25EBC" w:rsidRDefault="00D25EBC" w:rsidP="00D25EBC">
            <w:pPr>
              <w:widowControl/>
              <w:autoSpaceDE/>
              <w:autoSpaceDN/>
              <w:rPr>
                <w:b/>
                <w:bCs/>
                <w:color w:val="000000"/>
                <w:sz w:val="24"/>
                <w:szCs w:val="24"/>
                <w:u w:val="single"/>
                <w:lang w:bidi="ar-SA"/>
              </w:rPr>
            </w:pPr>
            <w:r w:rsidRPr="00D25EBC">
              <w:rPr>
                <w:b/>
                <w:bCs/>
                <w:color w:val="000000"/>
                <w:sz w:val="24"/>
                <w:szCs w:val="24"/>
                <w:u w:val="single"/>
                <w:lang w:bidi="ar-SA"/>
              </w:rPr>
              <w:t>JTC</w:t>
            </w:r>
          </w:p>
        </w:tc>
      </w:tr>
      <w:tr w:rsidR="00D25EBC" w:rsidRPr="00D25EBC" w14:paraId="5645B4C0" w14:textId="77777777" w:rsidTr="00801FFF">
        <w:trPr>
          <w:trHeight w:val="300"/>
          <w:jc w:val="center"/>
        </w:trPr>
        <w:tc>
          <w:tcPr>
            <w:tcW w:w="2160" w:type="dxa"/>
            <w:noWrap/>
            <w:hideMark/>
          </w:tcPr>
          <w:p w14:paraId="0E993BB1" w14:textId="77777777" w:rsidR="00D25EBC" w:rsidRPr="00D25EBC" w:rsidRDefault="00D25EBC" w:rsidP="00D25EBC">
            <w:pPr>
              <w:widowControl/>
              <w:autoSpaceDE/>
              <w:autoSpaceDN/>
              <w:rPr>
                <w:color w:val="000000"/>
                <w:sz w:val="24"/>
                <w:szCs w:val="24"/>
                <w:lang w:bidi="ar-SA"/>
              </w:rPr>
            </w:pPr>
            <w:r w:rsidRPr="00D25EBC">
              <w:rPr>
                <w:color w:val="000000"/>
                <w:sz w:val="24"/>
                <w:szCs w:val="24"/>
                <w:lang w:bidi="ar-SA"/>
              </w:rPr>
              <w:t>5905010000002</w:t>
            </w:r>
          </w:p>
        </w:tc>
        <w:tc>
          <w:tcPr>
            <w:tcW w:w="864" w:type="dxa"/>
            <w:noWrap/>
            <w:hideMark/>
          </w:tcPr>
          <w:p w14:paraId="2793B105" w14:textId="77777777" w:rsidR="00D25EBC" w:rsidRPr="00D25EBC" w:rsidRDefault="00D25EBC" w:rsidP="00D25EBC">
            <w:pPr>
              <w:widowControl/>
              <w:autoSpaceDE/>
              <w:autoSpaceDN/>
              <w:rPr>
                <w:color w:val="000000"/>
                <w:sz w:val="24"/>
                <w:szCs w:val="24"/>
                <w:lang w:bidi="ar-SA"/>
              </w:rPr>
            </w:pPr>
            <w:r w:rsidRPr="00D25EBC">
              <w:rPr>
                <w:color w:val="000000"/>
                <w:w w:val="99"/>
                <w:sz w:val="24"/>
                <w:szCs w:val="24"/>
                <w:lang w:bidi="ar-SA"/>
              </w:rPr>
              <w:t>E</w:t>
            </w:r>
          </w:p>
        </w:tc>
        <w:tc>
          <w:tcPr>
            <w:tcW w:w="2016" w:type="dxa"/>
            <w:noWrap/>
            <w:hideMark/>
          </w:tcPr>
          <w:p w14:paraId="67FADDBD" w14:textId="77777777" w:rsidR="00D25EBC" w:rsidRPr="00D25EBC" w:rsidRDefault="00D25EBC" w:rsidP="00D25EBC">
            <w:pPr>
              <w:widowControl/>
              <w:autoSpaceDE/>
              <w:autoSpaceDN/>
              <w:rPr>
                <w:color w:val="000000"/>
                <w:sz w:val="24"/>
                <w:szCs w:val="24"/>
                <w:lang w:bidi="ar-SA"/>
              </w:rPr>
            </w:pPr>
            <w:r w:rsidRPr="00D25EBC">
              <w:rPr>
                <w:color w:val="000000"/>
                <w:sz w:val="24"/>
                <w:szCs w:val="24"/>
                <w:lang w:bidi="ar-SA"/>
              </w:rPr>
              <w:t>5905010000001</w:t>
            </w:r>
          </w:p>
        </w:tc>
        <w:tc>
          <w:tcPr>
            <w:tcW w:w="763" w:type="dxa"/>
            <w:noWrap/>
            <w:hideMark/>
          </w:tcPr>
          <w:p w14:paraId="1E197C18" w14:textId="77777777" w:rsidR="00D25EBC" w:rsidRPr="00D25EBC" w:rsidRDefault="00D25EBC" w:rsidP="00D25EBC">
            <w:pPr>
              <w:widowControl/>
              <w:autoSpaceDE/>
              <w:autoSpaceDN/>
              <w:rPr>
                <w:color w:val="000000"/>
                <w:sz w:val="24"/>
                <w:szCs w:val="24"/>
                <w:lang w:bidi="ar-SA"/>
              </w:rPr>
            </w:pPr>
            <w:r w:rsidRPr="00D25EBC">
              <w:rPr>
                <w:color w:val="000000"/>
                <w:w w:val="95"/>
                <w:sz w:val="24"/>
                <w:szCs w:val="24"/>
                <w:lang w:bidi="ar-SA"/>
              </w:rPr>
              <w:t>Blank</w:t>
            </w:r>
          </w:p>
        </w:tc>
        <w:tc>
          <w:tcPr>
            <w:tcW w:w="790" w:type="dxa"/>
            <w:noWrap/>
            <w:hideMark/>
          </w:tcPr>
          <w:p w14:paraId="52BA75CA" w14:textId="77777777" w:rsidR="00D25EBC" w:rsidRPr="00D25EBC" w:rsidRDefault="00D25EBC" w:rsidP="00D25EBC">
            <w:pPr>
              <w:widowControl/>
              <w:autoSpaceDE/>
              <w:autoSpaceDN/>
              <w:rPr>
                <w:color w:val="000000"/>
                <w:sz w:val="24"/>
                <w:szCs w:val="24"/>
                <w:lang w:bidi="ar-SA"/>
              </w:rPr>
            </w:pPr>
            <w:r w:rsidRPr="00D25EBC">
              <w:rPr>
                <w:color w:val="000000"/>
                <w:sz w:val="24"/>
                <w:szCs w:val="24"/>
                <w:lang w:bidi="ar-SA"/>
              </w:rPr>
              <w:t>Blank</w:t>
            </w:r>
          </w:p>
        </w:tc>
      </w:tr>
      <w:tr w:rsidR="00D25EBC" w:rsidRPr="00D25EBC" w14:paraId="10A0A823" w14:textId="77777777" w:rsidTr="00801FFF">
        <w:trPr>
          <w:trHeight w:val="300"/>
          <w:jc w:val="center"/>
        </w:trPr>
        <w:tc>
          <w:tcPr>
            <w:tcW w:w="2160" w:type="dxa"/>
            <w:noWrap/>
            <w:hideMark/>
          </w:tcPr>
          <w:p w14:paraId="4B3418F1" w14:textId="77777777" w:rsidR="00D25EBC" w:rsidRPr="00D25EBC" w:rsidRDefault="00D25EBC" w:rsidP="00D25EBC">
            <w:pPr>
              <w:widowControl/>
              <w:autoSpaceDE/>
              <w:autoSpaceDN/>
              <w:rPr>
                <w:color w:val="000000"/>
                <w:sz w:val="24"/>
                <w:szCs w:val="24"/>
                <w:lang w:bidi="ar-SA"/>
              </w:rPr>
            </w:pPr>
            <w:r w:rsidRPr="00D25EBC">
              <w:rPr>
                <w:color w:val="000000"/>
                <w:sz w:val="24"/>
                <w:szCs w:val="24"/>
                <w:lang w:bidi="ar-SA"/>
              </w:rPr>
              <w:t>5905010000003</w:t>
            </w:r>
          </w:p>
        </w:tc>
        <w:tc>
          <w:tcPr>
            <w:tcW w:w="864" w:type="dxa"/>
            <w:noWrap/>
            <w:hideMark/>
          </w:tcPr>
          <w:p w14:paraId="28ADC4AC" w14:textId="77777777" w:rsidR="00D25EBC" w:rsidRPr="00D25EBC" w:rsidRDefault="00D25EBC" w:rsidP="00D25EBC">
            <w:pPr>
              <w:widowControl/>
              <w:autoSpaceDE/>
              <w:autoSpaceDN/>
              <w:rPr>
                <w:color w:val="000000"/>
                <w:sz w:val="24"/>
                <w:szCs w:val="24"/>
                <w:lang w:bidi="ar-SA"/>
              </w:rPr>
            </w:pPr>
            <w:r w:rsidRPr="00D25EBC">
              <w:rPr>
                <w:color w:val="000000"/>
                <w:w w:val="99"/>
                <w:sz w:val="24"/>
                <w:szCs w:val="24"/>
                <w:lang w:bidi="ar-SA"/>
              </w:rPr>
              <w:t>E</w:t>
            </w:r>
          </w:p>
        </w:tc>
        <w:tc>
          <w:tcPr>
            <w:tcW w:w="2016" w:type="dxa"/>
            <w:noWrap/>
            <w:hideMark/>
          </w:tcPr>
          <w:p w14:paraId="2D5EBC46" w14:textId="77777777" w:rsidR="00D25EBC" w:rsidRPr="00D25EBC" w:rsidRDefault="00D25EBC" w:rsidP="00D25EBC">
            <w:pPr>
              <w:widowControl/>
              <w:autoSpaceDE/>
              <w:autoSpaceDN/>
              <w:rPr>
                <w:color w:val="000000"/>
                <w:sz w:val="24"/>
                <w:szCs w:val="24"/>
                <w:lang w:bidi="ar-SA"/>
              </w:rPr>
            </w:pPr>
            <w:r w:rsidRPr="00D25EBC">
              <w:rPr>
                <w:color w:val="000000"/>
                <w:sz w:val="24"/>
                <w:szCs w:val="24"/>
                <w:lang w:bidi="ar-SA"/>
              </w:rPr>
              <w:t>5905010000001</w:t>
            </w:r>
          </w:p>
        </w:tc>
        <w:tc>
          <w:tcPr>
            <w:tcW w:w="763" w:type="dxa"/>
            <w:noWrap/>
            <w:hideMark/>
          </w:tcPr>
          <w:p w14:paraId="26698F57" w14:textId="77777777" w:rsidR="00D25EBC" w:rsidRPr="00D25EBC" w:rsidRDefault="00D25EBC" w:rsidP="00D25EBC">
            <w:pPr>
              <w:widowControl/>
              <w:autoSpaceDE/>
              <w:autoSpaceDN/>
              <w:rPr>
                <w:color w:val="000000"/>
                <w:sz w:val="24"/>
                <w:szCs w:val="24"/>
                <w:lang w:bidi="ar-SA"/>
              </w:rPr>
            </w:pPr>
            <w:r w:rsidRPr="00D25EBC">
              <w:rPr>
                <w:color w:val="000000"/>
                <w:w w:val="95"/>
                <w:sz w:val="24"/>
                <w:szCs w:val="24"/>
                <w:lang w:bidi="ar-SA"/>
              </w:rPr>
              <w:t>Blank</w:t>
            </w:r>
          </w:p>
        </w:tc>
        <w:tc>
          <w:tcPr>
            <w:tcW w:w="790" w:type="dxa"/>
            <w:noWrap/>
            <w:hideMark/>
          </w:tcPr>
          <w:p w14:paraId="3AACC224" w14:textId="77777777" w:rsidR="00D25EBC" w:rsidRPr="00D25EBC" w:rsidRDefault="00D25EBC" w:rsidP="00D25EBC">
            <w:pPr>
              <w:widowControl/>
              <w:autoSpaceDE/>
              <w:autoSpaceDN/>
              <w:rPr>
                <w:color w:val="000000"/>
                <w:sz w:val="24"/>
                <w:szCs w:val="24"/>
                <w:lang w:bidi="ar-SA"/>
              </w:rPr>
            </w:pPr>
            <w:r w:rsidRPr="00D25EBC">
              <w:rPr>
                <w:color w:val="000000"/>
                <w:sz w:val="24"/>
                <w:szCs w:val="24"/>
                <w:lang w:bidi="ar-SA"/>
              </w:rPr>
              <w:t>Blank</w:t>
            </w:r>
          </w:p>
        </w:tc>
      </w:tr>
      <w:tr w:rsidR="00D25EBC" w:rsidRPr="00D25EBC" w14:paraId="08FF34CE" w14:textId="77777777" w:rsidTr="00801FFF">
        <w:trPr>
          <w:trHeight w:val="300"/>
          <w:jc w:val="center"/>
        </w:trPr>
        <w:tc>
          <w:tcPr>
            <w:tcW w:w="2160" w:type="dxa"/>
            <w:noWrap/>
            <w:hideMark/>
          </w:tcPr>
          <w:p w14:paraId="7E5EFE02" w14:textId="77777777" w:rsidR="00D25EBC" w:rsidRPr="00D25EBC" w:rsidRDefault="00D25EBC" w:rsidP="00D25EBC">
            <w:pPr>
              <w:widowControl/>
              <w:autoSpaceDE/>
              <w:autoSpaceDN/>
              <w:rPr>
                <w:color w:val="000000"/>
                <w:sz w:val="24"/>
                <w:szCs w:val="24"/>
                <w:lang w:bidi="ar-SA"/>
              </w:rPr>
            </w:pPr>
            <w:r w:rsidRPr="00D25EBC">
              <w:rPr>
                <w:color w:val="000000"/>
                <w:sz w:val="24"/>
                <w:szCs w:val="24"/>
                <w:lang w:bidi="ar-SA"/>
              </w:rPr>
              <w:t>5905010000004</w:t>
            </w:r>
          </w:p>
        </w:tc>
        <w:tc>
          <w:tcPr>
            <w:tcW w:w="864" w:type="dxa"/>
            <w:noWrap/>
            <w:hideMark/>
          </w:tcPr>
          <w:p w14:paraId="1D4394E1" w14:textId="77777777" w:rsidR="00D25EBC" w:rsidRPr="00D25EBC" w:rsidRDefault="00D25EBC" w:rsidP="00D25EBC">
            <w:pPr>
              <w:widowControl/>
              <w:autoSpaceDE/>
              <w:autoSpaceDN/>
              <w:rPr>
                <w:color w:val="000000"/>
                <w:sz w:val="24"/>
                <w:szCs w:val="24"/>
                <w:lang w:bidi="ar-SA"/>
              </w:rPr>
            </w:pPr>
            <w:r w:rsidRPr="00D25EBC">
              <w:rPr>
                <w:color w:val="000000"/>
                <w:w w:val="98"/>
                <w:sz w:val="24"/>
                <w:szCs w:val="24"/>
                <w:lang w:bidi="ar-SA"/>
              </w:rPr>
              <w:t>F</w:t>
            </w:r>
          </w:p>
        </w:tc>
        <w:tc>
          <w:tcPr>
            <w:tcW w:w="2016" w:type="dxa"/>
            <w:noWrap/>
            <w:hideMark/>
          </w:tcPr>
          <w:p w14:paraId="44B342D8" w14:textId="77777777" w:rsidR="00D25EBC" w:rsidRPr="00D25EBC" w:rsidRDefault="00D25EBC" w:rsidP="00D25EBC">
            <w:pPr>
              <w:widowControl/>
              <w:autoSpaceDE/>
              <w:autoSpaceDN/>
              <w:rPr>
                <w:color w:val="000000"/>
                <w:sz w:val="24"/>
                <w:szCs w:val="24"/>
                <w:lang w:bidi="ar-SA"/>
              </w:rPr>
            </w:pPr>
            <w:r w:rsidRPr="00D25EBC">
              <w:rPr>
                <w:color w:val="000000"/>
                <w:sz w:val="24"/>
                <w:szCs w:val="24"/>
                <w:lang w:bidi="ar-SA"/>
              </w:rPr>
              <w:t>5905010000001</w:t>
            </w:r>
          </w:p>
        </w:tc>
        <w:tc>
          <w:tcPr>
            <w:tcW w:w="763" w:type="dxa"/>
            <w:noWrap/>
            <w:hideMark/>
          </w:tcPr>
          <w:p w14:paraId="2C1840C5" w14:textId="77777777" w:rsidR="00D25EBC" w:rsidRPr="00D25EBC" w:rsidRDefault="00D25EBC" w:rsidP="00D25EBC">
            <w:pPr>
              <w:widowControl/>
              <w:autoSpaceDE/>
              <w:autoSpaceDN/>
              <w:rPr>
                <w:color w:val="000000"/>
                <w:sz w:val="24"/>
                <w:szCs w:val="24"/>
                <w:lang w:bidi="ar-SA"/>
              </w:rPr>
            </w:pPr>
            <w:r w:rsidRPr="00D25EBC">
              <w:rPr>
                <w:color w:val="000000"/>
                <w:w w:val="95"/>
                <w:sz w:val="24"/>
                <w:szCs w:val="24"/>
                <w:lang w:bidi="ar-SA"/>
              </w:rPr>
              <w:t>Blank</w:t>
            </w:r>
          </w:p>
        </w:tc>
        <w:tc>
          <w:tcPr>
            <w:tcW w:w="790" w:type="dxa"/>
            <w:noWrap/>
            <w:hideMark/>
          </w:tcPr>
          <w:p w14:paraId="39799969" w14:textId="77777777" w:rsidR="00D25EBC" w:rsidRPr="00D25EBC" w:rsidRDefault="00D25EBC" w:rsidP="00D25EBC">
            <w:pPr>
              <w:widowControl/>
              <w:autoSpaceDE/>
              <w:autoSpaceDN/>
              <w:rPr>
                <w:color w:val="000000"/>
                <w:sz w:val="24"/>
                <w:szCs w:val="24"/>
                <w:lang w:bidi="ar-SA"/>
              </w:rPr>
            </w:pPr>
            <w:r w:rsidRPr="00D25EBC">
              <w:rPr>
                <w:color w:val="000000"/>
                <w:sz w:val="24"/>
                <w:szCs w:val="24"/>
                <w:lang w:bidi="ar-SA"/>
              </w:rPr>
              <w:t>Blank</w:t>
            </w:r>
          </w:p>
        </w:tc>
      </w:tr>
      <w:tr w:rsidR="00D25EBC" w:rsidRPr="00D25EBC" w14:paraId="00354F18" w14:textId="77777777" w:rsidTr="00801FFF">
        <w:trPr>
          <w:trHeight w:val="300"/>
          <w:jc w:val="center"/>
        </w:trPr>
        <w:tc>
          <w:tcPr>
            <w:tcW w:w="2160" w:type="dxa"/>
            <w:noWrap/>
            <w:hideMark/>
          </w:tcPr>
          <w:p w14:paraId="41996647" w14:textId="77777777" w:rsidR="00D25EBC" w:rsidRPr="00D25EBC" w:rsidRDefault="00D25EBC" w:rsidP="00D25EBC">
            <w:pPr>
              <w:widowControl/>
              <w:autoSpaceDE/>
              <w:autoSpaceDN/>
              <w:rPr>
                <w:color w:val="000000"/>
                <w:sz w:val="24"/>
                <w:szCs w:val="24"/>
                <w:lang w:bidi="ar-SA"/>
              </w:rPr>
            </w:pPr>
            <w:r w:rsidRPr="00D25EBC">
              <w:rPr>
                <w:color w:val="000000"/>
                <w:sz w:val="24"/>
                <w:szCs w:val="24"/>
                <w:lang w:bidi="ar-SA"/>
              </w:rPr>
              <w:t>5905010000005</w:t>
            </w:r>
          </w:p>
        </w:tc>
        <w:tc>
          <w:tcPr>
            <w:tcW w:w="864" w:type="dxa"/>
            <w:noWrap/>
            <w:hideMark/>
          </w:tcPr>
          <w:p w14:paraId="34F58869" w14:textId="77777777" w:rsidR="00D25EBC" w:rsidRPr="00D25EBC" w:rsidRDefault="00D25EBC" w:rsidP="00D25EBC">
            <w:pPr>
              <w:widowControl/>
              <w:autoSpaceDE/>
              <w:autoSpaceDN/>
              <w:rPr>
                <w:color w:val="000000"/>
                <w:sz w:val="24"/>
                <w:szCs w:val="24"/>
                <w:lang w:bidi="ar-SA"/>
              </w:rPr>
            </w:pPr>
            <w:r w:rsidRPr="00D25EBC">
              <w:rPr>
                <w:color w:val="000000"/>
                <w:w w:val="98"/>
                <w:sz w:val="24"/>
                <w:szCs w:val="24"/>
                <w:lang w:bidi="ar-SA"/>
              </w:rPr>
              <w:t>F</w:t>
            </w:r>
          </w:p>
        </w:tc>
        <w:tc>
          <w:tcPr>
            <w:tcW w:w="2016" w:type="dxa"/>
            <w:noWrap/>
            <w:hideMark/>
          </w:tcPr>
          <w:p w14:paraId="4A7EFD16" w14:textId="77777777" w:rsidR="00D25EBC" w:rsidRPr="00D25EBC" w:rsidRDefault="00D25EBC" w:rsidP="00D25EBC">
            <w:pPr>
              <w:widowControl/>
              <w:autoSpaceDE/>
              <w:autoSpaceDN/>
              <w:rPr>
                <w:color w:val="000000"/>
                <w:sz w:val="24"/>
                <w:szCs w:val="24"/>
                <w:lang w:bidi="ar-SA"/>
              </w:rPr>
            </w:pPr>
            <w:r w:rsidRPr="00D25EBC">
              <w:rPr>
                <w:color w:val="000000"/>
                <w:sz w:val="24"/>
                <w:szCs w:val="24"/>
                <w:lang w:bidi="ar-SA"/>
              </w:rPr>
              <w:t>5905010000001</w:t>
            </w:r>
          </w:p>
        </w:tc>
        <w:tc>
          <w:tcPr>
            <w:tcW w:w="763" w:type="dxa"/>
            <w:noWrap/>
            <w:hideMark/>
          </w:tcPr>
          <w:p w14:paraId="04BFFFC6" w14:textId="77777777" w:rsidR="00D25EBC" w:rsidRPr="00D25EBC" w:rsidRDefault="00D25EBC" w:rsidP="00D25EBC">
            <w:pPr>
              <w:widowControl/>
              <w:autoSpaceDE/>
              <w:autoSpaceDN/>
              <w:rPr>
                <w:color w:val="000000"/>
                <w:sz w:val="24"/>
                <w:szCs w:val="24"/>
                <w:lang w:bidi="ar-SA"/>
              </w:rPr>
            </w:pPr>
            <w:r w:rsidRPr="00D25EBC">
              <w:rPr>
                <w:color w:val="000000"/>
                <w:w w:val="95"/>
                <w:sz w:val="24"/>
                <w:szCs w:val="24"/>
                <w:lang w:bidi="ar-SA"/>
              </w:rPr>
              <w:t>Blank</w:t>
            </w:r>
          </w:p>
        </w:tc>
        <w:tc>
          <w:tcPr>
            <w:tcW w:w="790" w:type="dxa"/>
            <w:noWrap/>
            <w:hideMark/>
          </w:tcPr>
          <w:p w14:paraId="54C40D0B" w14:textId="77777777" w:rsidR="00D25EBC" w:rsidRPr="00D25EBC" w:rsidRDefault="00D25EBC" w:rsidP="00D25EBC">
            <w:pPr>
              <w:widowControl/>
              <w:autoSpaceDE/>
              <w:autoSpaceDN/>
              <w:rPr>
                <w:color w:val="000000"/>
                <w:sz w:val="24"/>
                <w:szCs w:val="24"/>
                <w:lang w:bidi="ar-SA"/>
              </w:rPr>
            </w:pPr>
            <w:r w:rsidRPr="00D25EBC">
              <w:rPr>
                <w:color w:val="000000"/>
                <w:sz w:val="24"/>
                <w:szCs w:val="24"/>
                <w:lang w:bidi="ar-SA"/>
              </w:rPr>
              <w:t>Blank</w:t>
            </w:r>
          </w:p>
        </w:tc>
      </w:tr>
      <w:tr w:rsidR="00D25EBC" w:rsidRPr="00D25EBC" w14:paraId="3D6F105F" w14:textId="77777777" w:rsidTr="00801FFF">
        <w:trPr>
          <w:trHeight w:val="300"/>
          <w:jc w:val="center"/>
        </w:trPr>
        <w:tc>
          <w:tcPr>
            <w:tcW w:w="2160" w:type="dxa"/>
            <w:noWrap/>
            <w:hideMark/>
          </w:tcPr>
          <w:p w14:paraId="1827F502" w14:textId="77777777" w:rsidR="00D25EBC" w:rsidRPr="00D25EBC" w:rsidRDefault="00D25EBC" w:rsidP="00D25EBC">
            <w:pPr>
              <w:widowControl/>
              <w:autoSpaceDE/>
              <w:autoSpaceDN/>
              <w:rPr>
                <w:color w:val="000000"/>
                <w:sz w:val="24"/>
                <w:szCs w:val="24"/>
                <w:lang w:bidi="ar-SA"/>
              </w:rPr>
            </w:pPr>
            <w:r w:rsidRPr="00D25EBC">
              <w:rPr>
                <w:color w:val="000000"/>
                <w:sz w:val="24"/>
                <w:szCs w:val="24"/>
                <w:lang w:bidi="ar-SA"/>
              </w:rPr>
              <w:t>5905010000006</w:t>
            </w:r>
          </w:p>
        </w:tc>
        <w:tc>
          <w:tcPr>
            <w:tcW w:w="864" w:type="dxa"/>
            <w:noWrap/>
            <w:hideMark/>
          </w:tcPr>
          <w:p w14:paraId="4FEF046D" w14:textId="77777777" w:rsidR="00D25EBC" w:rsidRPr="00D25EBC" w:rsidRDefault="00D25EBC" w:rsidP="00D25EBC">
            <w:pPr>
              <w:widowControl/>
              <w:autoSpaceDE/>
              <w:autoSpaceDN/>
              <w:rPr>
                <w:color w:val="000000"/>
                <w:sz w:val="24"/>
                <w:szCs w:val="24"/>
                <w:lang w:bidi="ar-SA"/>
              </w:rPr>
            </w:pPr>
            <w:r w:rsidRPr="00D25EBC">
              <w:rPr>
                <w:color w:val="000000"/>
                <w:w w:val="98"/>
                <w:sz w:val="24"/>
                <w:szCs w:val="24"/>
                <w:lang w:bidi="ar-SA"/>
              </w:rPr>
              <w:t>F</w:t>
            </w:r>
          </w:p>
        </w:tc>
        <w:tc>
          <w:tcPr>
            <w:tcW w:w="2016" w:type="dxa"/>
            <w:noWrap/>
            <w:hideMark/>
          </w:tcPr>
          <w:p w14:paraId="1F89A25F" w14:textId="77777777" w:rsidR="00D25EBC" w:rsidRPr="00D25EBC" w:rsidRDefault="00D25EBC" w:rsidP="00D25EBC">
            <w:pPr>
              <w:widowControl/>
              <w:autoSpaceDE/>
              <w:autoSpaceDN/>
              <w:rPr>
                <w:color w:val="000000"/>
                <w:sz w:val="24"/>
                <w:szCs w:val="24"/>
                <w:lang w:bidi="ar-SA"/>
              </w:rPr>
            </w:pPr>
            <w:r w:rsidRPr="00D25EBC">
              <w:rPr>
                <w:color w:val="000000"/>
                <w:sz w:val="24"/>
                <w:szCs w:val="24"/>
                <w:lang w:bidi="ar-SA"/>
              </w:rPr>
              <w:t>5905010000001</w:t>
            </w:r>
          </w:p>
        </w:tc>
        <w:tc>
          <w:tcPr>
            <w:tcW w:w="763" w:type="dxa"/>
            <w:noWrap/>
            <w:hideMark/>
          </w:tcPr>
          <w:p w14:paraId="7E26DB38" w14:textId="77777777" w:rsidR="00D25EBC" w:rsidRPr="00D25EBC" w:rsidRDefault="00D25EBC" w:rsidP="00D25EBC">
            <w:pPr>
              <w:widowControl/>
              <w:autoSpaceDE/>
              <w:autoSpaceDN/>
              <w:rPr>
                <w:color w:val="000000"/>
                <w:sz w:val="24"/>
                <w:szCs w:val="24"/>
                <w:lang w:bidi="ar-SA"/>
              </w:rPr>
            </w:pPr>
            <w:r w:rsidRPr="00D25EBC">
              <w:rPr>
                <w:color w:val="000000"/>
                <w:w w:val="95"/>
                <w:sz w:val="24"/>
                <w:szCs w:val="24"/>
                <w:lang w:bidi="ar-SA"/>
              </w:rPr>
              <w:t>Blank</w:t>
            </w:r>
          </w:p>
        </w:tc>
        <w:tc>
          <w:tcPr>
            <w:tcW w:w="790" w:type="dxa"/>
            <w:noWrap/>
            <w:hideMark/>
          </w:tcPr>
          <w:p w14:paraId="33B4E2D7" w14:textId="77777777" w:rsidR="00D25EBC" w:rsidRPr="00D25EBC" w:rsidRDefault="00D25EBC" w:rsidP="00D25EBC">
            <w:pPr>
              <w:widowControl/>
              <w:autoSpaceDE/>
              <w:autoSpaceDN/>
              <w:rPr>
                <w:color w:val="000000"/>
                <w:sz w:val="24"/>
                <w:szCs w:val="24"/>
                <w:lang w:bidi="ar-SA"/>
              </w:rPr>
            </w:pPr>
            <w:r w:rsidRPr="00D25EBC">
              <w:rPr>
                <w:color w:val="000000"/>
                <w:sz w:val="24"/>
                <w:szCs w:val="24"/>
                <w:lang w:bidi="ar-SA"/>
              </w:rPr>
              <w:t>Blank</w:t>
            </w:r>
          </w:p>
        </w:tc>
      </w:tr>
    </w:tbl>
    <w:bookmarkEnd w:id="139"/>
    <w:p w14:paraId="333D8F56" w14:textId="77777777" w:rsidR="00902F05" w:rsidRDefault="00E728EB" w:rsidP="006755D0">
      <w:pPr>
        <w:pStyle w:val="BodyText"/>
        <w:spacing w:before="120" w:line="276" w:lineRule="auto"/>
        <w:ind w:left="240" w:right="611" w:firstLine="300"/>
      </w:pPr>
      <w:r>
        <w:t>* Master NSN 1 (OOU = ADC). The Master NSN is interchangeable with Related NSN 2 and 3, and substitutes for Related NSNs 4, 5 and 6.</w:t>
      </w:r>
    </w:p>
    <w:p w14:paraId="1FE21B09" w14:textId="77777777" w:rsidR="00902F05" w:rsidRDefault="00E728EB" w:rsidP="006755D0">
      <w:pPr>
        <w:pStyle w:val="BodyText"/>
        <w:spacing w:before="120" w:line="276" w:lineRule="auto"/>
        <w:ind w:left="245" w:right="173" w:firstLine="302"/>
      </w:pPr>
      <w:r>
        <w:t>** Related NSNs 2 (OOU = ADB) and 3 (OOU = ADA) are interchangeable with one another and the Master NSN. Also, these Related NSNs substitute for Related NSNs 4, 5 and 6.</w:t>
      </w:r>
    </w:p>
    <w:p w14:paraId="4033DA19" w14:textId="149EF724" w:rsidR="00902F05" w:rsidRDefault="00E728EB" w:rsidP="006755D0">
      <w:pPr>
        <w:pStyle w:val="BodyText"/>
        <w:spacing w:before="120" w:line="276" w:lineRule="auto"/>
        <w:ind w:left="245" w:right="490" w:firstLine="302"/>
      </w:pPr>
      <w:r>
        <w:t>*** Related NSN 4 (OOU = ACA) substitutes for Related NSNs 5 and 6 and is the most preferred item in the substitutable subgroup. Related NSN 5 substitutes only for Related NSN 6 (least preferred item).</w:t>
      </w:r>
    </w:p>
    <w:p w14:paraId="235588B2" w14:textId="77777777" w:rsidR="00733414" w:rsidRDefault="00E64AD1">
      <w:pPr>
        <w:sectPr w:rsidR="00733414">
          <w:footerReference w:type="default" r:id="rId604"/>
          <w:pgSz w:w="12240" w:h="15840"/>
          <w:pgMar w:top="1040" w:right="500" w:bottom="1380" w:left="480" w:header="0" w:footer="1197" w:gutter="0"/>
          <w:cols w:space="720"/>
        </w:sectPr>
      </w:pPr>
      <w:r>
        <w:br w:type="page"/>
      </w:r>
    </w:p>
    <w:p w14:paraId="3C3BFF3F" w14:textId="02DA5247" w:rsidR="00902F05" w:rsidRDefault="00E728EB">
      <w:pPr>
        <w:pStyle w:val="Heading3"/>
        <w:spacing w:before="208"/>
      </w:pPr>
      <w:r>
        <w:lastRenderedPageBreak/>
        <w:t>EXHIBIT E:</w:t>
      </w:r>
    </w:p>
    <w:p w14:paraId="0413FE5F" w14:textId="2D14E026" w:rsidR="00E64AD1" w:rsidRDefault="00E64AD1" w:rsidP="006755D0">
      <w:pPr>
        <w:tabs>
          <w:tab w:val="left" w:pos="742"/>
        </w:tabs>
        <w:spacing w:before="120" w:line="276" w:lineRule="auto"/>
        <w:ind w:left="504" w:right="259"/>
        <w:rPr>
          <w:sz w:val="24"/>
        </w:rPr>
      </w:pPr>
      <w:r w:rsidRPr="00E64AD1">
        <w:rPr>
          <w:sz w:val="24"/>
        </w:rPr>
        <w:t>The following exhibit depicts mix of Definitive and Non-Definitive DoD I&amp;S Family Order of Use (OOU) structure</w:t>
      </w:r>
      <w:r>
        <w:rPr>
          <w:sz w:val="24"/>
        </w:rPr>
        <w:t>.</w:t>
      </w:r>
    </w:p>
    <w:p w14:paraId="15A20C84" w14:textId="77777777" w:rsidR="00902F05" w:rsidRDefault="00E728EB" w:rsidP="00B74EF8">
      <w:pPr>
        <w:spacing w:before="120" w:after="120"/>
        <w:ind w:left="302" w:right="287"/>
        <w:jc w:val="center"/>
        <w:rPr>
          <w:b/>
          <w:sz w:val="26"/>
        </w:rPr>
      </w:pPr>
      <w:r>
        <w:rPr>
          <w:b/>
          <w:sz w:val="26"/>
        </w:rPr>
        <w:t>MILITARY IMM/LEAD SERVICE PICA</w:t>
      </w:r>
    </w:p>
    <w:tbl>
      <w:tblPr>
        <w:tblStyle w:val="TableGrid"/>
        <w:tblW w:w="0" w:type="auto"/>
        <w:jc w:val="center"/>
        <w:tblLook w:val="04A0" w:firstRow="1" w:lastRow="0" w:firstColumn="1" w:lastColumn="0" w:noHBand="0" w:noVBand="1"/>
      </w:tblPr>
      <w:tblGrid>
        <w:gridCol w:w="2016"/>
        <w:gridCol w:w="864"/>
        <w:gridCol w:w="2016"/>
        <w:gridCol w:w="1296"/>
        <w:gridCol w:w="864"/>
      </w:tblGrid>
      <w:tr w:rsidR="00D15882" w:rsidRPr="00D25EBC" w14:paraId="6CE0FB00" w14:textId="77777777" w:rsidTr="00F17386">
        <w:trPr>
          <w:trHeight w:val="300"/>
          <w:jc w:val="center"/>
        </w:trPr>
        <w:tc>
          <w:tcPr>
            <w:tcW w:w="2016" w:type="dxa"/>
            <w:noWrap/>
            <w:hideMark/>
          </w:tcPr>
          <w:p w14:paraId="7FEAC598" w14:textId="77777777" w:rsidR="00D15882" w:rsidRPr="00D25EBC" w:rsidRDefault="00D15882" w:rsidP="00F17386">
            <w:pPr>
              <w:widowControl/>
              <w:autoSpaceDE/>
              <w:autoSpaceDN/>
              <w:rPr>
                <w:b/>
                <w:bCs/>
                <w:color w:val="000000"/>
                <w:sz w:val="24"/>
                <w:szCs w:val="24"/>
                <w:u w:val="single"/>
                <w:lang w:bidi="ar-SA"/>
              </w:rPr>
            </w:pPr>
            <w:r w:rsidRPr="00D25EBC">
              <w:rPr>
                <w:b/>
                <w:bCs/>
                <w:color w:val="000000"/>
                <w:sz w:val="24"/>
                <w:szCs w:val="24"/>
                <w:u w:val="single"/>
                <w:lang w:bidi="ar-SA"/>
              </w:rPr>
              <w:t xml:space="preserve">MASTER NSN </w:t>
            </w:r>
          </w:p>
        </w:tc>
        <w:tc>
          <w:tcPr>
            <w:tcW w:w="864" w:type="dxa"/>
            <w:noWrap/>
            <w:hideMark/>
          </w:tcPr>
          <w:p w14:paraId="6CAB495C" w14:textId="77777777" w:rsidR="00D15882" w:rsidRPr="00D25EBC" w:rsidRDefault="00D15882" w:rsidP="00F17386">
            <w:pPr>
              <w:widowControl/>
              <w:autoSpaceDE/>
              <w:autoSpaceDN/>
              <w:rPr>
                <w:b/>
                <w:bCs/>
                <w:color w:val="000000"/>
                <w:sz w:val="24"/>
                <w:szCs w:val="24"/>
                <w:u w:val="single"/>
                <w:lang w:bidi="ar-SA"/>
              </w:rPr>
            </w:pPr>
            <w:r w:rsidRPr="00D25EBC">
              <w:rPr>
                <w:b/>
                <w:bCs/>
                <w:color w:val="000000"/>
                <w:sz w:val="24"/>
                <w:szCs w:val="24"/>
                <w:u w:val="single"/>
                <w:lang w:bidi="ar-SA"/>
              </w:rPr>
              <w:t>P/C</w:t>
            </w:r>
          </w:p>
        </w:tc>
        <w:tc>
          <w:tcPr>
            <w:tcW w:w="2016" w:type="dxa"/>
            <w:noWrap/>
            <w:hideMark/>
          </w:tcPr>
          <w:p w14:paraId="022A330E" w14:textId="77777777" w:rsidR="00D15882" w:rsidRPr="00D25EBC" w:rsidRDefault="00D15882" w:rsidP="00F17386">
            <w:pPr>
              <w:widowControl/>
              <w:autoSpaceDE/>
              <w:autoSpaceDN/>
              <w:rPr>
                <w:b/>
                <w:bCs/>
                <w:color w:val="000000"/>
                <w:sz w:val="24"/>
                <w:szCs w:val="24"/>
                <w:u w:val="single"/>
                <w:lang w:bidi="ar-SA"/>
              </w:rPr>
            </w:pPr>
            <w:r w:rsidRPr="00D25EBC">
              <w:rPr>
                <w:b/>
                <w:bCs/>
                <w:color w:val="000000"/>
                <w:sz w:val="24"/>
                <w:szCs w:val="24"/>
                <w:u w:val="single"/>
                <w:lang w:bidi="ar-SA"/>
              </w:rPr>
              <w:t>RELATED NSN</w:t>
            </w:r>
          </w:p>
        </w:tc>
        <w:tc>
          <w:tcPr>
            <w:tcW w:w="1296" w:type="dxa"/>
            <w:noWrap/>
            <w:hideMark/>
          </w:tcPr>
          <w:p w14:paraId="27F55177" w14:textId="77777777" w:rsidR="00D15882" w:rsidRPr="00D25EBC" w:rsidRDefault="00D15882" w:rsidP="00F17386">
            <w:pPr>
              <w:widowControl/>
              <w:autoSpaceDE/>
              <w:autoSpaceDN/>
              <w:rPr>
                <w:b/>
                <w:bCs/>
                <w:color w:val="000000"/>
                <w:sz w:val="24"/>
                <w:szCs w:val="24"/>
                <w:u w:val="single"/>
                <w:lang w:bidi="ar-SA"/>
              </w:rPr>
            </w:pPr>
            <w:r w:rsidRPr="00D25EBC">
              <w:rPr>
                <w:b/>
                <w:bCs/>
                <w:color w:val="000000"/>
                <w:sz w:val="24"/>
                <w:szCs w:val="24"/>
                <w:u w:val="single"/>
                <w:lang w:bidi="ar-SA"/>
              </w:rPr>
              <w:t>OOU</w:t>
            </w:r>
          </w:p>
        </w:tc>
        <w:tc>
          <w:tcPr>
            <w:tcW w:w="864" w:type="dxa"/>
            <w:noWrap/>
            <w:hideMark/>
          </w:tcPr>
          <w:p w14:paraId="0943109D" w14:textId="77777777" w:rsidR="00D15882" w:rsidRPr="00D25EBC" w:rsidRDefault="00D15882" w:rsidP="00F17386">
            <w:pPr>
              <w:widowControl/>
              <w:autoSpaceDE/>
              <w:autoSpaceDN/>
              <w:rPr>
                <w:b/>
                <w:bCs/>
                <w:color w:val="000000"/>
                <w:sz w:val="24"/>
                <w:szCs w:val="24"/>
                <w:u w:val="single"/>
                <w:lang w:bidi="ar-SA"/>
              </w:rPr>
            </w:pPr>
            <w:r w:rsidRPr="00D25EBC">
              <w:rPr>
                <w:b/>
                <w:bCs/>
                <w:color w:val="000000"/>
                <w:sz w:val="24"/>
                <w:szCs w:val="24"/>
                <w:u w:val="single"/>
                <w:lang w:bidi="ar-SA"/>
              </w:rPr>
              <w:t>JTC</w:t>
            </w:r>
          </w:p>
        </w:tc>
      </w:tr>
      <w:tr w:rsidR="00D15882" w:rsidRPr="00D25EBC" w14:paraId="013FF670" w14:textId="77777777" w:rsidTr="00F17386">
        <w:trPr>
          <w:trHeight w:val="300"/>
          <w:jc w:val="center"/>
        </w:trPr>
        <w:tc>
          <w:tcPr>
            <w:tcW w:w="2016" w:type="dxa"/>
            <w:noWrap/>
            <w:hideMark/>
          </w:tcPr>
          <w:p w14:paraId="0E0A1009" w14:textId="707019C2" w:rsidR="00D15882" w:rsidRPr="00D25EBC" w:rsidRDefault="00D15882" w:rsidP="00D15882">
            <w:pPr>
              <w:widowControl/>
              <w:autoSpaceDE/>
              <w:autoSpaceDN/>
              <w:rPr>
                <w:color w:val="000000"/>
                <w:sz w:val="24"/>
                <w:szCs w:val="24"/>
                <w:lang w:bidi="ar-SA"/>
              </w:rPr>
            </w:pPr>
            <w:r w:rsidRPr="00D15882">
              <w:rPr>
                <w:color w:val="000000"/>
                <w:sz w:val="24"/>
                <w:szCs w:val="24"/>
                <w:lang w:bidi="ar-SA"/>
              </w:rPr>
              <w:t>5905010000001</w:t>
            </w:r>
          </w:p>
        </w:tc>
        <w:tc>
          <w:tcPr>
            <w:tcW w:w="864" w:type="dxa"/>
            <w:noWrap/>
            <w:hideMark/>
          </w:tcPr>
          <w:p w14:paraId="3315E570" w14:textId="6871BD18" w:rsidR="00D15882" w:rsidRPr="00D25EBC" w:rsidRDefault="00D15882" w:rsidP="00D15882">
            <w:pPr>
              <w:widowControl/>
              <w:autoSpaceDE/>
              <w:autoSpaceDN/>
              <w:rPr>
                <w:color w:val="000000"/>
                <w:sz w:val="24"/>
                <w:szCs w:val="24"/>
                <w:lang w:bidi="ar-SA"/>
              </w:rPr>
            </w:pPr>
            <w:r w:rsidRPr="00D15882">
              <w:rPr>
                <w:color w:val="000000"/>
                <w:sz w:val="24"/>
                <w:szCs w:val="24"/>
                <w:lang w:bidi="ar-SA"/>
              </w:rPr>
              <w:t>Blank</w:t>
            </w:r>
          </w:p>
        </w:tc>
        <w:tc>
          <w:tcPr>
            <w:tcW w:w="2016" w:type="dxa"/>
            <w:noWrap/>
            <w:hideMark/>
          </w:tcPr>
          <w:p w14:paraId="6A0FCE0E" w14:textId="5F06214D" w:rsidR="00D15882" w:rsidRPr="00D25EBC" w:rsidRDefault="00D15882" w:rsidP="00D15882">
            <w:pPr>
              <w:widowControl/>
              <w:autoSpaceDE/>
              <w:autoSpaceDN/>
              <w:rPr>
                <w:color w:val="000000"/>
                <w:sz w:val="24"/>
                <w:szCs w:val="24"/>
                <w:lang w:bidi="ar-SA"/>
              </w:rPr>
            </w:pPr>
            <w:r w:rsidRPr="00D15882">
              <w:rPr>
                <w:color w:val="000000"/>
                <w:sz w:val="24"/>
                <w:szCs w:val="24"/>
                <w:lang w:bidi="ar-SA"/>
              </w:rPr>
              <w:t>to</w:t>
            </w:r>
          </w:p>
        </w:tc>
        <w:tc>
          <w:tcPr>
            <w:tcW w:w="1296" w:type="dxa"/>
            <w:noWrap/>
            <w:hideMark/>
          </w:tcPr>
          <w:p w14:paraId="7B60DD27" w14:textId="5279A226" w:rsidR="00D15882" w:rsidRPr="00D25EBC" w:rsidRDefault="00D15882" w:rsidP="00D15882">
            <w:pPr>
              <w:widowControl/>
              <w:autoSpaceDE/>
              <w:autoSpaceDN/>
              <w:rPr>
                <w:color w:val="000000"/>
                <w:sz w:val="24"/>
                <w:szCs w:val="24"/>
                <w:lang w:bidi="ar-SA"/>
              </w:rPr>
            </w:pPr>
            <w:r w:rsidRPr="00D15882">
              <w:rPr>
                <w:color w:val="000000"/>
                <w:sz w:val="24"/>
                <w:szCs w:val="24"/>
                <w:lang w:bidi="ar-SA"/>
              </w:rPr>
              <w:t>ADC *</w:t>
            </w:r>
          </w:p>
        </w:tc>
        <w:tc>
          <w:tcPr>
            <w:tcW w:w="864" w:type="dxa"/>
            <w:noWrap/>
            <w:hideMark/>
          </w:tcPr>
          <w:p w14:paraId="4E111ADA" w14:textId="77777777" w:rsidR="00D15882" w:rsidRPr="00D25EBC" w:rsidRDefault="00D15882" w:rsidP="00D15882">
            <w:pPr>
              <w:widowControl/>
              <w:autoSpaceDE/>
              <w:autoSpaceDN/>
              <w:rPr>
                <w:color w:val="000000"/>
                <w:sz w:val="24"/>
                <w:szCs w:val="24"/>
                <w:lang w:bidi="ar-SA"/>
              </w:rPr>
            </w:pPr>
          </w:p>
        </w:tc>
      </w:tr>
      <w:tr w:rsidR="00D15882" w:rsidRPr="00D25EBC" w14:paraId="2913FDF3" w14:textId="77777777" w:rsidTr="00F17386">
        <w:trPr>
          <w:trHeight w:val="300"/>
          <w:jc w:val="center"/>
        </w:trPr>
        <w:tc>
          <w:tcPr>
            <w:tcW w:w="2016" w:type="dxa"/>
            <w:noWrap/>
            <w:hideMark/>
          </w:tcPr>
          <w:p w14:paraId="0DDDE6FB" w14:textId="77777777" w:rsidR="00D15882" w:rsidRPr="00D15882" w:rsidRDefault="00D15882" w:rsidP="00D15882">
            <w:pPr>
              <w:widowControl/>
              <w:autoSpaceDE/>
              <w:autoSpaceDN/>
              <w:rPr>
                <w:color w:val="000000"/>
                <w:sz w:val="24"/>
                <w:szCs w:val="24"/>
                <w:lang w:bidi="ar-SA"/>
              </w:rPr>
            </w:pPr>
          </w:p>
        </w:tc>
        <w:tc>
          <w:tcPr>
            <w:tcW w:w="864" w:type="dxa"/>
            <w:noWrap/>
            <w:hideMark/>
          </w:tcPr>
          <w:p w14:paraId="14F2D8D2" w14:textId="1E05B7F6" w:rsidR="00D15882" w:rsidRPr="00D25EBC" w:rsidRDefault="00D15882" w:rsidP="00D15882">
            <w:pPr>
              <w:widowControl/>
              <w:autoSpaceDE/>
              <w:autoSpaceDN/>
              <w:rPr>
                <w:color w:val="000000"/>
                <w:sz w:val="24"/>
                <w:szCs w:val="24"/>
                <w:lang w:bidi="ar-SA"/>
              </w:rPr>
            </w:pPr>
            <w:r w:rsidRPr="00D15882">
              <w:rPr>
                <w:color w:val="000000"/>
                <w:sz w:val="24"/>
                <w:szCs w:val="24"/>
                <w:lang w:bidi="ar-SA"/>
              </w:rPr>
              <w:t>7</w:t>
            </w:r>
          </w:p>
        </w:tc>
        <w:tc>
          <w:tcPr>
            <w:tcW w:w="2016" w:type="dxa"/>
            <w:noWrap/>
            <w:hideMark/>
          </w:tcPr>
          <w:p w14:paraId="4374A0A8" w14:textId="2BD86720" w:rsidR="00D15882" w:rsidRPr="00D25EBC" w:rsidRDefault="00D15882" w:rsidP="00D15882">
            <w:pPr>
              <w:widowControl/>
              <w:autoSpaceDE/>
              <w:autoSpaceDN/>
              <w:rPr>
                <w:color w:val="000000"/>
                <w:sz w:val="24"/>
                <w:szCs w:val="24"/>
                <w:lang w:bidi="ar-SA"/>
              </w:rPr>
            </w:pPr>
            <w:r w:rsidRPr="00D15882">
              <w:rPr>
                <w:color w:val="000000"/>
                <w:sz w:val="24"/>
                <w:szCs w:val="24"/>
                <w:lang w:bidi="ar-SA"/>
              </w:rPr>
              <w:t>5905010000002</w:t>
            </w:r>
          </w:p>
        </w:tc>
        <w:tc>
          <w:tcPr>
            <w:tcW w:w="1296" w:type="dxa"/>
            <w:noWrap/>
            <w:hideMark/>
          </w:tcPr>
          <w:p w14:paraId="6C441D3D" w14:textId="151CA365" w:rsidR="00D15882" w:rsidRPr="00D25EBC" w:rsidRDefault="00D15882" w:rsidP="00D15882">
            <w:pPr>
              <w:widowControl/>
              <w:autoSpaceDE/>
              <w:autoSpaceDN/>
              <w:rPr>
                <w:color w:val="000000"/>
                <w:sz w:val="24"/>
                <w:szCs w:val="24"/>
                <w:lang w:bidi="ar-SA"/>
              </w:rPr>
            </w:pPr>
            <w:r w:rsidRPr="00D15882">
              <w:rPr>
                <w:color w:val="000000"/>
                <w:sz w:val="24"/>
                <w:szCs w:val="24"/>
                <w:lang w:bidi="ar-SA"/>
              </w:rPr>
              <w:t>ACA *</w:t>
            </w:r>
          </w:p>
        </w:tc>
        <w:tc>
          <w:tcPr>
            <w:tcW w:w="864" w:type="dxa"/>
            <w:noWrap/>
            <w:hideMark/>
          </w:tcPr>
          <w:p w14:paraId="0C22AB58" w14:textId="77777777" w:rsidR="00D15882" w:rsidRPr="00D25EBC" w:rsidRDefault="00D15882" w:rsidP="00D15882">
            <w:pPr>
              <w:widowControl/>
              <w:autoSpaceDE/>
              <w:autoSpaceDN/>
              <w:rPr>
                <w:color w:val="000000"/>
                <w:sz w:val="24"/>
                <w:szCs w:val="24"/>
                <w:lang w:bidi="ar-SA"/>
              </w:rPr>
            </w:pPr>
          </w:p>
        </w:tc>
      </w:tr>
      <w:tr w:rsidR="00D15882" w:rsidRPr="00D25EBC" w14:paraId="386D2C51" w14:textId="77777777" w:rsidTr="00F17386">
        <w:trPr>
          <w:trHeight w:val="300"/>
          <w:jc w:val="center"/>
        </w:trPr>
        <w:tc>
          <w:tcPr>
            <w:tcW w:w="2016" w:type="dxa"/>
            <w:noWrap/>
            <w:hideMark/>
          </w:tcPr>
          <w:p w14:paraId="7F0228D8" w14:textId="77777777" w:rsidR="00D15882" w:rsidRPr="00D15882" w:rsidRDefault="00D15882" w:rsidP="00D15882">
            <w:pPr>
              <w:widowControl/>
              <w:autoSpaceDE/>
              <w:autoSpaceDN/>
              <w:rPr>
                <w:color w:val="000000"/>
                <w:sz w:val="24"/>
                <w:szCs w:val="24"/>
                <w:lang w:bidi="ar-SA"/>
              </w:rPr>
            </w:pPr>
          </w:p>
        </w:tc>
        <w:tc>
          <w:tcPr>
            <w:tcW w:w="864" w:type="dxa"/>
            <w:noWrap/>
            <w:hideMark/>
          </w:tcPr>
          <w:p w14:paraId="10E5D0F2" w14:textId="6A70C02C" w:rsidR="00D15882" w:rsidRPr="00D25EBC" w:rsidRDefault="00D15882" w:rsidP="00D15882">
            <w:pPr>
              <w:widowControl/>
              <w:autoSpaceDE/>
              <w:autoSpaceDN/>
              <w:rPr>
                <w:color w:val="000000"/>
                <w:sz w:val="24"/>
                <w:szCs w:val="24"/>
                <w:lang w:bidi="ar-SA"/>
              </w:rPr>
            </w:pPr>
            <w:r w:rsidRPr="00D15882">
              <w:rPr>
                <w:color w:val="000000"/>
                <w:sz w:val="24"/>
                <w:szCs w:val="24"/>
                <w:lang w:bidi="ar-SA"/>
              </w:rPr>
              <w:t>7</w:t>
            </w:r>
          </w:p>
        </w:tc>
        <w:tc>
          <w:tcPr>
            <w:tcW w:w="2016" w:type="dxa"/>
            <w:noWrap/>
            <w:hideMark/>
          </w:tcPr>
          <w:p w14:paraId="5B8D8BBC" w14:textId="657FAF5B" w:rsidR="00D15882" w:rsidRPr="00D25EBC" w:rsidRDefault="00D15882" w:rsidP="00D15882">
            <w:pPr>
              <w:widowControl/>
              <w:autoSpaceDE/>
              <w:autoSpaceDN/>
              <w:rPr>
                <w:color w:val="000000"/>
                <w:sz w:val="24"/>
                <w:szCs w:val="24"/>
                <w:lang w:bidi="ar-SA"/>
              </w:rPr>
            </w:pPr>
            <w:r w:rsidRPr="00D15882">
              <w:rPr>
                <w:color w:val="000000"/>
                <w:sz w:val="24"/>
                <w:szCs w:val="24"/>
                <w:lang w:bidi="ar-SA"/>
              </w:rPr>
              <w:t>5905010000003</w:t>
            </w:r>
          </w:p>
        </w:tc>
        <w:tc>
          <w:tcPr>
            <w:tcW w:w="1296" w:type="dxa"/>
            <w:noWrap/>
            <w:hideMark/>
          </w:tcPr>
          <w:p w14:paraId="6036917F" w14:textId="6AE2F99F" w:rsidR="00D15882" w:rsidRPr="00D25EBC" w:rsidRDefault="00D15882" w:rsidP="00D15882">
            <w:pPr>
              <w:widowControl/>
              <w:autoSpaceDE/>
              <w:autoSpaceDN/>
              <w:rPr>
                <w:color w:val="000000"/>
                <w:sz w:val="24"/>
                <w:szCs w:val="24"/>
                <w:lang w:bidi="ar-SA"/>
              </w:rPr>
            </w:pPr>
            <w:r w:rsidRPr="00D15882">
              <w:rPr>
                <w:color w:val="000000"/>
                <w:sz w:val="24"/>
                <w:szCs w:val="24"/>
                <w:lang w:bidi="ar-SA"/>
              </w:rPr>
              <w:t>ABA *</w:t>
            </w:r>
          </w:p>
        </w:tc>
        <w:tc>
          <w:tcPr>
            <w:tcW w:w="864" w:type="dxa"/>
            <w:noWrap/>
            <w:hideMark/>
          </w:tcPr>
          <w:p w14:paraId="2878AC0D" w14:textId="77777777" w:rsidR="00D15882" w:rsidRPr="00D25EBC" w:rsidRDefault="00D15882" w:rsidP="00D15882">
            <w:pPr>
              <w:widowControl/>
              <w:autoSpaceDE/>
              <w:autoSpaceDN/>
              <w:rPr>
                <w:color w:val="000000"/>
                <w:sz w:val="24"/>
                <w:szCs w:val="24"/>
                <w:lang w:bidi="ar-SA"/>
              </w:rPr>
            </w:pPr>
          </w:p>
        </w:tc>
      </w:tr>
      <w:tr w:rsidR="00D15882" w:rsidRPr="00D25EBC" w14:paraId="2AB52414" w14:textId="77777777" w:rsidTr="00F17386">
        <w:trPr>
          <w:trHeight w:val="300"/>
          <w:jc w:val="center"/>
        </w:trPr>
        <w:tc>
          <w:tcPr>
            <w:tcW w:w="2016" w:type="dxa"/>
            <w:noWrap/>
            <w:hideMark/>
          </w:tcPr>
          <w:p w14:paraId="4F49DEBD" w14:textId="77777777" w:rsidR="00D15882" w:rsidRPr="00D15882" w:rsidRDefault="00D15882" w:rsidP="00D15882">
            <w:pPr>
              <w:widowControl/>
              <w:autoSpaceDE/>
              <w:autoSpaceDN/>
              <w:rPr>
                <w:color w:val="000000"/>
                <w:sz w:val="24"/>
                <w:szCs w:val="24"/>
                <w:lang w:bidi="ar-SA"/>
              </w:rPr>
            </w:pPr>
          </w:p>
        </w:tc>
        <w:tc>
          <w:tcPr>
            <w:tcW w:w="864" w:type="dxa"/>
            <w:noWrap/>
            <w:hideMark/>
          </w:tcPr>
          <w:p w14:paraId="5FF2E528" w14:textId="30F81F9F" w:rsidR="00D15882" w:rsidRPr="00D25EBC" w:rsidRDefault="00D15882" w:rsidP="00D15882">
            <w:pPr>
              <w:widowControl/>
              <w:autoSpaceDE/>
              <w:autoSpaceDN/>
              <w:rPr>
                <w:color w:val="000000"/>
                <w:sz w:val="24"/>
                <w:szCs w:val="24"/>
                <w:lang w:bidi="ar-SA"/>
              </w:rPr>
            </w:pPr>
            <w:r w:rsidRPr="00D15882">
              <w:rPr>
                <w:color w:val="000000"/>
                <w:sz w:val="24"/>
                <w:szCs w:val="24"/>
                <w:lang w:bidi="ar-SA"/>
              </w:rPr>
              <w:t>7</w:t>
            </w:r>
          </w:p>
        </w:tc>
        <w:tc>
          <w:tcPr>
            <w:tcW w:w="2016" w:type="dxa"/>
            <w:noWrap/>
            <w:hideMark/>
          </w:tcPr>
          <w:p w14:paraId="044E09F9" w14:textId="292354C9" w:rsidR="00D15882" w:rsidRPr="00D25EBC" w:rsidRDefault="00D15882" w:rsidP="00D15882">
            <w:pPr>
              <w:widowControl/>
              <w:autoSpaceDE/>
              <w:autoSpaceDN/>
              <w:rPr>
                <w:color w:val="000000"/>
                <w:sz w:val="24"/>
                <w:szCs w:val="24"/>
                <w:lang w:bidi="ar-SA"/>
              </w:rPr>
            </w:pPr>
            <w:r w:rsidRPr="00D15882">
              <w:rPr>
                <w:color w:val="000000"/>
                <w:sz w:val="24"/>
                <w:szCs w:val="24"/>
                <w:lang w:bidi="ar-SA"/>
              </w:rPr>
              <w:t>5905010000004</w:t>
            </w:r>
          </w:p>
        </w:tc>
        <w:tc>
          <w:tcPr>
            <w:tcW w:w="1296" w:type="dxa"/>
            <w:noWrap/>
            <w:hideMark/>
          </w:tcPr>
          <w:p w14:paraId="40E15226" w14:textId="67A5BDBD" w:rsidR="00D15882" w:rsidRPr="00D25EBC" w:rsidRDefault="00D15882" w:rsidP="00D15882">
            <w:pPr>
              <w:widowControl/>
              <w:autoSpaceDE/>
              <w:autoSpaceDN/>
              <w:rPr>
                <w:color w:val="000000"/>
                <w:sz w:val="24"/>
                <w:szCs w:val="24"/>
                <w:lang w:bidi="ar-SA"/>
              </w:rPr>
            </w:pPr>
            <w:r w:rsidRPr="00D15882">
              <w:rPr>
                <w:color w:val="000000"/>
                <w:sz w:val="24"/>
                <w:szCs w:val="24"/>
                <w:lang w:bidi="ar-SA"/>
              </w:rPr>
              <w:t>AAA *</w:t>
            </w:r>
          </w:p>
        </w:tc>
        <w:tc>
          <w:tcPr>
            <w:tcW w:w="864" w:type="dxa"/>
            <w:noWrap/>
            <w:hideMark/>
          </w:tcPr>
          <w:p w14:paraId="1F195A97" w14:textId="77777777" w:rsidR="00D15882" w:rsidRPr="00D25EBC" w:rsidRDefault="00D15882" w:rsidP="00D15882">
            <w:pPr>
              <w:widowControl/>
              <w:autoSpaceDE/>
              <w:autoSpaceDN/>
              <w:rPr>
                <w:color w:val="000000"/>
                <w:sz w:val="24"/>
                <w:szCs w:val="24"/>
                <w:lang w:bidi="ar-SA"/>
              </w:rPr>
            </w:pPr>
          </w:p>
        </w:tc>
      </w:tr>
      <w:tr w:rsidR="00D15882" w:rsidRPr="00D25EBC" w14:paraId="106DB04D" w14:textId="77777777" w:rsidTr="00F17386">
        <w:trPr>
          <w:trHeight w:val="300"/>
          <w:jc w:val="center"/>
        </w:trPr>
        <w:tc>
          <w:tcPr>
            <w:tcW w:w="2016" w:type="dxa"/>
            <w:noWrap/>
            <w:hideMark/>
          </w:tcPr>
          <w:p w14:paraId="0235E936" w14:textId="77777777" w:rsidR="00D15882" w:rsidRPr="00D15882" w:rsidRDefault="00D15882" w:rsidP="00D15882">
            <w:pPr>
              <w:widowControl/>
              <w:autoSpaceDE/>
              <w:autoSpaceDN/>
              <w:rPr>
                <w:color w:val="000000"/>
                <w:sz w:val="24"/>
                <w:szCs w:val="24"/>
                <w:lang w:bidi="ar-SA"/>
              </w:rPr>
            </w:pPr>
          </w:p>
        </w:tc>
        <w:tc>
          <w:tcPr>
            <w:tcW w:w="864" w:type="dxa"/>
            <w:noWrap/>
            <w:hideMark/>
          </w:tcPr>
          <w:p w14:paraId="69407D34" w14:textId="5A9FCF1F" w:rsidR="00D15882" w:rsidRPr="00D25EBC" w:rsidRDefault="00D15882" w:rsidP="00D15882">
            <w:pPr>
              <w:widowControl/>
              <w:autoSpaceDE/>
              <w:autoSpaceDN/>
              <w:rPr>
                <w:color w:val="000000"/>
                <w:sz w:val="24"/>
                <w:szCs w:val="24"/>
                <w:lang w:bidi="ar-SA"/>
              </w:rPr>
            </w:pPr>
            <w:r w:rsidRPr="00D15882">
              <w:rPr>
                <w:color w:val="000000"/>
                <w:sz w:val="24"/>
                <w:szCs w:val="24"/>
                <w:lang w:bidi="ar-SA"/>
              </w:rPr>
              <w:t>Blank</w:t>
            </w:r>
          </w:p>
        </w:tc>
        <w:tc>
          <w:tcPr>
            <w:tcW w:w="2016" w:type="dxa"/>
            <w:noWrap/>
            <w:hideMark/>
          </w:tcPr>
          <w:p w14:paraId="6A1023C2" w14:textId="1FF6A593" w:rsidR="00D15882" w:rsidRPr="00D25EBC" w:rsidRDefault="00D15882" w:rsidP="00D15882">
            <w:pPr>
              <w:widowControl/>
              <w:autoSpaceDE/>
              <w:autoSpaceDN/>
              <w:rPr>
                <w:color w:val="000000"/>
                <w:sz w:val="24"/>
                <w:szCs w:val="24"/>
                <w:lang w:bidi="ar-SA"/>
              </w:rPr>
            </w:pPr>
            <w:r w:rsidRPr="00D15882">
              <w:rPr>
                <w:color w:val="000000"/>
                <w:sz w:val="24"/>
                <w:szCs w:val="24"/>
                <w:lang w:bidi="ar-SA"/>
              </w:rPr>
              <w:t>5905010000005</w:t>
            </w:r>
          </w:p>
        </w:tc>
        <w:tc>
          <w:tcPr>
            <w:tcW w:w="1296" w:type="dxa"/>
            <w:noWrap/>
            <w:hideMark/>
          </w:tcPr>
          <w:p w14:paraId="0838C197" w14:textId="6A7EC14C" w:rsidR="00D15882" w:rsidRPr="00D25EBC" w:rsidRDefault="00D15882" w:rsidP="00D15882">
            <w:pPr>
              <w:widowControl/>
              <w:autoSpaceDE/>
              <w:autoSpaceDN/>
              <w:rPr>
                <w:color w:val="000000"/>
                <w:sz w:val="24"/>
                <w:szCs w:val="24"/>
                <w:lang w:bidi="ar-SA"/>
              </w:rPr>
            </w:pPr>
            <w:r w:rsidRPr="00D15882">
              <w:rPr>
                <w:color w:val="000000"/>
                <w:sz w:val="24"/>
                <w:szCs w:val="24"/>
                <w:lang w:bidi="ar-SA"/>
              </w:rPr>
              <w:t>ZZZ *</w:t>
            </w:r>
          </w:p>
        </w:tc>
        <w:tc>
          <w:tcPr>
            <w:tcW w:w="864" w:type="dxa"/>
            <w:noWrap/>
            <w:hideMark/>
          </w:tcPr>
          <w:p w14:paraId="046777DB" w14:textId="77777777" w:rsidR="00D15882" w:rsidRPr="00D25EBC" w:rsidRDefault="00D15882" w:rsidP="00D15882">
            <w:pPr>
              <w:widowControl/>
              <w:autoSpaceDE/>
              <w:autoSpaceDN/>
              <w:rPr>
                <w:color w:val="000000"/>
                <w:sz w:val="24"/>
                <w:szCs w:val="24"/>
                <w:lang w:bidi="ar-SA"/>
              </w:rPr>
            </w:pPr>
          </w:p>
        </w:tc>
      </w:tr>
      <w:tr w:rsidR="00D15882" w:rsidRPr="00D25EBC" w14:paraId="6C3978B0" w14:textId="77777777" w:rsidTr="00F17386">
        <w:trPr>
          <w:trHeight w:val="300"/>
          <w:jc w:val="center"/>
        </w:trPr>
        <w:tc>
          <w:tcPr>
            <w:tcW w:w="2016" w:type="dxa"/>
            <w:noWrap/>
            <w:hideMark/>
          </w:tcPr>
          <w:p w14:paraId="5B114619" w14:textId="77777777" w:rsidR="00D15882" w:rsidRPr="00D15882" w:rsidRDefault="00D15882" w:rsidP="00D15882">
            <w:pPr>
              <w:widowControl/>
              <w:autoSpaceDE/>
              <w:autoSpaceDN/>
              <w:rPr>
                <w:color w:val="000000"/>
                <w:sz w:val="24"/>
                <w:szCs w:val="24"/>
                <w:lang w:bidi="ar-SA"/>
              </w:rPr>
            </w:pPr>
          </w:p>
        </w:tc>
        <w:tc>
          <w:tcPr>
            <w:tcW w:w="864" w:type="dxa"/>
            <w:noWrap/>
            <w:hideMark/>
          </w:tcPr>
          <w:p w14:paraId="40BB1BE7" w14:textId="3D729A26" w:rsidR="00D15882" w:rsidRPr="00D25EBC" w:rsidRDefault="00D15882" w:rsidP="00D15882">
            <w:pPr>
              <w:widowControl/>
              <w:autoSpaceDE/>
              <w:autoSpaceDN/>
              <w:rPr>
                <w:color w:val="000000"/>
                <w:sz w:val="24"/>
                <w:szCs w:val="24"/>
                <w:lang w:bidi="ar-SA"/>
              </w:rPr>
            </w:pPr>
            <w:r w:rsidRPr="00D15882">
              <w:rPr>
                <w:color w:val="000000"/>
                <w:sz w:val="24"/>
                <w:szCs w:val="24"/>
                <w:lang w:bidi="ar-SA"/>
              </w:rPr>
              <w:t>Blank</w:t>
            </w:r>
          </w:p>
        </w:tc>
        <w:tc>
          <w:tcPr>
            <w:tcW w:w="2016" w:type="dxa"/>
            <w:noWrap/>
            <w:hideMark/>
          </w:tcPr>
          <w:p w14:paraId="652A3931" w14:textId="6FCCB028" w:rsidR="00D15882" w:rsidRPr="00D25EBC" w:rsidRDefault="00D15882" w:rsidP="00D15882">
            <w:pPr>
              <w:widowControl/>
              <w:autoSpaceDE/>
              <w:autoSpaceDN/>
              <w:rPr>
                <w:color w:val="000000"/>
                <w:sz w:val="24"/>
                <w:szCs w:val="24"/>
                <w:lang w:bidi="ar-SA"/>
              </w:rPr>
            </w:pPr>
            <w:r w:rsidRPr="00D15882">
              <w:rPr>
                <w:color w:val="000000"/>
                <w:sz w:val="24"/>
                <w:szCs w:val="24"/>
                <w:lang w:bidi="ar-SA"/>
              </w:rPr>
              <w:t>5905010000006</w:t>
            </w:r>
          </w:p>
        </w:tc>
        <w:tc>
          <w:tcPr>
            <w:tcW w:w="1296" w:type="dxa"/>
            <w:noWrap/>
            <w:hideMark/>
          </w:tcPr>
          <w:p w14:paraId="1FE1098F" w14:textId="77ABBC93" w:rsidR="00D15882" w:rsidRPr="00D25EBC" w:rsidRDefault="00D15882" w:rsidP="00D15882">
            <w:pPr>
              <w:widowControl/>
              <w:autoSpaceDE/>
              <w:autoSpaceDN/>
              <w:rPr>
                <w:color w:val="000000"/>
                <w:sz w:val="24"/>
                <w:szCs w:val="24"/>
                <w:lang w:bidi="ar-SA"/>
              </w:rPr>
            </w:pPr>
            <w:r w:rsidRPr="00D15882">
              <w:rPr>
                <w:color w:val="000000"/>
                <w:sz w:val="24"/>
                <w:szCs w:val="24"/>
                <w:lang w:bidi="ar-SA"/>
              </w:rPr>
              <w:t>ZZZ *</w:t>
            </w:r>
          </w:p>
        </w:tc>
        <w:tc>
          <w:tcPr>
            <w:tcW w:w="864" w:type="dxa"/>
            <w:noWrap/>
            <w:hideMark/>
          </w:tcPr>
          <w:p w14:paraId="173876FD" w14:textId="77777777" w:rsidR="00D15882" w:rsidRPr="00D25EBC" w:rsidRDefault="00D15882" w:rsidP="00D15882">
            <w:pPr>
              <w:widowControl/>
              <w:autoSpaceDE/>
              <w:autoSpaceDN/>
              <w:rPr>
                <w:color w:val="000000"/>
                <w:sz w:val="24"/>
                <w:szCs w:val="24"/>
                <w:lang w:bidi="ar-SA"/>
              </w:rPr>
            </w:pPr>
          </w:p>
        </w:tc>
      </w:tr>
    </w:tbl>
    <w:p w14:paraId="0A255AFF" w14:textId="77777777" w:rsidR="00902F05" w:rsidRDefault="00E728EB" w:rsidP="00323F55">
      <w:pPr>
        <w:spacing w:before="240" w:after="120"/>
        <w:ind w:left="302" w:right="287"/>
        <w:jc w:val="center"/>
        <w:rPr>
          <w:b/>
          <w:sz w:val="26"/>
        </w:rPr>
      </w:pPr>
      <w:r>
        <w:rPr>
          <w:b/>
          <w:sz w:val="26"/>
        </w:rPr>
        <w:t>INDIVIDUAL RELATED NSN SEGMENT H RECORDS</w:t>
      </w:r>
    </w:p>
    <w:tbl>
      <w:tblPr>
        <w:tblStyle w:val="TableGrid"/>
        <w:tblW w:w="0" w:type="auto"/>
        <w:jc w:val="center"/>
        <w:tblLook w:val="04A0" w:firstRow="1" w:lastRow="0" w:firstColumn="1" w:lastColumn="0" w:noHBand="0" w:noVBand="1"/>
      </w:tblPr>
      <w:tblGrid>
        <w:gridCol w:w="2160"/>
        <w:gridCol w:w="864"/>
        <w:gridCol w:w="2016"/>
        <w:gridCol w:w="790"/>
        <w:gridCol w:w="790"/>
      </w:tblGrid>
      <w:tr w:rsidR="00D15882" w:rsidRPr="00D25EBC" w14:paraId="3AAF4821" w14:textId="77777777" w:rsidTr="00B74EF8">
        <w:trPr>
          <w:trHeight w:val="300"/>
          <w:jc w:val="center"/>
        </w:trPr>
        <w:tc>
          <w:tcPr>
            <w:tcW w:w="2160" w:type="dxa"/>
            <w:noWrap/>
            <w:hideMark/>
          </w:tcPr>
          <w:p w14:paraId="69509BC4" w14:textId="77777777" w:rsidR="00D15882" w:rsidRPr="00D25EBC" w:rsidRDefault="00D15882" w:rsidP="00F17386">
            <w:pPr>
              <w:widowControl/>
              <w:autoSpaceDE/>
              <w:autoSpaceDN/>
              <w:rPr>
                <w:b/>
                <w:bCs/>
                <w:color w:val="000000"/>
                <w:sz w:val="24"/>
                <w:szCs w:val="24"/>
                <w:u w:val="single"/>
                <w:lang w:bidi="ar-SA"/>
              </w:rPr>
            </w:pPr>
            <w:bookmarkStart w:id="140" w:name="_Hlk41388515"/>
            <w:r w:rsidRPr="00D25EBC">
              <w:rPr>
                <w:b/>
                <w:bCs/>
                <w:color w:val="000000"/>
                <w:sz w:val="24"/>
                <w:szCs w:val="24"/>
                <w:u w:val="single"/>
                <w:lang w:bidi="ar-SA"/>
              </w:rPr>
              <w:t>RELATED NSN</w:t>
            </w:r>
          </w:p>
        </w:tc>
        <w:tc>
          <w:tcPr>
            <w:tcW w:w="864" w:type="dxa"/>
            <w:noWrap/>
            <w:hideMark/>
          </w:tcPr>
          <w:p w14:paraId="5474A424" w14:textId="77777777" w:rsidR="00D15882" w:rsidRPr="00D25EBC" w:rsidRDefault="00D15882" w:rsidP="00F17386">
            <w:pPr>
              <w:widowControl/>
              <w:autoSpaceDE/>
              <w:autoSpaceDN/>
              <w:rPr>
                <w:b/>
                <w:bCs/>
                <w:color w:val="000000"/>
                <w:sz w:val="24"/>
                <w:szCs w:val="24"/>
                <w:u w:val="single"/>
                <w:lang w:bidi="ar-SA"/>
              </w:rPr>
            </w:pPr>
            <w:r w:rsidRPr="00D25EBC">
              <w:rPr>
                <w:b/>
                <w:bCs/>
                <w:color w:val="000000"/>
                <w:sz w:val="24"/>
                <w:szCs w:val="24"/>
                <w:u w:val="single"/>
                <w:lang w:bidi="ar-SA"/>
              </w:rPr>
              <w:t>P/C</w:t>
            </w:r>
          </w:p>
        </w:tc>
        <w:tc>
          <w:tcPr>
            <w:tcW w:w="2016" w:type="dxa"/>
            <w:noWrap/>
            <w:hideMark/>
          </w:tcPr>
          <w:p w14:paraId="19C9CF2C" w14:textId="77777777" w:rsidR="00D15882" w:rsidRPr="00D25EBC" w:rsidRDefault="00D15882" w:rsidP="00F17386">
            <w:pPr>
              <w:widowControl/>
              <w:autoSpaceDE/>
              <w:autoSpaceDN/>
              <w:rPr>
                <w:b/>
                <w:bCs/>
                <w:color w:val="000000"/>
                <w:sz w:val="24"/>
                <w:szCs w:val="24"/>
                <w:u w:val="single"/>
                <w:lang w:bidi="ar-SA"/>
              </w:rPr>
            </w:pPr>
            <w:r w:rsidRPr="00D25EBC">
              <w:rPr>
                <w:b/>
                <w:bCs/>
                <w:color w:val="000000"/>
                <w:sz w:val="24"/>
                <w:szCs w:val="24"/>
                <w:u w:val="single"/>
                <w:lang w:bidi="ar-SA"/>
              </w:rPr>
              <w:t>MASTER NSN</w:t>
            </w:r>
          </w:p>
        </w:tc>
        <w:tc>
          <w:tcPr>
            <w:tcW w:w="790" w:type="dxa"/>
            <w:noWrap/>
            <w:hideMark/>
          </w:tcPr>
          <w:p w14:paraId="6E1D9982" w14:textId="77777777" w:rsidR="00D15882" w:rsidRPr="00D25EBC" w:rsidRDefault="00D15882" w:rsidP="00F17386">
            <w:pPr>
              <w:widowControl/>
              <w:autoSpaceDE/>
              <w:autoSpaceDN/>
              <w:rPr>
                <w:b/>
                <w:bCs/>
                <w:color w:val="000000"/>
                <w:sz w:val="24"/>
                <w:szCs w:val="24"/>
                <w:u w:val="single"/>
                <w:lang w:bidi="ar-SA"/>
              </w:rPr>
            </w:pPr>
            <w:r w:rsidRPr="00D25EBC">
              <w:rPr>
                <w:b/>
                <w:bCs/>
                <w:color w:val="000000"/>
                <w:sz w:val="24"/>
                <w:szCs w:val="24"/>
                <w:u w:val="single"/>
                <w:lang w:bidi="ar-SA"/>
              </w:rPr>
              <w:t>OOU</w:t>
            </w:r>
          </w:p>
        </w:tc>
        <w:tc>
          <w:tcPr>
            <w:tcW w:w="790" w:type="dxa"/>
            <w:noWrap/>
            <w:hideMark/>
          </w:tcPr>
          <w:p w14:paraId="0096F7DB" w14:textId="77777777" w:rsidR="00D15882" w:rsidRPr="00D25EBC" w:rsidRDefault="00D15882" w:rsidP="00F17386">
            <w:pPr>
              <w:widowControl/>
              <w:autoSpaceDE/>
              <w:autoSpaceDN/>
              <w:rPr>
                <w:b/>
                <w:bCs/>
                <w:color w:val="000000"/>
                <w:sz w:val="24"/>
                <w:szCs w:val="24"/>
                <w:u w:val="single"/>
                <w:lang w:bidi="ar-SA"/>
              </w:rPr>
            </w:pPr>
            <w:r w:rsidRPr="00D25EBC">
              <w:rPr>
                <w:b/>
                <w:bCs/>
                <w:color w:val="000000"/>
                <w:sz w:val="24"/>
                <w:szCs w:val="24"/>
                <w:u w:val="single"/>
                <w:lang w:bidi="ar-SA"/>
              </w:rPr>
              <w:t>JTC</w:t>
            </w:r>
          </w:p>
        </w:tc>
      </w:tr>
      <w:tr w:rsidR="00D15882" w:rsidRPr="00D25EBC" w14:paraId="2524C169" w14:textId="77777777" w:rsidTr="00B74EF8">
        <w:trPr>
          <w:trHeight w:val="300"/>
          <w:jc w:val="center"/>
        </w:trPr>
        <w:tc>
          <w:tcPr>
            <w:tcW w:w="2160" w:type="dxa"/>
            <w:noWrap/>
            <w:hideMark/>
          </w:tcPr>
          <w:p w14:paraId="716EDCF9" w14:textId="3D298B67" w:rsidR="00D15882" w:rsidRPr="00D25EBC" w:rsidRDefault="00D15882" w:rsidP="00D15882">
            <w:pPr>
              <w:widowControl/>
              <w:autoSpaceDE/>
              <w:autoSpaceDN/>
              <w:rPr>
                <w:color w:val="000000"/>
                <w:sz w:val="24"/>
                <w:szCs w:val="24"/>
                <w:lang w:bidi="ar-SA"/>
              </w:rPr>
            </w:pPr>
            <w:r w:rsidRPr="00D15882">
              <w:rPr>
                <w:color w:val="000000"/>
                <w:sz w:val="24"/>
                <w:szCs w:val="24"/>
                <w:lang w:bidi="ar-SA"/>
              </w:rPr>
              <w:t>5905010000002</w:t>
            </w:r>
          </w:p>
        </w:tc>
        <w:tc>
          <w:tcPr>
            <w:tcW w:w="864" w:type="dxa"/>
            <w:noWrap/>
            <w:hideMark/>
          </w:tcPr>
          <w:p w14:paraId="45203099" w14:textId="0A6E0050" w:rsidR="00D15882" w:rsidRPr="00D25EBC" w:rsidRDefault="00D15882" w:rsidP="00D15882">
            <w:pPr>
              <w:widowControl/>
              <w:autoSpaceDE/>
              <w:autoSpaceDN/>
              <w:rPr>
                <w:color w:val="000000"/>
                <w:sz w:val="24"/>
                <w:szCs w:val="24"/>
                <w:lang w:bidi="ar-SA"/>
              </w:rPr>
            </w:pPr>
            <w:r w:rsidRPr="00D15882">
              <w:rPr>
                <w:color w:val="000000"/>
                <w:sz w:val="24"/>
                <w:szCs w:val="24"/>
                <w:lang w:bidi="ar-SA"/>
              </w:rPr>
              <w:t>F</w:t>
            </w:r>
          </w:p>
        </w:tc>
        <w:tc>
          <w:tcPr>
            <w:tcW w:w="2016" w:type="dxa"/>
            <w:noWrap/>
            <w:hideMark/>
          </w:tcPr>
          <w:p w14:paraId="7EF52609" w14:textId="02557E4B" w:rsidR="00D15882" w:rsidRPr="00D25EBC" w:rsidRDefault="00D15882" w:rsidP="00D15882">
            <w:pPr>
              <w:widowControl/>
              <w:autoSpaceDE/>
              <w:autoSpaceDN/>
              <w:rPr>
                <w:color w:val="000000"/>
                <w:sz w:val="24"/>
                <w:szCs w:val="24"/>
                <w:lang w:bidi="ar-SA"/>
              </w:rPr>
            </w:pPr>
            <w:r w:rsidRPr="00D15882">
              <w:rPr>
                <w:color w:val="000000"/>
                <w:sz w:val="24"/>
                <w:szCs w:val="24"/>
                <w:lang w:bidi="ar-SA"/>
              </w:rPr>
              <w:t>5905010000001</w:t>
            </w:r>
          </w:p>
        </w:tc>
        <w:tc>
          <w:tcPr>
            <w:tcW w:w="790" w:type="dxa"/>
            <w:noWrap/>
            <w:hideMark/>
          </w:tcPr>
          <w:p w14:paraId="1DC119EA" w14:textId="75BD6796" w:rsidR="00D15882" w:rsidRPr="00D25EBC" w:rsidRDefault="00D15882" w:rsidP="00D15882">
            <w:pPr>
              <w:widowControl/>
              <w:autoSpaceDE/>
              <w:autoSpaceDN/>
              <w:rPr>
                <w:color w:val="000000"/>
                <w:sz w:val="24"/>
                <w:szCs w:val="24"/>
                <w:lang w:bidi="ar-SA"/>
              </w:rPr>
            </w:pPr>
            <w:r w:rsidRPr="00D15882">
              <w:rPr>
                <w:color w:val="000000"/>
                <w:sz w:val="24"/>
                <w:szCs w:val="24"/>
                <w:lang w:bidi="ar-SA"/>
              </w:rPr>
              <w:t>Blank</w:t>
            </w:r>
          </w:p>
        </w:tc>
        <w:tc>
          <w:tcPr>
            <w:tcW w:w="790" w:type="dxa"/>
            <w:noWrap/>
            <w:hideMark/>
          </w:tcPr>
          <w:p w14:paraId="140BD631" w14:textId="581BEFB0" w:rsidR="00D15882" w:rsidRPr="00D25EBC" w:rsidRDefault="00D15882" w:rsidP="00D15882">
            <w:pPr>
              <w:widowControl/>
              <w:autoSpaceDE/>
              <w:autoSpaceDN/>
              <w:rPr>
                <w:color w:val="000000"/>
                <w:sz w:val="24"/>
                <w:szCs w:val="24"/>
                <w:lang w:bidi="ar-SA"/>
              </w:rPr>
            </w:pPr>
            <w:r w:rsidRPr="00D15882">
              <w:rPr>
                <w:color w:val="000000"/>
                <w:sz w:val="24"/>
                <w:szCs w:val="24"/>
                <w:lang w:bidi="ar-SA"/>
              </w:rPr>
              <w:t>Blank</w:t>
            </w:r>
          </w:p>
        </w:tc>
      </w:tr>
      <w:tr w:rsidR="00D15882" w:rsidRPr="00D25EBC" w14:paraId="489AFA00" w14:textId="77777777" w:rsidTr="00B74EF8">
        <w:trPr>
          <w:trHeight w:val="300"/>
          <w:jc w:val="center"/>
        </w:trPr>
        <w:tc>
          <w:tcPr>
            <w:tcW w:w="2160" w:type="dxa"/>
            <w:noWrap/>
            <w:hideMark/>
          </w:tcPr>
          <w:p w14:paraId="0E1CA80C" w14:textId="69D7793D" w:rsidR="00D15882" w:rsidRPr="00D25EBC" w:rsidRDefault="00D15882" w:rsidP="00D15882">
            <w:pPr>
              <w:widowControl/>
              <w:autoSpaceDE/>
              <w:autoSpaceDN/>
              <w:rPr>
                <w:color w:val="000000"/>
                <w:sz w:val="24"/>
                <w:szCs w:val="24"/>
                <w:lang w:bidi="ar-SA"/>
              </w:rPr>
            </w:pPr>
            <w:r w:rsidRPr="00D15882">
              <w:rPr>
                <w:color w:val="000000"/>
                <w:sz w:val="24"/>
                <w:szCs w:val="24"/>
                <w:lang w:bidi="ar-SA"/>
              </w:rPr>
              <w:t>5905010000003</w:t>
            </w:r>
          </w:p>
        </w:tc>
        <w:tc>
          <w:tcPr>
            <w:tcW w:w="864" w:type="dxa"/>
            <w:noWrap/>
            <w:hideMark/>
          </w:tcPr>
          <w:p w14:paraId="7C679219" w14:textId="2D913E08" w:rsidR="00D15882" w:rsidRPr="00D25EBC" w:rsidRDefault="00D15882" w:rsidP="00D15882">
            <w:pPr>
              <w:widowControl/>
              <w:autoSpaceDE/>
              <w:autoSpaceDN/>
              <w:rPr>
                <w:color w:val="000000"/>
                <w:sz w:val="24"/>
                <w:szCs w:val="24"/>
                <w:lang w:bidi="ar-SA"/>
              </w:rPr>
            </w:pPr>
            <w:r w:rsidRPr="00D15882">
              <w:rPr>
                <w:color w:val="000000"/>
                <w:sz w:val="24"/>
                <w:szCs w:val="24"/>
                <w:lang w:bidi="ar-SA"/>
              </w:rPr>
              <w:t>F</w:t>
            </w:r>
          </w:p>
        </w:tc>
        <w:tc>
          <w:tcPr>
            <w:tcW w:w="2016" w:type="dxa"/>
            <w:noWrap/>
            <w:hideMark/>
          </w:tcPr>
          <w:p w14:paraId="2C5CBCB3" w14:textId="480C845F" w:rsidR="00D15882" w:rsidRPr="00D25EBC" w:rsidRDefault="00D15882" w:rsidP="00D15882">
            <w:pPr>
              <w:widowControl/>
              <w:autoSpaceDE/>
              <w:autoSpaceDN/>
              <w:rPr>
                <w:color w:val="000000"/>
                <w:sz w:val="24"/>
                <w:szCs w:val="24"/>
                <w:lang w:bidi="ar-SA"/>
              </w:rPr>
            </w:pPr>
            <w:r w:rsidRPr="00D15882">
              <w:rPr>
                <w:color w:val="000000"/>
                <w:sz w:val="24"/>
                <w:szCs w:val="24"/>
                <w:lang w:bidi="ar-SA"/>
              </w:rPr>
              <w:t>5905010000001</w:t>
            </w:r>
          </w:p>
        </w:tc>
        <w:tc>
          <w:tcPr>
            <w:tcW w:w="790" w:type="dxa"/>
            <w:noWrap/>
            <w:hideMark/>
          </w:tcPr>
          <w:p w14:paraId="7CBFDCFD" w14:textId="42E4C2BB" w:rsidR="00D15882" w:rsidRPr="00D25EBC" w:rsidRDefault="00D15882" w:rsidP="00D15882">
            <w:pPr>
              <w:widowControl/>
              <w:autoSpaceDE/>
              <w:autoSpaceDN/>
              <w:rPr>
                <w:color w:val="000000"/>
                <w:sz w:val="24"/>
                <w:szCs w:val="24"/>
                <w:lang w:bidi="ar-SA"/>
              </w:rPr>
            </w:pPr>
            <w:r w:rsidRPr="00D15882">
              <w:rPr>
                <w:color w:val="000000"/>
                <w:sz w:val="24"/>
                <w:szCs w:val="24"/>
                <w:lang w:bidi="ar-SA"/>
              </w:rPr>
              <w:t>Blank</w:t>
            </w:r>
          </w:p>
        </w:tc>
        <w:tc>
          <w:tcPr>
            <w:tcW w:w="790" w:type="dxa"/>
            <w:noWrap/>
            <w:hideMark/>
          </w:tcPr>
          <w:p w14:paraId="678DDE6D" w14:textId="32584291" w:rsidR="00D15882" w:rsidRPr="00D25EBC" w:rsidRDefault="00D15882" w:rsidP="00D15882">
            <w:pPr>
              <w:widowControl/>
              <w:autoSpaceDE/>
              <w:autoSpaceDN/>
              <w:rPr>
                <w:color w:val="000000"/>
                <w:sz w:val="24"/>
                <w:szCs w:val="24"/>
                <w:lang w:bidi="ar-SA"/>
              </w:rPr>
            </w:pPr>
            <w:r w:rsidRPr="00D15882">
              <w:rPr>
                <w:color w:val="000000"/>
                <w:sz w:val="24"/>
                <w:szCs w:val="24"/>
                <w:lang w:bidi="ar-SA"/>
              </w:rPr>
              <w:t>Blank</w:t>
            </w:r>
          </w:p>
        </w:tc>
      </w:tr>
      <w:tr w:rsidR="00D15882" w:rsidRPr="00D25EBC" w14:paraId="56677BC3" w14:textId="77777777" w:rsidTr="00B74EF8">
        <w:trPr>
          <w:trHeight w:val="300"/>
          <w:jc w:val="center"/>
        </w:trPr>
        <w:tc>
          <w:tcPr>
            <w:tcW w:w="2160" w:type="dxa"/>
            <w:noWrap/>
            <w:hideMark/>
          </w:tcPr>
          <w:p w14:paraId="7C75BC3F" w14:textId="04C5859D" w:rsidR="00D15882" w:rsidRPr="00D25EBC" w:rsidRDefault="00D15882" w:rsidP="00D15882">
            <w:pPr>
              <w:widowControl/>
              <w:autoSpaceDE/>
              <w:autoSpaceDN/>
              <w:rPr>
                <w:color w:val="000000"/>
                <w:sz w:val="24"/>
                <w:szCs w:val="24"/>
                <w:lang w:bidi="ar-SA"/>
              </w:rPr>
            </w:pPr>
            <w:r w:rsidRPr="00D15882">
              <w:rPr>
                <w:color w:val="000000"/>
                <w:sz w:val="24"/>
                <w:szCs w:val="24"/>
                <w:lang w:bidi="ar-SA"/>
              </w:rPr>
              <w:t>5905010000004</w:t>
            </w:r>
          </w:p>
        </w:tc>
        <w:tc>
          <w:tcPr>
            <w:tcW w:w="864" w:type="dxa"/>
            <w:noWrap/>
            <w:hideMark/>
          </w:tcPr>
          <w:p w14:paraId="4BC3AC74" w14:textId="269BE1B6" w:rsidR="00D15882" w:rsidRPr="00D25EBC" w:rsidRDefault="00D15882" w:rsidP="00D15882">
            <w:pPr>
              <w:widowControl/>
              <w:autoSpaceDE/>
              <w:autoSpaceDN/>
              <w:rPr>
                <w:color w:val="000000"/>
                <w:sz w:val="24"/>
                <w:szCs w:val="24"/>
                <w:lang w:bidi="ar-SA"/>
              </w:rPr>
            </w:pPr>
            <w:r w:rsidRPr="00D15882">
              <w:rPr>
                <w:color w:val="000000"/>
                <w:sz w:val="24"/>
                <w:szCs w:val="24"/>
                <w:lang w:bidi="ar-SA"/>
              </w:rPr>
              <w:t>F</w:t>
            </w:r>
          </w:p>
        </w:tc>
        <w:tc>
          <w:tcPr>
            <w:tcW w:w="2016" w:type="dxa"/>
            <w:noWrap/>
            <w:hideMark/>
          </w:tcPr>
          <w:p w14:paraId="2CBBC9D0" w14:textId="2D7E671D" w:rsidR="00D15882" w:rsidRPr="00D25EBC" w:rsidRDefault="00D15882" w:rsidP="00D15882">
            <w:pPr>
              <w:widowControl/>
              <w:autoSpaceDE/>
              <w:autoSpaceDN/>
              <w:rPr>
                <w:color w:val="000000"/>
                <w:sz w:val="24"/>
                <w:szCs w:val="24"/>
                <w:lang w:bidi="ar-SA"/>
              </w:rPr>
            </w:pPr>
            <w:r w:rsidRPr="00D15882">
              <w:rPr>
                <w:color w:val="000000"/>
                <w:sz w:val="24"/>
                <w:szCs w:val="24"/>
                <w:lang w:bidi="ar-SA"/>
              </w:rPr>
              <w:t>5905010000001</w:t>
            </w:r>
          </w:p>
        </w:tc>
        <w:tc>
          <w:tcPr>
            <w:tcW w:w="790" w:type="dxa"/>
            <w:noWrap/>
            <w:hideMark/>
          </w:tcPr>
          <w:p w14:paraId="3B3A0B14" w14:textId="6063C54E" w:rsidR="00D15882" w:rsidRPr="00D25EBC" w:rsidRDefault="00D15882" w:rsidP="00D15882">
            <w:pPr>
              <w:widowControl/>
              <w:autoSpaceDE/>
              <w:autoSpaceDN/>
              <w:rPr>
                <w:color w:val="000000"/>
                <w:sz w:val="24"/>
                <w:szCs w:val="24"/>
                <w:lang w:bidi="ar-SA"/>
              </w:rPr>
            </w:pPr>
            <w:r w:rsidRPr="00D15882">
              <w:rPr>
                <w:color w:val="000000"/>
                <w:sz w:val="24"/>
                <w:szCs w:val="24"/>
                <w:lang w:bidi="ar-SA"/>
              </w:rPr>
              <w:t>Blank</w:t>
            </w:r>
          </w:p>
        </w:tc>
        <w:tc>
          <w:tcPr>
            <w:tcW w:w="790" w:type="dxa"/>
            <w:noWrap/>
            <w:hideMark/>
          </w:tcPr>
          <w:p w14:paraId="3CC7C1ED" w14:textId="6BBE824F" w:rsidR="00D15882" w:rsidRPr="00D25EBC" w:rsidRDefault="00D15882" w:rsidP="00D15882">
            <w:pPr>
              <w:widowControl/>
              <w:autoSpaceDE/>
              <w:autoSpaceDN/>
              <w:rPr>
                <w:color w:val="000000"/>
                <w:sz w:val="24"/>
                <w:szCs w:val="24"/>
                <w:lang w:bidi="ar-SA"/>
              </w:rPr>
            </w:pPr>
            <w:r w:rsidRPr="00D15882">
              <w:rPr>
                <w:color w:val="000000"/>
                <w:sz w:val="24"/>
                <w:szCs w:val="24"/>
                <w:lang w:bidi="ar-SA"/>
              </w:rPr>
              <w:t>Blank</w:t>
            </w:r>
          </w:p>
        </w:tc>
      </w:tr>
      <w:tr w:rsidR="00D15882" w:rsidRPr="00D25EBC" w14:paraId="18654B76" w14:textId="77777777" w:rsidTr="00B74EF8">
        <w:trPr>
          <w:trHeight w:val="300"/>
          <w:jc w:val="center"/>
        </w:trPr>
        <w:tc>
          <w:tcPr>
            <w:tcW w:w="2160" w:type="dxa"/>
            <w:noWrap/>
            <w:hideMark/>
          </w:tcPr>
          <w:p w14:paraId="5B03B96F" w14:textId="5A967891" w:rsidR="00D15882" w:rsidRPr="00D25EBC" w:rsidRDefault="00D15882" w:rsidP="00D15882">
            <w:pPr>
              <w:widowControl/>
              <w:autoSpaceDE/>
              <w:autoSpaceDN/>
              <w:rPr>
                <w:color w:val="000000"/>
                <w:sz w:val="24"/>
                <w:szCs w:val="24"/>
                <w:lang w:bidi="ar-SA"/>
              </w:rPr>
            </w:pPr>
            <w:r w:rsidRPr="00D15882">
              <w:rPr>
                <w:color w:val="000000"/>
                <w:sz w:val="24"/>
                <w:szCs w:val="24"/>
                <w:lang w:bidi="ar-SA"/>
              </w:rPr>
              <w:t>5905010000005</w:t>
            </w:r>
          </w:p>
        </w:tc>
        <w:tc>
          <w:tcPr>
            <w:tcW w:w="864" w:type="dxa"/>
            <w:noWrap/>
            <w:hideMark/>
          </w:tcPr>
          <w:p w14:paraId="38EDD01C" w14:textId="59E598C9" w:rsidR="00D15882" w:rsidRPr="00D25EBC" w:rsidRDefault="00D15882" w:rsidP="00D15882">
            <w:pPr>
              <w:widowControl/>
              <w:autoSpaceDE/>
              <w:autoSpaceDN/>
              <w:rPr>
                <w:color w:val="000000"/>
                <w:sz w:val="24"/>
                <w:szCs w:val="24"/>
                <w:lang w:bidi="ar-SA"/>
              </w:rPr>
            </w:pPr>
            <w:r w:rsidRPr="00D15882">
              <w:rPr>
                <w:color w:val="000000"/>
                <w:sz w:val="24"/>
                <w:szCs w:val="24"/>
                <w:lang w:bidi="ar-SA"/>
              </w:rPr>
              <w:t>U</w:t>
            </w:r>
          </w:p>
        </w:tc>
        <w:tc>
          <w:tcPr>
            <w:tcW w:w="2016" w:type="dxa"/>
            <w:noWrap/>
            <w:hideMark/>
          </w:tcPr>
          <w:p w14:paraId="16559485" w14:textId="59471765" w:rsidR="00D15882" w:rsidRPr="00D25EBC" w:rsidRDefault="00D15882" w:rsidP="00D15882">
            <w:pPr>
              <w:widowControl/>
              <w:autoSpaceDE/>
              <w:autoSpaceDN/>
              <w:rPr>
                <w:color w:val="000000"/>
                <w:sz w:val="24"/>
                <w:szCs w:val="24"/>
                <w:lang w:bidi="ar-SA"/>
              </w:rPr>
            </w:pPr>
            <w:r w:rsidRPr="00D15882">
              <w:rPr>
                <w:color w:val="000000"/>
                <w:sz w:val="24"/>
                <w:szCs w:val="24"/>
                <w:lang w:bidi="ar-SA"/>
              </w:rPr>
              <w:t>5905010000001</w:t>
            </w:r>
          </w:p>
        </w:tc>
        <w:tc>
          <w:tcPr>
            <w:tcW w:w="790" w:type="dxa"/>
            <w:noWrap/>
            <w:hideMark/>
          </w:tcPr>
          <w:p w14:paraId="6C2F7DB1" w14:textId="5A6E6358" w:rsidR="00D15882" w:rsidRPr="00D25EBC" w:rsidRDefault="00D15882" w:rsidP="00D15882">
            <w:pPr>
              <w:widowControl/>
              <w:autoSpaceDE/>
              <w:autoSpaceDN/>
              <w:rPr>
                <w:color w:val="000000"/>
                <w:sz w:val="24"/>
                <w:szCs w:val="24"/>
                <w:lang w:bidi="ar-SA"/>
              </w:rPr>
            </w:pPr>
            <w:r w:rsidRPr="00D15882">
              <w:rPr>
                <w:color w:val="000000"/>
                <w:sz w:val="24"/>
                <w:szCs w:val="24"/>
                <w:lang w:bidi="ar-SA"/>
              </w:rPr>
              <w:t>Blank</w:t>
            </w:r>
          </w:p>
        </w:tc>
        <w:tc>
          <w:tcPr>
            <w:tcW w:w="790" w:type="dxa"/>
            <w:noWrap/>
            <w:hideMark/>
          </w:tcPr>
          <w:p w14:paraId="74F5E529" w14:textId="2E243216" w:rsidR="00D15882" w:rsidRPr="00D25EBC" w:rsidRDefault="00D15882" w:rsidP="00D15882">
            <w:pPr>
              <w:widowControl/>
              <w:autoSpaceDE/>
              <w:autoSpaceDN/>
              <w:rPr>
                <w:color w:val="000000"/>
                <w:sz w:val="24"/>
                <w:szCs w:val="24"/>
                <w:lang w:bidi="ar-SA"/>
              </w:rPr>
            </w:pPr>
            <w:r w:rsidRPr="00D15882">
              <w:rPr>
                <w:color w:val="000000"/>
                <w:sz w:val="24"/>
                <w:szCs w:val="24"/>
                <w:lang w:bidi="ar-SA"/>
              </w:rPr>
              <w:t>Blank</w:t>
            </w:r>
          </w:p>
        </w:tc>
      </w:tr>
      <w:tr w:rsidR="00D15882" w:rsidRPr="00D25EBC" w14:paraId="75A2B6EE" w14:textId="77777777" w:rsidTr="00B74EF8">
        <w:trPr>
          <w:trHeight w:val="300"/>
          <w:jc w:val="center"/>
        </w:trPr>
        <w:tc>
          <w:tcPr>
            <w:tcW w:w="2160" w:type="dxa"/>
            <w:noWrap/>
            <w:hideMark/>
          </w:tcPr>
          <w:p w14:paraId="010CA132" w14:textId="16F18F26" w:rsidR="00D15882" w:rsidRPr="00D25EBC" w:rsidRDefault="00D15882" w:rsidP="00D15882">
            <w:pPr>
              <w:widowControl/>
              <w:autoSpaceDE/>
              <w:autoSpaceDN/>
              <w:rPr>
                <w:color w:val="000000"/>
                <w:sz w:val="24"/>
                <w:szCs w:val="24"/>
                <w:lang w:bidi="ar-SA"/>
              </w:rPr>
            </w:pPr>
            <w:r w:rsidRPr="00D15882">
              <w:rPr>
                <w:color w:val="000000"/>
                <w:sz w:val="24"/>
                <w:szCs w:val="24"/>
                <w:lang w:bidi="ar-SA"/>
              </w:rPr>
              <w:t>5905010000006</w:t>
            </w:r>
          </w:p>
        </w:tc>
        <w:tc>
          <w:tcPr>
            <w:tcW w:w="864" w:type="dxa"/>
            <w:noWrap/>
            <w:hideMark/>
          </w:tcPr>
          <w:p w14:paraId="5C90BEE6" w14:textId="385C642E" w:rsidR="00D15882" w:rsidRPr="00D25EBC" w:rsidRDefault="00D15882" w:rsidP="00D15882">
            <w:pPr>
              <w:widowControl/>
              <w:autoSpaceDE/>
              <w:autoSpaceDN/>
              <w:rPr>
                <w:color w:val="000000"/>
                <w:sz w:val="24"/>
                <w:szCs w:val="24"/>
                <w:lang w:bidi="ar-SA"/>
              </w:rPr>
            </w:pPr>
            <w:r w:rsidRPr="00D15882">
              <w:rPr>
                <w:color w:val="000000"/>
                <w:sz w:val="24"/>
                <w:szCs w:val="24"/>
                <w:lang w:bidi="ar-SA"/>
              </w:rPr>
              <w:t>U</w:t>
            </w:r>
          </w:p>
        </w:tc>
        <w:tc>
          <w:tcPr>
            <w:tcW w:w="2016" w:type="dxa"/>
            <w:noWrap/>
            <w:hideMark/>
          </w:tcPr>
          <w:p w14:paraId="37F85F30" w14:textId="71D21D8A" w:rsidR="00D15882" w:rsidRPr="00D25EBC" w:rsidRDefault="00D15882" w:rsidP="00D15882">
            <w:pPr>
              <w:widowControl/>
              <w:autoSpaceDE/>
              <w:autoSpaceDN/>
              <w:rPr>
                <w:color w:val="000000"/>
                <w:sz w:val="24"/>
                <w:szCs w:val="24"/>
                <w:lang w:bidi="ar-SA"/>
              </w:rPr>
            </w:pPr>
            <w:r w:rsidRPr="00D15882">
              <w:rPr>
                <w:color w:val="000000"/>
                <w:sz w:val="24"/>
                <w:szCs w:val="24"/>
                <w:lang w:bidi="ar-SA"/>
              </w:rPr>
              <w:t>5905010000001</w:t>
            </w:r>
          </w:p>
        </w:tc>
        <w:tc>
          <w:tcPr>
            <w:tcW w:w="790" w:type="dxa"/>
            <w:noWrap/>
            <w:hideMark/>
          </w:tcPr>
          <w:p w14:paraId="4E688D60" w14:textId="13D12F58" w:rsidR="00D15882" w:rsidRPr="00D25EBC" w:rsidRDefault="00D15882" w:rsidP="00D15882">
            <w:pPr>
              <w:widowControl/>
              <w:autoSpaceDE/>
              <w:autoSpaceDN/>
              <w:rPr>
                <w:color w:val="000000"/>
                <w:sz w:val="24"/>
                <w:szCs w:val="24"/>
                <w:lang w:bidi="ar-SA"/>
              </w:rPr>
            </w:pPr>
            <w:r w:rsidRPr="00D15882">
              <w:rPr>
                <w:color w:val="000000"/>
                <w:sz w:val="24"/>
                <w:szCs w:val="24"/>
                <w:lang w:bidi="ar-SA"/>
              </w:rPr>
              <w:t>Blank</w:t>
            </w:r>
          </w:p>
        </w:tc>
        <w:tc>
          <w:tcPr>
            <w:tcW w:w="790" w:type="dxa"/>
            <w:noWrap/>
            <w:hideMark/>
          </w:tcPr>
          <w:p w14:paraId="1C048D05" w14:textId="5BAF5F02" w:rsidR="00D15882" w:rsidRPr="00D25EBC" w:rsidRDefault="00D15882" w:rsidP="00D15882">
            <w:pPr>
              <w:widowControl/>
              <w:autoSpaceDE/>
              <w:autoSpaceDN/>
              <w:rPr>
                <w:color w:val="000000"/>
                <w:sz w:val="24"/>
                <w:szCs w:val="24"/>
                <w:lang w:bidi="ar-SA"/>
              </w:rPr>
            </w:pPr>
            <w:r w:rsidRPr="00D15882">
              <w:rPr>
                <w:color w:val="000000"/>
                <w:sz w:val="24"/>
                <w:szCs w:val="24"/>
                <w:lang w:bidi="ar-SA"/>
              </w:rPr>
              <w:t>Blank</w:t>
            </w:r>
          </w:p>
        </w:tc>
      </w:tr>
    </w:tbl>
    <w:bookmarkEnd w:id="140"/>
    <w:p w14:paraId="33EE251A" w14:textId="335978CA" w:rsidR="00902F05" w:rsidRDefault="00E728EB" w:rsidP="006755D0">
      <w:pPr>
        <w:pStyle w:val="BodyText"/>
        <w:spacing w:before="120" w:line="276" w:lineRule="auto"/>
        <w:ind w:left="240" w:right="501" w:firstLine="300"/>
      </w:pPr>
      <w:r>
        <w:t xml:space="preserve">* Master NSN 1 (OOU = ADA) substitutes for Related NSNs 2, 3, and 4. However, the service IMM/LS manager does not use Related NSNs 5 and 6, but only supports another service SICA (Retail Manager). </w:t>
      </w:r>
      <w:r w:rsidR="00D15882">
        <w:t>Therefore,</w:t>
      </w:r>
      <w:r>
        <w:t xml:space="preserve"> the Service IMM/LS manager has assigned a </w:t>
      </w:r>
      <w:r w:rsidR="00D15882">
        <w:t>non-definitive</w:t>
      </w:r>
      <w:r>
        <w:t xml:space="preserve"> OOU (ZZZ) to Related NSNs 5 and 6 (No IMM/LS manager I&amp;S decision). Item 5 and 6 are reflected in the DoD I&amp;S Family because a using Service SICA has defined an I&amp;S Relationship between these items and the Master NSN.</w:t>
      </w:r>
    </w:p>
    <w:p w14:paraId="04046930" w14:textId="77777777" w:rsidR="00902F05" w:rsidRDefault="00E728EB" w:rsidP="006755D0">
      <w:pPr>
        <w:pStyle w:val="Heading3"/>
        <w:spacing w:before="240"/>
      </w:pPr>
      <w:r>
        <w:t>EXHIBIT F:</w:t>
      </w:r>
    </w:p>
    <w:p w14:paraId="789654D3" w14:textId="2331F33E" w:rsidR="00E64AD1" w:rsidRPr="00E64AD1" w:rsidRDefault="00E64AD1" w:rsidP="006755D0">
      <w:pPr>
        <w:tabs>
          <w:tab w:val="left" w:pos="728"/>
        </w:tabs>
        <w:spacing w:before="120"/>
        <w:ind w:left="498"/>
        <w:rPr>
          <w:sz w:val="24"/>
        </w:rPr>
      </w:pPr>
      <w:r w:rsidRPr="00E64AD1">
        <w:rPr>
          <w:sz w:val="24"/>
        </w:rPr>
        <w:t>The following exhibit depicts a total Non-Definitive DoD I&amp;S Family Order of Use (OOU)</w:t>
      </w:r>
      <w:r w:rsidRPr="00E64AD1">
        <w:rPr>
          <w:spacing w:val="-28"/>
          <w:sz w:val="24"/>
        </w:rPr>
        <w:t xml:space="preserve"> </w:t>
      </w:r>
      <w:r w:rsidRPr="00E64AD1">
        <w:rPr>
          <w:sz w:val="24"/>
        </w:rPr>
        <w:t>structure</w:t>
      </w:r>
      <w:r>
        <w:rPr>
          <w:sz w:val="24"/>
        </w:rPr>
        <w:t>.</w:t>
      </w:r>
    </w:p>
    <w:p w14:paraId="27CF6A11" w14:textId="6A2B24A7" w:rsidR="00902F05" w:rsidRDefault="00E728EB" w:rsidP="00B74EF8">
      <w:pPr>
        <w:spacing w:before="120" w:after="120"/>
        <w:ind w:left="302" w:right="287"/>
        <w:jc w:val="center"/>
        <w:rPr>
          <w:b/>
          <w:sz w:val="26"/>
        </w:rPr>
      </w:pPr>
      <w:r>
        <w:rPr>
          <w:b/>
          <w:sz w:val="26"/>
        </w:rPr>
        <w:t>MILITARY IMM/LEAD SERVICE PICA</w:t>
      </w:r>
    </w:p>
    <w:tbl>
      <w:tblPr>
        <w:tblStyle w:val="TableGrid"/>
        <w:tblW w:w="0" w:type="auto"/>
        <w:jc w:val="center"/>
        <w:tblLook w:val="04A0" w:firstRow="1" w:lastRow="0" w:firstColumn="1" w:lastColumn="0" w:noHBand="0" w:noVBand="1"/>
      </w:tblPr>
      <w:tblGrid>
        <w:gridCol w:w="2016"/>
        <w:gridCol w:w="864"/>
        <w:gridCol w:w="2016"/>
        <w:gridCol w:w="1296"/>
        <w:gridCol w:w="864"/>
      </w:tblGrid>
      <w:tr w:rsidR="00836D68" w:rsidRPr="00D25EBC" w14:paraId="2FB7DC1E" w14:textId="77777777" w:rsidTr="00F17386">
        <w:trPr>
          <w:trHeight w:val="300"/>
          <w:jc w:val="center"/>
        </w:trPr>
        <w:tc>
          <w:tcPr>
            <w:tcW w:w="2016" w:type="dxa"/>
            <w:noWrap/>
            <w:hideMark/>
          </w:tcPr>
          <w:p w14:paraId="09E99287" w14:textId="77777777" w:rsidR="00836D68" w:rsidRPr="00D25EBC" w:rsidRDefault="00836D68" w:rsidP="00F17386">
            <w:pPr>
              <w:widowControl/>
              <w:autoSpaceDE/>
              <w:autoSpaceDN/>
              <w:rPr>
                <w:b/>
                <w:bCs/>
                <w:color w:val="000000"/>
                <w:sz w:val="24"/>
                <w:szCs w:val="24"/>
                <w:u w:val="single"/>
                <w:lang w:bidi="ar-SA"/>
              </w:rPr>
            </w:pPr>
            <w:r w:rsidRPr="00D25EBC">
              <w:rPr>
                <w:b/>
                <w:bCs/>
                <w:color w:val="000000"/>
                <w:sz w:val="24"/>
                <w:szCs w:val="24"/>
                <w:u w:val="single"/>
                <w:lang w:bidi="ar-SA"/>
              </w:rPr>
              <w:t xml:space="preserve">MASTER NSN </w:t>
            </w:r>
          </w:p>
        </w:tc>
        <w:tc>
          <w:tcPr>
            <w:tcW w:w="864" w:type="dxa"/>
            <w:noWrap/>
            <w:hideMark/>
          </w:tcPr>
          <w:p w14:paraId="60A6F4B2" w14:textId="77777777" w:rsidR="00836D68" w:rsidRPr="00D25EBC" w:rsidRDefault="00836D68" w:rsidP="00F17386">
            <w:pPr>
              <w:widowControl/>
              <w:autoSpaceDE/>
              <w:autoSpaceDN/>
              <w:rPr>
                <w:b/>
                <w:bCs/>
                <w:color w:val="000000"/>
                <w:sz w:val="24"/>
                <w:szCs w:val="24"/>
                <w:u w:val="single"/>
                <w:lang w:bidi="ar-SA"/>
              </w:rPr>
            </w:pPr>
            <w:r w:rsidRPr="00D25EBC">
              <w:rPr>
                <w:b/>
                <w:bCs/>
                <w:color w:val="000000"/>
                <w:sz w:val="24"/>
                <w:szCs w:val="24"/>
                <w:u w:val="single"/>
                <w:lang w:bidi="ar-SA"/>
              </w:rPr>
              <w:t>P/C</w:t>
            </w:r>
          </w:p>
        </w:tc>
        <w:tc>
          <w:tcPr>
            <w:tcW w:w="2016" w:type="dxa"/>
            <w:noWrap/>
            <w:hideMark/>
          </w:tcPr>
          <w:p w14:paraId="00063E97" w14:textId="77777777" w:rsidR="00836D68" w:rsidRPr="00D25EBC" w:rsidRDefault="00836D68" w:rsidP="00F17386">
            <w:pPr>
              <w:widowControl/>
              <w:autoSpaceDE/>
              <w:autoSpaceDN/>
              <w:rPr>
                <w:b/>
                <w:bCs/>
                <w:color w:val="000000"/>
                <w:sz w:val="24"/>
                <w:szCs w:val="24"/>
                <w:u w:val="single"/>
                <w:lang w:bidi="ar-SA"/>
              </w:rPr>
            </w:pPr>
            <w:r w:rsidRPr="00D25EBC">
              <w:rPr>
                <w:b/>
                <w:bCs/>
                <w:color w:val="000000"/>
                <w:sz w:val="24"/>
                <w:szCs w:val="24"/>
                <w:u w:val="single"/>
                <w:lang w:bidi="ar-SA"/>
              </w:rPr>
              <w:t>RELATED NSN</w:t>
            </w:r>
          </w:p>
        </w:tc>
        <w:tc>
          <w:tcPr>
            <w:tcW w:w="1296" w:type="dxa"/>
            <w:noWrap/>
            <w:hideMark/>
          </w:tcPr>
          <w:p w14:paraId="0A9BC5E1" w14:textId="77777777" w:rsidR="00836D68" w:rsidRPr="00D25EBC" w:rsidRDefault="00836D68" w:rsidP="00F17386">
            <w:pPr>
              <w:widowControl/>
              <w:autoSpaceDE/>
              <w:autoSpaceDN/>
              <w:rPr>
                <w:b/>
                <w:bCs/>
                <w:color w:val="000000"/>
                <w:sz w:val="24"/>
                <w:szCs w:val="24"/>
                <w:u w:val="single"/>
                <w:lang w:bidi="ar-SA"/>
              </w:rPr>
            </w:pPr>
            <w:r w:rsidRPr="00D25EBC">
              <w:rPr>
                <w:b/>
                <w:bCs/>
                <w:color w:val="000000"/>
                <w:sz w:val="24"/>
                <w:szCs w:val="24"/>
                <w:u w:val="single"/>
                <w:lang w:bidi="ar-SA"/>
              </w:rPr>
              <w:t>OOU</w:t>
            </w:r>
          </w:p>
        </w:tc>
        <w:tc>
          <w:tcPr>
            <w:tcW w:w="864" w:type="dxa"/>
            <w:noWrap/>
            <w:hideMark/>
          </w:tcPr>
          <w:p w14:paraId="150303DC" w14:textId="77777777" w:rsidR="00836D68" w:rsidRPr="00D25EBC" w:rsidRDefault="00836D68" w:rsidP="00F17386">
            <w:pPr>
              <w:widowControl/>
              <w:autoSpaceDE/>
              <w:autoSpaceDN/>
              <w:rPr>
                <w:b/>
                <w:bCs/>
                <w:color w:val="000000"/>
                <w:sz w:val="24"/>
                <w:szCs w:val="24"/>
                <w:u w:val="single"/>
                <w:lang w:bidi="ar-SA"/>
              </w:rPr>
            </w:pPr>
            <w:r w:rsidRPr="00D25EBC">
              <w:rPr>
                <w:b/>
                <w:bCs/>
                <w:color w:val="000000"/>
                <w:sz w:val="24"/>
                <w:szCs w:val="24"/>
                <w:u w:val="single"/>
                <w:lang w:bidi="ar-SA"/>
              </w:rPr>
              <w:t>JTC</w:t>
            </w:r>
          </w:p>
        </w:tc>
      </w:tr>
      <w:tr w:rsidR="00836D68" w:rsidRPr="00D25EBC" w14:paraId="2FA05362" w14:textId="77777777" w:rsidTr="00F17386">
        <w:trPr>
          <w:trHeight w:val="300"/>
          <w:jc w:val="center"/>
        </w:trPr>
        <w:tc>
          <w:tcPr>
            <w:tcW w:w="2016" w:type="dxa"/>
            <w:noWrap/>
            <w:hideMark/>
          </w:tcPr>
          <w:p w14:paraId="3B844056" w14:textId="5E3D7834" w:rsidR="00836D68" w:rsidRPr="00836D68" w:rsidRDefault="00836D68" w:rsidP="00836D68">
            <w:pPr>
              <w:widowControl/>
              <w:autoSpaceDE/>
              <w:autoSpaceDN/>
              <w:rPr>
                <w:color w:val="000000"/>
                <w:sz w:val="24"/>
                <w:szCs w:val="24"/>
                <w:lang w:bidi="ar-SA"/>
              </w:rPr>
            </w:pPr>
            <w:r w:rsidRPr="00836D68">
              <w:rPr>
                <w:sz w:val="24"/>
                <w:szCs w:val="24"/>
              </w:rPr>
              <w:t>5905010000001</w:t>
            </w:r>
          </w:p>
        </w:tc>
        <w:tc>
          <w:tcPr>
            <w:tcW w:w="864" w:type="dxa"/>
            <w:noWrap/>
            <w:hideMark/>
          </w:tcPr>
          <w:p w14:paraId="5BA4F7E9" w14:textId="6A34BF98" w:rsidR="00836D68" w:rsidRPr="00836D68" w:rsidRDefault="00836D68" w:rsidP="00836D68">
            <w:pPr>
              <w:widowControl/>
              <w:autoSpaceDE/>
              <w:autoSpaceDN/>
              <w:rPr>
                <w:color w:val="000000"/>
                <w:sz w:val="24"/>
                <w:szCs w:val="24"/>
                <w:lang w:bidi="ar-SA"/>
              </w:rPr>
            </w:pPr>
            <w:r w:rsidRPr="00836D68">
              <w:rPr>
                <w:sz w:val="24"/>
                <w:szCs w:val="24"/>
              </w:rPr>
              <w:t>Blank</w:t>
            </w:r>
          </w:p>
        </w:tc>
        <w:tc>
          <w:tcPr>
            <w:tcW w:w="2016" w:type="dxa"/>
            <w:noWrap/>
            <w:hideMark/>
          </w:tcPr>
          <w:p w14:paraId="62C78939" w14:textId="1A1F1969" w:rsidR="00836D68" w:rsidRPr="00836D68" w:rsidRDefault="00836D68" w:rsidP="00836D68">
            <w:pPr>
              <w:widowControl/>
              <w:autoSpaceDE/>
              <w:autoSpaceDN/>
              <w:rPr>
                <w:color w:val="000000"/>
                <w:sz w:val="24"/>
                <w:szCs w:val="24"/>
                <w:lang w:bidi="ar-SA"/>
              </w:rPr>
            </w:pPr>
            <w:r w:rsidRPr="00836D68">
              <w:rPr>
                <w:sz w:val="24"/>
                <w:szCs w:val="24"/>
              </w:rPr>
              <w:t>to</w:t>
            </w:r>
          </w:p>
        </w:tc>
        <w:tc>
          <w:tcPr>
            <w:tcW w:w="1296" w:type="dxa"/>
            <w:noWrap/>
            <w:hideMark/>
          </w:tcPr>
          <w:p w14:paraId="1BE838E9" w14:textId="4FBAEC6D" w:rsidR="00836D68" w:rsidRPr="00836D68" w:rsidRDefault="00836D68" w:rsidP="00836D68">
            <w:pPr>
              <w:widowControl/>
              <w:autoSpaceDE/>
              <w:autoSpaceDN/>
              <w:rPr>
                <w:color w:val="000000"/>
                <w:sz w:val="24"/>
                <w:szCs w:val="24"/>
                <w:lang w:bidi="ar-SA"/>
              </w:rPr>
            </w:pPr>
            <w:r w:rsidRPr="00836D68">
              <w:rPr>
                <w:sz w:val="24"/>
                <w:szCs w:val="24"/>
              </w:rPr>
              <w:t>XXX *</w:t>
            </w:r>
          </w:p>
        </w:tc>
        <w:tc>
          <w:tcPr>
            <w:tcW w:w="864" w:type="dxa"/>
            <w:noWrap/>
            <w:hideMark/>
          </w:tcPr>
          <w:p w14:paraId="36DBF705" w14:textId="77777777" w:rsidR="00836D68" w:rsidRPr="00836D68" w:rsidRDefault="00836D68" w:rsidP="00836D68">
            <w:pPr>
              <w:widowControl/>
              <w:autoSpaceDE/>
              <w:autoSpaceDN/>
              <w:rPr>
                <w:color w:val="000000"/>
                <w:sz w:val="24"/>
                <w:szCs w:val="24"/>
                <w:lang w:bidi="ar-SA"/>
              </w:rPr>
            </w:pPr>
          </w:p>
        </w:tc>
      </w:tr>
      <w:tr w:rsidR="00836D68" w:rsidRPr="00D25EBC" w14:paraId="4630C9C4" w14:textId="77777777" w:rsidTr="00F17386">
        <w:trPr>
          <w:trHeight w:val="300"/>
          <w:jc w:val="center"/>
        </w:trPr>
        <w:tc>
          <w:tcPr>
            <w:tcW w:w="2016" w:type="dxa"/>
            <w:noWrap/>
            <w:hideMark/>
          </w:tcPr>
          <w:p w14:paraId="34ABA4E7" w14:textId="77777777" w:rsidR="00836D68" w:rsidRPr="00836D68" w:rsidRDefault="00836D68" w:rsidP="00836D68">
            <w:pPr>
              <w:widowControl/>
              <w:autoSpaceDE/>
              <w:autoSpaceDN/>
              <w:rPr>
                <w:color w:val="000000"/>
                <w:sz w:val="24"/>
                <w:szCs w:val="24"/>
                <w:lang w:bidi="ar-SA"/>
              </w:rPr>
            </w:pPr>
          </w:p>
        </w:tc>
        <w:tc>
          <w:tcPr>
            <w:tcW w:w="864" w:type="dxa"/>
            <w:noWrap/>
            <w:hideMark/>
          </w:tcPr>
          <w:p w14:paraId="37E204A4" w14:textId="7B2C1144" w:rsidR="00836D68" w:rsidRPr="00836D68" w:rsidRDefault="00836D68" w:rsidP="00836D68">
            <w:pPr>
              <w:widowControl/>
              <w:autoSpaceDE/>
              <w:autoSpaceDN/>
              <w:rPr>
                <w:color w:val="000000"/>
                <w:sz w:val="24"/>
                <w:szCs w:val="24"/>
                <w:lang w:bidi="ar-SA"/>
              </w:rPr>
            </w:pPr>
            <w:r w:rsidRPr="00836D68">
              <w:rPr>
                <w:sz w:val="24"/>
                <w:szCs w:val="24"/>
              </w:rPr>
              <w:t>Blank</w:t>
            </w:r>
          </w:p>
        </w:tc>
        <w:tc>
          <w:tcPr>
            <w:tcW w:w="2016" w:type="dxa"/>
            <w:noWrap/>
            <w:hideMark/>
          </w:tcPr>
          <w:p w14:paraId="74D8CF6E" w14:textId="4F1673B8" w:rsidR="00836D68" w:rsidRPr="00836D68" w:rsidRDefault="00836D68" w:rsidP="00836D68">
            <w:pPr>
              <w:widowControl/>
              <w:autoSpaceDE/>
              <w:autoSpaceDN/>
              <w:rPr>
                <w:color w:val="000000"/>
                <w:sz w:val="24"/>
                <w:szCs w:val="24"/>
                <w:lang w:bidi="ar-SA"/>
              </w:rPr>
            </w:pPr>
            <w:r w:rsidRPr="00836D68">
              <w:rPr>
                <w:sz w:val="24"/>
                <w:szCs w:val="24"/>
              </w:rPr>
              <w:t>5905010000002</w:t>
            </w:r>
          </w:p>
        </w:tc>
        <w:tc>
          <w:tcPr>
            <w:tcW w:w="1296" w:type="dxa"/>
            <w:noWrap/>
            <w:hideMark/>
          </w:tcPr>
          <w:p w14:paraId="3C9AB695" w14:textId="73739A94" w:rsidR="00836D68" w:rsidRPr="00836D68" w:rsidRDefault="00836D68" w:rsidP="00836D68">
            <w:pPr>
              <w:widowControl/>
              <w:autoSpaceDE/>
              <w:autoSpaceDN/>
              <w:rPr>
                <w:color w:val="000000"/>
                <w:sz w:val="24"/>
                <w:szCs w:val="24"/>
                <w:lang w:bidi="ar-SA"/>
              </w:rPr>
            </w:pPr>
            <w:r w:rsidRPr="00836D68">
              <w:rPr>
                <w:sz w:val="24"/>
                <w:szCs w:val="24"/>
              </w:rPr>
              <w:t>ZZZ *</w:t>
            </w:r>
          </w:p>
        </w:tc>
        <w:tc>
          <w:tcPr>
            <w:tcW w:w="864" w:type="dxa"/>
            <w:noWrap/>
            <w:hideMark/>
          </w:tcPr>
          <w:p w14:paraId="165B4347" w14:textId="77777777" w:rsidR="00836D68" w:rsidRPr="00836D68" w:rsidRDefault="00836D68" w:rsidP="00836D68">
            <w:pPr>
              <w:widowControl/>
              <w:autoSpaceDE/>
              <w:autoSpaceDN/>
              <w:rPr>
                <w:color w:val="000000"/>
                <w:sz w:val="24"/>
                <w:szCs w:val="24"/>
                <w:lang w:bidi="ar-SA"/>
              </w:rPr>
            </w:pPr>
          </w:p>
        </w:tc>
      </w:tr>
      <w:tr w:rsidR="00836D68" w:rsidRPr="00D25EBC" w14:paraId="0CC495AC" w14:textId="77777777" w:rsidTr="00F17386">
        <w:trPr>
          <w:trHeight w:val="300"/>
          <w:jc w:val="center"/>
        </w:trPr>
        <w:tc>
          <w:tcPr>
            <w:tcW w:w="2016" w:type="dxa"/>
            <w:noWrap/>
            <w:hideMark/>
          </w:tcPr>
          <w:p w14:paraId="58B94F46" w14:textId="77777777" w:rsidR="00836D68" w:rsidRPr="00836D68" w:rsidRDefault="00836D68" w:rsidP="00836D68">
            <w:pPr>
              <w:widowControl/>
              <w:autoSpaceDE/>
              <w:autoSpaceDN/>
              <w:rPr>
                <w:color w:val="000000"/>
                <w:sz w:val="24"/>
                <w:szCs w:val="24"/>
                <w:lang w:bidi="ar-SA"/>
              </w:rPr>
            </w:pPr>
          </w:p>
        </w:tc>
        <w:tc>
          <w:tcPr>
            <w:tcW w:w="864" w:type="dxa"/>
            <w:noWrap/>
            <w:hideMark/>
          </w:tcPr>
          <w:p w14:paraId="58231FEC" w14:textId="10434B21" w:rsidR="00836D68" w:rsidRPr="00836D68" w:rsidRDefault="00836D68" w:rsidP="00836D68">
            <w:pPr>
              <w:widowControl/>
              <w:autoSpaceDE/>
              <w:autoSpaceDN/>
              <w:rPr>
                <w:color w:val="000000"/>
                <w:sz w:val="24"/>
                <w:szCs w:val="24"/>
                <w:lang w:bidi="ar-SA"/>
              </w:rPr>
            </w:pPr>
            <w:r w:rsidRPr="00836D68">
              <w:rPr>
                <w:sz w:val="24"/>
                <w:szCs w:val="24"/>
              </w:rPr>
              <w:t>Blank</w:t>
            </w:r>
          </w:p>
        </w:tc>
        <w:tc>
          <w:tcPr>
            <w:tcW w:w="2016" w:type="dxa"/>
            <w:noWrap/>
            <w:hideMark/>
          </w:tcPr>
          <w:p w14:paraId="568C855D" w14:textId="764625E4" w:rsidR="00836D68" w:rsidRPr="00836D68" w:rsidRDefault="00836D68" w:rsidP="00836D68">
            <w:pPr>
              <w:widowControl/>
              <w:autoSpaceDE/>
              <w:autoSpaceDN/>
              <w:rPr>
                <w:color w:val="000000"/>
                <w:sz w:val="24"/>
                <w:szCs w:val="24"/>
                <w:lang w:bidi="ar-SA"/>
              </w:rPr>
            </w:pPr>
            <w:r w:rsidRPr="00836D68">
              <w:rPr>
                <w:sz w:val="24"/>
                <w:szCs w:val="24"/>
              </w:rPr>
              <w:t>5905010000003</w:t>
            </w:r>
          </w:p>
        </w:tc>
        <w:tc>
          <w:tcPr>
            <w:tcW w:w="1296" w:type="dxa"/>
            <w:noWrap/>
            <w:hideMark/>
          </w:tcPr>
          <w:p w14:paraId="67E51873" w14:textId="3DA6143B" w:rsidR="00836D68" w:rsidRPr="00836D68" w:rsidRDefault="00836D68" w:rsidP="00836D68">
            <w:pPr>
              <w:widowControl/>
              <w:autoSpaceDE/>
              <w:autoSpaceDN/>
              <w:rPr>
                <w:color w:val="000000"/>
                <w:sz w:val="24"/>
                <w:szCs w:val="24"/>
                <w:lang w:bidi="ar-SA"/>
              </w:rPr>
            </w:pPr>
            <w:r w:rsidRPr="00836D68">
              <w:rPr>
                <w:sz w:val="24"/>
                <w:szCs w:val="24"/>
              </w:rPr>
              <w:t>ZZZ *</w:t>
            </w:r>
          </w:p>
        </w:tc>
        <w:tc>
          <w:tcPr>
            <w:tcW w:w="864" w:type="dxa"/>
            <w:noWrap/>
            <w:hideMark/>
          </w:tcPr>
          <w:p w14:paraId="5AE7E18C" w14:textId="77777777" w:rsidR="00836D68" w:rsidRPr="00836D68" w:rsidRDefault="00836D68" w:rsidP="00836D68">
            <w:pPr>
              <w:widowControl/>
              <w:autoSpaceDE/>
              <w:autoSpaceDN/>
              <w:rPr>
                <w:color w:val="000000"/>
                <w:sz w:val="24"/>
                <w:szCs w:val="24"/>
                <w:lang w:bidi="ar-SA"/>
              </w:rPr>
            </w:pPr>
          </w:p>
        </w:tc>
      </w:tr>
      <w:tr w:rsidR="00836D68" w:rsidRPr="00D25EBC" w14:paraId="794A1B51" w14:textId="77777777" w:rsidTr="00F17386">
        <w:trPr>
          <w:trHeight w:val="300"/>
          <w:jc w:val="center"/>
        </w:trPr>
        <w:tc>
          <w:tcPr>
            <w:tcW w:w="2016" w:type="dxa"/>
            <w:noWrap/>
            <w:hideMark/>
          </w:tcPr>
          <w:p w14:paraId="6CAEAAD8" w14:textId="77777777" w:rsidR="00836D68" w:rsidRPr="00836D68" w:rsidRDefault="00836D68" w:rsidP="00836D68">
            <w:pPr>
              <w:widowControl/>
              <w:autoSpaceDE/>
              <w:autoSpaceDN/>
              <w:rPr>
                <w:color w:val="000000"/>
                <w:sz w:val="24"/>
                <w:szCs w:val="24"/>
                <w:lang w:bidi="ar-SA"/>
              </w:rPr>
            </w:pPr>
          </w:p>
        </w:tc>
        <w:tc>
          <w:tcPr>
            <w:tcW w:w="864" w:type="dxa"/>
            <w:noWrap/>
            <w:hideMark/>
          </w:tcPr>
          <w:p w14:paraId="03DD05A0" w14:textId="17043729" w:rsidR="00836D68" w:rsidRPr="00836D68" w:rsidRDefault="00836D68" w:rsidP="00836D68">
            <w:pPr>
              <w:widowControl/>
              <w:autoSpaceDE/>
              <w:autoSpaceDN/>
              <w:rPr>
                <w:color w:val="000000"/>
                <w:sz w:val="24"/>
                <w:szCs w:val="24"/>
                <w:lang w:bidi="ar-SA"/>
              </w:rPr>
            </w:pPr>
            <w:r w:rsidRPr="00836D68">
              <w:rPr>
                <w:sz w:val="24"/>
                <w:szCs w:val="24"/>
              </w:rPr>
              <w:t>Blank</w:t>
            </w:r>
          </w:p>
        </w:tc>
        <w:tc>
          <w:tcPr>
            <w:tcW w:w="2016" w:type="dxa"/>
            <w:noWrap/>
            <w:hideMark/>
          </w:tcPr>
          <w:p w14:paraId="512D86FE" w14:textId="776618BB" w:rsidR="00836D68" w:rsidRPr="00836D68" w:rsidRDefault="00836D68" w:rsidP="00836D68">
            <w:pPr>
              <w:widowControl/>
              <w:autoSpaceDE/>
              <w:autoSpaceDN/>
              <w:rPr>
                <w:color w:val="000000"/>
                <w:sz w:val="24"/>
                <w:szCs w:val="24"/>
                <w:lang w:bidi="ar-SA"/>
              </w:rPr>
            </w:pPr>
            <w:r w:rsidRPr="00836D68">
              <w:rPr>
                <w:sz w:val="24"/>
                <w:szCs w:val="24"/>
              </w:rPr>
              <w:t>5905010000004</w:t>
            </w:r>
          </w:p>
        </w:tc>
        <w:tc>
          <w:tcPr>
            <w:tcW w:w="1296" w:type="dxa"/>
            <w:noWrap/>
            <w:hideMark/>
          </w:tcPr>
          <w:p w14:paraId="5AA09D22" w14:textId="13098124" w:rsidR="00836D68" w:rsidRPr="00836D68" w:rsidRDefault="00836D68" w:rsidP="00836D68">
            <w:pPr>
              <w:widowControl/>
              <w:autoSpaceDE/>
              <w:autoSpaceDN/>
              <w:rPr>
                <w:color w:val="000000"/>
                <w:sz w:val="24"/>
                <w:szCs w:val="24"/>
                <w:lang w:bidi="ar-SA"/>
              </w:rPr>
            </w:pPr>
            <w:r w:rsidRPr="00836D68">
              <w:rPr>
                <w:sz w:val="24"/>
                <w:szCs w:val="24"/>
              </w:rPr>
              <w:t>ZZZ *</w:t>
            </w:r>
          </w:p>
        </w:tc>
        <w:tc>
          <w:tcPr>
            <w:tcW w:w="864" w:type="dxa"/>
            <w:noWrap/>
            <w:hideMark/>
          </w:tcPr>
          <w:p w14:paraId="5EB8F98A" w14:textId="77777777" w:rsidR="00836D68" w:rsidRPr="00836D68" w:rsidRDefault="00836D68" w:rsidP="00836D68">
            <w:pPr>
              <w:widowControl/>
              <w:autoSpaceDE/>
              <w:autoSpaceDN/>
              <w:rPr>
                <w:color w:val="000000"/>
                <w:sz w:val="24"/>
                <w:szCs w:val="24"/>
                <w:lang w:bidi="ar-SA"/>
              </w:rPr>
            </w:pPr>
          </w:p>
        </w:tc>
      </w:tr>
      <w:tr w:rsidR="00836D68" w:rsidRPr="00D25EBC" w14:paraId="3968E27D" w14:textId="77777777" w:rsidTr="00F17386">
        <w:trPr>
          <w:trHeight w:val="300"/>
          <w:jc w:val="center"/>
        </w:trPr>
        <w:tc>
          <w:tcPr>
            <w:tcW w:w="2016" w:type="dxa"/>
            <w:noWrap/>
            <w:hideMark/>
          </w:tcPr>
          <w:p w14:paraId="2B06D9C1" w14:textId="77777777" w:rsidR="00836D68" w:rsidRPr="00836D68" w:rsidRDefault="00836D68" w:rsidP="00836D68">
            <w:pPr>
              <w:widowControl/>
              <w:autoSpaceDE/>
              <w:autoSpaceDN/>
              <w:rPr>
                <w:color w:val="000000"/>
                <w:sz w:val="24"/>
                <w:szCs w:val="24"/>
                <w:lang w:bidi="ar-SA"/>
              </w:rPr>
            </w:pPr>
          </w:p>
        </w:tc>
        <w:tc>
          <w:tcPr>
            <w:tcW w:w="864" w:type="dxa"/>
            <w:noWrap/>
            <w:hideMark/>
          </w:tcPr>
          <w:p w14:paraId="40DC872C" w14:textId="59875143" w:rsidR="00836D68" w:rsidRPr="00836D68" w:rsidRDefault="00836D68" w:rsidP="00836D68">
            <w:pPr>
              <w:widowControl/>
              <w:autoSpaceDE/>
              <w:autoSpaceDN/>
              <w:rPr>
                <w:color w:val="000000"/>
                <w:sz w:val="24"/>
                <w:szCs w:val="24"/>
                <w:lang w:bidi="ar-SA"/>
              </w:rPr>
            </w:pPr>
            <w:r w:rsidRPr="00836D68">
              <w:rPr>
                <w:sz w:val="24"/>
                <w:szCs w:val="24"/>
              </w:rPr>
              <w:t>Blank</w:t>
            </w:r>
          </w:p>
        </w:tc>
        <w:tc>
          <w:tcPr>
            <w:tcW w:w="2016" w:type="dxa"/>
            <w:noWrap/>
            <w:hideMark/>
          </w:tcPr>
          <w:p w14:paraId="673A7674" w14:textId="78EC2785" w:rsidR="00836D68" w:rsidRPr="00836D68" w:rsidRDefault="00836D68" w:rsidP="00836D68">
            <w:pPr>
              <w:widowControl/>
              <w:autoSpaceDE/>
              <w:autoSpaceDN/>
              <w:rPr>
                <w:color w:val="000000"/>
                <w:sz w:val="24"/>
                <w:szCs w:val="24"/>
                <w:lang w:bidi="ar-SA"/>
              </w:rPr>
            </w:pPr>
            <w:r w:rsidRPr="00836D68">
              <w:rPr>
                <w:sz w:val="24"/>
                <w:szCs w:val="24"/>
              </w:rPr>
              <w:t>5905010000005</w:t>
            </w:r>
          </w:p>
        </w:tc>
        <w:tc>
          <w:tcPr>
            <w:tcW w:w="1296" w:type="dxa"/>
            <w:noWrap/>
            <w:hideMark/>
          </w:tcPr>
          <w:p w14:paraId="48DF2751" w14:textId="3953BB16" w:rsidR="00836D68" w:rsidRPr="00836D68" w:rsidRDefault="00836D68" w:rsidP="00836D68">
            <w:pPr>
              <w:widowControl/>
              <w:autoSpaceDE/>
              <w:autoSpaceDN/>
              <w:rPr>
                <w:color w:val="000000"/>
                <w:sz w:val="24"/>
                <w:szCs w:val="24"/>
                <w:lang w:bidi="ar-SA"/>
              </w:rPr>
            </w:pPr>
            <w:r w:rsidRPr="00836D68">
              <w:rPr>
                <w:sz w:val="24"/>
                <w:szCs w:val="24"/>
              </w:rPr>
              <w:t>ZZZ *</w:t>
            </w:r>
          </w:p>
        </w:tc>
        <w:tc>
          <w:tcPr>
            <w:tcW w:w="864" w:type="dxa"/>
            <w:noWrap/>
            <w:hideMark/>
          </w:tcPr>
          <w:p w14:paraId="33F42CD6" w14:textId="77777777" w:rsidR="00836D68" w:rsidRPr="00836D68" w:rsidRDefault="00836D68" w:rsidP="00836D68">
            <w:pPr>
              <w:widowControl/>
              <w:autoSpaceDE/>
              <w:autoSpaceDN/>
              <w:rPr>
                <w:color w:val="000000"/>
                <w:sz w:val="24"/>
                <w:szCs w:val="24"/>
                <w:lang w:bidi="ar-SA"/>
              </w:rPr>
            </w:pPr>
          </w:p>
        </w:tc>
      </w:tr>
      <w:tr w:rsidR="00836D68" w:rsidRPr="00D25EBC" w14:paraId="5E20AB4B" w14:textId="77777777" w:rsidTr="00F17386">
        <w:trPr>
          <w:trHeight w:val="300"/>
          <w:jc w:val="center"/>
        </w:trPr>
        <w:tc>
          <w:tcPr>
            <w:tcW w:w="2016" w:type="dxa"/>
            <w:noWrap/>
            <w:hideMark/>
          </w:tcPr>
          <w:p w14:paraId="07C59999" w14:textId="77777777" w:rsidR="00836D68" w:rsidRPr="00836D68" w:rsidRDefault="00836D68" w:rsidP="00836D68">
            <w:pPr>
              <w:widowControl/>
              <w:autoSpaceDE/>
              <w:autoSpaceDN/>
              <w:rPr>
                <w:color w:val="000000"/>
                <w:sz w:val="24"/>
                <w:szCs w:val="24"/>
                <w:lang w:bidi="ar-SA"/>
              </w:rPr>
            </w:pPr>
          </w:p>
        </w:tc>
        <w:tc>
          <w:tcPr>
            <w:tcW w:w="864" w:type="dxa"/>
            <w:noWrap/>
            <w:hideMark/>
          </w:tcPr>
          <w:p w14:paraId="42A2414C" w14:textId="2CE7F17A" w:rsidR="00836D68" w:rsidRPr="00836D68" w:rsidRDefault="00836D68" w:rsidP="00836D68">
            <w:pPr>
              <w:widowControl/>
              <w:autoSpaceDE/>
              <w:autoSpaceDN/>
              <w:rPr>
                <w:color w:val="000000"/>
                <w:sz w:val="24"/>
                <w:szCs w:val="24"/>
                <w:lang w:bidi="ar-SA"/>
              </w:rPr>
            </w:pPr>
            <w:r w:rsidRPr="00836D68">
              <w:rPr>
                <w:sz w:val="24"/>
                <w:szCs w:val="24"/>
              </w:rPr>
              <w:t>Blank</w:t>
            </w:r>
          </w:p>
        </w:tc>
        <w:tc>
          <w:tcPr>
            <w:tcW w:w="2016" w:type="dxa"/>
            <w:noWrap/>
            <w:hideMark/>
          </w:tcPr>
          <w:p w14:paraId="65AFDBB8" w14:textId="60584202" w:rsidR="00836D68" w:rsidRPr="00836D68" w:rsidRDefault="00836D68" w:rsidP="00836D68">
            <w:pPr>
              <w:widowControl/>
              <w:autoSpaceDE/>
              <w:autoSpaceDN/>
              <w:rPr>
                <w:color w:val="000000"/>
                <w:sz w:val="24"/>
                <w:szCs w:val="24"/>
                <w:lang w:bidi="ar-SA"/>
              </w:rPr>
            </w:pPr>
            <w:r w:rsidRPr="00836D68">
              <w:rPr>
                <w:sz w:val="24"/>
                <w:szCs w:val="24"/>
              </w:rPr>
              <w:t>5905010000006</w:t>
            </w:r>
          </w:p>
        </w:tc>
        <w:tc>
          <w:tcPr>
            <w:tcW w:w="1296" w:type="dxa"/>
            <w:noWrap/>
            <w:hideMark/>
          </w:tcPr>
          <w:p w14:paraId="268D1D41" w14:textId="703F7913" w:rsidR="00836D68" w:rsidRPr="00836D68" w:rsidRDefault="00836D68" w:rsidP="00836D68">
            <w:pPr>
              <w:widowControl/>
              <w:autoSpaceDE/>
              <w:autoSpaceDN/>
              <w:rPr>
                <w:color w:val="000000"/>
                <w:sz w:val="24"/>
                <w:szCs w:val="24"/>
                <w:lang w:bidi="ar-SA"/>
              </w:rPr>
            </w:pPr>
            <w:r w:rsidRPr="00836D68">
              <w:rPr>
                <w:sz w:val="24"/>
                <w:szCs w:val="24"/>
              </w:rPr>
              <w:t>ZZZ *</w:t>
            </w:r>
          </w:p>
        </w:tc>
        <w:tc>
          <w:tcPr>
            <w:tcW w:w="864" w:type="dxa"/>
            <w:noWrap/>
            <w:hideMark/>
          </w:tcPr>
          <w:p w14:paraId="0EA80050" w14:textId="77777777" w:rsidR="00836D68" w:rsidRPr="00836D68" w:rsidRDefault="00836D68" w:rsidP="00836D68">
            <w:pPr>
              <w:widowControl/>
              <w:autoSpaceDE/>
              <w:autoSpaceDN/>
              <w:rPr>
                <w:color w:val="000000"/>
                <w:sz w:val="24"/>
                <w:szCs w:val="24"/>
                <w:lang w:bidi="ar-SA"/>
              </w:rPr>
            </w:pPr>
          </w:p>
        </w:tc>
      </w:tr>
    </w:tbl>
    <w:p w14:paraId="4B11D33A" w14:textId="77777777" w:rsidR="006755D0" w:rsidRDefault="006755D0">
      <w:pPr>
        <w:spacing w:before="89"/>
        <w:ind w:left="302" w:right="287"/>
        <w:jc w:val="center"/>
        <w:rPr>
          <w:b/>
          <w:sz w:val="26"/>
        </w:rPr>
        <w:sectPr w:rsidR="006755D0">
          <w:footerReference w:type="default" r:id="rId605"/>
          <w:type w:val="continuous"/>
          <w:pgSz w:w="12240" w:h="15840"/>
          <w:pgMar w:top="220" w:right="500" w:bottom="280" w:left="480" w:header="720" w:footer="720" w:gutter="0"/>
          <w:cols w:space="720"/>
        </w:sectPr>
      </w:pPr>
    </w:p>
    <w:p w14:paraId="7E83911A" w14:textId="31BD6D2B" w:rsidR="00902F05" w:rsidRDefault="00E728EB" w:rsidP="00B74EF8">
      <w:pPr>
        <w:spacing w:before="120" w:after="120"/>
        <w:ind w:left="302" w:right="287"/>
        <w:jc w:val="center"/>
        <w:rPr>
          <w:b/>
          <w:sz w:val="26"/>
        </w:rPr>
      </w:pPr>
      <w:r>
        <w:rPr>
          <w:b/>
          <w:sz w:val="26"/>
        </w:rPr>
        <w:lastRenderedPageBreak/>
        <w:t>INDIVIDUAL RELATED NSN SEGMENT H RECORDS</w:t>
      </w:r>
    </w:p>
    <w:tbl>
      <w:tblPr>
        <w:tblStyle w:val="TableGrid"/>
        <w:tblW w:w="0" w:type="auto"/>
        <w:jc w:val="center"/>
        <w:tblLook w:val="04A0" w:firstRow="1" w:lastRow="0" w:firstColumn="1" w:lastColumn="0" w:noHBand="0" w:noVBand="1"/>
      </w:tblPr>
      <w:tblGrid>
        <w:gridCol w:w="2160"/>
        <w:gridCol w:w="864"/>
        <w:gridCol w:w="2016"/>
        <w:gridCol w:w="790"/>
        <w:gridCol w:w="790"/>
      </w:tblGrid>
      <w:tr w:rsidR="00836D68" w:rsidRPr="00D25EBC" w14:paraId="0B4B6FBC" w14:textId="77777777" w:rsidTr="00836D68">
        <w:trPr>
          <w:trHeight w:val="300"/>
          <w:jc w:val="center"/>
        </w:trPr>
        <w:tc>
          <w:tcPr>
            <w:tcW w:w="2160" w:type="dxa"/>
            <w:noWrap/>
            <w:hideMark/>
          </w:tcPr>
          <w:p w14:paraId="584FCF4F" w14:textId="77777777" w:rsidR="00836D68" w:rsidRPr="00D25EBC" w:rsidRDefault="00836D68" w:rsidP="00F17386">
            <w:pPr>
              <w:widowControl/>
              <w:autoSpaceDE/>
              <w:autoSpaceDN/>
              <w:rPr>
                <w:b/>
                <w:bCs/>
                <w:color w:val="000000"/>
                <w:sz w:val="24"/>
                <w:szCs w:val="24"/>
                <w:u w:val="single"/>
                <w:lang w:bidi="ar-SA"/>
              </w:rPr>
            </w:pPr>
            <w:bookmarkStart w:id="141" w:name="_Hlk41391404"/>
            <w:r w:rsidRPr="00D25EBC">
              <w:rPr>
                <w:b/>
                <w:bCs/>
                <w:color w:val="000000"/>
                <w:sz w:val="24"/>
                <w:szCs w:val="24"/>
                <w:u w:val="single"/>
                <w:lang w:bidi="ar-SA"/>
              </w:rPr>
              <w:t>RELATED NSN</w:t>
            </w:r>
          </w:p>
        </w:tc>
        <w:tc>
          <w:tcPr>
            <w:tcW w:w="864" w:type="dxa"/>
            <w:noWrap/>
            <w:hideMark/>
          </w:tcPr>
          <w:p w14:paraId="08D0E39E" w14:textId="77777777" w:rsidR="00836D68" w:rsidRPr="00D25EBC" w:rsidRDefault="00836D68" w:rsidP="00F17386">
            <w:pPr>
              <w:widowControl/>
              <w:autoSpaceDE/>
              <w:autoSpaceDN/>
              <w:rPr>
                <w:b/>
                <w:bCs/>
                <w:color w:val="000000"/>
                <w:sz w:val="24"/>
                <w:szCs w:val="24"/>
                <w:u w:val="single"/>
                <w:lang w:bidi="ar-SA"/>
              </w:rPr>
            </w:pPr>
            <w:r w:rsidRPr="00D25EBC">
              <w:rPr>
                <w:b/>
                <w:bCs/>
                <w:color w:val="000000"/>
                <w:sz w:val="24"/>
                <w:szCs w:val="24"/>
                <w:u w:val="single"/>
                <w:lang w:bidi="ar-SA"/>
              </w:rPr>
              <w:t>P/C</w:t>
            </w:r>
          </w:p>
        </w:tc>
        <w:tc>
          <w:tcPr>
            <w:tcW w:w="2016" w:type="dxa"/>
            <w:noWrap/>
            <w:hideMark/>
          </w:tcPr>
          <w:p w14:paraId="50B8D6AD" w14:textId="77777777" w:rsidR="00836D68" w:rsidRPr="00D25EBC" w:rsidRDefault="00836D68" w:rsidP="00F17386">
            <w:pPr>
              <w:widowControl/>
              <w:autoSpaceDE/>
              <w:autoSpaceDN/>
              <w:rPr>
                <w:b/>
                <w:bCs/>
                <w:color w:val="000000"/>
                <w:sz w:val="24"/>
                <w:szCs w:val="24"/>
                <w:u w:val="single"/>
                <w:lang w:bidi="ar-SA"/>
              </w:rPr>
            </w:pPr>
            <w:r w:rsidRPr="00D25EBC">
              <w:rPr>
                <w:b/>
                <w:bCs/>
                <w:color w:val="000000"/>
                <w:sz w:val="24"/>
                <w:szCs w:val="24"/>
                <w:u w:val="single"/>
                <w:lang w:bidi="ar-SA"/>
              </w:rPr>
              <w:t>MASTER NSN</w:t>
            </w:r>
          </w:p>
        </w:tc>
        <w:tc>
          <w:tcPr>
            <w:tcW w:w="790" w:type="dxa"/>
            <w:noWrap/>
            <w:hideMark/>
          </w:tcPr>
          <w:p w14:paraId="5E10801D" w14:textId="77777777" w:rsidR="00836D68" w:rsidRPr="00D25EBC" w:rsidRDefault="00836D68" w:rsidP="00F17386">
            <w:pPr>
              <w:widowControl/>
              <w:autoSpaceDE/>
              <w:autoSpaceDN/>
              <w:rPr>
                <w:b/>
                <w:bCs/>
                <w:color w:val="000000"/>
                <w:sz w:val="24"/>
                <w:szCs w:val="24"/>
                <w:u w:val="single"/>
                <w:lang w:bidi="ar-SA"/>
              </w:rPr>
            </w:pPr>
            <w:r w:rsidRPr="00D25EBC">
              <w:rPr>
                <w:b/>
                <w:bCs/>
                <w:color w:val="000000"/>
                <w:sz w:val="24"/>
                <w:szCs w:val="24"/>
                <w:u w:val="single"/>
                <w:lang w:bidi="ar-SA"/>
              </w:rPr>
              <w:t>OOU</w:t>
            </w:r>
          </w:p>
        </w:tc>
        <w:tc>
          <w:tcPr>
            <w:tcW w:w="790" w:type="dxa"/>
            <w:noWrap/>
            <w:hideMark/>
          </w:tcPr>
          <w:p w14:paraId="3A0FCD80" w14:textId="77777777" w:rsidR="00836D68" w:rsidRPr="00D25EBC" w:rsidRDefault="00836D68" w:rsidP="00F17386">
            <w:pPr>
              <w:widowControl/>
              <w:autoSpaceDE/>
              <w:autoSpaceDN/>
              <w:rPr>
                <w:b/>
                <w:bCs/>
                <w:color w:val="000000"/>
                <w:sz w:val="24"/>
                <w:szCs w:val="24"/>
                <w:u w:val="single"/>
                <w:lang w:bidi="ar-SA"/>
              </w:rPr>
            </w:pPr>
            <w:r w:rsidRPr="00D25EBC">
              <w:rPr>
                <w:b/>
                <w:bCs/>
                <w:color w:val="000000"/>
                <w:sz w:val="24"/>
                <w:szCs w:val="24"/>
                <w:u w:val="single"/>
                <w:lang w:bidi="ar-SA"/>
              </w:rPr>
              <w:t>JTC</w:t>
            </w:r>
          </w:p>
        </w:tc>
      </w:tr>
      <w:tr w:rsidR="00836D68" w:rsidRPr="00D25EBC" w14:paraId="17B65F56" w14:textId="77777777" w:rsidTr="00836D68">
        <w:trPr>
          <w:trHeight w:val="300"/>
          <w:jc w:val="center"/>
        </w:trPr>
        <w:tc>
          <w:tcPr>
            <w:tcW w:w="2160" w:type="dxa"/>
            <w:noWrap/>
            <w:hideMark/>
          </w:tcPr>
          <w:p w14:paraId="680A36AB" w14:textId="2E92E038" w:rsidR="00836D68" w:rsidRPr="00836D68" w:rsidRDefault="00836D68" w:rsidP="00836D68">
            <w:pPr>
              <w:widowControl/>
              <w:autoSpaceDE/>
              <w:autoSpaceDN/>
              <w:rPr>
                <w:color w:val="000000"/>
                <w:sz w:val="24"/>
                <w:szCs w:val="24"/>
                <w:lang w:bidi="ar-SA"/>
              </w:rPr>
            </w:pPr>
            <w:r w:rsidRPr="00836D68">
              <w:rPr>
                <w:sz w:val="24"/>
                <w:szCs w:val="24"/>
              </w:rPr>
              <w:t>5905010000002</w:t>
            </w:r>
          </w:p>
        </w:tc>
        <w:tc>
          <w:tcPr>
            <w:tcW w:w="864" w:type="dxa"/>
            <w:noWrap/>
            <w:hideMark/>
          </w:tcPr>
          <w:p w14:paraId="6AE020E0" w14:textId="385E1202" w:rsidR="00836D68" w:rsidRPr="00836D68" w:rsidRDefault="00836D68" w:rsidP="00836D68">
            <w:pPr>
              <w:widowControl/>
              <w:autoSpaceDE/>
              <w:autoSpaceDN/>
              <w:rPr>
                <w:color w:val="000000"/>
                <w:sz w:val="24"/>
                <w:szCs w:val="24"/>
                <w:lang w:bidi="ar-SA"/>
              </w:rPr>
            </w:pPr>
            <w:r w:rsidRPr="00836D68">
              <w:rPr>
                <w:sz w:val="24"/>
                <w:szCs w:val="24"/>
              </w:rPr>
              <w:t>U</w:t>
            </w:r>
          </w:p>
        </w:tc>
        <w:tc>
          <w:tcPr>
            <w:tcW w:w="2016" w:type="dxa"/>
            <w:noWrap/>
            <w:hideMark/>
          </w:tcPr>
          <w:p w14:paraId="335A1AA6" w14:textId="03C51298" w:rsidR="00836D68" w:rsidRPr="00836D68" w:rsidRDefault="00836D68" w:rsidP="00836D68">
            <w:pPr>
              <w:widowControl/>
              <w:autoSpaceDE/>
              <w:autoSpaceDN/>
              <w:rPr>
                <w:color w:val="000000"/>
                <w:sz w:val="24"/>
                <w:szCs w:val="24"/>
                <w:lang w:bidi="ar-SA"/>
              </w:rPr>
            </w:pPr>
            <w:r w:rsidRPr="00836D68">
              <w:rPr>
                <w:sz w:val="24"/>
                <w:szCs w:val="24"/>
              </w:rPr>
              <w:t>5905010000001</w:t>
            </w:r>
          </w:p>
        </w:tc>
        <w:tc>
          <w:tcPr>
            <w:tcW w:w="790" w:type="dxa"/>
            <w:noWrap/>
            <w:hideMark/>
          </w:tcPr>
          <w:p w14:paraId="22BD3417" w14:textId="1FD8138F" w:rsidR="00836D68" w:rsidRPr="00836D68" w:rsidRDefault="00836D68" w:rsidP="00836D68">
            <w:pPr>
              <w:widowControl/>
              <w:autoSpaceDE/>
              <w:autoSpaceDN/>
              <w:rPr>
                <w:color w:val="000000"/>
                <w:sz w:val="24"/>
                <w:szCs w:val="24"/>
                <w:lang w:bidi="ar-SA"/>
              </w:rPr>
            </w:pPr>
            <w:r w:rsidRPr="00836D68">
              <w:rPr>
                <w:sz w:val="24"/>
                <w:szCs w:val="24"/>
              </w:rPr>
              <w:t>Blank</w:t>
            </w:r>
          </w:p>
        </w:tc>
        <w:tc>
          <w:tcPr>
            <w:tcW w:w="790" w:type="dxa"/>
            <w:noWrap/>
            <w:hideMark/>
          </w:tcPr>
          <w:p w14:paraId="4F840B67" w14:textId="3D83F356" w:rsidR="00836D68" w:rsidRPr="00836D68" w:rsidRDefault="00836D68" w:rsidP="00836D68">
            <w:pPr>
              <w:widowControl/>
              <w:autoSpaceDE/>
              <w:autoSpaceDN/>
              <w:rPr>
                <w:color w:val="000000"/>
                <w:sz w:val="24"/>
                <w:szCs w:val="24"/>
                <w:lang w:bidi="ar-SA"/>
              </w:rPr>
            </w:pPr>
            <w:r w:rsidRPr="00836D68">
              <w:rPr>
                <w:sz w:val="24"/>
                <w:szCs w:val="24"/>
              </w:rPr>
              <w:t>Blank</w:t>
            </w:r>
          </w:p>
        </w:tc>
      </w:tr>
      <w:tr w:rsidR="00836D68" w:rsidRPr="00D25EBC" w14:paraId="4E96E643" w14:textId="77777777" w:rsidTr="00836D68">
        <w:trPr>
          <w:trHeight w:val="300"/>
          <w:jc w:val="center"/>
        </w:trPr>
        <w:tc>
          <w:tcPr>
            <w:tcW w:w="2160" w:type="dxa"/>
            <w:noWrap/>
            <w:hideMark/>
          </w:tcPr>
          <w:p w14:paraId="4A7435D1" w14:textId="483C3987" w:rsidR="00836D68" w:rsidRPr="00836D68" w:rsidRDefault="00836D68" w:rsidP="00836D68">
            <w:pPr>
              <w:widowControl/>
              <w:autoSpaceDE/>
              <w:autoSpaceDN/>
              <w:rPr>
                <w:color w:val="000000"/>
                <w:sz w:val="24"/>
                <w:szCs w:val="24"/>
                <w:lang w:bidi="ar-SA"/>
              </w:rPr>
            </w:pPr>
            <w:r w:rsidRPr="00836D68">
              <w:rPr>
                <w:sz w:val="24"/>
                <w:szCs w:val="24"/>
              </w:rPr>
              <w:t>5905010000003</w:t>
            </w:r>
          </w:p>
        </w:tc>
        <w:tc>
          <w:tcPr>
            <w:tcW w:w="864" w:type="dxa"/>
            <w:noWrap/>
            <w:hideMark/>
          </w:tcPr>
          <w:p w14:paraId="67416904" w14:textId="126941B6" w:rsidR="00836D68" w:rsidRPr="00836D68" w:rsidRDefault="00836D68" w:rsidP="00836D68">
            <w:pPr>
              <w:widowControl/>
              <w:autoSpaceDE/>
              <w:autoSpaceDN/>
              <w:rPr>
                <w:color w:val="000000"/>
                <w:sz w:val="24"/>
                <w:szCs w:val="24"/>
                <w:lang w:bidi="ar-SA"/>
              </w:rPr>
            </w:pPr>
            <w:r w:rsidRPr="00836D68">
              <w:rPr>
                <w:sz w:val="24"/>
                <w:szCs w:val="24"/>
              </w:rPr>
              <w:t>U</w:t>
            </w:r>
          </w:p>
        </w:tc>
        <w:tc>
          <w:tcPr>
            <w:tcW w:w="2016" w:type="dxa"/>
            <w:noWrap/>
            <w:hideMark/>
          </w:tcPr>
          <w:p w14:paraId="5366B357" w14:textId="0EB368BE" w:rsidR="00836D68" w:rsidRPr="00836D68" w:rsidRDefault="00836D68" w:rsidP="00836D68">
            <w:pPr>
              <w:widowControl/>
              <w:autoSpaceDE/>
              <w:autoSpaceDN/>
              <w:rPr>
                <w:color w:val="000000"/>
                <w:sz w:val="24"/>
                <w:szCs w:val="24"/>
                <w:lang w:bidi="ar-SA"/>
              </w:rPr>
            </w:pPr>
            <w:r w:rsidRPr="00836D68">
              <w:rPr>
                <w:sz w:val="24"/>
                <w:szCs w:val="24"/>
              </w:rPr>
              <w:t>5905010000001</w:t>
            </w:r>
          </w:p>
        </w:tc>
        <w:tc>
          <w:tcPr>
            <w:tcW w:w="790" w:type="dxa"/>
            <w:noWrap/>
            <w:hideMark/>
          </w:tcPr>
          <w:p w14:paraId="25FAF83C" w14:textId="2B2DB097" w:rsidR="00836D68" w:rsidRPr="00836D68" w:rsidRDefault="00836D68" w:rsidP="00836D68">
            <w:pPr>
              <w:widowControl/>
              <w:autoSpaceDE/>
              <w:autoSpaceDN/>
              <w:rPr>
                <w:color w:val="000000"/>
                <w:sz w:val="24"/>
                <w:szCs w:val="24"/>
                <w:lang w:bidi="ar-SA"/>
              </w:rPr>
            </w:pPr>
            <w:r w:rsidRPr="00836D68">
              <w:rPr>
                <w:sz w:val="24"/>
                <w:szCs w:val="24"/>
              </w:rPr>
              <w:t>Blank</w:t>
            </w:r>
          </w:p>
        </w:tc>
        <w:tc>
          <w:tcPr>
            <w:tcW w:w="790" w:type="dxa"/>
            <w:noWrap/>
            <w:hideMark/>
          </w:tcPr>
          <w:p w14:paraId="2811D14B" w14:textId="28F0EEA3" w:rsidR="00836D68" w:rsidRPr="00836D68" w:rsidRDefault="00836D68" w:rsidP="00836D68">
            <w:pPr>
              <w:widowControl/>
              <w:autoSpaceDE/>
              <w:autoSpaceDN/>
              <w:rPr>
                <w:color w:val="000000"/>
                <w:sz w:val="24"/>
                <w:szCs w:val="24"/>
                <w:lang w:bidi="ar-SA"/>
              </w:rPr>
            </w:pPr>
            <w:r w:rsidRPr="00836D68">
              <w:rPr>
                <w:sz w:val="24"/>
                <w:szCs w:val="24"/>
              </w:rPr>
              <w:t>Blank</w:t>
            </w:r>
          </w:p>
        </w:tc>
      </w:tr>
      <w:tr w:rsidR="00836D68" w:rsidRPr="00D25EBC" w14:paraId="590F90EB" w14:textId="77777777" w:rsidTr="00836D68">
        <w:trPr>
          <w:trHeight w:val="300"/>
          <w:jc w:val="center"/>
        </w:trPr>
        <w:tc>
          <w:tcPr>
            <w:tcW w:w="2160" w:type="dxa"/>
            <w:noWrap/>
            <w:hideMark/>
          </w:tcPr>
          <w:p w14:paraId="0E0C8524" w14:textId="13D4387D" w:rsidR="00836D68" w:rsidRPr="00836D68" w:rsidRDefault="00836D68" w:rsidP="00836D68">
            <w:pPr>
              <w:widowControl/>
              <w:autoSpaceDE/>
              <w:autoSpaceDN/>
              <w:rPr>
                <w:color w:val="000000"/>
                <w:sz w:val="24"/>
                <w:szCs w:val="24"/>
                <w:lang w:bidi="ar-SA"/>
              </w:rPr>
            </w:pPr>
            <w:r w:rsidRPr="00836D68">
              <w:rPr>
                <w:sz w:val="24"/>
                <w:szCs w:val="24"/>
              </w:rPr>
              <w:t>5905010000004</w:t>
            </w:r>
          </w:p>
        </w:tc>
        <w:tc>
          <w:tcPr>
            <w:tcW w:w="864" w:type="dxa"/>
            <w:noWrap/>
            <w:hideMark/>
          </w:tcPr>
          <w:p w14:paraId="115C5FAB" w14:textId="29BFE34A" w:rsidR="00836D68" w:rsidRPr="00836D68" w:rsidRDefault="00836D68" w:rsidP="00836D68">
            <w:pPr>
              <w:widowControl/>
              <w:autoSpaceDE/>
              <w:autoSpaceDN/>
              <w:rPr>
                <w:color w:val="000000"/>
                <w:sz w:val="24"/>
                <w:szCs w:val="24"/>
                <w:lang w:bidi="ar-SA"/>
              </w:rPr>
            </w:pPr>
            <w:r w:rsidRPr="00836D68">
              <w:rPr>
                <w:sz w:val="24"/>
                <w:szCs w:val="24"/>
              </w:rPr>
              <w:t>U</w:t>
            </w:r>
          </w:p>
        </w:tc>
        <w:tc>
          <w:tcPr>
            <w:tcW w:w="2016" w:type="dxa"/>
            <w:noWrap/>
            <w:hideMark/>
          </w:tcPr>
          <w:p w14:paraId="1FCECF55" w14:textId="4E060989" w:rsidR="00836D68" w:rsidRPr="00836D68" w:rsidRDefault="00836D68" w:rsidP="00836D68">
            <w:pPr>
              <w:widowControl/>
              <w:autoSpaceDE/>
              <w:autoSpaceDN/>
              <w:rPr>
                <w:color w:val="000000"/>
                <w:sz w:val="24"/>
                <w:szCs w:val="24"/>
                <w:lang w:bidi="ar-SA"/>
              </w:rPr>
            </w:pPr>
            <w:r w:rsidRPr="00836D68">
              <w:rPr>
                <w:sz w:val="24"/>
                <w:szCs w:val="24"/>
              </w:rPr>
              <w:t>5905010000001</w:t>
            </w:r>
          </w:p>
        </w:tc>
        <w:tc>
          <w:tcPr>
            <w:tcW w:w="790" w:type="dxa"/>
            <w:noWrap/>
            <w:hideMark/>
          </w:tcPr>
          <w:p w14:paraId="5BF4A9CC" w14:textId="5ADE2B64" w:rsidR="00836D68" w:rsidRPr="00836D68" w:rsidRDefault="00836D68" w:rsidP="00836D68">
            <w:pPr>
              <w:widowControl/>
              <w:autoSpaceDE/>
              <w:autoSpaceDN/>
              <w:rPr>
                <w:color w:val="000000"/>
                <w:sz w:val="24"/>
                <w:szCs w:val="24"/>
                <w:lang w:bidi="ar-SA"/>
              </w:rPr>
            </w:pPr>
            <w:r w:rsidRPr="00836D68">
              <w:rPr>
                <w:sz w:val="24"/>
                <w:szCs w:val="24"/>
              </w:rPr>
              <w:t>Blank</w:t>
            </w:r>
          </w:p>
        </w:tc>
        <w:tc>
          <w:tcPr>
            <w:tcW w:w="790" w:type="dxa"/>
            <w:noWrap/>
            <w:hideMark/>
          </w:tcPr>
          <w:p w14:paraId="5422E09C" w14:textId="0C811D80" w:rsidR="00836D68" w:rsidRPr="00836D68" w:rsidRDefault="00836D68" w:rsidP="00836D68">
            <w:pPr>
              <w:widowControl/>
              <w:autoSpaceDE/>
              <w:autoSpaceDN/>
              <w:rPr>
                <w:color w:val="000000"/>
                <w:sz w:val="24"/>
                <w:szCs w:val="24"/>
                <w:lang w:bidi="ar-SA"/>
              </w:rPr>
            </w:pPr>
            <w:r w:rsidRPr="00836D68">
              <w:rPr>
                <w:sz w:val="24"/>
                <w:szCs w:val="24"/>
              </w:rPr>
              <w:t>Blank</w:t>
            </w:r>
          </w:p>
        </w:tc>
      </w:tr>
      <w:tr w:rsidR="00836D68" w:rsidRPr="00D25EBC" w14:paraId="2B927B45" w14:textId="77777777" w:rsidTr="00836D68">
        <w:trPr>
          <w:trHeight w:val="300"/>
          <w:jc w:val="center"/>
        </w:trPr>
        <w:tc>
          <w:tcPr>
            <w:tcW w:w="2160" w:type="dxa"/>
            <w:noWrap/>
            <w:hideMark/>
          </w:tcPr>
          <w:p w14:paraId="453775D1" w14:textId="76971A44" w:rsidR="00836D68" w:rsidRPr="00836D68" w:rsidRDefault="00836D68" w:rsidP="00836D68">
            <w:pPr>
              <w:widowControl/>
              <w:autoSpaceDE/>
              <w:autoSpaceDN/>
              <w:rPr>
                <w:color w:val="000000"/>
                <w:sz w:val="24"/>
                <w:szCs w:val="24"/>
                <w:lang w:bidi="ar-SA"/>
              </w:rPr>
            </w:pPr>
            <w:r w:rsidRPr="00836D68">
              <w:rPr>
                <w:sz w:val="24"/>
                <w:szCs w:val="24"/>
              </w:rPr>
              <w:t>5905010000005</w:t>
            </w:r>
          </w:p>
        </w:tc>
        <w:tc>
          <w:tcPr>
            <w:tcW w:w="864" w:type="dxa"/>
            <w:noWrap/>
            <w:hideMark/>
          </w:tcPr>
          <w:p w14:paraId="7BAFA2B9" w14:textId="751B69D1" w:rsidR="00836D68" w:rsidRPr="00836D68" w:rsidRDefault="00836D68" w:rsidP="00836D68">
            <w:pPr>
              <w:widowControl/>
              <w:autoSpaceDE/>
              <w:autoSpaceDN/>
              <w:rPr>
                <w:color w:val="000000"/>
                <w:sz w:val="24"/>
                <w:szCs w:val="24"/>
                <w:lang w:bidi="ar-SA"/>
              </w:rPr>
            </w:pPr>
            <w:r w:rsidRPr="00836D68">
              <w:rPr>
                <w:sz w:val="24"/>
                <w:szCs w:val="24"/>
              </w:rPr>
              <w:t>U</w:t>
            </w:r>
          </w:p>
        </w:tc>
        <w:tc>
          <w:tcPr>
            <w:tcW w:w="2016" w:type="dxa"/>
            <w:noWrap/>
            <w:hideMark/>
          </w:tcPr>
          <w:p w14:paraId="1C027E35" w14:textId="14761DE8" w:rsidR="00836D68" w:rsidRPr="00836D68" w:rsidRDefault="00836D68" w:rsidP="00836D68">
            <w:pPr>
              <w:widowControl/>
              <w:autoSpaceDE/>
              <w:autoSpaceDN/>
              <w:rPr>
                <w:color w:val="000000"/>
                <w:sz w:val="24"/>
                <w:szCs w:val="24"/>
                <w:lang w:bidi="ar-SA"/>
              </w:rPr>
            </w:pPr>
            <w:r w:rsidRPr="00836D68">
              <w:rPr>
                <w:sz w:val="24"/>
                <w:szCs w:val="24"/>
              </w:rPr>
              <w:t>5905010000001</w:t>
            </w:r>
          </w:p>
        </w:tc>
        <w:tc>
          <w:tcPr>
            <w:tcW w:w="790" w:type="dxa"/>
            <w:noWrap/>
            <w:hideMark/>
          </w:tcPr>
          <w:p w14:paraId="26B0796B" w14:textId="71AA5C71" w:rsidR="00836D68" w:rsidRPr="00836D68" w:rsidRDefault="00836D68" w:rsidP="00836D68">
            <w:pPr>
              <w:widowControl/>
              <w:autoSpaceDE/>
              <w:autoSpaceDN/>
              <w:rPr>
                <w:color w:val="000000"/>
                <w:sz w:val="24"/>
                <w:szCs w:val="24"/>
                <w:lang w:bidi="ar-SA"/>
              </w:rPr>
            </w:pPr>
            <w:r w:rsidRPr="00836D68">
              <w:rPr>
                <w:sz w:val="24"/>
                <w:szCs w:val="24"/>
              </w:rPr>
              <w:t>Blank</w:t>
            </w:r>
          </w:p>
        </w:tc>
        <w:tc>
          <w:tcPr>
            <w:tcW w:w="790" w:type="dxa"/>
            <w:noWrap/>
            <w:hideMark/>
          </w:tcPr>
          <w:p w14:paraId="5B2EC042" w14:textId="0F2CFDA4" w:rsidR="00836D68" w:rsidRPr="00836D68" w:rsidRDefault="00836D68" w:rsidP="00836D68">
            <w:pPr>
              <w:widowControl/>
              <w:autoSpaceDE/>
              <w:autoSpaceDN/>
              <w:rPr>
                <w:color w:val="000000"/>
                <w:sz w:val="24"/>
                <w:szCs w:val="24"/>
                <w:lang w:bidi="ar-SA"/>
              </w:rPr>
            </w:pPr>
            <w:r w:rsidRPr="00836D68">
              <w:rPr>
                <w:sz w:val="24"/>
                <w:szCs w:val="24"/>
              </w:rPr>
              <w:t>Blank</w:t>
            </w:r>
          </w:p>
        </w:tc>
      </w:tr>
      <w:tr w:rsidR="00836D68" w:rsidRPr="00D25EBC" w14:paraId="05E7D898" w14:textId="77777777" w:rsidTr="00836D68">
        <w:trPr>
          <w:trHeight w:val="300"/>
          <w:jc w:val="center"/>
        </w:trPr>
        <w:tc>
          <w:tcPr>
            <w:tcW w:w="2160" w:type="dxa"/>
            <w:noWrap/>
            <w:hideMark/>
          </w:tcPr>
          <w:p w14:paraId="2D8FD0FF" w14:textId="66D75CE2" w:rsidR="00836D68" w:rsidRPr="00836D68" w:rsidRDefault="00836D68" w:rsidP="00836D68">
            <w:pPr>
              <w:widowControl/>
              <w:autoSpaceDE/>
              <w:autoSpaceDN/>
              <w:rPr>
                <w:color w:val="000000"/>
                <w:sz w:val="24"/>
                <w:szCs w:val="24"/>
                <w:lang w:bidi="ar-SA"/>
              </w:rPr>
            </w:pPr>
            <w:r w:rsidRPr="00836D68">
              <w:rPr>
                <w:sz w:val="24"/>
                <w:szCs w:val="24"/>
              </w:rPr>
              <w:t>5905010000006</w:t>
            </w:r>
          </w:p>
        </w:tc>
        <w:tc>
          <w:tcPr>
            <w:tcW w:w="864" w:type="dxa"/>
            <w:noWrap/>
            <w:hideMark/>
          </w:tcPr>
          <w:p w14:paraId="015192B1" w14:textId="4D567AB6" w:rsidR="00836D68" w:rsidRPr="00836D68" w:rsidRDefault="00836D68" w:rsidP="00836D68">
            <w:pPr>
              <w:widowControl/>
              <w:autoSpaceDE/>
              <w:autoSpaceDN/>
              <w:rPr>
                <w:color w:val="000000"/>
                <w:sz w:val="24"/>
                <w:szCs w:val="24"/>
                <w:lang w:bidi="ar-SA"/>
              </w:rPr>
            </w:pPr>
            <w:r w:rsidRPr="00836D68">
              <w:rPr>
                <w:sz w:val="24"/>
                <w:szCs w:val="24"/>
              </w:rPr>
              <w:t>U</w:t>
            </w:r>
          </w:p>
        </w:tc>
        <w:tc>
          <w:tcPr>
            <w:tcW w:w="2016" w:type="dxa"/>
            <w:noWrap/>
            <w:hideMark/>
          </w:tcPr>
          <w:p w14:paraId="317551CA" w14:textId="06CEF93A" w:rsidR="00836D68" w:rsidRPr="00836D68" w:rsidRDefault="00836D68" w:rsidP="00836D68">
            <w:pPr>
              <w:widowControl/>
              <w:autoSpaceDE/>
              <w:autoSpaceDN/>
              <w:rPr>
                <w:color w:val="000000"/>
                <w:sz w:val="24"/>
                <w:szCs w:val="24"/>
                <w:lang w:bidi="ar-SA"/>
              </w:rPr>
            </w:pPr>
            <w:r w:rsidRPr="00836D68">
              <w:rPr>
                <w:sz w:val="24"/>
                <w:szCs w:val="24"/>
              </w:rPr>
              <w:t>5905010000001</w:t>
            </w:r>
          </w:p>
        </w:tc>
        <w:tc>
          <w:tcPr>
            <w:tcW w:w="790" w:type="dxa"/>
            <w:noWrap/>
            <w:hideMark/>
          </w:tcPr>
          <w:p w14:paraId="7CCF82C7" w14:textId="0E20C9FF" w:rsidR="00836D68" w:rsidRPr="00836D68" w:rsidRDefault="00836D68" w:rsidP="00836D68">
            <w:pPr>
              <w:widowControl/>
              <w:autoSpaceDE/>
              <w:autoSpaceDN/>
              <w:rPr>
                <w:color w:val="000000"/>
                <w:sz w:val="24"/>
                <w:szCs w:val="24"/>
                <w:lang w:bidi="ar-SA"/>
              </w:rPr>
            </w:pPr>
            <w:r w:rsidRPr="00836D68">
              <w:rPr>
                <w:sz w:val="24"/>
                <w:szCs w:val="24"/>
              </w:rPr>
              <w:t>Blank</w:t>
            </w:r>
          </w:p>
        </w:tc>
        <w:tc>
          <w:tcPr>
            <w:tcW w:w="790" w:type="dxa"/>
            <w:noWrap/>
            <w:hideMark/>
          </w:tcPr>
          <w:p w14:paraId="3FD9142D" w14:textId="50F2E03D" w:rsidR="00836D68" w:rsidRPr="00836D68" w:rsidRDefault="00836D68" w:rsidP="00836D68">
            <w:pPr>
              <w:widowControl/>
              <w:autoSpaceDE/>
              <w:autoSpaceDN/>
              <w:rPr>
                <w:color w:val="000000"/>
                <w:sz w:val="24"/>
                <w:szCs w:val="24"/>
                <w:lang w:bidi="ar-SA"/>
              </w:rPr>
            </w:pPr>
            <w:r w:rsidRPr="00836D68">
              <w:rPr>
                <w:sz w:val="24"/>
                <w:szCs w:val="24"/>
              </w:rPr>
              <w:t>Blank</w:t>
            </w:r>
          </w:p>
        </w:tc>
      </w:tr>
    </w:tbl>
    <w:bookmarkEnd w:id="141"/>
    <w:p w14:paraId="47F0F984" w14:textId="77777777" w:rsidR="00902F05" w:rsidRDefault="00E728EB" w:rsidP="00323F55">
      <w:pPr>
        <w:pStyle w:val="BodyText"/>
        <w:spacing w:before="120" w:line="276" w:lineRule="auto"/>
        <w:ind w:left="240" w:right="248" w:firstLine="300"/>
      </w:pPr>
      <w:r>
        <w:t>* Master NSN 1 (OOU = XXX). In this example the service IMM/LS manager is a user of only the Master NSN, therefore an OOU value of XXX is assigned to the Master NSN and OOU value of ZZZ must be assigned to all Related NSNs in the Family (Service IMM/LS manager is not a user of the related NSNs, but is only supporting another Service).</w:t>
      </w:r>
    </w:p>
    <w:p w14:paraId="02A110BA" w14:textId="77777777" w:rsidR="00902F05" w:rsidRDefault="00E728EB" w:rsidP="006755D0">
      <w:pPr>
        <w:pStyle w:val="Heading2"/>
        <w:numPr>
          <w:ilvl w:val="2"/>
          <w:numId w:val="11"/>
        </w:numPr>
        <w:tabs>
          <w:tab w:val="left" w:pos="956"/>
        </w:tabs>
        <w:spacing w:before="240"/>
        <w:ind w:left="955" w:hanging="714"/>
      </w:pPr>
      <w:bookmarkStart w:id="142" w:name="6.6.18_IMM/LS_PICA_Initial_Establishment"/>
      <w:bookmarkEnd w:id="142"/>
      <w:r>
        <w:t>IMM/LS PICA Initial Establishment and Revisions of DoD I&amp;S Family</w:t>
      </w:r>
      <w:r>
        <w:rPr>
          <w:spacing w:val="-44"/>
        </w:rPr>
        <w:t xml:space="preserve"> </w:t>
      </w:r>
      <w:r>
        <w:t>Structures</w:t>
      </w:r>
    </w:p>
    <w:p w14:paraId="780B65E4" w14:textId="01C0E488" w:rsidR="00902F05" w:rsidRDefault="00E728EB" w:rsidP="006755D0">
      <w:pPr>
        <w:pStyle w:val="BodyText"/>
        <w:spacing w:before="120" w:line="276" w:lineRule="auto"/>
        <w:ind w:left="240" w:right="568"/>
      </w:pPr>
      <w:r>
        <w:t xml:space="preserve">The IMM/LS PICA is the only S/A activity that may initially establish a DoD I&amp;S Family in the FLIS </w:t>
      </w:r>
      <w:r w:rsidR="007C43D6">
        <w:t>database</w:t>
      </w:r>
      <w:r>
        <w:t xml:space="preserve">. The IMM/LS PICA activities will collaborate with the supported/using S/A on all new or revised I&amp;S Family structures prior to entry of I&amp;S Families in the FLIS </w:t>
      </w:r>
      <w:r w:rsidR="007C43D6">
        <w:t>database</w:t>
      </w:r>
      <w:r>
        <w:t xml:space="preserve"> in accordance with the published DoD I&amp;S Joint Services/Agencies Regulation (ELIMINATION OF DUPLICATION IN MANAGEMENT AND LOGISTICS SUPPORT OF INTERCHANGEABLE AND SUBSTITUTABLE ITEMS, AFLCR 400.31, DARCOM-R700-30, NAVMATINST 4400.25, MCO 4410.24 and DLAR 4140.66).</w:t>
      </w:r>
    </w:p>
    <w:p w14:paraId="6850D01E" w14:textId="77777777" w:rsidR="00902F05" w:rsidRDefault="00E728EB" w:rsidP="006755D0">
      <w:pPr>
        <w:pStyle w:val="Heading2"/>
        <w:numPr>
          <w:ilvl w:val="2"/>
          <w:numId w:val="11"/>
        </w:numPr>
        <w:tabs>
          <w:tab w:val="left" w:pos="958"/>
        </w:tabs>
        <w:spacing w:before="240" w:line="276" w:lineRule="auto"/>
        <w:ind w:left="242" w:right="660" w:firstLine="0"/>
      </w:pPr>
      <w:bookmarkStart w:id="143" w:name="6.6.19_Authorized_IMM/LS_PICA_Submitters"/>
      <w:bookmarkEnd w:id="143"/>
      <w:r>
        <w:t>Authorized IMM/LS PICA Submitters of DoD I&amp;S Family Structures and Revisions</w:t>
      </w:r>
      <w:r>
        <w:rPr>
          <w:spacing w:val="-13"/>
        </w:rPr>
        <w:t xml:space="preserve"> </w:t>
      </w:r>
      <w:r>
        <w:t>of I&amp;S Coding</w:t>
      </w:r>
      <w:r>
        <w:rPr>
          <w:spacing w:val="-17"/>
        </w:rPr>
        <w:t xml:space="preserve"> </w:t>
      </w:r>
      <w:r>
        <w:t>Assignments</w:t>
      </w:r>
    </w:p>
    <w:p w14:paraId="7F4CFC37" w14:textId="6C9CF393" w:rsidR="00902F05" w:rsidRDefault="00E728EB" w:rsidP="006755D0">
      <w:pPr>
        <w:pStyle w:val="BodyText"/>
        <w:spacing w:before="120" w:line="276" w:lineRule="auto"/>
        <w:ind w:left="240" w:right="309"/>
      </w:pPr>
      <w:r>
        <w:t xml:space="preserve">The submittal of CMD transactions to FLIS is restricted to only those activities depicted in </w:t>
      </w:r>
      <w:hyperlink r:id="rId606" w:tooltip="Link to Volume 10" w:history="1">
        <w:r w:rsidRPr="006D60F0">
          <w:rPr>
            <w:rStyle w:val="Hyperlink"/>
          </w:rPr>
          <w:t>volume</w:t>
        </w:r>
        <w:r w:rsidR="001A129A" w:rsidRPr="006D60F0">
          <w:rPr>
            <w:rStyle w:val="Hyperlink"/>
          </w:rPr>
          <w:t xml:space="preserve"> </w:t>
        </w:r>
        <w:r w:rsidRPr="006D60F0">
          <w:rPr>
            <w:rStyle w:val="Hyperlink"/>
          </w:rPr>
          <w:t>10,</w:t>
        </w:r>
        <w:r w:rsidR="001A129A" w:rsidRPr="006D60F0">
          <w:rPr>
            <w:rStyle w:val="Hyperlink"/>
          </w:rPr>
          <w:t xml:space="preserve"> </w:t>
        </w:r>
        <w:r w:rsidRPr="006D60F0">
          <w:rPr>
            <w:rStyle w:val="Hyperlink"/>
          </w:rPr>
          <w:t>table 104</w:t>
        </w:r>
      </w:hyperlink>
      <w:r w:rsidR="007C43D6" w:rsidRPr="00CB492C">
        <w:rPr>
          <w:color w:val="000000" w:themeColor="text1"/>
          <w:u w:color="FF0000"/>
        </w:rPr>
        <w:t xml:space="preserve">, </w:t>
      </w:r>
      <w:r>
        <w:t>however, CMD transactions involving the establishment or revisions of DoD I&amp;S Family structures is restricted to only those Services/Agencies specified as DoD I&amp;S participating activities. The following is a list of the authorized DoD I&amp;S submitting activities:</w:t>
      </w:r>
    </w:p>
    <w:p w14:paraId="4E74CD0B" w14:textId="6B689A2B" w:rsidR="001F2ABF" w:rsidRPr="001F2ABF" w:rsidRDefault="001F2ABF" w:rsidP="00B74EF8">
      <w:pPr>
        <w:pStyle w:val="ListParagraph"/>
        <w:widowControl/>
        <w:numPr>
          <w:ilvl w:val="3"/>
          <w:numId w:val="11"/>
        </w:numPr>
        <w:autoSpaceDE/>
        <w:autoSpaceDN/>
        <w:spacing w:before="120" w:after="120"/>
        <w:rPr>
          <w:b/>
          <w:bCs/>
          <w:color w:val="000000"/>
          <w:sz w:val="24"/>
          <w:szCs w:val="24"/>
          <w:u w:val="single"/>
          <w:lang w:bidi="ar-SA"/>
        </w:rPr>
      </w:pPr>
      <w:r w:rsidRPr="001F2ABF">
        <w:rPr>
          <w:b/>
          <w:bCs/>
          <w:color w:val="000000"/>
          <w:sz w:val="24"/>
          <w:szCs w:val="24"/>
          <w:u w:val="single"/>
          <w:lang w:bidi="ar-SA"/>
        </w:rPr>
        <w:t>INTEGRATED MATERIEL MANAGER</w:t>
      </w:r>
      <w:r w:rsidR="00E64AD1">
        <w:rPr>
          <w:b/>
          <w:bCs/>
          <w:color w:val="000000"/>
          <w:sz w:val="24"/>
          <w:szCs w:val="24"/>
          <w:u w:val="single"/>
          <w:lang w:bidi="ar-SA"/>
        </w:rPr>
        <w:t xml:space="preserve"> (IMM)</w:t>
      </w:r>
    </w:p>
    <w:tbl>
      <w:tblPr>
        <w:tblStyle w:val="TableGrid"/>
        <w:tblW w:w="11250" w:type="dxa"/>
        <w:tblLook w:val="04A0" w:firstRow="1" w:lastRow="0" w:firstColumn="1" w:lastColumn="0" w:noHBand="0" w:noVBand="1"/>
      </w:tblPr>
      <w:tblGrid>
        <w:gridCol w:w="5152"/>
        <w:gridCol w:w="6098"/>
      </w:tblGrid>
      <w:tr w:rsidR="00836D68" w:rsidRPr="00836D68" w14:paraId="5E2CCDB1" w14:textId="77777777" w:rsidTr="00B74EF8">
        <w:trPr>
          <w:trHeight w:val="300"/>
        </w:trPr>
        <w:tc>
          <w:tcPr>
            <w:tcW w:w="5152" w:type="dxa"/>
            <w:noWrap/>
            <w:hideMark/>
          </w:tcPr>
          <w:p w14:paraId="38DA9352" w14:textId="2E0A1CA6" w:rsidR="00836D68" w:rsidRPr="00836D68" w:rsidRDefault="00E64AD1" w:rsidP="00836D68">
            <w:pPr>
              <w:widowControl/>
              <w:autoSpaceDE/>
              <w:autoSpaceDN/>
              <w:rPr>
                <w:b/>
                <w:bCs/>
                <w:color w:val="000000"/>
                <w:sz w:val="24"/>
                <w:szCs w:val="24"/>
                <w:u w:val="single"/>
                <w:lang w:bidi="ar-SA"/>
              </w:rPr>
            </w:pPr>
            <w:bookmarkStart w:id="144" w:name="_Hlk41388948"/>
            <w:r>
              <w:rPr>
                <w:b/>
                <w:bCs/>
                <w:color w:val="000000"/>
                <w:sz w:val="24"/>
                <w:szCs w:val="24"/>
                <w:u w:val="single"/>
                <w:lang w:bidi="ar-SA"/>
              </w:rPr>
              <w:t>IMM</w:t>
            </w:r>
          </w:p>
        </w:tc>
        <w:tc>
          <w:tcPr>
            <w:tcW w:w="6098" w:type="dxa"/>
            <w:noWrap/>
            <w:hideMark/>
          </w:tcPr>
          <w:p w14:paraId="34528E60" w14:textId="78756AD2" w:rsidR="00836D68" w:rsidRPr="00836D68" w:rsidRDefault="00836D68" w:rsidP="00836D68">
            <w:pPr>
              <w:widowControl/>
              <w:autoSpaceDE/>
              <w:autoSpaceDN/>
              <w:rPr>
                <w:b/>
                <w:bCs/>
                <w:color w:val="000000"/>
                <w:sz w:val="24"/>
                <w:szCs w:val="24"/>
                <w:u w:val="single"/>
                <w:lang w:bidi="ar-SA"/>
              </w:rPr>
            </w:pPr>
            <w:r w:rsidRPr="00836D68">
              <w:rPr>
                <w:b/>
                <w:bCs/>
                <w:color w:val="000000"/>
                <w:sz w:val="24"/>
                <w:szCs w:val="24"/>
                <w:u w:val="single"/>
                <w:lang w:bidi="ar-SA"/>
              </w:rPr>
              <w:t>PICA MOE RULE, LEVEL OF AUTHORITY</w:t>
            </w:r>
          </w:p>
        </w:tc>
      </w:tr>
      <w:tr w:rsidR="00836D68" w:rsidRPr="00836D68" w14:paraId="158853BE" w14:textId="77777777" w:rsidTr="00B74EF8">
        <w:trPr>
          <w:trHeight w:val="300"/>
        </w:trPr>
        <w:tc>
          <w:tcPr>
            <w:tcW w:w="5152" w:type="dxa"/>
            <w:noWrap/>
            <w:hideMark/>
          </w:tcPr>
          <w:p w14:paraId="77DBF0D0" w14:textId="77777777" w:rsidR="00836D68" w:rsidRPr="00836D68" w:rsidRDefault="00836D68" w:rsidP="00836D68">
            <w:pPr>
              <w:widowControl/>
              <w:autoSpaceDE/>
              <w:autoSpaceDN/>
              <w:rPr>
                <w:color w:val="000000"/>
                <w:sz w:val="24"/>
                <w:szCs w:val="24"/>
                <w:lang w:bidi="ar-SA"/>
              </w:rPr>
            </w:pPr>
            <w:r w:rsidRPr="00836D68">
              <w:rPr>
                <w:color w:val="000000"/>
                <w:sz w:val="24"/>
                <w:szCs w:val="24"/>
                <w:lang w:bidi="ar-SA"/>
              </w:rPr>
              <w:t>Air Force</w:t>
            </w:r>
          </w:p>
        </w:tc>
        <w:tc>
          <w:tcPr>
            <w:tcW w:w="6098" w:type="dxa"/>
            <w:noWrap/>
            <w:hideMark/>
          </w:tcPr>
          <w:p w14:paraId="4BB262E2" w14:textId="77777777" w:rsidR="00836D68" w:rsidRPr="00836D68" w:rsidRDefault="00836D68" w:rsidP="00836D68">
            <w:pPr>
              <w:widowControl/>
              <w:autoSpaceDE/>
              <w:autoSpaceDN/>
              <w:rPr>
                <w:color w:val="000000"/>
                <w:sz w:val="24"/>
                <w:szCs w:val="24"/>
                <w:lang w:bidi="ar-SA"/>
              </w:rPr>
            </w:pPr>
            <w:r w:rsidRPr="00836D68">
              <w:rPr>
                <w:color w:val="000000"/>
                <w:sz w:val="24"/>
                <w:szCs w:val="24"/>
                <w:lang w:bidi="ar-SA"/>
              </w:rPr>
              <w:t>LOA 06</w:t>
            </w:r>
          </w:p>
        </w:tc>
      </w:tr>
      <w:tr w:rsidR="00836D68" w:rsidRPr="00836D68" w14:paraId="66A5A22C" w14:textId="77777777" w:rsidTr="00B74EF8">
        <w:trPr>
          <w:trHeight w:val="300"/>
        </w:trPr>
        <w:tc>
          <w:tcPr>
            <w:tcW w:w="5152" w:type="dxa"/>
            <w:noWrap/>
            <w:hideMark/>
          </w:tcPr>
          <w:p w14:paraId="2A01591F" w14:textId="77777777" w:rsidR="00836D68" w:rsidRPr="00836D68" w:rsidRDefault="00836D68" w:rsidP="00836D68">
            <w:pPr>
              <w:widowControl/>
              <w:autoSpaceDE/>
              <w:autoSpaceDN/>
              <w:rPr>
                <w:color w:val="000000"/>
                <w:sz w:val="24"/>
                <w:szCs w:val="24"/>
                <w:lang w:bidi="ar-SA"/>
              </w:rPr>
            </w:pPr>
            <w:r w:rsidRPr="00836D68">
              <w:rPr>
                <w:color w:val="000000"/>
                <w:sz w:val="24"/>
                <w:szCs w:val="24"/>
                <w:lang w:bidi="ar-SA"/>
              </w:rPr>
              <w:t>Army</w:t>
            </w:r>
          </w:p>
        </w:tc>
        <w:tc>
          <w:tcPr>
            <w:tcW w:w="6098" w:type="dxa"/>
            <w:noWrap/>
            <w:hideMark/>
          </w:tcPr>
          <w:p w14:paraId="10C4BD7A" w14:textId="77777777" w:rsidR="00836D68" w:rsidRPr="00836D68" w:rsidRDefault="00836D68" w:rsidP="00836D68">
            <w:pPr>
              <w:widowControl/>
              <w:autoSpaceDE/>
              <w:autoSpaceDN/>
              <w:rPr>
                <w:color w:val="000000"/>
                <w:sz w:val="24"/>
                <w:szCs w:val="24"/>
                <w:lang w:bidi="ar-SA"/>
              </w:rPr>
            </w:pPr>
            <w:r w:rsidRPr="00836D68">
              <w:rPr>
                <w:color w:val="000000"/>
                <w:sz w:val="24"/>
                <w:szCs w:val="24"/>
                <w:lang w:bidi="ar-SA"/>
              </w:rPr>
              <w:t>LOA 06/23 (TACOM)</w:t>
            </w:r>
          </w:p>
        </w:tc>
      </w:tr>
      <w:tr w:rsidR="00836D68" w:rsidRPr="00836D68" w14:paraId="30DDDCA4" w14:textId="77777777" w:rsidTr="00B74EF8">
        <w:trPr>
          <w:trHeight w:val="300"/>
        </w:trPr>
        <w:tc>
          <w:tcPr>
            <w:tcW w:w="5152" w:type="dxa"/>
            <w:noWrap/>
            <w:hideMark/>
          </w:tcPr>
          <w:p w14:paraId="7B4B5C4E" w14:textId="77777777" w:rsidR="00836D68" w:rsidRPr="00836D68" w:rsidRDefault="00836D68" w:rsidP="00836D68">
            <w:pPr>
              <w:widowControl/>
              <w:autoSpaceDE/>
              <w:autoSpaceDN/>
              <w:rPr>
                <w:color w:val="000000"/>
                <w:sz w:val="24"/>
                <w:szCs w:val="24"/>
                <w:lang w:bidi="ar-SA"/>
              </w:rPr>
            </w:pPr>
            <w:r w:rsidRPr="00836D68">
              <w:rPr>
                <w:color w:val="000000"/>
                <w:sz w:val="24"/>
                <w:szCs w:val="24"/>
                <w:lang w:bidi="ar-SA"/>
              </w:rPr>
              <w:t>Marine Corps</w:t>
            </w:r>
          </w:p>
        </w:tc>
        <w:tc>
          <w:tcPr>
            <w:tcW w:w="6098" w:type="dxa"/>
            <w:noWrap/>
            <w:hideMark/>
          </w:tcPr>
          <w:p w14:paraId="152112E0" w14:textId="77777777" w:rsidR="00836D68" w:rsidRPr="00836D68" w:rsidRDefault="00836D68" w:rsidP="00836D68">
            <w:pPr>
              <w:widowControl/>
              <w:autoSpaceDE/>
              <w:autoSpaceDN/>
              <w:rPr>
                <w:color w:val="000000"/>
                <w:sz w:val="24"/>
                <w:szCs w:val="24"/>
                <w:lang w:bidi="ar-SA"/>
              </w:rPr>
            </w:pPr>
            <w:r w:rsidRPr="00836D68">
              <w:rPr>
                <w:color w:val="000000"/>
                <w:sz w:val="24"/>
                <w:szCs w:val="24"/>
                <w:lang w:bidi="ar-SA"/>
              </w:rPr>
              <w:t>LOA 06</w:t>
            </w:r>
          </w:p>
        </w:tc>
      </w:tr>
      <w:tr w:rsidR="00836D68" w:rsidRPr="00836D68" w14:paraId="28A43B2B" w14:textId="77777777" w:rsidTr="00B74EF8">
        <w:trPr>
          <w:trHeight w:val="300"/>
        </w:trPr>
        <w:tc>
          <w:tcPr>
            <w:tcW w:w="5152" w:type="dxa"/>
            <w:noWrap/>
            <w:hideMark/>
          </w:tcPr>
          <w:p w14:paraId="4A663B12" w14:textId="77777777" w:rsidR="00836D68" w:rsidRPr="00836D68" w:rsidRDefault="00836D68" w:rsidP="00836D68">
            <w:pPr>
              <w:widowControl/>
              <w:autoSpaceDE/>
              <w:autoSpaceDN/>
              <w:rPr>
                <w:color w:val="000000"/>
                <w:sz w:val="24"/>
                <w:szCs w:val="24"/>
                <w:lang w:bidi="ar-SA"/>
              </w:rPr>
            </w:pPr>
            <w:r w:rsidRPr="00836D68">
              <w:rPr>
                <w:color w:val="000000"/>
                <w:sz w:val="24"/>
                <w:szCs w:val="24"/>
                <w:lang w:bidi="ar-SA"/>
              </w:rPr>
              <w:t>Navy</w:t>
            </w:r>
          </w:p>
        </w:tc>
        <w:tc>
          <w:tcPr>
            <w:tcW w:w="6098" w:type="dxa"/>
            <w:noWrap/>
            <w:hideMark/>
          </w:tcPr>
          <w:p w14:paraId="4EF503EB" w14:textId="77777777" w:rsidR="00836D68" w:rsidRPr="00836D68" w:rsidRDefault="00836D68" w:rsidP="00836D68">
            <w:pPr>
              <w:widowControl/>
              <w:autoSpaceDE/>
              <w:autoSpaceDN/>
              <w:rPr>
                <w:color w:val="000000"/>
                <w:sz w:val="24"/>
                <w:szCs w:val="24"/>
                <w:lang w:bidi="ar-SA"/>
              </w:rPr>
            </w:pPr>
            <w:r w:rsidRPr="00836D68">
              <w:rPr>
                <w:color w:val="000000"/>
                <w:sz w:val="24"/>
                <w:szCs w:val="24"/>
                <w:lang w:bidi="ar-SA"/>
              </w:rPr>
              <w:t>LOA 06</w:t>
            </w:r>
          </w:p>
        </w:tc>
      </w:tr>
      <w:tr w:rsidR="00836D68" w:rsidRPr="00836D68" w14:paraId="4FB977F4" w14:textId="77777777" w:rsidTr="00B74EF8">
        <w:trPr>
          <w:trHeight w:val="300"/>
        </w:trPr>
        <w:tc>
          <w:tcPr>
            <w:tcW w:w="5152" w:type="dxa"/>
            <w:noWrap/>
            <w:hideMark/>
          </w:tcPr>
          <w:p w14:paraId="3F7EB092" w14:textId="77777777" w:rsidR="00836D68" w:rsidRPr="00836D68" w:rsidRDefault="00836D68" w:rsidP="00836D68">
            <w:pPr>
              <w:widowControl/>
              <w:autoSpaceDE/>
              <w:autoSpaceDN/>
              <w:rPr>
                <w:color w:val="000000"/>
                <w:sz w:val="24"/>
                <w:szCs w:val="24"/>
                <w:lang w:bidi="ar-SA"/>
              </w:rPr>
            </w:pPr>
            <w:r w:rsidRPr="00836D68">
              <w:rPr>
                <w:color w:val="000000"/>
                <w:sz w:val="24"/>
                <w:szCs w:val="24"/>
                <w:lang w:bidi="ar-SA"/>
              </w:rPr>
              <w:t>Defense Logistics Agency (DLA)</w:t>
            </w:r>
          </w:p>
        </w:tc>
        <w:tc>
          <w:tcPr>
            <w:tcW w:w="6098" w:type="dxa"/>
            <w:noWrap/>
            <w:hideMark/>
          </w:tcPr>
          <w:p w14:paraId="7A48A39B" w14:textId="77777777" w:rsidR="00836D68" w:rsidRPr="00836D68" w:rsidRDefault="00836D68" w:rsidP="00836D68">
            <w:pPr>
              <w:widowControl/>
              <w:autoSpaceDE/>
              <w:autoSpaceDN/>
              <w:rPr>
                <w:color w:val="000000"/>
                <w:sz w:val="24"/>
                <w:szCs w:val="24"/>
                <w:lang w:bidi="ar-SA"/>
              </w:rPr>
            </w:pPr>
            <w:r w:rsidRPr="00836D68">
              <w:rPr>
                <w:color w:val="000000"/>
                <w:sz w:val="24"/>
                <w:szCs w:val="24"/>
                <w:lang w:bidi="ar-SA"/>
              </w:rPr>
              <w:t>LOA 01</w:t>
            </w:r>
          </w:p>
        </w:tc>
      </w:tr>
      <w:tr w:rsidR="00836D68" w:rsidRPr="00836D68" w14:paraId="025D267E" w14:textId="77777777" w:rsidTr="00B74EF8">
        <w:trPr>
          <w:trHeight w:val="300"/>
        </w:trPr>
        <w:tc>
          <w:tcPr>
            <w:tcW w:w="5152" w:type="dxa"/>
            <w:noWrap/>
            <w:hideMark/>
          </w:tcPr>
          <w:p w14:paraId="193BB538" w14:textId="77777777" w:rsidR="00836D68" w:rsidRPr="00836D68" w:rsidRDefault="00836D68" w:rsidP="00836D68">
            <w:pPr>
              <w:widowControl/>
              <w:autoSpaceDE/>
              <w:autoSpaceDN/>
              <w:rPr>
                <w:color w:val="000000"/>
                <w:sz w:val="24"/>
                <w:szCs w:val="24"/>
                <w:lang w:bidi="ar-SA"/>
              </w:rPr>
            </w:pPr>
            <w:r w:rsidRPr="00836D68">
              <w:rPr>
                <w:color w:val="000000"/>
                <w:sz w:val="24"/>
                <w:szCs w:val="24"/>
                <w:lang w:bidi="ar-SA"/>
              </w:rPr>
              <w:t>General Services Administration (GSA)</w:t>
            </w:r>
          </w:p>
        </w:tc>
        <w:tc>
          <w:tcPr>
            <w:tcW w:w="6098" w:type="dxa"/>
            <w:noWrap/>
            <w:hideMark/>
          </w:tcPr>
          <w:p w14:paraId="22A3D633" w14:textId="77777777" w:rsidR="00836D68" w:rsidRPr="00836D68" w:rsidRDefault="00836D68" w:rsidP="00836D68">
            <w:pPr>
              <w:widowControl/>
              <w:autoSpaceDE/>
              <w:autoSpaceDN/>
              <w:rPr>
                <w:color w:val="000000"/>
                <w:sz w:val="24"/>
                <w:szCs w:val="24"/>
                <w:lang w:bidi="ar-SA"/>
              </w:rPr>
            </w:pPr>
            <w:r w:rsidRPr="00836D68">
              <w:rPr>
                <w:color w:val="000000"/>
                <w:sz w:val="24"/>
                <w:szCs w:val="24"/>
                <w:lang w:bidi="ar-SA"/>
              </w:rPr>
              <w:t>LOA 02</w:t>
            </w:r>
          </w:p>
        </w:tc>
      </w:tr>
      <w:bookmarkEnd w:id="144"/>
    </w:tbl>
    <w:p w14:paraId="4209231B" w14:textId="77777777" w:rsidR="00733414" w:rsidRDefault="001F2ABF">
      <w:pPr>
        <w:rPr>
          <w:b/>
          <w:bCs/>
          <w:color w:val="000000"/>
          <w:sz w:val="24"/>
          <w:szCs w:val="24"/>
          <w:lang w:bidi="ar-SA"/>
        </w:rPr>
        <w:sectPr w:rsidR="00733414" w:rsidSect="006755D0">
          <w:footerReference w:type="default" r:id="rId607"/>
          <w:pgSz w:w="12240" w:h="15840"/>
          <w:pgMar w:top="220" w:right="500" w:bottom="280" w:left="480" w:header="720" w:footer="720" w:gutter="0"/>
          <w:cols w:space="720"/>
        </w:sectPr>
      </w:pPr>
      <w:r w:rsidRPr="001F2ABF">
        <w:rPr>
          <w:b/>
          <w:bCs/>
          <w:color w:val="000000"/>
          <w:sz w:val="24"/>
          <w:szCs w:val="24"/>
          <w:lang w:bidi="ar-SA"/>
        </w:rPr>
        <w:br w:type="page"/>
      </w:r>
    </w:p>
    <w:p w14:paraId="12021208" w14:textId="1F31CA7A" w:rsidR="001F2ABF" w:rsidRDefault="001F2ABF" w:rsidP="00B74EF8">
      <w:pPr>
        <w:pStyle w:val="ListParagraph"/>
        <w:widowControl/>
        <w:numPr>
          <w:ilvl w:val="3"/>
          <w:numId w:val="11"/>
        </w:numPr>
        <w:autoSpaceDE/>
        <w:autoSpaceDN/>
        <w:spacing w:before="120" w:after="120"/>
        <w:rPr>
          <w:b/>
          <w:bCs/>
          <w:color w:val="000000"/>
          <w:sz w:val="24"/>
          <w:szCs w:val="24"/>
          <w:u w:val="single"/>
          <w:lang w:bidi="ar-SA"/>
        </w:rPr>
      </w:pPr>
      <w:r w:rsidRPr="001F2ABF">
        <w:rPr>
          <w:b/>
          <w:bCs/>
          <w:color w:val="000000"/>
          <w:sz w:val="24"/>
          <w:szCs w:val="24"/>
          <w:u w:val="single"/>
          <w:lang w:bidi="ar-SA"/>
        </w:rPr>
        <w:lastRenderedPageBreak/>
        <w:t>LEAD SERVICE (LS)</w:t>
      </w:r>
    </w:p>
    <w:tbl>
      <w:tblPr>
        <w:tblStyle w:val="TableGrid"/>
        <w:tblW w:w="11250" w:type="dxa"/>
        <w:tblLook w:val="04A0" w:firstRow="1" w:lastRow="0" w:firstColumn="1" w:lastColumn="0" w:noHBand="0" w:noVBand="1"/>
      </w:tblPr>
      <w:tblGrid>
        <w:gridCol w:w="5152"/>
        <w:gridCol w:w="6098"/>
      </w:tblGrid>
      <w:tr w:rsidR="00836D68" w:rsidRPr="00836D68" w14:paraId="5DCA4B2F" w14:textId="77777777" w:rsidTr="00B74EF8">
        <w:trPr>
          <w:trHeight w:val="300"/>
        </w:trPr>
        <w:tc>
          <w:tcPr>
            <w:tcW w:w="5152" w:type="dxa"/>
            <w:noWrap/>
            <w:hideMark/>
          </w:tcPr>
          <w:p w14:paraId="57C54DC8" w14:textId="71AEC548" w:rsidR="00836D68" w:rsidRPr="00836D68" w:rsidRDefault="00E64AD1" w:rsidP="00836D68">
            <w:pPr>
              <w:widowControl/>
              <w:autoSpaceDE/>
              <w:autoSpaceDN/>
              <w:rPr>
                <w:b/>
                <w:bCs/>
                <w:color w:val="000000"/>
                <w:sz w:val="24"/>
                <w:szCs w:val="24"/>
                <w:u w:val="single"/>
                <w:lang w:bidi="ar-SA"/>
              </w:rPr>
            </w:pPr>
            <w:bookmarkStart w:id="145" w:name="_Hlk41389040"/>
            <w:r>
              <w:rPr>
                <w:b/>
                <w:bCs/>
                <w:color w:val="000000"/>
                <w:sz w:val="24"/>
                <w:szCs w:val="24"/>
                <w:u w:val="single"/>
                <w:lang w:bidi="ar-SA"/>
              </w:rPr>
              <w:t>LS</w:t>
            </w:r>
          </w:p>
        </w:tc>
        <w:tc>
          <w:tcPr>
            <w:tcW w:w="6098" w:type="dxa"/>
            <w:noWrap/>
            <w:hideMark/>
          </w:tcPr>
          <w:p w14:paraId="4745DA08" w14:textId="17D203AC" w:rsidR="00836D68" w:rsidRPr="00836D68" w:rsidRDefault="00836D68" w:rsidP="00836D68">
            <w:pPr>
              <w:widowControl/>
              <w:autoSpaceDE/>
              <w:autoSpaceDN/>
              <w:rPr>
                <w:b/>
                <w:bCs/>
                <w:color w:val="000000"/>
                <w:sz w:val="24"/>
                <w:szCs w:val="24"/>
                <w:u w:val="single"/>
                <w:lang w:bidi="ar-SA"/>
              </w:rPr>
            </w:pPr>
            <w:r w:rsidRPr="00836D68">
              <w:rPr>
                <w:b/>
                <w:bCs/>
                <w:color w:val="000000"/>
                <w:sz w:val="24"/>
                <w:szCs w:val="24"/>
                <w:u w:val="single"/>
                <w:lang w:bidi="ar-SA"/>
              </w:rPr>
              <w:t>PICA MOE RULE, LEVEL OF AUTHORITY</w:t>
            </w:r>
          </w:p>
        </w:tc>
      </w:tr>
      <w:tr w:rsidR="00836D68" w:rsidRPr="00836D68" w14:paraId="7B0EAEFD" w14:textId="77777777" w:rsidTr="00B74EF8">
        <w:trPr>
          <w:trHeight w:val="300"/>
        </w:trPr>
        <w:tc>
          <w:tcPr>
            <w:tcW w:w="5152" w:type="dxa"/>
            <w:noWrap/>
            <w:hideMark/>
          </w:tcPr>
          <w:p w14:paraId="34B32197" w14:textId="2A31AB11" w:rsidR="00836D68" w:rsidRPr="00836D68" w:rsidRDefault="00836D68" w:rsidP="00836D68">
            <w:pPr>
              <w:widowControl/>
              <w:autoSpaceDE/>
              <w:autoSpaceDN/>
              <w:rPr>
                <w:color w:val="000000"/>
                <w:sz w:val="24"/>
                <w:szCs w:val="24"/>
                <w:lang w:bidi="ar-SA"/>
              </w:rPr>
            </w:pPr>
            <w:r w:rsidRPr="00836D68">
              <w:rPr>
                <w:color w:val="000000"/>
                <w:sz w:val="24"/>
                <w:szCs w:val="24"/>
                <w:lang w:bidi="ar-SA"/>
              </w:rPr>
              <w:t>Air Force</w:t>
            </w:r>
          </w:p>
        </w:tc>
        <w:tc>
          <w:tcPr>
            <w:tcW w:w="6098" w:type="dxa"/>
            <w:noWrap/>
            <w:hideMark/>
          </w:tcPr>
          <w:p w14:paraId="571C7DB0" w14:textId="19EAFD6C" w:rsidR="00836D68" w:rsidRPr="00836D68" w:rsidRDefault="00836D68" w:rsidP="00836D68">
            <w:pPr>
              <w:widowControl/>
              <w:autoSpaceDE/>
              <w:autoSpaceDN/>
              <w:rPr>
                <w:color w:val="000000"/>
                <w:sz w:val="24"/>
                <w:szCs w:val="24"/>
                <w:lang w:bidi="ar-SA"/>
              </w:rPr>
            </w:pPr>
            <w:r w:rsidRPr="00836D68">
              <w:rPr>
                <w:color w:val="000000"/>
                <w:sz w:val="24"/>
                <w:szCs w:val="24"/>
                <w:lang w:bidi="ar-SA"/>
              </w:rPr>
              <w:t>LOA 22</w:t>
            </w:r>
          </w:p>
        </w:tc>
      </w:tr>
      <w:tr w:rsidR="00836D68" w:rsidRPr="00836D68" w14:paraId="4440D27C" w14:textId="77777777" w:rsidTr="00B74EF8">
        <w:trPr>
          <w:trHeight w:val="300"/>
        </w:trPr>
        <w:tc>
          <w:tcPr>
            <w:tcW w:w="5152" w:type="dxa"/>
            <w:noWrap/>
            <w:hideMark/>
          </w:tcPr>
          <w:p w14:paraId="7D5C08E2" w14:textId="57D7D2A6" w:rsidR="00836D68" w:rsidRPr="00836D68" w:rsidRDefault="00836D68" w:rsidP="00836D68">
            <w:pPr>
              <w:widowControl/>
              <w:autoSpaceDE/>
              <w:autoSpaceDN/>
              <w:rPr>
                <w:color w:val="000000"/>
                <w:sz w:val="24"/>
                <w:szCs w:val="24"/>
                <w:lang w:bidi="ar-SA"/>
              </w:rPr>
            </w:pPr>
            <w:r w:rsidRPr="00836D68">
              <w:rPr>
                <w:color w:val="000000"/>
                <w:sz w:val="24"/>
                <w:szCs w:val="24"/>
                <w:lang w:bidi="ar-SA"/>
              </w:rPr>
              <w:t>Army</w:t>
            </w:r>
          </w:p>
        </w:tc>
        <w:tc>
          <w:tcPr>
            <w:tcW w:w="6098" w:type="dxa"/>
            <w:noWrap/>
            <w:hideMark/>
          </w:tcPr>
          <w:p w14:paraId="4ECDB25F" w14:textId="110B6CA6" w:rsidR="00836D68" w:rsidRPr="00836D68" w:rsidRDefault="00836D68" w:rsidP="00836D68">
            <w:pPr>
              <w:widowControl/>
              <w:autoSpaceDE/>
              <w:autoSpaceDN/>
              <w:rPr>
                <w:color w:val="000000"/>
                <w:sz w:val="24"/>
                <w:szCs w:val="24"/>
                <w:lang w:bidi="ar-SA"/>
              </w:rPr>
            </w:pPr>
            <w:r w:rsidRPr="00836D68">
              <w:rPr>
                <w:color w:val="000000"/>
                <w:sz w:val="24"/>
                <w:szCs w:val="24"/>
                <w:lang w:bidi="ar-SA"/>
              </w:rPr>
              <w:t>LOA 22</w:t>
            </w:r>
          </w:p>
        </w:tc>
      </w:tr>
      <w:tr w:rsidR="00836D68" w:rsidRPr="00836D68" w14:paraId="22091E6E" w14:textId="77777777" w:rsidTr="00B74EF8">
        <w:trPr>
          <w:trHeight w:val="300"/>
        </w:trPr>
        <w:tc>
          <w:tcPr>
            <w:tcW w:w="5152" w:type="dxa"/>
            <w:noWrap/>
            <w:hideMark/>
          </w:tcPr>
          <w:p w14:paraId="05D7AF13" w14:textId="6E969180" w:rsidR="00836D68" w:rsidRPr="00836D68" w:rsidRDefault="00836D68" w:rsidP="00836D68">
            <w:pPr>
              <w:widowControl/>
              <w:autoSpaceDE/>
              <w:autoSpaceDN/>
              <w:rPr>
                <w:color w:val="000000"/>
                <w:sz w:val="24"/>
                <w:szCs w:val="24"/>
                <w:lang w:bidi="ar-SA"/>
              </w:rPr>
            </w:pPr>
            <w:r w:rsidRPr="00836D68">
              <w:rPr>
                <w:color w:val="000000"/>
                <w:sz w:val="24"/>
                <w:szCs w:val="24"/>
                <w:lang w:bidi="ar-SA"/>
              </w:rPr>
              <w:t>Marine Corps</w:t>
            </w:r>
          </w:p>
        </w:tc>
        <w:tc>
          <w:tcPr>
            <w:tcW w:w="6098" w:type="dxa"/>
            <w:noWrap/>
            <w:hideMark/>
          </w:tcPr>
          <w:p w14:paraId="3E641F14" w14:textId="67816AB0" w:rsidR="00836D68" w:rsidRPr="00836D68" w:rsidRDefault="00836D68" w:rsidP="00836D68">
            <w:pPr>
              <w:widowControl/>
              <w:autoSpaceDE/>
              <w:autoSpaceDN/>
              <w:rPr>
                <w:color w:val="000000"/>
                <w:sz w:val="24"/>
                <w:szCs w:val="24"/>
                <w:lang w:bidi="ar-SA"/>
              </w:rPr>
            </w:pPr>
            <w:r w:rsidRPr="00836D68">
              <w:rPr>
                <w:color w:val="000000"/>
                <w:sz w:val="24"/>
                <w:szCs w:val="24"/>
                <w:lang w:bidi="ar-SA"/>
              </w:rPr>
              <w:t>LOA 22</w:t>
            </w:r>
          </w:p>
        </w:tc>
      </w:tr>
      <w:tr w:rsidR="00836D68" w:rsidRPr="00836D68" w14:paraId="72CE9669" w14:textId="77777777" w:rsidTr="00B74EF8">
        <w:trPr>
          <w:trHeight w:val="300"/>
        </w:trPr>
        <w:tc>
          <w:tcPr>
            <w:tcW w:w="5152" w:type="dxa"/>
            <w:noWrap/>
            <w:hideMark/>
          </w:tcPr>
          <w:p w14:paraId="52E12578" w14:textId="3608760E" w:rsidR="00836D68" w:rsidRPr="00836D68" w:rsidRDefault="00836D68" w:rsidP="00836D68">
            <w:pPr>
              <w:widowControl/>
              <w:autoSpaceDE/>
              <w:autoSpaceDN/>
              <w:rPr>
                <w:color w:val="000000"/>
                <w:sz w:val="24"/>
                <w:szCs w:val="24"/>
                <w:lang w:bidi="ar-SA"/>
              </w:rPr>
            </w:pPr>
            <w:r w:rsidRPr="00836D68">
              <w:rPr>
                <w:color w:val="000000"/>
                <w:sz w:val="24"/>
                <w:szCs w:val="24"/>
                <w:lang w:bidi="ar-SA"/>
              </w:rPr>
              <w:t>Navy</w:t>
            </w:r>
          </w:p>
        </w:tc>
        <w:tc>
          <w:tcPr>
            <w:tcW w:w="6098" w:type="dxa"/>
            <w:noWrap/>
            <w:hideMark/>
          </w:tcPr>
          <w:p w14:paraId="22675FB0" w14:textId="59D1CDDC" w:rsidR="00836D68" w:rsidRPr="00836D68" w:rsidRDefault="00836D68" w:rsidP="00836D68">
            <w:pPr>
              <w:widowControl/>
              <w:autoSpaceDE/>
              <w:autoSpaceDN/>
              <w:rPr>
                <w:color w:val="000000"/>
                <w:sz w:val="24"/>
                <w:szCs w:val="24"/>
                <w:lang w:bidi="ar-SA"/>
              </w:rPr>
            </w:pPr>
            <w:r w:rsidRPr="00836D68">
              <w:rPr>
                <w:color w:val="000000"/>
                <w:sz w:val="24"/>
                <w:szCs w:val="24"/>
                <w:lang w:bidi="ar-SA"/>
              </w:rPr>
              <w:t>LOA 22</w:t>
            </w:r>
          </w:p>
        </w:tc>
      </w:tr>
    </w:tbl>
    <w:bookmarkEnd w:id="145"/>
    <w:p w14:paraId="42661377" w14:textId="22880A4D" w:rsidR="001F2ABF" w:rsidRPr="001F2ABF" w:rsidRDefault="001F2ABF" w:rsidP="00B74EF8">
      <w:pPr>
        <w:pStyle w:val="ListParagraph"/>
        <w:numPr>
          <w:ilvl w:val="3"/>
          <w:numId w:val="11"/>
        </w:numPr>
        <w:spacing w:before="240" w:after="120"/>
        <w:rPr>
          <w:sz w:val="24"/>
          <w:szCs w:val="24"/>
        </w:rPr>
      </w:pPr>
      <w:r w:rsidRPr="001F2ABF">
        <w:rPr>
          <w:b/>
          <w:bCs/>
          <w:color w:val="000000"/>
          <w:sz w:val="24"/>
          <w:szCs w:val="24"/>
          <w:u w:val="single"/>
          <w:lang w:bidi="ar-SA"/>
        </w:rPr>
        <w:t>SECONDARY INVENTORY CONTROL ACTIVITY (SICA)</w:t>
      </w:r>
    </w:p>
    <w:tbl>
      <w:tblPr>
        <w:tblStyle w:val="TableGrid"/>
        <w:tblW w:w="11250" w:type="dxa"/>
        <w:jc w:val="center"/>
        <w:tblLayout w:type="fixed"/>
        <w:tblLook w:val="04A0" w:firstRow="1" w:lastRow="0" w:firstColumn="1" w:lastColumn="0" w:noHBand="0" w:noVBand="1"/>
      </w:tblPr>
      <w:tblGrid>
        <w:gridCol w:w="5149"/>
        <w:gridCol w:w="6101"/>
      </w:tblGrid>
      <w:tr w:rsidR="001F2ABF" w:rsidRPr="00836D68" w14:paraId="7952372B" w14:textId="77777777" w:rsidTr="00B74EF8">
        <w:trPr>
          <w:trHeight w:val="300"/>
          <w:jc w:val="center"/>
        </w:trPr>
        <w:tc>
          <w:tcPr>
            <w:tcW w:w="5149" w:type="dxa"/>
            <w:noWrap/>
            <w:hideMark/>
          </w:tcPr>
          <w:p w14:paraId="0B8D3CB4" w14:textId="341D4F30" w:rsidR="001F2ABF" w:rsidRPr="00836D68" w:rsidRDefault="00E64AD1" w:rsidP="001F2ABF">
            <w:pPr>
              <w:widowControl/>
              <w:autoSpaceDE/>
              <w:autoSpaceDN/>
              <w:rPr>
                <w:b/>
                <w:bCs/>
                <w:color w:val="000000"/>
                <w:sz w:val="24"/>
                <w:szCs w:val="24"/>
                <w:u w:val="single"/>
                <w:lang w:bidi="ar-SA"/>
              </w:rPr>
            </w:pPr>
            <w:bookmarkStart w:id="146" w:name="_Hlk41389226"/>
            <w:r>
              <w:rPr>
                <w:b/>
                <w:bCs/>
                <w:color w:val="000000"/>
                <w:sz w:val="24"/>
                <w:szCs w:val="24"/>
                <w:u w:val="single"/>
                <w:lang w:bidi="ar-SA"/>
              </w:rPr>
              <w:t>SICA</w:t>
            </w:r>
          </w:p>
        </w:tc>
        <w:tc>
          <w:tcPr>
            <w:tcW w:w="6101" w:type="dxa"/>
            <w:noWrap/>
            <w:hideMark/>
          </w:tcPr>
          <w:p w14:paraId="445E8647" w14:textId="1A7DB31F" w:rsidR="001F2ABF" w:rsidRPr="00836D68" w:rsidRDefault="001F2ABF" w:rsidP="001F2ABF">
            <w:pPr>
              <w:widowControl/>
              <w:autoSpaceDE/>
              <w:autoSpaceDN/>
              <w:rPr>
                <w:b/>
                <w:bCs/>
                <w:color w:val="000000"/>
                <w:sz w:val="24"/>
                <w:szCs w:val="24"/>
                <w:u w:val="single"/>
                <w:lang w:bidi="ar-SA"/>
              </w:rPr>
            </w:pPr>
            <w:r w:rsidRPr="001F2ABF">
              <w:rPr>
                <w:b/>
                <w:bCs/>
                <w:color w:val="000000"/>
                <w:sz w:val="24"/>
                <w:szCs w:val="24"/>
                <w:u w:val="single"/>
                <w:lang w:bidi="ar-SA"/>
              </w:rPr>
              <w:t>IMM/LS MOE RULE, PICA LEVEL OF AUTHORITY</w:t>
            </w:r>
          </w:p>
        </w:tc>
      </w:tr>
      <w:bookmarkEnd w:id="146"/>
      <w:tr w:rsidR="001F2ABF" w:rsidRPr="00836D68" w14:paraId="714CE4FD" w14:textId="77777777" w:rsidTr="00B74EF8">
        <w:trPr>
          <w:trHeight w:val="300"/>
          <w:jc w:val="center"/>
        </w:trPr>
        <w:tc>
          <w:tcPr>
            <w:tcW w:w="5149" w:type="dxa"/>
            <w:noWrap/>
            <w:hideMark/>
          </w:tcPr>
          <w:p w14:paraId="621B639B" w14:textId="2AA6841A" w:rsidR="001F2ABF" w:rsidRPr="00836D68" w:rsidRDefault="001F2ABF" w:rsidP="001F2ABF">
            <w:pPr>
              <w:widowControl/>
              <w:autoSpaceDE/>
              <w:autoSpaceDN/>
              <w:rPr>
                <w:color w:val="000000"/>
                <w:sz w:val="24"/>
                <w:szCs w:val="24"/>
                <w:lang w:bidi="ar-SA"/>
              </w:rPr>
            </w:pPr>
            <w:r w:rsidRPr="001F2ABF">
              <w:rPr>
                <w:color w:val="000000"/>
                <w:sz w:val="24"/>
                <w:szCs w:val="24"/>
                <w:lang w:bidi="ar-SA"/>
              </w:rPr>
              <w:t>Air Force</w:t>
            </w:r>
          </w:p>
        </w:tc>
        <w:tc>
          <w:tcPr>
            <w:tcW w:w="6101" w:type="dxa"/>
            <w:noWrap/>
            <w:hideMark/>
          </w:tcPr>
          <w:p w14:paraId="4FC91C3B" w14:textId="50B6975C" w:rsidR="001F2ABF" w:rsidRPr="00836D68" w:rsidRDefault="001F2ABF" w:rsidP="001F2ABF">
            <w:pPr>
              <w:widowControl/>
              <w:autoSpaceDE/>
              <w:autoSpaceDN/>
              <w:rPr>
                <w:color w:val="000000"/>
                <w:sz w:val="24"/>
                <w:szCs w:val="24"/>
                <w:lang w:bidi="ar-SA"/>
              </w:rPr>
            </w:pPr>
            <w:r w:rsidRPr="001F2ABF">
              <w:rPr>
                <w:color w:val="000000"/>
                <w:sz w:val="24"/>
                <w:szCs w:val="24"/>
                <w:lang w:bidi="ar-SA"/>
              </w:rPr>
              <w:t>LOA, 01/02/06/22/23</w:t>
            </w:r>
          </w:p>
        </w:tc>
      </w:tr>
      <w:tr w:rsidR="001F2ABF" w:rsidRPr="00836D68" w14:paraId="15F562BA" w14:textId="77777777" w:rsidTr="00B74EF8">
        <w:trPr>
          <w:trHeight w:val="300"/>
          <w:jc w:val="center"/>
        </w:trPr>
        <w:tc>
          <w:tcPr>
            <w:tcW w:w="5149" w:type="dxa"/>
            <w:noWrap/>
            <w:hideMark/>
          </w:tcPr>
          <w:p w14:paraId="2DF9AAC8" w14:textId="3FBEEBA3" w:rsidR="001F2ABF" w:rsidRPr="00836D68" w:rsidRDefault="001F2ABF" w:rsidP="001F2ABF">
            <w:pPr>
              <w:widowControl/>
              <w:autoSpaceDE/>
              <w:autoSpaceDN/>
              <w:rPr>
                <w:color w:val="000000"/>
                <w:sz w:val="24"/>
                <w:szCs w:val="24"/>
                <w:lang w:bidi="ar-SA"/>
              </w:rPr>
            </w:pPr>
            <w:r w:rsidRPr="001F2ABF">
              <w:rPr>
                <w:color w:val="000000"/>
                <w:sz w:val="24"/>
                <w:szCs w:val="24"/>
                <w:lang w:bidi="ar-SA"/>
              </w:rPr>
              <w:t>Army</w:t>
            </w:r>
          </w:p>
        </w:tc>
        <w:tc>
          <w:tcPr>
            <w:tcW w:w="6101" w:type="dxa"/>
            <w:noWrap/>
            <w:hideMark/>
          </w:tcPr>
          <w:p w14:paraId="5E1991A6" w14:textId="57DC3DFC" w:rsidR="001F2ABF" w:rsidRPr="00836D68" w:rsidRDefault="001F2ABF" w:rsidP="001F2ABF">
            <w:pPr>
              <w:widowControl/>
              <w:autoSpaceDE/>
              <w:autoSpaceDN/>
              <w:rPr>
                <w:color w:val="000000"/>
                <w:sz w:val="24"/>
                <w:szCs w:val="24"/>
                <w:lang w:bidi="ar-SA"/>
              </w:rPr>
            </w:pPr>
            <w:r w:rsidRPr="001F2ABF">
              <w:rPr>
                <w:color w:val="000000"/>
                <w:sz w:val="24"/>
                <w:szCs w:val="24"/>
                <w:lang w:bidi="ar-SA"/>
              </w:rPr>
              <w:t>LOA, 01/02/06/22/23</w:t>
            </w:r>
          </w:p>
        </w:tc>
      </w:tr>
      <w:tr w:rsidR="001F2ABF" w:rsidRPr="00836D68" w14:paraId="7975AB5C" w14:textId="77777777" w:rsidTr="00B74EF8">
        <w:trPr>
          <w:trHeight w:val="300"/>
          <w:jc w:val="center"/>
        </w:trPr>
        <w:tc>
          <w:tcPr>
            <w:tcW w:w="5149" w:type="dxa"/>
            <w:noWrap/>
            <w:hideMark/>
          </w:tcPr>
          <w:p w14:paraId="01D92FBF" w14:textId="1C1443D9" w:rsidR="001F2ABF" w:rsidRPr="00836D68" w:rsidRDefault="001F2ABF" w:rsidP="001F2ABF">
            <w:pPr>
              <w:widowControl/>
              <w:autoSpaceDE/>
              <w:autoSpaceDN/>
              <w:rPr>
                <w:color w:val="000000"/>
                <w:sz w:val="24"/>
                <w:szCs w:val="24"/>
                <w:lang w:bidi="ar-SA"/>
              </w:rPr>
            </w:pPr>
            <w:r w:rsidRPr="001F2ABF">
              <w:rPr>
                <w:color w:val="000000"/>
                <w:sz w:val="24"/>
                <w:szCs w:val="24"/>
                <w:lang w:bidi="ar-SA"/>
              </w:rPr>
              <w:t>Marine Corps</w:t>
            </w:r>
          </w:p>
        </w:tc>
        <w:tc>
          <w:tcPr>
            <w:tcW w:w="6101" w:type="dxa"/>
            <w:noWrap/>
            <w:hideMark/>
          </w:tcPr>
          <w:p w14:paraId="04097261" w14:textId="32D6119A" w:rsidR="001F2ABF" w:rsidRPr="00836D68" w:rsidRDefault="001F2ABF" w:rsidP="001F2ABF">
            <w:pPr>
              <w:widowControl/>
              <w:autoSpaceDE/>
              <w:autoSpaceDN/>
              <w:rPr>
                <w:color w:val="000000"/>
                <w:sz w:val="24"/>
                <w:szCs w:val="24"/>
                <w:lang w:bidi="ar-SA"/>
              </w:rPr>
            </w:pPr>
            <w:r w:rsidRPr="001F2ABF">
              <w:rPr>
                <w:color w:val="000000"/>
                <w:sz w:val="24"/>
                <w:szCs w:val="24"/>
                <w:lang w:bidi="ar-SA"/>
              </w:rPr>
              <w:t>LOA, 01/02/06/22/23</w:t>
            </w:r>
          </w:p>
        </w:tc>
      </w:tr>
      <w:tr w:rsidR="001F2ABF" w:rsidRPr="00836D68" w14:paraId="19B2DCDD" w14:textId="77777777" w:rsidTr="00B74EF8">
        <w:trPr>
          <w:trHeight w:val="300"/>
          <w:jc w:val="center"/>
        </w:trPr>
        <w:tc>
          <w:tcPr>
            <w:tcW w:w="5149" w:type="dxa"/>
            <w:noWrap/>
            <w:hideMark/>
          </w:tcPr>
          <w:p w14:paraId="323BDB21" w14:textId="6BF2F1A2" w:rsidR="001F2ABF" w:rsidRPr="00836D68" w:rsidRDefault="001F2ABF" w:rsidP="001F2ABF">
            <w:pPr>
              <w:widowControl/>
              <w:autoSpaceDE/>
              <w:autoSpaceDN/>
              <w:rPr>
                <w:color w:val="000000"/>
                <w:sz w:val="24"/>
                <w:szCs w:val="24"/>
                <w:lang w:bidi="ar-SA"/>
              </w:rPr>
            </w:pPr>
            <w:r w:rsidRPr="001F2ABF">
              <w:rPr>
                <w:color w:val="000000"/>
                <w:sz w:val="24"/>
                <w:szCs w:val="24"/>
                <w:lang w:bidi="ar-SA"/>
              </w:rPr>
              <w:t>Navy</w:t>
            </w:r>
          </w:p>
        </w:tc>
        <w:tc>
          <w:tcPr>
            <w:tcW w:w="6101" w:type="dxa"/>
            <w:noWrap/>
            <w:hideMark/>
          </w:tcPr>
          <w:p w14:paraId="3D524F24" w14:textId="6CB61012" w:rsidR="001F2ABF" w:rsidRPr="00836D68" w:rsidRDefault="001F2ABF" w:rsidP="001F2ABF">
            <w:pPr>
              <w:widowControl/>
              <w:autoSpaceDE/>
              <w:autoSpaceDN/>
              <w:rPr>
                <w:color w:val="000000"/>
                <w:sz w:val="24"/>
                <w:szCs w:val="24"/>
                <w:lang w:bidi="ar-SA"/>
              </w:rPr>
            </w:pPr>
            <w:r w:rsidRPr="001F2ABF">
              <w:rPr>
                <w:color w:val="000000"/>
                <w:sz w:val="24"/>
                <w:szCs w:val="24"/>
                <w:lang w:bidi="ar-SA"/>
              </w:rPr>
              <w:t>LOA, 01/02/06/22/23</w:t>
            </w:r>
          </w:p>
        </w:tc>
      </w:tr>
    </w:tbl>
    <w:p w14:paraId="0DE418F5" w14:textId="06A3835C" w:rsidR="00101275" w:rsidRDefault="00E728EB" w:rsidP="004422C0">
      <w:pPr>
        <w:pStyle w:val="BodyText"/>
        <w:spacing w:before="120" w:line="276" w:lineRule="auto"/>
        <w:ind w:left="240" w:right="581"/>
      </w:pPr>
      <w:r>
        <w:t>NOTE: Compatible SICA MOE RULE Level of Authorities (LOA 8D, 5D etc.) for recorded IMM/LS PICA MOE RULES are defined in</w:t>
      </w:r>
      <w:r w:rsidR="001A129A" w:rsidRPr="001A129A">
        <w:rPr>
          <w:color w:val="000000" w:themeColor="text1"/>
          <w:u w:color="FF0000"/>
        </w:rPr>
        <w:t xml:space="preserve"> </w:t>
      </w:r>
      <w:hyperlink r:id="rId608" w:tooltip="Link to Volume 13" w:history="1">
        <w:r w:rsidRPr="0012238A">
          <w:rPr>
            <w:rStyle w:val="Hyperlink"/>
          </w:rPr>
          <w:t>volume</w:t>
        </w:r>
        <w:r w:rsidR="001A129A" w:rsidRPr="0012238A">
          <w:rPr>
            <w:rStyle w:val="Hyperlink"/>
          </w:rPr>
          <w:t xml:space="preserve"> </w:t>
        </w:r>
        <w:r w:rsidRPr="0012238A">
          <w:rPr>
            <w:rStyle w:val="Hyperlink"/>
          </w:rPr>
          <w:t>13</w:t>
        </w:r>
      </w:hyperlink>
      <w:r w:rsidR="007C43D6" w:rsidRPr="00CB492C">
        <w:rPr>
          <w:color w:val="000000" w:themeColor="text1"/>
          <w:u w:color="FF0000"/>
        </w:rPr>
        <w:t xml:space="preserve">, </w:t>
      </w:r>
      <w:r>
        <w:t>(MATERIEL MANAGEMENT DECISION RULE TABLES)</w:t>
      </w:r>
    </w:p>
    <w:p w14:paraId="60C4C913" w14:textId="568F90A4" w:rsidR="00902F05" w:rsidRPr="00101275" w:rsidRDefault="001F2ABF" w:rsidP="004422C0">
      <w:pPr>
        <w:pStyle w:val="BodyText"/>
        <w:numPr>
          <w:ilvl w:val="3"/>
          <w:numId w:val="11"/>
        </w:numPr>
        <w:spacing w:before="240" w:line="276" w:lineRule="auto"/>
        <w:ind w:right="581"/>
      </w:pPr>
      <w:r w:rsidRPr="00101275">
        <w:rPr>
          <w:b/>
          <w:bCs/>
          <w:color w:val="000000"/>
          <w:u w:val="single"/>
          <w:lang w:bidi="ar-SA"/>
        </w:rPr>
        <w:t>Non-DoD</w:t>
      </w:r>
      <w:r w:rsidR="00E728EB" w:rsidRPr="00101275">
        <w:rPr>
          <w:color w:val="000000"/>
          <w:lang w:bidi="ar-SA"/>
        </w:rPr>
        <w:t xml:space="preserve"> I&amp;S</w:t>
      </w:r>
      <w:r w:rsidR="00E728EB" w:rsidRPr="00101275">
        <w:rPr>
          <w:spacing w:val="-2"/>
        </w:rPr>
        <w:t xml:space="preserve"> </w:t>
      </w:r>
      <w:r w:rsidR="00E728EB" w:rsidRPr="00101275">
        <w:t xml:space="preserve">CMD submitters are authorized to submit </w:t>
      </w:r>
      <w:r w:rsidR="00E728EB" w:rsidRPr="00101275">
        <w:rPr>
          <w:spacing w:val="-3"/>
        </w:rPr>
        <w:t xml:space="preserve">I&amp;S </w:t>
      </w:r>
      <w:r w:rsidR="00E728EB" w:rsidRPr="00101275">
        <w:t>phrase codes only (except phrase code “BLANK” and “U”, SEE</w:t>
      </w:r>
      <w:r w:rsidR="001A129A" w:rsidRPr="001A129A">
        <w:rPr>
          <w:color w:val="000000" w:themeColor="text1"/>
          <w:u w:color="FF0000"/>
        </w:rPr>
        <w:t xml:space="preserve"> </w:t>
      </w:r>
      <w:hyperlink r:id="rId609" w:tooltip="Link to Volume 11" w:history="1">
        <w:r w:rsidR="00E728EB" w:rsidRPr="0056567E">
          <w:rPr>
            <w:rStyle w:val="Hyperlink"/>
          </w:rPr>
          <w:t>volume</w:t>
        </w:r>
        <w:r w:rsidR="001A129A" w:rsidRPr="0056567E">
          <w:rPr>
            <w:rStyle w:val="Hyperlink"/>
          </w:rPr>
          <w:t xml:space="preserve"> </w:t>
        </w:r>
        <w:r w:rsidR="00E728EB" w:rsidRPr="0056567E">
          <w:rPr>
            <w:rStyle w:val="Hyperlink"/>
          </w:rPr>
          <w:t>11,</w:t>
        </w:r>
        <w:r w:rsidR="001A129A" w:rsidRPr="0056567E">
          <w:rPr>
            <w:rStyle w:val="Hyperlink"/>
          </w:rPr>
          <w:t xml:space="preserve"> </w:t>
        </w:r>
        <w:r w:rsidR="00E728EB" w:rsidRPr="0056567E">
          <w:rPr>
            <w:rStyle w:val="Hyperlink"/>
          </w:rPr>
          <w:t>chapter</w:t>
        </w:r>
        <w:r w:rsidR="001A129A" w:rsidRPr="0056567E">
          <w:rPr>
            <w:rStyle w:val="Hyperlink"/>
          </w:rPr>
          <w:t xml:space="preserve"> </w:t>
        </w:r>
        <w:r w:rsidR="00E728EB" w:rsidRPr="0056567E">
          <w:rPr>
            <w:rStyle w:val="Hyperlink"/>
          </w:rPr>
          <w:t>11.3</w:t>
        </w:r>
      </w:hyperlink>
      <w:r w:rsidR="001A129A" w:rsidRPr="001A129A">
        <w:rPr>
          <w:color w:val="000000" w:themeColor="text1"/>
        </w:rPr>
        <w:t xml:space="preserve"> </w:t>
      </w:r>
      <w:r w:rsidR="00E728EB" w:rsidRPr="00101275">
        <w:t>Edit/Validation</w:t>
      </w:r>
      <w:r w:rsidR="00E728EB" w:rsidRPr="00101275">
        <w:rPr>
          <w:spacing w:val="-15"/>
        </w:rPr>
        <w:t xml:space="preserve"> </w:t>
      </w:r>
      <w:r w:rsidR="00E728EB" w:rsidRPr="00101275">
        <w:t>Criteria).</w:t>
      </w:r>
    </w:p>
    <w:p w14:paraId="7862D4F6" w14:textId="77777777" w:rsidR="00902F05" w:rsidRDefault="00E728EB" w:rsidP="004422C0">
      <w:pPr>
        <w:pStyle w:val="Heading2"/>
        <w:numPr>
          <w:ilvl w:val="2"/>
          <w:numId w:val="11"/>
        </w:numPr>
        <w:tabs>
          <w:tab w:val="left" w:pos="958"/>
        </w:tabs>
        <w:spacing w:before="240"/>
        <w:ind w:left="957" w:hanging="716"/>
      </w:pPr>
      <w:bookmarkStart w:id="147" w:name="6.6.20_IMM/LS_PICA_DoD_I&amp;S_Coding_Requir"/>
      <w:bookmarkEnd w:id="147"/>
      <w:r>
        <w:t>IMM/LS PICA DoD I&amp;S Coding Requirement</w:t>
      </w:r>
      <w:r>
        <w:rPr>
          <w:spacing w:val="-26"/>
        </w:rPr>
        <w:t xml:space="preserve"> </w:t>
      </w:r>
      <w:r>
        <w:t>Summary</w:t>
      </w:r>
    </w:p>
    <w:p w14:paraId="0290D343" w14:textId="2C4DA94D" w:rsidR="00902F05" w:rsidRDefault="00E728EB" w:rsidP="004422C0">
      <w:pPr>
        <w:pStyle w:val="BodyText"/>
        <w:spacing w:before="120" w:line="276" w:lineRule="auto"/>
        <w:ind w:left="240" w:right="382"/>
      </w:pPr>
      <w:r>
        <w:t xml:space="preserve">Specific detailed Edit/Validation Criteria applicable to the IMM/LS I&amp;S Coding Assignments are contained in </w:t>
      </w:r>
      <w:hyperlink r:id="rId610" w:tooltip="Link to Volume 11" w:history="1">
        <w:r w:rsidRPr="0056567E">
          <w:rPr>
            <w:rStyle w:val="Hyperlink"/>
          </w:rPr>
          <w:t>volume</w:t>
        </w:r>
        <w:r w:rsidR="001A129A" w:rsidRPr="0056567E">
          <w:rPr>
            <w:rStyle w:val="Hyperlink"/>
          </w:rPr>
          <w:t xml:space="preserve"> </w:t>
        </w:r>
        <w:r w:rsidRPr="0056567E">
          <w:rPr>
            <w:rStyle w:val="Hyperlink"/>
          </w:rPr>
          <w:t>11,</w:t>
        </w:r>
        <w:r w:rsidR="001A129A" w:rsidRPr="0056567E">
          <w:rPr>
            <w:rStyle w:val="Hyperlink"/>
          </w:rPr>
          <w:t xml:space="preserve"> </w:t>
        </w:r>
        <w:r w:rsidRPr="0056567E">
          <w:rPr>
            <w:rStyle w:val="Hyperlink"/>
          </w:rPr>
          <w:t>chapter</w:t>
        </w:r>
        <w:r w:rsidR="001A129A" w:rsidRPr="0056567E">
          <w:rPr>
            <w:rStyle w:val="Hyperlink"/>
          </w:rPr>
          <w:t xml:space="preserve"> </w:t>
        </w:r>
        <w:r w:rsidRPr="0056567E">
          <w:rPr>
            <w:rStyle w:val="Hyperlink"/>
          </w:rPr>
          <w:t>11.3</w:t>
        </w:r>
      </w:hyperlink>
      <w:r w:rsidR="007C43D6" w:rsidRPr="00CB492C">
        <w:rPr>
          <w:color w:val="000000" w:themeColor="text1"/>
          <w:u w:color="FF0000"/>
        </w:rPr>
        <w:t>.</w:t>
      </w:r>
      <w:r>
        <w:t xml:space="preserve"> The following is a summary of I&amp;S Coding requirements.</w:t>
      </w:r>
    </w:p>
    <w:p w14:paraId="0905686A" w14:textId="77777777" w:rsidR="00902F05" w:rsidRDefault="00E728EB" w:rsidP="004422C0">
      <w:pPr>
        <w:pStyle w:val="ListParagraph"/>
        <w:numPr>
          <w:ilvl w:val="3"/>
          <w:numId w:val="11"/>
        </w:numPr>
        <w:tabs>
          <w:tab w:val="left" w:pos="728"/>
        </w:tabs>
        <w:spacing w:before="120" w:line="276" w:lineRule="auto"/>
        <w:ind w:right="669" w:firstLine="259"/>
        <w:rPr>
          <w:sz w:val="24"/>
        </w:rPr>
      </w:pPr>
      <w:r>
        <w:rPr>
          <w:sz w:val="24"/>
        </w:rPr>
        <w:t xml:space="preserve">The designated IMM/LS manager of the Master Item will manage all Related Items in the DoD I&amp;S Family. Consistent wholesale management within DoD </w:t>
      </w:r>
      <w:r>
        <w:rPr>
          <w:spacing w:val="-2"/>
          <w:sz w:val="24"/>
        </w:rPr>
        <w:t xml:space="preserve">I&amp;S </w:t>
      </w:r>
      <w:r>
        <w:rPr>
          <w:sz w:val="24"/>
        </w:rPr>
        <w:t>Family Structures will be enforced by the DoD I&amp;S</w:t>
      </w:r>
      <w:r>
        <w:rPr>
          <w:spacing w:val="-3"/>
          <w:sz w:val="24"/>
        </w:rPr>
        <w:t xml:space="preserve"> </w:t>
      </w:r>
      <w:r>
        <w:rPr>
          <w:sz w:val="24"/>
        </w:rPr>
        <w:t>System.</w:t>
      </w:r>
    </w:p>
    <w:p w14:paraId="2F837165" w14:textId="77777777" w:rsidR="00902F05" w:rsidRDefault="00E728EB" w:rsidP="004422C0">
      <w:pPr>
        <w:pStyle w:val="ListParagraph"/>
        <w:numPr>
          <w:ilvl w:val="3"/>
          <w:numId w:val="11"/>
        </w:numPr>
        <w:tabs>
          <w:tab w:val="left" w:pos="742"/>
        </w:tabs>
        <w:spacing w:before="120" w:line="276" w:lineRule="auto"/>
        <w:ind w:right="309" w:firstLine="259"/>
        <w:rPr>
          <w:sz w:val="24"/>
        </w:rPr>
      </w:pPr>
      <w:r>
        <w:rPr>
          <w:sz w:val="24"/>
        </w:rPr>
        <w:t>All items (Master and Related Items) in the DoD I&amp;S Family must be active items of supply prior to entry of IMM/LS Coding Assignments to</w:t>
      </w:r>
      <w:r>
        <w:rPr>
          <w:spacing w:val="-7"/>
          <w:sz w:val="24"/>
        </w:rPr>
        <w:t xml:space="preserve"> </w:t>
      </w:r>
      <w:r>
        <w:rPr>
          <w:sz w:val="24"/>
        </w:rPr>
        <w:t>FLIS.</w:t>
      </w:r>
    </w:p>
    <w:p w14:paraId="60A1F3B7" w14:textId="77777777" w:rsidR="00902F05" w:rsidRDefault="00E728EB" w:rsidP="004422C0">
      <w:pPr>
        <w:pStyle w:val="ListParagraph"/>
        <w:numPr>
          <w:ilvl w:val="3"/>
          <w:numId w:val="11"/>
        </w:numPr>
        <w:tabs>
          <w:tab w:val="left" w:pos="728"/>
        </w:tabs>
        <w:spacing w:before="120" w:line="276" w:lineRule="auto"/>
        <w:ind w:right="290" w:firstLine="259"/>
        <w:rPr>
          <w:sz w:val="24"/>
        </w:rPr>
      </w:pPr>
      <w:r>
        <w:rPr>
          <w:sz w:val="24"/>
        </w:rPr>
        <w:t xml:space="preserve">The assigned DoD </w:t>
      </w:r>
      <w:r>
        <w:rPr>
          <w:spacing w:val="-2"/>
          <w:sz w:val="24"/>
        </w:rPr>
        <w:t xml:space="preserve">I&amp;S </w:t>
      </w:r>
      <w:r>
        <w:rPr>
          <w:sz w:val="24"/>
        </w:rPr>
        <w:t>Family Master Item must be authorized for procurement prior to and upon entry or revisions of IMM/LS Coding Assignments (Master Item must not have an assigned Item Standardization Code of either “3” or</w:t>
      </w:r>
      <w:r>
        <w:rPr>
          <w:spacing w:val="-5"/>
          <w:sz w:val="24"/>
        </w:rPr>
        <w:t xml:space="preserve"> </w:t>
      </w:r>
      <w:r>
        <w:rPr>
          <w:sz w:val="24"/>
        </w:rPr>
        <w:t>“E”).</w:t>
      </w:r>
    </w:p>
    <w:p w14:paraId="400FA1BD" w14:textId="77777777" w:rsidR="00902F05" w:rsidRDefault="00E728EB" w:rsidP="004422C0">
      <w:pPr>
        <w:pStyle w:val="ListParagraph"/>
        <w:numPr>
          <w:ilvl w:val="3"/>
          <w:numId w:val="11"/>
        </w:numPr>
        <w:tabs>
          <w:tab w:val="left" w:pos="742"/>
        </w:tabs>
        <w:spacing w:before="120" w:line="276" w:lineRule="auto"/>
        <w:ind w:right="594" w:firstLine="259"/>
        <w:rPr>
          <w:sz w:val="24"/>
        </w:rPr>
      </w:pPr>
      <w:r>
        <w:rPr>
          <w:sz w:val="24"/>
        </w:rPr>
        <w:t xml:space="preserve">The assigned Federal Supply Class (FSC) all items (Master and Related NSNs) in the DoD </w:t>
      </w:r>
      <w:r>
        <w:rPr>
          <w:spacing w:val="-2"/>
          <w:sz w:val="24"/>
        </w:rPr>
        <w:t>I&amp;S</w:t>
      </w:r>
      <w:r>
        <w:rPr>
          <w:spacing w:val="-34"/>
          <w:sz w:val="24"/>
        </w:rPr>
        <w:t xml:space="preserve"> </w:t>
      </w:r>
      <w:r>
        <w:rPr>
          <w:sz w:val="24"/>
        </w:rPr>
        <w:t>Family must be the same upon entry of IMM/LS I&amp;S Coding assignments to</w:t>
      </w:r>
      <w:r>
        <w:rPr>
          <w:spacing w:val="-17"/>
          <w:sz w:val="24"/>
        </w:rPr>
        <w:t xml:space="preserve"> </w:t>
      </w:r>
      <w:r>
        <w:rPr>
          <w:sz w:val="24"/>
        </w:rPr>
        <w:t>FLIS.</w:t>
      </w:r>
    </w:p>
    <w:p w14:paraId="32BCA12F" w14:textId="77777777" w:rsidR="00902F05" w:rsidRDefault="00E728EB" w:rsidP="004422C0">
      <w:pPr>
        <w:pStyle w:val="ListParagraph"/>
        <w:numPr>
          <w:ilvl w:val="3"/>
          <w:numId w:val="11"/>
        </w:numPr>
        <w:tabs>
          <w:tab w:val="left" w:pos="728"/>
        </w:tabs>
        <w:spacing w:before="120" w:line="276" w:lineRule="auto"/>
        <w:ind w:right="349" w:firstLine="259"/>
        <w:rPr>
          <w:sz w:val="24"/>
        </w:rPr>
      </w:pPr>
      <w:r>
        <w:rPr>
          <w:sz w:val="24"/>
        </w:rPr>
        <w:t xml:space="preserve">The same service SICA MOE RULES recorded or submitted on the Related Items must also be submitted or recorded on the Master Item upon entry of IMM/LS </w:t>
      </w:r>
      <w:r>
        <w:rPr>
          <w:spacing w:val="-2"/>
          <w:sz w:val="24"/>
        </w:rPr>
        <w:t xml:space="preserve">I&amp;S </w:t>
      </w:r>
      <w:r>
        <w:rPr>
          <w:sz w:val="24"/>
        </w:rPr>
        <w:t xml:space="preserve">Coding assignments to FLIS. The SICA MOE Rules must be consistent throughout the DoD </w:t>
      </w:r>
      <w:r>
        <w:rPr>
          <w:spacing w:val="-2"/>
          <w:sz w:val="24"/>
        </w:rPr>
        <w:t xml:space="preserve">I&amp;S </w:t>
      </w:r>
      <w:r>
        <w:rPr>
          <w:sz w:val="24"/>
        </w:rPr>
        <w:t>Family Structure (The recorded SICA MOE Rule must</w:t>
      </w:r>
      <w:r>
        <w:rPr>
          <w:spacing w:val="-29"/>
          <w:sz w:val="24"/>
        </w:rPr>
        <w:t xml:space="preserve"> </w:t>
      </w:r>
      <w:r>
        <w:rPr>
          <w:sz w:val="24"/>
        </w:rPr>
        <w:t>have the same PICA, PICA LOA and same SICA</w:t>
      </w:r>
      <w:r>
        <w:rPr>
          <w:spacing w:val="-6"/>
          <w:sz w:val="24"/>
        </w:rPr>
        <w:t xml:space="preserve"> </w:t>
      </w:r>
      <w:r>
        <w:rPr>
          <w:sz w:val="24"/>
        </w:rPr>
        <w:t>activity).</w:t>
      </w:r>
    </w:p>
    <w:p w14:paraId="1B113883" w14:textId="5D9CB753" w:rsidR="00902F05" w:rsidRDefault="00E728EB" w:rsidP="004422C0">
      <w:pPr>
        <w:pStyle w:val="ListParagraph"/>
        <w:numPr>
          <w:ilvl w:val="3"/>
          <w:numId w:val="11"/>
        </w:numPr>
        <w:tabs>
          <w:tab w:val="left" w:pos="699"/>
        </w:tabs>
        <w:spacing w:before="120"/>
        <w:ind w:left="698" w:hanging="200"/>
        <w:rPr>
          <w:sz w:val="24"/>
        </w:rPr>
      </w:pPr>
      <w:r>
        <w:rPr>
          <w:sz w:val="24"/>
        </w:rPr>
        <w:t>The assigned Master Item must not have an assigned Acquisition Advice Code of</w:t>
      </w:r>
      <w:r w:rsidR="00423415" w:rsidRPr="00423415">
        <w:rPr>
          <w:sz w:val="24"/>
        </w:rPr>
        <w:t xml:space="preserve"> </w:t>
      </w:r>
      <w:r>
        <w:rPr>
          <w:sz w:val="24"/>
        </w:rPr>
        <w:t>T.</w:t>
      </w:r>
    </w:p>
    <w:p w14:paraId="39075703" w14:textId="77777777" w:rsidR="00B74EF8" w:rsidRDefault="00B74EF8" w:rsidP="00B74EF8">
      <w:pPr>
        <w:tabs>
          <w:tab w:val="left" w:pos="740"/>
        </w:tabs>
        <w:spacing w:before="120" w:line="276" w:lineRule="auto"/>
        <w:ind w:right="688"/>
        <w:rPr>
          <w:sz w:val="24"/>
        </w:rPr>
      </w:pPr>
    </w:p>
    <w:p w14:paraId="055E6F48" w14:textId="527A4DCB" w:rsidR="00B74EF8" w:rsidRPr="00B74EF8" w:rsidRDefault="00B74EF8" w:rsidP="00B74EF8">
      <w:pPr>
        <w:tabs>
          <w:tab w:val="left" w:pos="740"/>
        </w:tabs>
        <w:spacing w:before="120" w:line="276" w:lineRule="auto"/>
        <w:ind w:right="688"/>
        <w:rPr>
          <w:sz w:val="24"/>
        </w:rPr>
        <w:sectPr w:rsidR="00B74EF8" w:rsidRPr="00B74EF8">
          <w:footerReference w:type="default" r:id="rId611"/>
          <w:pgSz w:w="12240" w:h="15840"/>
          <w:pgMar w:top="1040" w:right="500" w:bottom="1380" w:left="480" w:header="0" w:footer="1197" w:gutter="0"/>
          <w:cols w:space="720"/>
        </w:sectPr>
      </w:pPr>
    </w:p>
    <w:p w14:paraId="04CFCE3E" w14:textId="586A6981" w:rsidR="00902F05" w:rsidRDefault="00E728EB" w:rsidP="004422C0">
      <w:pPr>
        <w:pStyle w:val="ListParagraph"/>
        <w:numPr>
          <w:ilvl w:val="3"/>
          <w:numId w:val="11"/>
        </w:numPr>
        <w:tabs>
          <w:tab w:val="left" w:pos="740"/>
        </w:tabs>
        <w:spacing w:before="120" w:line="276" w:lineRule="auto"/>
        <w:ind w:right="688" w:firstLine="259"/>
        <w:rPr>
          <w:sz w:val="24"/>
        </w:rPr>
      </w:pPr>
      <w:r>
        <w:rPr>
          <w:sz w:val="24"/>
        </w:rPr>
        <w:lastRenderedPageBreak/>
        <w:t xml:space="preserve">When the IMM is DLA or GSA the submitted DoD </w:t>
      </w:r>
      <w:r>
        <w:rPr>
          <w:spacing w:val="-2"/>
          <w:sz w:val="24"/>
        </w:rPr>
        <w:t xml:space="preserve">I&amp;S </w:t>
      </w:r>
      <w:r>
        <w:rPr>
          <w:sz w:val="24"/>
        </w:rPr>
        <w:t>Family Structure must have a definitive</w:t>
      </w:r>
      <w:r>
        <w:rPr>
          <w:spacing w:val="-46"/>
          <w:sz w:val="24"/>
        </w:rPr>
        <w:t xml:space="preserve"> </w:t>
      </w:r>
      <w:r>
        <w:rPr>
          <w:sz w:val="24"/>
        </w:rPr>
        <w:t xml:space="preserve">OOU assigned to all items in the </w:t>
      </w:r>
      <w:r>
        <w:rPr>
          <w:spacing w:val="-2"/>
          <w:sz w:val="24"/>
        </w:rPr>
        <w:t xml:space="preserve">I&amp;S </w:t>
      </w:r>
      <w:r>
        <w:rPr>
          <w:sz w:val="24"/>
        </w:rPr>
        <w:t>Family. The military IMM/LS may assign nondefinitive OOU when that IMM/LS has no retail interest for members submitted or recorded in the I&amp;S</w:t>
      </w:r>
      <w:r>
        <w:rPr>
          <w:spacing w:val="-22"/>
          <w:sz w:val="24"/>
        </w:rPr>
        <w:t xml:space="preserve"> </w:t>
      </w:r>
      <w:r>
        <w:rPr>
          <w:sz w:val="24"/>
        </w:rPr>
        <w:t>Family.</w:t>
      </w:r>
    </w:p>
    <w:p w14:paraId="3327DDE4" w14:textId="77777777" w:rsidR="00902F05" w:rsidRDefault="00E728EB" w:rsidP="004422C0">
      <w:pPr>
        <w:pStyle w:val="ListParagraph"/>
        <w:numPr>
          <w:ilvl w:val="3"/>
          <w:numId w:val="11"/>
        </w:numPr>
        <w:tabs>
          <w:tab w:val="left" w:pos="740"/>
        </w:tabs>
        <w:spacing w:before="120" w:line="276" w:lineRule="auto"/>
        <w:ind w:right="485" w:firstLine="259"/>
        <w:rPr>
          <w:sz w:val="24"/>
        </w:rPr>
      </w:pPr>
      <w:r>
        <w:rPr>
          <w:sz w:val="24"/>
        </w:rPr>
        <w:t xml:space="preserve">The IMM/LS may only assign Acquisition Advice Code of either “N”, “V”, or “Y” to the Master Item when all Related Items in the </w:t>
      </w:r>
      <w:r>
        <w:rPr>
          <w:spacing w:val="-2"/>
          <w:sz w:val="24"/>
        </w:rPr>
        <w:t xml:space="preserve">I&amp;S </w:t>
      </w:r>
      <w:r>
        <w:rPr>
          <w:sz w:val="24"/>
        </w:rPr>
        <w:t>Family have an assigned Acquisition Advice Code of either “F”, “N”, “V”, “Y”.</w:t>
      </w:r>
    </w:p>
    <w:p w14:paraId="1B78449A" w14:textId="0BF85455" w:rsidR="00902F05" w:rsidRDefault="00E728EB" w:rsidP="004422C0">
      <w:pPr>
        <w:pStyle w:val="ListParagraph"/>
        <w:numPr>
          <w:ilvl w:val="3"/>
          <w:numId w:val="11"/>
        </w:numPr>
        <w:tabs>
          <w:tab w:val="left" w:pos="677"/>
        </w:tabs>
        <w:spacing w:before="120" w:line="276" w:lineRule="auto"/>
        <w:ind w:right="302" w:firstLine="247"/>
        <w:rPr>
          <w:sz w:val="24"/>
        </w:rPr>
      </w:pPr>
      <w:r>
        <w:rPr>
          <w:sz w:val="24"/>
        </w:rPr>
        <w:t>Phrase Code assignments will be consistent with the relationships implied by the OOU code values. Phrase Codes will be assigned by the managing S/A to all items in the respective I&amp;S Family. Alternatively, at the option of each S/A, Phrase Codes may be assigned by DLA Logistics Information Service based on respective S/A</w:t>
      </w:r>
      <w:r>
        <w:rPr>
          <w:spacing w:val="-7"/>
          <w:sz w:val="24"/>
        </w:rPr>
        <w:t xml:space="preserve"> </w:t>
      </w:r>
      <w:r>
        <w:rPr>
          <w:sz w:val="24"/>
        </w:rPr>
        <w:t>OOU</w:t>
      </w:r>
      <w:r>
        <w:rPr>
          <w:spacing w:val="-6"/>
          <w:sz w:val="24"/>
        </w:rPr>
        <w:t xml:space="preserve"> </w:t>
      </w:r>
      <w:r>
        <w:rPr>
          <w:sz w:val="24"/>
        </w:rPr>
        <w:t>code</w:t>
      </w:r>
      <w:r>
        <w:rPr>
          <w:spacing w:val="-6"/>
          <w:sz w:val="24"/>
        </w:rPr>
        <w:t xml:space="preserve"> </w:t>
      </w:r>
      <w:r>
        <w:rPr>
          <w:sz w:val="24"/>
        </w:rPr>
        <w:t>assignments</w:t>
      </w:r>
      <w:r>
        <w:rPr>
          <w:spacing w:val="-5"/>
          <w:sz w:val="24"/>
        </w:rPr>
        <w:t xml:space="preserve"> </w:t>
      </w:r>
      <w:r w:rsidR="00F8012B">
        <w:rPr>
          <w:sz w:val="24"/>
        </w:rPr>
        <w:t>(</w:t>
      </w:r>
      <w:r w:rsidR="00F8012B" w:rsidRPr="00CB492C">
        <w:rPr>
          <w:color w:val="000000" w:themeColor="text1"/>
          <w:spacing w:val="-6"/>
          <w:sz w:val="24"/>
          <w:u w:color="FF0000"/>
        </w:rPr>
        <w:t>See</w:t>
      </w:r>
      <w:r w:rsidRPr="00CB492C">
        <w:rPr>
          <w:color w:val="000000" w:themeColor="text1"/>
          <w:spacing w:val="-6"/>
          <w:sz w:val="24"/>
          <w:u w:color="FF0000"/>
        </w:rPr>
        <w:t xml:space="preserve"> </w:t>
      </w:r>
      <w:hyperlink w:anchor="6.6.24_FLIS_I&amp;S_Phrase_Code_Generation" w:tooltip="Link to Section 6.6.24" w:history="1">
        <w:r w:rsidRPr="001F564E">
          <w:rPr>
            <w:rStyle w:val="Hyperlink"/>
            <w:sz w:val="24"/>
          </w:rPr>
          <w:t>paragraph</w:t>
        </w:r>
        <w:r w:rsidR="001A129A" w:rsidRPr="001F564E">
          <w:rPr>
            <w:rStyle w:val="Hyperlink"/>
            <w:spacing w:val="-5"/>
            <w:sz w:val="24"/>
          </w:rPr>
          <w:t xml:space="preserve"> </w:t>
        </w:r>
        <w:r w:rsidRPr="001F564E">
          <w:rPr>
            <w:rStyle w:val="Hyperlink"/>
            <w:sz w:val="24"/>
          </w:rPr>
          <w:t>6.6.24</w:t>
        </w:r>
      </w:hyperlink>
      <w:r w:rsidR="001A129A" w:rsidRPr="001A129A">
        <w:rPr>
          <w:color w:val="000000" w:themeColor="text1"/>
          <w:spacing w:val="-5"/>
          <w:sz w:val="24"/>
        </w:rPr>
        <w:t xml:space="preserve"> </w:t>
      </w:r>
      <w:r>
        <w:rPr>
          <w:sz w:val="24"/>
        </w:rPr>
        <w:t>FLIS</w:t>
      </w:r>
      <w:r>
        <w:rPr>
          <w:spacing w:val="-4"/>
          <w:sz w:val="24"/>
        </w:rPr>
        <w:t xml:space="preserve"> </w:t>
      </w:r>
      <w:r>
        <w:rPr>
          <w:sz w:val="24"/>
        </w:rPr>
        <w:t>Phrase</w:t>
      </w:r>
      <w:r>
        <w:rPr>
          <w:spacing w:val="-7"/>
          <w:sz w:val="24"/>
        </w:rPr>
        <w:t xml:space="preserve"> </w:t>
      </w:r>
      <w:r>
        <w:rPr>
          <w:sz w:val="24"/>
        </w:rPr>
        <w:t>Code</w:t>
      </w:r>
      <w:r>
        <w:rPr>
          <w:spacing w:val="-6"/>
          <w:sz w:val="24"/>
        </w:rPr>
        <w:t xml:space="preserve"> </w:t>
      </w:r>
      <w:r>
        <w:rPr>
          <w:sz w:val="24"/>
        </w:rPr>
        <w:t>Generation).</w:t>
      </w:r>
    </w:p>
    <w:p w14:paraId="6FEC9A70" w14:textId="77777777" w:rsidR="00902F05" w:rsidRDefault="00E728EB" w:rsidP="004422C0">
      <w:pPr>
        <w:pStyle w:val="ListParagraph"/>
        <w:numPr>
          <w:ilvl w:val="3"/>
          <w:numId w:val="11"/>
        </w:numPr>
        <w:tabs>
          <w:tab w:val="left" w:pos="687"/>
        </w:tabs>
        <w:spacing w:before="120"/>
        <w:ind w:left="686" w:hanging="188"/>
        <w:rPr>
          <w:sz w:val="24"/>
        </w:rPr>
      </w:pPr>
      <w:r>
        <w:rPr>
          <w:sz w:val="24"/>
        </w:rPr>
        <w:t>Only one Master Item can be assigned for a DoD I&amp;S</w:t>
      </w:r>
      <w:r>
        <w:rPr>
          <w:spacing w:val="-14"/>
          <w:sz w:val="24"/>
        </w:rPr>
        <w:t xml:space="preserve"> </w:t>
      </w:r>
      <w:r>
        <w:rPr>
          <w:sz w:val="24"/>
        </w:rPr>
        <w:t>Family.</w:t>
      </w:r>
    </w:p>
    <w:p w14:paraId="55136F67" w14:textId="77777777" w:rsidR="00902F05" w:rsidRDefault="00E728EB" w:rsidP="004422C0">
      <w:pPr>
        <w:pStyle w:val="ListParagraph"/>
        <w:numPr>
          <w:ilvl w:val="3"/>
          <w:numId w:val="11"/>
        </w:numPr>
        <w:tabs>
          <w:tab w:val="left" w:pos="740"/>
        </w:tabs>
        <w:spacing w:before="120" w:line="276" w:lineRule="auto"/>
        <w:ind w:right="358" w:firstLine="259"/>
        <w:rPr>
          <w:sz w:val="24"/>
        </w:rPr>
      </w:pPr>
      <w:r>
        <w:rPr>
          <w:sz w:val="24"/>
        </w:rPr>
        <w:t xml:space="preserve">When the IMM/LS </w:t>
      </w:r>
      <w:r>
        <w:rPr>
          <w:spacing w:val="-2"/>
          <w:sz w:val="24"/>
        </w:rPr>
        <w:t xml:space="preserve">I&amp;S </w:t>
      </w:r>
      <w:r>
        <w:rPr>
          <w:sz w:val="24"/>
        </w:rPr>
        <w:t xml:space="preserve">Coding assignments reflect the DoD I&amp;S Family Structure as a Generic I&amp;S Family, the same service SICA MOE RULES recorded or submitted on the Generic Master Item must also be recorded or submitted on at least one Generic Specific Related Item within the </w:t>
      </w:r>
      <w:r>
        <w:rPr>
          <w:spacing w:val="-2"/>
          <w:sz w:val="24"/>
        </w:rPr>
        <w:t xml:space="preserve">I&amp;S </w:t>
      </w:r>
      <w:r>
        <w:rPr>
          <w:sz w:val="24"/>
        </w:rPr>
        <w:t>Family upon entry to</w:t>
      </w:r>
      <w:r>
        <w:rPr>
          <w:spacing w:val="-46"/>
          <w:sz w:val="24"/>
        </w:rPr>
        <w:t xml:space="preserve"> </w:t>
      </w:r>
      <w:r>
        <w:rPr>
          <w:sz w:val="24"/>
        </w:rPr>
        <w:t>FLIS.</w:t>
      </w:r>
    </w:p>
    <w:p w14:paraId="65A5B8A7" w14:textId="77777777" w:rsidR="00902F05" w:rsidRDefault="00E728EB" w:rsidP="004422C0">
      <w:pPr>
        <w:pStyle w:val="ListParagraph"/>
        <w:numPr>
          <w:ilvl w:val="3"/>
          <w:numId w:val="11"/>
        </w:numPr>
        <w:tabs>
          <w:tab w:val="left" w:pos="687"/>
        </w:tabs>
        <w:spacing w:before="120"/>
        <w:ind w:left="686" w:hanging="188"/>
        <w:rPr>
          <w:sz w:val="24"/>
        </w:rPr>
      </w:pPr>
      <w:r>
        <w:rPr>
          <w:sz w:val="24"/>
        </w:rPr>
        <w:t>A Generic Master Item must have an assigned Acquisition Advice Code of</w:t>
      </w:r>
      <w:r>
        <w:rPr>
          <w:spacing w:val="-30"/>
          <w:sz w:val="24"/>
        </w:rPr>
        <w:t xml:space="preserve"> </w:t>
      </w:r>
      <w:r>
        <w:rPr>
          <w:sz w:val="24"/>
        </w:rPr>
        <w:t>“W”.</w:t>
      </w:r>
    </w:p>
    <w:p w14:paraId="0AB5BB42" w14:textId="77777777" w:rsidR="00902F05" w:rsidRDefault="00E728EB" w:rsidP="004422C0">
      <w:pPr>
        <w:pStyle w:val="ListParagraph"/>
        <w:numPr>
          <w:ilvl w:val="3"/>
          <w:numId w:val="11"/>
        </w:numPr>
        <w:tabs>
          <w:tab w:val="left" w:pos="807"/>
        </w:tabs>
        <w:spacing w:before="120" w:line="276" w:lineRule="auto"/>
        <w:ind w:left="239" w:right="639" w:firstLine="259"/>
        <w:rPr>
          <w:sz w:val="24"/>
        </w:rPr>
      </w:pPr>
      <w:r>
        <w:rPr>
          <w:sz w:val="24"/>
        </w:rPr>
        <w:t>There must be at least two Generic Specific NSNs in a generic Master NSN subgroup, before a phrase code “J” can be recorded against either generic specific NSN in the I&amp;S generic family subgroup. Also, a phrase code “J” must be recorded for every generic specific NSN in the I&amp;S generic family</w:t>
      </w:r>
      <w:r>
        <w:rPr>
          <w:spacing w:val="-32"/>
          <w:sz w:val="24"/>
        </w:rPr>
        <w:t xml:space="preserve"> </w:t>
      </w:r>
      <w:r>
        <w:rPr>
          <w:sz w:val="24"/>
        </w:rPr>
        <w:t>subgroup.</w:t>
      </w:r>
    </w:p>
    <w:p w14:paraId="78DD95BC" w14:textId="77777777" w:rsidR="00902F05" w:rsidRDefault="00E728EB" w:rsidP="004422C0">
      <w:pPr>
        <w:pStyle w:val="ListParagraph"/>
        <w:numPr>
          <w:ilvl w:val="3"/>
          <w:numId w:val="11"/>
        </w:numPr>
        <w:tabs>
          <w:tab w:val="left" w:pos="740"/>
        </w:tabs>
        <w:spacing w:before="120" w:line="276" w:lineRule="auto"/>
        <w:ind w:right="384" w:firstLine="259"/>
        <w:rPr>
          <w:sz w:val="24"/>
        </w:rPr>
      </w:pPr>
      <w:r>
        <w:rPr>
          <w:sz w:val="24"/>
        </w:rPr>
        <w:t>All generic specific NSNs having a Phrase Code “J” recorded must also have a Phrase Code “3”</w:t>
      </w:r>
      <w:r>
        <w:rPr>
          <w:spacing w:val="-24"/>
          <w:sz w:val="24"/>
        </w:rPr>
        <w:t xml:space="preserve"> </w:t>
      </w:r>
      <w:r>
        <w:rPr>
          <w:sz w:val="24"/>
        </w:rPr>
        <w:t>recorded reflecting the Generic Master</w:t>
      </w:r>
      <w:r>
        <w:rPr>
          <w:spacing w:val="-15"/>
          <w:sz w:val="24"/>
        </w:rPr>
        <w:t xml:space="preserve"> </w:t>
      </w:r>
      <w:r>
        <w:rPr>
          <w:sz w:val="24"/>
        </w:rPr>
        <w:t>NSN.</w:t>
      </w:r>
    </w:p>
    <w:p w14:paraId="67C6476E" w14:textId="77777777" w:rsidR="00902F05" w:rsidRDefault="00E728EB" w:rsidP="004422C0">
      <w:pPr>
        <w:pStyle w:val="ListParagraph"/>
        <w:numPr>
          <w:ilvl w:val="3"/>
          <w:numId w:val="11"/>
        </w:numPr>
        <w:tabs>
          <w:tab w:val="left" w:pos="740"/>
        </w:tabs>
        <w:spacing w:before="120" w:line="276" w:lineRule="auto"/>
        <w:ind w:right="750" w:firstLine="259"/>
        <w:rPr>
          <w:sz w:val="24"/>
        </w:rPr>
      </w:pPr>
      <w:r>
        <w:rPr>
          <w:sz w:val="24"/>
        </w:rPr>
        <w:t>The Generic Master Item record must have an assigned phrase code of “S” for every Generic</w:t>
      </w:r>
      <w:r>
        <w:rPr>
          <w:spacing w:val="-22"/>
          <w:sz w:val="24"/>
        </w:rPr>
        <w:t xml:space="preserve"> </w:t>
      </w:r>
      <w:r>
        <w:rPr>
          <w:sz w:val="24"/>
        </w:rPr>
        <w:t>Specific Related Item reflected in the</w:t>
      </w:r>
      <w:r>
        <w:rPr>
          <w:spacing w:val="-5"/>
          <w:sz w:val="24"/>
        </w:rPr>
        <w:t xml:space="preserve"> </w:t>
      </w:r>
      <w:r>
        <w:rPr>
          <w:sz w:val="24"/>
        </w:rPr>
        <w:t>record.</w:t>
      </w:r>
    </w:p>
    <w:p w14:paraId="3CAF23CC" w14:textId="77777777" w:rsidR="00902F05" w:rsidRDefault="00E728EB" w:rsidP="004422C0">
      <w:pPr>
        <w:pStyle w:val="ListParagraph"/>
        <w:numPr>
          <w:ilvl w:val="3"/>
          <w:numId w:val="11"/>
        </w:numPr>
        <w:tabs>
          <w:tab w:val="left" w:pos="740"/>
        </w:tabs>
        <w:spacing w:before="120" w:line="276" w:lineRule="auto"/>
        <w:ind w:right="935" w:firstLine="259"/>
        <w:rPr>
          <w:sz w:val="24"/>
        </w:rPr>
      </w:pPr>
      <w:r>
        <w:rPr>
          <w:sz w:val="24"/>
        </w:rPr>
        <w:t>The Generic I&amp;S Family Structure must have a definitive OOU assigned (must not be OOU ZZZ</w:t>
      </w:r>
      <w:r>
        <w:rPr>
          <w:spacing w:val="-28"/>
          <w:sz w:val="24"/>
        </w:rPr>
        <w:t xml:space="preserve"> </w:t>
      </w:r>
      <w:r>
        <w:rPr>
          <w:sz w:val="24"/>
        </w:rPr>
        <w:t>or XXX).</w:t>
      </w:r>
    </w:p>
    <w:p w14:paraId="25FD24F9" w14:textId="77777777" w:rsidR="00902F05" w:rsidRDefault="00E728EB" w:rsidP="004422C0">
      <w:pPr>
        <w:pStyle w:val="Heading2"/>
        <w:numPr>
          <w:ilvl w:val="2"/>
          <w:numId w:val="11"/>
        </w:numPr>
        <w:tabs>
          <w:tab w:val="left" w:pos="956"/>
        </w:tabs>
        <w:spacing w:before="240"/>
        <w:ind w:left="955" w:hanging="714"/>
      </w:pPr>
      <w:bookmarkStart w:id="148" w:name="6.6.21_IMM/LS_PICA_Delete_Related_Items_"/>
      <w:bookmarkEnd w:id="148"/>
      <w:r>
        <w:t>IMM/LS PICA Delete Related Items of DoD I&amp;S</w:t>
      </w:r>
      <w:r>
        <w:rPr>
          <w:spacing w:val="-19"/>
        </w:rPr>
        <w:t xml:space="preserve"> </w:t>
      </w:r>
      <w:r>
        <w:t>Family</w:t>
      </w:r>
    </w:p>
    <w:p w14:paraId="7B803274" w14:textId="45116AD8" w:rsidR="00902F05" w:rsidRDefault="00E728EB" w:rsidP="004422C0">
      <w:pPr>
        <w:pStyle w:val="BodyText"/>
        <w:spacing w:before="120" w:line="276" w:lineRule="auto"/>
        <w:ind w:left="240" w:right="270"/>
      </w:pPr>
      <w:r>
        <w:t>The</w:t>
      </w:r>
      <w:r>
        <w:rPr>
          <w:spacing w:val="-2"/>
        </w:rPr>
        <w:t xml:space="preserve"> </w:t>
      </w:r>
      <w:r>
        <w:t>PICA</w:t>
      </w:r>
      <w:r>
        <w:rPr>
          <w:spacing w:val="-2"/>
        </w:rPr>
        <w:t xml:space="preserve"> </w:t>
      </w:r>
      <w:r>
        <w:t>is the</w:t>
      </w:r>
      <w:r>
        <w:rPr>
          <w:spacing w:val="-2"/>
        </w:rPr>
        <w:t xml:space="preserve"> </w:t>
      </w:r>
      <w:r>
        <w:t>only</w:t>
      </w:r>
      <w:r>
        <w:rPr>
          <w:spacing w:val="-5"/>
        </w:rPr>
        <w:t xml:space="preserve"> </w:t>
      </w:r>
      <w:r>
        <w:t>activity</w:t>
      </w:r>
      <w:r>
        <w:rPr>
          <w:spacing w:val="-6"/>
        </w:rPr>
        <w:t xml:space="preserve"> </w:t>
      </w:r>
      <w:r>
        <w:t>that can</w:t>
      </w:r>
      <w:r>
        <w:rPr>
          <w:spacing w:val="-1"/>
        </w:rPr>
        <w:t xml:space="preserve"> </w:t>
      </w:r>
      <w:r>
        <w:t>delete</w:t>
      </w:r>
      <w:r>
        <w:rPr>
          <w:spacing w:val="-1"/>
        </w:rPr>
        <w:t xml:space="preserve"> </w:t>
      </w:r>
      <w:r>
        <w:t>a</w:t>
      </w:r>
      <w:r>
        <w:rPr>
          <w:spacing w:val="-2"/>
        </w:rPr>
        <w:t xml:space="preserve"> </w:t>
      </w:r>
      <w:r>
        <w:t>Related NSN</w:t>
      </w:r>
      <w:r>
        <w:rPr>
          <w:spacing w:val="-2"/>
        </w:rPr>
        <w:t xml:space="preserve"> </w:t>
      </w:r>
      <w:r>
        <w:t>or</w:t>
      </w:r>
      <w:r>
        <w:rPr>
          <w:spacing w:val="-2"/>
        </w:rPr>
        <w:t xml:space="preserve"> </w:t>
      </w:r>
      <w:r>
        <w:t>delete</w:t>
      </w:r>
      <w:r>
        <w:rPr>
          <w:spacing w:val="-1"/>
        </w:rPr>
        <w:t xml:space="preserve"> </w:t>
      </w:r>
      <w:r>
        <w:t>the</w:t>
      </w:r>
      <w:r>
        <w:rPr>
          <w:spacing w:val="-2"/>
        </w:rPr>
        <w:t xml:space="preserve"> </w:t>
      </w:r>
      <w:r>
        <w:t>entire</w:t>
      </w:r>
      <w:r>
        <w:rPr>
          <w:spacing w:val="-1"/>
        </w:rPr>
        <w:t xml:space="preserve"> </w:t>
      </w:r>
      <w:r>
        <w:t xml:space="preserve">DoD </w:t>
      </w:r>
      <w:r>
        <w:rPr>
          <w:spacing w:val="-2"/>
        </w:rPr>
        <w:t>I&amp;S</w:t>
      </w:r>
      <w:r>
        <w:rPr>
          <w:spacing w:val="3"/>
        </w:rPr>
        <w:t xml:space="preserve"> </w:t>
      </w:r>
      <w:r>
        <w:t>Family.</w:t>
      </w:r>
      <w:r>
        <w:rPr>
          <w:spacing w:val="-35"/>
        </w:rPr>
        <w:t xml:space="preserve"> </w:t>
      </w:r>
      <w:r>
        <w:t xml:space="preserve">Collaboration with all recorded users of the affected NSN/DoD I&amp;S Family is required. The IMM/LS, when deleting a Related NSN(s) or the entire DoD </w:t>
      </w:r>
      <w:r>
        <w:rPr>
          <w:spacing w:val="-2"/>
        </w:rPr>
        <w:t xml:space="preserve">I&amp;S </w:t>
      </w:r>
      <w:r>
        <w:t xml:space="preserve">Family, will prepare the appropriate CMD </w:t>
      </w:r>
      <w:r>
        <w:rPr>
          <w:spacing w:val="-2"/>
        </w:rPr>
        <w:t xml:space="preserve">I&amp;S </w:t>
      </w:r>
      <w:r>
        <w:t xml:space="preserve">transaction against the Master NSN CMD/I&amp;S Family record. The omission of the affected NSN(s) and related I&amp;S data from the input transaction will cause the NSN(s) and respective </w:t>
      </w:r>
      <w:r>
        <w:rPr>
          <w:spacing w:val="-2"/>
        </w:rPr>
        <w:t xml:space="preserve">I&amp;S </w:t>
      </w:r>
      <w:r>
        <w:t xml:space="preserve">data to be deleted from the Master NSN CMC/I&amp;S Family FLIS </w:t>
      </w:r>
      <w:r w:rsidR="007C43D6">
        <w:t>database</w:t>
      </w:r>
      <w:r>
        <w:t xml:space="preserve"> record. The conditions that will cause subsequent or concurrent delete of a NSN or the entire DoD I&amp;S Family or Service I&amp;S Group are as</w:t>
      </w:r>
      <w:r>
        <w:rPr>
          <w:spacing w:val="-6"/>
        </w:rPr>
        <w:t xml:space="preserve"> </w:t>
      </w:r>
      <w:r>
        <w:t>follows:</w:t>
      </w:r>
    </w:p>
    <w:p w14:paraId="32D1493E" w14:textId="77777777" w:rsidR="00902F05" w:rsidRDefault="00902F05">
      <w:pPr>
        <w:spacing w:line="276" w:lineRule="auto"/>
      </w:pPr>
    </w:p>
    <w:p w14:paraId="001C8FB8" w14:textId="35665B82" w:rsidR="004C2D56" w:rsidRDefault="004C2D56">
      <w:pPr>
        <w:spacing w:line="276" w:lineRule="auto"/>
        <w:sectPr w:rsidR="004C2D56">
          <w:footerReference w:type="default" r:id="rId612"/>
          <w:pgSz w:w="12240" w:h="15840"/>
          <w:pgMar w:top="1040" w:right="500" w:bottom="1380" w:left="480" w:header="0" w:footer="1197" w:gutter="0"/>
          <w:cols w:space="720"/>
        </w:sectPr>
      </w:pPr>
    </w:p>
    <w:p w14:paraId="62C237D2" w14:textId="77777777" w:rsidR="00902F05" w:rsidRDefault="00E728EB" w:rsidP="00CB0847">
      <w:pPr>
        <w:pStyle w:val="ListParagraph"/>
        <w:numPr>
          <w:ilvl w:val="3"/>
          <w:numId w:val="11"/>
        </w:numPr>
        <w:tabs>
          <w:tab w:val="left" w:pos="728"/>
        </w:tabs>
        <w:spacing w:before="120"/>
        <w:ind w:left="727" w:hanging="229"/>
        <w:rPr>
          <w:sz w:val="24"/>
        </w:rPr>
      </w:pPr>
      <w:r>
        <w:rPr>
          <w:sz w:val="24"/>
        </w:rPr>
        <w:lastRenderedPageBreak/>
        <w:t>Delete Related</w:t>
      </w:r>
      <w:r>
        <w:rPr>
          <w:spacing w:val="-5"/>
          <w:sz w:val="24"/>
        </w:rPr>
        <w:t xml:space="preserve"> </w:t>
      </w:r>
      <w:r>
        <w:rPr>
          <w:sz w:val="24"/>
        </w:rPr>
        <w:t>NSN(s)</w:t>
      </w:r>
    </w:p>
    <w:p w14:paraId="0552E0D5" w14:textId="77777777" w:rsidR="00902F05" w:rsidRDefault="00E728EB" w:rsidP="00CB0847">
      <w:pPr>
        <w:pStyle w:val="ListParagraph"/>
        <w:numPr>
          <w:ilvl w:val="4"/>
          <w:numId w:val="11"/>
        </w:numPr>
        <w:tabs>
          <w:tab w:val="left" w:pos="1179"/>
        </w:tabs>
        <w:spacing w:before="120"/>
        <w:ind w:left="1178" w:hanging="339"/>
        <w:rPr>
          <w:sz w:val="24"/>
        </w:rPr>
      </w:pPr>
      <w:r>
        <w:rPr>
          <w:sz w:val="24"/>
        </w:rPr>
        <w:t>The last recorded Service SICA MOE Rule is</w:t>
      </w:r>
      <w:r>
        <w:rPr>
          <w:spacing w:val="-16"/>
          <w:sz w:val="24"/>
        </w:rPr>
        <w:t xml:space="preserve"> </w:t>
      </w:r>
      <w:r>
        <w:rPr>
          <w:sz w:val="24"/>
        </w:rPr>
        <w:t>deleted.</w:t>
      </w:r>
    </w:p>
    <w:p w14:paraId="1973B046" w14:textId="77777777" w:rsidR="00902F05" w:rsidRDefault="00E728EB" w:rsidP="00CB0847">
      <w:pPr>
        <w:pStyle w:val="ListParagraph"/>
        <w:numPr>
          <w:ilvl w:val="4"/>
          <w:numId w:val="11"/>
        </w:numPr>
        <w:tabs>
          <w:tab w:val="left" w:pos="1179"/>
        </w:tabs>
        <w:spacing w:before="120" w:line="273" w:lineRule="auto"/>
        <w:ind w:left="240" w:right="586" w:firstLine="600"/>
        <w:rPr>
          <w:sz w:val="24"/>
        </w:rPr>
      </w:pPr>
      <w:r>
        <w:rPr>
          <w:sz w:val="24"/>
        </w:rPr>
        <w:t>The recorded Service SICA(s) requests formally through collaboration procedures for the</w:t>
      </w:r>
      <w:r>
        <w:rPr>
          <w:spacing w:val="-25"/>
          <w:sz w:val="24"/>
        </w:rPr>
        <w:t xml:space="preserve"> </w:t>
      </w:r>
      <w:r>
        <w:rPr>
          <w:sz w:val="24"/>
        </w:rPr>
        <w:t xml:space="preserve">IMM/LS removal of the related NSN from the </w:t>
      </w:r>
      <w:r>
        <w:rPr>
          <w:spacing w:val="-2"/>
          <w:sz w:val="24"/>
        </w:rPr>
        <w:t>I&amp;S</w:t>
      </w:r>
      <w:r>
        <w:rPr>
          <w:spacing w:val="-9"/>
          <w:sz w:val="24"/>
        </w:rPr>
        <w:t xml:space="preserve"> </w:t>
      </w:r>
      <w:r>
        <w:rPr>
          <w:sz w:val="24"/>
        </w:rPr>
        <w:t>family.</w:t>
      </w:r>
    </w:p>
    <w:p w14:paraId="063E2ABA" w14:textId="77777777" w:rsidR="00902F05" w:rsidRDefault="00E728EB" w:rsidP="00CB0847">
      <w:pPr>
        <w:pStyle w:val="ListParagraph"/>
        <w:numPr>
          <w:ilvl w:val="3"/>
          <w:numId w:val="11"/>
        </w:numPr>
        <w:tabs>
          <w:tab w:val="left" w:pos="740"/>
        </w:tabs>
        <w:spacing w:before="120"/>
        <w:ind w:left="739" w:hanging="241"/>
        <w:rPr>
          <w:sz w:val="24"/>
        </w:rPr>
      </w:pPr>
      <w:r>
        <w:rPr>
          <w:sz w:val="24"/>
        </w:rPr>
        <w:t>Delete entire DoD I&amp;S Family or Service I&amp;S</w:t>
      </w:r>
      <w:r>
        <w:rPr>
          <w:spacing w:val="-34"/>
          <w:sz w:val="24"/>
        </w:rPr>
        <w:t xml:space="preserve"> </w:t>
      </w:r>
      <w:r>
        <w:rPr>
          <w:sz w:val="24"/>
        </w:rPr>
        <w:t>Group.</w:t>
      </w:r>
    </w:p>
    <w:p w14:paraId="1E07DAB6" w14:textId="77777777" w:rsidR="00902F05" w:rsidRDefault="00E728EB" w:rsidP="00CB0847">
      <w:pPr>
        <w:pStyle w:val="ListParagraph"/>
        <w:numPr>
          <w:ilvl w:val="4"/>
          <w:numId w:val="11"/>
        </w:numPr>
        <w:tabs>
          <w:tab w:val="left" w:pos="1179"/>
        </w:tabs>
        <w:spacing w:before="120"/>
        <w:ind w:left="1178" w:hanging="339"/>
        <w:rPr>
          <w:sz w:val="24"/>
        </w:rPr>
      </w:pPr>
      <w:r>
        <w:rPr>
          <w:sz w:val="24"/>
        </w:rPr>
        <w:t>The last recorded Service SICA MOE Rule is deleted from the last recorded Related</w:t>
      </w:r>
      <w:r>
        <w:rPr>
          <w:spacing w:val="-32"/>
          <w:sz w:val="24"/>
        </w:rPr>
        <w:t xml:space="preserve"> </w:t>
      </w:r>
      <w:r>
        <w:rPr>
          <w:sz w:val="24"/>
        </w:rPr>
        <w:t>NSN(s).</w:t>
      </w:r>
    </w:p>
    <w:p w14:paraId="6D98B971" w14:textId="75EABFD4" w:rsidR="00902F05" w:rsidRDefault="00E728EB" w:rsidP="00CB0847">
      <w:pPr>
        <w:pStyle w:val="ListParagraph"/>
        <w:numPr>
          <w:ilvl w:val="4"/>
          <w:numId w:val="11"/>
        </w:numPr>
        <w:tabs>
          <w:tab w:val="left" w:pos="1179"/>
        </w:tabs>
        <w:spacing w:before="120" w:line="276" w:lineRule="auto"/>
        <w:ind w:left="240" w:right="483" w:firstLine="600"/>
        <w:rPr>
          <w:sz w:val="24"/>
        </w:rPr>
      </w:pPr>
      <w:r>
        <w:rPr>
          <w:sz w:val="24"/>
        </w:rPr>
        <w:t xml:space="preserve">The IMM/LS/SICA decision through formal </w:t>
      </w:r>
      <w:r w:rsidR="00101275">
        <w:rPr>
          <w:sz w:val="24"/>
        </w:rPr>
        <w:t>collaboration</w:t>
      </w:r>
      <w:r>
        <w:rPr>
          <w:sz w:val="24"/>
        </w:rPr>
        <w:t xml:space="preserve"> procedures to delete the entire DoD</w:t>
      </w:r>
      <w:r>
        <w:rPr>
          <w:spacing w:val="-27"/>
          <w:sz w:val="24"/>
        </w:rPr>
        <w:t xml:space="preserve"> </w:t>
      </w:r>
      <w:r>
        <w:rPr>
          <w:sz w:val="24"/>
        </w:rPr>
        <w:t>I&amp;S Family.</w:t>
      </w:r>
    </w:p>
    <w:p w14:paraId="170F0888" w14:textId="77777777" w:rsidR="00902F05" w:rsidRDefault="00E728EB" w:rsidP="00CB0847">
      <w:pPr>
        <w:pStyle w:val="Heading2"/>
        <w:numPr>
          <w:ilvl w:val="2"/>
          <w:numId w:val="11"/>
        </w:numPr>
        <w:tabs>
          <w:tab w:val="left" w:pos="956"/>
        </w:tabs>
        <w:spacing w:before="240"/>
        <w:ind w:left="955" w:hanging="714"/>
      </w:pPr>
      <w:bookmarkStart w:id="149" w:name="6.6.22_SICA_DoD_I&amp;S_Coding_Requirement_S"/>
      <w:bookmarkEnd w:id="149"/>
      <w:r>
        <w:t>SICA DoD I&amp;S Coding Requirement</w:t>
      </w:r>
      <w:r>
        <w:rPr>
          <w:spacing w:val="-24"/>
        </w:rPr>
        <w:t xml:space="preserve"> </w:t>
      </w:r>
      <w:r>
        <w:t>Summary</w:t>
      </w:r>
    </w:p>
    <w:p w14:paraId="36C71336" w14:textId="0C8B6567" w:rsidR="00902F05" w:rsidRDefault="00E728EB" w:rsidP="00CB0847">
      <w:pPr>
        <w:pStyle w:val="BodyText"/>
        <w:spacing w:before="120" w:line="276" w:lineRule="auto"/>
        <w:ind w:left="240" w:right="689"/>
      </w:pPr>
      <w:r>
        <w:t xml:space="preserve">Specific detailed Edit/Validation Criteria applicable to the SICA I&amp;S Coding Assignments are contained in </w:t>
      </w:r>
      <w:hyperlink r:id="rId613" w:tooltip="Link to Volume 11" w:history="1">
        <w:r w:rsidRPr="0056567E">
          <w:rPr>
            <w:rStyle w:val="Hyperlink"/>
          </w:rPr>
          <w:t>volume</w:t>
        </w:r>
        <w:r w:rsidR="001A129A" w:rsidRPr="0056567E">
          <w:rPr>
            <w:rStyle w:val="Hyperlink"/>
          </w:rPr>
          <w:t xml:space="preserve"> </w:t>
        </w:r>
        <w:r w:rsidRPr="0056567E">
          <w:rPr>
            <w:rStyle w:val="Hyperlink"/>
          </w:rPr>
          <w:t>11,</w:t>
        </w:r>
        <w:r w:rsidR="001A129A" w:rsidRPr="0056567E">
          <w:rPr>
            <w:rStyle w:val="Hyperlink"/>
          </w:rPr>
          <w:t xml:space="preserve"> </w:t>
        </w:r>
        <w:r w:rsidRPr="0056567E">
          <w:rPr>
            <w:rStyle w:val="Hyperlink"/>
          </w:rPr>
          <w:t>chapter</w:t>
        </w:r>
        <w:r w:rsidR="001A129A" w:rsidRPr="0056567E">
          <w:rPr>
            <w:rStyle w:val="Hyperlink"/>
          </w:rPr>
          <w:t xml:space="preserve"> </w:t>
        </w:r>
        <w:r w:rsidRPr="0056567E">
          <w:rPr>
            <w:rStyle w:val="Hyperlink"/>
          </w:rPr>
          <w:t>11.3</w:t>
        </w:r>
      </w:hyperlink>
      <w:r w:rsidR="007C43D6" w:rsidRPr="00CB492C">
        <w:rPr>
          <w:color w:val="000000" w:themeColor="text1"/>
          <w:u w:color="FF0000"/>
        </w:rPr>
        <w:t>.</w:t>
      </w:r>
      <w:r>
        <w:t xml:space="preserve"> The following is a summary of I&amp;S Coding requirements.</w:t>
      </w:r>
    </w:p>
    <w:p w14:paraId="0E38D53D" w14:textId="5D87BAED" w:rsidR="00902F05" w:rsidRDefault="00E728EB" w:rsidP="00CB0847">
      <w:pPr>
        <w:pStyle w:val="ListParagraph"/>
        <w:numPr>
          <w:ilvl w:val="3"/>
          <w:numId w:val="11"/>
        </w:numPr>
        <w:tabs>
          <w:tab w:val="left" w:pos="716"/>
        </w:tabs>
        <w:spacing w:before="120" w:line="276" w:lineRule="auto"/>
        <w:ind w:right="860" w:firstLine="247"/>
        <w:rPr>
          <w:sz w:val="24"/>
        </w:rPr>
      </w:pPr>
      <w:r>
        <w:rPr>
          <w:sz w:val="24"/>
        </w:rPr>
        <w:t xml:space="preserve">The submitter of the CMD </w:t>
      </w:r>
      <w:r>
        <w:rPr>
          <w:spacing w:val="-2"/>
          <w:sz w:val="24"/>
        </w:rPr>
        <w:t xml:space="preserve">I&amp;S </w:t>
      </w:r>
      <w:r>
        <w:rPr>
          <w:sz w:val="24"/>
        </w:rPr>
        <w:t xml:space="preserve">transaction must be the authorized CMD submitting activity for their respective Service. (See </w:t>
      </w:r>
      <w:hyperlink r:id="rId614" w:tooltip="Link to Volume 10" w:history="1">
        <w:r w:rsidRPr="006D60F0">
          <w:rPr>
            <w:rStyle w:val="Hyperlink"/>
            <w:sz w:val="24"/>
          </w:rPr>
          <w:t>Volume 10, Table</w:t>
        </w:r>
        <w:r w:rsidR="001A129A" w:rsidRPr="006D60F0">
          <w:rPr>
            <w:rStyle w:val="Hyperlink"/>
            <w:sz w:val="24"/>
          </w:rPr>
          <w:t xml:space="preserve"> </w:t>
        </w:r>
        <w:r w:rsidR="00F8012B" w:rsidRPr="006D60F0">
          <w:rPr>
            <w:rStyle w:val="Hyperlink"/>
            <w:sz w:val="24"/>
          </w:rPr>
          <w:t>104</w:t>
        </w:r>
      </w:hyperlink>
      <w:r w:rsidR="00F8012B" w:rsidRPr="00CB492C">
        <w:rPr>
          <w:color w:val="000000" w:themeColor="text1"/>
          <w:spacing w:val="-12"/>
          <w:sz w:val="24"/>
        </w:rPr>
        <w:t>)</w:t>
      </w:r>
      <w:r w:rsidRPr="00CB492C">
        <w:rPr>
          <w:color w:val="000000" w:themeColor="text1"/>
          <w:sz w:val="24"/>
        </w:rPr>
        <w:t>.</w:t>
      </w:r>
    </w:p>
    <w:p w14:paraId="355937BD" w14:textId="77777777" w:rsidR="00902F05" w:rsidRDefault="00E728EB" w:rsidP="00CB0847">
      <w:pPr>
        <w:pStyle w:val="ListParagraph"/>
        <w:numPr>
          <w:ilvl w:val="3"/>
          <w:numId w:val="11"/>
        </w:numPr>
        <w:tabs>
          <w:tab w:val="left" w:pos="740"/>
        </w:tabs>
        <w:spacing w:before="120"/>
        <w:ind w:left="739" w:hanging="241"/>
        <w:rPr>
          <w:sz w:val="24"/>
        </w:rPr>
      </w:pPr>
      <w:r>
        <w:rPr>
          <w:sz w:val="24"/>
        </w:rPr>
        <w:t xml:space="preserve">The SICA must submit an </w:t>
      </w:r>
      <w:r>
        <w:rPr>
          <w:spacing w:val="-2"/>
          <w:sz w:val="24"/>
        </w:rPr>
        <w:t xml:space="preserve">I&amp;S </w:t>
      </w:r>
      <w:r>
        <w:rPr>
          <w:sz w:val="24"/>
        </w:rPr>
        <w:t>OOU for each NSN that has a SICA MOE Rule recorded for their</w:t>
      </w:r>
      <w:r>
        <w:rPr>
          <w:spacing w:val="-25"/>
          <w:sz w:val="24"/>
        </w:rPr>
        <w:t xml:space="preserve"> </w:t>
      </w:r>
      <w:r>
        <w:rPr>
          <w:sz w:val="24"/>
        </w:rPr>
        <w:t>Service.</w:t>
      </w:r>
    </w:p>
    <w:p w14:paraId="5D02652A" w14:textId="2F698078" w:rsidR="00902F05" w:rsidRDefault="00E728EB" w:rsidP="00CB0847">
      <w:pPr>
        <w:pStyle w:val="ListParagraph"/>
        <w:numPr>
          <w:ilvl w:val="3"/>
          <w:numId w:val="11"/>
        </w:numPr>
        <w:tabs>
          <w:tab w:val="left" w:pos="716"/>
        </w:tabs>
        <w:spacing w:before="120"/>
        <w:ind w:left="715" w:hanging="229"/>
        <w:rPr>
          <w:sz w:val="24"/>
        </w:rPr>
      </w:pPr>
      <w:r>
        <w:rPr>
          <w:sz w:val="24"/>
        </w:rPr>
        <w:t>The OOU structure must be in accordance with paragraph</w:t>
      </w:r>
      <w:r w:rsidR="001A129A" w:rsidRPr="001A129A">
        <w:rPr>
          <w:color w:val="000000" w:themeColor="text1"/>
          <w:sz w:val="24"/>
          <w:u w:color="FF0000"/>
        </w:rPr>
        <w:t xml:space="preserve"> </w:t>
      </w:r>
      <w:hyperlink w:anchor="6.6.5_I&amp;S_Family_Structure" w:history="1">
        <w:r w:rsidR="007D5463" w:rsidRPr="007D5463">
          <w:rPr>
            <w:rStyle w:val="Hyperlink"/>
            <w:color w:val="0070C0"/>
            <w:sz w:val="24"/>
          </w:rPr>
          <w:fldChar w:fldCharType="begin"/>
        </w:r>
        <w:r w:rsidR="007D5463" w:rsidRPr="007D5463">
          <w:rPr>
            <w:color w:val="0070C0"/>
            <w:u w:val="single"/>
          </w:rPr>
          <w:instrText xml:space="preserve"> REF _Ref42093913 \w \h </w:instrText>
        </w:r>
        <w:r w:rsidR="007D5463">
          <w:rPr>
            <w:rStyle w:val="Hyperlink"/>
            <w:color w:val="0070C0"/>
            <w:sz w:val="24"/>
          </w:rPr>
          <w:instrText xml:space="preserve"> \* MERGEFORMAT </w:instrText>
        </w:r>
        <w:r w:rsidR="007D5463" w:rsidRPr="007D5463">
          <w:rPr>
            <w:rStyle w:val="Hyperlink"/>
            <w:color w:val="0070C0"/>
            <w:sz w:val="24"/>
          </w:rPr>
        </w:r>
        <w:r w:rsidR="007D5463" w:rsidRPr="007D5463">
          <w:rPr>
            <w:rStyle w:val="Hyperlink"/>
            <w:color w:val="0070C0"/>
            <w:sz w:val="24"/>
          </w:rPr>
          <w:fldChar w:fldCharType="separate"/>
        </w:r>
        <w:r w:rsidR="007D5463" w:rsidRPr="005D7B71">
          <w:rPr>
            <w:color w:val="0000FF"/>
            <w:u w:val="single"/>
          </w:rPr>
          <w:t>6.6.5l</w:t>
        </w:r>
        <w:r w:rsidR="007D5463" w:rsidRPr="007D5463">
          <w:rPr>
            <w:rStyle w:val="Hyperlink"/>
            <w:color w:val="0070C0"/>
            <w:sz w:val="24"/>
          </w:rPr>
          <w:fldChar w:fldCharType="end"/>
        </w:r>
      </w:hyperlink>
    </w:p>
    <w:p w14:paraId="724B0857" w14:textId="77777777" w:rsidR="00902F05" w:rsidRDefault="00E728EB" w:rsidP="00CB0847">
      <w:pPr>
        <w:pStyle w:val="ListParagraph"/>
        <w:numPr>
          <w:ilvl w:val="3"/>
          <w:numId w:val="11"/>
        </w:numPr>
        <w:tabs>
          <w:tab w:val="left" w:pos="740"/>
        </w:tabs>
        <w:spacing w:before="120" w:line="278" w:lineRule="auto"/>
        <w:ind w:right="655" w:firstLine="259"/>
        <w:rPr>
          <w:sz w:val="24"/>
        </w:rPr>
      </w:pPr>
      <w:r>
        <w:rPr>
          <w:sz w:val="24"/>
        </w:rPr>
        <w:t xml:space="preserve">The SICA must always assign definitive OOU codes in their </w:t>
      </w:r>
      <w:r>
        <w:rPr>
          <w:spacing w:val="-2"/>
          <w:sz w:val="24"/>
        </w:rPr>
        <w:t xml:space="preserve">I&amp;S </w:t>
      </w:r>
      <w:r>
        <w:rPr>
          <w:sz w:val="24"/>
        </w:rPr>
        <w:t>Family Group (SICA may not assign OOU codes ZZZ or</w:t>
      </w:r>
      <w:r>
        <w:rPr>
          <w:spacing w:val="-17"/>
          <w:sz w:val="24"/>
        </w:rPr>
        <w:t xml:space="preserve"> </w:t>
      </w:r>
      <w:r>
        <w:rPr>
          <w:sz w:val="24"/>
        </w:rPr>
        <w:t>XXX).</w:t>
      </w:r>
    </w:p>
    <w:p w14:paraId="438BF508" w14:textId="77777777" w:rsidR="00902F05" w:rsidRDefault="00E728EB" w:rsidP="00CB0847">
      <w:pPr>
        <w:pStyle w:val="ListParagraph"/>
        <w:numPr>
          <w:ilvl w:val="3"/>
          <w:numId w:val="11"/>
        </w:numPr>
        <w:tabs>
          <w:tab w:val="left" w:pos="728"/>
        </w:tabs>
        <w:spacing w:before="120" w:line="276" w:lineRule="auto"/>
        <w:ind w:right="382" w:firstLine="259"/>
        <w:rPr>
          <w:sz w:val="24"/>
        </w:rPr>
      </w:pPr>
      <w:r>
        <w:rPr>
          <w:sz w:val="24"/>
        </w:rPr>
        <w:t>The SICA assigned Master Item must be the same Master Item assigned by the IMM/LS for the DoD</w:t>
      </w:r>
      <w:r>
        <w:rPr>
          <w:spacing w:val="-47"/>
          <w:sz w:val="24"/>
        </w:rPr>
        <w:t xml:space="preserve"> </w:t>
      </w:r>
      <w:r>
        <w:rPr>
          <w:spacing w:val="-2"/>
          <w:sz w:val="24"/>
        </w:rPr>
        <w:t xml:space="preserve">I&amp;S </w:t>
      </w:r>
      <w:r>
        <w:rPr>
          <w:sz w:val="24"/>
        </w:rPr>
        <w:t>Family.</w:t>
      </w:r>
    </w:p>
    <w:p w14:paraId="6B43FE75" w14:textId="77777777" w:rsidR="00902F05" w:rsidRDefault="00E728EB" w:rsidP="00CB0847">
      <w:pPr>
        <w:pStyle w:val="ListParagraph"/>
        <w:numPr>
          <w:ilvl w:val="3"/>
          <w:numId w:val="11"/>
        </w:numPr>
        <w:tabs>
          <w:tab w:val="left" w:pos="701"/>
        </w:tabs>
        <w:spacing w:before="120" w:line="276" w:lineRule="auto"/>
        <w:ind w:left="239" w:right="327" w:firstLine="259"/>
        <w:rPr>
          <w:sz w:val="24"/>
        </w:rPr>
      </w:pPr>
      <w:r>
        <w:rPr>
          <w:sz w:val="24"/>
        </w:rPr>
        <w:t>The SICA when assigning an OOU against a Generic Master NSN (AAC of W), that SICA must also</w:t>
      </w:r>
      <w:r>
        <w:rPr>
          <w:spacing w:val="-28"/>
          <w:sz w:val="24"/>
        </w:rPr>
        <w:t xml:space="preserve"> </w:t>
      </w:r>
      <w:r>
        <w:rPr>
          <w:sz w:val="24"/>
        </w:rPr>
        <w:t xml:space="preserve">have an OOU assigned for at least one Related NSN in the generic interchangeable subgroup. When the SICA records an </w:t>
      </w:r>
      <w:r>
        <w:rPr>
          <w:spacing w:val="-2"/>
          <w:sz w:val="24"/>
        </w:rPr>
        <w:t xml:space="preserve">I&amp;S </w:t>
      </w:r>
      <w:r>
        <w:rPr>
          <w:sz w:val="24"/>
        </w:rPr>
        <w:t>Generic relationship in the CMD Segment-H record, the following general criteria must be adhered</w:t>
      </w:r>
      <w:r>
        <w:rPr>
          <w:spacing w:val="-1"/>
          <w:sz w:val="24"/>
        </w:rPr>
        <w:t xml:space="preserve"> </w:t>
      </w:r>
      <w:r>
        <w:rPr>
          <w:sz w:val="24"/>
        </w:rPr>
        <w:t>to:</w:t>
      </w:r>
    </w:p>
    <w:p w14:paraId="2A85C471" w14:textId="77777777" w:rsidR="00902F05" w:rsidRDefault="00E728EB" w:rsidP="00CB0847">
      <w:pPr>
        <w:pStyle w:val="ListParagraph"/>
        <w:numPr>
          <w:ilvl w:val="4"/>
          <w:numId w:val="11"/>
        </w:numPr>
        <w:tabs>
          <w:tab w:val="left" w:pos="1181"/>
        </w:tabs>
        <w:spacing w:before="120" w:line="276" w:lineRule="auto"/>
        <w:ind w:left="240" w:right="406" w:firstLine="600"/>
        <w:rPr>
          <w:sz w:val="24"/>
        </w:rPr>
      </w:pPr>
      <w:r>
        <w:rPr>
          <w:sz w:val="24"/>
        </w:rPr>
        <w:t xml:space="preserve">The PICA must have the Generic </w:t>
      </w:r>
      <w:r>
        <w:rPr>
          <w:spacing w:val="-2"/>
          <w:sz w:val="24"/>
        </w:rPr>
        <w:t xml:space="preserve">I&amp;S </w:t>
      </w:r>
      <w:r>
        <w:rPr>
          <w:sz w:val="24"/>
        </w:rPr>
        <w:t>Family established in its CMD Segment-H record and have</w:t>
      </w:r>
      <w:r>
        <w:rPr>
          <w:spacing w:val="-36"/>
          <w:sz w:val="24"/>
        </w:rPr>
        <w:t xml:space="preserve"> </w:t>
      </w:r>
      <w:r>
        <w:rPr>
          <w:sz w:val="24"/>
        </w:rPr>
        <w:t>an Acquisition Advice Code (AAC) of “W” on the Generic Master</w:t>
      </w:r>
      <w:r>
        <w:rPr>
          <w:spacing w:val="-18"/>
          <w:sz w:val="24"/>
        </w:rPr>
        <w:t xml:space="preserve"> </w:t>
      </w:r>
      <w:r>
        <w:rPr>
          <w:sz w:val="24"/>
        </w:rPr>
        <w:t>NSN.</w:t>
      </w:r>
    </w:p>
    <w:p w14:paraId="68CDF94B" w14:textId="77777777" w:rsidR="00902F05" w:rsidRDefault="00E728EB" w:rsidP="00CB0847">
      <w:pPr>
        <w:pStyle w:val="ListParagraph"/>
        <w:numPr>
          <w:ilvl w:val="4"/>
          <w:numId w:val="11"/>
        </w:numPr>
        <w:tabs>
          <w:tab w:val="left" w:pos="1179"/>
        </w:tabs>
        <w:spacing w:before="120"/>
        <w:ind w:left="1178" w:hanging="339"/>
        <w:rPr>
          <w:sz w:val="24"/>
        </w:rPr>
      </w:pPr>
      <w:r>
        <w:rPr>
          <w:sz w:val="24"/>
        </w:rPr>
        <w:t>Have a Phrase Code of “S” for every NSN in the generic</w:t>
      </w:r>
      <w:r>
        <w:rPr>
          <w:spacing w:val="-27"/>
          <w:sz w:val="24"/>
        </w:rPr>
        <w:t xml:space="preserve"> </w:t>
      </w:r>
      <w:r>
        <w:rPr>
          <w:sz w:val="24"/>
        </w:rPr>
        <w:t>subgroup.</w:t>
      </w:r>
    </w:p>
    <w:p w14:paraId="282C9524" w14:textId="77777777" w:rsidR="00902F05" w:rsidRDefault="00E728EB" w:rsidP="00CB0847">
      <w:pPr>
        <w:pStyle w:val="ListParagraph"/>
        <w:numPr>
          <w:ilvl w:val="4"/>
          <w:numId w:val="11"/>
        </w:numPr>
        <w:tabs>
          <w:tab w:val="left" w:pos="1179"/>
        </w:tabs>
        <w:spacing w:before="120"/>
        <w:ind w:left="1178" w:hanging="339"/>
        <w:rPr>
          <w:sz w:val="24"/>
        </w:rPr>
      </w:pPr>
      <w:r>
        <w:rPr>
          <w:sz w:val="24"/>
        </w:rPr>
        <w:t>Have a AAC of “W” assigned to the Generic Master</w:t>
      </w:r>
      <w:r>
        <w:rPr>
          <w:spacing w:val="-29"/>
          <w:sz w:val="24"/>
        </w:rPr>
        <w:t xml:space="preserve"> </w:t>
      </w:r>
      <w:r>
        <w:rPr>
          <w:sz w:val="24"/>
        </w:rPr>
        <w:t>NSN.</w:t>
      </w:r>
    </w:p>
    <w:p w14:paraId="41971F20" w14:textId="77777777" w:rsidR="00902F05" w:rsidRDefault="00E728EB" w:rsidP="00CB0847">
      <w:pPr>
        <w:pStyle w:val="ListParagraph"/>
        <w:numPr>
          <w:ilvl w:val="4"/>
          <w:numId w:val="11"/>
        </w:numPr>
        <w:tabs>
          <w:tab w:val="left" w:pos="1179"/>
        </w:tabs>
        <w:spacing w:before="120" w:line="276" w:lineRule="auto"/>
        <w:ind w:left="240" w:right="390" w:firstLine="600"/>
        <w:rPr>
          <w:sz w:val="24"/>
        </w:rPr>
      </w:pPr>
      <w:r>
        <w:rPr>
          <w:sz w:val="24"/>
        </w:rPr>
        <w:t>Have a phrase code “S” for every Generic Specific Related NSN in the generic subgroup that it has a MOE rule recorded on, if the PICA has a phrase code “S” recorded on the</w:t>
      </w:r>
      <w:r>
        <w:rPr>
          <w:spacing w:val="-16"/>
          <w:sz w:val="24"/>
        </w:rPr>
        <w:t xml:space="preserve"> </w:t>
      </w:r>
      <w:r>
        <w:rPr>
          <w:sz w:val="24"/>
        </w:rPr>
        <w:t>NSN.</w:t>
      </w:r>
    </w:p>
    <w:p w14:paraId="43F9F319" w14:textId="77777777" w:rsidR="00902F05" w:rsidRDefault="00E728EB" w:rsidP="00CB0847">
      <w:pPr>
        <w:pStyle w:val="ListParagraph"/>
        <w:numPr>
          <w:ilvl w:val="4"/>
          <w:numId w:val="11"/>
        </w:numPr>
        <w:tabs>
          <w:tab w:val="left" w:pos="1181"/>
        </w:tabs>
        <w:spacing w:before="120" w:line="276" w:lineRule="auto"/>
        <w:ind w:left="240" w:right="836" w:firstLine="600"/>
        <w:rPr>
          <w:sz w:val="24"/>
        </w:rPr>
      </w:pPr>
      <w:r>
        <w:rPr>
          <w:sz w:val="24"/>
        </w:rPr>
        <w:t>All SICAs must have a MOE rule recorded on the Generic Master NSN and at least one</w:t>
      </w:r>
      <w:r>
        <w:rPr>
          <w:spacing w:val="-24"/>
          <w:sz w:val="24"/>
        </w:rPr>
        <w:t xml:space="preserve"> </w:t>
      </w:r>
      <w:r>
        <w:rPr>
          <w:sz w:val="24"/>
        </w:rPr>
        <w:t>Generic Specific Related NSN in the master NSN OOU interchangeable</w:t>
      </w:r>
      <w:r>
        <w:rPr>
          <w:spacing w:val="-37"/>
          <w:sz w:val="24"/>
        </w:rPr>
        <w:t xml:space="preserve"> </w:t>
      </w:r>
      <w:r>
        <w:rPr>
          <w:sz w:val="24"/>
        </w:rPr>
        <w:t>subgroup.</w:t>
      </w:r>
    </w:p>
    <w:p w14:paraId="66EFDBCC" w14:textId="77777777" w:rsidR="00902F05" w:rsidRDefault="00E728EB" w:rsidP="00CB0847">
      <w:pPr>
        <w:pStyle w:val="ListParagraph"/>
        <w:numPr>
          <w:ilvl w:val="4"/>
          <w:numId w:val="11"/>
        </w:numPr>
        <w:tabs>
          <w:tab w:val="left" w:pos="1181"/>
        </w:tabs>
        <w:spacing w:before="120" w:line="276" w:lineRule="auto"/>
        <w:ind w:left="239" w:right="370" w:firstLine="600"/>
        <w:rPr>
          <w:sz w:val="24"/>
        </w:rPr>
      </w:pPr>
      <w:r>
        <w:rPr>
          <w:sz w:val="24"/>
        </w:rPr>
        <w:t>There must be at least two Generic Specific Related NSNs in a generic master NSN subgroup,</w:t>
      </w:r>
      <w:r>
        <w:rPr>
          <w:spacing w:val="-43"/>
          <w:sz w:val="24"/>
        </w:rPr>
        <w:t xml:space="preserve"> </w:t>
      </w:r>
      <w:r>
        <w:rPr>
          <w:sz w:val="24"/>
        </w:rPr>
        <w:t xml:space="preserve">before a phrase code “J” can be recorded against either generic specific related NSN in the </w:t>
      </w:r>
      <w:r>
        <w:rPr>
          <w:spacing w:val="-2"/>
          <w:sz w:val="24"/>
        </w:rPr>
        <w:t xml:space="preserve">I&amp;S </w:t>
      </w:r>
      <w:r>
        <w:rPr>
          <w:sz w:val="24"/>
        </w:rPr>
        <w:t>generic family subgroup. Also, a phrase code “J” must be recorded for every generic specific related NSN in the I&amp;S generic family</w:t>
      </w:r>
      <w:r>
        <w:rPr>
          <w:spacing w:val="-20"/>
          <w:sz w:val="24"/>
        </w:rPr>
        <w:t xml:space="preserve"> </w:t>
      </w:r>
      <w:r>
        <w:rPr>
          <w:sz w:val="24"/>
        </w:rPr>
        <w:t>subgroup.</w:t>
      </w:r>
    </w:p>
    <w:p w14:paraId="002EAD3C" w14:textId="77777777" w:rsidR="00CB0847" w:rsidRDefault="00CB0847" w:rsidP="0086505F">
      <w:pPr>
        <w:pStyle w:val="ListParagraph"/>
        <w:numPr>
          <w:ilvl w:val="4"/>
          <w:numId w:val="11"/>
        </w:numPr>
        <w:tabs>
          <w:tab w:val="left" w:pos="1181"/>
        </w:tabs>
        <w:spacing w:before="202" w:line="273" w:lineRule="auto"/>
        <w:ind w:left="239" w:right="603" w:firstLine="600"/>
        <w:rPr>
          <w:sz w:val="24"/>
        </w:rPr>
        <w:sectPr w:rsidR="00CB0847">
          <w:footerReference w:type="default" r:id="rId615"/>
          <w:pgSz w:w="12240" w:h="15840"/>
          <w:pgMar w:top="1040" w:right="500" w:bottom="1380" w:left="480" w:header="0" w:footer="1197" w:gutter="0"/>
          <w:cols w:space="720"/>
        </w:sectPr>
      </w:pPr>
    </w:p>
    <w:p w14:paraId="1AD01986" w14:textId="3F0D66D4" w:rsidR="00902F05" w:rsidRDefault="00E728EB" w:rsidP="00CB0847">
      <w:pPr>
        <w:pStyle w:val="ListParagraph"/>
        <w:numPr>
          <w:ilvl w:val="4"/>
          <w:numId w:val="11"/>
        </w:numPr>
        <w:tabs>
          <w:tab w:val="left" w:pos="1181"/>
        </w:tabs>
        <w:spacing w:before="120" w:line="273" w:lineRule="auto"/>
        <w:ind w:left="239" w:right="603" w:firstLine="600"/>
        <w:rPr>
          <w:sz w:val="24"/>
        </w:rPr>
      </w:pPr>
      <w:r>
        <w:rPr>
          <w:sz w:val="24"/>
        </w:rPr>
        <w:lastRenderedPageBreak/>
        <w:t>All generic specific related NSNs having a Phrase Code “J” recorded must also have a phrase</w:t>
      </w:r>
      <w:r>
        <w:rPr>
          <w:spacing w:val="-39"/>
          <w:sz w:val="24"/>
        </w:rPr>
        <w:t xml:space="preserve"> </w:t>
      </w:r>
      <w:r>
        <w:rPr>
          <w:sz w:val="24"/>
        </w:rPr>
        <w:t>code “3” recorded reflecting the Generic Master</w:t>
      </w:r>
      <w:r>
        <w:rPr>
          <w:spacing w:val="-18"/>
          <w:sz w:val="24"/>
        </w:rPr>
        <w:t xml:space="preserve"> </w:t>
      </w:r>
      <w:r>
        <w:rPr>
          <w:sz w:val="24"/>
        </w:rPr>
        <w:t>NSN.</w:t>
      </w:r>
    </w:p>
    <w:p w14:paraId="3C6FD92F" w14:textId="77777777" w:rsidR="00902F05" w:rsidRDefault="00E728EB" w:rsidP="00CB0847">
      <w:pPr>
        <w:pStyle w:val="Heading2"/>
        <w:numPr>
          <w:ilvl w:val="2"/>
          <w:numId w:val="11"/>
        </w:numPr>
        <w:tabs>
          <w:tab w:val="left" w:pos="956"/>
        </w:tabs>
        <w:spacing w:before="240"/>
        <w:ind w:left="955" w:hanging="714"/>
      </w:pPr>
      <w:bookmarkStart w:id="150" w:name="6.6.23_SICA_Delete_I&amp;S_Related_NSN(s)_of"/>
      <w:bookmarkEnd w:id="150"/>
      <w:r>
        <w:t>SICA Delete I&amp;S Related NSN(s) of Entire SICA I&amp;S Family</w:t>
      </w:r>
      <w:r>
        <w:rPr>
          <w:spacing w:val="-44"/>
        </w:rPr>
        <w:t xml:space="preserve"> </w:t>
      </w:r>
      <w:r>
        <w:t>Group</w:t>
      </w:r>
    </w:p>
    <w:p w14:paraId="29EBC00F" w14:textId="77777777" w:rsidR="00902F05" w:rsidRDefault="00E728EB" w:rsidP="00CB0847">
      <w:pPr>
        <w:pStyle w:val="BodyText"/>
        <w:spacing w:before="120" w:line="276" w:lineRule="auto"/>
        <w:ind w:left="240" w:right="216"/>
      </w:pPr>
      <w:r>
        <w:t>The SICA may only delete a Related Item(s) from their respective I&amp;S Family Group or their entire I&amp;S Family Group when the following conditions are met:</w:t>
      </w:r>
    </w:p>
    <w:p w14:paraId="5433CD13" w14:textId="77777777" w:rsidR="00902F05" w:rsidRDefault="00E728EB" w:rsidP="00CB0847">
      <w:pPr>
        <w:pStyle w:val="ListParagraph"/>
        <w:numPr>
          <w:ilvl w:val="3"/>
          <w:numId w:val="11"/>
        </w:numPr>
        <w:tabs>
          <w:tab w:val="left" w:pos="728"/>
        </w:tabs>
        <w:spacing w:before="120" w:line="276" w:lineRule="auto"/>
        <w:ind w:right="669" w:firstLine="259"/>
        <w:rPr>
          <w:sz w:val="24"/>
        </w:rPr>
      </w:pPr>
      <w:r>
        <w:rPr>
          <w:sz w:val="24"/>
        </w:rPr>
        <w:t>The SICA may delete their related Item(s) when the Item(s) to be deleted do not have a recorded</w:t>
      </w:r>
      <w:r>
        <w:rPr>
          <w:spacing w:val="-26"/>
          <w:sz w:val="24"/>
        </w:rPr>
        <w:t xml:space="preserve"> </w:t>
      </w:r>
      <w:r>
        <w:rPr>
          <w:sz w:val="24"/>
        </w:rPr>
        <w:t>MOE Rule for the applicable SICA as of the effective date of the SICA</w:t>
      </w:r>
      <w:r>
        <w:rPr>
          <w:spacing w:val="-24"/>
          <w:sz w:val="24"/>
        </w:rPr>
        <w:t xml:space="preserve"> </w:t>
      </w:r>
      <w:r>
        <w:rPr>
          <w:sz w:val="24"/>
        </w:rPr>
        <w:t>transaction.</w:t>
      </w:r>
    </w:p>
    <w:p w14:paraId="624F32A2" w14:textId="77777777" w:rsidR="00902F05" w:rsidRDefault="00E728EB" w:rsidP="00CB0847">
      <w:pPr>
        <w:pStyle w:val="ListParagraph"/>
        <w:numPr>
          <w:ilvl w:val="3"/>
          <w:numId w:val="11"/>
        </w:numPr>
        <w:tabs>
          <w:tab w:val="left" w:pos="742"/>
        </w:tabs>
        <w:spacing w:before="120" w:line="276" w:lineRule="auto"/>
        <w:ind w:right="509" w:firstLine="259"/>
        <w:rPr>
          <w:sz w:val="24"/>
        </w:rPr>
      </w:pPr>
      <w:r>
        <w:rPr>
          <w:sz w:val="24"/>
        </w:rPr>
        <w:t xml:space="preserve">The SICA may delete their entire </w:t>
      </w:r>
      <w:r>
        <w:rPr>
          <w:spacing w:val="-2"/>
          <w:sz w:val="24"/>
        </w:rPr>
        <w:t xml:space="preserve">I&amp;S </w:t>
      </w:r>
      <w:r>
        <w:rPr>
          <w:sz w:val="24"/>
        </w:rPr>
        <w:t>Family Group, when the entire IMM/LS DoD I&amp;S Family will</w:t>
      </w:r>
      <w:r>
        <w:rPr>
          <w:spacing w:val="-44"/>
          <w:sz w:val="24"/>
        </w:rPr>
        <w:t xml:space="preserve"> </w:t>
      </w:r>
      <w:r>
        <w:rPr>
          <w:sz w:val="24"/>
        </w:rPr>
        <w:t>be deleted as of the effective date of the SICA</w:t>
      </w:r>
      <w:r>
        <w:rPr>
          <w:spacing w:val="-32"/>
          <w:sz w:val="24"/>
        </w:rPr>
        <w:t xml:space="preserve"> </w:t>
      </w:r>
      <w:r>
        <w:rPr>
          <w:sz w:val="24"/>
        </w:rPr>
        <w:t>transaction.</w:t>
      </w:r>
    </w:p>
    <w:p w14:paraId="13565DCD" w14:textId="77777777" w:rsidR="00902F05" w:rsidRDefault="00E728EB" w:rsidP="00CB0847">
      <w:pPr>
        <w:pStyle w:val="ListParagraph"/>
        <w:numPr>
          <w:ilvl w:val="3"/>
          <w:numId w:val="11"/>
        </w:numPr>
        <w:tabs>
          <w:tab w:val="left" w:pos="728"/>
        </w:tabs>
        <w:spacing w:before="120" w:line="276" w:lineRule="auto"/>
        <w:ind w:left="239" w:right="284" w:firstLine="259"/>
        <w:rPr>
          <w:sz w:val="24"/>
        </w:rPr>
      </w:pPr>
      <w:r>
        <w:rPr>
          <w:sz w:val="24"/>
        </w:rPr>
        <w:t>When</w:t>
      </w:r>
      <w:r>
        <w:rPr>
          <w:spacing w:val="-2"/>
          <w:sz w:val="24"/>
        </w:rPr>
        <w:t xml:space="preserve"> </w:t>
      </w:r>
      <w:r>
        <w:rPr>
          <w:sz w:val="24"/>
        </w:rPr>
        <w:t>the</w:t>
      </w:r>
      <w:r>
        <w:rPr>
          <w:spacing w:val="-2"/>
          <w:sz w:val="24"/>
        </w:rPr>
        <w:t xml:space="preserve"> </w:t>
      </w:r>
      <w:r>
        <w:rPr>
          <w:sz w:val="24"/>
        </w:rPr>
        <w:t>SICA</w:t>
      </w:r>
      <w:r>
        <w:rPr>
          <w:spacing w:val="-2"/>
          <w:sz w:val="24"/>
        </w:rPr>
        <w:t xml:space="preserve"> </w:t>
      </w:r>
      <w:r>
        <w:rPr>
          <w:sz w:val="24"/>
        </w:rPr>
        <w:t>is</w:t>
      </w:r>
      <w:r>
        <w:rPr>
          <w:spacing w:val="-2"/>
          <w:sz w:val="24"/>
        </w:rPr>
        <w:t xml:space="preserve"> </w:t>
      </w:r>
      <w:r>
        <w:rPr>
          <w:sz w:val="24"/>
        </w:rPr>
        <w:t>deleting</w:t>
      </w:r>
      <w:r>
        <w:rPr>
          <w:spacing w:val="-4"/>
          <w:sz w:val="24"/>
        </w:rPr>
        <w:t xml:space="preserve"> </w:t>
      </w:r>
      <w:r>
        <w:rPr>
          <w:sz w:val="24"/>
        </w:rPr>
        <w:t>their recorded</w:t>
      </w:r>
      <w:r>
        <w:rPr>
          <w:spacing w:val="-2"/>
          <w:sz w:val="24"/>
        </w:rPr>
        <w:t xml:space="preserve"> </w:t>
      </w:r>
      <w:r>
        <w:rPr>
          <w:sz w:val="24"/>
        </w:rPr>
        <w:t>Related</w:t>
      </w:r>
      <w:r>
        <w:rPr>
          <w:spacing w:val="3"/>
          <w:sz w:val="24"/>
        </w:rPr>
        <w:t xml:space="preserve"> </w:t>
      </w:r>
      <w:r>
        <w:rPr>
          <w:sz w:val="24"/>
        </w:rPr>
        <w:t>Item(s)</w:t>
      </w:r>
      <w:r>
        <w:rPr>
          <w:spacing w:val="-2"/>
          <w:sz w:val="24"/>
        </w:rPr>
        <w:t xml:space="preserve"> </w:t>
      </w:r>
      <w:r>
        <w:rPr>
          <w:sz w:val="24"/>
        </w:rPr>
        <w:t>as</w:t>
      </w:r>
      <w:r>
        <w:rPr>
          <w:spacing w:val="-2"/>
          <w:sz w:val="24"/>
        </w:rPr>
        <w:t xml:space="preserve"> </w:t>
      </w:r>
      <w:r>
        <w:rPr>
          <w:sz w:val="24"/>
        </w:rPr>
        <w:t>a result</w:t>
      </w:r>
      <w:r>
        <w:rPr>
          <w:spacing w:val="-1"/>
          <w:sz w:val="24"/>
        </w:rPr>
        <w:t xml:space="preserve"> </w:t>
      </w:r>
      <w:r>
        <w:rPr>
          <w:sz w:val="24"/>
        </w:rPr>
        <w:t>of</w:t>
      </w:r>
      <w:r>
        <w:rPr>
          <w:spacing w:val="-2"/>
          <w:sz w:val="24"/>
        </w:rPr>
        <w:t xml:space="preserve"> </w:t>
      </w:r>
      <w:r>
        <w:rPr>
          <w:sz w:val="24"/>
        </w:rPr>
        <w:t>SICA</w:t>
      </w:r>
      <w:r>
        <w:rPr>
          <w:spacing w:val="-3"/>
          <w:sz w:val="24"/>
        </w:rPr>
        <w:t xml:space="preserve"> </w:t>
      </w:r>
      <w:r>
        <w:rPr>
          <w:sz w:val="24"/>
        </w:rPr>
        <w:t>MOE</w:t>
      </w:r>
      <w:r>
        <w:rPr>
          <w:spacing w:val="-2"/>
          <w:sz w:val="24"/>
        </w:rPr>
        <w:t xml:space="preserve"> </w:t>
      </w:r>
      <w:r>
        <w:rPr>
          <w:sz w:val="24"/>
        </w:rPr>
        <w:t>Rule</w:t>
      </w:r>
      <w:r>
        <w:rPr>
          <w:spacing w:val="-2"/>
          <w:sz w:val="24"/>
        </w:rPr>
        <w:t xml:space="preserve"> </w:t>
      </w:r>
      <w:r>
        <w:rPr>
          <w:sz w:val="24"/>
        </w:rPr>
        <w:t>deletes,</w:t>
      </w:r>
      <w:r>
        <w:rPr>
          <w:spacing w:val="-2"/>
          <w:sz w:val="24"/>
        </w:rPr>
        <w:t xml:space="preserve"> </w:t>
      </w:r>
      <w:r>
        <w:rPr>
          <w:sz w:val="24"/>
        </w:rPr>
        <w:t>the</w:t>
      </w:r>
      <w:r>
        <w:rPr>
          <w:spacing w:val="-25"/>
          <w:sz w:val="24"/>
        </w:rPr>
        <w:t xml:space="preserve"> </w:t>
      </w:r>
      <w:r>
        <w:rPr>
          <w:sz w:val="24"/>
        </w:rPr>
        <w:t>SICA must inactive their CMD for the effected Related NSN(s) concurrently using DIC LMX</w:t>
      </w:r>
      <w:r>
        <w:rPr>
          <w:spacing w:val="-45"/>
          <w:sz w:val="24"/>
        </w:rPr>
        <w:t xml:space="preserve"> </w:t>
      </w:r>
      <w:r>
        <w:rPr>
          <w:sz w:val="24"/>
        </w:rPr>
        <w:t>procedures.</w:t>
      </w:r>
    </w:p>
    <w:p w14:paraId="735938FE" w14:textId="77777777" w:rsidR="00902F05" w:rsidRDefault="00E728EB" w:rsidP="00CB0847">
      <w:pPr>
        <w:pStyle w:val="ListParagraph"/>
        <w:numPr>
          <w:ilvl w:val="3"/>
          <w:numId w:val="11"/>
        </w:numPr>
        <w:tabs>
          <w:tab w:val="left" w:pos="742"/>
        </w:tabs>
        <w:spacing w:before="120" w:line="276" w:lineRule="auto"/>
        <w:ind w:right="785" w:firstLine="259"/>
        <w:rPr>
          <w:sz w:val="24"/>
        </w:rPr>
      </w:pPr>
      <w:r>
        <w:rPr>
          <w:sz w:val="24"/>
        </w:rPr>
        <w:t xml:space="preserve">A SICA may delete their entire </w:t>
      </w:r>
      <w:r>
        <w:rPr>
          <w:spacing w:val="-2"/>
          <w:sz w:val="24"/>
        </w:rPr>
        <w:t xml:space="preserve">I&amp;S </w:t>
      </w:r>
      <w:r>
        <w:rPr>
          <w:sz w:val="24"/>
        </w:rPr>
        <w:t>Family Group as long as they inactivate their SICA CMD for</w:t>
      </w:r>
      <w:r>
        <w:rPr>
          <w:spacing w:val="-33"/>
          <w:sz w:val="24"/>
        </w:rPr>
        <w:t xml:space="preserve"> </w:t>
      </w:r>
      <w:r>
        <w:rPr>
          <w:sz w:val="24"/>
        </w:rPr>
        <w:t>the effected, related NSNs concurrently, using the DIC LMX</w:t>
      </w:r>
      <w:r>
        <w:rPr>
          <w:spacing w:val="-28"/>
          <w:sz w:val="24"/>
        </w:rPr>
        <w:t xml:space="preserve"> </w:t>
      </w:r>
      <w:r>
        <w:rPr>
          <w:sz w:val="24"/>
        </w:rPr>
        <w:t>procedures.</w:t>
      </w:r>
    </w:p>
    <w:p w14:paraId="40EC58F7" w14:textId="7B070C41" w:rsidR="00902F05" w:rsidRDefault="00E728EB" w:rsidP="00CB0847">
      <w:pPr>
        <w:pStyle w:val="ListParagraph"/>
        <w:numPr>
          <w:ilvl w:val="3"/>
          <w:numId w:val="11"/>
        </w:numPr>
        <w:tabs>
          <w:tab w:val="left" w:pos="728"/>
        </w:tabs>
        <w:spacing w:before="120" w:line="276" w:lineRule="auto"/>
        <w:ind w:right="580" w:firstLine="259"/>
        <w:rPr>
          <w:sz w:val="24"/>
        </w:rPr>
      </w:pPr>
      <w:r>
        <w:rPr>
          <w:sz w:val="24"/>
        </w:rPr>
        <w:t>A</w:t>
      </w:r>
      <w:r>
        <w:rPr>
          <w:spacing w:val="-2"/>
          <w:sz w:val="24"/>
        </w:rPr>
        <w:t xml:space="preserve"> </w:t>
      </w:r>
      <w:r>
        <w:rPr>
          <w:sz w:val="24"/>
        </w:rPr>
        <w:t>SICA</w:t>
      </w:r>
      <w:r>
        <w:rPr>
          <w:spacing w:val="-2"/>
          <w:sz w:val="24"/>
        </w:rPr>
        <w:t xml:space="preserve"> </w:t>
      </w:r>
      <w:r>
        <w:rPr>
          <w:sz w:val="24"/>
        </w:rPr>
        <w:t>may</w:t>
      </w:r>
      <w:r>
        <w:rPr>
          <w:spacing w:val="-6"/>
          <w:sz w:val="24"/>
        </w:rPr>
        <w:t xml:space="preserve"> </w:t>
      </w:r>
      <w:r>
        <w:rPr>
          <w:sz w:val="24"/>
        </w:rPr>
        <w:t>delete</w:t>
      </w:r>
      <w:r>
        <w:rPr>
          <w:spacing w:val="-1"/>
          <w:sz w:val="24"/>
        </w:rPr>
        <w:t xml:space="preserve"> </w:t>
      </w:r>
      <w:r>
        <w:rPr>
          <w:sz w:val="24"/>
        </w:rPr>
        <w:t>their MOE</w:t>
      </w:r>
      <w:r>
        <w:rPr>
          <w:spacing w:val="-2"/>
          <w:sz w:val="24"/>
        </w:rPr>
        <w:t xml:space="preserve"> </w:t>
      </w:r>
      <w:r>
        <w:rPr>
          <w:sz w:val="24"/>
        </w:rPr>
        <w:t>Rule</w:t>
      </w:r>
      <w:r>
        <w:rPr>
          <w:spacing w:val="-1"/>
          <w:sz w:val="24"/>
        </w:rPr>
        <w:t xml:space="preserve"> </w:t>
      </w:r>
      <w:r>
        <w:rPr>
          <w:sz w:val="24"/>
        </w:rPr>
        <w:t>from</w:t>
      </w:r>
      <w:r>
        <w:rPr>
          <w:spacing w:val="-1"/>
          <w:sz w:val="24"/>
        </w:rPr>
        <w:t xml:space="preserve"> </w:t>
      </w:r>
      <w:r>
        <w:rPr>
          <w:sz w:val="24"/>
        </w:rPr>
        <w:t>a</w:t>
      </w:r>
      <w:r>
        <w:rPr>
          <w:spacing w:val="-2"/>
          <w:sz w:val="24"/>
        </w:rPr>
        <w:t xml:space="preserve"> </w:t>
      </w:r>
      <w:r>
        <w:rPr>
          <w:sz w:val="24"/>
        </w:rPr>
        <w:t>related</w:t>
      </w:r>
      <w:r>
        <w:rPr>
          <w:spacing w:val="2"/>
          <w:sz w:val="24"/>
        </w:rPr>
        <w:t xml:space="preserve"> </w:t>
      </w:r>
      <w:r>
        <w:rPr>
          <w:sz w:val="24"/>
        </w:rPr>
        <w:t>NSN(s)</w:t>
      </w:r>
      <w:r>
        <w:rPr>
          <w:spacing w:val="-2"/>
          <w:sz w:val="24"/>
        </w:rPr>
        <w:t xml:space="preserve"> </w:t>
      </w:r>
      <w:r>
        <w:rPr>
          <w:sz w:val="24"/>
        </w:rPr>
        <w:t>as</w:t>
      </w:r>
      <w:r>
        <w:rPr>
          <w:spacing w:val="-1"/>
          <w:sz w:val="24"/>
        </w:rPr>
        <w:t xml:space="preserve"> </w:t>
      </w:r>
      <w:r>
        <w:rPr>
          <w:sz w:val="24"/>
        </w:rPr>
        <w:t>long</w:t>
      </w:r>
      <w:r>
        <w:rPr>
          <w:spacing w:val="-4"/>
          <w:sz w:val="24"/>
        </w:rPr>
        <w:t xml:space="preserve"> </w:t>
      </w:r>
      <w:r>
        <w:rPr>
          <w:sz w:val="24"/>
        </w:rPr>
        <w:t>as their phrase</w:t>
      </w:r>
      <w:r>
        <w:rPr>
          <w:spacing w:val="-2"/>
          <w:sz w:val="24"/>
        </w:rPr>
        <w:t xml:space="preserve"> </w:t>
      </w:r>
      <w:r>
        <w:rPr>
          <w:sz w:val="24"/>
        </w:rPr>
        <w:t>code</w:t>
      </w:r>
      <w:r>
        <w:rPr>
          <w:spacing w:val="-1"/>
          <w:sz w:val="24"/>
        </w:rPr>
        <w:t xml:space="preserve"> </w:t>
      </w:r>
      <w:r>
        <w:rPr>
          <w:sz w:val="24"/>
        </w:rPr>
        <w:t>relationships</w:t>
      </w:r>
      <w:r>
        <w:rPr>
          <w:spacing w:val="-34"/>
          <w:sz w:val="24"/>
        </w:rPr>
        <w:t xml:space="preserve"> </w:t>
      </w:r>
      <w:r>
        <w:rPr>
          <w:sz w:val="24"/>
        </w:rPr>
        <w:t>on the Master are concurrently corrected using</w:t>
      </w:r>
      <w:r>
        <w:rPr>
          <w:spacing w:val="-7"/>
          <w:sz w:val="24"/>
        </w:rPr>
        <w:t xml:space="preserve"> </w:t>
      </w:r>
      <w:r>
        <w:rPr>
          <w:sz w:val="24"/>
        </w:rPr>
        <w:t>LMX</w:t>
      </w:r>
      <w:r w:rsidR="00423415">
        <w:rPr>
          <w:sz w:val="24"/>
        </w:rPr>
        <w:t xml:space="preserve"> </w:t>
      </w:r>
      <w:r>
        <w:rPr>
          <w:sz w:val="24"/>
        </w:rPr>
        <w:t>procedures.</w:t>
      </w:r>
    </w:p>
    <w:p w14:paraId="461DDCC3" w14:textId="77777777" w:rsidR="00902F05" w:rsidRDefault="00E728EB" w:rsidP="00CB0847">
      <w:pPr>
        <w:pStyle w:val="Heading2"/>
        <w:numPr>
          <w:ilvl w:val="2"/>
          <w:numId w:val="11"/>
        </w:numPr>
        <w:tabs>
          <w:tab w:val="left" w:pos="956"/>
        </w:tabs>
        <w:spacing w:before="240"/>
        <w:ind w:left="955" w:hanging="714"/>
      </w:pPr>
      <w:bookmarkStart w:id="151" w:name="6.6.24_FLIS_I&amp;S_Phrase_Code_Generation"/>
      <w:bookmarkEnd w:id="151"/>
      <w:r>
        <w:t>FLIS I&amp;S Phrase Code</w:t>
      </w:r>
      <w:r>
        <w:rPr>
          <w:spacing w:val="-18"/>
        </w:rPr>
        <w:t xml:space="preserve"> </w:t>
      </w:r>
      <w:r>
        <w:t>Generation</w:t>
      </w:r>
    </w:p>
    <w:p w14:paraId="02AB074D" w14:textId="77777777" w:rsidR="00902F05" w:rsidRDefault="00E728EB" w:rsidP="00CB0847">
      <w:pPr>
        <w:pStyle w:val="BodyText"/>
        <w:spacing w:before="120" w:line="276" w:lineRule="auto"/>
        <w:ind w:left="240" w:right="362"/>
      </w:pPr>
      <w:r>
        <w:t>The scope of machine generating I&amp;S Phrase Code actions encompasses the capability of adding, changing or deleting I&amp;S phrase codes, manufacturing effective dated CMD transactions for the establishment or maintenance of related NSN forward I&amp;S phrase code relationships based on the content of the master NSN CMD input transaction. The following depicts the I&amp;S phrase code generation criteria based on individual S/A requirements:</w:t>
      </w:r>
    </w:p>
    <w:p w14:paraId="7643BC02" w14:textId="77777777" w:rsidR="00902F05" w:rsidRDefault="00E728EB" w:rsidP="00CB0847">
      <w:pPr>
        <w:pStyle w:val="ListParagraph"/>
        <w:numPr>
          <w:ilvl w:val="3"/>
          <w:numId w:val="11"/>
        </w:numPr>
        <w:tabs>
          <w:tab w:val="left" w:pos="728"/>
        </w:tabs>
        <w:spacing w:before="120" w:line="276" w:lineRule="auto"/>
        <w:ind w:right="307" w:firstLine="259"/>
        <w:rPr>
          <w:sz w:val="24"/>
        </w:rPr>
      </w:pPr>
      <w:r>
        <w:rPr>
          <w:sz w:val="24"/>
        </w:rPr>
        <w:t xml:space="preserve">Master NSN, Input Segment-H </w:t>
      </w:r>
      <w:r>
        <w:rPr>
          <w:spacing w:val="-2"/>
          <w:sz w:val="24"/>
        </w:rPr>
        <w:t xml:space="preserve">I&amp;S </w:t>
      </w:r>
      <w:r>
        <w:rPr>
          <w:sz w:val="24"/>
        </w:rPr>
        <w:t>Phrase Code Generation. The IMM/LS/SICA submitter, either DLA, GSA, Air Force, Marine Corps, or Navy have the option of either submitting the master NSN I&amp;S phrase</w:t>
      </w:r>
      <w:r>
        <w:rPr>
          <w:spacing w:val="-28"/>
          <w:sz w:val="24"/>
        </w:rPr>
        <w:t xml:space="preserve"> </w:t>
      </w:r>
      <w:r>
        <w:rPr>
          <w:sz w:val="24"/>
        </w:rPr>
        <w:t xml:space="preserve">codes (“BLANK”, “G”, “S”, “7”) for each occurrence of submitted </w:t>
      </w:r>
      <w:r>
        <w:rPr>
          <w:spacing w:val="-2"/>
          <w:sz w:val="24"/>
        </w:rPr>
        <w:t xml:space="preserve">I&amp;S </w:t>
      </w:r>
      <w:r>
        <w:rPr>
          <w:sz w:val="24"/>
        </w:rPr>
        <w:t>Order of</w:t>
      </w:r>
      <w:r>
        <w:rPr>
          <w:spacing w:val="-16"/>
          <w:sz w:val="24"/>
        </w:rPr>
        <w:t xml:space="preserve"> </w:t>
      </w:r>
      <w:r>
        <w:rPr>
          <w:sz w:val="24"/>
        </w:rPr>
        <w:t>Use.</w:t>
      </w:r>
    </w:p>
    <w:p w14:paraId="1F908AEC" w14:textId="77777777" w:rsidR="00902F05" w:rsidRDefault="00E728EB" w:rsidP="00CB0847">
      <w:pPr>
        <w:pStyle w:val="BodyText"/>
        <w:spacing w:before="120"/>
        <w:ind w:left="1170" w:right="1314" w:hanging="630"/>
      </w:pPr>
      <w:r>
        <w:t>INPUT TRANSACTION - Must be an independent DIC, LA/LCM (must not be included in DIC, LMD/LMX) and the submitted NSN must be an I&amp;S Master NSN.</w:t>
      </w:r>
    </w:p>
    <w:p w14:paraId="14DC545C" w14:textId="77777777" w:rsidR="00902F05" w:rsidRDefault="00E728EB" w:rsidP="00CB0847">
      <w:pPr>
        <w:pStyle w:val="BodyText"/>
        <w:spacing w:before="120"/>
        <w:ind w:left="1170" w:right="316" w:hanging="630"/>
      </w:pPr>
      <w:r>
        <w:t>I&amp;S OOU PHRASE STATEMENT - All occurrences of submitted I&amp;S OOU phrase statements that require a loaded master I&amp;S phrase code value of either “7”; “G”; “S” must have a blank phrase code field.</w:t>
      </w:r>
    </w:p>
    <w:p w14:paraId="639CF8A7" w14:textId="77777777" w:rsidR="00902F05" w:rsidRDefault="00E728EB" w:rsidP="00CB0847">
      <w:pPr>
        <w:pStyle w:val="BodyText"/>
        <w:spacing w:before="120"/>
        <w:ind w:left="1170" w:hanging="630"/>
      </w:pPr>
      <w:r>
        <w:t>TRANSACTION SUBMITTER - Must be either DLA; GSA; Air Force; Marine Corps; Navy.</w:t>
      </w:r>
    </w:p>
    <w:p w14:paraId="17FC1775" w14:textId="77777777" w:rsidR="00902F05" w:rsidRDefault="00E728EB" w:rsidP="00CB0847">
      <w:pPr>
        <w:pStyle w:val="BodyText"/>
        <w:spacing w:before="120"/>
        <w:ind w:left="1170" w:right="675" w:hanging="630"/>
      </w:pPr>
      <w:r>
        <w:t>EDIT/VALIDATION - The submitted master NSN transaction must be initially approved to the point of triggering the master I&amp;S phrase code generation process.</w:t>
      </w:r>
    </w:p>
    <w:p w14:paraId="045A377C" w14:textId="77777777" w:rsidR="00CB0847" w:rsidRDefault="00CB0847" w:rsidP="00CB0847">
      <w:pPr>
        <w:tabs>
          <w:tab w:val="left" w:pos="742"/>
        </w:tabs>
        <w:spacing w:before="120" w:line="276" w:lineRule="auto"/>
        <w:ind w:right="272"/>
        <w:rPr>
          <w:sz w:val="24"/>
        </w:rPr>
      </w:pPr>
    </w:p>
    <w:p w14:paraId="69C79315" w14:textId="7667BA12" w:rsidR="00CB0847" w:rsidRPr="00CB0847" w:rsidRDefault="00CB0847" w:rsidP="00CB0847">
      <w:pPr>
        <w:tabs>
          <w:tab w:val="left" w:pos="742"/>
        </w:tabs>
        <w:spacing w:before="120" w:line="276" w:lineRule="auto"/>
        <w:ind w:right="272"/>
        <w:rPr>
          <w:sz w:val="24"/>
        </w:rPr>
        <w:sectPr w:rsidR="00CB0847" w:rsidRPr="00CB0847">
          <w:footerReference w:type="default" r:id="rId616"/>
          <w:pgSz w:w="12240" w:h="15840"/>
          <w:pgMar w:top="1040" w:right="500" w:bottom="1380" w:left="480" w:header="0" w:footer="1197" w:gutter="0"/>
          <w:cols w:space="720"/>
        </w:sectPr>
      </w:pPr>
    </w:p>
    <w:p w14:paraId="0BB979CB" w14:textId="67455480" w:rsidR="00902F05" w:rsidRDefault="00E728EB" w:rsidP="00CB0847">
      <w:pPr>
        <w:pStyle w:val="ListParagraph"/>
        <w:numPr>
          <w:ilvl w:val="3"/>
          <w:numId w:val="11"/>
        </w:numPr>
        <w:tabs>
          <w:tab w:val="left" w:pos="742"/>
        </w:tabs>
        <w:spacing w:before="120" w:line="276" w:lineRule="auto"/>
        <w:ind w:right="272" w:firstLine="259"/>
        <w:rPr>
          <w:sz w:val="24"/>
        </w:rPr>
      </w:pPr>
      <w:r>
        <w:rPr>
          <w:sz w:val="24"/>
        </w:rPr>
        <w:lastRenderedPageBreak/>
        <w:t xml:space="preserve">Related NSN, Forward I&amp;S Phrase Code Generation. The IMM/LS/SICA submitter, either DLA, GSA, Air Force, Marine Corps, or Navy have the option of either submitting concurrently within DIC LMX (Multiple NSN Input) the Individual related NSN CMD transaction effecting the appropriate forward </w:t>
      </w:r>
      <w:r>
        <w:rPr>
          <w:spacing w:val="-2"/>
          <w:sz w:val="24"/>
        </w:rPr>
        <w:t xml:space="preserve">I&amp;S </w:t>
      </w:r>
      <w:r>
        <w:rPr>
          <w:sz w:val="24"/>
        </w:rPr>
        <w:t xml:space="preserve">phrase code action (either add, change, delete), or have the CMD/DoD </w:t>
      </w:r>
      <w:r>
        <w:rPr>
          <w:spacing w:val="-2"/>
          <w:sz w:val="24"/>
        </w:rPr>
        <w:t xml:space="preserve">I&amp;S </w:t>
      </w:r>
      <w:r>
        <w:rPr>
          <w:sz w:val="24"/>
        </w:rPr>
        <w:t xml:space="preserve">subsystem manufacture the required CMD transaction for the applicable related NSN for effecting the appropriate forward I&amp;S phrase code action as stated above. The basic qualifying criteria for triggering the manufacturing of </w:t>
      </w:r>
      <w:r>
        <w:rPr>
          <w:spacing w:val="-2"/>
          <w:sz w:val="24"/>
        </w:rPr>
        <w:t xml:space="preserve">I&amp;S </w:t>
      </w:r>
      <w:r>
        <w:rPr>
          <w:sz w:val="24"/>
        </w:rPr>
        <w:t>related NSN CMD transactions is as</w:t>
      </w:r>
      <w:r>
        <w:rPr>
          <w:spacing w:val="-8"/>
          <w:sz w:val="24"/>
        </w:rPr>
        <w:t xml:space="preserve"> </w:t>
      </w:r>
      <w:r>
        <w:rPr>
          <w:sz w:val="24"/>
        </w:rPr>
        <w:t>follows:</w:t>
      </w:r>
    </w:p>
    <w:p w14:paraId="658209E1" w14:textId="77777777" w:rsidR="00902F05" w:rsidRDefault="00E728EB" w:rsidP="00CB0847">
      <w:pPr>
        <w:pStyle w:val="BodyText"/>
        <w:spacing w:before="120"/>
        <w:ind w:left="1350" w:right="1100" w:hanging="810"/>
      </w:pPr>
      <w:r>
        <w:t>INPUT TRANSACTION - Must be an independent DIC, LAM/LCM (must not be included in DIC, LMD/LMX) and the submitted NSN must be an I&amp;S master NSN.</w:t>
      </w:r>
    </w:p>
    <w:p w14:paraId="48C1F23A" w14:textId="77777777" w:rsidR="00902F05" w:rsidRDefault="00E728EB" w:rsidP="00CB0847">
      <w:pPr>
        <w:pStyle w:val="BodyText"/>
        <w:spacing w:before="120"/>
        <w:ind w:left="1350" w:hanging="810"/>
      </w:pPr>
      <w:r>
        <w:t>TRANSACTION SUBMITTER - Must be either DLA, GSA, Air Force, Marine Corps, Navy.</w:t>
      </w:r>
    </w:p>
    <w:p w14:paraId="53766DB7" w14:textId="424ACAEA" w:rsidR="00902F05" w:rsidRDefault="00E728EB" w:rsidP="00CB0847">
      <w:pPr>
        <w:pStyle w:val="BodyText"/>
        <w:spacing w:before="120"/>
        <w:ind w:left="1350" w:right="215" w:hanging="810"/>
      </w:pPr>
      <w:r>
        <w:t xml:space="preserve">I&amp;S OOU PHRASE STATEMENT - The submitted master NSN CMD transaction must </w:t>
      </w:r>
      <w:r w:rsidR="00F8012B">
        <w:t>affect</w:t>
      </w:r>
      <w:r>
        <w:t xml:space="preserve"> either an add</w:t>
      </w:r>
      <w:r w:rsidR="00F8012B">
        <w:t>,</w:t>
      </w:r>
      <w:r>
        <w:t xml:space="preserve"> change</w:t>
      </w:r>
      <w:r w:rsidR="00F8012B">
        <w:t>,</w:t>
      </w:r>
      <w:r>
        <w:t xml:space="preserve"> or delete of I&amp;S order of use.</w:t>
      </w:r>
    </w:p>
    <w:p w14:paraId="015BECBC" w14:textId="77777777" w:rsidR="00902F05" w:rsidRDefault="00E728EB" w:rsidP="00CB0847">
      <w:pPr>
        <w:pStyle w:val="BodyText"/>
        <w:spacing w:before="120"/>
        <w:ind w:left="1350" w:right="328" w:hanging="810"/>
      </w:pPr>
      <w:r>
        <w:t>EDIT/VALIDATION - The submitted master NSN CMD transaction must be initially approved to the point of triggering the manufacturing process.</w:t>
      </w:r>
    </w:p>
    <w:p w14:paraId="0E4078B1" w14:textId="3EDD99E7" w:rsidR="00902F05" w:rsidRDefault="00E728EB" w:rsidP="0093278C">
      <w:pPr>
        <w:pStyle w:val="BodyText"/>
        <w:spacing w:before="120" w:line="276" w:lineRule="auto"/>
        <w:ind w:left="990" w:right="820"/>
      </w:pPr>
      <w:r>
        <w:t xml:space="preserve">NOTE: Detailed I&amp;S Phrase Code Generation and Specific Edit/Validation Criteria is contained in </w:t>
      </w:r>
      <w:hyperlink r:id="rId617" w:tooltip="Link to Volume 10" w:history="1">
        <w:r w:rsidRPr="006D60F0">
          <w:rPr>
            <w:rStyle w:val="Hyperlink"/>
          </w:rPr>
          <w:t>volume</w:t>
        </w:r>
        <w:r w:rsidR="001A129A" w:rsidRPr="006D60F0">
          <w:rPr>
            <w:rStyle w:val="Hyperlink"/>
          </w:rPr>
          <w:t xml:space="preserve"> </w:t>
        </w:r>
        <w:r w:rsidRPr="006D60F0">
          <w:rPr>
            <w:rStyle w:val="Hyperlink"/>
          </w:rPr>
          <w:t>10,</w:t>
        </w:r>
        <w:r w:rsidR="001A129A" w:rsidRPr="006D60F0">
          <w:rPr>
            <w:rStyle w:val="Hyperlink"/>
          </w:rPr>
          <w:t xml:space="preserve"> </w:t>
        </w:r>
        <w:r w:rsidRPr="006D60F0">
          <w:rPr>
            <w:rStyle w:val="Hyperlink"/>
          </w:rPr>
          <w:t>table</w:t>
        </w:r>
        <w:r w:rsidR="001A129A" w:rsidRPr="006D60F0">
          <w:rPr>
            <w:rStyle w:val="Hyperlink"/>
          </w:rPr>
          <w:t xml:space="preserve"> </w:t>
        </w:r>
        <w:r w:rsidRPr="006D60F0">
          <w:rPr>
            <w:rStyle w:val="Hyperlink"/>
          </w:rPr>
          <w:t>162</w:t>
        </w:r>
      </w:hyperlink>
      <w:r w:rsidR="007C43D6" w:rsidRPr="00CB492C">
        <w:rPr>
          <w:color w:val="000000" w:themeColor="text1"/>
          <w:u w:color="FF0000"/>
        </w:rPr>
        <w:t>.</w:t>
      </w:r>
      <w:r>
        <w:t xml:space="preserve"> Army IMM/LS/SICA I&amp;S Phrase Code Add, Change or Delete actions must be accomplished through DIC LMX procedures.</w:t>
      </w:r>
    </w:p>
    <w:p w14:paraId="5A62C7F6" w14:textId="4A57444E" w:rsidR="00902F05" w:rsidRDefault="00E728EB" w:rsidP="00CB0847">
      <w:pPr>
        <w:pStyle w:val="ListParagraph"/>
        <w:numPr>
          <w:ilvl w:val="3"/>
          <w:numId w:val="11"/>
        </w:numPr>
        <w:tabs>
          <w:tab w:val="left" w:pos="728"/>
        </w:tabs>
        <w:spacing w:before="120" w:line="276" w:lineRule="auto"/>
        <w:ind w:right="449" w:firstLine="259"/>
        <w:rPr>
          <w:sz w:val="24"/>
        </w:rPr>
      </w:pPr>
      <w:r>
        <w:rPr>
          <w:sz w:val="24"/>
        </w:rPr>
        <w:t xml:space="preserve">Machine Generation, DoD </w:t>
      </w:r>
      <w:r>
        <w:rPr>
          <w:spacing w:val="-2"/>
          <w:sz w:val="24"/>
        </w:rPr>
        <w:t xml:space="preserve">I&amp;S </w:t>
      </w:r>
      <w:r>
        <w:rPr>
          <w:sz w:val="24"/>
        </w:rPr>
        <w:t xml:space="preserve">Data Suspense Processing. The CMD/DoD I&amp;S subsystem when manufacturing the </w:t>
      </w:r>
      <w:r>
        <w:rPr>
          <w:spacing w:val="-2"/>
          <w:sz w:val="24"/>
        </w:rPr>
        <w:t xml:space="preserve">I&amp;S </w:t>
      </w:r>
      <w:r>
        <w:rPr>
          <w:sz w:val="24"/>
        </w:rPr>
        <w:t xml:space="preserve">related NSN CMD transactions for effecting the Add; Change; Delete of forward I&amp;S Phrase codes will suspend all FLIS </w:t>
      </w:r>
      <w:r w:rsidR="007C43D6">
        <w:rPr>
          <w:sz w:val="24"/>
        </w:rPr>
        <w:t>database</w:t>
      </w:r>
      <w:r>
        <w:rPr>
          <w:sz w:val="24"/>
        </w:rPr>
        <w:t xml:space="preserve"> update, and related output for the initially approved submitted master NSN CMD transaction, and each subsequent initially approved manufactured </w:t>
      </w:r>
      <w:r>
        <w:rPr>
          <w:spacing w:val="-2"/>
          <w:sz w:val="24"/>
        </w:rPr>
        <w:t xml:space="preserve">I&amp;S </w:t>
      </w:r>
      <w:r>
        <w:rPr>
          <w:sz w:val="24"/>
        </w:rPr>
        <w:t>related NSN CMD transaction until the last manufactured related NSN CMD transaction is approved. If an error condition</w:t>
      </w:r>
      <w:r>
        <w:rPr>
          <w:spacing w:val="-23"/>
          <w:sz w:val="24"/>
        </w:rPr>
        <w:t xml:space="preserve"> </w:t>
      </w:r>
      <w:r>
        <w:rPr>
          <w:sz w:val="24"/>
        </w:rPr>
        <w:t xml:space="preserve">causes any one transaction to fail, then the total suspended approved CMD transactions package (Master/Related NSNs) will be rejected, and all suspended FLIS </w:t>
      </w:r>
      <w:r w:rsidR="007C43D6">
        <w:rPr>
          <w:sz w:val="24"/>
        </w:rPr>
        <w:t>database</w:t>
      </w:r>
      <w:r>
        <w:rPr>
          <w:sz w:val="24"/>
        </w:rPr>
        <w:t xml:space="preserve"> update records, and output transactions will be purged.</w:t>
      </w:r>
    </w:p>
    <w:p w14:paraId="1A9E01E9" w14:textId="77777777" w:rsidR="00902F05" w:rsidRDefault="00E728EB" w:rsidP="00CB0847">
      <w:pPr>
        <w:pStyle w:val="Heading2"/>
        <w:numPr>
          <w:ilvl w:val="2"/>
          <w:numId w:val="11"/>
        </w:numPr>
        <w:tabs>
          <w:tab w:val="left" w:pos="956"/>
        </w:tabs>
        <w:spacing w:before="240"/>
        <w:ind w:left="955" w:hanging="714"/>
      </w:pPr>
      <w:bookmarkStart w:id="152" w:name="6.6.25_CMD/I&amp;S_Phrase_Code_Recordation_S"/>
      <w:bookmarkEnd w:id="152"/>
      <w:r>
        <w:t>CMD/I&amp;S Phrase Code Recordation</w:t>
      </w:r>
      <w:r>
        <w:rPr>
          <w:spacing w:val="-23"/>
        </w:rPr>
        <w:t xml:space="preserve"> </w:t>
      </w:r>
      <w:r>
        <w:t>Sequence</w:t>
      </w:r>
    </w:p>
    <w:p w14:paraId="3ABBFD72" w14:textId="2F89CE89" w:rsidR="00902F05" w:rsidRDefault="00E728EB" w:rsidP="00CB0847">
      <w:pPr>
        <w:pStyle w:val="BodyText"/>
        <w:spacing w:before="120" w:line="276" w:lineRule="auto"/>
        <w:ind w:left="240" w:right="579"/>
      </w:pPr>
      <w:r>
        <w:t xml:space="preserve">The following depicts the sequence that the CMD/I&amp;S phrase code's will be recorded in the CMD FLIS </w:t>
      </w:r>
      <w:r w:rsidR="007C43D6">
        <w:t>database</w:t>
      </w:r>
      <w:r>
        <w:t xml:space="preserve"> record when submitted or CMD system generated:</w:t>
      </w:r>
    </w:p>
    <w:p w14:paraId="58F6C1EC" w14:textId="73949A06" w:rsidR="00902F05" w:rsidRPr="004F2B67" w:rsidRDefault="00E728EB" w:rsidP="004F2B67">
      <w:pPr>
        <w:pStyle w:val="BodyText"/>
        <w:spacing w:before="240"/>
        <w:rPr>
          <w:b/>
          <w:bCs/>
        </w:rPr>
      </w:pPr>
      <w:r w:rsidRPr="004F2B67">
        <w:rPr>
          <w:b/>
          <w:bCs/>
        </w:rPr>
        <w:t>PHRASE CODES AND SEQUENCE:</w:t>
      </w:r>
    </w:p>
    <w:p w14:paraId="0D7A6DD4" w14:textId="77777777" w:rsidR="00902F05" w:rsidRDefault="00E728EB" w:rsidP="00CB0847">
      <w:pPr>
        <w:pStyle w:val="BodyText"/>
        <w:spacing w:before="120"/>
        <w:ind w:left="240"/>
      </w:pPr>
      <w:r>
        <w:t>K, A, C, D, BLANK (SPACE) G, E, F, H, J, L, M, P, S, Y, Z, Q, R, T, N, V, O, 1, 2, 3, 4, 5, 6, 7, 8, 9, X, U.</w:t>
      </w:r>
    </w:p>
    <w:p w14:paraId="57639F1C" w14:textId="77777777" w:rsidR="00902F05" w:rsidRDefault="00902F05"/>
    <w:p w14:paraId="2CD4117E" w14:textId="26E5C281" w:rsidR="00733414" w:rsidRDefault="00733414">
      <w:pPr>
        <w:sectPr w:rsidR="00733414">
          <w:footerReference w:type="default" r:id="rId618"/>
          <w:pgSz w:w="12240" w:h="15840"/>
          <w:pgMar w:top="1040" w:right="500" w:bottom="1380" w:left="480" w:header="0" w:footer="1197" w:gutter="0"/>
          <w:cols w:space="720"/>
        </w:sectPr>
      </w:pPr>
    </w:p>
    <w:p w14:paraId="5EAFE072" w14:textId="77777777" w:rsidR="00902F05" w:rsidRDefault="00E728EB" w:rsidP="00972511">
      <w:pPr>
        <w:pStyle w:val="Heading2"/>
        <w:numPr>
          <w:ilvl w:val="2"/>
          <w:numId w:val="11"/>
        </w:numPr>
        <w:tabs>
          <w:tab w:val="left" w:pos="956"/>
        </w:tabs>
        <w:spacing w:before="0"/>
        <w:ind w:left="955" w:hanging="714"/>
      </w:pPr>
      <w:bookmarkStart w:id="153" w:name="6.6.26_Service_SICA_Request_to_Delete_MO"/>
      <w:bookmarkEnd w:id="153"/>
      <w:r>
        <w:lastRenderedPageBreak/>
        <w:t>Service SICA Request to Delete MOE</w:t>
      </w:r>
      <w:r>
        <w:rPr>
          <w:spacing w:val="-30"/>
        </w:rPr>
        <w:t xml:space="preserve"> </w:t>
      </w:r>
      <w:r>
        <w:t>Rule</w:t>
      </w:r>
    </w:p>
    <w:p w14:paraId="1C424ECE" w14:textId="77777777" w:rsidR="00902F05" w:rsidRDefault="00E728EB" w:rsidP="00CB0847">
      <w:pPr>
        <w:pStyle w:val="BodyText"/>
        <w:spacing w:before="120" w:line="276" w:lineRule="auto"/>
        <w:ind w:left="240" w:right="588"/>
      </w:pPr>
      <w:r>
        <w:t>A service SICA may not submit an L, M, N, P, T, V or Z Phrase code while having a recorded MOE Rule in segment B of an item that is recorded in an IMM/LS DoD I&amp;S Family as of the effective date of the SICA transaction.</w:t>
      </w:r>
    </w:p>
    <w:p w14:paraId="36D60310" w14:textId="77777777" w:rsidR="00902F05" w:rsidRDefault="00E728EB" w:rsidP="00CB0847">
      <w:pPr>
        <w:pStyle w:val="Heading2"/>
        <w:numPr>
          <w:ilvl w:val="2"/>
          <w:numId w:val="11"/>
        </w:numPr>
        <w:tabs>
          <w:tab w:val="left" w:pos="956"/>
        </w:tabs>
        <w:spacing w:before="240"/>
        <w:ind w:left="955" w:hanging="714"/>
      </w:pPr>
      <w:bookmarkStart w:id="154" w:name="6.6.27_Withdrawal_of_Wholesale_Managemen"/>
      <w:bookmarkEnd w:id="154"/>
      <w:r>
        <w:t>Withdrawal of Wholesale</w:t>
      </w:r>
      <w:r>
        <w:rPr>
          <w:spacing w:val="-18"/>
        </w:rPr>
        <w:t xml:space="preserve"> </w:t>
      </w:r>
      <w:r>
        <w:t>Management</w:t>
      </w:r>
    </w:p>
    <w:p w14:paraId="4B404891" w14:textId="77777777" w:rsidR="00902F05" w:rsidRDefault="00E728EB" w:rsidP="00CB0847">
      <w:pPr>
        <w:pStyle w:val="BodyText"/>
        <w:spacing w:before="120" w:line="276" w:lineRule="auto"/>
        <w:ind w:left="240" w:right="170"/>
      </w:pPr>
      <w:r>
        <w:t>The IMM/LS PICA may not submit an M, P, or T phrase code while having a recorded MOE Rule in segment B of an Item that is recorded in the IMM/LS DoD I&amp;S Family as of the effective date of the IMM/LS transaction.</w:t>
      </w:r>
    </w:p>
    <w:p w14:paraId="7C2CAEA6" w14:textId="1FA7F0B8" w:rsidR="00902F05" w:rsidRDefault="00E728EB" w:rsidP="00CB0847">
      <w:pPr>
        <w:pStyle w:val="Heading2"/>
        <w:numPr>
          <w:ilvl w:val="2"/>
          <w:numId w:val="11"/>
        </w:numPr>
        <w:tabs>
          <w:tab w:val="left" w:pos="956"/>
        </w:tabs>
        <w:spacing w:before="240"/>
        <w:ind w:left="955" w:hanging="714"/>
      </w:pPr>
      <w:bookmarkStart w:id="155" w:name="6.6.28_Master/Related_NSN,_Non_I&amp;S_CMD_M"/>
      <w:bookmarkEnd w:id="155"/>
      <w:r>
        <w:t xml:space="preserve">Master/Related NSN, </w:t>
      </w:r>
      <w:r w:rsidR="00F8012B">
        <w:t>Non-I</w:t>
      </w:r>
      <w:r>
        <w:t>&amp;S CMD</w:t>
      </w:r>
      <w:r>
        <w:rPr>
          <w:spacing w:val="-4"/>
        </w:rPr>
        <w:t xml:space="preserve"> </w:t>
      </w:r>
      <w:r>
        <w:t>Maintenance</w:t>
      </w:r>
    </w:p>
    <w:p w14:paraId="59351D8D" w14:textId="2F606452" w:rsidR="00902F05" w:rsidRDefault="00E728EB" w:rsidP="00CB0847">
      <w:pPr>
        <w:pStyle w:val="BodyText"/>
        <w:spacing w:before="120" w:line="276" w:lineRule="auto"/>
        <w:ind w:left="240" w:right="229"/>
      </w:pPr>
      <w:r>
        <w:t xml:space="preserve">The IMM/LS/SICA when performing </w:t>
      </w:r>
      <w:r w:rsidR="00F8012B">
        <w:t>Non-I</w:t>
      </w:r>
      <w:r>
        <w:t>&amp;S CMD File Maintenance against an I&amp;S Master/Related NSN will prepare the CMD transaction in accordance with CMD procedures contained in</w:t>
      </w:r>
      <w:r w:rsidR="001A129A" w:rsidRPr="001A129A">
        <w:rPr>
          <w:color w:val="000000" w:themeColor="text1"/>
          <w:u w:color="FF0000"/>
        </w:rPr>
        <w:t xml:space="preserve"> </w:t>
      </w:r>
      <w:hyperlink w:anchor="_ADD,_REINSTATE,_CHANGE," w:tooltip="Link to Section 6.2" w:history="1">
        <w:r w:rsidRPr="001F564E">
          <w:rPr>
            <w:rStyle w:val="Hyperlink"/>
          </w:rPr>
          <w:t>volume</w:t>
        </w:r>
        <w:r w:rsidR="001A129A" w:rsidRPr="001F564E">
          <w:rPr>
            <w:rStyle w:val="Hyperlink"/>
          </w:rPr>
          <w:t xml:space="preserve"> </w:t>
        </w:r>
        <w:r w:rsidRPr="001F564E">
          <w:rPr>
            <w:rStyle w:val="Hyperlink"/>
          </w:rPr>
          <w:t>6,</w:t>
        </w:r>
        <w:r w:rsidR="001A129A" w:rsidRPr="001F564E">
          <w:rPr>
            <w:rStyle w:val="Hyperlink"/>
          </w:rPr>
          <w:t xml:space="preserve"> </w:t>
        </w:r>
        <w:r w:rsidRPr="001F564E">
          <w:rPr>
            <w:rStyle w:val="Hyperlink"/>
          </w:rPr>
          <w:t>chapter</w:t>
        </w:r>
        <w:r w:rsidR="001A129A" w:rsidRPr="001F564E">
          <w:rPr>
            <w:rStyle w:val="Hyperlink"/>
          </w:rPr>
          <w:t xml:space="preserve"> </w:t>
        </w:r>
        <w:r w:rsidRPr="001F564E">
          <w:rPr>
            <w:rStyle w:val="Hyperlink"/>
          </w:rPr>
          <w:t>6.2</w:t>
        </w:r>
      </w:hyperlink>
      <w:r w:rsidR="007C43D6" w:rsidRPr="00CB492C">
        <w:rPr>
          <w:color w:val="000000" w:themeColor="text1"/>
          <w:u w:color="FF0000"/>
        </w:rPr>
        <w:t>.</w:t>
      </w:r>
      <w:r w:rsidRPr="00CB492C">
        <w:rPr>
          <w:color w:val="000000" w:themeColor="text1"/>
        </w:rPr>
        <w:t xml:space="preserve"> </w:t>
      </w:r>
      <w:r>
        <w:t>However, I&amp;S Coding Assignment Edit/Validation will also be enforced in accordance with</w:t>
      </w:r>
      <w:r w:rsidR="001A129A" w:rsidRPr="001A129A">
        <w:rPr>
          <w:color w:val="000000" w:themeColor="text1"/>
          <w:u w:color="FF0000"/>
        </w:rPr>
        <w:t xml:space="preserve"> </w:t>
      </w:r>
      <w:hyperlink r:id="rId619" w:tooltip="Link to Volume 11" w:history="1">
        <w:r w:rsidRPr="0056567E">
          <w:rPr>
            <w:rStyle w:val="Hyperlink"/>
          </w:rPr>
          <w:t>volume</w:t>
        </w:r>
        <w:r w:rsidR="001A129A" w:rsidRPr="0056567E">
          <w:rPr>
            <w:rStyle w:val="Hyperlink"/>
          </w:rPr>
          <w:t xml:space="preserve"> </w:t>
        </w:r>
        <w:r w:rsidRPr="0056567E">
          <w:rPr>
            <w:rStyle w:val="Hyperlink"/>
          </w:rPr>
          <w:t>11,</w:t>
        </w:r>
        <w:r w:rsidR="001A129A" w:rsidRPr="0056567E">
          <w:rPr>
            <w:rStyle w:val="Hyperlink"/>
          </w:rPr>
          <w:t xml:space="preserve"> </w:t>
        </w:r>
        <w:r w:rsidRPr="0056567E">
          <w:rPr>
            <w:rStyle w:val="Hyperlink"/>
          </w:rPr>
          <w:t>chapter</w:t>
        </w:r>
        <w:r w:rsidR="001A129A" w:rsidRPr="0056567E">
          <w:rPr>
            <w:rStyle w:val="Hyperlink"/>
          </w:rPr>
          <w:t xml:space="preserve"> </w:t>
        </w:r>
        <w:r w:rsidRPr="0056567E">
          <w:rPr>
            <w:rStyle w:val="Hyperlink"/>
          </w:rPr>
          <w:t>11.3</w:t>
        </w:r>
      </w:hyperlink>
      <w:r w:rsidR="007C43D6" w:rsidRPr="00CB492C">
        <w:rPr>
          <w:color w:val="000000" w:themeColor="text1"/>
          <w:u w:color="FF0000"/>
        </w:rPr>
        <w:t>.</w:t>
      </w:r>
    </w:p>
    <w:p w14:paraId="65BB7ED1" w14:textId="77777777" w:rsidR="00902F05" w:rsidRDefault="00E728EB" w:rsidP="00CB0847">
      <w:pPr>
        <w:pStyle w:val="Heading2"/>
        <w:numPr>
          <w:ilvl w:val="2"/>
          <w:numId w:val="11"/>
        </w:numPr>
        <w:tabs>
          <w:tab w:val="left" w:pos="956"/>
        </w:tabs>
        <w:spacing w:before="240"/>
        <w:ind w:left="955" w:hanging="714"/>
      </w:pPr>
      <w:bookmarkStart w:id="156" w:name="6.6.29_Unique_DoD_I&amp;S_Procedures_Process"/>
      <w:bookmarkEnd w:id="156"/>
      <w:r>
        <w:t>Unique DoD I&amp;S Procedures</w:t>
      </w:r>
      <w:r>
        <w:rPr>
          <w:spacing w:val="-27"/>
        </w:rPr>
        <w:t xml:space="preserve"> </w:t>
      </w:r>
      <w:r>
        <w:t>Processing/Conditions</w:t>
      </w:r>
    </w:p>
    <w:p w14:paraId="64FCF489" w14:textId="6CB0AF58" w:rsidR="00902F05" w:rsidRDefault="00E728EB" w:rsidP="00972511">
      <w:pPr>
        <w:pStyle w:val="BodyText"/>
        <w:spacing w:before="120" w:line="276" w:lineRule="auto"/>
        <w:ind w:left="240" w:right="170"/>
      </w:pPr>
      <w:r>
        <w:t>When a Federal Supply Class (FSC) change and a change to the Item Identification Characteristics is required for a DoD I&amp;S Family recorded in the FLIS (</w:t>
      </w:r>
      <w:r w:rsidR="007C43D6">
        <w:t>database</w:t>
      </w:r>
      <w:r>
        <w:t>) the following phased (step) procedure must</w:t>
      </w:r>
      <w:r w:rsidR="009B4FF1">
        <w:t xml:space="preserve"> </w:t>
      </w:r>
      <w:r>
        <w:t>be followed:</w:t>
      </w:r>
    </w:p>
    <w:p w14:paraId="573E1917" w14:textId="77777777" w:rsidR="00902F05" w:rsidRDefault="00E728EB" w:rsidP="00972511">
      <w:pPr>
        <w:pStyle w:val="ListParagraph"/>
        <w:numPr>
          <w:ilvl w:val="3"/>
          <w:numId w:val="11"/>
        </w:numPr>
        <w:tabs>
          <w:tab w:val="left" w:pos="1179"/>
        </w:tabs>
        <w:spacing w:before="120" w:line="276" w:lineRule="auto"/>
        <w:ind w:right="235" w:firstLine="600"/>
        <w:rPr>
          <w:sz w:val="24"/>
        </w:rPr>
      </w:pPr>
      <w:r>
        <w:rPr>
          <w:sz w:val="24"/>
        </w:rPr>
        <w:t xml:space="preserve">Step one (1), a DIC LMD input transaction against the </w:t>
      </w:r>
      <w:r>
        <w:rPr>
          <w:spacing w:val="-2"/>
          <w:sz w:val="24"/>
        </w:rPr>
        <w:t xml:space="preserve">I&amp;S </w:t>
      </w:r>
      <w:r>
        <w:rPr>
          <w:sz w:val="24"/>
        </w:rPr>
        <w:t xml:space="preserve">Master NSN must be submitted containing a DIC LCM (to dissolve the existing </w:t>
      </w:r>
      <w:r>
        <w:rPr>
          <w:spacing w:val="-2"/>
          <w:sz w:val="24"/>
        </w:rPr>
        <w:t xml:space="preserve">I&amp;S </w:t>
      </w:r>
      <w:r>
        <w:rPr>
          <w:sz w:val="24"/>
        </w:rPr>
        <w:t>Master NSN, LCG (to change the FSC), LCC (change II Characteristics Data) and may include DIC LCD and LCU as</w:t>
      </w:r>
      <w:r>
        <w:rPr>
          <w:spacing w:val="-29"/>
          <w:sz w:val="24"/>
        </w:rPr>
        <w:t xml:space="preserve"> </w:t>
      </w:r>
      <w:r>
        <w:rPr>
          <w:sz w:val="24"/>
        </w:rPr>
        <w:t>required.</w:t>
      </w:r>
    </w:p>
    <w:p w14:paraId="045561B9" w14:textId="77777777" w:rsidR="00902F05" w:rsidRDefault="00E728EB" w:rsidP="00972511">
      <w:pPr>
        <w:pStyle w:val="ListParagraph"/>
        <w:numPr>
          <w:ilvl w:val="3"/>
          <w:numId w:val="11"/>
        </w:numPr>
        <w:tabs>
          <w:tab w:val="left" w:pos="1179"/>
        </w:tabs>
        <w:spacing w:before="120" w:line="276" w:lineRule="auto"/>
        <w:ind w:right="499" w:firstLine="600"/>
        <w:rPr>
          <w:sz w:val="24"/>
        </w:rPr>
      </w:pPr>
      <w:r>
        <w:rPr>
          <w:sz w:val="24"/>
        </w:rPr>
        <w:t>Step two (2), a DIC LMD input transaction against each I&amp;S Related NSN (in the Master NSN Family) must be submitted containing a DIC LCM (to delete the I&amp;S Phrase Code and Related Master NSN), LCG (to change the FSC to match the Master NSN FSC on the effective date), LCC (change II Characteristic Data) and may include DICs LCD and LCU as</w:t>
      </w:r>
      <w:r>
        <w:rPr>
          <w:spacing w:val="-7"/>
          <w:sz w:val="24"/>
        </w:rPr>
        <w:t xml:space="preserve"> </w:t>
      </w:r>
      <w:r>
        <w:rPr>
          <w:sz w:val="24"/>
        </w:rPr>
        <w:t>required.</w:t>
      </w:r>
    </w:p>
    <w:p w14:paraId="5A92ABEE" w14:textId="77777777" w:rsidR="00902F05" w:rsidRDefault="00E728EB" w:rsidP="00972511">
      <w:pPr>
        <w:pStyle w:val="ListParagraph"/>
        <w:numPr>
          <w:ilvl w:val="3"/>
          <w:numId w:val="11"/>
        </w:numPr>
        <w:tabs>
          <w:tab w:val="left" w:pos="1179"/>
        </w:tabs>
        <w:spacing w:before="120" w:line="276" w:lineRule="auto"/>
        <w:ind w:right="266" w:firstLine="600"/>
        <w:rPr>
          <w:sz w:val="24"/>
        </w:rPr>
      </w:pPr>
      <w:r>
        <w:rPr>
          <w:sz w:val="24"/>
        </w:rPr>
        <w:t xml:space="preserve">Step three (3), a DIC LMX input transaction against the Master NSN, containing a DIC LCM reestablishing the DoD I&amp;S Master NSN Family (with the new FSC) and a DIC LCM for each Related NSN (in the Master NSN Family) with the appropriate </w:t>
      </w:r>
      <w:r>
        <w:rPr>
          <w:spacing w:val="-2"/>
          <w:sz w:val="24"/>
        </w:rPr>
        <w:t xml:space="preserve">I&amp;S </w:t>
      </w:r>
      <w:r>
        <w:rPr>
          <w:sz w:val="24"/>
        </w:rPr>
        <w:t>Phrase Code and Related Master</w:t>
      </w:r>
      <w:r>
        <w:rPr>
          <w:spacing w:val="-10"/>
          <w:sz w:val="24"/>
        </w:rPr>
        <w:t xml:space="preserve"> </w:t>
      </w:r>
      <w:r>
        <w:rPr>
          <w:sz w:val="24"/>
        </w:rPr>
        <w:t>NSN.).</w:t>
      </w:r>
    </w:p>
    <w:p w14:paraId="47DAAC5E" w14:textId="1991A470" w:rsidR="00902F05" w:rsidRDefault="00E728EB" w:rsidP="00972511">
      <w:pPr>
        <w:pStyle w:val="ListParagraph"/>
        <w:numPr>
          <w:ilvl w:val="3"/>
          <w:numId w:val="11"/>
        </w:numPr>
        <w:tabs>
          <w:tab w:val="left" w:pos="1179"/>
        </w:tabs>
        <w:spacing w:before="120" w:line="276" w:lineRule="auto"/>
        <w:ind w:right="363" w:firstLine="600"/>
        <w:rPr>
          <w:sz w:val="24"/>
        </w:rPr>
      </w:pPr>
      <w:r>
        <w:rPr>
          <w:sz w:val="24"/>
        </w:rPr>
        <w:t xml:space="preserve">To ensure that all input transactions in steps 1, 2 and 3 above are synchronized, the effective date reflected in all the input transactions must be the same. </w:t>
      </w:r>
      <w:r w:rsidR="00F8012B">
        <w:rPr>
          <w:sz w:val="24"/>
        </w:rPr>
        <w:t>T</w:t>
      </w:r>
      <w:r>
        <w:rPr>
          <w:sz w:val="24"/>
        </w:rPr>
        <w:t>he step 1 transaction should be approved (having received the FLIS output approval notification) prior to submitting the step 2 input transaction. Also, the step</w:t>
      </w:r>
      <w:r>
        <w:rPr>
          <w:spacing w:val="-25"/>
          <w:sz w:val="24"/>
        </w:rPr>
        <w:t xml:space="preserve"> </w:t>
      </w:r>
      <w:r>
        <w:rPr>
          <w:sz w:val="24"/>
        </w:rPr>
        <w:t>2 transaction should be approved before the step 3 transaction is</w:t>
      </w:r>
      <w:r>
        <w:rPr>
          <w:spacing w:val="-19"/>
          <w:sz w:val="24"/>
        </w:rPr>
        <w:t xml:space="preserve"> </w:t>
      </w:r>
      <w:r>
        <w:rPr>
          <w:sz w:val="24"/>
        </w:rPr>
        <w:t>submitted.</w:t>
      </w:r>
    </w:p>
    <w:p w14:paraId="2B1362FF" w14:textId="77777777" w:rsidR="00902F05" w:rsidRDefault="00E728EB" w:rsidP="00972511">
      <w:pPr>
        <w:pStyle w:val="ListParagraph"/>
        <w:numPr>
          <w:ilvl w:val="3"/>
          <w:numId w:val="11"/>
        </w:numPr>
        <w:tabs>
          <w:tab w:val="left" w:pos="1179"/>
        </w:tabs>
        <w:spacing w:before="120" w:line="276" w:lineRule="auto"/>
        <w:ind w:right="274" w:firstLine="600"/>
        <w:jc w:val="both"/>
        <w:rPr>
          <w:sz w:val="24"/>
        </w:rPr>
      </w:pPr>
      <w:r>
        <w:rPr>
          <w:sz w:val="24"/>
        </w:rPr>
        <w:t>The control of the processing for this condition would be by the submitter of the transaction, properly submitting the step 1 action first, receiving the approval notification and then submit the step 2 transaction, etc., and ensure that all the input transaction have the same effective</w:t>
      </w:r>
      <w:r>
        <w:rPr>
          <w:spacing w:val="-25"/>
          <w:sz w:val="24"/>
        </w:rPr>
        <w:t xml:space="preserve"> </w:t>
      </w:r>
      <w:r>
        <w:rPr>
          <w:sz w:val="24"/>
        </w:rPr>
        <w:t>date.</w:t>
      </w:r>
    </w:p>
    <w:p w14:paraId="508F7CA3" w14:textId="77777777" w:rsidR="00902F05" w:rsidRDefault="00E728EB" w:rsidP="00972511">
      <w:pPr>
        <w:pStyle w:val="ListParagraph"/>
        <w:numPr>
          <w:ilvl w:val="3"/>
          <w:numId w:val="11"/>
        </w:numPr>
        <w:tabs>
          <w:tab w:val="left" w:pos="1181"/>
        </w:tabs>
        <w:spacing w:before="120" w:line="276" w:lineRule="auto"/>
        <w:ind w:right="287" w:firstLine="600"/>
        <w:rPr>
          <w:sz w:val="24"/>
        </w:rPr>
      </w:pPr>
      <w:bookmarkStart w:id="157" w:name="6.6.30_Logistics_Transfers_of_I&amp;S_Famili"/>
      <w:bookmarkEnd w:id="157"/>
      <w:r>
        <w:rPr>
          <w:sz w:val="24"/>
        </w:rPr>
        <w:t xml:space="preserve">This input transaction will be an exception to the standard rule that the deletion/dissolving of an </w:t>
      </w:r>
      <w:r>
        <w:rPr>
          <w:spacing w:val="-2"/>
          <w:sz w:val="24"/>
        </w:rPr>
        <w:t xml:space="preserve">I&amp;S </w:t>
      </w:r>
      <w:r>
        <w:rPr>
          <w:sz w:val="24"/>
        </w:rPr>
        <w:t xml:space="preserve">Master NSN must concurrently delete/inactive the I&amp;S Phrase Code on the Related NSN. However, on the effective date of all the submitted transactions the </w:t>
      </w:r>
      <w:r>
        <w:rPr>
          <w:spacing w:val="-2"/>
          <w:sz w:val="24"/>
        </w:rPr>
        <w:t xml:space="preserve">I&amp;S </w:t>
      </w:r>
      <w:r>
        <w:rPr>
          <w:sz w:val="24"/>
        </w:rPr>
        <w:t xml:space="preserve">Master NSN and the </w:t>
      </w:r>
      <w:r>
        <w:rPr>
          <w:spacing w:val="-2"/>
          <w:sz w:val="24"/>
        </w:rPr>
        <w:t xml:space="preserve">I&amp;S </w:t>
      </w:r>
      <w:r>
        <w:rPr>
          <w:sz w:val="24"/>
        </w:rPr>
        <w:t>Related NSN will be in a valid I&amp;S</w:t>
      </w:r>
      <w:r>
        <w:rPr>
          <w:spacing w:val="-3"/>
          <w:sz w:val="24"/>
        </w:rPr>
        <w:t xml:space="preserve"> </w:t>
      </w:r>
      <w:r>
        <w:rPr>
          <w:sz w:val="24"/>
        </w:rPr>
        <w:t>relationship.</w:t>
      </w:r>
    </w:p>
    <w:p w14:paraId="4994B2D7" w14:textId="77777777" w:rsidR="00972511" w:rsidRDefault="00972511" w:rsidP="00455EAC">
      <w:pPr>
        <w:pStyle w:val="Heading2"/>
        <w:numPr>
          <w:ilvl w:val="2"/>
          <w:numId w:val="11"/>
        </w:numPr>
        <w:tabs>
          <w:tab w:val="left" w:pos="956"/>
        </w:tabs>
        <w:spacing w:before="120"/>
        <w:ind w:left="955" w:hanging="714"/>
        <w:jc w:val="both"/>
        <w:sectPr w:rsidR="00972511">
          <w:footerReference w:type="default" r:id="rId620"/>
          <w:pgSz w:w="12240" w:h="15840"/>
          <w:pgMar w:top="1040" w:right="500" w:bottom="1380" w:left="480" w:header="0" w:footer="1197" w:gutter="0"/>
          <w:cols w:space="720"/>
        </w:sectPr>
      </w:pPr>
      <w:bookmarkStart w:id="158" w:name="6.6.30_Logistic_Transfers_of_I&amp;S_Familie"/>
      <w:bookmarkEnd w:id="158"/>
    </w:p>
    <w:p w14:paraId="2BAD6736" w14:textId="276E3284" w:rsidR="00902F05" w:rsidRDefault="00E728EB" w:rsidP="00455EAC">
      <w:pPr>
        <w:pStyle w:val="Heading2"/>
        <w:numPr>
          <w:ilvl w:val="2"/>
          <w:numId w:val="11"/>
        </w:numPr>
        <w:tabs>
          <w:tab w:val="left" w:pos="956"/>
        </w:tabs>
        <w:spacing w:before="120"/>
        <w:ind w:left="955" w:hanging="714"/>
        <w:jc w:val="both"/>
      </w:pPr>
      <w:r>
        <w:lastRenderedPageBreak/>
        <w:t>Logistic Transfers of I&amp;S</w:t>
      </w:r>
      <w:r>
        <w:rPr>
          <w:spacing w:val="-25"/>
        </w:rPr>
        <w:t xml:space="preserve"> </w:t>
      </w:r>
      <w:r>
        <w:t>Families</w:t>
      </w:r>
    </w:p>
    <w:p w14:paraId="365D4EF8" w14:textId="77777777" w:rsidR="00902F05" w:rsidRDefault="00E728EB" w:rsidP="00972511">
      <w:pPr>
        <w:pStyle w:val="BodyText"/>
        <w:spacing w:before="120" w:line="273" w:lineRule="auto"/>
        <w:ind w:left="240" w:right="682"/>
      </w:pPr>
      <w:r>
        <w:t>When an I&amp;S Family (NSNs in an I&amp;S Family) is being logistically transferred from one manager to a new manager, the following will apply:</w:t>
      </w:r>
    </w:p>
    <w:p w14:paraId="34AB5D75" w14:textId="77777777" w:rsidR="00902F05" w:rsidRDefault="00E728EB" w:rsidP="00972511">
      <w:pPr>
        <w:pStyle w:val="ListParagraph"/>
        <w:numPr>
          <w:ilvl w:val="3"/>
          <w:numId w:val="11"/>
        </w:numPr>
        <w:tabs>
          <w:tab w:val="left" w:pos="728"/>
        </w:tabs>
        <w:spacing w:before="120" w:line="276" w:lineRule="auto"/>
        <w:ind w:right="415" w:firstLine="259"/>
        <w:rPr>
          <w:sz w:val="24"/>
        </w:rPr>
      </w:pPr>
      <w:r>
        <w:rPr>
          <w:sz w:val="24"/>
        </w:rPr>
        <w:t xml:space="preserve">The gaining manager, when picking up an </w:t>
      </w:r>
      <w:r>
        <w:rPr>
          <w:spacing w:val="-2"/>
          <w:sz w:val="24"/>
        </w:rPr>
        <w:t xml:space="preserve">I&amp;S </w:t>
      </w:r>
      <w:r>
        <w:rPr>
          <w:sz w:val="24"/>
        </w:rPr>
        <w:t xml:space="preserve">Family from a losing manager, must (pick-up) manage all items in the losing manager's CMD </w:t>
      </w:r>
      <w:r>
        <w:rPr>
          <w:spacing w:val="-2"/>
          <w:sz w:val="24"/>
        </w:rPr>
        <w:t xml:space="preserve">I&amp;S </w:t>
      </w:r>
      <w:r>
        <w:rPr>
          <w:sz w:val="24"/>
        </w:rPr>
        <w:t>Family (Segment H</w:t>
      </w:r>
      <w:r>
        <w:rPr>
          <w:spacing w:val="-15"/>
          <w:sz w:val="24"/>
        </w:rPr>
        <w:t xml:space="preserve"> </w:t>
      </w:r>
      <w:r>
        <w:rPr>
          <w:sz w:val="24"/>
        </w:rPr>
        <w:t>Record).</w:t>
      </w:r>
    </w:p>
    <w:p w14:paraId="2D2D116B" w14:textId="77777777" w:rsidR="00902F05" w:rsidRDefault="00E728EB" w:rsidP="00972511">
      <w:pPr>
        <w:pStyle w:val="ListParagraph"/>
        <w:numPr>
          <w:ilvl w:val="3"/>
          <w:numId w:val="11"/>
        </w:numPr>
        <w:tabs>
          <w:tab w:val="left" w:pos="740"/>
        </w:tabs>
        <w:spacing w:before="120" w:line="276" w:lineRule="auto"/>
        <w:ind w:right="435" w:firstLine="259"/>
        <w:rPr>
          <w:sz w:val="24"/>
        </w:rPr>
      </w:pPr>
      <w:r>
        <w:rPr>
          <w:sz w:val="24"/>
        </w:rPr>
        <w:t xml:space="preserve">The losing manager must ensure that the I&amp;S Family to be transferred must be valid </w:t>
      </w:r>
      <w:r>
        <w:rPr>
          <w:spacing w:val="-2"/>
          <w:sz w:val="24"/>
        </w:rPr>
        <w:t xml:space="preserve">I&amp;S </w:t>
      </w:r>
      <w:r>
        <w:rPr>
          <w:sz w:val="24"/>
        </w:rPr>
        <w:t xml:space="preserve">relationships as of the negotiated date of the logistic transfer, and not (subsequently) adding/deleting NSNs to/from the </w:t>
      </w:r>
      <w:r>
        <w:rPr>
          <w:spacing w:val="-2"/>
          <w:sz w:val="24"/>
        </w:rPr>
        <w:t xml:space="preserve">I&amp;S </w:t>
      </w:r>
      <w:r>
        <w:rPr>
          <w:sz w:val="24"/>
        </w:rPr>
        <w:t>Family.</w:t>
      </w:r>
    </w:p>
    <w:p w14:paraId="35020D63" w14:textId="77777777" w:rsidR="00902F05" w:rsidRDefault="00E728EB" w:rsidP="00972511">
      <w:pPr>
        <w:pStyle w:val="Heading2"/>
        <w:numPr>
          <w:ilvl w:val="2"/>
          <w:numId w:val="11"/>
        </w:numPr>
        <w:tabs>
          <w:tab w:val="left" w:pos="956"/>
        </w:tabs>
        <w:spacing w:before="240"/>
        <w:ind w:left="955" w:hanging="714"/>
        <w:jc w:val="both"/>
      </w:pPr>
      <w:bookmarkStart w:id="159" w:name="6.6.31_Superseding_an_I&amp;S_Master_NSN"/>
      <w:bookmarkEnd w:id="159"/>
      <w:r>
        <w:t>Superseding an I&amp;S Master</w:t>
      </w:r>
      <w:r>
        <w:rPr>
          <w:spacing w:val="-5"/>
        </w:rPr>
        <w:t xml:space="preserve"> </w:t>
      </w:r>
      <w:r>
        <w:t>NSN</w:t>
      </w:r>
    </w:p>
    <w:p w14:paraId="2AC86ECD" w14:textId="77777777" w:rsidR="00902F05" w:rsidRDefault="00E728EB" w:rsidP="00972511">
      <w:pPr>
        <w:pStyle w:val="BodyText"/>
        <w:spacing w:before="120" w:line="276" w:lineRule="auto"/>
        <w:ind w:left="240" w:right="396"/>
        <w:jc w:val="both"/>
      </w:pPr>
      <w:r>
        <w:t>When a DoD I&amp;S Master NSN is being superseded (replaced) the input transaction must be a DIC LAM/LCM under a DIC LMX (with the new Master NSN in the LMX header). Only the IMM/LS after collaboration with the using S/A may initiate the superseding action to DLA Logistics Information Service.</w:t>
      </w:r>
    </w:p>
    <w:p w14:paraId="664F6E29" w14:textId="4E36C38B" w:rsidR="00902F05" w:rsidRDefault="00E728EB" w:rsidP="00972511">
      <w:pPr>
        <w:pStyle w:val="Heading2"/>
        <w:numPr>
          <w:ilvl w:val="2"/>
          <w:numId w:val="11"/>
        </w:numPr>
        <w:tabs>
          <w:tab w:val="left" w:pos="958"/>
        </w:tabs>
        <w:spacing w:before="240" w:line="278" w:lineRule="auto"/>
        <w:ind w:left="242" w:right="635" w:firstLine="0"/>
      </w:pPr>
      <w:bookmarkStart w:id="160" w:name="6.6.32_Output_Notification_Document_Iden"/>
      <w:bookmarkEnd w:id="160"/>
      <w:r>
        <w:t xml:space="preserve">Output Notification Document Identifier Codes (DIC) Generated </w:t>
      </w:r>
      <w:r w:rsidR="00F8012B">
        <w:t>from</w:t>
      </w:r>
      <w:r>
        <w:t xml:space="preserve"> Processing</w:t>
      </w:r>
      <w:r>
        <w:rPr>
          <w:spacing w:val="-20"/>
        </w:rPr>
        <w:t xml:space="preserve"> </w:t>
      </w:r>
      <w:r>
        <w:t>I&amp;S Family</w:t>
      </w:r>
      <w:r>
        <w:rPr>
          <w:spacing w:val="-9"/>
        </w:rPr>
        <w:t xml:space="preserve"> </w:t>
      </w:r>
      <w:r>
        <w:t>Data.</w:t>
      </w:r>
    </w:p>
    <w:p w14:paraId="104203DF" w14:textId="77777777" w:rsidR="00902F05" w:rsidRDefault="00E728EB" w:rsidP="00972511">
      <w:pPr>
        <w:pStyle w:val="BodyText"/>
        <w:spacing w:before="120" w:line="276" w:lineRule="auto"/>
        <w:ind w:left="240" w:right="1095"/>
      </w:pPr>
      <w:r>
        <w:t>The following paragraphs set forth the various types of output notification that will be forwarded to the PICA/SICA as a result of FLIS processing. Add/Delete/Revision of I&amp;S Family Data.</w:t>
      </w:r>
    </w:p>
    <w:p w14:paraId="4F9B47D8" w14:textId="5802EA67" w:rsidR="00902F05" w:rsidRDefault="00E728EB" w:rsidP="00972511">
      <w:pPr>
        <w:pStyle w:val="ListParagraph"/>
        <w:numPr>
          <w:ilvl w:val="3"/>
          <w:numId w:val="11"/>
        </w:numPr>
        <w:tabs>
          <w:tab w:val="left" w:pos="716"/>
        </w:tabs>
        <w:spacing w:before="120" w:line="276" w:lineRule="auto"/>
        <w:ind w:right="238" w:firstLine="247"/>
        <w:rPr>
          <w:sz w:val="24"/>
        </w:rPr>
      </w:pPr>
      <w:r>
        <w:rPr>
          <w:sz w:val="24"/>
        </w:rPr>
        <w:t>DIC KIM. Catalog Management Data as a result of IMM/Lead Service Input, Document Identifier Code (DIC) KIM, is generated by FLIS as a result of CMD or Item Status actions in the time frames established</w:t>
      </w:r>
      <w:r>
        <w:rPr>
          <w:spacing w:val="-47"/>
          <w:sz w:val="24"/>
        </w:rPr>
        <w:t xml:space="preserve"> </w:t>
      </w:r>
      <w:r>
        <w:rPr>
          <w:sz w:val="24"/>
        </w:rPr>
        <w:t xml:space="preserve">under existing FLIS requirements and output to the applicable Retail Manager(s) (SICA) recorded on the affected NSN, or those who have active CMD, Segment H record in the FLIS </w:t>
      </w:r>
      <w:r w:rsidR="007C43D6">
        <w:rPr>
          <w:sz w:val="24"/>
        </w:rPr>
        <w:t>database</w:t>
      </w:r>
      <w:r>
        <w:rPr>
          <w:sz w:val="24"/>
        </w:rPr>
        <w:t>. The DIC KIM will be modified to reflect IMM/Lead Service DoD I&amp;S Family Data actions with the use of a special processing indicator code in the third position of the file maintenance sequence number field of the master NSN, to define the action</w:t>
      </w:r>
      <w:r>
        <w:rPr>
          <w:spacing w:val="-25"/>
          <w:sz w:val="24"/>
        </w:rPr>
        <w:t xml:space="preserve"> </w:t>
      </w:r>
      <w:r>
        <w:rPr>
          <w:sz w:val="24"/>
        </w:rPr>
        <w:t xml:space="preserve">taken against the affected </w:t>
      </w:r>
      <w:r>
        <w:rPr>
          <w:spacing w:val="-2"/>
          <w:sz w:val="24"/>
        </w:rPr>
        <w:t xml:space="preserve">I&amp;S </w:t>
      </w:r>
      <w:r>
        <w:rPr>
          <w:sz w:val="24"/>
        </w:rPr>
        <w:t xml:space="preserve">Family. (See </w:t>
      </w:r>
      <w:hyperlink r:id="rId621" w:tooltip="Link to Volume 10" w:history="1">
        <w:r w:rsidRPr="006D60F0">
          <w:rPr>
            <w:rStyle w:val="Hyperlink"/>
            <w:sz w:val="24"/>
          </w:rPr>
          <w:t>volume</w:t>
        </w:r>
        <w:r w:rsidR="001A129A" w:rsidRPr="006D60F0">
          <w:rPr>
            <w:rStyle w:val="Hyperlink"/>
            <w:sz w:val="24"/>
          </w:rPr>
          <w:t xml:space="preserve"> </w:t>
        </w:r>
        <w:r w:rsidRPr="006D60F0">
          <w:rPr>
            <w:rStyle w:val="Hyperlink"/>
            <w:sz w:val="24"/>
          </w:rPr>
          <w:t>10,</w:t>
        </w:r>
        <w:r w:rsidR="001A129A" w:rsidRPr="006D60F0">
          <w:rPr>
            <w:rStyle w:val="Hyperlink"/>
            <w:sz w:val="24"/>
          </w:rPr>
          <w:t xml:space="preserve"> </w:t>
        </w:r>
        <w:r w:rsidRPr="006D60F0">
          <w:rPr>
            <w:rStyle w:val="Hyperlink"/>
            <w:sz w:val="24"/>
          </w:rPr>
          <w:t>table</w:t>
        </w:r>
        <w:r w:rsidR="001A129A" w:rsidRPr="006D60F0">
          <w:rPr>
            <w:rStyle w:val="Hyperlink"/>
            <w:sz w:val="24"/>
          </w:rPr>
          <w:t xml:space="preserve"> </w:t>
        </w:r>
        <w:r w:rsidR="00F8012B" w:rsidRPr="006D60F0">
          <w:rPr>
            <w:rStyle w:val="Hyperlink"/>
            <w:sz w:val="24"/>
          </w:rPr>
          <w:t>125</w:t>
        </w:r>
      </w:hyperlink>
      <w:r w:rsidR="00F8012B" w:rsidRPr="00CB492C">
        <w:rPr>
          <w:color w:val="000000" w:themeColor="text1"/>
          <w:spacing w:val="-2"/>
          <w:sz w:val="24"/>
        </w:rPr>
        <w:t>)</w:t>
      </w:r>
      <w:r w:rsidRPr="00CB492C">
        <w:rPr>
          <w:color w:val="000000" w:themeColor="text1"/>
          <w:sz w:val="24"/>
        </w:rPr>
        <w:t>.</w:t>
      </w:r>
    </w:p>
    <w:p w14:paraId="13200E66" w14:textId="77777777" w:rsidR="00902F05" w:rsidRDefault="00E728EB" w:rsidP="00972511">
      <w:pPr>
        <w:pStyle w:val="ListParagraph"/>
        <w:numPr>
          <w:ilvl w:val="3"/>
          <w:numId w:val="11"/>
        </w:numPr>
        <w:tabs>
          <w:tab w:val="left" w:pos="740"/>
        </w:tabs>
        <w:spacing w:before="120" w:line="276" w:lineRule="auto"/>
        <w:ind w:right="629" w:firstLine="259"/>
        <w:rPr>
          <w:sz w:val="24"/>
        </w:rPr>
      </w:pPr>
      <w:r>
        <w:rPr>
          <w:sz w:val="24"/>
        </w:rPr>
        <w:t>DIC KIP. DoD I&amp;S Family Data as a result of SICA Input, Document Identifier Code (DIC) KIP, is generated by FLIS as a result of SICA I&amp;S Group file maintenance action (Add/Change/Delete OOU,</w:t>
      </w:r>
      <w:r>
        <w:rPr>
          <w:spacing w:val="-32"/>
          <w:sz w:val="24"/>
        </w:rPr>
        <w:t xml:space="preserve"> </w:t>
      </w:r>
      <w:r>
        <w:rPr>
          <w:sz w:val="24"/>
        </w:rPr>
        <w:t>JTC).</w:t>
      </w:r>
    </w:p>
    <w:p w14:paraId="4FD52C3B" w14:textId="77777777" w:rsidR="00902F05" w:rsidRDefault="00E728EB" w:rsidP="00972511">
      <w:pPr>
        <w:pStyle w:val="ListParagraph"/>
        <w:numPr>
          <w:ilvl w:val="4"/>
          <w:numId w:val="11"/>
        </w:numPr>
        <w:tabs>
          <w:tab w:val="left" w:pos="1181"/>
        </w:tabs>
        <w:spacing w:before="120" w:line="276" w:lineRule="auto"/>
        <w:ind w:left="240" w:right="599" w:firstLine="600"/>
        <w:rPr>
          <w:sz w:val="24"/>
        </w:rPr>
      </w:pPr>
      <w:r>
        <w:rPr>
          <w:sz w:val="24"/>
        </w:rPr>
        <w:t>DIC KIP will reflect for an individual SICA an image of the Segment H and will include the SICA I&amp;S Group Data and will be output to the IMM/LS PICA on the processing date of the SICA I&amp;S output transaction.</w:t>
      </w:r>
    </w:p>
    <w:p w14:paraId="202D773F" w14:textId="77777777" w:rsidR="00455EAC" w:rsidRDefault="00E728EB" w:rsidP="00972511">
      <w:pPr>
        <w:pStyle w:val="ListParagraph"/>
        <w:numPr>
          <w:ilvl w:val="4"/>
          <w:numId w:val="11"/>
        </w:numPr>
        <w:tabs>
          <w:tab w:val="left" w:pos="1181"/>
        </w:tabs>
        <w:spacing w:before="120" w:line="276" w:lineRule="auto"/>
        <w:ind w:left="240" w:right="239" w:firstLine="600"/>
        <w:jc w:val="both"/>
        <w:rPr>
          <w:sz w:val="24"/>
          <w:szCs w:val="24"/>
        </w:rPr>
      </w:pPr>
      <w:r w:rsidRPr="00733414">
        <w:rPr>
          <w:sz w:val="24"/>
          <w:szCs w:val="24"/>
        </w:rPr>
        <w:t xml:space="preserve">DIC KIP will also be pushed when the SICA deletes an entire </w:t>
      </w:r>
      <w:r w:rsidRPr="00733414">
        <w:rPr>
          <w:spacing w:val="-2"/>
          <w:sz w:val="24"/>
          <w:szCs w:val="24"/>
        </w:rPr>
        <w:t xml:space="preserve">I&amp;S </w:t>
      </w:r>
      <w:r w:rsidRPr="00733414">
        <w:rPr>
          <w:sz w:val="24"/>
          <w:szCs w:val="24"/>
        </w:rPr>
        <w:t xml:space="preserve">Family. The KIP will contain an image of the H Segment submitted against the Master NSN (no </w:t>
      </w:r>
      <w:r w:rsidRPr="00733414">
        <w:rPr>
          <w:spacing w:val="-2"/>
          <w:sz w:val="24"/>
          <w:szCs w:val="24"/>
        </w:rPr>
        <w:t xml:space="preserve">I&amp;S </w:t>
      </w:r>
      <w:r w:rsidRPr="00733414">
        <w:rPr>
          <w:sz w:val="24"/>
          <w:szCs w:val="24"/>
        </w:rPr>
        <w:t>P/C data). However, the KIP will</w:t>
      </w:r>
      <w:r w:rsidRPr="00733414">
        <w:rPr>
          <w:spacing w:val="-44"/>
          <w:sz w:val="24"/>
          <w:szCs w:val="24"/>
        </w:rPr>
        <w:t xml:space="preserve"> </w:t>
      </w:r>
      <w:r w:rsidRPr="00733414">
        <w:rPr>
          <w:sz w:val="24"/>
          <w:szCs w:val="24"/>
        </w:rPr>
        <w:t>contain</w:t>
      </w:r>
      <w:r w:rsidR="00733414" w:rsidRPr="00733414">
        <w:rPr>
          <w:sz w:val="24"/>
          <w:szCs w:val="24"/>
        </w:rPr>
        <w:t xml:space="preserve"> </w:t>
      </w:r>
      <w:r w:rsidRPr="00733414">
        <w:rPr>
          <w:sz w:val="24"/>
          <w:szCs w:val="24"/>
        </w:rPr>
        <w:t>any data that is recorded in the CMD. This could be other Phrase Codes. (If no phrase data is reflected, only the CMD portion of the Segment H will be output in the KIP; or KIP output without I&amp;S phrase codes of Blanks, S, 7, or G present is indication that the applicable military service I&amp;S data is deleted.).</w:t>
      </w:r>
    </w:p>
    <w:p w14:paraId="3E3DB74C" w14:textId="5C9F187E" w:rsidR="00902F05" w:rsidRDefault="00E728EB" w:rsidP="00972511">
      <w:pPr>
        <w:pStyle w:val="ListParagraph"/>
        <w:numPr>
          <w:ilvl w:val="3"/>
          <w:numId w:val="11"/>
        </w:numPr>
        <w:tabs>
          <w:tab w:val="left" w:pos="718"/>
        </w:tabs>
        <w:spacing w:before="120" w:line="276" w:lineRule="auto"/>
        <w:ind w:right="428" w:firstLine="249"/>
        <w:rPr>
          <w:sz w:val="24"/>
        </w:rPr>
      </w:pPr>
      <w:r>
        <w:rPr>
          <w:sz w:val="24"/>
        </w:rPr>
        <w:t>All other Output Notification and File Maintenance DICs as a result of processing I&amp;S/Supply Management data will be output in accordance with</w:t>
      </w:r>
      <w:r w:rsidR="001A129A" w:rsidRPr="001A129A">
        <w:rPr>
          <w:color w:val="000000" w:themeColor="text1"/>
          <w:sz w:val="24"/>
          <w:u w:color="FF0000"/>
        </w:rPr>
        <w:t xml:space="preserve"> </w:t>
      </w:r>
      <w:hyperlink w:anchor="_ADD,_REINSTATE,_CHANGE," w:tooltip="Link to Section 6.2" w:history="1">
        <w:r w:rsidRPr="001F564E">
          <w:rPr>
            <w:rStyle w:val="Hyperlink"/>
            <w:sz w:val="24"/>
          </w:rPr>
          <w:t>volume</w:t>
        </w:r>
        <w:r w:rsidR="001A129A" w:rsidRPr="001F564E">
          <w:rPr>
            <w:rStyle w:val="Hyperlink"/>
            <w:sz w:val="24"/>
          </w:rPr>
          <w:t xml:space="preserve"> </w:t>
        </w:r>
        <w:r w:rsidRPr="001F564E">
          <w:rPr>
            <w:rStyle w:val="Hyperlink"/>
            <w:sz w:val="24"/>
          </w:rPr>
          <w:t>6,</w:t>
        </w:r>
        <w:r w:rsidR="001A129A" w:rsidRPr="001F564E">
          <w:rPr>
            <w:rStyle w:val="Hyperlink"/>
            <w:sz w:val="24"/>
          </w:rPr>
          <w:t xml:space="preserve"> </w:t>
        </w:r>
        <w:r w:rsidRPr="001F564E">
          <w:rPr>
            <w:rStyle w:val="Hyperlink"/>
            <w:sz w:val="24"/>
          </w:rPr>
          <w:t>chapter</w:t>
        </w:r>
        <w:r w:rsidR="001A129A" w:rsidRPr="001F564E">
          <w:rPr>
            <w:rStyle w:val="Hyperlink"/>
            <w:sz w:val="24"/>
          </w:rPr>
          <w:t xml:space="preserve"> </w:t>
        </w:r>
        <w:r w:rsidRPr="001F564E">
          <w:rPr>
            <w:rStyle w:val="Hyperlink"/>
            <w:sz w:val="24"/>
          </w:rPr>
          <w:t>6.2</w:t>
        </w:r>
      </w:hyperlink>
      <w:r w:rsidR="007C43D6" w:rsidRPr="00CB492C">
        <w:rPr>
          <w:color w:val="000000" w:themeColor="text1"/>
          <w:sz w:val="24"/>
        </w:rPr>
        <w:t>,</w:t>
      </w:r>
      <w:r w:rsidR="001A129A" w:rsidRPr="001A129A">
        <w:rPr>
          <w:color w:val="000000" w:themeColor="text1"/>
          <w:sz w:val="24"/>
        </w:rPr>
        <w:t xml:space="preserve"> </w:t>
      </w:r>
      <w:r>
        <w:rPr>
          <w:sz w:val="24"/>
        </w:rPr>
        <w:t>Add, Reinstate, Change, or</w:t>
      </w:r>
      <w:r>
        <w:rPr>
          <w:spacing w:val="-21"/>
          <w:sz w:val="24"/>
        </w:rPr>
        <w:t xml:space="preserve"> </w:t>
      </w:r>
      <w:r>
        <w:rPr>
          <w:sz w:val="24"/>
        </w:rPr>
        <w:t>Delete Catalog Management</w:t>
      </w:r>
      <w:r>
        <w:rPr>
          <w:spacing w:val="-4"/>
          <w:sz w:val="24"/>
        </w:rPr>
        <w:t xml:space="preserve"> </w:t>
      </w:r>
      <w:r>
        <w:rPr>
          <w:sz w:val="24"/>
        </w:rPr>
        <w:t>Data.</w:t>
      </w:r>
    </w:p>
    <w:p w14:paraId="7CC9F19D" w14:textId="77777777" w:rsidR="00972511" w:rsidRDefault="00972511" w:rsidP="0086505F">
      <w:pPr>
        <w:pStyle w:val="ListParagraph"/>
        <w:numPr>
          <w:ilvl w:val="3"/>
          <w:numId w:val="11"/>
        </w:numPr>
        <w:tabs>
          <w:tab w:val="left" w:pos="742"/>
        </w:tabs>
        <w:spacing w:before="200" w:line="276" w:lineRule="auto"/>
        <w:ind w:right="254" w:firstLine="259"/>
        <w:rPr>
          <w:sz w:val="24"/>
        </w:rPr>
        <w:sectPr w:rsidR="00972511">
          <w:footerReference w:type="default" r:id="rId622"/>
          <w:pgSz w:w="12240" w:h="15840"/>
          <w:pgMar w:top="1040" w:right="500" w:bottom="1380" w:left="480" w:header="0" w:footer="1197" w:gutter="0"/>
          <w:cols w:space="720"/>
        </w:sectPr>
      </w:pPr>
    </w:p>
    <w:p w14:paraId="60ADA1F8" w14:textId="2C9C21D0" w:rsidR="00902F05" w:rsidRDefault="00E728EB" w:rsidP="005D6EAA">
      <w:pPr>
        <w:pStyle w:val="ListParagraph"/>
        <w:numPr>
          <w:ilvl w:val="3"/>
          <w:numId w:val="11"/>
        </w:numPr>
        <w:tabs>
          <w:tab w:val="left" w:pos="742"/>
        </w:tabs>
        <w:spacing w:before="120" w:line="276" w:lineRule="auto"/>
        <w:ind w:right="254" w:firstLine="259"/>
        <w:rPr>
          <w:sz w:val="24"/>
        </w:rPr>
      </w:pPr>
      <w:r>
        <w:rPr>
          <w:sz w:val="24"/>
        </w:rPr>
        <w:lastRenderedPageBreak/>
        <w:t xml:space="preserve">When a DIC KRE is output as a result of a DIC LMX input transaction (reject), the KRE will contain the I&amp;S Master NSN (Header NSN) and will reflect the NSN that caused the </w:t>
      </w:r>
      <w:r w:rsidR="006F333E">
        <w:rPr>
          <w:sz w:val="24"/>
        </w:rPr>
        <w:t>transaction</w:t>
      </w:r>
      <w:r>
        <w:rPr>
          <w:sz w:val="24"/>
        </w:rPr>
        <w:t xml:space="preserve"> to reject, along with the DRN and Return Code. When a DIC KRE (reject) is output as a result of a DIC LCM manufactured transaction, the KRE will contain the I&amp;S Master NSN submitted in the initial DIC LCM transaction. The Related NSN that caused the manufactured LCM transaction to reject will also be identified along with the DRN and Return Code.</w:t>
      </w:r>
    </w:p>
    <w:p w14:paraId="21B02EF8" w14:textId="6E2735A8" w:rsidR="00902F05" w:rsidRPr="004F2B67" w:rsidRDefault="00E728EB" w:rsidP="00B74EF8">
      <w:pPr>
        <w:pStyle w:val="BodyText"/>
        <w:spacing w:before="120" w:after="120"/>
        <w:jc w:val="center"/>
        <w:rPr>
          <w:b/>
          <w:bCs/>
        </w:rPr>
      </w:pPr>
      <w:bookmarkStart w:id="161" w:name="SUBSTITUTABLE_DoD_I&amp;S_FAMILY_MASTER_NSN_"/>
      <w:bookmarkEnd w:id="161"/>
      <w:r w:rsidRPr="004F2B67">
        <w:rPr>
          <w:b/>
          <w:bCs/>
        </w:rPr>
        <w:t>SUBSTITUTABLE DoD I&amp;S FAMILY MASTER NSN SEGMENT H RECORD</w:t>
      </w:r>
    </w:p>
    <w:tbl>
      <w:tblPr>
        <w:tblStyle w:val="TableGrid"/>
        <w:tblW w:w="0" w:type="auto"/>
        <w:jc w:val="center"/>
        <w:tblLook w:val="04A0" w:firstRow="1" w:lastRow="0" w:firstColumn="1" w:lastColumn="0" w:noHBand="0" w:noVBand="1"/>
      </w:tblPr>
      <w:tblGrid>
        <w:gridCol w:w="2016"/>
        <w:gridCol w:w="864"/>
        <w:gridCol w:w="2016"/>
        <w:gridCol w:w="1296"/>
        <w:gridCol w:w="864"/>
      </w:tblGrid>
      <w:tr w:rsidR="009B4FF1" w:rsidRPr="00D25EBC" w14:paraId="78D2D203" w14:textId="77777777" w:rsidTr="00F17386">
        <w:trPr>
          <w:trHeight w:val="300"/>
          <w:jc w:val="center"/>
        </w:trPr>
        <w:tc>
          <w:tcPr>
            <w:tcW w:w="2016" w:type="dxa"/>
            <w:noWrap/>
            <w:hideMark/>
          </w:tcPr>
          <w:p w14:paraId="28505892" w14:textId="77777777" w:rsidR="009B4FF1" w:rsidRPr="00D25EBC" w:rsidRDefault="009B4FF1" w:rsidP="00F17386">
            <w:pPr>
              <w:widowControl/>
              <w:autoSpaceDE/>
              <w:autoSpaceDN/>
              <w:rPr>
                <w:b/>
                <w:bCs/>
                <w:color w:val="000000"/>
                <w:sz w:val="24"/>
                <w:szCs w:val="24"/>
                <w:u w:val="single"/>
                <w:lang w:bidi="ar-SA"/>
              </w:rPr>
            </w:pPr>
            <w:r w:rsidRPr="00D25EBC">
              <w:rPr>
                <w:b/>
                <w:bCs/>
                <w:color w:val="000000"/>
                <w:sz w:val="24"/>
                <w:szCs w:val="24"/>
                <w:u w:val="single"/>
                <w:lang w:bidi="ar-SA"/>
              </w:rPr>
              <w:t xml:space="preserve">MASTER NSN </w:t>
            </w:r>
          </w:p>
        </w:tc>
        <w:tc>
          <w:tcPr>
            <w:tcW w:w="864" w:type="dxa"/>
            <w:noWrap/>
            <w:hideMark/>
          </w:tcPr>
          <w:p w14:paraId="2D629AD4" w14:textId="77777777" w:rsidR="009B4FF1" w:rsidRPr="00D25EBC" w:rsidRDefault="009B4FF1" w:rsidP="00F17386">
            <w:pPr>
              <w:widowControl/>
              <w:autoSpaceDE/>
              <w:autoSpaceDN/>
              <w:rPr>
                <w:b/>
                <w:bCs/>
                <w:color w:val="000000"/>
                <w:sz w:val="24"/>
                <w:szCs w:val="24"/>
                <w:u w:val="single"/>
                <w:lang w:bidi="ar-SA"/>
              </w:rPr>
            </w:pPr>
            <w:r w:rsidRPr="00D25EBC">
              <w:rPr>
                <w:b/>
                <w:bCs/>
                <w:color w:val="000000"/>
                <w:sz w:val="24"/>
                <w:szCs w:val="24"/>
                <w:u w:val="single"/>
                <w:lang w:bidi="ar-SA"/>
              </w:rPr>
              <w:t>P/C</w:t>
            </w:r>
          </w:p>
        </w:tc>
        <w:tc>
          <w:tcPr>
            <w:tcW w:w="2016" w:type="dxa"/>
            <w:noWrap/>
            <w:hideMark/>
          </w:tcPr>
          <w:p w14:paraId="3ADA7CED" w14:textId="77777777" w:rsidR="009B4FF1" w:rsidRPr="00D25EBC" w:rsidRDefault="009B4FF1" w:rsidP="00F17386">
            <w:pPr>
              <w:widowControl/>
              <w:autoSpaceDE/>
              <w:autoSpaceDN/>
              <w:rPr>
                <w:b/>
                <w:bCs/>
                <w:color w:val="000000"/>
                <w:sz w:val="24"/>
                <w:szCs w:val="24"/>
                <w:u w:val="single"/>
                <w:lang w:bidi="ar-SA"/>
              </w:rPr>
            </w:pPr>
            <w:r w:rsidRPr="00D25EBC">
              <w:rPr>
                <w:b/>
                <w:bCs/>
                <w:color w:val="000000"/>
                <w:sz w:val="24"/>
                <w:szCs w:val="24"/>
                <w:u w:val="single"/>
                <w:lang w:bidi="ar-SA"/>
              </w:rPr>
              <w:t>RELATED NSN</w:t>
            </w:r>
          </w:p>
        </w:tc>
        <w:tc>
          <w:tcPr>
            <w:tcW w:w="1296" w:type="dxa"/>
            <w:noWrap/>
            <w:hideMark/>
          </w:tcPr>
          <w:p w14:paraId="6AF755A1" w14:textId="77777777" w:rsidR="009B4FF1" w:rsidRPr="00D25EBC" w:rsidRDefault="009B4FF1" w:rsidP="00F17386">
            <w:pPr>
              <w:widowControl/>
              <w:autoSpaceDE/>
              <w:autoSpaceDN/>
              <w:rPr>
                <w:b/>
                <w:bCs/>
                <w:color w:val="000000"/>
                <w:sz w:val="24"/>
                <w:szCs w:val="24"/>
                <w:u w:val="single"/>
                <w:lang w:bidi="ar-SA"/>
              </w:rPr>
            </w:pPr>
            <w:r w:rsidRPr="00D25EBC">
              <w:rPr>
                <w:b/>
                <w:bCs/>
                <w:color w:val="000000"/>
                <w:sz w:val="24"/>
                <w:szCs w:val="24"/>
                <w:u w:val="single"/>
                <w:lang w:bidi="ar-SA"/>
              </w:rPr>
              <w:t>OOU</w:t>
            </w:r>
          </w:p>
        </w:tc>
        <w:tc>
          <w:tcPr>
            <w:tcW w:w="864" w:type="dxa"/>
            <w:noWrap/>
            <w:hideMark/>
          </w:tcPr>
          <w:p w14:paraId="2D9CF0E8" w14:textId="77777777" w:rsidR="009B4FF1" w:rsidRPr="00D25EBC" w:rsidRDefault="009B4FF1" w:rsidP="00F17386">
            <w:pPr>
              <w:widowControl/>
              <w:autoSpaceDE/>
              <w:autoSpaceDN/>
              <w:rPr>
                <w:b/>
                <w:bCs/>
                <w:color w:val="000000"/>
                <w:sz w:val="24"/>
                <w:szCs w:val="24"/>
                <w:u w:val="single"/>
                <w:lang w:bidi="ar-SA"/>
              </w:rPr>
            </w:pPr>
            <w:r w:rsidRPr="00D25EBC">
              <w:rPr>
                <w:b/>
                <w:bCs/>
                <w:color w:val="000000"/>
                <w:sz w:val="24"/>
                <w:szCs w:val="24"/>
                <w:u w:val="single"/>
                <w:lang w:bidi="ar-SA"/>
              </w:rPr>
              <w:t>JTC</w:t>
            </w:r>
          </w:p>
        </w:tc>
      </w:tr>
      <w:tr w:rsidR="009B4FF1" w:rsidRPr="00D25EBC" w14:paraId="1776100C" w14:textId="77777777" w:rsidTr="00F17386">
        <w:trPr>
          <w:trHeight w:val="300"/>
          <w:jc w:val="center"/>
        </w:trPr>
        <w:tc>
          <w:tcPr>
            <w:tcW w:w="2016" w:type="dxa"/>
            <w:noWrap/>
            <w:hideMark/>
          </w:tcPr>
          <w:p w14:paraId="4ACFC635" w14:textId="77777777" w:rsidR="009B4FF1" w:rsidRPr="00836D68" w:rsidRDefault="009B4FF1" w:rsidP="00F17386">
            <w:pPr>
              <w:widowControl/>
              <w:autoSpaceDE/>
              <w:autoSpaceDN/>
              <w:rPr>
                <w:color w:val="000000"/>
                <w:sz w:val="24"/>
                <w:szCs w:val="24"/>
                <w:lang w:bidi="ar-SA"/>
              </w:rPr>
            </w:pPr>
            <w:r w:rsidRPr="00836D68">
              <w:rPr>
                <w:sz w:val="24"/>
                <w:szCs w:val="24"/>
              </w:rPr>
              <w:t>5905010000001</w:t>
            </w:r>
          </w:p>
        </w:tc>
        <w:tc>
          <w:tcPr>
            <w:tcW w:w="864" w:type="dxa"/>
            <w:noWrap/>
            <w:hideMark/>
          </w:tcPr>
          <w:p w14:paraId="1FF3C8AE" w14:textId="5731DA2A" w:rsidR="009B4FF1" w:rsidRPr="00836D68" w:rsidRDefault="009B4FF1" w:rsidP="00F17386">
            <w:pPr>
              <w:widowControl/>
              <w:autoSpaceDE/>
              <w:autoSpaceDN/>
              <w:rPr>
                <w:color w:val="000000"/>
                <w:sz w:val="24"/>
                <w:szCs w:val="24"/>
                <w:lang w:bidi="ar-SA"/>
              </w:rPr>
            </w:pPr>
          </w:p>
        </w:tc>
        <w:tc>
          <w:tcPr>
            <w:tcW w:w="2016" w:type="dxa"/>
            <w:noWrap/>
            <w:hideMark/>
          </w:tcPr>
          <w:p w14:paraId="6666847D" w14:textId="349B7D5B" w:rsidR="009B4FF1" w:rsidRPr="00836D68" w:rsidRDefault="009B4FF1" w:rsidP="00F17386">
            <w:pPr>
              <w:widowControl/>
              <w:autoSpaceDE/>
              <w:autoSpaceDN/>
              <w:rPr>
                <w:color w:val="000000"/>
                <w:sz w:val="24"/>
                <w:szCs w:val="24"/>
                <w:lang w:bidi="ar-SA"/>
              </w:rPr>
            </w:pPr>
            <w:r w:rsidRPr="00836D68">
              <w:rPr>
                <w:sz w:val="24"/>
                <w:szCs w:val="24"/>
              </w:rPr>
              <w:t>5905010000002</w:t>
            </w:r>
          </w:p>
        </w:tc>
        <w:tc>
          <w:tcPr>
            <w:tcW w:w="1296" w:type="dxa"/>
            <w:noWrap/>
            <w:hideMark/>
          </w:tcPr>
          <w:p w14:paraId="05F5A1FB" w14:textId="6A07C235" w:rsidR="009B4FF1" w:rsidRPr="00836D68" w:rsidRDefault="009B4FF1" w:rsidP="00F17386">
            <w:pPr>
              <w:widowControl/>
              <w:autoSpaceDE/>
              <w:autoSpaceDN/>
              <w:rPr>
                <w:color w:val="000000"/>
                <w:sz w:val="24"/>
                <w:szCs w:val="24"/>
                <w:lang w:bidi="ar-SA"/>
              </w:rPr>
            </w:pPr>
          </w:p>
        </w:tc>
        <w:tc>
          <w:tcPr>
            <w:tcW w:w="864" w:type="dxa"/>
            <w:noWrap/>
            <w:hideMark/>
          </w:tcPr>
          <w:p w14:paraId="3B53C33F" w14:textId="77777777" w:rsidR="009B4FF1" w:rsidRPr="00836D68" w:rsidRDefault="009B4FF1" w:rsidP="00F17386">
            <w:pPr>
              <w:widowControl/>
              <w:autoSpaceDE/>
              <w:autoSpaceDN/>
              <w:rPr>
                <w:color w:val="000000"/>
                <w:sz w:val="24"/>
                <w:szCs w:val="24"/>
                <w:lang w:bidi="ar-SA"/>
              </w:rPr>
            </w:pPr>
          </w:p>
        </w:tc>
      </w:tr>
      <w:tr w:rsidR="009B4FF1" w:rsidRPr="00D25EBC" w14:paraId="38444EF5" w14:textId="77777777" w:rsidTr="00F17386">
        <w:trPr>
          <w:trHeight w:val="300"/>
          <w:jc w:val="center"/>
        </w:trPr>
        <w:tc>
          <w:tcPr>
            <w:tcW w:w="2016" w:type="dxa"/>
            <w:noWrap/>
            <w:hideMark/>
          </w:tcPr>
          <w:p w14:paraId="27524CC4" w14:textId="77777777" w:rsidR="009B4FF1" w:rsidRPr="00836D68" w:rsidRDefault="009B4FF1" w:rsidP="00F17386">
            <w:pPr>
              <w:widowControl/>
              <w:autoSpaceDE/>
              <w:autoSpaceDN/>
              <w:rPr>
                <w:color w:val="000000"/>
                <w:sz w:val="24"/>
                <w:szCs w:val="24"/>
                <w:lang w:bidi="ar-SA"/>
              </w:rPr>
            </w:pPr>
          </w:p>
        </w:tc>
        <w:tc>
          <w:tcPr>
            <w:tcW w:w="864" w:type="dxa"/>
            <w:noWrap/>
            <w:hideMark/>
          </w:tcPr>
          <w:p w14:paraId="1B57BBB8" w14:textId="2E8B73B9" w:rsidR="009B4FF1" w:rsidRPr="00836D68" w:rsidRDefault="009B4FF1" w:rsidP="00F17386">
            <w:pPr>
              <w:widowControl/>
              <w:autoSpaceDE/>
              <w:autoSpaceDN/>
              <w:rPr>
                <w:color w:val="000000"/>
                <w:sz w:val="24"/>
                <w:szCs w:val="24"/>
                <w:lang w:bidi="ar-SA"/>
              </w:rPr>
            </w:pPr>
          </w:p>
        </w:tc>
        <w:tc>
          <w:tcPr>
            <w:tcW w:w="2016" w:type="dxa"/>
            <w:noWrap/>
            <w:hideMark/>
          </w:tcPr>
          <w:p w14:paraId="0FC94462" w14:textId="44EB4F23" w:rsidR="009B4FF1" w:rsidRPr="00836D68" w:rsidRDefault="009B4FF1" w:rsidP="00F17386">
            <w:pPr>
              <w:widowControl/>
              <w:autoSpaceDE/>
              <w:autoSpaceDN/>
              <w:rPr>
                <w:color w:val="000000"/>
                <w:sz w:val="24"/>
                <w:szCs w:val="24"/>
                <w:lang w:bidi="ar-SA"/>
              </w:rPr>
            </w:pPr>
            <w:r w:rsidRPr="00836D68">
              <w:rPr>
                <w:sz w:val="24"/>
                <w:szCs w:val="24"/>
              </w:rPr>
              <w:t>5905010000003</w:t>
            </w:r>
          </w:p>
        </w:tc>
        <w:tc>
          <w:tcPr>
            <w:tcW w:w="1296" w:type="dxa"/>
            <w:noWrap/>
            <w:hideMark/>
          </w:tcPr>
          <w:p w14:paraId="37512278" w14:textId="46B24851" w:rsidR="009B4FF1" w:rsidRPr="00836D68" w:rsidRDefault="009B4FF1" w:rsidP="00F17386">
            <w:pPr>
              <w:widowControl/>
              <w:autoSpaceDE/>
              <w:autoSpaceDN/>
              <w:rPr>
                <w:color w:val="000000"/>
                <w:sz w:val="24"/>
                <w:szCs w:val="24"/>
                <w:lang w:bidi="ar-SA"/>
              </w:rPr>
            </w:pPr>
          </w:p>
        </w:tc>
        <w:tc>
          <w:tcPr>
            <w:tcW w:w="864" w:type="dxa"/>
            <w:noWrap/>
            <w:hideMark/>
          </w:tcPr>
          <w:p w14:paraId="3EA41848" w14:textId="77777777" w:rsidR="009B4FF1" w:rsidRPr="00836D68" w:rsidRDefault="009B4FF1" w:rsidP="00F17386">
            <w:pPr>
              <w:widowControl/>
              <w:autoSpaceDE/>
              <w:autoSpaceDN/>
              <w:rPr>
                <w:color w:val="000000"/>
                <w:sz w:val="24"/>
                <w:szCs w:val="24"/>
                <w:lang w:bidi="ar-SA"/>
              </w:rPr>
            </w:pPr>
          </w:p>
        </w:tc>
      </w:tr>
      <w:tr w:rsidR="009B4FF1" w:rsidRPr="00D25EBC" w14:paraId="0C9F9947" w14:textId="77777777" w:rsidTr="009B4FF1">
        <w:trPr>
          <w:trHeight w:val="300"/>
          <w:jc w:val="center"/>
        </w:trPr>
        <w:tc>
          <w:tcPr>
            <w:tcW w:w="2016" w:type="dxa"/>
            <w:noWrap/>
            <w:hideMark/>
          </w:tcPr>
          <w:p w14:paraId="2F95EDD0" w14:textId="77777777" w:rsidR="009B4FF1" w:rsidRPr="00836D68" w:rsidRDefault="009B4FF1" w:rsidP="00F17386">
            <w:pPr>
              <w:widowControl/>
              <w:autoSpaceDE/>
              <w:autoSpaceDN/>
              <w:rPr>
                <w:color w:val="000000"/>
                <w:sz w:val="24"/>
                <w:szCs w:val="24"/>
                <w:lang w:bidi="ar-SA"/>
              </w:rPr>
            </w:pPr>
          </w:p>
        </w:tc>
        <w:tc>
          <w:tcPr>
            <w:tcW w:w="864" w:type="dxa"/>
            <w:noWrap/>
          </w:tcPr>
          <w:p w14:paraId="25D1121D" w14:textId="36E33A5A" w:rsidR="009B4FF1" w:rsidRPr="00836D68" w:rsidRDefault="009B4FF1" w:rsidP="00F17386">
            <w:pPr>
              <w:widowControl/>
              <w:autoSpaceDE/>
              <w:autoSpaceDN/>
              <w:rPr>
                <w:color w:val="000000"/>
                <w:sz w:val="24"/>
                <w:szCs w:val="24"/>
                <w:lang w:bidi="ar-SA"/>
              </w:rPr>
            </w:pPr>
          </w:p>
        </w:tc>
        <w:tc>
          <w:tcPr>
            <w:tcW w:w="2016" w:type="dxa"/>
            <w:noWrap/>
            <w:hideMark/>
          </w:tcPr>
          <w:p w14:paraId="60B0BC4C" w14:textId="3D128D1E" w:rsidR="009B4FF1" w:rsidRPr="00836D68" w:rsidRDefault="009B4FF1" w:rsidP="00F17386">
            <w:pPr>
              <w:widowControl/>
              <w:autoSpaceDE/>
              <w:autoSpaceDN/>
              <w:rPr>
                <w:color w:val="000000"/>
                <w:sz w:val="24"/>
                <w:szCs w:val="24"/>
                <w:lang w:bidi="ar-SA"/>
              </w:rPr>
            </w:pPr>
            <w:r w:rsidRPr="00836D68">
              <w:rPr>
                <w:sz w:val="24"/>
                <w:szCs w:val="24"/>
              </w:rPr>
              <w:t>5905010000004</w:t>
            </w:r>
          </w:p>
        </w:tc>
        <w:tc>
          <w:tcPr>
            <w:tcW w:w="1296" w:type="dxa"/>
            <w:noWrap/>
            <w:hideMark/>
          </w:tcPr>
          <w:p w14:paraId="7734A0AC" w14:textId="408D15D4" w:rsidR="009B4FF1" w:rsidRPr="00836D68" w:rsidRDefault="009B4FF1" w:rsidP="00F17386">
            <w:pPr>
              <w:widowControl/>
              <w:autoSpaceDE/>
              <w:autoSpaceDN/>
              <w:rPr>
                <w:color w:val="000000"/>
                <w:sz w:val="24"/>
                <w:szCs w:val="24"/>
                <w:lang w:bidi="ar-SA"/>
              </w:rPr>
            </w:pPr>
          </w:p>
        </w:tc>
        <w:tc>
          <w:tcPr>
            <w:tcW w:w="864" w:type="dxa"/>
            <w:noWrap/>
            <w:hideMark/>
          </w:tcPr>
          <w:p w14:paraId="3904EA5C" w14:textId="77777777" w:rsidR="009B4FF1" w:rsidRPr="00836D68" w:rsidRDefault="009B4FF1" w:rsidP="00F17386">
            <w:pPr>
              <w:widowControl/>
              <w:autoSpaceDE/>
              <w:autoSpaceDN/>
              <w:rPr>
                <w:color w:val="000000"/>
                <w:sz w:val="24"/>
                <w:szCs w:val="24"/>
                <w:lang w:bidi="ar-SA"/>
              </w:rPr>
            </w:pPr>
          </w:p>
        </w:tc>
      </w:tr>
      <w:tr w:rsidR="009B4FF1" w:rsidRPr="00D25EBC" w14:paraId="70878313" w14:textId="77777777" w:rsidTr="00F17386">
        <w:trPr>
          <w:trHeight w:val="300"/>
          <w:jc w:val="center"/>
        </w:trPr>
        <w:tc>
          <w:tcPr>
            <w:tcW w:w="2016" w:type="dxa"/>
            <w:noWrap/>
            <w:hideMark/>
          </w:tcPr>
          <w:p w14:paraId="61C7E1B4" w14:textId="77777777" w:rsidR="009B4FF1" w:rsidRPr="00836D68" w:rsidRDefault="009B4FF1" w:rsidP="00F17386">
            <w:pPr>
              <w:widowControl/>
              <w:autoSpaceDE/>
              <w:autoSpaceDN/>
              <w:rPr>
                <w:color w:val="000000"/>
                <w:sz w:val="24"/>
                <w:szCs w:val="24"/>
                <w:lang w:bidi="ar-SA"/>
              </w:rPr>
            </w:pPr>
          </w:p>
        </w:tc>
        <w:tc>
          <w:tcPr>
            <w:tcW w:w="864" w:type="dxa"/>
            <w:noWrap/>
            <w:hideMark/>
          </w:tcPr>
          <w:p w14:paraId="4C2A96F9" w14:textId="464266BC" w:rsidR="009B4FF1" w:rsidRPr="00836D68" w:rsidRDefault="009B4FF1" w:rsidP="00F17386">
            <w:pPr>
              <w:widowControl/>
              <w:autoSpaceDE/>
              <w:autoSpaceDN/>
              <w:rPr>
                <w:color w:val="000000"/>
                <w:sz w:val="24"/>
                <w:szCs w:val="24"/>
                <w:lang w:bidi="ar-SA"/>
              </w:rPr>
            </w:pPr>
          </w:p>
        </w:tc>
        <w:tc>
          <w:tcPr>
            <w:tcW w:w="2016" w:type="dxa"/>
            <w:noWrap/>
            <w:hideMark/>
          </w:tcPr>
          <w:p w14:paraId="18EEAD78" w14:textId="7EA516FB" w:rsidR="009B4FF1" w:rsidRPr="00836D68" w:rsidRDefault="009B4FF1" w:rsidP="00F17386">
            <w:pPr>
              <w:widowControl/>
              <w:autoSpaceDE/>
              <w:autoSpaceDN/>
              <w:rPr>
                <w:color w:val="000000"/>
                <w:sz w:val="24"/>
                <w:szCs w:val="24"/>
                <w:lang w:bidi="ar-SA"/>
              </w:rPr>
            </w:pPr>
            <w:r w:rsidRPr="00836D68">
              <w:rPr>
                <w:sz w:val="24"/>
                <w:szCs w:val="24"/>
              </w:rPr>
              <w:t>5905010000005</w:t>
            </w:r>
          </w:p>
        </w:tc>
        <w:tc>
          <w:tcPr>
            <w:tcW w:w="1296" w:type="dxa"/>
            <w:noWrap/>
            <w:hideMark/>
          </w:tcPr>
          <w:p w14:paraId="1781945C" w14:textId="7F8B4E03" w:rsidR="009B4FF1" w:rsidRPr="00836D68" w:rsidRDefault="009B4FF1" w:rsidP="00F17386">
            <w:pPr>
              <w:widowControl/>
              <w:autoSpaceDE/>
              <w:autoSpaceDN/>
              <w:rPr>
                <w:color w:val="000000"/>
                <w:sz w:val="24"/>
                <w:szCs w:val="24"/>
                <w:lang w:bidi="ar-SA"/>
              </w:rPr>
            </w:pPr>
          </w:p>
        </w:tc>
        <w:tc>
          <w:tcPr>
            <w:tcW w:w="864" w:type="dxa"/>
            <w:noWrap/>
            <w:hideMark/>
          </w:tcPr>
          <w:p w14:paraId="61255700" w14:textId="77777777" w:rsidR="009B4FF1" w:rsidRPr="00836D68" w:rsidRDefault="009B4FF1" w:rsidP="00F17386">
            <w:pPr>
              <w:widowControl/>
              <w:autoSpaceDE/>
              <w:autoSpaceDN/>
              <w:rPr>
                <w:color w:val="000000"/>
                <w:sz w:val="24"/>
                <w:szCs w:val="24"/>
                <w:lang w:bidi="ar-SA"/>
              </w:rPr>
            </w:pPr>
          </w:p>
        </w:tc>
      </w:tr>
      <w:tr w:rsidR="009B4FF1" w:rsidRPr="00D25EBC" w14:paraId="1915BE97" w14:textId="77777777" w:rsidTr="00F17386">
        <w:trPr>
          <w:trHeight w:val="300"/>
          <w:jc w:val="center"/>
        </w:trPr>
        <w:tc>
          <w:tcPr>
            <w:tcW w:w="2016" w:type="dxa"/>
            <w:noWrap/>
            <w:hideMark/>
          </w:tcPr>
          <w:p w14:paraId="19BC5535" w14:textId="77777777" w:rsidR="009B4FF1" w:rsidRPr="00836D68" w:rsidRDefault="009B4FF1" w:rsidP="00F17386">
            <w:pPr>
              <w:widowControl/>
              <w:autoSpaceDE/>
              <w:autoSpaceDN/>
              <w:rPr>
                <w:color w:val="000000"/>
                <w:sz w:val="24"/>
                <w:szCs w:val="24"/>
                <w:lang w:bidi="ar-SA"/>
              </w:rPr>
            </w:pPr>
          </w:p>
        </w:tc>
        <w:tc>
          <w:tcPr>
            <w:tcW w:w="864" w:type="dxa"/>
            <w:noWrap/>
            <w:hideMark/>
          </w:tcPr>
          <w:p w14:paraId="691D9BE8" w14:textId="7C6C248B" w:rsidR="009B4FF1" w:rsidRPr="00836D68" w:rsidRDefault="009B4FF1" w:rsidP="00F17386">
            <w:pPr>
              <w:widowControl/>
              <w:autoSpaceDE/>
              <w:autoSpaceDN/>
              <w:rPr>
                <w:color w:val="000000"/>
                <w:sz w:val="24"/>
                <w:szCs w:val="24"/>
                <w:lang w:bidi="ar-SA"/>
              </w:rPr>
            </w:pPr>
          </w:p>
        </w:tc>
        <w:tc>
          <w:tcPr>
            <w:tcW w:w="2016" w:type="dxa"/>
            <w:noWrap/>
            <w:hideMark/>
          </w:tcPr>
          <w:p w14:paraId="2FF30254" w14:textId="1FE394F4" w:rsidR="009B4FF1" w:rsidRPr="00836D68" w:rsidRDefault="009B4FF1" w:rsidP="00F17386">
            <w:pPr>
              <w:widowControl/>
              <w:autoSpaceDE/>
              <w:autoSpaceDN/>
              <w:rPr>
                <w:color w:val="000000"/>
                <w:sz w:val="24"/>
                <w:szCs w:val="24"/>
                <w:lang w:bidi="ar-SA"/>
              </w:rPr>
            </w:pPr>
            <w:r w:rsidRPr="00836D68">
              <w:rPr>
                <w:sz w:val="24"/>
                <w:szCs w:val="24"/>
              </w:rPr>
              <w:t>5905010000006</w:t>
            </w:r>
          </w:p>
        </w:tc>
        <w:tc>
          <w:tcPr>
            <w:tcW w:w="1296" w:type="dxa"/>
            <w:noWrap/>
            <w:hideMark/>
          </w:tcPr>
          <w:p w14:paraId="18AD0B56" w14:textId="1E3CCDCA" w:rsidR="009B4FF1" w:rsidRPr="00836D68" w:rsidRDefault="009B4FF1" w:rsidP="00F17386">
            <w:pPr>
              <w:widowControl/>
              <w:autoSpaceDE/>
              <w:autoSpaceDN/>
              <w:rPr>
                <w:color w:val="000000"/>
                <w:sz w:val="24"/>
                <w:szCs w:val="24"/>
                <w:lang w:bidi="ar-SA"/>
              </w:rPr>
            </w:pPr>
          </w:p>
        </w:tc>
        <w:tc>
          <w:tcPr>
            <w:tcW w:w="864" w:type="dxa"/>
            <w:noWrap/>
            <w:hideMark/>
          </w:tcPr>
          <w:p w14:paraId="4198AC46" w14:textId="77777777" w:rsidR="009B4FF1" w:rsidRPr="00836D68" w:rsidRDefault="009B4FF1" w:rsidP="00F17386">
            <w:pPr>
              <w:widowControl/>
              <w:autoSpaceDE/>
              <w:autoSpaceDN/>
              <w:rPr>
                <w:color w:val="000000"/>
                <w:sz w:val="24"/>
                <w:szCs w:val="24"/>
                <w:lang w:bidi="ar-SA"/>
              </w:rPr>
            </w:pPr>
          </w:p>
        </w:tc>
      </w:tr>
    </w:tbl>
    <w:p w14:paraId="06E5FB2F" w14:textId="77777777" w:rsidR="00902F05" w:rsidRDefault="00E728EB" w:rsidP="00B25546">
      <w:pPr>
        <w:pStyle w:val="BodyText"/>
        <w:spacing w:before="240" w:after="120"/>
        <w:jc w:val="center"/>
      </w:pPr>
      <w:bookmarkStart w:id="162" w:name="INDIVIDUAL_RELATED_NSN_SEGMENT_H_RECORDS"/>
      <w:bookmarkEnd w:id="162"/>
      <w:r w:rsidRPr="004F2B67">
        <w:rPr>
          <w:b/>
          <w:bCs/>
        </w:rPr>
        <w:t>INDIVIDUAL RELATED NSN SEGMENT H RECORDS</w:t>
      </w:r>
    </w:p>
    <w:tbl>
      <w:tblPr>
        <w:tblStyle w:val="TableGrid"/>
        <w:tblW w:w="0" w:type="auto"/>
        <w:jc w:val="center"/>
        <w:tblLook w:val="04A0" w:firstRow="1" w:lastRow="0" w:firstColumn="1" w:lastColumn="0" w:noHBand="0" w:noVBand="1"/>
      </w:tblPr>
      <w:tblGrid>
        <w:gridCol w:w="2160"/>
        <w:gridCol w:w="864"/>
        <w:gridCol w:w="2016"/>
        <w:gridCol w:w="790"/>
        <w:gridCol w:w="790"/>
      </w:tblGrid>
      <w:tr w:rsidR="009B4FF1" w:rsidRPr="00D25EBC" w14:paraId="625CD860" w14:textId="77777777" w:rsidTr="00F17386">
        <w:trPr>
          <w:trHeight w:val="300"/>
          <w:jc w:val="center"/>
        </w:trPr>
        <w:tc>
          <w:tcPr>
            <w:tcW w:w="2160" w:type="dxa"/>
            <w:noWrap/>
            <w:hideMark/>
          </w:tcPr>
          <w:p w14:paraId="46F9C0B3" w14:textId="77777777" w:rsidR="009B4FF1" w:rsidRPr="00D25EBC" w:rsidRDefault="009B4FF1" w:rsidP="00F17386">
            <w:pPr>
              <w:widowControl/>
              <w:autoSpaceDE/>
              <w:autoSpaceDN/>
              <w:rPr>
                <w:b/>
                <w:bCs/>
                <w:color w:val="000000"/>
                <w:sz w:val="24"/>
                <w:szCs w:val="24"/>
                <w:u w:val="single"/>
                <w:lang w:bidi="ar-SA"/>
              </w:rPr>
            </w:pPr>
            <w:r w:rsidRPr="00D25EBC">
              <w:rPr>
                <w:b/>
                <w:bCs/>
                <w:color w:val="000000"/>
                <w:sz w:val="24"/>
                <w:szCs w:val="24"/>
                <w:u w:val="single"/>
                <w:lang w:bidi="ar-SA"/>
              </w:rPr>
              <w:t>RELATED NSN</w:t>
            </w:r>
          </w:p>
        </w:tc>
        <w:tc>
          <w:tcPr>
            <w:tcW w:w="864" w:type="dxa"/>
            <w:noWrap/>
            <w:hideMark/>
          </w:tcPr>
          <w:p w14:paraId="76627D6C" w14:textId="77777777" w:rsidR="009B4FF1" w:rsidRPr="00D25EBC" w:rsidRDefault="009B4FF1" w:rsidP="00F17386">
            <w:pPr>
              <w:widowControl/>
              <w:autoSpaceDE/>
              <w:autoSpaceDN/>
              <w:rPr>
                <w:b/>
                <w:bCs/>
                <w:color w:val="000000"/>
                <w:sz w:val="24"/>
                <w:szCs w:val="24"/>
                <w:u w:val="single"/>
                <w:lang w:bidi="ar-SA"/>
              </w:rPr>
            </w:pPr>
            <w:r w:rsidRPr="00D25EBC">
              <w:rPr>
                <w:b/>
                <w:bCs/>
                <w:color w:val="000000"/>
                <w:sz w:val="24"/>
                <w:szCs w:val="24"/>
                <w:u w:val="single"/>
                <w:lang w:bidi="ar-SA"/>
              </w:rPr>
              <w:t>P/C</w:t>
            </w:r>
          </w:p>
        </w:tc>
        <w:tc>
          <w:tcPr>
            <w:tcW w:w="2016" w:type="dxa"/>
            <w:noWrap/>
            <w:hideMark/>
          </w:tcPr>
          <w:p w14:paraId="3B7295BD" w14:textId="77777777" w:rsidR="009B4FF1" w:rsidRPr="00D25EBC" w:rsidRDefault="009B4FF1" w:rsidP="00F17386">
            <w:pPr>
              <w:widowControl/>
              <w:autoSpaceDE/>
              <w:autoSpaceDN/>
              <w:rPr>
                <w:b/>
                <w:bCs/>
                <w:color w:val="000000"/>
                <w:sz w:val="24"/>
                <w:szCs w:val="24"/>
                <w:u w:val="single"/>
                <w:lang w:bidi="ar-SA"/>
              </w:rPr>
            </w:pPr>
            <w:r w:rsidRPr="00D25EBC">
              <w:rPr>
                <w:b/>
                <w:bCs/>
                <w:color w:val="000000"/>
                <w:sz w:val="24"/>
                <w:szCs w:val="24"/>
                <w:u w:val="single"/>
                <w:lang w:bidi="ar-SA"/>
              </w:rPr>
              <w:t>MASTER NSN</w:t>
            </w:r>
          </w:p>
        </w:tc>
        <w:tc>
          <w:tcPr>
            <w:tcW w:w="790" w:type="dxa"/>
            <w:noWrap/>
            <w:hideMark/>
          </w:tcPr>
          <w:p w14:paraId="35E75717" w14:textId="77777777" w:rsidR="009B4FF1" w:rsidRPr="00D25EBC" w:rsidRDefault="009B4FF1" w:rsidP="00F17386">
            <w:pPr>
              <w:widowControl/>
              <w:autoSpaceDE/>
              <w:autoSpaceDN/>
              <w:rPr>
                <w:b/>
                <w:bCs/>
                <w:color w:val="000000"/>
                <w:sz w:val="24"/>
                <w:szCs w:val="24"/>
                <w:u w:val="single"/>
                <w:lang w:bidi="ar-SA"/>
              </w:rPr>
            </w:pPr>
            <w:r w:rsidRPr="00D25EBC">
              <w:rPr>
                <w:b/>
                <w:bCs/>
                <w:color w:val="000000"/>
                <w:sz w:val="24"/>
                <w:szCs w:val="24"/>
                <w:u w:val="single"/>
                <w:lang w:bidi="ar-SA"/>
              </w:rPr>
              <w:t>OOU</w:t>
            </w:r>
          </w:p>
        </w:tc>
        <w:tc>
          <w:tcPr>
            <w:tcW w:w="790" w:type="dxa"/>
            <w:noWrap/>
            <w:hideMark/>
          </w:tcPr>
          <w:p w14:paraId="0704E89F" w14:textId="77777777" w:rsidR="009B4FF1" w:rsidRPr="00D25EBC" w:rsidRDefault="009B4FF1" w:rsidP="00F17386">
            <w:pPr>
              <w:widowControl/>
              <w:autoSpaceDE/>
              <w:autoSpaceDN/>
              <w:rPr>
                <w:b/>
                <w:bCs/>
                <w:color w:val="000000"/>
                <w:sz w:val="24"/>
                <w:szCs w:val="24"/>
                <w:u w:val="single"/>
                <w:lang w:bidi="ar-SA"/>
              </w:rPr>
            </w:pPr>
            <w:r w:rsidRPr="00D25EBC">
              <w:rPr>
                <w:b/>
                <w:bCs/>
                <w:color w:val="000000"/>
                <w:sz w:val="24"/>
                <w:szCs w:val="24"/>
                <w:u w:val="single"/>
                <w:lang w:bidi="ar-SA"/>
              </w:rPr>
              <w:t>JTC</w:t>
            </w:r>
          </w:p>
        </w:tc>
      </w:tr>
      <w:tr w:rsidR="009B4FF1" w:rsidRPr="00D25EBC" w14:paraId="7A664753" w14:textId="77777777" w:rsidTr="00F17386">
        <w:trPr>
          <w:trHeight w:val="300"/>
          <w:jc w:val="center"/>
        </w:trPr>
        <w:tc>
          <w:tcPr>
            <w:tcW w:w="2160" w:type="dxa"/>
            <w:noWrap/>
            <w:hideMark/>
          </w:tcPr>
          <w:p w14:paraId="1EE5D90E" w14:textId="77777777" w:rsidR="009B4FF1" w:rsidRPr="00836D68" w:rsidRDefault="009B4FF1" w:rsidP="00F17386">
            <w:pPr>
              <w:widowControl/>
              <w:autoSpaceDE/>
              <w:autoSpaceDN/>
              <w:rPr>
                <w:color w:val="000000"/>
                <w:sz w:val="24"/>
                <w:szCs w:val="24"/>
                <w:lang w:bidi="ar-SA"/>
              </w:rPr>
            </w:pPr>
            <w:r w:rsidRPr="00836D68">
              <w:rPr>
                <w:sz w:val="24"/>
                <w:szCs w:val="24"/>
              </w:rPr>
              <w:t>5905010000002</w:t>
            </w:r>
          </w:p>
        </w:tc>
        <w:tc>
          <w:tcPr>
            <w:tcW w:w="864" w:type="dxa"/>
            <w:noWrap/>
            <w:hideMark/>
          </w:tcPr>
          <w:p w14:paraId="72C4C36D" w14:textId="3ED69FBA" w:rsidR="009B4FF1" w:rsidRPr="00836D68" w:rsidRDefault="009B4FF1" w:rsidP="00F17386">
            <w:pPr>
              <w:widowControl/>
              <w:autoSpaceDE/>
              <w:autoSpaceDN/>
              <w:rPr>
                <w:color w:val="000000"/>
                <w:sz w:val="24"/>
                <w:szCs w:val="24"/>
                <w:lang w:bidi="ar-SA"/>
              </w:rPr>
            </w:pPr>
          </w:p>
        </w:tc>
        <w:tc>
          <w:tcPr>
            <w:tcW w:w="2016" w:type="dxa"/>
            <w:noWrap/>
            <w:hideMark/>
          </w:tcPr>
          <w:p w14:paraId="018A2888" w14:textId="77777777" w:rsidR="009B4FF1" w:rsidRPr="00836D68" w:rsidRDefault="009B4FF1" w:rsidP="00F17386">
            <w:pPr>
              <w:widowControl/>
              <w:autoSpaceDE/>
              <w:autoSpaceDN/>
              <w:rPr>
                <w:color w:val="000000"/>
                <w:sz w:val="24"/>
                <w:szCs w:val="24"/>
                <w:lang w:bidi="ar-SA"/>
              </w:rPr>
            </w:pPr>
            <w:r w:rsidRPr="00836D68">
              <w:rPr>
                <w:sz w:val="24"/>
                <w:szCs w:val="24"/>
              </w:rPr>
              <w:t>5905010000001</w:t>
            </w:r>
          </w:p>
        </w:tc>
        <w:tc>
          <w:tcPr>
            <w:tcW w:w="790" w:type="dxa"/>
            <w:noWrap/>
            <w:hideMark/>
          </w:tcPr>
          <w:p w14:paraId="2C41ADAB" w14:textId="4ABA6D0C" w:rsidR="009B4FF1" w:rsidRPr="00836D68" w:rsidRDefault="009B4FF1" w:rsidP="00F17386">
            <w:pPr>
              <w:widowControl/>
              <w:autoSpaceDE/>
              <w:autoSpaceDN/>
              <w:rPr>
                <w:color w:val="000000"/>
                <w:sz w:val="24"/>
                <w:szCs w:val="24"/>
                <w:lang w:bidi="ar-SA"/>
              </w:rPr>
            </w:pPr>
          </w:p>
        </w:tc>
        <w:tc>
          <w:tcPr>
            <w:tcW w:w="790" w:type="dxa"/>
            <w:noWrap/>
            <w:hideMark/>
          </w:tcPr>
          <w:p w14:paraId="6EB03ECE" w14:textId="6CF65453" w:rsidR="009B4FF1" w:rsidRPr="00836D68" w:rsidRDefault="009B4FF1" w:rsidP="00F17386">
            <w:pPr>
              <w:widowControl/>
              <w:autoSpaceDE/>
              <w:autoSpaceDN/>
              <w:rPr>
                <w:color w:val="000000"/>
                <w:sz w:val="24"/>
                <w:szCs w:val="24"/>
                <w:lang w:bidi="ar-SA"/>
              </w:rPr>
            </w:pPr>
          </w:p>
        </w:tc>
      </w:tr>
      <w:tr w:rsidR="009B4FF1" w:rsidRPr="00D25EBC" w14:paraId="19B3A4B6" w14:textId="77777777" w:rsidTr="00F17386">
        <w:trPr>
          <w:trHeight w:val="300"/>
          <w:jc w:val="center"/>
        </w:trPr>
        <w:tc>
          <w:tcPr>
            <w:tcW w:w="2160" w:type="dxa"/>
            <w:noWrap/>
            <w:hideMark/>
          </w:tcPr>
          <w:p w14:paraId="40CB45B2" w14:textId="77777777" w:rsidR="009B4FF1" w:rsidRPr="00836D68" w:rsidRDefault="009B4FF1" w:rsidP="00F17386">
            <w:pPr>
              <w:widowControl/>
              <w:autoSpaceDE/>
              <w:autoSpaceDN/>
              <w:rPr>
                <w:color w:val="000000"/>
                <w:sz w:val="24"/>
                <w:szCs w:val="24"/>
                <w:lang w:bidi="ar-SA"/>
              </w:rPr>
            </w:pPr>
            <w:r w:rsidRPr="00836D68">
              <w:rPr>
                <w:sz w:val="24"/>
                <w:szCs w:val="24"/>
              </w:rPr>
              <w:t>5905010000003</w:t>
            </w:r>
          </w:p>
        </w:tc>
        <w:tc>
          <w:tcPr>
            <w:tcW w:w="864" w:type="dxa"/>
            <w:noWrap/>
            <w:hideMark/>
          </w:tcPr>
          <w:p w14:paraId="513D91F5" w14:textId="410DF4BB" w:rsidR="009B4FF1" w:rsidRPr="00836D68" w:rsidRDefault="009B4FF1" w:rsidP="00F17386">
            <w:pPr>
              <w:widowControl/>
              <w:autoSpaceDE/>
              <w:autoSpaceDN/>
              <w:rPr>
                <w:color w:val="000000"/>
                <w:sz w:val="24"/>
                <w:szCs w:val="24"/>
                <w:lang w:bidi="ar-SA"/>
              </w:rPr>
            </w:pPr>
          </w:p>
        </w:tc>
        <w:tc>
          <w:tcPr>
            <w:tcW w:w="2016" w:type="dxa"/>
            <w:noWrap/>
            <w:hideMark/>
          </w:tcPr>
          <w:p w14:paraId="42154B1B" w14:textId="77777777" w:rsidR="009B4FF1" w:rsidRPr="00836D68" w:rsidRDefault="009B4FF1" w:rsidP="00F17386">
            <w:pPr>
              <w:widowControl/>
              <w:autoSpaceDE/>
              <w:autoSpaceDN/>
              <w:rPr>
                <w:color w:val="000000"/>
                <w:sz w:val="24"/>
                <w:szCs w:val="24"/>
                <w:lang w:bidi="ar-SA"/>
              </w:rPr>
            </w:pPr>
            <w:r w:rsidRPr="00836D68">
              <w:rPr>
                <w:sz w:val="24"/>
                <w:szCs w:val="24"/>
              </w:rPr>
              <w:t>5905010000001</w:t>
            </w:r>
          </w:p>
        </w:tc>
        <w:tc>
          <w:tcPr>
            <w:tcW w:w="790" w:type="dxa"/>
            <w:noWrap/>
            <w:hideMark/>
          </w:tcPr>
          <w:p w14:paraId="45EF2240" w14:textId="4F727815" w:rsidR="009B4FF1" w:rsidRPr="00836D68" w:rsidRDefault="009B4FF1" w:rsidP="00F17386">
            <w:pPr>
              <w:widowControl/>
              <w:autoSpaceDE/>
              <w:autoSpaceDN/>
              <w:rPr>
                <w:color w:val="000000"/>
                <w:sz w:val="24"/>
                <w:szCs w:val="24"/>
                <w:lang w:bidi="ar-SA"/>
              </w:rPr>
            </w:pPr>
          </w:p>
        </w:tc>
        <w:tc>
          <w:tcPr>
            <w:tcW w:w="790" w:type="dxa"/>
            <w:noWrap/>
            <w:hideMark/>
          </w:tcPr>
          <w:p w14:paraId="0201CA1E" w14:textId="7575A8C6" w:rsidR="009B4FF1" w:rsidRPr="00836D68" w:rsidRDefault="009B4FF1" w:rsidP="00F17386">
            <w:pPr>
              <w:widowControl/>
              <w:autoSpaceDE/>
              <w:autoSpaceDN/>
              <w:rPr>
                <w:color w:val="000000"/>
                <w:sz w:val="24"/>
                <w:szCs w:val="24"/>
                <w:lang w:bidi="ar-SA"/>
              </w:rPr>
            </w:pPr>
          </w:p>
        </w:tc>
      </w:tr>
      <w:tr w:rsidR="009B4FF1" w:rsidRPr="00D25EBC" w14:paraId="6F586DA5" w14:textId="77777777" w:rsidTr="00F17386">
        <w:trPr>
          <w:trHeight w:val="300"/>
          <w:jc w:val="center"/>
        </w:trPr>
        <w:tc>
          <w:tcPr>
            <w:tcW w:w="2160" w:type="dxa"/>
            <w:noWrap/>
            <w:hideMark/>
          </w:tcPr>
          <w:p w14:paraId="1BC29C5C" w14:textId="77777777" w:rsidR="009B4FF1" w:rsidRPr="00836D68" w:rsidRDefault="009B4FF1" w:rsidP="00F17386">
            <w:pPr>
              <w:widowControl/>
              <w:autoSpaceDE/>
              <w:autoSpaceDN/>
              <w:rPr>
                <w:color w:val="000000"/>
                <w:sz w:val="24"/>
                <w:szCs w:val="24"/>
                <w:lang w:bidi="ar-SA"/>
              </w:rPr>
            </w:pPr>
            <w:r w:rsidRPr="00836D68">
              <w:rPr>
                <w:sz w:val="24"/>
                <w:szCs w:val="24"/>
              </w:rPr>
              <w:t>5905010000004</w:t>
            </w:r>
          </w:p>
        </w:tc>
        <w:tc>
          <w:tcPr>
            <w:tcW w:w="864" w:type="dxa"/>
            <w:noWrap/>
            <w:hideMark/>
          </w:tcPr>
          <w:p w14:paraId="13F52F6B" w14:textId="3DD8AA64" w:rsidR="009B4FF1" w:rsidRPr="00836D68" w:rsidRDefault="009B4FF1" w:rsidP="00F17386">
            <w:pPr>
              <w:widowControl/>
              <w:autoSpaceDE/>
              <w:autoSpaceDN/>
              <w:rPr>
                <w:color w:val="000000"/>
                <w:sz w:val="24"/>
                <w:szCs w:val="24"/>
                <w:lang w:bidi="ar-SA"/>
              </w:rPr>
            </w:pPr>
          </w:p>
        </w:tc>
        <w:tc>
          <w:tcPr>
            <w:tcW w:w="2016" w:type="dxa"/>
            <w:noWrap/>
            <w:hideMark/>
          </w:tcPr>
          <w:p w14:paraId="4028E5FA" w14:textId="77777777" w:rsidR="009B4FF1" w:rsidRPr="00836D68" w:rsidRDefault="009B4FF1" w:rsidP="00F17386">
            <w:pPr>
              <w:widowControl/>
              <w:autoSpaceDE/>
              <w:autoSpaceDN/>
              <w:rPr>
                <w:color w:val="000000"/>
                <w:sz w:val="24"/>
                <w:szCs w:val="24"/>
                <w:lang w:bidi="ar-SA"/>
              </w:rPr>
            </w:pPr>
            <w:r w:rsidRPr="00836D68">
              <w:rPr>
                <w:sz w:val="24"/>
                <w:szCs w:val="24"/>
              </w:rPr>
              <w:t>5905010000001</w:t>
            </w:r>
          </w:p>
        </w:tc>
        <w:tc>
          <w:tcPr>
            <w:tcW w:w="790" w:type="dxa"/>
            <w:noWrap/>
            <w:hideMark/>
          </w:tcPr>
          <w:p w14:paraId="7C0B73F2" w14:textId="3C0D9EE9" w:rsidR="009B4FF1" w:rsidRPr="00836D68" w:rsidRDefault="009B4FF1" w:rsidP="00F17386">
            <w:pPr>
              <w:widowControl/>
              <w:autoSpaceDE/>
              <w:autoSpaceDN/>
              <w:rPr>
                <w:color w:val="000000"/>
                <w:sz w:val="24"/>
                <w:szCs w:val="24"/>
                <w:lang w:bidi="ar-SA"/>
              </w:rPr>
            </w:pPr>
          </w:p>
        </w:tc>
        <w:tc>
          <w:tcPr>
            <w:tcW w:w="790" w:type="dxa"/>
            <w:noWrap/>
            <w:hideMark/>
          </w:tcPr>
          <w:p w14:paraId="5E6BF9BB" w14:textId="71962FA7" w:rsidR="009B4FF1" w:rsidRPr="00836D68" w:rsidRDefault="009B4FF1" w:rsidP="00F17386">
            <w:pPr>
              <w:widowControl/>
              <w:autoSpaceDE/>
              <w:autoSpaceDN/>
              <w:rPr>
                <w:color w:val="000000"/>
                <w:sz w:val="24"/>
                <w:szCs w:val="24"/>
                <w:lang w:bidi="ar-SA"/>
              </w:rPr>
            </w:pPr>
          </w:p>
        </w:tc>
      </w:tr>
      <w:tr w:rsidR="009B4FF1" w:rsidRPr="00D25EBC" w14:paraId="4F5FF178" w14:textId="77777777" w:rsidTr="00F17386">
        <w:trPr>
          <w:trHeight w:val="300"/>
          <w:jc w:val="center"/>
        </w:trPr>
        <w:tc>
          <w:tcPr>
            <w:tcW w:w="2160" w:type="dxa"/>
            <w:noWrap/>
            <w:hideMark/>
          </w:tcPr>
          <w:p w14:paraId="2E7356AB" w14:textId="77777777" w:rsidR="009B4FF1" w:rsidRPr="00836D68" w:rsidRDefault="009B4FF1" w:rsidP="00F17386">
            <w:pPr>
              <w:widowControl/>
              <w:autoSpaceDE/>
              <w:autoSpaceDN/>
              <w:rPr>
                <w:color w:val="000000"/>
                <w:sz w:val="24"/>
                <w:szCs w:val="24"/>
                <w:lang w:bidi="ar-SA"/>
              </w:rPr>
            </w:pPr>
            <w:r w:rsidRPr="00836D68">
              <w:rPr>
                <w:sz w:val="24"/>
                <w:szCs w:val="24"/>
              </w:rPr>
              <w:t>5905010000005</w:t>
            </w:r>
          </w:p>
        </w:tc>
        <w:tc>
          <w:tcPr>
            <w:tcW w:w="864" w:type="dxa"/>
            <w:noWrap/>
            <w:hideMark/>
          </w:tcPr>
          <w:p w14:paraId="19D09E30" w14:textId="29AEFFCC" w:rsidR="009B4FF1" w:rsidRPr="00836D68" w:rsidRDefault="009B4FF1" w:rsidP="00F17386">
            <w:pPr>
              <w:widowControl/>
              <w:autoSpaceDE/>
              <w:autoSpaceDN/>
              <w:rPr>
                <w:color w:val="000000"/>
                <w:sz w:val="24"/>
                <w:szCs w:val="24"/>
                <w:lang w:bidi="ar-SA"/>
              </w:rPr>
            </w:pPr>
          </w:p>
        </w:tc>
        <w:tc>
          <w:tcPr>
            <w:tcW w:w="2016" w:type="dxa"/>
            <w:noWrap/>
            <w:hideMark/>
          </w:tcPr>
          <w:p w14:paraId="73515686" w14:textId="77777777" w:rsidR="009B4FF1" w:rsidRPr="00836D68" w:rsidRDefault="009B4FF1" w:rsidP="00F17386">
            <w:pPr>
              <w:widowControl/>
              <w:autoSpaceDE/>
              <w:autoSpaceDN/>
              <w:rPr>
                <w:color w:val="000000"/>
                <w:sz w:val="24"/>
                <w:szCs w:val="24"/>
                <w:lang w:bidi="ar-SA"/>
              </w:rPr>
            </w:pPr>
            <w:r w:rsidRPr="00836D68">
              <w:rPr>
                <w:sz w:val="24"/>
                <w:szCs w:val="24"/>
              </w:rPr>
              <w:t>5905010000001</w:t>
            </w:r>
          </w:p>
        </w:tc>
        <w:tc>
          <w:tcPr>
            <w:tcW w:w="790" w:type="dxa"/>
            <w:noWrap/>
            <w:hideMark/>
          </w:tcPr>
          <w:p w14:paraId="127150A3" w14:textId="3997FEC4" w:rsidR="009B4FF1" w:rsidRPr="00836D68" w:rsidRDefault="009B4FF1" w:rsidP="00F17386">
            <w:pPr>
              <w:widowControl/>
              <w:autoSpaceDE/>
              <w:autoSpaceDN/>
              <w:rPr>
                <w:color w:val="000000"/>
                <w:sz w:val="24"/>
                <w:szCs w:val="24"/>
                <w:lang w:bidi="ar-SA"/>
              </w:rPr>
            </w:pPr>
          </w:p>
        </w:tc>
        <w:tc>
          <w:tcPr>
            <w:tcW w:w="790" w:type="dxa"/>
            <w:noWrap/>
            <w:hideMark/>
          </w:tcPr>
          <w:p w14:paraId="202F3DBB" w14:textId="17156DE3" w:rsidR="009B4FF1" w:rsidRPr="00836D68" w:rsidRDefault="009B4FF1" w:rsidP="00F17386">
            <w:pPr>
              <w:widowControl/>
              <w:autoSpaceDE/>
              <w:autoSpaceDN/>
              <w:rPr>
                <w:color w:val="000000"/>
                <w:sz w:val="24"/>
                <w:szCs w:val="24"/>
                <w:lang w:bidi="ar-SA"/>
              </w:rPr>
            </w:pPr>
          </w:p>
        </w:tc>
      </w:tr>
      <w:tr w:rsidR="009B4FF1" w:rsidRPr="00D25EBC" w14:paraId="45B7FFA1" w14:textId="77777777" w:rsidTr="00F17386">
        <w:trPr>
          <w:trHeight w:val="300"/>
          <w:jc w:val="center"/>
        </w:trPr>
        <w:tc>
          <w:tcPr>
            <w:tcW w:w="2160" w:type="dxa"/>
            <w:noWrap/>
            <w:hideMark/>
          </w:tcPr>
          <w:p w14:paraId="2EBF6DD3" w14:textId="77777777" w:rsidR="009B4FF1" w:rsidRPr="00836D68" w:rsidRDefault="009B4FF1" w:rsidP="00F17386">
            <w:pPr>
              <w:widowControl/>
              <w:autoSpaceDE/>
              <w:autoSpaceDN/>
              <w:rPr>
                <w:color w:val="000000"/>
                <w:sz w:val="24"/>
                <w:szCs w:val="24"/>
                <w:lang w:bidi="ar-SA"/>
              </w:rPr>
            </w:pPr>
            <w:r w:rsidRPr="00836D68">
              <w:rPr>
                <w:sz w:val="24"/>
                <w:szCs w:val="24"/>
              </w:rPr>
              <w:t>5905010000006</w:t>
            </w:r>
          </w:p>
        </w:tc>
        <w:tc>
          <w:tcPr>
            <w:tcW w:w="864" w:type="dxa"/>
            <w:noWrap/>
            <w:hideMark/>
          </w:tcPr>
          <w:p w14:paraId="00E4FA58" w14:textId="2C255849" w:rsidR="009B4FF1" w:rsidRPr="00836D68" w:rsidRDefault="009B4FF1" w:rsidP="00F17386">
            <w:pPr>
              <w:widowControl/>
              <w:autoSpaceDE/>
              <w:autoSpaceDN/>
              <w:rPr>
                <w:color w:val="000000"/>
                <w:sz w:val="24"/>
                <w:szCs w:val="24"/>
                <w:lang w:bidi="ar-SA"/>
              </w:rPr>
            </w:pPr>
          </w:p>
        </w:tc>
        <w:tc>
          <w:tcPr>
            <w:tcW w:w="2016" w:type="dxa"/>
            <w:noWrap/>
            <w:hideMark/>
          </w:tcPr>
          <w:p w14:paraId="6B64A868" w14:textId="77777777" w:rsidR="009B4FF1" w:rsidRPr="00836D68" w:rsidRDefault="009B4FF1" w:rsidP="00F17386">
            <w:pPr>
              <w:widowControl/>
              <w:autoSpaceDE/>
              <w:autoSpaceDN/>
              <w:rPr>
                <w:color w:val="000000"/>
                <w:sz w:val="24"/>
                <w:szCs w:val="24"/>
                <w:lang w:bidi="ar-SA"/>
              </w:rPr>
            </w:pPr>
            <w:r w:rsidRPr="00836D68">
              <w:rPr>
                <w:sz w:val="24"/>
                <w:szCs w:val="24"/>
              </w:rPr>
              <w:t>5905010000001</w:t>
            </w:r>
          </w:p>
        </w:tc>
        <w:tc>
          <w:tcPr>
            <w:tcW w:w="790" w:type="dxa"/>
            <w:noWrap/>
            <w:hideMark/>
          </w:tcPr>
          <w:p w14:paraId="0F9D7E98" w14:textId="2FB8B28D" w:rsidR="009B4FF1" w:rsidRPr="00836D68" w:rsidRDefault="009B4FF1" w:rsidP="00F17386">
            <w:pPr>
              <w:widowControl/>
              <w:autoSpaceDE/>
              <w:autoSpaceDN/>
              <w:rPr>
                <w:color w:val="000000"/>
                <w:sz w:val="24"/>
                <w:szCs w:val="24"/>
                <w:lang w:bidi="ar-SA"/>
              </w:rPr>
            </w:pPr>
          </w:p>
        </w:tc>
        <w:tc>
          <w:tcPr>
            <w:tcW w:w="790" w:type="dxa"/>
            <w:noWrap/>
            <w:hideMark/>
          </w:tcPr>
          <w:p w14:paraId="280E3FF2" w14:textId="5BA69061" w:rsidR="009B4FF1" w:rsidRPr="00836D68" w:rsidRDefault="009B4FF1" w:rsidP="00F17386">
            <w:pPr>
              <w:widowControl/>
              <w:autoSpaceDE/>
              <w:autoSpaceDN/>
              <w:rPr>
                <w:color w:val="000000"/>
                <w:sz w:val="24"/>
                <w:szCs w:val="24"/>
                <w:lang w:bidi="ar-SA"/>
              </w:rPr>
            </w:pPr>
          </w:p>
        </w:tc>
      </w:tr>
    </w:tbl>
    <w:p w14:paraId="4A1441D4" w14:textId="77777777" w:rsidR="00902F05" w:rsidRDefault="00902F05">
      <w:pPr>
        <w:spacing w:line="233" w:lineRule="exact"/>
        <w:sectPr w:rsidR="00902F05">
          <w:footerReference w:type="default" r:id="rId623"/>
          <w:pgSz w:w="12240" w:h="15840"/>
          <w:pgMar w:top="1040" w:right="500" w:bottom="1380" w:left="480" w:header="0" w:footer="1197" w:gutter="0"/>
          <w:cols w:space="720"/>
        </w:sectPr>
      </w:pPr>
    </w:p>
    <w:p w14:paraId="062E40A7" w14:textId="77777777" w:rsidR="00902F05" w:rsidRDefault="00E728EB" w:rsidP="004F2B67">
      <w:pPr>
        <w:pStyle w:val="Heading1"/>
        <w:ind w:left="3960" w:right="4510" w:firstLine="720"/>
      </w:pPr>
      <w:bookmarkStart w:id="163" w:name="Chapter_7_Source_of_Supply"/>
      <w:bookmarkStart w:id="164" w:name="6.7.1_Introduction"/>
      <w:bookmarkEnd w:id="163"/>
      <w:bookmarkEnd w:id="164"/>
      <w:r>
        <w:lastRenderedPageBreak/>
        <w:t>CHAPTER 7 SOURCE OF</w:t>
      </w:r>
      <w:r>
        <w:rPr>
          <w:spacing w:val="-14"/>
        </w:rPr>
        <w:t xml:space="preserve"> </w:t>
      </w:r>
      <w:r>
        <w:t>SUPPLY</w:t>
      </w:r>
    </w:p>
    <w:p w14:paraId="5351B3D3" w14:textId="77777777" w:rsidR="00902F05" w:rsidRDefault="00E728EB" w:rsidP="005D6EAA">
      <w:pPr>
        <w:pStyle w:val="ListParagraph"/>
        <w:numPr>
          <w:ilvl w:val="2"/>
          <w:numId w:val="10"/>
        </w:numPr>
        <w:tabs>
          <w:tab w:val="left" w:pos="826"/>
        </w:tabs>
        <w:spacing w:before="240"/>
        <w:rPr>
          <w:b/>
          <w:sz w:val="26"/>
        </w:rPr>
      </w:pPr>
      <w:r>
        <w:rPr>
          <w:b/>
          <w:sz w:val="26"/>
        </w:rPr>
        <w:t>Introduction</w:t>
      </w:r>
    </w:p>
    <w:p w14:paraId="006C8BDC" w14:textId="5F64CF95" w:rsidR="00902F05" w:rsidRDefault="00E728EB" w:rsidP="00301893">
      <w:pPr>
        <w:pStyle w:val="ListParagraph"/>
        <w:numPr>
          <w:ilvl w:val="3"/>
          <w:numId w:val="10"/>
        </w:numPr>
        <w:tabs>
          <w:tab w:val="left" w:pos="728"/>
        </w:tabs>
        <w:spacing w:before="200" w:after="240" w:line="276" w:lineRule="auto"/>
        <w:ind w:left="245" w:right="274" w:firstLine="259"/>
        <w:rPr>
          <w:sz w:val="24"/>
        </w:rPr>
      </w:pPr>
      <w:r>
        <w:rPr>
          <w:sz w:val="24"/>
        </w:rPr>
        <w:t>The following transactions submitted to the DLA Logistics Information Service for normal Catalog Management Data flow, Major Organizational Entity (MOE) Rule changes and deletions, critical Source of Supply inputs, or Defense Threat Reduction Agency (DTRA) Source of Supply inputs, all may result in</w:t>
      </w:r>
      <w:r>
        <w:rPr>
          <w:spacing w:val="-29"/>
          <w:sz w:val="24"/>
        </w:rPr>
        <w:t xml:space="preserve"> </w:t>
      </w:r>
      <w:r>
        <w:rPr>
          <w:sz w:val="24"/>
        </w:rPr>
        <w:t>updates to the FLIS Source of Supply file and output of DLA Transaction Services Source of Supply Updates (DIC KSS) to the DLA Transaction</w:t>
      </w:r>
      <w:r>
        <w:rPr>
          <w:spacing w:val="-11"/>
          <w:sz w:val="24"/>
        </w:rPr>
        <w:t xml:space="preserve"> </w:t>
      </w:r>
      <w:r>
        <w:rPr>
          <w:sz w:val="24"/>
        </w:rPr>
        <w:t>Services.</w:t>
      </w:r>
    </w:p>
    <w:tbl>
      <w:tblPr>
        <w:tblStyle w:val="TableGrid"/>
        <w:tblW w:w="10512" w:type="dxa"/>
        <w:jc w:val="center"/>
        <w:tblLook w:val="04A0" w:firstRow="1" w:lastRow="0" w:firstColumn="1" w:lastColumn="0" w:noHBand="0" w:noVBand="1"/>
      </w:tblPr>
      <w:tblGrid>
        <w:gridCol w:w="1408"/>
        <w:gridCol w:w="9104"/>
      </w:tblGrid>
      <w:tr w:rsidR="00A62F60" w:rsidRPr="00A62F60" w14:paraId="5C7A5F09" w14:textId="77777777" w:rsidTr="00301893">
        <w:trPr>
          <w:trHeight w:val="300"/>
          <w:jc w:val="center"/>
        </w:trPr>
        <w:tc>
          <w:tcPr>
            <w:tcW w:w="1408" w:type="dxa"/>
            <w:noWrap/>
            <w:hideMark/>
          </w:tcPr>
          <w:p w14:paraId="5C0DA1B5" w14:textId="77777777" w:rsidR="00A62F60" w:rsidRPr="00A62F60" w:rsidRDefault="00A62F60" w:rsidP="00A62F60">
            <w:pPr>
              <w:widowControl/>
              <w:autoSpaceDE/>
              <w:autoSpaceDN/>
              <w:rPr>
                <w:b/>
                <w:bCs/>
                <w:color w:val="000000"/>
                <w:sz w:val="24"/>
                <w:szCs w:val="24"/>
                <w:u w:val="single"/>
                <w:lang w:bidi="ar-SA"/>
              </w:rPr>
            </w:pPr>
            <w:r w:rsidRPr="00A62F60">
              <w:rPr>
                <w:b/>
                <w:bCs/>
                <w:color w:val="000000"/>
                <w:sz w:val="24"/>
                <w:szCs w:val="24"/>
                <w:u w:val="single"/>
                <w:lang w:bidi="ar-SA"/>
              </w:rPr>
              <w:t>DIC</w:t>
            </w:r>
          </w:p>
        </w:tc>
        <w:tc>
          <w:tcPr>
            <w:tcW w:w="9104" w:type="dxa"/>
            <w:noWrap/>
            <w:hideMark/>
          </w:tcPr>
          <w:p w14:paraId="120171E0" w14:textId="77777777" w:rsidR="00A62F60" w:rsidRPr="00A62F60" w:rsidRDefault="00A62F60" w:rsidP="00A62F60">
            <w:pPr>
              <w:widowControl/>
              <w:autoSpaceDE/>
              <w:autoSpaceDN/>
              <w:rPr>
                <w:b/>
                <w:bCs/>
                <w:color w:val="000000"/>
                <w:sz w:val="24"/>
                <w:szCs w:val="24"/>
                <w:u w:val="single"/>
                <w:lang w:bidi="ar-SA"/>
              </w:rPr>
            </w:pPr>
            <w:r w:rsidRPr="00A62F60">
              <w:rPr>
                <w:b/>
                <w:bCs/>
                <w:color w:val="000000"/>
                <w:sz w:val="24"/>
                <w:szCs w:val="24"/>
                <w:u w:val="single"/>
                <w:lang w:bidi="ar-SA"/>
              </w:rPr>
              <w:t>Title</w:t>
            </w:r>
          </w:p>
        </w:tc>
      </w:tr>
      <w:tr w:rsidR="00A62F60" w:rsidRPr="00A62F60" w14:paraId="27A8488C" w14:textId="77777777" w:rsidTr="00301893">
        <w:trPr>
          <w:trHeight w:val="300"/>
          <w:jc w:val="center"/>
        </w:trPr>
        <w:tc>
          <w:tcPr>
            <w:tcW w:w="1408" w:type="dxa"/>
            <w:noWrap/>
            <w:hideMark/>
          </w:tcPr>
          <w:p w14:paraId="5D9CD31B" w14:textId="77777777" w:rsidR="00A62F60" w:rsidRPr="00A62F60" w:rsidRDefault="00A62F60" w:rsidP="00A62F60">
            <w:pPr>
              <w:widowControl/>
              <w:autoSpaceDE/>
              <w:autoSpaceDN/>
              <w:rPr>
                <w:color w:val="000000"/>
                <w:sz w:val="24"/>
                <w:szCs w:val="24"/>
                <w:lang w:bidi="ar-SA"/>
              </w:rPr>
            </w:pPr>
            <w:r w:rsidRPr="00A62F60">
              <w:rPr>
                <w:color w:val="000000"/>
                <w:sz w:val="24"/>
                <w:szCs w:val="24"/>
                <w:lang w:bidi="ar-SA"/>
              </w:rPr>
              <w:t>LAD</w:t>
            </w:r>
          </w:p>
        </w:tc>
        <w:tc>
          <w:tcPr>
            <w:tcW w:w="9104" w:type="dxa"/>
            <w:noWrap/>
            <w:hideMark/>
          </w:tcPr>
          <w:p w14:paraId="645B8FCB" w14:textId="77777777" w:rsidR="00A62F60" w:rsidRPr="00A62F60" w:rsidRDefault="00A62F60" w:rsidP="00A62F60">
            <w:pPr>
              <w:widowControl/>
              <w:autoSpaceDE/>
              <w:autoSpaceDN/>
              <w:rPr>
                <w:color w:val="000000"/>
                <w:sz w:val="24"/>
                <w:szCs w:val="24"/>
                <w:lang w:bidi="ar-SA"/>
              </w:rPr>
            </w:pPr>
            <w:r w:rsidRPr="00A62F60">
              <w:rPr>
                <w:color w:val="000000"/>
                <w:sz w:val="24"/>
                <w:szCs w:val="24"/>
                <w:lang w:bidi="ar-SA"/>
              </w:rPr>
              <w:t>Add Data Element(s)</w:t>
            </w:r>
          </w:p>
        </w:tc>
      </w:tr>
      <w:tr w:rsidR="00A62F60" w:rsidRPr="00A62F60" w14:paraId="72CC41DE" w14:textId="77777777" w:rsidTr="00301893">
        <w:trPr>
          <w:trHeight w:val="300"/>
          <w:jc w:val="center"/>
        </w:trPr>
        <w:tc>
          <w:tcPr>
            <w:tcW w:w="1408" w:type="dxa"/>
            <w:noWrap/>
            <w:hideMark/>
          </w:tcPr>
          <w:p w14:paraId="7DF3E89D" w14:textId="77777777" w:rsidR="00A62F60" w:rsidRPr="00A62F60" w:rsidRDefault="00A62F60" w:rsidP="00A62F60">
            <w:pPr>
              <w:widowControl/>
              <w:autoSpaceDE/>
              <w:autoSpaceDN/>
              <w:rPr>
                <w:color w:val="000000"/>
                <w:sz w:val="24"/>
                <w:szCs w:val="24"/>
                <w:lang w:bidi="ar-SA"/>
              </w:rPr>
            </w:pPr>
            <w:r w:rsidRPr="00A62F60">
              <w:rPr>
                <w:color w:val="000000"/>
                <w:sz w:val="24"/>
                <w:szCs w:val="24"/>
                <w:lang w:bidi="ar-SA"/>
              </w:rPr>
              <w:t>LAM</w:t>
            </w:r>
          </w:p>
        </w:tc>
        <w:tc>
          <w:tcPr>
            <w:tcW w:w="9104" w:type="dxa"/>
            <w:noWrap/>
            <w:hideMark/>
          </w:tcPr>
          <w:p w14:paraId="112FD35D" w14:textId="77777777" w:rsidR="00A62F60" w:rsidRPr="00A62F60" w:rsidRDefault="00A62F60" w:rsidP="00A62F60">
            <w:pPr>
              <w:widowControl/>
              <w:autoSpaceDE/>
              <w:autoSpaceDN/>
              <w:rPr>
                <w:color w:val="000000"/>
                <w:sz w:val="24"/>
                <w:szCs w:val="24"/>
                <w:lang w:bidi="ar-SA"/>
              </w:rPr>
            </w:pPr>
            <w:r w:rsidRPr="00A62F60">
              <w:rPr>
                <w:color w:val="000000"/>
                <w:sz w:val="24"/>
                <w:szCs w:val="24"/>
                <w:lang w:bidi="ar-SA"/>
              </w:rPr>
              <w:t>Add Catalog Management Data</w:t>
            </w:r>
          </w:p>
        </w:tc>
      </w:tr>
      <w:tr w:rsidR="00A62F60" w:rsidRPr="00A62F60" w14:paraId="160AAFF1" w14:textId="77777777" w:rsidTr="00301893">
        <w:trPr>
          <w:trHeight w:val="300"/>
          <w:jc w:val="center"/>
        </w:trPr>
        <w:tc>
          <w:tcPr>
            <w:tcW w:w="1408" w:type="dxa"/>
            <w:noWrap/>
            <w:hideMark/>
          </w:tcPr>
          <w:p w14:paraId="2107CC80" w14:textId="77777777" w:rsidR="00A62F60" w:rsidRPr="00A62F60" w:rsidRDefault="00A62F60" w:rsidP="00A62F60">
            <w:pPr>
              <w:widowControl/>
              <w:autoSpaceDE/>
              <w:autoSpaceDN/>
              <w:rPr>
                <w:color w:val="000000"/>
                <w:sz w:val="24"/>
                <w:szCs w:val="24"/>
                <w:lang w:bidi="ar-SA"/>
              </w:rPr>
            </w:pPr>
            <w:r w:rsidRPr="00A62F60">
              <w:rPr>
                <w:color w:val="000000"/>
                <w:sz w:val="24"/>
                <w:szCs w:val="24"/>
                <w:lang w:bidi="ar-SA"/>
              </w:rPr>
              <w:t>LCD</w:t>
            </w:r>
          </w:p>
        </w:tc>
        <w:tc>
          <w:tcPr>
            <w:tcW w:w="9104" w:type="dxa"/>
            <w:noWrap/>
            <w:hideMark/>
          </w:tcPr>
          <w:p w14:paraId="433CFEE0" w14:textId="77777777" w:rsidR="00A62F60" w:rsidRPr="00A62F60" w:rsidRDefault="00A62F60" w:rsidP="00A62F60">
            <w:pPr>
              <w:widowControl/>
              <w:autoSpaceDE/>
              <w:autoSpaceDN/>
              <w:rPr>
                <w:color w:val="000000"/>
                <w:sz w:val="24"/>
                <w:szCs w:val="24"/>
                <w:lang w:bidi="ar-SA"/>
              </w:rPr>
            </w:pPr>
            <w:r w:rsidRPr="00A62F60">
              <w:rPr>
                <w:color w:val="000000"/>
                <w:sz w:val="24"/>
                <w:szCs w:val="24"/>
                <w:lang w:bidi="ar-SA"/>
              </w:rPr>
              <w:t>Change Data Element(s)</w:t>
            </w:r>
          </w:p>
        </w:tc>
      </w:tr>
      <w:tr w:rsidR="00A62F60" w:rsidRPr="00A62F60" w14:paraId="0B19563B" w14:textId="77777777" w:rsidTr="00301893">
        <w:trPr>
          <w:trHeight w:val="300"/>
          <w:jc w:val="center"/>
        </w:trPr>
        <w:tc>
          <w:tcPr>
            <w:tcW w:w="1408" w:type="dxa"/>
            <w:noWrap/>
            <w:hideMark/>
          </w:tcPr>
          <w:p w14:paraId="330C7EDA" w14:textId="77777777" w:rsidR="00A62F60" w:rsidRPr="00A62F60" w:rsidRDefault="00A62F60" w:rsidP="00A62F60">
            <w:pPr>
              <w:widowControl/>
              <w:autoSpaceDE/>
              <w:autoSpaceDN/>
              <w:rPr>
                <w:color w:val="000000"/>
                <w:sz w:val="24"/>
                <w:szCs w:val="24"/>
                <w:lang w:bidi="ar-SA"/>
              </w:rPr>
            </w:pPr>
            <w:r w:rsidRPr="00A62F60">
              <w:rPr>
                <w:color w:val="000000"/>
                <w:sz w:val="24"/>
                <w:szCs w:val="24"/>
                <w:lang w:bidi="ar-SA"/>
              </w:rPr>
              <w:t>LCG</w:t>
            </w:r>
          </w:p>
        </w:tc>
        <w:tc>
          <w:tcPr>
            <w:tcW w:w="9104" w:type="dxa"/>
            <w:noWrap/>
            <w:hideMark/>
          </w:tcPr>
          <w:p w14:paraId="016B43EC" w14:textId="77777777" w:rsidR="00A62F60" w:rsidRPr="00A62F60" w:rsidRDefault="00A62F60" w:rsidP="00A62F60">
            <w:pPr>
              <w:widowControl/>
              <w:autoSpaceDE/>
              <w:autoSpaceDN/>
              <w:rPr>
                <w:color w:val="000000"/>
                <w:sz w:val="24"/>
                <w:szCs w:val="24"/>
                <w:lang w:bidi="ar-SA"/>
              </w:rPr>
            </w:pPr>
            <w:r w:rsidRPr="00A62F60">
              <w:rPr>
                <w:color w:val="000000"/>
                <w:sz w:val="24"/>
                <w:szCs w:val="24"/>
                <w:lang w:bidi="ar-SA"/>
              </w:rPr>
              <w:t>Change FSC</w:t>
            </w:r>
          </w:p>
        </w:tc>
      </w:tr>
      <w:tr w:rsidR="00A62F60" w:rsidRPr="00A62F60" w14:paraId="3DC6802D" w14:textId="77777777" w:rsidTr="00301893">
        <w:trPr>
          <w:trHeight w:val="300"/>
          <w:jc w:val="center"/>
        </w:trPr>
        <w:tc>
          <w:tcPr>
            <w:tcW w:w="1408" w:type="dxa"/>
            <w:noWrap/>
            <w:hideMark/>
          </w:tcPr>
          <w:p w14:paraId="660DD054" w14:textId="77777777" w:rsidR="00A62F60" w:rsidRPr="00A62F60" w:rsidRDefault="00A62F60" w:rsidP="00A62F60">
            <w:pPr>
              <w:widowControl/>
              <w:autoSpaceDE/>
              <w:autoSpaceDN/>
              <w:rPr>
                <w:color w:val="000000"/>
                <w:sz w:val="24"/>
                <w:szCs w:val="24"/>
                <w:lang w:bidi="ar-SA"/>
              </w:rPr>
            </w:pPr>
            <w:r w:rsidRPr="00A62F60">
              <w:rPr>
                <w:color w:val="000000"/>
                <w:sz w:val="24"/>
                <w:szCs w:val="24"/>
                <w:lang w:bidi="ar-SA"/>
              </w:rPr>
              <w:t>LCM</w:t>
            </w:r>
          </w:p>
        </w:tc>
        <w:tc>
          <w:tcPr>
            <w:tcW w:w="9104" w:type="dxa"/>
            <w:noWrap/>
            <w:hideMark/>
          </w:tcPr>
          <w:p w14:paraId="3AFE0304" w14:textId="77777777" w:rsidR="00A62F60" w:rsidRPr="00A62F60" w:rsidRDefault="00A62F60" w:rsidP="00A62F60">
            <w:pPr>
              <w:widowControl/>
              <w:autoSpaceDE/>
              <w:autoSpaceDN/>
              <w:rPr>
                <w:color w:val="000000"/>
                <w:sz w:val="24"/>
                <w:szCs w:val="24"/>
                <w:lang w:bidi="ar-SA"/>
              </w:rPr>
            </w:pPr>
            <w:r w:rsidRPr="00A62F60">
              <w:rPr>
                <w:color w:val="000000"/>
                <w:sz w:val="24"/>
                <w:szCs w:val="24"/>
                <w:lang w:bidi="ar-SA"/>
              </w:rPr>
              <w:t>Change Catalog Management Data</w:t>
            </w:r>
          </w:p>
        </w:tc>
      </w:tr>
      <w:tr w:rsidR="00A62F60" w:rsidRPr="00A62F60" w14:paraId="69AB3BB1" w14:textId="77777777" w:rsidTr="00301893">
        <w:trPr>
          <w:trHeight w:val="300"/>
          <w:jc w:val="center"/>
        </w:trPr>
        <w:tc>
          <w:tcPr>
            <w:tcW w:w="1408" w:type="dxa"/>
            <w:noWrap/>
            <w:hideMark/>
          </w:tcPr>
          <w:p w14:paraId="03302262" w14:textId="77777777" w:rsidR="00A62F60" w:rsidRPr="00A62F60" w:rsidRDefault="00A62F60" w:rsidP="00A62F60">
            <w:pPr>
              <w:widowControl/>
              <w:autoSpaceDE/>
              <w:autoSpaceDN/>
              <w:rPr>
                <w:color w:val="000000"/>
                <w:sz w:val="24"/>
                <w:szCs w:val="24"/>
                <w:lang w:bidi="ar-SA"/>
              </w:rPr>
            </w:pPr>
            <w:r w:rsidRPr="00A62F60">
              <w:rPr>
                <w:color w:val="000000"/>
                <w:sz w:val="24"/>
                <w:szCs w:val="24"/>
                <w:lang w:bidi="ar-SA"/>
              </w:rPr>
              <w:t>LCU</w:t>
            </w:r>
          </w:p>
        </w:tc>
        <w:tc>
          <w:tcPr>
            <w:tcW w:w="9104" w:type="dxa"/>
            <w:noWrap/>
            <w:hideMark/>
          </w:tcPr>
          <w:p w14:paraId="68A3A985" w14:textId="77777777" w:rsidR="00A62F60" w:rsidRPr="00A62F60" w:rsidRDefault="00A62F60" w:rsidP="00A62F60">
            <w:pPr>
              <w:widowControl/>
              <w:autoSpaceDE/>
              <w:autoSpaceDN/>
              <w:rPr>
                <w:color w:val="000000"/>
                <w:sz w:val="24"/>
                <w:szCs w:val="24"/>
                <w:lang w:bidi="ar-SA"/>
              </w:rPr>
            </w:pPr>
            <w:r w:rsidRPr="00A62F60">
              <w:rPr>
                <w:color w:val="000000"/>
                <w:sz w:val="24"/>
                <w:szCs w:val="24"/>
                <w:lang w:bidi="ar-SA"/>
              </w:rPr>
              <w:t>Change MOE Rule Number and Related Data</w:t>
            </w:r>
          </w:p>
        </w:tc>
      </w:tr>
      <w:tr w:rsidR="00A62F60" w:rsidRPr="00A62F60" w14:paraId="780A2126" w14:textId="77777777" w:rsidTr="00301893">
        <w:trPr>
          <w:trHeight w:val="300"/>
          <w:jc w:val="center"/>
        </w:trPr>
        <w:tc>
          <w:tcPr>
            <w:tcW w:w="1408" w:type="dxa"/>
            <w:noWrap/>
            <w:hideMark/>
          </w:tcPr>
          <w:p w14:paraId="691DE71D" w14:textId="77777777" w:rsidR="00A62F60" w:rsidRPr="00A62F60" w:rsidRDefault="00A62F60" w:rsidP="00A62F60">
            <w:pPr>
              <w:widowControl/>
              <w:autoSpaceDE/>
              <w:autoSpaceDN/>
              <w:rPr>
                <w:color w:val="000000"/>
                <w:sz w:val="24"/>
                <w:szCs w:val="24"/>
                <w:lang w:bidi="ar-SA"/>
              </w:rPr>
            </w:pPr>
            <w:r w:rsidRPr="00A62F60">
              <w:rPr>
                <w:color w:val="000000"/>
                <w:sz w:val="24"/>
                <w:szCs w:val="24"/>
                <w:lang w:bidi="ar-SA"/>
              </w:rPr>
              <w:t>LDD</w:t>
            </w:r>
          </w:p>
        </w:tc>
        <w:tc>
          <w:tcPr>
            <w:tcW w:w="9104" w:type="dxa"/>
            <w:noWrap/>
            <w:hideMark/>
          </w:tcPr>
          <w:p w14:paraId="3B38405E" w14:textId="77777777" w:rsidR="00A62F60" w:rsidRPr="00A62F60" w:rsidRDefault="00A62F60" w:rsidP="00A62F60">
            <w:pPr>
              <w:widowControl/>
              <w:autoSpaceDE/>
              <w:autoSpaceDN/>
              <w:rPr>
                <w:color w:val="000000"/>
                <w:sz w:val="24"/>
                <w:szCs w:val="24"/>
                <w:lang w:bidi="ar-SA"/>
              </w:rPr>
            </w:pPr>
            <w:r w:rsidRPr="00A62F60">
              <w:rPr>
                <w:color w:val="000000"/>
                <w:sz w:val="24"/>
                <w:szCs w:val="24"/>
                <w:lang w:bidi="ar-SA"/>
              </w:rPr>
              <w:t>Delete Data Element(s)</w:t>
            </w:r>
          </w:p>
        </w:tc>
      </w:tr>
      <w:tr w:rsidR="00A62F60" w:rsidRPr="00A62F60" w14:paraId="005ECB66" w14:textId="77777777" w:rsidTr="00301893">
        <w:trPr>
          <w:trHeight w:val="300"/>
          <w:jc w:val="center"/>
        </w:trPr>
        <w:tc>
          <w:tcPr>
            <w:tcW w:w="1408" w:type="dxa"/>
            <w:noWrap/>
            <w:hideMark/>
          </w:tcPr>
          <w:p w14:paraId="37A6A830" w14:textId="77777777" w:rsidR="00A62F60" w:rsidRPr="00A62F60" w:rsidRDefault="00A62F60" w:rsidP="00A62F60">
            <w:pPr>
              <w:widowControl/>
              <w:autoSpaceDE/>
              <w:autoSpaceDN/>
              <w:rPr>
                <w:color w:val="000000"/>
                <w:sz w:val="24"/>
                <w:szCs w:val="24"/>
                <w:lang w:bidi="ar-SA"/>
              </w:rPr>
            </w:pPr>
            <w:r w:rsidRPr="00A62F60">
              <w:rPr>
                <w:color w:val="000000"/>
                <w:sz w:val="24"/>
                <w:szCs w:val="24"/>
                <w:lang w:bidi="ar-SA"/>
              </w:rPr>
              <w:t>LDM</w:t>
            </w:r>
          </w:p>
        </w:tc>
        <w:tc>
          <w:tcPr>
            <w:tcW w:w="9104" w:type="dxa"/>
            <w:noWrap/>
            <w:hideMark/>
          </w:tcPr>
          <w:p w14:paraId="0F8F1D2C" w14:textId="77777777" w:rsidR="00A62F60" w:rsidRPr="00A62F60" w:rsidRDefault="00A62F60" w:rsidP="00A62F60">
            <w:pPr>
              <w:widowControl/>
              <w:autoSpaceDE/>
              <w:autoSpaceDN/>
              <w:rPr>
                <w:color w:val="000000"/>
                <w:sz w:val="24"/>
                <w:szCs w:val="24"/>
                <w:lang w:bidi="ar-SA"/>
              </w:rPr>
            </w:pPr>
            <w:r w:rsidRPr="00A62F60">
              <w:rPr>
                <w:color w:val="000000"/>
                <w:sz w:val="24"/>
                <w:szCs w:val="24"/>
                <w:lang w:bidi="ar-SA"/>
              </w:rPr>
              <w:t xml:space="preserve">Delete Catalog Management Data </w:t>
            </w:r>
          </w:p>
        </w:tc>
      </w:tr>
      <w:tr w:rsidR="00A62F60" w:rsidRPr="00A62F60" w14:paraId="0433B7C3" w14:textId="77777777" w:rsidTr="00301893">
        <w:trPr>
          <w:trHeight w:val="300"/>
          <w:jc w:val="center"/>
        </w:trPr>
        <w:tc>
          <w:tcPr>
            <w:tcW w:w="1408" w:type="dxa"/>
            <w:noWrap/>
            <w:hideMark/>
          </w:tcPr>
          <w:p w14:paraId="4FADB430" w14:textId="77777777" w:rsidR="00A62F60" w:rsidRPr="00A62F60" w:rsidRDefault="00A62F60" w:rsidP="00A62F60">
            <w:pPr>
              <w:widowControl/>
              <w:autoSpaceDE/>
              <w:autoSpaceDN/>
              <w:rPr>
                <w:color w:val="000000"/>
                <w:sz w:val="24"/>
                <w:szCs w:val="24"/>
                <w:lang w:bidi="ar-SA"/>
              </w:rPr>
            </w:pPr>
            <w:r w:rsidRPr="00A62F60">
              <w:rPr>
                <w:color w:val="000000"/>
                <w:sz w:val="24"/>
                <w:szCs w:val="24"/>
                <w:lang w:bidi="ar-SA"/>
              </w:rPr>
              <w:t>LDU</w:t>
            </w:r>
          </w:p>
        </w:tc>
        <w:tc>
          <w:tcPr>
            <w:tcW w:w="9104" w:type="dxa"/>
            <w:noWrap/>
            <w:hideMark/>
          </w:tcPr>
          <w:p w14:paraId="55E66EC1" w14:textId="77777777" w:rsidR="00A62F60" w:rsidRPr="00A62F60" w:rsidRDefault="00A62F60" w:rsidP="00A62F60">
            <w:pPr>
              <w:widowControl/>
              <w:autoSpaceDE/>
              <w:autoSpaceDN/>
              <w:rPr>
                <w:color w:val="000000"/>
                <w:sz w:val="24"/>
                <w:szCs w:val="24"/>
                <w:lang w:bidi="ar-SA"/>
              </w:rPr>
            </w:pPr>
            <w:r w:rsidRPr="00A62F60">
              <w:rPr>
                <w:color w:val="000000"/>
                <w:sz w:val="24"/>
                <w:szCs w:val="24"/>
                <w:lang w:bidi="ar-SA"/>
              </w:rPr>
              <w:t>Delete MOE Rule Number</w:t>
            </w:r>
          </w:p>
        </w:tc>
      </w:tr>
      <w:tr w:rsidR="00A62F60" w:rsidRPr="00A62F60" w14:paraId="7770FC02" w14:textId="77777777" w:rsidTr="00301893">
        <w:trPr>
          <w:trHeight w:val="300"/>
          <w:jc w:val="center"/>
        </w:trPr>
        <w:tc>
          <w:tcPr>
            <w:tcW w:w="1408" w:type="dxa"/>
            <w:noWrap/>
            <w:hideMark/>
          </w:tcPr>
          <w:p w14:paraId="4F1D588E" w14:textId="77777777" w:rsidR="00A62F60" w:rsidRPr="00A62F60" w:rsidRDefault="00A62F60" w:rsidP="00A62F60">
            <w:pPr>
              <w:widowControl/>
              <w:autoSpaceDE/>
              <w:autoSpaceDN/>
              <w:rPr>
                <w:color w:val="000000"/>
                <w:sz w:val="24"/>
                <w:szCs w:val="24"/>
                <w:lang w:bidi="ar-SA"/>
              </w:rPr>
            </w:pPr>
            <w:r w:rsidRPr="00A62F60">
              <w:rPr>
                <w:color w:val="000000"/>
                <w:sz w:val="24"/>
                <w:szCs w:val="24"/>
                <w:lang w:bidi="ar-SA"/>
              </w:rPr>
              <w:t>LSS</w:t>
            </w:r>
          </w:p>
        </w:tc>
        <w:tc>
          <w:tcPr>
            <w:tcW w:w="9104" w:type="dxa"/>
            <w:noWrap/>
            <w:hideMark/>
          </w:tcPr>
          <w:p w14:paraId="33DB1993" w14:textId="77777777" w:rsidR="00A62F60" w:rsidRPr="00A62F60" w:rsidRDefault="00A62F60" w:rsidP="00A62F60">
            <w:pPr>
              <w:widowControl/>
              <w:autoSpaceDE/>
              <w:autoSpaceDN/>
              <w:rPr>
                <w:color w:val="000000"/>
                <w:sz w:val="24"/>
                <w:szCs w:val="24"/>
                <w:lang w:bidi="ar-SA"/>
              </w:rPr>
            </w:pPr>
            <w:r w:rsidRPr="00A62F60">
              <w:rPr>
                <w:color w:val="000000"/>
                <w:sz w:val="24"/>
                <w:szCs w:val="24"/>
                <w:lang w:bidi="ar-SA"/>
              </w:rPr>
              <w:t>DLA Transaction Services Critical Source of Supply Update</w:t>
            </w:r>
          </w:p>
        </w:tc>
      </w:tr>
      <w:tr w:rsidR="00A62F60" w:rsidRPr="00A62F60" w14:paraId="46D37A4B" w14:textId="77777777" w:rsidTr="00301893">
        <w:trPr>
          <w:trHeight w:val="300"/>
          <w:jc w:val="center"/>
        </w:trPr>
        <w:tc>
          <w:tcPr>
            <w:tcW w:w="1408" w:type="dxa"/>
            <w:noWrap/>
            <w:hideMark/>
          </w:tcPr>
          <w:p w14:paraId="4480D03D" w14:textId="77777777" w:rsidR="00A62F60" w:rsidRPr="00A62F60" w:rsidRDefault="00A62F60" w:rsidP="00A62F60">
            <w:pPr>
              <w:widowControl/>
              <w:autoSpaceDE/>
              <w:autoSpaceDN/>
              <w:rPr>
                <w:color w:val="000000"/>
                <w:sz w:val="24"/>
                <w:szCs w:val="24"/>
                <w:lang w:bidi="ar-SA"/>
              </w:rPr>
            </w:pPr>
            <w:r w:rsidRPr="00A62F60">
              <w:rPr>
                <w:color w:val="000000"/>
                <w:sz w:val="24"/>
                <w:szCs w:val="24"/>
                <w:lang w:bidi="ar-SA"/>
              </w:rPr>
              <w:t>LTU</w:t>
            </w:r>
          </w:p>
        </w:tc>
        <w:tc>
          <w:tcPr>
            <w:tcW w:w="9104" w:type="dxa"/>
            <w:noWrap/>
            <w:hideMark/>
          </w:tcPr>
          <w:p w14:paraId="1CC18336" w14:textId="77777777" w:rsidR="00A62F60" w:rsidRPr="00A62F60" w:rsidRDefault="00A62F60" w:rsidP="00A62F60">
            <w:pPr>
              <w:widowControl/>
              <w:autoSpaceDE/>
              <w:autoSpaceDN/>
              <w:rPr>
                <w:color w:val="000000"/>
                <w:sz w:val="24"/>
                <w:szCs w:val="24"/>
                <w:lang w:bidi="ar-SA"/>
              </w:rPr>
            </w:pPr>
            <w:r w:rsidRPr="00A62F60">
              <w:rPr>
                <w:color w:val="000000"/>
                <w:sz w:val="24"/>
                <w:szCs w:val="24"/>
                <w:lang w:bidi="ar-SA"/>
              </w:rPr>
              <w:t xml:space="preserve">Add Nuclear Ordnance Source of Defense Threat Reduction Agency (DTRA only) </w:t>
            </w:r>
          </w:p>
        </w:tc>
      </w:tr>
      <w:tr w:rsidR="00A62F60" w:rsidRPr="00A62F60" w14:paraId="00021791" w14:textId="77777777" w:rsidTr="00301893">
        <w:trPr>
          <w:trHeight w:val="300"/>
          <w:jc w:val="center"/>
        </w:trPr>
        <w:tc>
          <w:tcPr>
            <w:tcW w:w="1408" w:type="dxa"/>
            <w:noWrap/>
            <w:hideMark/>
          </w:tcPr>
          <w:p w14:paraId="3A077A9E" w14:textId="77777777" w:rsidR="00A62F60" w:rsidRPr="00A62F60" w:rsidRDefault="00A62F60" w:rsidP="00A62F60">
            <w:pPr>
              <w:widowControl/>
              <w:autoSpaceDE/>
              <w:autoSpaceDN/>
              <w:rPr>
                <w:color w:val="000000"/>
                <w:sz w:val="24"/>
                <w:szCs w:val="24"/>
                <w:lang w:bidi="ar-SA"/>
              </w:rPr>
            </w:pPr>
            <w:r w:rsidRPr="00A62F60">
              <w:rPr>
                <w:color w:val="000000"/>
                <w:sz w:val="24"/>
                <w:szCs w:val="24"/>
                <w:lang w:bidi="ar-SA"/>
              </w:rPr>
              <w:t>LTV</w:t>
            </w:r>
          </w:p>
        </w:tc>
        <w:tc>
          <w:tcPr>
            <w:tcW w:w="9104" w:type="dxa"/>
            <w:noWrap/>
            <w:hideMark/>
          </w:tcPr>
          <w:p w14:paraId="4BF7E467" w14:textId="77777777" w:rsidR="00A62F60" w:rsidRPr="00A62F60" w:rsidRDefault="00A62F60" w:rsidP="00A62F60">
            <w:pPr>
              <w:widowControl/>
              <w:autoSpaceDE/>
              <w:autoSpaceDN/>
              <w:rPr>
                <w:color w:val="000000"/>
                <w:sz w:val="24"/>
                <w:szCs w:val="24"/>
                <w:lang w:bidi="ar-SA"/>
              </w:rPr>
            </w:pPr>
            <w:r w:rsidRPr="00A62F60">
              <w:rPr>
                <w:color w:val="000000"/>
                <w:sz w:val="24"/>
                <w:szCs w:val="24"/>
                <w:lang w:bidi="ar-SA"/>
              </w:rPr>
              <w:t>Change Nuclear Ordnance (DTRA only)</w:t>
            </w:r>
          </w:p>
        </w:tc>
      </w:tr>
      <w:tr w:rsidR="00A62F60" w:rsidRPr="00A62F60" w14:paraId="37D19C57" w14:textId="77777777" w:rsidTr="00301893">
        <w:trPr>
          <w:trHeight w:val="300"/>
          <w:jc w:val="center"/>
        </w:trPr>
        <w:tc>
          <w:tcPr>
            <w:tcW w:w="1408" w:type="dxa"/>
            <w:noWrap/>
            <w:hideMark/>
          </w:tcPr>
          <w:p w14:paraId="6B4EC87A" w14:textId="77777777" w:rsidR="00A62F60" w:rsidRPr="00A62F60" w:rsidRDefault="00A62F60" w:rsidP="00A62F60">
            <w:pPr>
              <w:widowControl/>
              <w:autoSpaceDE/>
              <w:autoSpaceDN/>
              <w:rPr>
                <w:color w:val="000000"/>
                <w:sz w:val="24"/>
                <w:szCs w:val="24"/>
                <w:lang w:bidi="ar-SA"/>
              </w:rPr>
            </w:pPr>
            <w:r w:rsidRPr="00A62F60">
              <w:rPr>
                <w:color w:val="000000"/>
                <w:sz w:val="24"/>
                <w:szCs w:val="24"/>
                <w:lang w:bidi="ar-SA"/>
              </w:rPr>
              <w:t>LTW</w:t>
            </w:r>
          </w:p>
        </w:tc>
        <w:tc>
          <w:tcPr>
            <w:tcW w:w="9104" w:type="dxa"/>
            <w:noWrap/>
            <w:hideMark/>
          </w:tcPr>
          <w:p w14:paraId="486DD001" w14:textId="77777777" w:rsidR="00A62F60" w:rsidRPr="00A62F60" w:rsidRDefault="00A62F60" w:rsidP="00A62F60">
            <w:pPr>
              <w:widowControl/>
              <w:autoSpaceDE/>
              <w:autoSpaceDN/>
              <w:rPr>
                <w:color w:val="000000"/>
                <w:sz w:val="24"/>
                <w:szCs w:val="24"/>
                <w:lang w:bidi="ar-SA"/>
              </w:rPr>
            </w:pPr>
            <w:r w:rsidRPr="00A62F60">
              <w:rPr>
                <w:color w:val="000000"/>
                <w:sz w:val="24"/>
                <w:szCs w:val="24"/>
                <w:lang w:bidi="ar-SA"/>
              </w:rPr>
              <w:t>Delete Nuclear Ordnance (DTRA only)</w:t>
            </w:r>
          </w:p>
        </w:tc>
      </w:tr>
    </w:tbl>
    <w:p w14:paraId="321DF82F" w14:textId="1839969F" w:rsidR="00902F05" w:rsidRDefault="00E728EB" w:rsidP="00301893">
      <w:pPr>
        <w:pStyle w:val="BodyText"/>
        <w:spacing w:before="240"/>
        <w:ind w:left="240"/>
      </w:pPr>
      <w:r>
        <w:t xml:space="preserve">See </w:t>
      </w:r>
      <w:hyperlink w:anchor="_ADD,_REINSTATE,_CHANGE," w:tooltip="Link to Section 6.2" w:history="1">
        <w:r w:rsidRPr="001F564E">
          <w:rPr>
            <w:rStyle w:val="Hyperlink"/>
          </w:rPr>
          <w:t>chapters</w:t>
        </w:r>
        <w:r w:rsidR="001A129A" w:rsidRPr="001F564E">
          <w:rPr>
            <w:rStyle w:val="Hyperlink"/>
          </w:rPr>
          <w:t xml:space="preserve"> </w:t>
        </w:r>
        <w:r w:rsidRPr="001F564E">
          <w:rPr>
            <w:rStyle w:val="Hyperlink"/>
          </w:rPr>
          <w:t>6.2</w:t>
        </w:r>
      </w:hyperlink>
      <w:r w:rsidR="001A129A" w:rsidRPr="001F564E">
        <w:rPr>
          <w:color w:val="000000" w:themeColor="text1"/>
          <w:u w:color="FF0000"/>
        </w:rPr>
        <w:t xml:space="preserve"> </w:t>
      </w:r>
      <w:r>
        <w:t>(Catalog Management Data)</w:t>
      </w:r>
      <w:r w:rsidRPr="00CB492C">
        <w:rPr>
          <w:color w:val="000000" w:themeColor="text1"/>
          <w:u w:color="FF0000"/>
        </w:rPr>
        <w:t xml:space="preserve"> </w:t>
      </w:r>
      <w:r w:rsidRPr="001F564E">
        <w:rPr>
          <w:color w:val="000000" w:themeColor="text1"/>
          <w:u w:color="FF0000"/>
        </w:rPr>
        <w:t xml:space="preserve">and </w:t>
      </w:r>
      <w:hyperlink w:anchor="_ADD,_CHANGE,_OR" w:tooltip="Link to Section 6.3" w:history="1">
        <w:r w:rsidRPr="001F564E">
          <w:rPr>
            <w:rStyle w:val="Hyperlink"/>
          </w:rPr>
          <w:t>6.3</w:t>
        </w:r>
      </w:hyperlink>
      <w:r w:rsidRPr="00CB492C">
        <w:rPr>
          <w:color w:val="000000" w:themeColor="text1"/>
          <w:u w:color="FF0000"/>
        </w:rPr>
        <w:t xml:space="preserve"> </w:t>
      </w:r>
      <w:r>
        <w:t>(MOE Rule and Related Data), and sections</w:t>
      </w:r>
      <w:r w:rsidR="001A129A" w:rsidRPr="001F564E">
        <w:rPr>
          <w:color w:val="000000" w:themeColor="text1"/>
          <w:u w:color="FF0000"/>
        </w:rPr>
        <w:t xml:space="preserve"> </w:t>
      </w:r>
      <w:hyperlink w:anchor="6.7.2_DAAS_Critical_Source_of_Supply_Upd" w:tooltip="Link to Section 6.7.2" w:history="1">
        <w:r w:rsidRPr="001F564E">
          <w:rPr>
            <w:rStyle w:val="Hyperlink"/>
          </w:rPr>
          <w:t>6.7.2</w:t>
        </w:r>
      </w:hyperlink>
      <w:r w:rsidRPr="00CB492C">
        <w:rPr>
          <w:color w:val="000000" w:themeColor="text1"/>
          <w:u w:color="FF0000"/>
        </w:rPr>
        <w:t xml:space="preserve"> and</w:t>
      </w:r>
    </w:p>
    <w:p w14:paraId="42C6EBE8" w14:textId="258A6C09" w:rsidR="00902F05" w:rsidRDefault="00A56BDF">
      <w:pPr>
        <w:pStyle w:val="BodyText"/>
        <w:spacing w:before="41" w:line="276" w:lineRule="auto"/>
        <w:ind w:left="240" w:right="742"/>
      </w:pPr>
      <w:hyperlink w:anchor="6.7.7_Defense_Threat_Reduction_Agency_(D" w:tooltip="Link to Section 6.7.7" w:history="1">
        <w:r w:rsidR="00E728EB" w:rsidRPr="001F564E">
          <w:rPr>
            <w:rStyle w:val="Hyperlink"/>
          </w:rPr>
          <w:t>6.7.7</w:t>
        </w:r>
      </w:hyperlink>
      <w:r w:rsidR="007C43D6" w:rsidRPr="00CB492C">
        <w:rPr>
          <w:color w:val="000000" w:themeColor="text1"/>
        </w:rPr>
        <w:t>.</w:t>
      </w:r>
      <w:r w:rsidR="00E728EB">
        <w:t xml:space="preserve"> NOTE: The above Document Identifier Codes (DIC) (excluding LTU, LTV, and LTW) apply to the Marine Corps when that Service is acting as an Integrated Materiel Manager (IMM).</w:t>
      </w:r>
    </w:p>
    <w:p w14:paraId="6454EC09" w14:textId="77777777" w:rsidR="00902F05" w:rsidRDefault="00E728EB" w:rsidP="005D6EAA">
      <w:pPr>
        <w:pStyle w:val="ListParagraph"/>
        <w:numPr>
          <w:ilvl w:val="3"/>
          <w:numId w:val="10"/>
        </w:numPr>
        <w:tabs>
          <w:tab w:val="left" w:pos="740"/>
        </w:tabs>
        <w:spacing w:before="120" w:line="276" w:lineRule="auto"/>
        <w:ind w:right="353" w:firstLine="259"/>
        <w:rPr>
          <w:sz w:val="24"/>
        </w:rPr>
      </w:pPr>
      <w:r>
        <w:rPr>
          <w:sz w:val="24"/>
        </w:rPr>
        <w:t>All updates to the FLIS TBJ Source of Supply file will occur on the effective date of the input transaction which resulted in the update. For zero effective dated input transactions, this will be the same as the processing date. All DIC KSSs will be output to DLA Transaction Services on the effective date of the input transaction which resulted in the DIC KSS (processing date for zero effective dated</w:t>
      </w:r>
      <w:r>
        <w:rPr>
          <w:spacing w:val="-19"/>
          <w:sz w:val="24"/>
        </w:rPr>
        <w:t xml:space="preserve"> </w:t>
      </w:r>
      <w:r>
        <w:rPr>
          <w:sz w:val="24"/>
        </w:rPr>
        <w:t>transactions).</w:t>
      </w:r>
    </w:p>
    <w:p w14:paraId="28EFFD6C" w14:textId="77777777" w:rsidR="00902F05" w:rsidRDefault="00E728EB" w:rsidP="005D6EAA">
      <w:pPr>
        <w:pStyle w:val="Heading2"/>
        <w:numPr>
          <w:ilvl w:val="2"/>
          <w:numId w:val="9"/>
        </w:numPr>
        <w:tabs>
          <w:tab w:val="left" w:pos="826"/>
        </w:tabs>
        <w:spacing w:before="240"/>
      </w:pPr>
      <w:bookmarkStart w:id="165" w:name="6.7.2_DAAS_Critical_Source_of_Supply_Upd"/>
      <w:bookmarkEnd w:id="165"/>
      <w:r>
        <w:t>DAAS Critical Source of Supply Update (DIC</w:t>
      </w:r>
      <w:r>
        <w:rPr>
          <w:spacing w:val="-33"/>
        </w:rPr>
        <w:t xml:space="preserve"> </w:t>
      </w:r>
      <w:r>
        <w:t>LSS)</w:t>
      </w:r>
    </w:p>
    <w:p w14:paraId="19D9DE25" w14:textId="77777777" w:rsidR="00902F05" w:rsidRDefault="00E728EB" w:rsidP="005D6EAA">
      <w:pPr>
        <w:pStyle w:val="BodyText"/>
        <w:spacing w:before="120" w:line="276" w:lineRule="auto"/>
        <w:ind w:left="237" w:right="293"/>
      </w:pPr>
      <w:r>
        <w:t>This section contains the data necessary to effect immediate Source of Supply updates to DLA Transaction Services. DIC LSS will be input to DLA Logistics Information Service, either by telephone or electronic transmission, by authorized Source of Supply data submitters to effect corrective actions or emergency changes</w:t>
      </w:r>
    </w:p>
    <w:p w14:paraId="6FAE9DDF" w14:textId="60ECA5E7" w:rsidR="00902F05" w:rsidRDefault="00E728EB" w:rsidP="00A62F60">
      <w:pPr>
        <w:pStyle w:val="BodyText"/>
        <w:spacing w:before="49" w:line="276" w:lineRule="auto"/>
        <w:ind w:left="237" w:right="293"/>
      </w:pPr>
      <w:r>
        <w:t>that are to be processed to DLA Transaction Services immediately (See</w:t>
      </w:r>
      <w:r w:rsidR="001A129A" w:rsidRPr="001A129A">
        <w:rPr>
          <w:color w:val="000000" w:themeColor="text1"/>
          <w:u w:color="FF0000"/>
        </w:rPr>
        <w:t xml:space="preserve"> </w:t>
      </w:r>
      <w:hyperlink r:id="rId624" w:tooltip="Link to Volume 8" w:history="1">
        <w:r w:rsidRPr="00993DE7">
          <w:rPr>
            <w:rStyle w:val="Hyperlink"/>
          </w:rPr>
          <w:t>Volume</w:t>
        </w:r>
        <w:r w:rsidR="001A129A" w:rsidRPr="00993DE7">
          <w:rPr>
            <w:rStyle w:val="Hyperlink"/>
          </w:rPr>
          <w:t xml:space="preserve"> </w:t>
        </w:r>
        <w:r w:rsidRPr="00993DE7">
          <w:rPr>
            <w:rStyle w:val="Hyperlink"/>
          </w:rPr>
          <w:t>8,</w:t>
        </w:r>
        <w:r w:rsidR="001A129A" w:rsidRPr="00993DE7">
          <w:rPr>
            <w:rStyle w:val="Hyperlink"/>
          </w:rPr>
          <w:t xml:space="preserve"> </w:t>
        </w:r>
        <w:r w:rsidRPr="00993DE7">
          <w:rPr>
            <w:rStyle w:val="Hyperlink"/>
          </w:rPr>
          <w:t>Chapter</w:t>
        </w:r>
        <w:r w:rsidR="001A129A" w:rsidRPr="00993DE7">
          <w:rPr>
            <w:rStyle w:val="Hyperlink"/>
          </w:rPr>
          <w:t xml:space="preserve"> </w:t>
        </w:r>
        <w:r w:rsidRPr="00993DE7">
          <w:rPr>
            <w:rStyle w:val="Hyperlink"/>
          </w:rPr>
          <w:t>8.1</w:t>
        </w:r>
      </w:hyperlink>
      <w:r w:rsidR="001A129A" w:rsidRPr="001A129A">
        <w:rPr>
          <w:color w:val="000000" w:themeColor="text1"/>
          <w:u w:color="FF0000"/>
        </w:rPr>
        <w:t xml:space="preserve"> </w:t>
      </w:r>
      <w:r>
        <w:t>o</w:t>
      </w:r>
      <w:r w:rsidRPr="00CB492C">
        <w:t>r</w:t>
      </w:r>
      <w:r w:rsidR="001A129A" w:rsidRPr="001A129A">
        <w:rPr>
          <w:color w:val="000000" w:themeColor="text1"/>
          <w:u w:color="FF0000"/>
        </w:rPr>
        <w:t xml:space="preserve"> </w:t>
      </w:r>
      <w:hyperlink r:id="rId625" w:tooltip="Link to Volume 9" w:history="1">
        <w:r w:rsidRPr="000C43F5">
          <w:rPr>
            <w:rStyle w:val="Hyperlink"/>
          </w:rPr>
          <w:t>Volume</w:t>
        </w:r>
        <w:r w:rsidR="001A129A" w:rsidRPr="000C43F5">
          <w:rPr>
            <w:rStyle w:val="Hyperlink"/>
          </w:rPr>
          <w:t xml:space="preserve"> </w:t>
        </w:r>
        <w:r w:rsidRPr="000C43F5">
          <w:rPr>
            <w:rStyle w:val="Hyperlink"/>
          </w:rPr>
          <w:t>9,</w:t>
        </w:r>
        <w:r w:rsidR="001A129A" w:rsidRPr="000C43F5">
          <w:rPr>
            <w:rStyle w:val="Hyperlink"/>
          </w:rPr>
          <w:t xml:space="preserve"> </w:t>
        </w:r>
        <w:r w:rsidRPr="000C43F5">
          <w:rPr>
            <w:rStyle w:val="Hyperlink"/>
          </w:rPr>
          <w:t>Chapter</w:t>
        </w:r>
        <w:r w:rsidR="001A129A" w:rsidRPr="000C43F5">
          <w:rPr>
            <w:rStyle w:val="Hyperlink"/>
          </w:rPr>
          <w:t xml:space="preserve"> </w:t>
        </w:r>
        <w:r w:rsidRPr="000C43F5">
          <w:rPr>
            <w:rStyle w:val="Hyperlink"/>
          </w:rPr>
          <w:t>9.1</w:t>
        </w:r>
      </w:hyperlink>
      <w:r w:rsidR="001A129A" w:rsidRPr="001A129A">
        <w:rPr>
          <w:color w:val="000000" w:themeColor="text1"/>
          <w:u w:color="FF0000"/>
        </w:rPr>
        <w:t xml:space="preserve"> </w:t>
      </w:r>
      <w:r>
        <w:t>for DIC LSS format and content)</w:t>
      </w:r>
      <w:r w:rsidR="00A62F60">
        <w:t>.</w:t>
      </w:r>
    </w:p>
    <w:p w14:paraId="3F2A5604" w14:textId="77777777" w:rsidR="00455EAC" w:rsidRDefault="00455EAC" w:rsidP="00A62F60">
      <w:pPr>
        <w:pStyle w:val="BodyText"/>
        <w:spacing w:before="49" w:line="276" w:lineRule="auto"/>
        <w:ind w:left="237" w:right="293"/>
      </w:pPr>
    </w:p>
    <w:p w14:paraId="70CBD48D" w14:textId="56A626C6" w:rsidR="00455EAC" w:rsidRDefault="00455EAC" w:rsidP="00A62F60">
      <w:pPr>
        <w:pStyle w:val="BodyText"/>
        <w:spacing w:before="49" w:line="276" w:lineRule="auto"/>
        <w:ind w:left="237" w:right="293"/>
        <w:sectPr w:rsidR="00455EAC">
          <w:footerReference w:type="default" r:id="rId626"/>
          <w:pgSz w:w="12240" w:h="15840"/>
          <w:pgMar w:top="1040" w:right="500" w:bottom="1380" w:left="480" w:header="0" w:footer="1197" w:gutter="0"/>
          <w:cols w:space="720"/>
        </w:sectPr>
      </w:pPr>
    </w:p>
    <w:p w14:paraId="18EB780A" w14:textId="77777777" w:rsidR="00902F05" w:rsidRDefault="00E728EB" w:rsidP="005D6EAA">
      <w:pPr>
        <w:pStyle w:val="ListParagraph"/>
        <w:numPr>
          <w:ilvl w:val="3"/>
          <w:numId w:val="9"/>
        </w:numPr>
        <w:tabs>
          <w:tab w:val="left" w:pos="728"/>
        </w:tabs>
        <w:spacing w:before="120" w:line="276" w:lineRule="auto"/>
        <w:ind w:right="305" w:firstLine="259"/>
        <w:rPr>
          <w:sz w:val="24"/>
        </w:rPr>
      </w:pPr>
      <w:r>
        <w:rPr>
          <w:sz w:val="24"/>
        </w:rPr>
        <w:lastRenderedPageBreak/>
        <w:t>Critical Source of Supply Update requests involving Logistics Reassignments will be made to the HQ DLA Logistics Operations. If the Critical Source of Supply Update is approved, the monitor will advise the DLA Logistics Information Service Source of Supply Program Manager of the National Stock Number (NSN), proper Source of Supply/Pseudo Source of Supply, Navy Special Source of Supply, and required effective</w:t>
      </w:r>
      <w:r>
        <w:rPr>
          <w:spacing w:val="-30"/>
          <w:sz w:val="24"/>
        </w:rPr>
        <w:t xml:space="preserve"> </w:t>
      </w:r>
      <w:r>
        <w:rPr>
          <w:sz w:val="24"/>
        </w:rPr>
        <w:t>date, as</w:t>
      </w:r>
      <w:r>
        <w:rPr>
          <w:spacing w:val="-1"/>
          <w:sz w:val="24"/>
        </w:rPr>
        <w:t xml:space="preserve"> </w:t>
      </w:r>
      <w:r>
        <w:rPr>
          <w:sz w:val="24"/>
        </w:rPr>
        <w:t>applicable.</w:t>
      </w:r>
    </w:p>
    <w:p w14:paraId="1C68CD36" w14:textId="77777777" w:rsidR="00902F05" w:rsidRDefault="00E728EB" w:rsidP="005D6EAA">
      <w:pPr>
        <w:pStyle w:val="ListParagraph"/>
        <w:numPr>
          <w:ilvl w:val="3"/>
          <w:numId w:val="9"/>
        </w:numPr>
        <w:tabs>
          <w:tab w:val="left" w:pos="742"/>
        </w:tabs>
        <w:spacing w:before="120" w:line="276" w:lineRule="auto"/>
        <w:ind w:right="282" w:firstLine="259"/>
        <w:rPr>
          <w:sz w:val="24"/>
        </w:rPr>
      </w:pPr>
      <w:r>
        <w:rPr>
          <w:sz w:val="24"/>
        </w:rPr>
        <w:t>For all other Critical Source of Supply Update requests, the Integrated Material Manager (IMM)/Service will contact the DLA Logistics Information Service Source of Supply Program Manager directly, providing the required information. DLA Logistics Information Service will assure that all such requests are handled as emergency changes. Upon notification from an IMM/Service/Logistics Reassignment Monitor of a Critical Source of Supply Change, the DLA Logistics Information Service Source of Supply Program Manager will contact DLA Transaction Services (by telephone) and will confirm the change by inputting as LSS which will in turn generate a KSS to DLA Transaction Services. DLA Logistics Information Service will generate a DIC KFP</w:t>
      </w:r>
      <w:r>
        <w:rPr>
          <w:spacing w:val="-4"/>
          <w:sz w:val="24"/>
        </w:rPr>
        <w:t xml:space="preserve"> </w:t>
      </w:r>
      <w:r>
        <w:rPr>
          <w:sz w:val="24"/>
        </w:rPr>
        <w:t>follow-up</w:t>
      </w:r>
      <w:r>
        <w:rPr>
          <w:spacing w:val="-4"/>
          <w:sz w:val="24"/>
        </w:rPr>
        <w:t xml:space="preserve"> </w:t>
      </w:r>
      <w:r>
        <w:rPr>
          <w:sz w:val="24"/>
        </w:rPr>
        <w:t>to</w:t>
      </w:r>
      <w:r>
        <w:rPr>
          <w:spacing w:val="-4"/>
          <w:sz w:val="24"/>
        </w:rPr>
        <w:t xml:space="preserve"> </w:t>
      </w:r>
      <w:r>
        <w:rPr>
          <w:sz w:val="24"/>
        </w:rPr>
        <w:t>the</w:t>
      </w:r>
      <w:r>
        <w:rPr>
          <w:spacing w:val="-5"/>
          <w:sz w:val="24"/>
        </w:rPr>
        <w:t xml:space="preserve"> </w:t>
      </w:r>
      <w:r>
        <w:rPr>
          <w:sz w:val="24"/>
        </w:rPr>
        <w:t>submitting</w:t>
      </w:r>
      <w:r>
        <w:rPr>
          <w:spacing w:val="-4"/>
          <w:sz w:val="24"/>
        </w:rPr>
        <w:t xml:space="preserve"> </w:t>
      </w:r>
      <w:r>
        <w:rPr>
          <w:sz w:val="24"/>
        </w:rPr>
        <w:t>IMM/Service</w:t>
      </w:r>
      <w:r>
        <w:rPr>
          <w:spacing w:val="-5"/>
          <w:sz w:val="24"/>
        </w:rPr>
        <w:t xml:space="preserve"> </w:t>
      </w:r>
      <w:r>
        <w:rPr>
          <w:sz w:val="24"/>
        </w:rPr>
        <w:t>if</w:t>
      </w:r>
      <w:r>
        <w:rPr>
          <w:spacing w:val="-9"/>
          <w:sz w:val="24"/>
        </w:rPr>
        <w:t xml:space="preserve"> </w:t>
      </w:r>
      <w:r>
        <w:rPr>
          <w:sz w:val="24"/>
        </w:rPr>
        <w:t>supporting</w:t>
      </w:r>
      <w:r>
        <w:rPr>
          <w:spacing w:val="-10"/>
          <w:sz w:val="24"/>
        </w:rPr>
        <w:t xml:space="preserve"> </w:t>
      </w:r>
      <w:r>
        <w:rPr>
          <w:sz w:val="24"/>
        </w:rPr>
        <w:t>CMD</w:t>
      </w:r>
      <w:r>
        <w:rPr>
          <w:spacing w:val="-7"/>
          <w:sz w:val="24"/>
        </w:rPr>
        <w:t xml:space="preserve"> </w:t>
      </w:r>
      <w:r>
        <w:rPr>
          <w:sz w:val="24"/>
        </w:rPr>
        <w:t>(when</w:t>
      </w:r>
      <w:r>
        <w:rPr>
          <w:spacing w:val="-4"/>
          <w:sz w:val="24"/>
        </w:rPr>
        <w:t xml:space="preserve"> </w:t>
      </w:r>
      <w:r>
        <w:rPr>
          <w:sz w:val="24"/>
        </w:rPr>
        <w:t>required)</w:t>
      </w:r>
      <w:r>
        <w:rPr>
          <w:spacing w:val="-7"/>
          <w:sz w:val="24"/>
        </w:rPr>
        <w:t xml:space="preserve"> </w:t>
      </w:r>
      <w:r>
        <w:rPr>
          <w:sz w:val="24"/>
        </w:rPr>
        <w:t>has</w:t>
      </w:r>
      <w:r>
        <w:rPr>
          <w:spacing w:val="-6"/>
          <w:sz w:val="24"/>
        </w:rPr>
        <w:t xml:space="preserve"> </w:t>
      </w:r>
      <w:r>
        <w:rPr>
          <w:sz w:val="24"/>
        </w:rPr>
        <w:t>not</w:t>
      </w:r>
      <w:r>
        <w:rPr>
          <w:spacing w:val="-6"/>
          <w:sz w:val="24"/>
        </w:rPr>
        <w:t xml:space="preserve"> </w:t>
      </w:r>
      <w:r>
        <w:rPr>
          <w:sz w:val="24"/>
        </w:rPr>
        <w:t>been</w:t>
      </w:r>
      <w:r>
        <w:rPr>
          <w:spacing w:val="-6"/>
          <w:sz w:val="24"/>
        </w:rPr>
        <w:t xml:space="preserve"> </w:t>
      </w:r>
      <w:r>
        <w:rPr>
          <w:sz w:val="24"/>
        </w:rPr>
        <w:t>received</w:t>
      </w:r>
      <w:r>
        <w:rPr>
          <w:spacing w:val="-6"/>
          <w:sz w:val="24"/>
        </w:rPr>
        <w:t xml:space="preserve"> </w:t>
      </w:r>
      <w:r>
        <w:rPr>
          <w:sz w:val="24"/>
        </w:rPr>
        <w:t xml:space="preserve">within 15 days of the LSS input. Input of an LSS transaction will not update the Source of Supply field of FLIS CMD records. </w:t>
      </w:r>
      <w:r>
        <w:rPr>
          <w:spacing w:val="-3"/>
          <w:sz w:val="24"/>
        </w:rPr>
        <w:t xml:space="preserve">It </w:t>
      </w:r>
      <w:r>
        <w:rPr>
          <w:sz w:val="24"/>
        </w:rPr>
        <w:t>will only update the FLIS TBJ Source of Supply file and DLA Transformation</w:t>
      </w:r>
      <w:r>
        <w:rPr>
          <w:spacing w:val="-30"/>
          <w:sz w:val="24"/>
        </w:rPr>
        <w:t xml:space="preserve"> </w:t>
      </w:r>
      <w:r>
        <w:rPr>
          <w:sz w:val="24"/>
        </w:rPr>
        <w:t>Services.</w:t>
      </w:r>
    </w:p>
    <w:p w14:paraId="7B953F38" w14:textId="77777777" w:rsidR="00902F05" w:rsidRDefault="00E728EB" w:rsidP="005D6EAA">
      <w:pPr>
        <w:pStyle w:val="ListParagraph"/>
        <w:numPr>
          <w:ilvl w:val="3"/>
          <w:numId w:val="9"/>
        </w:numPr>
        <w:tabs>
          <w:tab w:val="left" w:pos="728"/>
        </w:tabs>
        <w:spacing w:before="120" w:line="276" w:lineRule="auto"/>
        <w:ind w:right="396" w:firstLine="259"/>
        <w:rPr>
          <w:sz w:val="24"/>
        </w:rPr>
      </w:pPr>
      <w:r>
        <w:rPr>
          <w:sz w:val="24"/>
        </w:rPr>
        <w:t>If a Service/Agency submits more than one Critical Source of Supply Update for the same National Item Identification Number (NIIN), an overlay concept will be applied. CMD follow-up will be required for the</w:t>
      </w:r>
      <w:r>
        <w:rPr>
          <w:spacing w:val="-27"/>
          <w:sz w:val="24"/>
        </w:rPr>
        <w:t xml:space="preserve"> </w:t>
      </w:r>
      <w:r>
        <w:rPr>
          <w:sz w:val="24"/>
        </w:rPr>
        <w:t>last emergency update processed. Upon receipt of the CMD, if the submitted Source of Supply does not match the last emergency Source of Supply Update processed, normal processing will occur and the submitted CMD Source of Supply will be used to update the FLIS Source of Supply file and to generate a KSS to DLA Transformation</w:t>
      </w:r>
      <w:r>
        <w:rPr>
          <w:spacing w:val="-4"/>
          <w:sz w:val="24"/>
        </w:rPr>
        <w:t xml:space="preserve"> </w:t>
      </w:r>
      <w:r>
        <w:rPr>
          <w:sz w:val="24"/>
        </w:rPr>
        <w:t>Services.</w:t>
      </w:r>
    </w:p>
    <w:p w14:paraId="27A746CC" w14:textId="3699FE12" w:rsidR="00902F05" w:rsidRDefault="00E728EB" w:rsidP="005D6EAA">
      <w:pPr>
        <w:pStyle w:val="ListParagraph"/>
        <w:numPr>
          <w:ilvl w:val="3"/>
          <w:numId w:val="9"/>
        </w:numPr>
        <w:tabs>
          <w:tab w:val="left" w:pos="742"/>
        </w:tabs>
        <w:spacing w:before="120" w:line="276" w:lineRule="auto"/>
        <w:ind w:right="345" w:firstLine="259"/>
        <w:rPr>
          <w:sz w:val="24"/>
        </w:rPr>
      </w:pPr>
      <w:r>
        <w:rPr>
          <w:sz w:val="24"/>
        </w:rPr>
        <w:t>Any Service/Agency, providing support to other Services/Agencies, that is changing a Source of Supply by LSS (telephone or mechanical) is responsible for notification to all users of the action taken. This will allow the user to update his Source of Supply and reduce any conflicts within</w:t>
      </w:r>
      <w:r>
        <w:rPr>
          <w:spacing w:val="-14"/>
          <w:sz w:val="24"/>
        </w:rPr>
        <w:t xml:space="preserve"> </w:t>
      </w:r>
      <w:r w:rsidR="006F333E">
        <w:rPr>
          <w:spacing w:val="2"/>
          <w:sz w:val="24"/>
        </w:rPr>
        <w:t>the file</w:t>
      </w:r>
      <w:r>
        <w:rPr>
          <w:spacing w:val="2"/>
          <w:sz w:val="24"/>
        </w:rPr>
        <w:t>.</w:t>
      </w:r>
    </w:p>
    <w:p w14:paraId="5753D8E6" w14:textId="77777777" w:rsidR="00902F05" w:rsidRDefault="00E728EB" w:rsidP="005D6EAA">
      <w:pPr>
        <w:pStyle w:val="ListParagraph"/>
        <w:numPr>
          <w:ilvl w:val="3"/>
          <w:numId w:val="9"/>
        </w:numPr>
        <w:tabs>
          <w:tab w:val="left" w:pos="728"/>
        </w:tabs>
        <w:spacing w:before="120" w:line="276" w:lineRule="auto"/>
        <w:ind w:right="873" w:firstLine="259"/>
        <w:rPr>
          <w:sz w:val="24"/>
        </w:rPr>
      </w:pPr>
      <w:r>
        <w:rPr>
          <w:sz w:val="24"/>
        </w:rPr>
        <w:t>Any questions on Source of Supply can be directed to the Customer Contact Center, DSN</w:t>
      </w:r>
      <w:r>
        <w:rPr>
          <w:spacing w:val="-21"/>
          <w:sz w:val="24"/>
        </w:rPr>
        <w:t xml:space="preserve"> </w:t>
      </w:r>
      <w:r>
        <w:rPr>
          <w:sz w:val="24"/>
        </w:rPr>
        <w:t>661-4725, Commercial (269) 961-4725, or Toll Free</w:t>
      </w:r>
      <w:r>
        <w:rPr>
          <w:spacing w:val="-12"/>
          <w:sz w:val="24"/>
        </w:rPr>
        <w:t xml:space="preserve"> </w:t>
      </w:r>
      <w:r>
        <w:rPr>
          <w:sz w:val="24"/>
        </w:rPr>
        <w:t>1-888-352-9333.</w:t>
      </w:r>
    </w:p>
    <w:p w14:paraId="46B4D2C2" w14:textId="77777777" w:rsidR="00902F05" w:rsidRDefault="00E728EB" w:rsidP="005D6EAA">
      <w:pPr>
        <w:pStyle w:val="Heading2"/>
        <w:numPr>
          <w:ilvl w:val="2"/>
          <w:numId w:val="9"/>
        </w:numPr>
        <w:tabs>
          <w:tab w:val="left" w:pos="829"/>
        </w:tabs>
        <w:spacing w:before="240"/>
        <w:ind w:left="828" w:hanging="587"/>
      </w:pPr>
      <w:bookmarkStart w:id="166" w:name="6.7.3_FSC_Change"/>
      <w:bookmarkEnd w:id="166"/>
      <w:r>
        <w:t>FSC</w:t>
      </w:r>
      <w:r>
        <w:rPr>
          <w:spacing w:val="-2"/>
        </w:rPr>
        <w:t xml:space="preserve"> </w:t>
      </w:r>
      <w:r>
        <w:t>Change</w:t>
      </w:r>
    </w:p>
    <w:p w14:paraId="22064933" w14:textId="77777777" w:rsidR="00902F05" w:rsidRDefault="00E728EB" w:rsidP="005D6EAA">
      <w:pPr>
        <w:pStyle w:val="BodyText"/>
        <w:spacing w:before="120" w:line="276" w:lineRule="auto"/>
        <w:ind w:left="240" w:right="276"/>
      </w:pPr>
      <w:r>
        <w:t>A Source of Supply update (DIC KSS) will be provided to DLA Transformation Services for Federal Supply Class (FSC) changes when a DIC LCM/LAD containing a Phrase Code D is received, or when the FSC change is received from DTRA in DIC LCG.</w:t>
      </w:r>
    </w:p>
    <w:p w14:paraId="6632F281" w14:textId="77777777" w:rsidR="00902F05" w:rsidRDefault="00E728EB" w:rsidP="005D6EAA">
      <w:pPr>
        <w:pStyle w:val="ListParagraph"/>
        <w:numPr>
          <w:ilvl w:val="3"/>
          <w:numId w:val="9"/>
        </w:numPr>
        <w:tabs>
          <w:tab w:val="left" w:pos="728"/>
        </w:tabs>
        <w:spacing w:before="120" w:line="276" w:lineRule="auto"/>
        <w:ind w:right="705" w:firstLine="259"/>
        <w:rPr>
          <w:sz w:val="24"/>
        </w:rPr>
      </w:pPr>
      <w:r>
        <w:rPr>
          <w:sz w:val="24"/>
        </w:rPr>
        <w:t>FSC changes that involve a Source of Supply change will be provided concurrently with the Source of Supply</w:t>
      </w:r>
      <w:r>
        <w:rPr>
          <w:spacing w:val="-20"/>
          <w:sz w:val="24"/>
        </w:rPr>
        <w:t xml:space="preserve"> </w:t>
      </w:r>
      <w:r>
        <w:rPr>
          <w:sz w:val="24"/>
        </w:rPr>
        <w:t>update.</w:t>
      </w:r>
    </w:p>
    <w:p w14:paraId="2A9D8648" w14:textId="6AD76F48" w:rsidR="00902F05" w:rsidRDefault="00E728EB" w:rsidP="005D6EAA">
      <w:pPr>
        <w:pStyle w:val="ListParagraph"/>
        <w:numPr>
          <w:ilvl w:val="3"/>
          <w:numId w:val="9"/>
        </w:numPr>
        <w:tabs>
          <w:tab w:val="left" w:pos="740"/>
        </w:tabs>
        <w:spacing w:before="120" w:line="276" w:lineRule="auto"/>
        <w:ind w:right="448" w:firstLine="259"/>
        <w:rPr>
          <w:sz w:val="24"/>
        </w:rPr>
      </w:pPr>
      <w:r>
        <w:rPr>
          <w:sz w:val="24"/>
        </w:rPr>
        <w:t>FSC changes that do not involve a Source of Supply change will be provided to the DLA</w:t>
      </w:r>
      <w:r>
        <w:rPr>
          <w:spacing w:val="-51"/>
          <w:sz w:val="24"/>
        </w:rPr>
        <w:t xml:space="preserve"> </w:t>
      </w:r>
      <w:r>
        <w:rPr>
          <w:sz w:val="24"/>
        </w:rPr>
        <w:t>Transformation Services reflecting the FSC change. The resulting DIC KSS will contain a full range of</w:t>
      </w:r>
      <w:r>
        <w:rPr>
          <w:spacing w:val="-30"/>
          <w:sz w:val="24"/>
        </w:rPr>
        <w:t xml:space="preserve"> </w:t>
      </w:r>
      <w:r>
        <w:rPr>
          <w:sz w:val="24"/>
        </w:rPr>
        <w:t>data.</w:t>
      </w:r>
    </w:p>
    <w:p w14:paraId="73242C44" w14:textId="77777777" w:rsidR="00455EAC" w:rsidRDefault="00A62F60">
      <w:pPr>
        <w:rPr>
          <w:sz w:val="24"/>
        </w:rPr>
        <w:sectPr w:rsidR="00455EAC">
          <w:footerReference w:type="default" r:id="rId627"/>
          <w:pgSz w:w="12240" w:h="15840"/>
          <w:pgMar w:top="1040" w:right="500" w:bottom="1380" w:left="480" w:header="0" w:footer="1197" w:gutter="0"/>
          <w:cols w:space="720"/>
        </w:sectPr>
      </w:pPr>
      <w:r>
        <w:rPr>
          <w:sz w:val="24"/>
        </w:rPr>
        <w:br w:type="page"/>
      </w:r>
    </w:p>
    <w:p w14:paraId="78353ECF" w14:textId="77777777" w:rsidR="00902F05" w:rsidRDefault="00E728EB" w:rsidP="005D6EAA">
      <w:pPr>
        <w:pStyle w:val="Heading2"/>
        <w:numPr>
          <w:ilvl w:val="2"/>
          <w:numId w:val="9"/>
        </w:numPr>
        <w:tabs>
          <w:tab w:val="left" w:pos="826"/>
        </w:tabs>
        <w:spacing w:before="120"/>
      </w:pPr>
      <w:bookmarkStart w:id="167" w:name="6.7.4_Maintenance_Action_Codes_(MAC)"/>
      <w:bookmarkEnd w:id="167"/>
      <w:r>
        <w:lastRenderedPageBreak/>
        <w:t>Maintenance Action Codes</w:t>
      </w:r>
      <w:r>
        <w:rPr>
          <w:spacing w:val="-5"/>
        </w:rPr>
        <w:t xml:space="preserve"> </w:t>
      </w:r>
      <w:r>
        <w:t>(MAC)</w:t>
      </w:r>
    </w:p>
    <w:p w14:paraId="2DB7966B" w14:textId="77777777" w:rsidR="00902F05" w:rsidRDefault="00E728EB" w:rsidP="005D6EAA">
      <w:pPr>
        <w:pStyle w:val="BodyText"/>
        <w:spacing w:before="120" w:line="276" w:lineRule="auto"/>
        <w:ind w:left="240" w:right="569"/>
      </w:pPr>
      <w:r>
        <w:t>The Maintenance Action Codes contained in CMD submittals by Military Services are used to determine the loading of IMM/Service columns in the FLIS Source of Supply (TBJ) File and at DLA Transformation Services. The application of the MAC in the Source of Supply program will be as follows:</w:t>
      </w:r>
    </w:p>
    <w:p w14:paraId="77124D3A" w14:textId="77777777" w:rsidR="00902F05" w:rsidRDefault="00E728EB" w:rsidP="005D6EAA">
      <w:pPr>
        <w:pStyle w:val="ListParagraph"/>
        <w:numPr>
          <w:ilvl w:val="3"/>
          <w:numId w:val="9"/>
        </w:numPr>
        <w:tabs>
          <w:tab w:val="left" w:pos="728"/>
        </w:tabs>
        <w:spacing w:before="120" w:line="276" w:lineRule="auto"/>
        <w:ind w:left="239" w:right="432" w:firstLine="259"/>
        <w:rPr>
          <w:sz w:val="24"/>
        </w:rPr>
      </w:pPr>
      <w:r>
        <w:rPr>
          <w:sz w:val="24"/>
        </w:rPr>
        <w:t>Upon processing a CMD transaction with a MAC of MM or MS that generates/changes a Source of Supply, output a KSS update to DLA Transformation Services (Activity Code U3). This KSS update will load the IMM and submitting Service columns in the FLIS and DLA Transformation Services Source of Supply files.</w:t>
      </w:r>
    </w:p>
    <w:p w14:paraId="1429996B" w14:textId="77777777" w:rsidR="00902F05" w:rsidRDefault="00E728EB" w:rsidP="005D6EAA">
      <w:pPr>
        <w:pStyle w:val="ListParagraph"/>
        <w:numPr>
          <w:ilvl w:val="3"/>
          <w:numId w:val="9"/>
        </w:numPr>
        <w:tabs>
          <w:tab w:val="left" w:pos="740"/>
        </w:tabs>
        <w:spacing w:before="120" w:line="276" w:lineRule="auto"/>
        <w:ind w:left="239" w:right="293" w:firstLine="259"/>
        <w:jc w:val="both"/>
        <w:rPr>
          <w:sz w:val="24"/>
        </w:rPr>
      </w:pPr>
      <w:r>
        <w:rPr>
          <w:sz w:val="24"/>
        </w:rPr>
        <w:t>Upon processing a CMD transaction with a MAC of SS that generates/changes a Source of Supply, output a KSS update to DLA Transformation Services. This action will update the submitting activity's Service Source of Supply column in the FLIS file and at DLA Transformation</w:t>
      </w:r>
      <w:r>
        <w:rPr>
          <w:spacing w:val="-13"/>
          <w:sz w:val="24"/>
        </w:rPr>
        <w:t xml:space="preserve"> </w:t>
      </w:r>
      <w:r>
        <w:rPr>
          <w:sz w:val="24"/>
        </w:rPr>
        <w:t>Services.</w:t>
      </w:r>
    </w:p>
    <w:p w14:paraId="1AEF4E5A" w14:textId="77777777" w:rsidR="00902F05" w:rsidRDefault="00E728EB" w:rsidP="005D6EAA">
      <w:pPr>
        <w:pStyle w:val="ListParagraph"/>
        <w:numPr>
          <w:ilvl w:val="4"/>
          <w:numId w:val="9"/>
        </w:numPr>
        <w:tabs>
          <w:tab w:val="left" w:pos="1181"/>
        </w:tabs>
        <w:spacing w:before="120"/>
        <w:rPr>
          <w:sz w:val="24"/>
        </w:rPr>
      </w:pPr>
      <w:r>
        <w:rPr>
          <w:sz w:val="24"/>
        </w:rPr>
        <w:t>If input by a IMM, no KSS update will be output to DLA Transformation</w:t>
      </w:r>
      <w:r>
        <w:rPr>
          <w:spacing w:val="-21"/>
          <w:sz w:val="24"/>
        </w:rPr>
        <w:t xml:space="preserve"> </w:t>
      </w:r>
      <w:r>
        <w:rPr>
          <w:sz w:val="24"/>
        </w:rPr>
        <w:t>Services.</w:t>
      </w:r>
    </w:p>
    <w:p w14:paraId="5E309520" w14:textId="77777777" w:rsidR="00902F05" w:rsidRDefault="00E728EB" w:rsidP="005D6EAA">
      <w:pPr>
        <w:pStyle w:val="ListParagraph"/>
        <w:numPr>
          <w:ilvl w:val="4"/>
          <w:numId w:val="9"/>
        </w:numPr>
        <w:tabs>
          <w:tab w:val="left" w:pos="1181"/>
        </w:tabs>
        <w:spacing w:before="120" w:line="276" w:lineRule="auto"/>
        <w:ind w:left="239" w:right="439" w:firstLine="600"/>
        <w:rPr>
          <w:sz w:val="24"/>
        </w:rPr>
      </w:pPr>
      <w:r>
        <w:rPr>
          <w:sz w:val="24"/>
        </w:rPr>
        <w:t>When CMD is submitted concurrently with segment B data for a logistics reassignment from one Navy IMM to another Navy IMM and the only change to the Navy CMD is to the Service-peculiar data in the Service line, the Navy will submit an MS MAC. DLA Logistics Information Service will update the IMM and Service columns in the FLIS and DLA Transformation Services Source of Supply</w:t>
      </w:r>
      <w:r>
        <w:rPr>
          <w:spacing w:val="-32"/>
          <w:sz w:val="24"/>
        </w:rPr>
        <w:t xml:space="preserve"> </w:t>
      </w:r>
      <w:r>
        <w:rPr>
          <w:sz w:val="24"/>
        </w:rPr>
        <w:t>files.</w:t>
      </w:r>
    </w:p>
    <w:p w14:paraId="08D5D23B" w14:textId="77777777" w:rsidR="00902F05" w:rsidRDefault="00E728EB" w:rsidP="005D6EAA">
      <w:pPr>
        <w:pStyle w:val="Heading2"/>
        <w:numPr>
          <w:ilvl w:val="2"/>
          <w:numId w:val="9"/>
        </w:numPr>
        <w:tabs>
          <w:tab w:val="left" w:pos="826"/>
        </w:tabs>
        <w:spacing w:before="240"/>
      </w:pPr>
      <w:bookmarkStart w:id="168" w:name="6.7.5_Tables"/>
      <w:bookmarkEnd w:id="168"/>
      <w:r>
        <w:t>Tables</w:t>
      </w:r>
    </w:p>
    <w:p w14:paraId="0DEEE09A" w14:textId="0AC413CB" w:rsidR="00902F05" w:rsidRDefault="00E728EB" w:rsidP="005D6EAA">
      <w:pPr>
        <w:pStyle w:val="ListParagraph"/>
        <w:numPr>
          <w:ilvl w:val="3"/>
          <w:numId w:val="9"/>
        </w:numPr>
        <w:tabs>
          <w:tab w:val="left" w:pos="716"/>
        </w:tabs>
        <w:spacing w:before="120" w:line="276" w:lineRule="auto"/>
        <w:ind w:right="337" w:firstLine="247"/>
        <w:rPr>
          <w:sz w:val="24"/>
        </w:rPr>
      </w:pPr>
      <w:r>
        <w:rPr>
          <w:sz w:val="24"/>
        </w:rPr>
        <w:t xml:space="preserve">A Routing Identifier Code (RIC) versus Cataloging Activity Code table, </w:t>
      </w:r>
      <w:hyperlink r:id="rId628" w:tooltip="Link to Volume 10" w:history="1">
        <w:r w:rsidRPr="006D60F0">
          <w:rPr>
            <w:rStyle w:val="Hyperlink"/>
            <w:sz w:val="24"/>
          </w:rPr>
          <w:t>Volume</w:t>
        </w:r>
        <w:r w:rsidR="001A129A" w:rsidRPr="006D60F0">
          <w:rPr>
            <w:rStyle w:val="Hyperlink"/>
            <w:sz w:val="24"/>
          </w:rPr>
          <w:t xml:space="preserve"> </w:t>
        </w:r>
        <w:r w:rsidRPr="006D60F0">
          <w:rPr>
            <w:rStyle w:val="Hyperlink"/>
            <w:sz w:val="24"/>
          </w:rPr>
          <w:t>10,</w:t>
        </w:r>
        <w:r w:rsidR="001A129A" w:rsidRPr="006D60F0">
          <w:rPr>
            <w:rStyle w:val="Hyperlink"/>
            <w:sz w:val="24"/>
          </w:rPr>
          <w:t xml:space="preserve"> </w:t>
        </w:r>
        <w:r w:rsidRPr="006D60F0">
          <w:rPr>
            <w:rStyle w:val="Hyperlink"/>
            <w:sz w:val="24"/>
          </w:rPr>
          <w:t>Table</w:t>
        </w:r>
        <w:r w:rsidR="001A129A" w:rsidRPr="006D60F0">
          <w:rPr>
            <w:rStyle w:val="Hyperlink"/>
            <w:sz w:val="24"/>
          </w:rPr>
          <w:t xml:space="preserve"> </w:t>
        </w:r>
        <w:r w:rsidRPr="006D60F0">
          <w:rPr>
            <w:rStyle w:val="Hyperlink"/>
            <w:sz w:val="24"/>
          </w:rPr>
          <w:t>103</w:t>
        </w:r>
      </w:hyperlink>
      <w:r w:rsidR="007C43D6" w:rsidRPr="00CB492C">
        <w:rPr>
          <w:color w:val="000000" w:themeColor="text1"/>
          <w:sz w:val="24"/>
        </w:rPr>
        <w:t>,</w:t>
      </w:r>
      <w:r w:rsidR="001A129A" w:rsidRPr="001A129A">
        <w:rPr>
          <w:color w:val="000000" w:themeColor="text1"/>
          <w:sz w:val="24"/>
        </w:rPr>
        <w:t xml:space="preserve"> </w:t>
      </w:r>
      <w:r>
        <w:rPr>
          <w:sz w:val="24"/>
        </w:rPr>
        <w:t xml:space="preserve">and a Source of Supply Modifier Code table, </w:t>
      </w:r>
      <w:hyperlink r:id="rId629" w:tooltip="Link to Volume 10" w:history="1">
        <w:r w:rsidRPr="006D60F0">
          <w:rPr>
            <w:rStyle w:val="Hyperlink"/>
            <w:sz w:val="24"/>
          </w:rPr>
          <w:t>Volume</w:t>
        </w:r>
        <w:r w:rsidR="001A129A" w:rsidRPr="006D60F0">
          <w:rPr>
            <w:rStyle w:val="Hyperlink"/>
            <w:sz w:val="24"/>
          </w:rPr>
          <w:t xml:space="preserve"> </w:t>
        </w:r>
        <w:r w:rsidRPr="006D60F0">
          <w:rPr>
            <w:rStyle w:val="Hyperlink"/>
            <w:sz w:val="24"/>
          </w:rPr>
          <w:t>10,</w:t>
        </w:r>
        <w:r w:rsidR="001A129A" w:rsidRPr="006D60F0">
          <w:rPr>
            <w:rStyle w:val="Hyperlink"/>
            <w:sz w:val="24"/>
          </w:rPr>
          <w:t xml:space="preserve"> </w:t>
        </w:r>
        <w:r w:rsidRPr="006D60F0">
          <w:rPr>
            <w:rStyle w:val="Hyperlink"/>
            <w:sz w:val="24"/>
          </w:rPr>
          <w:t>Table</w:t>
        </w:r>
        <w:r w:rsidR="001A129A" w:rsidRPr="006D60F0">
          <w:rPr>
            <w:rStyle w:val="Hyperlink"/>
            <w:sz w:val="24"/>
          </w:rPr>
          <w:t xml:space="preserve"> </w:t>
        </w:r>
        <w:r w:rsidRPr="006D60F0">
          <w:rPr>
            <w:rStyle w:val="Hyperlink"/>
            <w:sz w:val="24"/>
          </w:rPr>
          <w:t>59</w:t>
        </w:r>
      </w:hyperlink>
      <w:r w:rsidR="007C43D6" w:rsidRPr="00CB492C">
        <w:rPr>
          <w:color w:val="000000" w:themeColor="text1"/>
          <w:sz w:val="24"/>
        </w:rPr>
        <w:t>,</w:t>
      </w:r>
      <w:r w:rsidR="001A129A" w:rsidRPr="001A129A">
        <w:rPr>
          <w:color w:val="000000" w:themeColor="text1"/>
          <w:sz w:val="24"/>
        </w:rPr>
        <w:t xml:space="preserve"> </w:t>
      </w:r>
      <w:r>
        <w:rPr>
          <w:sz w:val="24"/>
        </w:rPr>
        <w:t>are maintained by DLA Logistics Information Service based on requirements established by the Military Services, Defense Logistics Agency (DLA),</w:t>
      </w:r>
      <w:r>
        <w:rPr>
          <w:spacing w:val="-31"/>
          <w:sz w:val="24"/>
        </w:rPr>
        <w:t xml:space="preserve"> </w:t>
      </w:r>
      <w:r>
        <w:rPr>
          <w:sz w:val="24"/>
        </w:rPr>
        <w:t xml:space="preserve">General Services Administration (GSA), and the Coast Guard. The Source of Supply/Source of Supply Modifier Code submitted in the CMD update is checked against these tables for validity. Source of Supply Modifier Codes are converted by FLIS to Pseudo Source of Supply Codes, </w:t>
      </w:r>
      <w:hyperlink r:id="rId630" w:tooltip="Link to Volume 10" w:history="1">
        <w:r w:rsidRPr="006D60F0">
          <w:rPr>
            <w:rStyle w:val="Hyperlink"/>
            <w:sz w:val="24"/>
          </w:rPr>
          <w:t>volume</w:t>
        </w:r>
        <w:r w:rsidR="001A129A" w:rsidRPr="006D60F0">
          <w:rPr>
            <w:rStyle w:val="Hyperlink"/>
            <w:sz w:val="24"/>
          </w:rPr>
          <w:t xml:space="preserve"> </w:t>
        </w:r>
        <w:r w:rsidRPr="006D60F0">
          <w:rPr>
            <w:rStyle w:val="Hyperlink"/>
            <w:sz w:val="24"/>
          </w:rPr>
          <w:t>10,</w:t>
        </w:r>
        <w:r w:rsidR="001A129A" w:rsidRPr="006D60F0">
          <w:rPr>
            <w:rStyle w:val="Hyperlink"/>
            <w:sz w:val="24"/>
          </w:rPr>
          <w:t xml:space="preserve"> </w:t>
        </w:r>
        <w:r w:rsidRPr="006D60F0">
          <w:rPr>
            <w:rStyle w:val="Hyperlink"/>
            <w:sz w:val="24"/>
          </w:rPr>
          <w:t>table</w:t>
        </w:r>
        <w:r w:rsidR="001A129A" w:rsidRPr="006D60F0">
          <w:rPr>
            <w:rStyle w:val="Hyperlink"/>
            <w:sz w:val="24"/>
          </w:rPr>
          <w:t xml:space="preserve"> </w:t>
        </w:r>
        <w:r w:rsidRPr="006D60F0">
          <w:rPr>
            <w:rStyle w:val="Hyperlink"/>
            <w:sz w:val="24"/>
          </w:rPr>
          <w:t>110</w:t>
        </w:r>
      </w:hyperlink>
      <w:r w:rsidR="007C43D6" w:rsidRPr="00CB492C">
        <w:rPr>
          <w:color w:val="000000" w:themeColor="text1"/>
          <w:sz w:val="24"/>
        </w:rPr>
        <w:t>.</w:t>
      </w:r>
      <w:r>
        <w:rPr>
          <w:sz w:val="24"/>
        </w:rPr>
        <w:t xml:space="preserve"> Only valid RICs and Pseudo Source of Supply Codes are established in the FLIS Source of Supply file and forwarded to DLA Transformation Services. A RIC Code and a Source of Supply (SOS) Code are</w:t>
      </w:r>
      <w:r>
        <w:rPr>
          <w:spacing w:val="-14"/>
          <w:sz w:val="24"/>
        </w:rPr>
        <w:t xml:space="preserve"> </w:t>
      </w:r>
      <w:r w:rsidR="006F333E">
        <w:rPr>
          <w:sz w:val="24"/>
        </w:rPr>
        <w:t>synonymous</w:t>
      </w:r>
      <w:r>
        <w:rPr>
          <w:sz w:val="24"/>
        </w:rPr>
        <w:t>.</w:t>
      </w:r>
    </w:p>
    <w:p w14:paraId="202B2C25" w14:textId="2B812C19" w:rsidR="00902F05" w:rsidRDefault="00E728EB" w:rsidP="005D6EAA">
      <w:pPr>
        <w:pStyle w:val="ListParagraph"/>
        <w:numPr>
          <w:ilvl w:val="3"/>
          <w:numId w:val="9"/>
        </w:numPr>
        <w:tabs>
          <w:tab w:val="left" w:pos="730"/>
        </w:tabs>
        <w:spacing w:before="120" w:line="276" w:lineRule="auto"/>
        <w:ind w:right="342" w:firstLine="247"/>
        <w:rPr>
          <w:sz w:val="24"/>
        </w:rPr>
      </w:pPr>
      <w:bookmarkStart w:id="169" w:name="_Ref42094225"/>
      <w:r>
        <w:rPr>
          <w:sz w:val="24"/>
        </w:rPr>
        <w:t>The criteria for DLA Logistics Information Service to determine whether to load Source of Supply changes in the IMM record of the FLIS Source of Supply (TBJ) File and the DLA Transformation Services</w:t>
      </w:r>
      <w:r>
        <w:rPr>
          <w:spacing w:val="-29"/>
          <w:sz w:val="24"/>
        </w:rPr>
        <w:t xml:space="preserve"> </w:t>
      </w:r>
      <w:r>
        <w:rPr>
          <w:sz w:val="24"/>
        </w:rPr>
        <w:t>file are</w:t>
      </w:r>
      <w:r>
        <w:rPr>
          <w:spacing w:val="-2"/>
          <w:sz w:val="24"/>
        </w:rPr>
        <w:t xml:space="preserve"> </w:t>
      </w:r>
      <w:r>
        <w:rPr>
          <w:sz w:val="24"/>
        </w:rPr>
        <w:t>contained</w:t>
      </w:r>
      <w:r>
        <w:rPr>
          <w:spacing w:val="-4"/>
          <w:sz w:val="24"/>
        </w:rPr>
        <w:t xml:space="preserve"> </w:t>
      </w:r>
      <w:r>
        <w:rPr>
          <w:sz w:val="24"/>
        </w:rPr>
        <w:t>in</w:t>
      </w:r>
      <w:r>
        <w:rPr>
          <w:spacing w:val="-4"/>
          <w:sz w:val="24"/>
        </w:rPr>
        <w:t xml:space="preserve"> </w:t>
      </w:r>
      <w:hyperlink r:id="rId631" w:tooltip="Link to Volume 10" w:history="1">
        <w:r w:rsidRPr="006D60F0">
          <w:rPr>
            <w:rStyle w:val="Hyperlink"/>
            <w:sz w:val="24"/>
          </w:rPr>
          <w:t>Volume</w:t>
        </w:r>
        <w:r w:rsidR="001A129A" w:rsidRPr="006D60F0">
          <w:rPr>
            <w:rStyle w:val="Hyperlink"/>
            <w:sz w:val="24"/>
          </w:rPr>
          <w:t xml:space="preserve"> </w:t>
        </w:r>
        <w:r w:rsidRPr="006D60F0">
          <w:rPr>
            <w:rStyle w:val="Hyperlink"/>
            <w:sz w:val="24"/>
          </w:rPr>
          <w:t>10,</w:t>
        </w:r>
        <w:r w:rsidR="001A129A" w:rsidRPr="006D60F0">
          <w:rPr>
            <w:rStyle w:val="Hyperlink"/>
            <w:sz w:val="24"/>
          </w:rPr>
          <w:t xml:space="preserve"> </w:t>
        </w:r>
        <w:r w:rsidRPr="006D60F0">
          <w:rPr>
            <w:rStyle w:val="Hyperlink"/>
            <w:sz w:val="24"/>
          </w:rPr>
          <w:t>Table</w:t>
        </w:r>
        <w:r w:rsidR="001A129A" w:rsidRPr="006D60F0">
          <w:rPr>
            <w:rStyle w:val="Hyperlink"/>
            <w:sz w:val="24"/>
          </w:rPr>
          <w:t xml:space="preserve"> </w:t>
        </w:r>
        <w:r w:rsidRPr="006D60F0">
          <w:rPr>
            <w:rStyle w:val="Hyperlink"/>
            <w:sz w:val="24"/>
          </w:rPr>
          <w:t>114</w:t>
        </w:r>
      </w:hyperlink>
      <w:r w:rsidR="007C43D6" w:rsidRPr="001F564E">
        <w:rPr>
          <w:color w:val="000000" w:themeColor="text1"/>
          <w:spacing w:val="-4"/>
          <w:sz w:val="24"/>
        </w:rPr>
        <w:t>.</w:t>
      </w:r>
      <w:r>
        <w:rPr>
          <w:spacing w:val="-3"/>
          <w:sz w:val="24"/>
        </w:rPr>
        <w:t xml:space="preserve"> </w:t>
      </w:r>
      <w:r>
        <w:rPr>
          <w:sz w:val="24"/>
        </w:rPr>
        <w:t>Maintenance</w:t>
      </w:r>
      <w:r>
        <w:rPr>
          <w:spacing w:val="-5"/>
          <w:sz w:val="24"/>
        </w:rPr>
        <w:t xml:space="preserve"> </w:t>
      </w:r>
      <w:r>
        <w:rPr>
          <w:sz w:val="24"/>
        </w:rPr>
        <w:t>of</w:t>
      </w:r>
      <w:r>
        <w:rPr>
          <w:spacing w:val="-5"/>
          <w:sz w:val="24"/>
        </w:rPr>
        <w:t xml:space="preserve"> </w:t>
      </w:r>
      <w:r>
        <w:rPr>
          <w:sz w:val="24"/>
        </w:rPr>
        <w:t>this</w:t>
      </w:r>
      <w:r>
        <w:rPr>
          <w:spacing w:val="-3"/>
          <w:sz w:val="24"/>
        </w:rPr>
        <w:t xml:space="preserve"> </w:t>
      </w:r>
      <w:r>
        <w:rPr>
          <w:sz w:val="24"/>
        </w:rPr>
        <w:t>table</w:t>
      </w:r>
      <w:r>
        <w:rPr>
          <w:spacing w:val="-5"/>
          <w:sz w:val="24"/>
        </w:rPr>
        <w:t xml:space="preserve"> </w:t>
      </w:r>
      <w:r>
        <w:rPr>
          <w:sz w:val="24"/>
        </w:rPr>
        <w:t>is</w:t>
      </w:r>
      <w:r>
        <w:rPr>
          <w:spacing w:val="-4"/>
          <w:sz w:val="24"/>
        </w:rPr>
        <w:t xml:space="preserve"> </w:t>
      </w:r>
      <w:r>
        <w:rPr>
          <w:sz w:val="24"/>
        </w:rPr>
        <w:t>the</w:t>
      </w:r>
      <w:r>
        <w:rPr>
          <w:spacing w:val="-4"/>
          <w:sz w:val="24"/>
        </w:rPr>
        <w:t xml:space="preserve"> </w:t>
      </w:r>
      <w:r>
        <w:rPr>
          <w:sz w:val="24"/>
        </w:rPr>
        <w:t>responsibility</w:t>
      </w:r>
      <w:r>
        <w:rPr>
          <w:spacing w:val="-11"/>
          <w:sz w:val="24"/>
        </w:rPr>
        <w:t xml:space="preserve"> </w:t>
      </w:r>
      <w:r>
        <w:rPr>
          <w:sz w:val="24"/>
        </w:rPr>
        <w:t>of</w:t>
      </w:r>
      <w:r>
        <w:rPr>
          <w:spacing w:val="-5"/>
          <w:sz w:val="24"/>
        </w:rPr>
        <w:t xml:space="preserve"> </w:t>
      </w:r>
      <w:r>
        <w:rPr>
          <w:sz w:val="24"/>
        </w:rPr>
        <w:t>the</w:t>
      </w:r>
      <w:r>
        <w:rPr>
          <w:spacing w:val="-5"/>
          <w:sz w:val="24"/>
        </w:rPr>
        <w:t xml:space="preserve"> </w:t>
      </w:r>
      <w:r>
        <w:rPr>
          <w:sz w:val="24"/>
        </w:rPr>
        <w:t>Military</w:t>
      </w:r>
      <w:r>
        <w:rPr>
          <w:spacing w:val="-8"/>
          <w:sz w:val="24"/>
        </w:rPr>
        <w:t xml:space="preserve"> </w:t>
      </w:r>
      <w:r>
        <w:rPr>
          <w:sz w:val="24"/>
        </w:rPr>
        <w:t>Services, DLA and</w:t>
      </w:r>
      <w:r>
        <w:rPr>
          <w:spacing w:val="-12"/>
          <w:sz w:val="24"/>
        </w:rPr>
        <w:t xml:space="preserve"> </w:t>
      </w:r>
      <w:r>
        <w:rPr>
          <w:sz w:val="24"/>
        </w:rPr>
        <w:t>GSA.</w:t>
      </w:r>
      <w:bookmarkEnd w:id="169"/>
    </w:p>
    <w:p w14:paraId="334943C3" w14:textId="77777777" w:rsidR="00902F05" w:rsidRDefault="00E728EB" w:rsidP="005D6EAA">
      <w:pPr>
        <w:pStyle w:val="Heading2"/>
        <w:numPr>
          <w:ilvl w:val="2"/>
          <w:numId w:val="9"/>
        </w:numPr>
        <w:tabs>
          <w:tab w:val="left" w:pos="826"/>
        </w:tabs>
        <w:spacing w:before="240"/>
      </w:pPr>
      <w:bookmarkStart w:id="170" w:name="6.7.6_Service/Agency_Source_of_Supply_Up"/>
      <w:bookmarkEnd w:id="170"/>
      <w:r>
        <w:t>Service/Agency Source of Supply Update</w:t>
      </w:r>
      <w:r>
        <w:rPr>
          <w:spacing w:val="-30"/>
        </w:rPr>
        <w:t xml:space="preserve"> </w:t>
      </w:r>
      <w:r>
        <w:t>Criteria</w:t>
      </w:r>
    </w:p>
    <w:p w14:paraId="1CB94BC9" w14:textId="77777777" w:rsidR="00902F05" w:rsidRDefault="00E728EB" w:rsidP="005D6EAA">
      <w:pPr>
        <w:pStyle w:val="ListParagraph"/>
        <w:numPr>
          <w:ilvl w:val="3"/>
          <w:numId w:val="9"/>
        </w:numPr>
        <w:tabs>
          <w:tab w:val="left" w:pos="728"/>
        </w:tabs>
        <w:spacing w:before="120" w:line="276" w:lineRule="auto"/>
        <w:ind w:right="309" w:firstLine="259"/>
        <w:rPr>
          <w:sz w:val="24"/>
        </w:rPr>
      </w:pPr>
      <w:r>
        <w:rPr>
          <w:sz w:val="24"/>
        </w:rPr>
        <w:t>The Source of Supply to be loaded in the FLIS Source of Supply (TBJ) File for the GSA and subsequently released to DLA Transformation Services will be based on data contained in the Catalog Management Data submitted to FLIS by</w:t>
      </w:r>
      <w:r>
        <w:rPr>
          <w:spacing w:val="-11"/>
          <w:sz w:val="24"/>
        </w:rPr>
        <w:t xml:space="preserve"> </w:t>
      </w:r>
      <w:r>
        <w:rPr>
          <w:sz w:val="24"/>
        </w:rPr>
        <w:t>GSA.</w:t>
      </w:r>
    </w:p>
    <w:p w14:paraId="539032C0" w14:textId="77777777" w:rsidR="00902F05" w:rsidRDefault="00902F05">
      <w:pPr>
        <w:spacing w:line="276" w:lineRule="auto"/>
        <w:rPr>
          <w:sz w:val="24"/>
        </w:rPr>
      </w:pPr>
    </w:p>
    <w:p w14:paraId="0B9D1D7D" w14:textId="4DC32C88" w:rsidR="00455EAC" w:rsidRDefault="00455EAC">
      <w:pPr>
        <w:spacing w:line="276" w:lineRule="auto"/>
        <w:rPr>
          <w:sz w:val="24"/>
        </w:rPr>
        <w:sectPr w:rsidR="00455EAC">
          <w:footerReference w:type="default" r:id="rId632"/>
          <w:pgSz w:w="12240" w:h="15840"/>
          <w:pgMar w:top="1040" w:right="500" w:bottom="1380" w:left="480" w:header="0" w:footer="1197" w:gutter="0"/>
          <w:cols w:space="720"/>
        </w:sectPr>
      </w:pPr>
    </w:p>
    <w:p w14:paraId="3548EB86" w14:textId="16F3FE3C" w:rsidR="00902F05" w:rsidRPr="00A62F60" w:rsidRDefault="00E728EB" w:rsidP="005D6EAA">
      <w:pPr>
        <w:pStyle w:val="ListParagraph"/>
        <w:numPr>
          <w:ilvl w:val="4"/>
          <w:numId w:val="9"/>
        </w:numPr>
        <w:tabs>
          <w:tab w:val="left" w:pos="1181"/>
        </w:tabs>
        <w:spacing w:before="120"/>
        <w:rPr>
          <w:sz w:val="24"/>
        </w:rPr>
      </w:pPr>
      <w:r>
        <w:rPr>
          <w:sz w:val="24"/>
        </w:rPr>
        <w:lastRenderedPageBreak/>
        <w:t>When the submitted MOE Code is blank</w:t>
      </w:r>
      <w:r>
        <w:rPr>
          <w:spacing w:val="-11"/>
          <w:sz w:val="24"/>
        </w:rPr>
        <w:t xml:space="preserve"> </w:t>
      </w:r>
      <w:r>
        <w:rPr>
          <w:sz w:val="24"/>
        </w:rPr>
        <w:t>and</w:t>
      </w:r>
      <w:r w:rsidR="00A62F60">
        <w:rPr>
          <w:sz w:val="24"/>
        </w:rPr>
        <w:t>:</w:t>
      </w:r>
    </w:p>
    <w:p w14:paraId="59DA3C9C" w14:textId="7A55565B" w:rsidR="00902F05" w:rsidRPr="00A62F60" w:rsidRDefault="00E728EB" w:rsidP="005D6EAA">
      <w:pPr>
        <w:pStyle w:val="ListParagraph"/>
        <w:numPr>
          <w:ilvl w:val="5"/>
          <w:numId w:val="9"/>
        </w:numPr>
        <w:tabs>
          <w:tab w:val="left" w:pos="1467"/>
        </w:tabs>
        <w:spacing w:before="120" w:line="276" w:lineRule="auto"/>
        <w:ind w:left="239" w:right="486" w:firstLine="900"/>
        <w:rPr>
          <w:sz w:val="20"/>
        </w:rPr>
      </w:pPr>
      <w:r>
        <w:rPr>
          <w:sz w:val="24"/>
        </w:rPr>
        <w:t>The submitted Source of Supply Code is GGE or G13 load the submitted Source of Supply Code (DRN</w:t>
      </w:r>
      <w:r w:rsidR="001A129A" w:rsidRPr="001A129A">
        <w:rPr>
          <w:color w:val="000000" w:themeColor="text1"/>
          <w:sz w:val="24"/>
          <w:u w:color="FF0000"/>
        </w:rPr>
        <w:t xml:space="preserve"> </w:t>
      </w:r>
      <w:hyperlink r:id="rId633" w:tooltip="Link to Volume 12" w:history="1">
        <w:r w:rsidR="00F8012B" w:rsidRPr="005D7B71">
          <w:rPr>
            <w:rStyle w:val="Hyperlink"/>
            <w:sz w:val="24"/>
          </w:rPr>
          <w:t>3690</w:t>
        </w:r>
      </w:hyperlink>
      <w:r w:rsidR="00F8012B" w:rsidRPr="00FF7016">
        <w:rPr>
          <w:color w:val="000000" w:themeColor="text1"/>
          <w:sz w:val="24"/>
        </w:rPr>
        <w:t>)</w:t>
      </w:r>
      <w:r w:rsidRPr="00FF7016">
        <w:rPr>
          <w:color w:val="000000" w:themeColor="text1"/>
          <w:sz w:val="24"/>
        </w:rPr>
        <w:t xml:space="preserve"> </w:t>
      </w:r>
      <w:r>
        <w:rPr>
          <w:sz w:val="24"/>
        </w:rPr>
        <w:t>to the Civil Agency SOS column in the TBJ</w:t>
      </w:r>
      <w:r w:rsidRPr="00A62F60">
        <w:rPr>
          <w:spacing w:val="-17"/>
          <w:sz w:val="24"/>
        </w:rPr>
        <w:t xml:space="preserve"> </w:t>
      </w:r>
      <w:r>
        <w:rPr>
          <w:sz w:val="24"/>
        </w:rPr>
        <w:t>file.</w:t>
      </w:r>
    </w:p>
    <w:p w14:paraId="642AA60F" w14:textId="3AEBF78F" w:rsidR="00902F05" w:rsidRPr="005D6EAA" w:rsidRDefault="00E728EB" w:rsidP="005D6EAA">
      <w:pPr>
        <w:pStyle w:val="ListParagraph"/>
        <w:numPr>
          <w:ilvl w:val="5"/>
          <w:numId w:val="9"/>
        </w:numPr>
        <w:tabs>
          <w:tab w:val="left" w:pos="1481"/>
        </w:tabs>
        <w:spacing w:before="120" w:line="276" w:lineRule="auto"/>
        <w:ind w:left="239" w:right="486" w:firstLine="900"/>
        <w:rPr>
          <w:sz w:val="24"/>
        </w:rPr>
      </w:pPr>
      <w:r>
        <w:rPr>
          <w:sz w:val="24"/>
        </w:rPr>
        <w:t xml:space="preserve">The submitted Source of Supply Code is other than GGE or G13 and the submitted Acquisition Advice Code is other than </w:t>
      </w:r>
      <w:r w:rsidRPr="00A62F60">
        <w:rPr>
          <w:spacing w:val="-3"/>
          <w:sz w:val="24"/>
        </w:rPr>
        <w:t xml:space="preserve">L, </w:t>
      </w:r>
      <w:r>
        <w:rPr>
          <w:sz w:val="24"/>
        </w:rPr>
        <w:t>load the submitted Source of Supply Code (DRN</w:t>
      </w:r>
      <w:r w:rsidR="001A129A" w:rsidRPr="001A129A">
        <w:rPr>
          <w:color w:val="000000" w:themeColor="text1"/>
          <w:sz w:val="24"/>
          <w:u w:color="FF0000"/>
        </w:rPr>
        <w:t xml:space="preserve"> </w:t>
      </w:r>
      <w:hyperlink r:id="rId634" w:tooltip="Link to Volume 12" w:history="1">
        <w:r w:rsidR="00F8012B" w:rsidRPr="005D7B71">
          <w:rPr>
            <w:rStyle w:val="Hyperlink"/>
            <w:sz w:val="24"/>
          </w:rPr>
          <w:t>3690</w:t>
        </w:r>
      </w:hyperlink>
      <w:r w:rsidR="00F8012B" w:rsidRPr="00FF7016">
        <w:rPr>
          <w:color w:val="000000" w:themeColor="text1"/>
          <w:sz w:val="24"/>
        </w:rPr>
        <w:t>)</w:t>
      </w:r>
      <w:r>
        <w:rPr>
          <w:sz w:val="24"/>
        </w:rPr>
        <w:t xml:space="preserve"> to the Civil Agency SOS column in the TBJ</w:t>
      </w:r>
      <w:r w:rsidRPr="005D6EAA">
        <w:rPr>
          <w:sz w:val="24"/>
        </w:rPr>
        <w:t xml:space="preserve"> </w:t>
      </w:r>
      <w:r>
        <w:rPr>
          <w:sz w:val="24"/>
        </w:rPr>
        <w:t>file.</w:t>
      </w:r>
    </w:p>
    <w:p w14:paraId="53316A36" w14:textId="5B50E908" w:rsidR="00902F05" w:rsidRDefault="00E728EB" w:rsidP="005D6EAA">
      <w:pPr>
        <w:pStyle w:val="ListParagraph"/>
        <w:numPr>
          <w:ilvl w:val="5"/>
          <w:numId w:val="9"/>
        </w:numPr>
        <w:tabs>
          <w:tab w:val="left" w:pos="1467"/>
        </w:tabs>
        <w:spacing w:before="120" w:line="276" w:lineRule="auto"/>
        <w:ind w:left="239" w:right="486" w:firstLine="900"/>
        <w:rPr>
          <w:sz w:val="24"/>
        </w:rPr>
      </w:pPr>
      <w:r>
        <w:rPr>
          <w:sz w:val="24"/>
        </w:rPr>
        <w:t xml:space="preserve">The submitted Source of Supply code is other than GGE, G13 or G69 and the submitted Acquisition Advice Code is </w:t>
      </w:r>
      <w:r>
        <w:rPr>
          <w:spacing w:val="-3"/>
          <w:sz w:val="24"/>
        </w:rPr>
        <w:t xml:space="preserve">L, </w:t>
      </w:r>
      <w:r>
        <w:rPr>
          <w:sz w:val="24"/>
        </w:rPr>
        <w:t>a Pseudo Source of Supply Code of XDG (</w:t>
      </w:r>
      <w:hyperlink r:id="rId635" w:tooltip="Link to Volume 10" w:history="1">
        <w:r w:rsidRPr="006D60F0">
          <w:rPr>
            <w:rStyle w:val="Hyperlink"/>
            <w:sz w:val="24"/>
          </w:rPr>
          <w:t>volume 10, table</w:t>
        </w:r>
        <w:r w:rsidR="001A129A" w:rsidRPr="006D60F0">
          <w:rPr>
            <w:rStyle w:val="Hyperlink"/>
            <w:sz w:val="24"/>
          </w:rPr>
          <w:t xml:space="preserve"> </w:t>
        </w:r>
        <w:r w:rsidRPr="006D60F0">
          <w:rPr>
            <w:rStyle w:val="Hyperlink"/>
            <w:sz w:val="24"/>
          </w:rPr>
          <w:t>110</w:t>
        </w:r>
      </w:hyperlink>
      <w:r>
        <w:rPr>
          <w:sz w:val="24"/>
        </w:rPr>
        <w:t>) will be generated to update the IMM column in the</w:t>
      </w:r>
      <w:r>
        <w:rPr>
          <w:spacing w:val="-2"/>
          <w:sz w:val="24"/>
        </w:rPr>
        <w:t xml:space="preserve"> </w:t>
      </w:r>
      <w:r>
        <w:rPr>
          <w:sz w:val="24"/>
        </w:rPr>
        <w:t>TBJ.</w:t>
      </w:r>
    </w:p>
    <w:p w14:paraId="297447F4" w14:textId="66815072" w:rsidR="00902F05" w:rsidRDefault="00E728EB" w:rsidP="005D6EAA">
      <w:pPr>
        <w:pStyle w:val="ListParagraph"/>
        <w:numPr>
          <w:ilvl w:val="4"/>
          <w:numId w:val="9"/>
        </w:numPr>
        <w:tabs>
          <w:tab w:val="left" w:pos="1181"/>
        </w:tabs>
        <w:spacing w:before="120" w:line="276" w:lineRule="auto"/>
        <w:ind w:left="240" w:right="219" w:firstLine="600"/>
        <w:rPr>
          <w:sz w:val="24"/>
        </w:rPr>
      </w:pPr>
      <w:bookmarkStart w:id="171" w:name="_Ref42082370"/>
      <w:bookmarkStart w:id="172" w:name="GSA676a2"/>
      <w:r>
        <w:rPr>
          <w:sz w:val="24"/>
        </w:rPr>
        <w:t>When the submitted MOE Code is TG (GSA, Supporting Civil Agencies), the submitted Acquisition Advice Code (DRN</w:t>
      </w:r>
      <w:r w:rsidR="001A129A" w:rsidRPr="001A129A">
        <w:rPr>
          <w:color w:val="000000" w:themeColor="text1"/>
          <w:sz w:val="24"/>
          <w:u w:color="FF0000"/>
        </w:rPr>
        <w:t xml:space="preserve"> </w:t>
      </w:r>
      <w:hyperlink r:id="rId636" w:tooltip="Link to Volume 12" w:history="1">
        <w:r w:rsidRPr="005D7B71">
          <w:rPr>
            <w:rStyle w:val="Hyperlink"/>
            <w:sz w:val="24"/>
          </w:rPr>
          <w:t>2507</w:t>
        </w:r>
      </w:hyperlink>
      <w:r>
        <w:rPr>
          <w:sz w:val="24"/>
        </w:rPr>
        <w:t>) is G, K, P, V or Z, and there is no DoD Source of Supply in the IMM column of the TBJ file and there is no PICA LOA 22, 26 or 99 recorded in segment B, a Pseudo Source of Supply of XFG (</w:t>
      </w:r>
      <w:hyperlink r:id="rId637" w:tooltip="Link to Volume 10" w:history="1">
        <w:r w:rsidRPr="006D60F0">
          <w:rPr>
            <w:rStyle w:val="Hyperlink"/>
            <w:sz w:val="24"/>
          </w:rPr>
          <w:t>volume</w:t>
        </w:r>
        <w:r w:rsidR="001A129A" w:rsidRPr="006D60F0">
          <w:rPr>
            <w:rStyle w:val="Hyperlink"/>
            <w:sz w:val="24"/>
          </w:rPr>
          <w:t xml:space="preserve"> </w:t>
        </w:r>
        <w:r w:rsidRPr="006D60F0">
          <w:rPr>
            <w:rStyle w:val="Hyperlink"/>
            <w:sz w:val="24"/>
          </w:rPr>
          <w:t>10,</w:t>
        </w:r>
        <w:r w:rsidR="001A129A" w:rsidRPr="006D60F0">
          <w:rPr>
            <w:rStyle w:val="Hyperlink"/>
            <w:sz w:val="24"/>
          </w:rPr>
          <w:t xml:space="preserve"> </w:t>
        </w:r>
        <w:r w:rsidRPr="006D60F0">
          <w:rPr>
            <w:rStyle w:val="Hyperlink"/>
            <w:sz w:val="24"/>
          </w:rPr>
          <w:t>table</w:t>
        </w:r>
        <w:r w:rsidR="001A129A" w:rsidRPr="006D60F0">
          <w:rPr>
            <w:rStyle w:val="Hyperlink"/>
            <w:sz w:val="24"/>
          </w:rPr>
          <w:t xml:space="preserve"> </w:t>
        </w:r>
        <w:r w:rsidRPr="006D60F0">
          <w:rPr>
            <w:rStyle w:val="Hyperlink"/>
            <w:sz w:val="24"/>
          </w:rPr>
          <w:t>110</w:t>
        </w:r>
      </w:hyperlink>
      <w:r>
        <w:rPr>
          <w:sz w:val="24"/>
        </w:rPr>
        <w:t>) will be generated to update the IMM column in the TBJ file. When XFG is loaded in the IMM column of the TBJ file, and GSA submits a CMD transaction to change its Acquisition Advice Code from G, K, P, V or Z to another Acquisition Advice Code, or GSA submits an LCM to inactivate its Civil Agency CMD or submits an LDM to delete its Civil Agency CMD, the XFG will be deleted and XZZ will be loaded in the IMM column of the TBJ and DLA Transformation Services SOS files. However, if the FSC is under DLA management and GSA CMD is inactivated/deleted, the decentralized DoD SOS (D9I) will be loaded as the last known SOS in the IMM column of the TBJ and DLA Transformation Services SOS files. (When GSA is changing AAC as noted above and retaining active management, XZZ will be loaded in the IMM column of the TBJ regardless of the</w:t>
      </w:r>
      <w:r>
        <w:rPr>
          <w:spacing w:val="-1"/>
          <w:sz w:val="24"/>
        </w:rPr>
        <w:t xml:space="preserve"> </w:t>
      </w:r>
      <w:r>
        <w:rPr>
          <w:sz w:val="24"/>
        </w:rPr>
        <w:t>FSC.)</w:t>
      </w:r>
      <w:bookmarkEnd w:id="171"/>
    </w:p>
    <w:bookmarkEnd w:id="172"/>
    <w:p w14:paraId="6CF93793" w14:textId="24F6FD56" w:rsidR="00902F05" w:rsidRDefault="00E728EB" w:rsidP="00301893">
      <w:pPr>
        <w:pStyle w:val="ListParagraph"/>
        <w:numPr>
          <w:ilvl w:val="3"/>
          <w:numId w:val="9"/>
        </w:numPr>
        <w:tabs>
          <w:tab w:val="left" w:pos="730"/>
        </w:tabs>
        <w:spacing w:before="120" w:after="240" w:line="276" w:lineRule="auto"/>
        <w:ind w:right="596" w:firstLine="247"/>
        <w:rPr>
          <w:sz w:val="24"/>
        </w:rPr>
      </w:pPr>
      <w:r>
        <w:rPr>
          <w:sz w:val="24"/>
        </w:rPr>
        <w:t xml:space="preserve">The Source of Supply to be loaded in the TBJ file for the DLA and subsequently released to DLA Transaction Services will be derived from the CMD submitted to DLA Logistics Information Service by the DLA Supply Center. If a J-series Source of Supply Modifier Code is received from a DLA Supply Center, it will be converted to a D9-Pseudo Source of Supply (see </w:t>
      </w:r>
      <w:hyperlink r:id="rId638" w:tooltip="Link to Volume 10" w:history="1">
        <w:r w:rsidRPr="006D60F0">
          <w:rPr>
            <w:rStyle w:val="Hyperlink"/>
            <w:sz w:val="24"/>
          </w:rPr>
          <w:t>Volume 10, Table</w:t>
        </w:r>
        <w:r w:rsidR="001A129A" w:rsidRPr="006D60F0">
          <w:rPr>
            <w:rStyle w:val="Hyperlink"/>
            <w:sz w:val="24"/>
          </w:rPr>
          <w:t xml:space="preserve"> </w:t>
        </w:r>
        <w:r w:rsidRPr="006D60F0">
          <w:rPr>
            <w:rStyle w:val="Hyperlink"/>
            <w:sz w:val="24"/>
          </w:rPr>
          <w:t>110</w:t>
        </w:r>
      </w:hyperlink>
      <w:r w:rsidR="001A129A" w:rsidRPr="001A129A">
        <w:rPr>
          <w:color w:val="000000" w:themeColor="text1"/>
          <w:sz w:val="24"/>
        </w:rPr>
        <w:t xml:space="preserve"> </w:t>
      </w:r>
      <w:r>
        <w:rPr>
          <w:sz w:val="24"/>
        </w:rPr>
        <w:t>for definition of codes) or</w:t>
      </w:r>
      <w:r>
        <w:rPr>
          <w:spacing w:val="-21"/>
          <w:sz w:val="24"/>
        </w:rPr>
        <w:t xml:space="preserve"> </w:t>
      </w:r>
      <w:r>
        <w:rPr>
          <w:sz w:val="24"/>
        </w:rPr>
        <w:t>an SMS-Source of Supply based on the following</w:t>
      </w:r>
      <w:r>
        <w:rPr>
          <w:spacing w:val="-14"/>
          <w:sz w:val="24"/>
        </w:rPr>
        <w:t xml:space="preserve"> </w:t>
      </w:r>
      <w:r>
        <w:rPr>
          <w:sz w:val="24"/>
        </w:rPr>
        <w:t>criteria:</w:t>
      </w:r>
    </w:p>
    <w:tbl>
      <w:tblPr>
        <w:tblStyle w:val="TableGrid"/>
        <w:tblW w:w="0" w:type="auto"/>
        <w:jc w:val="center"/>
        <w:tblLook w:val="04A0" w:firstRow="1" w:lastRow="0" w:firstColumn="1" w:lastColumn="0" w:noHBand="0" w:noVBand="1"/>
      </w:tblPr>
      <w:tblGrid>
        <w:gridCol w:w="3600"/>
        <w:gridCol w:w="3600"/>
      </w:tblGrid>
      <w:tr w:rsidR="000F104A" w:rsidRPr="000F104A" w14:paraId="43C905CD" w14:textId="77777777" w:rsidTr="000F104A">
        <w:trPr>
          <w:jc w:val="center"/>
        </w:trPr>
        <w:tc>
          <w:tcPr>
            <w:tcW w:w="3600" w:type="dxa"/>
          </w:tcPr>
          <w:p w14:paraId="5DC34F34" w14:textId="261BCB85" w:rsidR="000F104A" w:rsidRPr="000F104A" w:rsidRDefault="000F104A" w:rsidP="000F104A">
            <w:pPr>
              <w:rPr>
                <w:b/>
                <w:bCs/>
                <w:sz w:val="24"/>
                <w:szCs w:val="24"/>
                <w:u w:val="single"/>
              </w:rPr>
            </w:pPr>
            <w:r w:rsidRPr="000F104A">
              <w:rPr>
                <w:b/>
                <w:bCs/>
                <w:sz w:val="24"/>
                <w:szCs w:val="24"/>
                <w:u w:val="single"/>
              </w:rPr>
              <w:t>SOS Modifier Submitted</w:t>
            </w:r>
          </w:p>
        </w:tc>
        <w:tc>
          <w:tcPr>
            <w:tcW w:w="3600" w:type="dxa"/>
          </w:tcPr>
          <w:p w14:paraId="28C25F26" w14:textId="135B6F1B" w:rsidR="000F104A" w:rsidRPr="000F104A" w:rsidRDefault="000F104A" w:rsidP="000F104A">
            <w:pPr>
              <w:rPr>
                <w:b/>
                <w:bCs/>
                <w:sz w:val="24"/>
                <w:szCs w:val="24"/>
                <w:u w:val="single"/>
              </w:rPr>
            </w:pPr>
            <w:r w:rsidRPr="000F104A">
              <w:rPr>
                <w:b/>
                <w:bCs/>
                <w:sz w:val="24"/>
                <w:szCs w:val="24"/>
                <w:u w:val="single"/>
              </w:rPr>
              <w:t>FLIS Creates SOS/PSOS Code*</w:t>
            </w:r>
          </w:p>
        </w:tc>
      </w:tr>
      <w:tr w:rsidR="000F104A" w:rsidRPr="000F104A" w14:paraId="055D74E6" w14:textId="77777777" w:rsidTr="000F104A">
        <w:trPr>
          <w:jc w:val="center"/>
        </w:trPr>
        <w:tc>
          <w:tcPr>
            <w:tcW w:w="3600" w:type="dxa"/>
          </w:tcPr>
          <w:p w14:paraId="11F070E0" w14:textId="35C224B8" w:rsidR="000F104A" w:rsidRPr="000F104A" w:rsidRDefault="000F104A" w:rsidP="000F104A">
            <w:pPr>
              <w:rPr>
                <w:sz w:val="24"/>
                <w:szCs w:val="24"/>
              </w:rPr>
            </w:pPr>
            <w:r w:rsidRPr="000F104A">
              <w:rPr>
                <w:sz w:val="24"/>
                <w:szCs w:val="24"/>
              </w:rPr>
              <w:t>JCL</w:t>
            </w:r>
          </w:p>
        </w:tc>
        <w:tc>
          <w:tcPr>
            <w:tcW w:w="3600" w:type="dxa"/>
          </w:tcPr>
          <w:p w14:paraId="50270E53" w14:textId="74076C60" w:rsidR="000F104A" w:rsidRPr="000F104A" w:rsidRDefault="000F104A" w:rsidP="000F104A">
            <w:pPr>
              <w:rPr>
                <w:sz w:val="24"/>
                <w:szCs w:val="24"/>
              </w:rPr>
            </w:pPr>
            <w:r w:rsidRPr="000F104A">
              <w:rPr>
                <w:sz w:val="24"/>
                <w:szCs w:val="24"/>
              </w:rPr>
              <w:t>SMS</w:t>
            </w:r>
          </w:p>
        </w:tc>
      </w:tr>
      <w:tr w:rsidR="000F104A" w:rsidRPr="000F104A" w14:paraId="0283F423" w14:textId="77777777" w:rsidTr="000F104A">
        <w:trPr>
          <w:jc w:val="center"/>
        </w:trPr>
        <w:tc>
          <w:tcPr>
            <w:tcW w:w="3600" w:type="dxa"/>
          </w:tcPr>
          <w:p w14:paraId="6D5A60DC" w14:textId="5BD58E4B" w:rsidR="000F104A" w:rsidRPr="000F104A" w:rsidRDefault="000F104A" w:rsidP="000F104A">
            <w:pPr>
              <w:rPr>
                <w:sz w:val="24"/>
                <w:szCs w:val="24"/>
              </w:rPr>
            </w:pPr>
            <w:r w:rsidRPr="000F104A">
              <w:rPr>
                <w:sz w:val="24"/>
                <w:szCs w:val="24"/>
              </w:rPr>
              <w:t>JCK</w:t>
            </w:r>
          </w:p>
        </w:tc>
        <w:tc>
          <w:tcPr>
            <w:tcW w:w="3600" w:type="dxa"/>
          </w:tcPr>
          <w:p w14:paraId="3F42D8CD" w14:textId="2AC0B0FC" w:rsidR="000F104A" w:rsidRPr="000F104A" w:rsidRDefault="000F104A" w:rsidP="000F104A">
            <w:pPr>
              <w:rPr>
                <w:sz w:val="24"/>
                <w:szCs w:val="24"/>
              </w:rPr>
            </w:pPr>
            <w:r w:rsidRPr="000F104A">
              <w:rPr>
                <w:sz w:val="24"/>
                <w:szCs w:val="24"/>
              </w:rPr>
              <w:t>SMS</w:t>
            </w:r>
          </w:p>
        </w:tc>
      </w:tr>
      <w:tr w:rsidR="000F104A" w:rsidRPr="000F104A" w14:paraId="7A834A25" w14:textId="77777777" w:rsidTr="000F104A">
        <w:trPr>
          <w:jc w:val="center"/>
        </w:trPr>
        <w:tc>
          <w:tcPr>
            <w:tcW w:w="3600" w:type="dxa"/>
          </w:tcPr>
          <w:p w14:paraId="1B399704" w14:textId="3D526FF1" w:rsidR="000F104A" w:rsidRPr="000F104A" w:rsidRDefault="000F104A" w:rsidP="000F104A">
            <w:pPr>
              <w:rPr>
                <w:sz w:val="24"/>
                <w:szCs w:val="24"/>
              </w:rPr>
            </w:pPr>
            <w:r w:rsidRPr="000F104A">
              <w:rPr>
                <w:sz w:val="24"/>
                <w:szCs w:val="24"/>
              </w:rPr>
              <w:t>JDS</w:t>
            </w:r>
          </w:p>
        </w:tc>
        <w:tc>
          <w:tcPr>
            <w:tcW w:w="3600" w:type="dxa"/>
          </w:tcPr>
          <w:p w14:paraId="0B63460E" w14:textId="1E9D3377" w:rsidR="000F104A" w:rsidRPr="000F104A" w:rsidRDefault="000F104A" w:rsidP="000F104A">
            <w:pPr>
              <w:rPr>
                <w:sz w:val="24"/>
                <w:szCs w:val="24"/>
              </w:rPr>
            </w:pPr>
            <w:r w:rsidRPr="000F104A">
              <w:rPr>
                <w:sz w:val="24"/>
                <w:szCs w:val="24"/>
              </w:rPr>
              <w:t>D9</w:t>
            </w:r>
          </w:p>
        </w:tc>
      </w:tr>
      <w:tr w:rsidR="000F104A" w:rsidRPr="000F104A" w14:paraId="7334CA54" w14:textId="77777777" w:rsidTr="000F104A">
        <w:trPr>
          <w:jc w:val="center"/>
        </w:trPr>
        <w:tc>
          <w:tcPr>
            <w:tcW w:w="3600" w:type="dxa"/>
          </w:tcPr>
          <w:p w14:paraId="19C05D16" w14:textId="0FCC1794" w:rsidR="000F104A" w:rsidRPr="000F104A" w:rsidRDefault="000F104A" w:rsidP="000F104A">
            <w:pPr>
              <w:rPr>
                <w:sz w:val="24"/>
                <w:szCs w:val="24"/>
              </w:rPr>
            </w:pPr>
            <w:r w:rsidRPr="000F104A">
              <w:rPr>
                <w:sz w:val="24"/>
                <w:szCs w:val="24"/>
              </w:rPr>
              <w:t>JDC</w:t>
            </w:r>
          </w:p>
        </w:tc>
        <w:tc>
          <w:tcPr>
            <w:tcW w:w="3600" w:type="dxa"/>
          </w:tcPr>
          <w:p w14:paraId="03BFE159" w14:textId="23B136D9" w:rsidR="000F104A" w:rsidRPr="000F104A" w:rsidRDefault="000F104A" w:rsidP="000F104A">
            <w:pPr>
              <w:rPr>
                <w:sz w:val="24"/>
                <w:szCs w:val="24"/>
              </w:rPr>
            </w:pPr>
            <w:r w:rsidRPr="000F104A">
              <w:rPr>
                <w:sz w:val="24"/>
                <w:szCs w:val="24"/>
              </w:rPr>
              <w:t>D9</w:t>
            </w:r>
          </w:p>
        </w:tc>
      </w:tr>
      <w:tr w:rsidR="000F104A" w:rsidRPr="000F104A" w14:paraId="7D296F0A" w14:textId="77777777" w:rsidTr="000F104A">
        <w:trPr>
          <w:jc w:val="center"/>
        </w:trPr>
        <w:tc>
          <w:tcPr>
            <w:tcW w:w="3600" w:type="dxa"/>
          </w:tcPr>
          <w:p w14:paraId="4B42DECB" w14:textId="6091F181" w:rsidR="000F104A" w:rsidRPr="000F104A" w:rsidRDefault="000F104A" w:rsidP="000F104A">
            <w:pPr>
              <w:rPr>
                <w:sz w:val="24"/>
                <w:szCs w:val="24"/>
              </w:rPr>
            </w:pPr>
            <w:r w:rsidRPr="000F104A">
              <w:rPr>
                <w:sz w:val="24"/>
                <w:szCs w:val="24"/>
              </w:rPr>
              <w:t>JDF</w:t>
            </w:r>
          </w:p>
        </w:tc>
        <w:tc>
          <w:tcPr>
            <w:tcW w:w="3600" w:type="dxa"/>
          </w:tcPr>
          <w:p w14:paraId="5F69E956" w14:textId="59EAD76D" w:rsidR="000F104A" w:rsidRPr="000F104A" w:rsidRDefault="000F104A" w:rsidP="000F104A">
            <w:pPr>
              <w:rPr>
                <w:sz w:val="24"/>
                <w:szCs w:val="24"/>
              </w:rPr>
            </w:pPr>
            <w:r w:rsidRPr="000F104A">
              <w:rPr>
                <w:sz w:val="24"/>
                <w:szCs w:val="24"/>
              </w:rPr>
              <w:t>No-Load Condition</w:t>
            </w:r>
          </w:p>
        </w:tc>
      </w:tr>
    </w:tbl>
    <w:p w14:paraId="4C997CF6" w14:textId="6D5E259A" w:rsidR="00902F05" w:rsidRDefault="00E728EB" w:rsidP="00301893">
      <w:pPr>
        <w:pStyle w:val="BodyText"/>
        <w:spacing w:before="240" w:line="276" w:lineRule="auto"/>
        <w:ind w:left="240" w:right="278"/>
      </w:pPr>
      <w:r>
        <w:t>NOTE: For DLA's project (IOC 1), DLA SOS of SMS for approximately 150,000 NSNs will be reflected in the FLIS TBJ/DB2 TBL 331.</w:t>
      </w:r>
    </w:p>
    <w:p w14:paraId="4FD5642E" w14:textId="48710D74" w:rsidR="000F104A" w:rsidRDefault="000F104A">
      <w:pPr>
        <w:pStyle w:val="BodyText"/>
        <w:spacing w:before="1" w:line="276" w:lineRule="auto"/>
        <w:ind w:left="240" w:right="278"/>
      </w:pPr>
    </w:p>
    <w:p w14:paraId="05599EE7" w14:textId="77777777" w:rsidR="00455EAC" w:rsidRDefault="00455EAC">
      <w:pPr>
        <w:pStyle w:val="BodyText"/>
        <w:spacing w:before="1" w:line="276" w:lineRule="auto"/>
        <w:ind w:left="240" w:right="278"/>
        <w:sectPr w:rsidR="00455EAC">
          <w:footerReference w:type="default" r:id="rId639"/>
          <w:pgSz w:w="12240" w:h="15840"/>
          <w:pgMar w:top="1040" w:right="500" w:bottom="1380" w:left="480" w:header="0" w:footer="1197" w:gutter="0"/>
          <w:cols w:space="720"/>
        </w:sectPr>
      </w:pPr>
    </w:p>
    <w:p w14:paraId="375BD125" w14:textId="175C0322" w:rsidR="00902F05" w:rsidRDefault="00E728EB" w:rsidP="005D6EAA">
      <w:pPr>
        <w:pStyle w:val="ListParagraph"/>
        <w:numPr>
          <w:ilvl w:val="3"/>
          <w:numId w:val="9"/>
        </w:numPr>
        <w:tabs>
          <w:tab w:val="left" w:pos="718"/>
        </w:tabs>
        <w:spacing w:before="120" w:line="276" w:lineRule="auto"/>
        <w:ind w:right="237" w:firstLine="249"/>
        <w:rPr>
          <w:sz w:val="24"/>
        </w:rPr>
      </w:pPr>
      <w:r>
        <w:rPr>
          <w:sz w:val="24"/>
        </w:rPr>
        <w:lastRenderedPageBreak/>
        <w:t xml:space="preserve">The Source of Supply to be loaded in the TBJ file for the Air Force and subsequently released to DLA Transformation Services will be derived from CMD submitted to DLA Logistics Information Service by the Air Force. If the Air Force Catalog Management Data contains a J-series Source of Supply Modifier Code, the Military Routing Identifier (MIL-RI) for the centralized IMM (Source of Supply reflected in the TBJ IMM column) will be furnished to DLA Transformation Services, except for CMD records having a Source of Supply of JDF. This is a no-load condition </w:t>
      </w:r>
      <w:r w:rsidR="00F8012B">
        <w:rPr>
          <w:sz w:val="24"/>
        </w:rPr>
        <w:t>(</w:t>
      </w:r>
      <w:r w:rsidR="00F8012B" w:rsidRPr="00FF7016">
        <w:rPr>
          <w:color w:val="000000" w:themeColor="text1"/>
          <w:sz w:val="24"/>
          <w:u w:color="FF0000"/>
        </w:rPr>
        <w:t>see</w:t>
      </w:r>
      <w:r w:rsidRPr="00FF7016">
        <w:rPr>
          <w:color w:val="000000" w:themeColor="text1"/>
          <w:sz w:val="24"/>
          <w:u w:color="FF0000"/>
        </w:rPr>
        <w:t xml:space="preserve"> </w:t>
      </w:r>
      <w:r w:rsidRPr="007D5463">
        <w:rPr>
          <w:sz w:val="24"/>
        </w:rPr>
        <w:t>paragraph</w:t>
      </w:r>
      <w:r w:rsidR="001A129A" w:rsidRPr="007D5463">
        <w:rPr>
          <w:sz w:val="24"/>
        </w:rPr>
        <w:t xml:space="preserve"> </w:t>
      </w:r>
      <w:r w:rsidR="007D5463" w:rsidRPr="007D5463">
        <w:rPr>
          <w:color w:val="0070C0"/>
          <w:sz w:val="24"/>
          <w:u w:val="single"/>
        </w:rPr>
        <w:fldChar w:fldCharType="begin"/>
      </w:r>
      <w:r w:rsidR="007D5463" w:rsidRPr="007D5463">
        <w:rPr>
          <w:color w:val="0070C0"/>
          <w:sz w:val="24"/>
          <w:u w:val="single"/>
        </w:rPr>
        <w:instrText xml:space="preserve"> REF _Ref42094225 \w \h </w:instrText>
      </w:r>
      <w:r w:rsidR="007D5463">
        <w:rPr>
          <w:color w:val="0070C0"/>
          <w:sz w:val="24"/>
          <w:u w:val="single"/>
        </w:rPr>
        <w:instrText xml:space="preserve"> \* MERGEFORMAT </w:instrText>
      </w:r>
      <w:r w:rsidR="007D5463" w:rsidRPr="007D5463">
        <w:rPr>
          <w:color w:val="0070C0"/>
          <w:sz w:val="24"/>
          <w:u w:val="single"/>
        </w:rPr>
      </w:r>
      <w:r w:rsidR="007D5463" w:rsidRPr="007D5463">
        <w:rPr>
          <w:color w:val="0070C0"/>
          <w:sz w:val="24"/>
          <w:u w:val="single"/>
        </w:rPr>
        <w:fldChar w:fldCharType="separate"/>
      </w:r>
      <w:r w:rsidR="007D5463" w:rsidRPr="005D7B71">
        <w:rPr>
          <w:color w:val="0000FF"/>
          <w:sz w:val="24"/>
          <w:u w:val="single"/>
        </w:rPr>
        <w:t>6.7.5b</w:t>
      </w:r>
      <w:r w:rsidR="007D5463" w:rsidRPr="007D5463">
        <w:rPr>
          <w:color w:val="0070C0"/>
          <w:sz w:val="24"/>
          <w:u w:val="single"/>
        </w:rPr>
        <w:fldChar w:fldCharType="end"/>
      </w:r>
      <w:r w:rsidR="001A129A" w:rsidRPr="001A129A">
        <w:rPr>
          <w:color w:val="000000" w:themeColor="text1"/>
          <w:sz w:val="24"/>
        </w:rPr>
        <w:t xml:space="preserve"> </w:t>
      </w:r>
      <w:r>
        <w:rPr>
          <w:sz w:val="24"/>
        </w:rPr>
        <w:t>above) for the FLIS and DLA Transformation Services</w:t>
      </w:r>
      <w:r>
        <w:rPr>
          <w:spacing w:val="-1"/>
          <w:sz w:val="24"/>
        </w:rPr>
        <w:t xml:space="preserve"> </w:t>
      </w:r>
      <w:r>
        <w:rPr>
          <w:sz w:val="24"/>
        </w:rPr>
        <w:t>files.</w:t>
      </w:r>
    </w:p>
    <w:p w14:paraId="587341DF" w14:textId="49D76FC9" w:rsidR="00902F05" w:rsidRDefault="00E728EB" w:rsidP="005D6EAA">
      <w:pPr>
        <w:pStyle w:val="ListParagraph"/>
        <w:numPr>
          <w:ilvl w:val="3"/>
          <w:numId w:val="9"/>
        </w:numPr>
        <w:tabs>
          <w:tab w:val="left" w:pos="730"/>
        </w:tabs>
        <w:spacing w:before="120" w:line="276" w:lineRule="auto"/>
        <w:ind w:right="282" w:firstLine="249"/>
        <w:rPr>
          <w:sz w:val="24"/>
        </w:rPr>
      </w:pPr>
      <w:r>
        <w:rPr>
          <w:sz w:val="24"/>
        </w:rPr>
        <w:t>The Source of Supply to be loaded in the TBJ file for the Army and subsequently released to DLA Transformation Services will be derived from the CMD submitted to DLA Logistics Information Service by</w:t>
      </w:r>
      <w:r>
        <w:rPr>
          <w:spacing w:val="-30"/>
          <w:sz w:val="24"/>
        </w:rPr>
        <w:t xml:space="preserve"> </w:t>
      </w:r>
      <w:r>
        <w:rPr>
          <w:sz w:val="24"/>
        </w:rPr>
        <w:t xml:space="preserve">the Army. If a different Source of Supply from that supplied by the IMM is to be established in the TBJ file, it will be established based on criteria outlined in </w:t>
      </w:r>
      <w:hyperlink r:id="rId640" w:tooltip="Link to Volume 10" w:history="1">
        <w:r w:rsidRPr="006D60F0">
          <w:rPr>
            <w:rStyle w:val="Hyperlink"/>
            <w:sz w:val="24"/>
          </w:rPr>
          <w:t>volume</w:t>
        </w:r>
        <w:r w:rsidR="001A129A" w:rsidRPr="006D60F0">
          <w:rPr>
            <w:rStyle w:val="Hyperlink"/>
            <w:sz w:val="24"/>
          </w:rPr>
          <w:t xml:space="preserve"> </w:t>
        </w:r>
        <w:r w:rsidRPr="006D60F0">
          <w:rPr>
            <w:rStyle w:val="Hyperlink"/>
            <w:sz w:val="24"/>
          </w:rPr>
          <w:t>10,</w:t>
        </w:r>
        <w:r w:rsidR="001A129A" w:rsidRPr="006D60F0">
          <w:rPr>
            <w:rStyle w:val="Hyperlink"/>
            <w:sz w:val="24"/>
          </w:rPr>
          <w:t xml:space="preserve"> </w:t>
        </w:r>
        <w:r w:rsidRPr="006D60F0">
          <w:rPr>
            <w:rStyle w:val="Hyperlink"/>
            <w:sz w:val="24"/>
          </w:rPr>
          <w:t>table</w:t>
        </w:r>
        <w:r w:rsidR="001A129A" w:rsidRPr="006D60F0">
          <w:rPr>
            <w:rStyle w:val="Hyperlink"/>
            <w:sz w:val="24"/>
          </w:rPr>
          <w:t xml:space="preserve"> </w:t>
        </w:r>
        <w:r w:rsidRPr="006D60F0">
          <w:rPr>
            <w:rStyle w:val="Hyperlink"/>
            <w:sz w:val="24"/>
          </w:rPr>
          <w:t>119</w:t>
        </w:r>
      </w:hyperlink>
      <w:r w:rsidR="007C43D6" w:rsidRPr="00FF7016">
        <w:rPr>
          <w:color w:val="000000" w:themeColor="text1"/>
          <w:sz w:val="24"/>
        </w:rPr>
        <w:t>,</w:t>
      </w:r>
      <w:r w:rsidR="001A129A" w:rsidRPr="001A129A">
        <w:rPr>
          <w:color w:val="000000" w:themeColor="text1"/>
          <w:sz w:val="24"/>
        </w:rPr>
        <w:t xml:space="preserve"> </w:t>
      </w:r>
      <w:r>
        <w:rPr>
          <w:sz w:val="24"/>
        </w:rPr>
        <w:t>Army Source of Supply</w:t>
      </w:r>
      <w:r>
        <w:rPr>
          <w:spacing w:val="-25"/>
          <w:sz w:val="24"/>
        </w:rPr>
        <w:t xml:space="preserve"> </w:t>
      </w:r>
      <w:r>
        <w:rPr>
          <w:sz w:val="24"/>
        </w:rPr>
        <w:t>Conversion.</w:t>
      </w:r>
    </w:p>
    <w:p w14:paraId="58B2E226" w14:textId="4262797D" w:rsidR="00902F05" w:rsidRDefault="00E728EB" w:rsidP="005D6EAA">
      <w:pPr>
        <w:pStyle w:val="ListParagraph"/>
        <w:numPr>
          <w:ilvl w:val="3"/>
          <w:numId w:val="9"/>
        </w:numPr>
        <w:tabs>
          <w:tab w:val="left" w:pos="718"/>
        </w:tabs>
        <w:spacing w:before="120" w:line="276" w:lineRule="auto"/>
        <w:ind w:right="226" w:firstLine="249"/>
        <w:rPr>
          <w:sz w:val="24"/>
        </w:rPr>
      </w:pPr>
      <w:r>
        <w:rPr>
          <w:sz w:val="24"/>
        </w:rPr>
        <w:t xml:space="preserve">The Navy Source of Supply and the Navy Special Source of Supply Code (when appropriate) to be loaded in the TBJ file and subsequently released to DLA Transformation Services will be based on the CMD submitted to DLA Logistics Information Service by the Navy. The criteria for generating the Source of Supply update (IMM and/or Service field) in the TBJ file are outlined in </w:t>
      </w:r>
      <w:hyperlink r:id="rId641" w:tooltip="Link to Volume 10" w:history="1">
        <w:r w:rsidRPr="006D60F0">
          <w:rPr>
            <w:rStyle w:val="Hyperlink"/>
            <w:sz w:val="24"/>
          </w:rPr>
          <w:t>volume 10, table</w:t>
        </w:r>
        <w:r w:rsidR="001A129A" w:rsidRPr="006D60F0">
          <w:rPr>
            <w:rStyle w:val="Hyperlink"/>
            <w:sz w:val="24"/>
          </w:rPr>
          <w:t xml:space="preserve"> </w:t>
        </w:r>
        <w:r w:rsidRPr="006D60F0">
          <w:rPr>
            <w:rStyle w:val="Hyperlink"/>
            <w:sz w:val="24"/>
          </w:rPr>
          <w:t>111</w:t>
        </w:r>
      </w:hyperlink>
      <w:r w:rsidR="007C43D6" w:rsidRPr="00FF7016">
        <w:rPr>
          <w:color w:val="000000" w:themeColor="text1"/>
          <w:sz w:val="24"/>
        </w:rPr>
        <w:t>.</w:t>
      </w:r>
      <w:r>
        <w:rPr>
          <w:sz w:val="24"/>
        </w:rPr>
        <w:t xml:space="preserve"> NOTE: When the CMD input from the Navy contains Maintenance Action Code (MAC) MM, the criteria in table</w:t>
      </w:r>
      <w:r w:rsidR="001A129A" w:rsidRPr="001A129A">
        <w:rPr>
          <w:color w:val="000000" w:themeColor="text1"/>
          <w:sz w:val="24"/>
          <w:u w:color="FF0000"/>
        </w:rPr>
        <w:t xml:space="preserve"> </w:t>
      </w:r>
      <w:r w:rsidRPr="00794C51">
        <w:rPr>
          <w:color w:val="000000" w:themeColor="text1"/>
          <w:sz w:val="24"/>
          <w:u w:color="FF0000"/>
        </w:rPr>
        <w:t>111</w:t>
      </w:r>
      <w:r w:rsidR="001A129A" w:rsidRPr="00794C51">
        <w:rPr>
          <w:color w:val="000000" w:themeColor="text1"/>
          <w:sz w:val="24"/>
        </w:rPr>
        <w:t xml:space="preserve"> </w:t>
      </w:r>
      <w:r>
        <w:rPr>
          <w:sz w:val="24"/>
        </w:rPr>
        <w:t>will be bypassed. The KSS update to DLA Transformation Services will be based on the Source of Supply contained in the CMD, plus a constant of ZZ for the Navy</w:t>
      </w:r>
      <w:r>
        <w:rPr>
          <w:spacing w:val="-9"/>
          <w:sz w:val="24"/>
        </w:rPr>
        <w:t xml:space="preserve"> </w:t>
      </w:r>
      <w:r>
        <w:rPr>
          <w:sz w:val="24"/>
        </w:rPr>
        <w:t>Special.</w:t>
      </w:r>
    </w:p>
    <w:p w14:paraId="619AB959" w14:textId="77777777" w:rsidR="00902F05" w:rsidRDefault="00E728EB" w:rsidP="005D6EAA">
      <w:pPr>
        <w:pStyle w:val="ListParagraph"/>
        <w:numPr>
          <w:ilvl w:val="3"/>
          <w:numId w:val="9"/>
        </w:numPr>
        <w:tabs>
          <w:tab w:val="left" w:pos="701"/>
        </w:tabs>
        <w:spacing w:before="120" w:line="276" w:lineRule="auto"/>
        <w:ind w:right="380" w:firstLine="259"/>
        <w:rPr>
          <w:sz w:val="24"/>
        </w:rPr>
      </w:pPr>
      <w:r>
        <w:rPr>
          <w:sz w:val="24"/>
        </w:rPr>
        <w:t>The Source of Supply to be loaded in the TBJ file for the Marine Corps and subsequently released to the DLA Transformation Services will be derived from the CMD submitted to DLA Logistics Information Service by the Marine Corps. Therefore, when the Marine Corps is managing an item as a IMM, a Source of Supply update (DIC KSS) will be generated reflecting the Marine Corps MIL-RI of MPB. NOTE: The FLIS and DLA Transformation Services do not maintain a Service Source of Supply field for the Marine</w:t>
      </w:r>
      <w:r>
        <w:rPr>
          <w:spacing w:val="-20"/>
          <w:sz w:val="24"/>
        </w:rPr>
        <w:t xml:space="preserve"> </w:t>
      </w:r>
      <w:r>
        <w:rPr>
          <w:sz w:val="24"/>
        </w:rPr>
        <w:t>Corps.</w:t>
      </w:r>
    </w:p>
    <w:p w14:paraId="07C57A9B" w14:textId="77777777" w:rsidR="00902F05" w:rsidRDefault="00E728EB" w:rsidP="005D6EAA">
      <w:pPr>
        <w:pStyle w:val="ListParagraph"/>
        <w:numPr>
          <w:ilvl w:val="3"/>
          <w:numId w:val="9"/>
        </w:numPr>
        <w:tabs>
          <w:tab w:val="left" w:pos="742"/>
        </w:tabs>
        <w:spacing w:before="120" w:line="276" w:lineRule="auto"/>
        <w:ind w:right="380" w:firstLine="259"/>
        <w:rPr>
          <w:sz w:val="24"/>
        </w:rPr>
      </w:pPr>
      <w:r>
        <w:rPr>
          <w:sz w:val="24"/>
        </w:rPr>
        <w:t>The Source of Supply to be loaded in the TBJ file for the Coast Guard and subsequently released to the DLA Transformation Services will be derived from the CMD submitted to DLA Logistics Information Service by the Coast Guard. NOTE: The Coast Guard only submits CMD when they are a wholesale manager and the item is not currently managed by a</w:t>
      </w:r>
      <w:r>
        <w:rPr>
          <w:spacing w:val="-15"/>
          <w:sz w:val="24"/>
        </w:rPr>
        <w:t xml:space="preserve"> </w:t>
      </w:r>
      <w:r>
        <w:rPr>
          <w:sz w:val="24"/>
        </w:rPr>
        <w:t>IMM.</w:t>
      </w:r>
    </w:p>
    <w:p w14:paraId="3DFD35AB" w14:textId="77777777" w:rsidR="00902F05" w:rsidRDefault="00E728EB" w:rsidP="005D6EAA">
      <w:pPr>
        <w:pStyle w:val="ListParagraph"/>
        <w:numPr>
          <w:ilvl w:val="4"/>
          <w:numId w:val="9"/>
        </w:numPr>
        <w:tabs>
          <w:tab w:val="left" w:pos="1181"/>
        </w:tabs>
        <w:spacing w:before="120" w:line="276" w:lineRule="auto"/>
        <w:ind w:left="240" w:right="309" w:firstLine="600"/>
        <w:jc w:val="both"/>
        <w:rPr>
          <w:sz w:val="24"/>
        </w:rPr>
      </w:pPr>
      <w:r>
        <w:rPr>
          <w:sz w:val="24"/>
        </w:rPr>
        <w:t>When the Coast Guard is managing an item as a wholesale manager, subject to the above exclusion, a Source of Supply update (DIC KSS) will be generated reflecting the MIL-RI of the Coast Guard manager and a MOE Code of GP in card columns</w:t>
      </w:r>
      <w:r>
        <w:rPr>
          <w:spacing w:val="-4"/>
          <w:sz w:val="24"/>
        </w:rPr>
        <w:t xml:space="preserve"> </w:t>
      </w:r>
      <w:r>
        <w:rPr>
          <w:sz w:val="24"/>
        </w:rPr>
        <w:t>41-42.</w:t>
      </w:r>
    </w:p>
    <w:p w14:paraId="56982F73" w14:textId="5081F9B8" w:rsidR="000F104A" w:rsidRDefault="00E728EB" w:rsidP="005D6EAA">
      <w:pPr>
        <w:pStyle w:val="ListParagraph"/>
        <w:numPr>
          <w:ilvl w:val="4"/>
          <w:numId w:val="9"/>
        </w:numPr>
        <w:tabs>
          <w:tab w:val="left" w:pos="1181"/>
        </w:tabs>
        <w:spacing w:before="120" w:line="276" w:lineRule="auto"/>
        <w:ind w:left="240" w:right="460" w:firstLine="600"/>
        <w:rPr>
          <w:sz w:val="24"/>
        </w:rPr>
      </w:pPr>
      <w:r>
        <w:rPr>
          <w:sz w:val="24"/>
        </w:rPr>
        <w:t>The Coast Guard Source of Supply will be deleted (Pseudo SOS Code XZZ) from the FLIS TBJ</w:t>
      </w:r>
      <w:r>
        <w:rPr>
          <w:spacing w:val="-28"/>
          <w:sz w:val="24"/>
        </w:rPr>
        <w:t xml:space="preserve"> </w:t>
      </w:r>
      <w:r>
        <w:rPr>
          <w:sz w:val="24"/>
        </w:rPr>
        <w:t>file when the Coast Guard MOE Rule is deleted or changed to a MOE Rule reflecting IMM</w:t>
      </w:r>
      <w:r>
        <w:rPr>
          <w:spacing w:val="-37"/>
          <w:sz w:val="24"/>
        </w:rPr>
        <w:t xml:space="preserve"> </w:t>
      </w:r>
      <w:r>
        <w:rPr>
          <w:sz w:val="24"/>
        </w:rPr>
        <w:t>management.</w:t>
      </w:r>
    </w:p>
    <w:p w14:paraId="5645284A" w14:textId="77777777" w:rsidR="005D6EAA" w:rsidRDefault="005D6EAA" w:rsidP="005D6EAA">
      <w:pPr>
        <w:tabs>
          <w:tab w:val="left" w:pos="730"/>
        </w:tabs>
        <w:spacing w:before="120" w:line="276" w:lineRule="auto"/>
        <w:ind w:right="254"/>
        <w:rPr>
          <w:sz w:val="24"/>
        </w:rPr>
      </w:pPr>
    </w:p>
    <w:p w14:paraId="6714F8E5" w14:textId="2EB7A517" w:rsidR="005D6EAA" w:rsidRPr="005D6EAA" w:rsidRDefault="005D6EAA" w:rsidP="005D6EAA">
      <w:pPr>
        <w:tabs>
          <w:tab w:val="left" w:pos="730"/>
        </w:tabs>
        <w:spacing w:before="120" w:line="276" w:lineRule="auto"/>
        <w:ind w:right="254"/>
        <w:rPr>
          <w:sz w:val="24"/>
        </w:rPr>
        <w:sectPr w:rsidR="005D6EAA" w:rsidRPr="005D6EAA">
          <w:footerReference w:type="default" r:id="rId642"/>
          <w:pgSz w:w="12240" w:h="15840"/>
          <w:pgMar w:top="1040" w:right="500" w:bottom="1380" w:left="480" w:header="0" w:footer="1197" w:gutter="0"/>
          <w:cols w:space="720"/>
        </w:sectPr>
      </w:pPr>
    </w:p>
    <w:p w14:paraId="27613727" w14:textId="5C6D45A0" w:rsidR="00902F05" w:rsidRPr="00FF7016" w:rsidRDefault="00E728EB" w:rsidP="00B25546">
      <w:pPr>
        <w:pStyle w:val="ListParagraph"/>
        <w:numPr>
          <w:ilvl w:val="3"/>
          <w:numId w:val="9"/>
        </w:numPr>
        <w:tabs>
          <w:tab w:val="left" w:pos="730"/>
        </w:tabs>
        <w:spacing w:before="120" w:after="120" w:line="276" w:lineRule="auto"/>
        <w:ind w:right="254" w:firstLine="247"/>
        <w:rPr>
          <w:sz w:val="24"/>
        </w:rPr>
      </w:pPr>
      <w:r w:rsidRPr="00FF7016">
        <w:rPr>
          <w:sz w:val="24"/>
        </w:rPr>
        <w:lastRenderedPageBreak/>
        <w:t>The Source of Supply to be loaded in the TBJ file for the Veterans Administration (VA) and subsequently released to DLA Transformation Services will be derived as follows: When the submitted MOE Code is VA, the submitted AAC (DRN</w:t>
      </w:r>
      <w:r w:rsidR="001A129A" w:rsidRPr="001A129A">
        <w:rPr>
          <w:color w:val="000000" w:themeColor="text1"/>
          <w:sz w:val="24"/>
          <w:u w:color="FF0000"/>
        </w:rPr>
        <w:t xml:space="preserve"> </w:t>
      </w:r>
      <w:hyperlink r:id="rId643" w:tooltip="Link to Volume 12" w:history="1">
        <w:r w:rsidRPr="005D7B71">
          <w:rPr>
            <w:rStyle w:val="Hyperlink"/>
            <w:sz w:val="24"/>
          </w:rPr>
          <w:t>2507</w:t>
        </w:r>
      </w:hyperlink>
      <w:r w:rsidRPr="00FF7016">
        <w:rPr>
          <w:sz w:val="24"/>
        </w:rPr>
        <w:t xml:space="preserve">) is G or V, there is no DoD Source of Supply present in the IMM column of the TBJ file, and there is no PICA LOA 22 recorded in Segment B, a Pseudo Source of Supply XFV is </w:t>
      </w:r>
      <w:r w:rsidRPr="00FF7016">
        <w:rPr>
          <w:spacing w:val="2"/>
          <w:sz w:val="24"/>
        </w:rPr>
        <w:t>loaded</w:t>
      </w:r>
      <w:r w:rsidR="000F104A" w:rsidRPr="00FF7016">
        <w:rPr>
          <w:spacing w:val="2"/>
          <w:sz w:val="24"/>
        </w:rPr>
        <w:t xml:space="preserve"> </w:t>
      </w:r>
      <w:r w:rsidRPr="00FF7016">
        <w:rPr>
          <w:spacing w:val="2"/>
          <w:sz w:val="24"/>
        </w:rPr>
        <w:t xml:space="preserve">in </w:t>
      </w:r>
      <w:r w:rsidRPr="00FF7016">
        <w:rPr>
          <w:sz w:val="24"/>
        </w:rPr>
        <w:t xml:space="preserve">the TBJ. When XFV is loaded into the IMM column of the TBJ file (active or inactive), and VA submits a CMD transaction to change the AAC from G or V to another AAC or VA submits an LCM to inactivate its Civil Agency CMD or submits an </w:t>
      </w:r>
      <w:r w:rsidRPr="00FF7016">
        <w:rPr>
          <w:spacing w:val="-3"/>
          <w:sz w:val="24"/>
        </w:rPr>
        <w:t xml:space="preserve">LDM </w:t>
      </w:r>
      <w:r w:rsidRPr="00FF7016">
        <w:rPr>
          <w:sz w:val="24"/>
        </w:rPr>
        <w:t>to delete its Civil Agency CMD, the XFV will be deleted from the IMM column of the TBJ and DLA Transformation Services SOS files and if applicable, the decentralized DoD SOS will be loaded in the IMM</w:t>
      </w:r>
      <w:r w:rsidRPr="00FF7016">
        <w:rPr>
          <w:spacing w:val="-8"/>
          <w:sz w:val="24"/>
        </w:rPr>
        <w:t xml:space="preserve"> </w:t>
      </w:r>
      <w:r w:rsidRPr="00FF7016">
        <w:rPr>
          <w:sz w:val="24"/>
        </w:rPr>
        <w:t>column.</w:t>
      </w:r>
    </w:p>
    <w:tbl>
      <w:tblPr>
        <w:tblStyle w:val="TableGrid"/>
        <w:tblW w:w="0" w:type="auto"/>
        <w:jc w:val="center"/>
        <w:tblLook w:val="04A0" w:firstRow="1" w:lastRow="0" w:firstColumn="1" w:lastColumn="0" w:noHBand="0" w:noVBand="1"/>
      </w:tblPr>
      <w:tblGrid>
        <w:gridCol w:w="2880"/>
        <w:gridCol w:w="6768"/>
      </w:tblGrid>
      <w:tr w:rsidR="000F104A" w:rsidRPr="000F104A" w14:paraId="6071E52E" w14:textId="77777777" w:rsidTr="000F104A">
        <w:trPr>
          <w:jc w:val="center"/>
        </w:trPr>
        <w:tc>
          <w:tcPr>
            <w:tcW w:w="2880" w:type="dxa"/>
          </w:tcPr>
          <w:p w14:paraId="604DA5DE" w14:textId="40797DC6" w:rsidR="000F104A" w:rsidRPr="000F104A" w:rsidRDefault="000F104A" w:rsidP="000F104A">
            <w:pPr>
              <w:pStyle w:val="BodyText"/>
              <w:rPr>
                <w:b/>
                <w:bCs/>
                <w:u w:val="single"/>
              </w:rPr>
            </w:pPr>
            <w:r w:rsidRPr="000F104A">
              <w:rPr>
                <w:b/>
                <w:bCs/>
                <w:u w:val="single"/>
              </w:rPr>
              <w:t>SOS Modifier Submitted</w:t>
            </w:r>
          </w:p>
        </w:tc>
        <w:tc>
          <w:tcPr>
            <w:tcW w:w="6768" w:type="dxa"/>
          </w:tcPr>
          <w:p w14:paraId="1DE11F13" w14:textId="525897E4" w:rsidR="000F104A" w:rsidRPr="000F104A" w:rsidRDefault="000F104A" w:rsidP="000F104A">
            <w:pPr>
              <w:pStyle w:val="BodyText"/>
              <w:rPr>
                <w:b/>
                <w:bCs/>
                <w:u w:val="single"/>
              </w:rPr>
            </w:pPr>
            <w:r w:rsidRPr="000F104A">
              <w:rPr>
                <w:b/>
                <w:bCs/>
                <w:u w:val="single"/>
              </w:rPr>
              <w:t>DLA Logistics Information Service Creates SOS/PSOS Code*</w:t>
            </w:r>
          </w:p>
        </w:tc>
      </w:tr>
      <w:tr w:rsidR="000F104A" w14:paraId="5B1C3B80" w14:textId="77777777" w:rsidTr="000F104A">
        <w:trPr>
          <w:jc w:val="center"/>
        </w:trPr>
        <w:tc>
          <w:tcPr>
            <w:tcW w:w="2880" w:type="dxa"/>
          </w:tcPr>
          <w:p w14:paraId="0C720848" w14:textId="5EFDD69B" w:rsidR="000F104A" w:rsidRDefault="000F104A" w:rsidP="000F104A">
            <w:pPr>
              <w:pStyle w:val="BodyText"/>
            </w:pPr>
            <w:r w:rsidRPr="001D3E5E">
              <w:t>G36</w:t>
            </w:r>
          </w:p>
        </w:tc>
        <w:tc>
          <w:tcPr>
            <w:tcW w:w="6768" w:type="dxa"/>
          </w:tcPr>
          <w:p w14:paraId="0DB45B38" w14:textId="4B1ED96A" w:rsidR="000F104A" w:rsidRDefault="000F104A" w:rsidP="000F104A">
            <w:pPr>
              <w:pStyle w:val="BodyText"/>
            </w:pPr>
            <w:r w:rsidRPr="001D3E5E">
              <w:t>XFV</w:t>
            </w:r>
          </w:p>
        </w:tc>
      </w:tr>
      <w:tr w:rsidR="000F104A" w14:paraId="016A85AB" w14:textId="77777777" w:rsidTr="000F104A">
        <w:trPr>
          <w:jc w:val="center"/>
        </w:trPr>
        <w:tc>
          <w:tcPr>
            <w:tcW w:w="2880" w:type="dxa"/>
          </w:tcPr>
          <w:p w14:paraId="65237444" w14:textId="7987A0EE" w:rsidR="000F104A" w:rsidRDefault="000F104A" w:rsidP="000F104A">
            <w:pPr>
              <w:pStyle w:val="BodyText"/>
            </w:pPr>
            <w:r w:rsidRPr="001D3E5E">
              <w:t>JVC</w:t>
            </w:r>
          </w:p>
        </w:tc>
        <w:tc>
          <w:tcPr>
            <w:tcW w:w="6768" w:type="dxa"/>
          </w:tcPr>
          <w:p w14:paraId="1C303B95" w14:textId="6335BA1A" w:rsidR="000F104A" w:rsidRDefault="000F104A" w:rsidP="000F104A">
            <w:pPr>
              <w:pStyle w:val="BodyText"/>
            </w:pPr>
            <w:r w:rsidRPr="001D3E5E">
              <w:t>XFV</w:t>
            </w:r>
          </w:p>
        </w:tc>
      </w:tr>
      <w:tr w:rsidR="000F104A" w14:paraId="2696A8ED" w14:textId="77777777" w:rsidTr="000F104A">
        <w:trPr>
          <w:jc w:val="center"/>
        </w:trPr>
        <w:tc>
          <w:tcPr>
            <w:tcW w:w="2880" w:type="dxa"/>
          </w:tcPr>
          <w:p w14:paraId="6E96AFFC" w14:textId="1F316A2A" w:rsidR="000F104A" w:rsidRDefault="000F104A" w:rsidP="000F104A">
            <w:pPr>
              <w:pStyle w:val="BodyText"/>
            </w:pPr>
            <w:r w:rsidRPr="001D3E5E">
              <w:t>JVS</w:t>
            </w:r>
          </w:p>
        </w:tc>
        <w:tc>
          <w:tcPr>
            <w:tcW w:w="6768" w:type="dxa"/>
          </w:tcPr>
          <w:p w14:paraId="25EA3F99" w14:textId="45C28441" w:rsidR="000F104A" w:rsidRDefault="000F104A" w:rsidP="000F104A">
            <w:pPr>
              <w:pStyle w:val="BodyText"/>
            </w:pPr>
            <w:r w:rsidRPr="001D3E5E">
              <w:t>XFV</w:t>
            </w:r>
          </w:p>
        </w:tc>
      </w:tr>
    </w:tbl>
    <w:p w14:paraId="15EAEFDB" w14:textId="0301B594" w:rsidR="00902F05" w:rsidRDefault="00E728EB" w:rsidP="00B25546">
      <w:pPr>
        <w:pStyle w:val="ListParagraph"/>
        <w:numPr>
          <w:ilvl w:val="3"/>
          <w:numId w:val="9"/>
        </w:numPr>
        <w:tabs>
          <w:tab w:val="left" w:pos="687"/>
        </w:tabs>
        <w:spacing w:before="240" w:line="276" w:lineRule="auto"/>
        <w:ind w:right="430" w:firstLine="259"/>
        <w:rPr>
          <w:sz w:val="24"/>
        </w:rPr>
      </w:pPr>
      <w:r>
        <w:rPr>
          <w:sz w:val="24"/>
        </w:rPr>
        <w:t xml:space="preserve">The Source of Supply to be loaded in the TBJ file (IMM field only) for the National Weather Service (NWS), activity 47, will be derived from the CMD submitted to DLA Logistics Information Service by the authorized submitter of NWS CMD. The SOS Code of G13 will be the only SOS used on CMD input when NWS is managing an item as a wholesale manager. The TBJ file and the DLA Transformation Services SOS file will not be updated when NWS is </w:t>
      </w:r>
      <w:r>
        <w:rPr>
          <w:spacing w:val="-3"/>
          <w:sz w:val="24"/>
        </w:rPr>
        <w:t xml:space="preserve">LOA </w:t>
      </w:r>
      <w:r>
        <w:rPr>
          <w:sz w:val="24"/>
        </w:rPr>
        <w:t xml:space="preserve">22 since there is no unique SOS field for NWS in either file. The TBJ and DLA Transformation Services SOS files will be updated when Military Service CMD (LOA 8D) is recorded on the FLIS </w:t>
      </w:r>
      <w:r w:rsidR="007C43D6">
        <w:rPr>
          <w:sz w:val="24"/>
        </w:rPr>
        <w:t>database</w:t>
      </w:r>
      <w:r>
        <w:rPr>
          <w:sz w:val="24"/>
        </w:rPr>
        <w:t>. Upon inactivation or cancellation an inactive G13 SOS code will be loaded</w:t>
      </w:r>
      <w:r>
        <w:rPr>
          <w:spacing w:val="-24"/>
          <w:sz w:val="24"/>
        </w:rPr>
        <w:t xml:space="preserve"> </w:t>
      </w:r>
      <w:r>
        <w:rPr>
          <w:sz w:val="24"/>
        </w:rPr>
        <w:t>as the last known SOS in the IMM column of the TBJ and DLA Transformation Services SOS</w:t>
      </w:r>
      <w:r>
        <w:rPr>
          <w:spacing w:val="-18"/>
          <w:sz w:val="24"/>
        </w:rPr>
        <w:t xml:space="preserve"> </w:t>
      </w:r>
      <w:r>
        <w:rPr>
          <w:sz w:val="24"/>
        </w:rPr>
        <w:t>file.</w:t>
      </w:r>
    </w:p>
    <w:p w14:paraId="7100734E" w14:textId="4F7326F0" w:rsidR="00902F05" w:rsidRDefault="00E728EB" w:rsidP="005D6EAA">
      <w:pPr>
        <w:pStyle w:val="ListParagraph"/>
        <w:numPr>
          <w:ilvl w:val="3"/>
          <w:numId w:val="9"/>
        </w:numPr>
        <w:tabs>
          <w:tab w:val="left" w:pos="687"/>
        </w:tabs>
        <w:spacing w:before="120" w:line="276" w:lineRule="auto"/>
        <w:ind w:left="239" w:right="222" w:firstLine="259"/>
        <w:rPr>
          <w:sz w:val="24"/>
        </w:rPr>
      </w:pPr>
      <w:r>
        <w:rPr>
          <w:sz w:val="24"/>
        </w:rPr>
        <w:t xml:space="preserve">The Source of Supply to be loaded in the TBJ file (IMM field only) for the Federal Aviation Administration (FAA), Activity 48, and subsequently released to DLA Transformation Services will be derived from the CMD submitted to DLA Logistics Information Services by FAA. The SOS Code “G69” will be the SOS used on CMD input when FAA is managing an item as a wholesale manager. The TBJ file and the DLA Transformation Services SOS file will not be updated when FAA is LOA 22 since there is no unique SOS field for FAA in either file. The TBJ and DLA Transformation Services SOS files will be updated when a Military Service CMD (LOA 8D) is recorded on the FLIS </w:t>
      </w:r>
      <w:r w:rsidR="007C43D6">
        <w:rPr>
          <w:sz w:val="24"/>
        </w:rPr>
        <w:t>database</w:t>
      </w:r>
      <w:r>
        <w:rPr>
          <w:sz w:val="24"/>
        </w:rPr>
        <w:t>. Upon inactivation or cancellation on inactive “G69” will be loaded as the last known SOS in the IMM column of the TBJ and DLA Transformation Services SOS file.</w:t>
      </w:r>
    </w:p>
    <w:p w14:paraId="395473DE" w14:textId="77777777" w:rsidR="00902F05" w:rsidRDefault="00E728EB" w:rsidP="005D6EAA">
      <w:pPr>
        <w:pStyle w:val="Heading2"/>
        <w:numPr>
          <w:ilvl w:val="2"/>
          <w:numId w:val="9"/>
        </w:numPr>
        <w:tabs>
          <w:tab w:val="left" w:pos="826"/>
        </w:tabs>
        <w:spacing w:before="240"/>
      </w:pPr>
      <w:bookmarkStart w:id="173" w:name="6.7.7_Defense_Threat_Reduction_Agency_(D"/>
      <w:bookmarkEnd w:id="173"/>
      <w:r>
        <w:t>Defense Threat Reduction Agency (DTRA) Source of Supply</w:t>
      </w:r>
      <w:r>
        <w:rPr>
          <w:spacing w:val="-41"/>
        </w:rPr>
        <w:t xml:space="preserve"> </w:t>
      </w:r>
      <w:r>
        <w:t>Criteria</w:t>
      </w:r>
    </w:p>
    <w:p w14:paraId="77EDE14A" w14:textId="77777777" w:rsidR="00902F05" w:rsidRDefault="00E728EB" w:rsidP="005D6EAA">
      <w:pPr>
        <w:pStyle w:val="BodyText"/>
        <w:spacing w:before="120" w:line="276" w:lineRule="auto"/>
        <w:ind w:left="240" w:right="802"/>
      </w:pPr>
      <w:r>
        <w:t>The DTRA does not submit Catalog Management Data (CMD) to the FLIS. Therefore, to update the FLIS Source of Supply (TBJ) File and the DLA Transformation Services, the following criteria applies:</w:t>
      </w:r>
    </w:p>
    <w:p w14:paraId="4A7BCF2D" w14:textId="59AB3709" w:rsidR="00455EAC" w:rsidRPr="005D6EAA" w:rsidRDefault="00E728EB" w:rsidP="005D6EAA">
      <w:pPr>
        <w:pStyle w:val="ListParagraph"/>
        <w:numPr>
          <w:ilvl w:val="3"/>
          <w:numId w:val="9"/>
        </w:numPr>
        <w:tabs>
          <w:tab w:val="left" w:pos="718"/>
        </w:tabs>
        <w:spacing w:before="120" w:line="276" w:lineRule="auto"/>
        <w:ind w:right="453" w:firstLine="249"/>
        <w:rPr>
          <w:sz w:val="24"/>
        </w:rPr>
      </w:pPr>
      <w:r>
        <w:rPr>
          <w:sz w:val="24"/>
        </w:rPr>
        <w:t xml:space="preserve">Activity code XA is the authorized </w:t>
      </w:r>
      <w:r w:rsidR="006F333E">
        <w:rPr>
          <w:sz w:val="24"/>
        </w:rPr>
        <w:t>submitter</w:t>
      </w:r>
      <w:r>
        <w:rPr>
          <w:sz w:val="24"/>
        </w:rPr>
        <w:t xml:space="preserve"> for DTRA Source of Supply maintenance for all National Stock Numbers in Federal Supply Group 11 and all NSNs in other FSGs which reflect a reference number with Commercial and Government Entity Code (CAGEs) 57991, 67991, 77991, or 87991. The DICs and</w:t>
      </w:r>
      <w:r>
        <w:rPr>
          <w:spacing w:val="-20"/>
          <w:sz w:val="24"/>
        </w:rPr>
        <w:t xml:space="preserve"> </w:t>
      </w:r>
      <w:r>
        <w:rPr>
          <w:sz w:val="24"/>
        </w:rPr>
        <w:t>their definitions are as follows (see</w:t>
      </w:r>
      <w:r w:rsidR="001A129A" w:rsidRPr="001A129A">
        <w:rPr>
          <w:color w:val="000000" w:themeColor="text1"/>
          <w:sz w:val="24"/>
          <w:u w:color="FF0000"/>
        </w:rPr>
        <w:t xml:space="preserve"> </w:t>
      </w:r>
      <w:hyperlink r:id="rId644" w:tooltip="Link to Volume 8" w:history="1">
        <w:r w:rsidRPr="00993DE7">
          <w:rPr>
            <w:rStyle w:val="Hyperlink"/>
            <w:sz w:val="24"/>
          </w:rPr>
          <w:t>volume</w:t>
        </w:r>
        <w:r w:rsidR="001A129A" w:rsidRPr="00993DE7">
          <w:rPr>
            <w:rStyle w:val="Hyperlink"/>
            <w:sz w:val="24"/>
          </w:rPr>
          <w:t xml:space="preserve"> </w:t>
        </w:r>
        <w:r w:rsidRPr="00993DE7">
          <w:rPr>
            <w:rStyle w:val="Hyperlink"/>
            <w:sz w:val="24"/>
          </w:rPr>
          <w:t>8,</w:t>
        </w:r>
        <w:r w:rsidR="001A129A" w:rsidRPr="00993DE7">
          <w:rPr>
            <w:rStyle w:val="Hyperlink"/>
            <w:sz w:val="24"/>
          </w:rPr>
          <w:t xml:space="preserve"> </w:t>
        </w:r>
        <w:r w:rsidRPr="00993DE7">
          <w:rPr>
            <w:rStyle w:val="Hyperlink"/>
            <w:sz w:val="24"/>
          </w:rPr>
          <w:t>chapter</w:t>
        </w:r>
        <w:r w:rsidR="001A129A" w:rsidRPr="00993DE7">
          <w:rPr>
            <w:rStyle w:val="Hyperlink"/>
            <w:sz w:val="24"/>
          </w:rPr>
          <w:t xml:space="preserve"> </w:t>
        </w:r>
        <w:r w:rsidRPr="00993DE7">
          <w:rPr>
            <w:rStyle w:val="Hyperlink"/>
            <w:sz w:val="24"/>
          </w:rPr>
          <w:t>8.1</w:t>
        </w:r>
      </w:hyperlink>
      <w:r w:rsidR="001A129A" w:rsidRPr="001A129A">
        <w:rPr>
          <w:color w:val="000000" w:themeColor="text1"/>
          <w:sz w:val="24"/>
        </w:rPr>
        <w:t xml:space="preserve"> </w:t>
      </w:r>
      <w:r>
        <w:rPr>
          <w:sz w:val="24"/>
        </w:rPr>
        <w:t>for input format and</w:t>
      </w:r>
      <w:r>
        <w:rPr>
          <w:spacing w:val="-21"/>
          <w:sz w:val="24"/>
        </w:rPr>
        <w:t xml:space="preserve"> </w:t>
      </w:r>
      <w:r>
        <w:rPr>
          <w:sz w:val="24"/>
        </w:rPr>
        <w:t>content):</w:t>
      </w:r>
    </w:p>
    <w:p w14:paraId="10A99422" w14:textId="77777777" w:rsidR="00455EAC" w:rsidRDefault="00455EAC" w:rsidP="0086505F">
      <w:pPr>
        <w:pStyle w:val="ListParagraph"/>
        <w:numPr>
          <w:ilvl w:val="4"/>
          <w:numId w:val="9"/>
        </w:numPr>
        <w:tabs>
          <w:tab w:val="left" w:pos="1181"/>
        </w:tabs>
        <w:spacing w:before="194" w:line="276" w:lineRule="auto"/>
        <w:ind w:left="240" w:right="638" w:firstLine="600"/>
        <w:jc w:val="both"/>
        <w:rPr>
          <w:sz w:val="24"/>
        </w:rPr>
        <w:sectPr w:rsidR="00455EAC">
          <w:footerReference w:type="default" r:id="rId645"/>
          <w:pgSz w:w="12240" w:h="15840"/>
          <w:pgMar w:top="1040" w:right="500" w:bottom="1380" w:left="480" w:header="0" w:footer="1197" w:gutter="0"/>
          <w:cols w:space="720"/>
        </w:sectPr>
      </w:pPr>
    </w:p>
    <w:p w14:paraId="52779381" w14:textId="364BAFF1" w:rsidR="00902F05" w:rsidRDefault="00E728EB" w:rsidP="005D6EAA">
      <w:pPr>
        <w:pStyle w:val="ListParagraph"/>
        <w:numPr>
          <w:ilvl w:val="4"/>
          <w:numId w:val="9"/>
        </w:numPr>
        <w:tabs>
          <w:tab w:val="left" w:pos="1181"/>
        </w:tabs>
        <w:spacing w:before="120" w:line="276" w:lineRule="auto"/>
        <w:ind w:left="240" w:right="638" w:firstLine="600"/>
        <w:jc w:val="both"/>
        <w:rPr>
          <w:sz w:val="24"/>
        </w:rPr>
      </w:pPr>
      <w:r>
        <w:rPr>
          <w:sz w:val="24"/>
        </w:rPr>
        <w:lastRenderedPageBreak/>
        <w:t>LTU - Add Nuclear Ordnance or USSOCOM Source of Supply. Used to add Source of Supply. A single KSS output record will be provided to DLA Transformation Services containing all IMM and</w:t>
      </w:r>
      <w:r>
        <w:rPr>
          <w:spacing w:val="-49"/>
          <w:sz w:val="24"/>
        </w:rPr>
        <w:t xml:space="preserve"> </w:t>
      </w:r>
      <w:r>
        <w:rPr>
          <w:sz w:val="24"/>
        </w:rPr>
        <w:t>Service Source of Supply</w:t>
      </w:r>
      <w:r>
        <w:rPr>
          <w:spacing w:val="-8"/>
          <w:sz w:val="24"/>
        </w:rPr>
        <w:t xml:space="preserve"> </w:t>
      </w:r>
      <w:r>
        <w:rPr>
          <w:sz w:val="24"/>
        </w:rPr>
        <w:t>columns.</w:t>
      </w:r>
    </w:p>
    <w:p w14:paraId="50628BBC" w14:textId="77777777" w:rsidR="00902F05" w:rsidRDefault="00E728EB" w:rsidP="005D6EAA">
      <w:pPr>
        <w:pStyle w:val="ListParagraph"/>
        <w:numPr>
          <w:ilvl w:val="4"/>
          <w:numId w:val="9"/>
        </w:numPr>
        <w:tabs>
          <w:tab w:val="left" w:pos="1181"/>
        </w:tabs>
        <w:spacing w:before="120" w:line="276" w:lineRule="auto"/>
        <w:ind w:left="240" w:right="740" w:firstLine="600"/>
        <w:rPr>
          <w:sz w:val="24"/>
        </w:rPr>
      </w:pPr>
      <w:r>
        <w:rPr>
          <w:sz w:val="24"/>
        </w:rPr>
        <w:t>LTV - Change Nuclear Ordnance Source of Supply. Used to change Source of Supply Code for a nuclear ordnance item to another Source of Supply. A single KSS output record will be provided to DLA Transformation Services containing all IMM and Service Source of Supply</w:t>
      </w:r>
      <w:r>
        <w:rPr>
          <w:spacing w:val="-14"/>
          <w:sz w:val="24"/>
        </w:rPr>
        <w:t xml:space="preserve"> </w:t>
      </w:r>
      <w:r>
        <w:rPr>
          <w:sz w:val="24"/>
        </w:rPr>
        <w:t>columns.</w:t>
      </w:r>
    </w:p>
    <w:p w14:paraId="6F979D43" w14:textId="77777777" w:rsidR="00902F05" w:rsidRDefault="00E728EB" w:rsidP="005D6EAA">
      <w:pPr>
        <w:pStyle w:val="ListParagraph"/>
        <w:numPr>
          <w:ilvl w:val="4"/>
          <w:numId w:val="9"/>
        </w:numPr>
        <w:tabs>
          <w:tab w:val="left" w:pos="1181"/>
        </w:tabs>
        <w:spacing w:before="120" w:line="276" w:lineRule="auto"/>
        <w:ind w:left="239" w:right="406" w:firstLine="600"/>
        <w:rPr>
          <w:sz w:val="24"/>
        </w:rPr>
      </w:pPr>
      <w:r>
        <w:rPr>
          <w:sz w:val="24"/>
        </w:rPr>
        <w:t>LTW - Delete Nuclear Ordnance Source of Supply. Used to inactivate/delete Source of Supply Code for a nuclear ordnance item. A single KSS output record will be provided to DLA Transformation Services containing all IMM and Service Source of Supply</w:t>
      </w:r>
      <w:r>
        <w:rPr>
          <w:spacing w:val="-6"/>
          <w:sz w:val="24"/>
        </w:rPr>
        <w:t xml:space="preserve"> </w:t>
      </w:r>
      <w:r>
        <w:rPr>
          <w:sz w:val="24"/>
        </w:rPr>
        <w:t>columns.</w:t>
      </w:r>
    </w:p>
    <w:p w14:paraId="2678F7BF" w14:textId="77777777" w:rsidR="00902F05" w:rsidRDefault="00E728EB" w:rsidP="005D6EAA">
      <w:pPr>
        <w:pStyle w:val="ListParagraph"/>
        <w:numPr>
          <w:ilvl w:val="3"/>
          <w:numId w:val="9"/>
        </w:numPr>
        <w:tabs>
          <w:tab w:val="left" w:pos="742"/>
        </w:tabs>
        <w:spacing w:before="120" w:line="276" w:lineRule="auto"/>
        <w:ind w:left="239" w:right="456" w:firstLine="259"/>
        <w:rPr>
          <w:sz w:val="24"/>
        </w:rPr>
      </w:pPr>
      <w:r>
        <w:rPr>
          <w:sz w:val="24"/>
        </w:rPr>
        <w:t>FSC</w:t>
      </w:r>
      <w:r>
        <w:rPr>
          <w:spacing w:val="-3"/>
          <w:sz w:val="24"/>
        </w:rPr>
        <w:t xml:space="preserve"> </w:t>
      </w:r>
      <w:r>
        <w:rPr>
          <w:sz w:val="24"/>
        </w:rPr>
        <w:t>Changes:</w:t>
      </w:r>
      <w:r>
        <w:rPr>
          <w:spacing w:val="-2"/>
          <w:sz w:val="24"/>
        </w:rPr>
        <w:t xml:space="preserve"> </w:t>
      </w:r>
      <w:r>
        <w:rPr>
          <w:sz w:val="24"/>
        </w:rPr>
        <w:t>All FSC</w:t>
      </w:r>
      <w:r>
        <w:rPr>
          <w:spacing w:val="-3"/>
          <w:sz w:val="24"/>
        </w:rPr>
        <w:t xml:space="preserve"> </w:t>
      </w:r>
      <w:r>
        <w:rPr>
          <w:sz w:val="24"/>
        </w:rPr>
        <w:t>changes</w:t>
      </w:r>
      <w:r>
        <w:rPr>
          <w:spacing w:val="-2"/>
          <w:sz w:val="24"/>
        </w:rPr>
        <w:t xml:space="preserve"> </w:t>
      </w:r>
      <w:r>
        <w:rPr>
          <w:sz w:val="24"/>
        </w:rPr>
        <w:t>will</w:t>
      </w:r>
      <w:r>
        <w:rPr>
          <w:spacing w:val="-2"/>
          <w:sz w:val="24"/>
        </w:rPr>
        <w:t xml:space="preserve"> </w:t>
      </w:r>
      <w:r>
        <w:rPr>
          <w:sz w:val="24"/>
        </w:rPr>
        <w:t>be</w:t>
      </w:r>
      <w:r>
        <w:rPr>
          <w:spacing w:val="-3"/>
          <w:sz w:val="24"/>
        </w:rPr>
        <w:t xml:space="preserve"> </w:t>
      </w:r>
      <w:r>
        <w:rPr>
          <w:sz w:val="24"/>
        </w:rPr>
        <w:t>provided</w:t>
      </w:r>
      <w:r>
        <w:rPr>
          <w:spacing w:val="-3"/>
          <w:sz w:val="24"/>
        </w:rPr>
        <w:t xml:space="preserve"> </w:t>
      </w:r>
      <w:r>
        <w:rPr>
          <w:sz w:val="24"/>
        </w:rPr>
        <w:t>to</w:t>
      </w:r>
      <w:r>
        <w:rPr>
          <w:spacing w:val="-2"/>
          <w:sz w:val="24"/>
        </w:rPr>
        <w:t xml:space="preserve"> </w:t>
      </w:r>
      <w:r>
        <w:rPr>
          <w:sz w:val="24"/>
        </w:rPr>
        <w:t>DLA</w:t>
      </w:r>
      <w:r>
        <w:rPr>
          <w:spacing w:val="-1"/>
          <w:sz w:val="24"/>
        </w:rPr>
        <w:t xml:space="preserve"> </w:t>
      </w:r>
      <w:r>
        <w:rPr>
          <w:sz w:val="24"/>
        </w:rPr>
        <w:t>Logistics</w:t>
      </w:r>
      <w:r>
        <w:rPr>
          <w:spacing w:val="-1"/>
          <w:sz w:val="24"/>
        </w:rPr>
        <w:t xml:space="preserve"> </w:t>
      </w:r>
      <w:r>
        <w:rPr>
          <w:sz w:val="24"/>
        </w:rPr>
        <w:t>Information</w:t>
      </w:r>
      <w:r>
        <w:rPr>
          <w:spacing w:val="-2"/>
          <w:sz w:val="24"/>
        </w:rPr>
        <w:t xml:space="preserve"> </w:t>
      </w:r>
      <w:r>
        <w:rPr>
          <w:sz w:val="24"/>
        </w:rPr>
        <w:t>Service</w:t>
      </w:r>
      <w:r>
        <w:rPr>
          <w:spacing w:val="-3"/>
          <w:sz w:val="24"/>
        </w:rPr>
        <w:t xml:space="preserve"> </w:t>
      </w:r>
      <w:r>
        <w:rPr>
          <w:sz w:val="24"/>
        </w:rPr>
        <w:t>using</w:t>
      </w:r>
      <w:r>
        <w:rPr>
          <w:spacing w:val="-5"/>
          <w:sz w:val="24"/>
        </w:rPr>
        <w:t xml:space="preserve"> </w:t>
      </w:r>
      <w:r>
        <w:rPr>
          <w:sz w:val="24"/>
        </w:rPr>
        <w:t>DIC</w:t>
      </w:r>
      <w:r>
        <w:rPr>
          <w:spacing w:val="-15"/>
          <w:sz w:val="24"/>
        </w:rPr>
        <w:t xml:space="preserve"> </w:t>
      </w:r>
      <w:r>
        <w:rPr>
          <w:sz w:val="24"/>
        </w:rPr>
        <w:t>LCG. All FSC changes submitted by DTRA must contain a Source of Supply in the FLIS's file for the applicable NIIN. This input will cause complete FSC changes to all users recorded on the FLIS/ DLA Transformation Services</w:t>
      </w:r>
      <w:r>
        <w:rPr>
          <w:spacing w:val="-1"/>
          <w:sz w:val="24"/>
        </w:rPr>
        <w:t xml:space="preserve"> </w:t>
      </w:r>
      <w:r>
        <w:rPr>
          <w:sz w:val="24"/>
        </w:rPr>
        <w:t>file.</w:t>
      </w:r>
    </w:p>
    <w:p w14:paraId="09C51D27" w14:textId="7ED3E060" w:rsidR="00902F05" w:rsidRDefault="00E728EB" w:rsidP="005D6EAA">
      <w:pPr>
        <w:pStyle w:val="ListParagraph"/>
        <w:numPr>
          <w:ilvl w:val="3"/>
          <w:numId w:val="9"/>
        </w:numPr>
        <w:tabs>
          <w:tab w:val="left" w:pos="718"/>
        </w:tabs>
        <w:spacing w:before="120" w:line="276" w:lineRule="auto"/>
        <w:ind w:left="239" w:right="548" w:firstLine="249"/>
        <w:rPr>
          <w:sz w:val="24"/>
        </w:rPr>
      </w:pPr>
      <w:r>
        <w:rPr>
          <w:sz w:val="24"/>
        </w:rPr>
        <w:t xml:space="preserve">Effective Date Criteria for LCG: All LTU, LTV, and </w:t>
      </w:r>
      <w:r>
        <w:rPr>
          <w:spacing w:val="-3"/>
          <w:sz w:val="24"/>
        </w:rPr>
        <w:t xml:space="preserve">LTW </w:t>
      </w:r>
      <w:r>
        <w:rPr>
          <w:sz w:val="24"/>
        </w:rPr>
        <w:t>Source of Supply changes must be zero (00000) filled. All FSC changes must meet the effective date criteria established in</w:t>
      </w:r>
      <w:r w:rsidR="001A129A" w:rsidRPr="001A129A">
        <w:rPr>
          <w:color w:val="000000" w:themeColor="text1"/>
          <w:sz w:val="24"/>
          <w:u w:color="FF0000"/>
        </w:rPr>
        <w:t xml:space="preserve"> </w:t>
      </w:r>
      <w:hyperlink r:id="rId646" w:tooltip="Link to Volume 2" w:history="1">
        <w:r w:rsidRPr="00BA0D14">
          <w:rPr>
            <w:rStyle w:val="Hyperlink"/>
            <w:sz w:val="24"/>
          </w:rPr>
          <w:t>volume</w:t>
        </w:r>
        <w:r w:rsidR="001A129A" w:rsidRPr="00BA0D14">
          <w:rPr>
            <w:rStyle w:val="Hyperlink"/>
            <w:sz w:val="24"/>
          </w:rPr>
          <w:t xml:space="preserve"> </w:t>
        </w:r>
        <w:r w:rsidRPr="00BA0D14">
          <w:rPr>
            <w:rStyle w:val="Hyperlink"/>
            <w:sz w:val="24"/>
          </w:rPr>
          <w:t>2,</w:t>
        </w:r>
        <w:r w:rsidR="001A129A" w:rsidRPr="00BA0D14">
          <w:rPr>
            <w:rStyle w:val="Hyperlink"/>
            <w:sz w:val="24"/>
          </w:rPr>
          <w:t xml:space="preserve"> </w:t>
        </w:r>
        <w:r w:rsidRPr="00BA0D14">
          <w:rPr>
            <w:rStyle w:val="Hyperlink"/>
            <w:sz w:val="24"/>
          </w:rPr>
          <w:t>chapter</w:t>
        </w:r>
        <w:r w:rsidR="001A129A" w:rsidRPr="00BA0D14">
          <w:rPr>
            <w:rStyle w:val="Hyperlink"/>
            <w:sz w:val="24"/>
          </w:rPr>
          <w:t xml:space="preserve"> </w:t>
        </w:r>
        <w:r w:rsidRPr="00BA0D14">
          <w:rPr>
            <w:rStyle w:val="Hyperlink"/>
            <w:sz w:val="24"/>
          </w:rPr>
          <w:t>8</w:t>
        </w:r>
      </w:hyperlink>
      <w:r w:rsidR="007C43D6" w:rsidRPr="00FF7016">
        <w:rPr>
          <w:color w:val="000000" w:themeColor="text1"/>
          <w:sz w:val="24"/>
        </w:rPr>
        <w:t>.</w:t>
      </w:r>
      <w:r>
        <w:rPr>
          <w:sz w:val="24"/>
        </w:rPr>
        <w:t xml:space="preserve"> The effective date for an FSC change will be the first day of any given month and must be submitted to DLA Logistics Information Services 45-180 days prior to the effective date. A </w:t>
      </w:r>
      <w:r w:rsidR="00F8012B">
        <w:rPr>
          <w:sz w:val="24"/>
        </w:rPr>
        <w:t>zero-effective</w:t>
      </w:r>
      <w:r>
        <w:rPr>
          <w:sz w:val="24"/>
        </w:rPr>
        <w:t xml:space="preserve"> dated FSC change is allowed for single service</w:t>
      </w:r>
      <w:r>
        <w:rPr>
          <w:spacing w:val="-14"/>
          <w:sz w:val="24"/>
        </w:rPr>
        <w:t xml:space="preserve"> </w:t>
      </w:r>
      <w:r>
        <w:rPr>
          <w:sz w:val="24"/>
        </w:rPr>
        <w:t>submitters.</w:t>
      </w:r>
    </w:p>
    <w:p w14:paraId="69FC0E93" w14:textId="77777777" w:rsidR="00902F05" w:rsidRDefault="00E728EB" w:rsidP="005D6EAA">
      <w:pPr>
        <w:pStyle w:val="ListParagraph"/>
        <w:numPr>
          <w:ilvl w:val="3"/>
          <w:numId w:val="9"/>
        </w:numPr>
        <w:tabs>
          <w:tab w:val="left" w:pos="742"/>
        </w:tabs>
        <w:spacing w:before="120" w:line="276" w:lineRule="auto"/>
        <w:ind w:right="342" w:firstLine="259"/>
        <w:rPr>
          <w:sz w:val="24"/>
        </w:rPr>
      </w:pPr>
      <w:r>
        <w:rPr>
          <w:sz w:val="24"/>
        </w:rPr>
        <w:t>If the submitted input transaction (LTU-LTV- LTW) is impacting the Navy Source of Supply or the Navy Special, it is mandatory that both Navy Source of Supply and Navy Special be submitted in each</w:t>
      </w:r>
      <w:r>
        <w:rPr>
          <w:spacing w:val="-40"/>
          <w:sz w:val="24"/>
        </w:rPr>
        <w:t xml:space="preserve"> </w:t>
      </w:r>
      <w:r>
        <w:rPr>
          <w:sz w:val="24"/>
        </w:rPr>
        <w:t>transaction.</w:t>
      </w:r>
    </w:p>
    <w:p w14:paraId="05C7FA18" w14:textId="77777777" w:rsidR="00902F05" w:rsidRDefault="00E728EB" w:rsidP="005D6EAA">
      <w:pPr>
        <w:pStyle w:val="ListParagraph"/>
        <w:numPr>
          <w:ilvl w:val="3"/>
          <w:numId w:val="9"/>
        </w:numPr>
        <w:tabs>
          <w:tab w:val="left" w:pos="728"/>
        </w:tabs>
        <w:spacing w:before="120" w:line="276" w:lineRule="auto"/>
        <w:ind w:right="333" w:firstLine="259"/>
        <w:rPr>
          <w:sz w:val="24"/>
        </w:rPr>
      </w:pPr>
      <w:r>
        <w:rPr>
          <w:sz w:val="24"/>
        </w:rPr>
        <w:t>In the event of a logistics transfer from one IMM to another IMM, DTRA will submit a complete LTW transaction to delete/inactivate all Source of Supply for that NSN. Simultaneously, DTRA will provide an LTU transaction to add the Source of Supply for the gaining manager as well as all</w:t>
      </w:r>
      <w:r>
        <w:rPr>
          <w:spacing w:val="-19"/>
          <w:sz w:val="24"/>
        </w:rPr>
        <w:t xml:space="preserve"> </w:t>
      </w:r>
      <w:r>
        <w:rPr>
          <w:sz w:val="24"/>
        </w:rPr>
        <w:t>users.</w:t>
      </w:r>
    </w:p>
    <w:p w14:paraId="63D21247" w14:textId="77777777" w:rsidR="00902F05" w:rsidRDefault="00E728EB" w:rsidP="005D6EAA">
      <w:pPr>
        <w:pStyle w:val="ListParagraph"/>
        <w:numPr>
          <w:ilvl w:val="3"/>
          <w:numId w:val="9"/>
        </w:numPr>
        <w:tabs>
          <w:tab w:val="left" w:pos="701"/>
        </w:tabs>
        <w:spacing w:before="120" w:line="276" w:lineRule="auto"/>
        <w:ind w:right="752" w:firstLine="259"/>
        <w:rPr>
          <w:sz w:val="24"/>
        </w:rPr>
      </w:pPr>
      <w:r>
        <w:rPr>
          <w:sz w:val="24"/>
        </w:rPr>
        <w:t>All add/change transactions (LTU-LTV) submitted to FLIS will be rejected if a segment B MOE Rule X001 or X002 is not recorded on the FLIS file. However, an LTW (delete) will always be accepted regardless of MOE Rule</w:t>
      </w:r>
      <w:r>
        <w:rPr>
          <w:spacing w:val="-2"/>
          <w:sz w:val="24"/>
        </w:rPr>
        <w:t xml:space="preserve"> </w:t>
      </w:r>
      <w:r>
        <w:rPr>
          <w:sz w:val="24"/>
        </w:rPr>
        <w:t>registration.</w:t>
      </w:r>
    </w:p>
    <w:p w14:paraId="59AB6784" w14:textId="77777777" w:rsidR="00902F05" w:rsidRDefault="00E728EB" w:rsidP="005D6EAA">
      <w:pPr>
        <w:pStyle w:val="ListParagraph"/>
        <w:numPr>
          <w:ilvl w:val="3"/>
          <w:numId w:val="9"/>
        </w:numPr>
        <w:tabs>
          <w:tab w:val="left" w:pos="740"/>
        </w:tabs>
        <w:spacing w:before="120" w:line="276" w:lineRule="auto"/>
        <w:ind w:left="239" w:right="587" w:firstLine="259"/>
        <w:rPr>
          <w:sz w:val="24"/>
        </w:rPr>
      </w:pPr>
      <w:r>
        <w:rPr>
          <w:sz w:val="24"/>
        </w:rPr>
        <w:t>The J-series Source of Supply Modifier Code will never be submitted to FLIS. The DTRA does not use these codes in the NIMACS</w:t>
      </w:r>
      <w:r>
        <w:rPr>
          <w:spacing w:val="-7"/>
          <w:sz w:val="24"/>
        </w:rPr>
        <w:t xml:space="preserve"> </w:t>
      </w:r>
      <w:r>
        <w:rPr>
          <w:sz w:val="24"/>
        </w:rPr>
        <w:t>system.</w:t>
      </w:r>
    </w:p>
    <w:p w14:paraId="1FAF1257" w14:textId="77777777" w:rsidR="00902F05" w:rsidRDefault="00E728EB" w:rsidP="005D6EAA">
      <w:pPr>
        <w:pStyle w:val="ListParagraph"/>
        <w:numPr>
          <w:ilvl w:val="3"/>
          <w:numId w:val="9"/>
        </w:numPr>
        <w:tabs>
          <w:tab w:val="left" w:pos="740"/>
        </w:tabs>
        <w:spacing w:before="120" w:line="276" w:lineRule="auto"/>
        <w:ind w:right="372" w:firstLine="259"/>
        <w:rPr>
          <w:sz w:val="24"/>
        </w:rPr>
      </w:pPr>
      <w:r>
        <w:rPr>
          <w:sz w:val="24"/>
        </w:rPr>
        <w:t>If</w:t>
      </w:r>
      <w:r>
        <w:rPr>
          <w:spacing w:val="-1"/>
          <w:sz w:val="24"/>
        </w:rPr>
        <w:t xml:space="preserve"> </w:t>
      </w:r>
      <w:r>
        <w:rPr>
          <w:sz w:val="24"/>
        </w:rPr>
        <w:t>the</w:t>
      </w:r>
      <w:r>
        <w:rPr>
          <w:spacing w:val="-3"/>
          <w:sz w:val="24"/>
        </w:rPr>
        <w:t xml:space="preserve"> </w:t>
      </w:r>
      <w:r>
        <w:rPr>
          <w:sz w:val="24"/>
        </w:rPr>
        <w:t>submitted</w:t>
      </w:r>
      <w:r>
        <w:rPr>
          <w:spacing w:val="-2"/>
          <w:sz w:val="24"/>
        </w:rPr>
        <w:t xml:space="preserve"> </w:t>
      </w:r>
      <w:r>
        <w:rPr>
          <w:sz w:val="24"/>
        </w:rPr>
        <w:t>add</w:t>
      </w:r>
      <w:r>
        <w:rPr>
          <w:spacing w:val="-1"/>
          <w:sz w:val="24"/>
        </w:rPr>
        <w:t xml:space="preserve"> </w:t>
      </w:r>
      <w:r>
        <w:rPr>
          <w:sz w:val="24"/>
        </w:rPr>
        <w:t>transaction</w:t>
      </w:r>
      <w:r>
        <w:rPr>
          <w:spacing w:val="-2"/>
          <w:sz w:val="24"/>
        </w:rPr>
        <w:t xml:space="preserve"> </w:t>
      </w:r>
      <w:r>
        <w:rPr>
          <w:sz w:val="24"/>
        </w:rPr>
        <w:t>(LTU)</w:t>
      </w:r>
      <w:r>
        <w:rPr>
          <w:spacing w:val="-3"/>
          <w:sz w:val="24"/>
        </w:rPr>
        <w:t xml:space="preserve"> </w:t>
      </w:r>
      <w:r>
        <w:rPr>
          <w:sz w:val="24"/>
        </w:rPr>
        <w:t>is</w:t>
      </w:r>
      <w:r>
        <w:rPr>
          <w:spacing w:val="-1"/>
          <w:sz w:val="24"/>
        </w:rPr>
        <w:t xml:space="preserve"> </w:t>
      </w:r>
      <w:r>
        <w:rPr>
          <w:sz w:val="24"/>
        </w:rPr>
        <w:t>for</w:t>
      </w:r>
      <w:r>
        <w:rPr>
          <w:spacing w:val="-3"/>
          <w:sz w:val="24"/>
        </w:rPr>
        <w:t xml:space="preserve"> </w:t>
      </w:r>
      <w:r>
        <w:rPr>
          <w:sz w:val="24"/>
        </w:rPr>
        <w:t>the</w:t>
      </w:r>
      <w:r>
        <w:rPr>
          <w:spacing w:val="-1"/>
          <w:sz w:val="24"/>
        </w:rPr>
        <w:t xml:space="preserve"> </w:t>
      </w:r>
      <w:r>
        <w:rPr>
          <w:sz w:val="24"/>
        </w:rPr>
        <w:t>IMM</w:t>
      </w:r>
      <w:r>
        <w:rPr>
          <w:spacing w:val="-2"/>
          <w:sz w:val="24"/>
        </w:rPr>
        <w:t xml:space="preserve"> </w:t>
      </w:r>
      <w:r>
        <w:rPr>
          <w:sz w:val="24"/>
        </w:rPr>
        <w:t>portion</w:t>
      </w:r>
      <w:r>
        <w:rPr>
          <w:spacing w:val="-1"/>
          <w:sz w:val="24"/>
        </w:rPr>
        <w:t xml:space="preserve"> </w:t>
      </w:r>
      <w:r>
        <w:rPr>
          <w:sz w:val="24"/>
        </w:rPr>
        <w:t>of</w:t>
      </w:r>
      <w:r>
        <w:rPr>
          <w:spacing w:val="-3"/>
          <w:sz w:val="24"/>
        </w:rPr>
        <w:t xml:space="preserve"> </w:t>
      </w:r>
      <w:r>
        <w:rPr>
          <w:sz w:val="24"/>
        </w:rPr>
        <w:t>the</w:t>
      </w:r>
      <w:r>
        <w:rPr>
          <w:spacing w:val="-3"/>
          <w:sz w:val="24"/>
        </w:rPr>
        <w:t xml:space="preserve"> </w:t>
      </w:r>
      <w:r>
        <w:rPr>
          <w:sz w:val="24"/>
        </w:rPr>
        <w:t>FLIS/</w:t>
      </w:r>
      <w:r>
        <w:rPr>
          <w:spacing w:val="1"/>
          <w:sz w:val="24"/>
        </w:rPr>
        <w:t xml:space="preserve"> </w:t>
      </w:r>
      <w:r>
        <w:rPr>
          <w:sz w:val="24"/>
        </w:rPr>
        <w:t>DLA</w:t>
      </w:r>
      <w:r>
        <w:rPr>
          <w:spacing w:val="-3"/>
          <w:sz w:val="24"/>
        </w:rPr>
        <w:t xml:space="preserve"> </w:t>
      </w:r>
      <w:r>
        <w:rPr>
          <w:sz w:val="24"/>
        </w:rPr>
        <w:t>Transformation</w:t>
      </w:r>
      <w:r>
        <w:rPr>
          <w:spacing w:val="-25"/>
          <w:sz w:val="24"/>
        </w:rPr>
        <w:t xml:space="preserve"> </w:t>
      </w:r>
      <w:r>
        <w:rPr>
          <w:sz w:val="24"/>
        </w:rPr>
        <w:t>Services file and the IMM position contains a MIL-RI other than HAD, the same MIL-RI must be submitted in the Service column of the managing Service or already be on file in that Service's</w:t>
      </w:r>
      <w:r>
        <w:rPr>
          <w:spacing w:val="-27"/>
          <w:sz w:val="24"/>
        </w:rPr>
        <w:t xml:space="preserve"> </w:t>
      </w:r>
      <w:r>
        <w:rPr>
          <w:sz w:val="24"/>
        </w:rPr>
        <w:t>column.</w:t>
      </w:r>
    </w:p>
    <w:p w14:paraId="1A5F4FDA" w14:textId="77777777" w:rsidR="00902F05" w:rsidRDefault="00E728EB" w:rsidP="005D6EAA">
      <w:pPr>
        <w:pStyle w:val="Heading2"/>
        <w:numPr>
          <w:ilvl w:val="2"/>
          <w:numId w:val="9"/>
        </w:numPr>
        <w:tabs>
          <w:tab w:val="left" w:pos="826"/>
        </w:tabs>
        <w:spacing w:before="240"/>
      </w:pPr>
      <w:bookmarkStart w:id="174" w:name="6.7.8_Source_of_Supply_Inactivation_and_"/>
      <w:bookmarkEnd w:id="174"/>
      <w:r>
        <w:t>Source of Supply Inactivation and</w:t>
      </w:r>
      <w:r>
        <w:rPr>
          <w:spacing w:val="-9"/>
        </w:rPr>
        <w:t xml:space="preserve"> </w:t>
      </w:r>
      <w:r>
        <w:t>Deletion</w:t>
      </w:r>
    </w:p>
    <w:p w14:paraId="5587132B" w14:textId="77777777" w:rsidR="00902F05" w:rsidRDefault="00E728EB" w:rsidP="005D6EAA">
      <w:pPr>
        <w:pStyle w:val="ListParagraph"/>
        <w:numPr>
          <w:ilvl w:val="3"/>
          <w:numId w:val="9"/>
        </w:numPr>
        <w:tabs>
          <w:tab w:val="left" w:pos="728"/>
        </w:tabs>
        <w:spacing w:before="120"/>
        <w:ind w:left="727" w:hanging="229"/>
        <w:rPr>
          <w:sz w:val="24"/>
        </w:rPr>
      </w:pPr>
      <w:r>
        <w:rPr>
          <w:sz w:val="24"/>
        </w:rPr>
        <w:t>A Source of Supply will be inactivated under the following</w:t>
      </w:r>
      <w:r>
        <w:rPr>
          <w:spacing w:val="-22"/>
          <w:sz w:val="24"/>
        </w:rPr>
        <w:t xml:space="preserve"> </w:t>
      </w:r>
      <w:r>
        <w:rPr>
          <w:sz w:val="24"/>
        </w:rPr>
        <w:t>conditions:</w:t>
      </w:r>
    </w:p>
    <w:p w14:paraId="5DC1AEBC" w14:textId="6D08EB23" w:rsidR="00902F05" w:rsidRDefault="00E728EB" w:rsidP="005D6EAA">
      <w:pPr>
        <w:pStyle w:val="ListParagraph"/>
        <w:numPr>
          <w:ilvl w:val="4"/>
          <w:numId w:val="9"/>
        </w:numPr>
        <w:tabs>
          <w:tab w:val="left" w:pos="1181"/>
        </w:tabs>
        <w:spacing w:before="120" w:line="276" w:lineRule="auto"/>
        <w:ind w:left="240" w:right="579" w:firstLine="600"/>
        <w:rPr>
          <w:sz w:val="24"/>
        </w:rPr>
      </w:pPr>
      <w:r>
        <w:rPr>
          <w:sz w:val="24"/>
        </w:rPr>
        <w:t>By CMD inactivation or CMD deletion for a Primary Inventory Control Activity (PICA) Source</w:t>
      </w:r>
      <w:r>
        <w:rPr>
          <w:spacing w:val="-34"/>
          <w:sz w:val="24"/>
        </w:rPr>
        <w:t xml:space="preserve"> </w:t>
      </w:r>
      <w:r>
        <w:rPr>
          <w:sz w:val="24"/>
        </w:rPr>
        <w:t>of Supply</w:t>
      </w:r>
      <w:r>
        <w:rPr>
          <w:spacing w:val="-6"/>
          <w:sz w:val="24"/>
        </w:rPr>
        <w:t xml:space="preserve"> </w:t>
      </w:r>
      <w:r>
        <w:rPr>
          <w:sz w:val="24"/>
        </w:rPr>
        <w:t>field. CMD</w:t>
      </w:r>
      <w:r>
        <w:rPr>
          <w:spacing w:val="-1"/>
          <w:sz w:val="24"/>
        </w:rPr>
        <w:t xml:space="preserve"> </w:t>
      </w:r>
      <w:r>
        <w:rPr>
          <w:sz w:val="24"/>
        </w:rPr>
        <w:t>inactivation</w:t>
      </w:r>
      <w:r>
        <w:rPr>
          <w:spacing w:val="-1"/>
          <w:sz w:val="24"/>
        </w:rPr>
        <w:t xml:space="preserve"> </w:t>
      </w:r>
      <w:r>
        <w:rPr>
          <w:sz w:val="24"/>
        </w:rPr>
        <w:t>is accomplished by</w:t>
      </w:r>
      <w:r>
        <w:rPr>
          <w:spacing w:val="-3"/>
          <w:sz w:val="24"/>
        </w:rPr>
        <w:t xml:space="preserve"> </w:t>
      </w:r>
      <w:r>
        <w:rPr>
          <w:sz w:val="24"/>
        </w:rPr>
        <w:t>submittal</w:t>
      </w:r>
      <w:r>
        <w:rPr>
          <w:spacing w:val="-1"/>
          <w:sz w:val="24"/>
        </w:rPr>
        <w:t xml:space="preserve"> </w:t>
      </w:r>
      <w:r>
        <w:rPr>
          <w:sz w:val="24"/>
        </w:rPr>
        <w:t>of</w:t>
      </w:r>
      <w:r>
        <w:rPr>
          <w:spacing w:val="-1"/>
          <w:sz w:val="24"/>
        </w:rPr>
        <w:t xml:space="preserve"> </w:t>
      </w:r>
      <w:r>
        <w:rPr>
          <w:sz w:val="24"/>
        </w:rPr>
        <w:t xml:space="preserve">an </w:t>
      </w:r>
      <w:r w:rsidR="00F8012B">
        <w:rPr>
          <w:sz w:val="24"/>
        </w:rPr>
        <w:t>A, C</w:t>
      </w:r>
      <w:r>
        <w:rPr>
          <w:sz w:val="24"/>
        </w:rPr>
        <w:t>,</w:t>
      </w:r>
      <w:r w:rsidR="00F8012B">
        <w:rPr>
          <w:sz w:val="24"/>
        </w:rPr>
        <w:t xml:space="preserve"> </w:t>
      </w:r>
      <w:r>
        <w:rPr>
          <w:sz w:val="24"/>
        </w:rPr>
        <w:t>L,</w:t>
      </w:r>
      <w:r w:rsidR="00F8012B">
        <w:rPr>
          <w:sz w:val="24"/>
        </w:rPr>
        <w:t xml:space="preserve"> </w:t>
      </w:r>
      <w:r>
        <w:rPr>
          <w:sz w:val="24"/>
        </w:rPr>
        <w:t>M,</w:t>
      </w:r>
      <w:r w:rsidR="00F8012B">
        <w:rPr>
          <w:sz w:val="24"/>
        </w:rPr>
        <w:t xml:space="preserve"> </w:t>
      </w:r>
      <w:r>
        <w:rPr>
          <w:sz w:val="24"/>
        </w:rPr>
        <w:t>N,</w:t>
      </w:r>
      <w:r w:rsidR="00F8012B">
        <w:rPr>
          <w:sz w:val="24"/>
        </w:rPr>
        <w:t xml:space="preserve"> </w:t>
      </w:r>
      <w:r>
        <w:rPr>
          <w:sz w:val="24"/>
        </w:rPr>
        <w:t>P,</w:t>
      </w:r>
      <w:r w:rsidR="00F8012B">
        <w:rPr>
          <w:sz w:val="24"/>
        </w:rPr>
        <w:t xml:space="preserve"> </w:t>
      </w:r>
      <w:r>
        <w:rPr>
          <w:sz w:val="24"/>
        </w:rPr>
        <w:t>T,</w:t>
      </w:r>
      <w:r w:rsidR="00F8012B">
        <w:rPr>
          <w:sz w:val="24"/>
        </w:rPr>
        <w:t xml:space="preserve"> </w:t>
      </w:r>
      <w:r>
        <w:rPr>
          <w:sz w:val="24"/>
        </w:rPr>
        <w:t>V</w:t>
      </w:r>
      <w:r>
        <w:rPr>
          <w:spacing w:val="-1"/>
          <w:sz w:val="24"/>
        </w:rPr>
        <w:t xml:space="preserve"> </w:t>
      </w:r>
      <w:r>
        <w:rPr>
          <w:sz w:val="24"/>
        </w:rPr>
        <w:t>or</w:t>
      </w:r>
      <w:r>
        <w:rPr>
          <w:spacing w:val="-2"/>
          <w:sz w:val="24"/>
        </w:rPr>
        <w:t xml:space="preserve"> </w:t>
      </w:r>
      <w:r>
        <w:rPr>
          <w:sz w:val="24"/>
        </w:rPr>
        <w:t>Z</w:t>
      </w:r>
      <w:r>
        <w:rPr>
          <w:spacing w:val="-3"/>
          <w:sz w:val="24"/>
        </w:rPr>
        <w:t xml:space="preserve"> </w:t>
      </w:r>
      <w:r>
        <w:rPr>
          <w:sz w:val="24"/>
        </w:rPr>
        <w:t>Phrase</w:t>
      </w:r>
      <w:r>
        <w:rPr>
          <w:spacing w:val="-39"/>
          <w:sz w:val="24"/>
        </w:rPr>
        <w:t xml:space="preserve"> </w:t>
      </w:r>
      <w:r>
        <w:rPr>
          <w:sz w:val="24"/>
        </w:rPr>
        <w:t>Code.</w:t>
      </w:r>
    </w:p>
    <w:p w14:paraId="1EA6CB0D" w14:textId="77777777" w:rsidR="00455EAC" w:rsidRPr="00455EAC" w:rsidRDefault="00455EAC" w:rsidP="00455EAC">
      <w:pPr>
        <w:tabs>
          <w:tab w:val="left" w:pos="1181"/>
        </w:tabs>
        <w:spacing w:line="276" w:lineRule="auto"/>
        <w:ind w:left="240" w:right="579"/>
        <w:rPr>
          <w:sz w:val="24"/>
        </w:rPr>
      </w:pPr>
    </w:p>
    <w:p w14:paraId="31FC1D4F" w14:textId="77777777" w:rsidR="00455EAC" w:rsidRDefault="00455EAC" w:rsidP="00455EAC">
      <w:pPr>
        <w:pStyle w:val="ListParagraph"/>
        <w:numPr>
          <w:ilvl w:val="3"/>
          <w:numId w:val="9"/>
        </w:numPr>
        <w:tabs>
          <w:tab w:val="left" w:pos="1181"/>
        </w:tabs>
        <w:spacing w:before="203" w:line="276" w:lineRule="auto"/>
        <w:ind w:right="441"/>
        <w:rPr>
          <w:sz w:val="24"/>
        </w:rPr>
        <w:sectPr w:rsidR="00455EAC">
          <w:footerReference w:type="default" r:id="rId647"/>
          <w:pgSz w:w="12240" w:h="15840"/>
          <w:pgMar w:top="1040" w:right="500" w:bottom="1380" w:left="480" w:header="0" w:footer="1197" w:gutter="0"/>
          <w:cols w:space="720"/>
        </w:sectPr>
      </w:pPr>
    </w:p>
    <w:p w14:paraId="6A593803" w14:textId="0D5FDF09" w:rsidR="00902F05" w:rsidRDefault="00E728EB" w:rsidP="005D6EAA">
      <w:pPr>
        <w:pStyle w:val="ListParagraph"/>
        <w:numPr>
          <w:ilvl w:val="4"/>
          <w:numId w:val="9"/>
        </w:numPr>
        <w:tabs>
          <w:tab w:val="left" w:pos="1181"/>
        </w:tabs>
        <w:spacing w:before="120" w:line="276" w:lineRule="auto"/>
        <w:ind w:left="240" w:right="441" w:firstLine="600"/>
        <w:rPr>
          <w:sz w:val="24"/>
        </w:rPr>
      </w:pPr>
      <w:r>
        <w:rPr>
          <w:sz w:val="24"/>
        </w:rPr>
        <w:lastRenderedPageBreak/>
        <w:t>When an item is reassigned from an IMM or Lead Service manager to a Foreign Military Sales manager (PICA LOA 99), the former IMM or Lead Service Source of Supply will be inactivated and retained. In the case of a former Lead Service, it's inactivated Source of Supply will be moved to the IMM field of the TBJ SOS</w:t>
      </w:r>
      <w:r>
        <w:rPr>
          <w:spacing w:val="-8"/>
          <w:sz w:val="24"/>
        </w:rPr>
        <w:t xml:space="preserve"> </w:t>
      </w:r>
      <w:r>
        <w:rPr>
          <w:sz w:val="24"/>
        </w:rPr>
        <w:t>file.</w:t>
      </w:r>
    </w:p>
    <w:p w14:paraId="7BC6C37F" w14:textId="2BEE98D8" w:rsidR="00902F05" w:rsidRDefault="00E728EB" w:rsidP="005D6EAA">
      <w:pPr>
        <w:pStyle w:val="ListParagraph"/>
        <w:numPr>
          <w:ilvl w:val="4"/>
          <w:numId w:val="9"/>
        </w:numPr>
        <w:tabs>
          <w:tab w:val="left" w:pos="1179"/>
        </w:tabs>
        <w:spacing w:before="120" w:line="278" w:lineRule="auto"/>
        <w:ind w:left="240" w:right="680" w:firstLine="600"/>
        <w:rPr>
          <w:sz w:val="24"/>
        </w:rPr>
      </w:pPr>
      <w:r>
        <w:rPr>
          <w:sz w:val="24"/>
        </w:rPr>
        <w:t xml:space="preserve">Pseudo Source of Supply Code XXX will only be used for Delete DTRA Source of Supply (DIC LTW) submittals by DTRA to inactivate Source of Supply(s) for a nuclear ordnance </w:t>
      </w:r>
      <w:r w:rsidR="00F8012B">
        <w:rPr>
          <w:sz w:val="24"/>
        </w:rPr>
        <w:t>design-controlled</w:t>
      </w:r>
      <w:r>
        <w:rPr>
          <w:spacing w:val="-45"/>
          <w:sz w:val="24"/>
        </w:rPr>
        <w:t xml:space="preserve"> </w:t>
      </w:r>
      <w:r>
        <w:rPr>
          <w:sz w:val="24"/>
        </w:rPr>
        <w:t>item.</w:t>
      </w:r>
    </w:p>
    <w:p w14:paraId="1346DB5F" w14:textId="77777777" w:rsidR="00902F05" w:rsidRDefault="00E728EB" w:rsidP="005D6EAA">
      <w:pPr>
        <w:pStyle w:val="ListParagraph"/>
        <w:numPr>
          <w:ilvl w:val="4"/>
          <w:numId w:val="9"/>
        </w:numPr>
        <w:tabs>
          <w:tab w:val="left" w:pos="1179"/>
        </w:tabs>
        <w:spacing w:before="120"/>
        <w:ind w:left="1178" w:hanging="339"/>
        <w:rPr>
          <w:sz w:val="24"/>
        </w:rPr>
      </w:pPr>
      <w:r>
        <w:rPr>
          <w:sz w:val="24"/>
        </w:rPr>
        <w:t>A Source of Supply is inactivated by establishing an “I” after the actual Source of Supply</w:t>
      </w:r>
      <w:r>
        <w:rPr>
          <w:spacing w:val="-31"/>
          <w:sz w:val="24"/>
        </w:rPr>
        <w:t xml:space="preserve"> </w:t>
      </w:r>
      <w:r>
        <w:rPr>
          <w:sz w:val="24"/>
        </w:rPr>
        <w:t>code.</w:t>
      </w:r>
    </w:p>
    <w:p w14:paraId="4BB7F6B8" w14:textId="77777777" w:rsidR="00902F05" w:rsidRDefault="00E728EB" w:rsidP="005D6EAA">
      <w:pPr>
        <w:pStyle w:val="ListParagraph"/>
        <w:numPr>
          <w:ilvl w:val="3"/>
          <w:numId w:val="9"/>
        </w:numPr>
        <w:tabs>
          <w:tab w:val="left" w:pos="740"/>
        </w:tabs>
        <w:spacing w:before="240" w:line="276" w:lineRule="auto"/>
        <w:ind w:right="233" w:firstLine="259"/>
        <w:rPr>
          <w:sz w:val="24"/>
        </w:rPr>
      </w:pPr>
      <w:r>
        <w:rPr>
          <w:sz w:val="24"/>
        </w:rPr>
        <w:t>Pseudo Source of Supply Code XZZ will be generated to “delete” an Source of Supply under the following conditions:</w:t>
      </w:r>
    </w:p>
    <w:p w14:paraId="6B80C955" w14:textId="77777777" w:rsidR="00902F05" w:rsidRDefault="00E728EB" w:rsidP="005D6EAA">
      <w:pPr>
        <w:pStyle w:val="ListParagraph"/>
        <w:numPr>
          <w:ilvl w:val="4"/>
          <w:numId w:val="9"/>
        </w:numPr>
        <w:tabs>
          <w:tab w:val="left" w:pos="1181"/>
        </w:tabs>
        <w:spacing w:before="120" w:line="276" w:lineRule="auto"/>
        <w:ind w:left="240" w:right="271" w:firstLine="600"/>
        <w:rPr>
          <w:sz w:val="24"/>
        </w:rPr>
      </w:pPr>
      <w:r>
        <w:rPr>
          <w:sz w:val="24"/>
        </w:rPr>
        <w:t>To delete an IMM Source of Supply for an item that has been logistically reassigned (DIC LCU) from IMM to Lead Service management and no Source of Supply responsibility is retained by the IMM. The Source of Supply contained in the gainer's CMD will update the Service Source of Supply</w:t>
      </w:r>
      <w:r>
        <w:rPr>
          <w:spacing w:val="-39"/>
          <w:sz w:val="24"/>
        </w:rPr>
        <w:t xml:space="preserve"> </w:t>
      </w:r>
      <w:r>
        <w:rPr>
          <w:sz w:val="24"/>
        </w:rPr>
        <w:t>field.</w:t>
      </w:r>
    </w:p>
    <w:p w14:paraId="46B8AF93" w14:textId="77777777" w:rsidR="00902F05" w:rsidRDefault="00E728EB" w:rsidP="005D6EAA">
      <w:pPr>
        <w:pStyle w:val="ListParagraph"/>
        <w:numPr>
          <w:ilvl w:val="4"/>
          <w:numId w:val="9"/>
        </w:numPr>
        <w:tabs>
          <w:tab w:val="left" w:pos="1181"/>
        </w:tabs>
        <w:spacing w:before="120" w:line="276" w:lineRule="auto"/>
        <w:ind w:left="240" w:right="1375" w:firstLine="600"/>
        <w:rPr>
          <w:sz w:val="24"/>
        </w:rPr>
      </w:pPr>
      <w:r>
        <w:rPr>
          <w:sz w:val="24"/>
        </w:rPr>
        <w:t>To delete an IMM Source of Supply when a Lead Service adopt action (DIC LMD with</w:t>
      </w:r>
      <w:r>
        <w:rPr>
          <w:spacing w:val="-22"/>
          <w:sz w:val="24"/>
        </w:rPr>
        <w:t xml:space="preserve"> </w:t>
      </w:r>
      <w:r>
        <w:rPr>
          <w:sz w:val="24"/>
        </w:rPr>
        <w:t>an LAU/LAM) is processed against an active item which has no DoD MOE Rules</w:t>
      </w:r>
      <w:r>
        <w:rPr>
          <w:spacing w:val="-15"/>
          <w:sz w:val="24"/>
        </w:rPr>
        <w:t xml:space="preserve"> </w:t>
      </w:r>
      <w:r>
        <w:rPr>
          <w:sz w:val="24"/>
        </w:rPr>
        <w:t>recorded.</w:t>
      </w:r>
    </w:p>
    <w:p w14:paraId="3634713F" w14:textId="0F7F22B0" w:rsidR="00902F05" w:rsidRDefault="00E728EB" w:rsidP="005D6EAA">
      <w:pPr>
        <w:pStyle w:val="ListParagraph"/>
        <w:numPr>
          <w:ilvl w:val="4"/>
          <w:numId w:val="9"/>
        </w:numPr>
        <w:tabs>
          <w:tab w:val="left" w:pos="1179"/>
        </w:tabs>
        <w:spacing w:before="120" w:line="278" w:lineRule="auto"/>
        <w:ind w:left="240" w:right="282" w:firstLine="600"/>
        <w:rPr>
          <w:sz w:val="24"/>
        </w:rPr>
      </w:pPr>
      <w:r>
        <w:rPr>
          <w:sz w:val="24"/>
        </w:rPr>
        <w:t xml:space="preserve">By CMD inactivation or CMD deletion for a Service Source of Supply </w:t>
      </w:r>
      <w:r w:rsidR="00387992">
        <w:rPr>
          <w:sz w:val="24"/>
        </w:rPr>
        <w:t>column when</w:t>
      </w:r>
      <w:r>
        <w:rPr>
          <w:sz w:val="24"/>
        </w:rPr>
        <w:t xml:space="preserve"> that Service is</w:t>
      </w:r>
      <w:r>
        <w:rPr>
          <w:spacing w:val="-23"/>
          <w:sz w:val="24"/>
        </w:rPr>
        <w:t xml:space="preserve"> </w:t>
      </w:r>
      <w:r>
        <w:rPr>
          <w:sz w:val="24"/>
        </w:rPr>
        <w:t>a retail manager (Secondary Inventory Control Activity</w:t>
      </w:r>
      <w:r>
        <w:rPr>
          <w:spacing w:val="-19"/>
          <w:sz w:val="24"/>
        </w:rPr>
        <w:t xml:space="preserve"> </w:t>
      </w:r>
      <w:r>
        <w:rPr>
          <w:sz w:val="24"/>
        </w:rPr>
        <w:t>(SICA)).</w:t>
      </w:r>
    </w:p>
    <w:p w14:paraId="14E9455F" w14:textId="77777777" w:rsidR="00902F05" w:rsidRDefault="00E728EB" w:rsidP="005D6EAA">
      <w:pPr>
        <w:pStyle w:val="ListParagraph"/>
        <w:numPr>
          <w:ilvl w:val="4"/>
          <w:numId w:val="9"/>
        </w:numPr>
        <w:tabs>
          <w:tab w:val="left" w:pos="1179"/>
        </w:tabs>
        <w:spacing w:before="120" w:line="276" w:lineRule="auto"/>
        <w:ind w:left="240" w:right="491" w:firstLine="600"/>
        <w:rPr>
          <w:sz w:val="24"/>
        </w:rPr>
      </w:pPr>
      <w:r>
        <w:rPr>
          <w:sz w:val="24"/>
        </w:rPr>
        <w:t>To delete an IMM or Service Source of Supply for an item which has been recorded in error and</w:t>
      </w:r>
      <w:r>
        <w:rPr>
          <w:spacing w:val="-21"/>
          <w:sz w:val="24"/>
        </w:rPr>
        <w:t xml:space="preserve"> </w:t>
      </w:r>
      <w:r>
        <w:rPr>
          <w:sz w:val="24"/>
        </w:rPr>
        <w:t>for which there is no applicable Source of Supply. This action will be accomplished by telephone between the affected IMM/Service and the DLA Logistics Information Service SOS Program</w:t>
      </w:r>
      <w:r>
        <w:rPr>
          <w:spacing w:val="-18"/>
          <w:sz w:val="24"/>
        </w:rPr>
        <w:t xml:space="preserve"> </w:t>
      </w:r>
      <w:r>
        <w:rPr>
          <w:sz w:val="24"/>
        </w:rPr>
        <w:t>Manager.</w:t>
      </w:r>
    </w:p>
    <w:p w14:paraId="698A808E" w14:textId="66C7EA78" w:rsidR="00902F05" w:rsidRDefault="00E728EB" w:rsidP="005D6EAA">
      <w:pPr>
        <w:pStyle w:val="ListParagraph"/>
        <w:numPr>
          <w:ilvl w:val="4"/>
          <w:numId w:val="9"/>
        </w:numPr>
        <w:tabs>
          <w:tab w:val="left" w:pos="1176"/>
        </w:tabs>
        <w:spacing w:before="120" w:line="276" w:lineRule="auto"/>
        <w:ind w:left="1181" w:hanging="346"/>
        <w:rPr>
          <w:sz w:val="24"/>
        </w:rPr>
      </w:pPr>
      <w:r>
        <w:rPr>
          <w:sz w:val="24"/>
        </w:rPr>
        <w:t xml:space="preserve">By LTW for nuclear ordnance </w:t>
      </w:r>
      <w:r w:rsidR="00B47E2E">
        <w:rPr>
          <w:sz w:val="24"/>
        </w:rPr>
        <w:t>design-controlled</w:t>
      </w:r>
      <w:r>
        <w:rPr>
          <w:sz w:val="24"/>
        </w:rPr>
        <w:t xml:space="preserve"> items, (see </w:t>
      </w:r>
      <w:hyperlink w:anchor="6.7.7_Defense_Threat_Reduction_Agency_(D" w:tooltip="Link to Section 6.7.7" w:history="1">
        <w:r w:rsidRPr="00794C51">
          <w:rPr>
            <w:rStyle w:val="Hyperlink"/>
            <w:sz w:val="24"/>
          </w:rPr>
          <w:t>section</w:t>
        </w:r>
        <w:r w:rsidR="001A129A" w:rsidRPr="00794C51">
          <w:rPr>
            <w:rStyle w:val="Hyperlink"/>
            <w:sz w:val="24"/>
          </w:rPr>
          <w:t xml:space="preserve"> </w:t>
        </w:r>
        <w:r w:rsidR="00F8012B" w:rsidRPr="00794C51">
          <w:rPr>
            <w:rStyle w:val="Hyperlink"/>
            <w:sz w:val="24"/>
          </w:rPr>
          <w:t>6.7.7</w:t>
        </w:r>
      </w:hyperlink>
      <w:r w:rsidR="00F8012B" w:rsidRPr="00FF7016">
        <w:rPr>
          <w:color w:val="000000" w:themeColor="text1"/>
          <w:spacing w:val="-19"/>
          <w:sz w:val="24"/>
        </w:rPr>
        <w:t>)</w:t>
      </w:r>
      <w:r w:rsidRPr="00FF7016">
        <w:rPr>
          <w:color w:val="000000" w:themeColor="text1"/>
          <w:sz w:val="24"/>
        </w:rPr>
        <w:t>.</w:t>
      </w:r>
    </w:p>
    <w:p w14:paraId="265CBC20" w14:textId="77777777" w:rsidR="00902F05" w:rsidRDefault="00E728EB" w:rsidP="005D6EAA">
      <w:pPr>
        <w:pStyle w:val="ListParagraph"/>
        <w:numPr>
          <w:ilvl w:val="4"/>
          <w:numId w:val="9"/>
        </w:numPr>
        <w:tabs>
          <w:tab w:val="left" w:pos="1181"/>
        </w:tabs>
        <w:spacing w:before="120" w:line="276" w:lineRule="auto"/>
        <w:ind w:left="1181" w:hanging="346"/>
        <w:rPr>
          <w:sz w:val="24"/>
        </w:rPr>
      </w:pPr>
      <w:r>
        <w:rPr>
          <w:sz w:val="24"/>
        </w:rPr>
        <w:t>By CMD inactivation for a Foreign Military Sales (PICA LOA 99)</w:t>
      </w:r>
      <w:r>
        <w:rPr>
          <w:spacing w:val="-20"/>
          <w:sz w:val="24"/>
        </w:rPr>
        <w:t xml:space="preserve"> </w:t>
      </w:r>
      <w:r>
        <w:rPr>
          <w:sz w:val="24"/>
        </w:rPr>
        <w:t>Manager.</w:t>
      </w:r>
    </w:p>
    <w:p w14:paraId="64265301" w14:textId="77777777" w:rsidR="00902F05" w:rsidRDefault="00E728EB" w:rsidP="005D6EAA">
      <w:pPr>
        <w:pStyle w:val="Heading2"/>
        <w:numPr>
          <w:ilvl w:val="2"/>
          <w:numId w:val="9"/>
        </w:numPr>
        <w:tabs>
          <w:tab w:val="left" w:pos="829"/>
        </w:tabs>
        <w:spacing w:before="240"/>
        <w:ind w:left="828" w:hanging="587"/>
      </w:pPr>
      <w:bookmarkStart w:id="175" w:name="6.7.9_Last-Known_Source_of_Supply"/>
      <w:bookmarkEnd w:id="175"/>
      <w:r>
        <w:t>Last-Known Source of</w:t>
      </w:r>
      <w:r>
        <w:rPr>
          <w:spacing w:val="-22"/>
        </w:rPr>
        <w:t xml:space="preserve"> </w:t>
      </w:r>
      <w:r>
        <w:t>Supply</w:t>
      </w:r>
    </w:p>
    <w:p w14:paraId="2D4B301F" w14:textId="77777777" w:rsidR="00902F05" w:rsidRDefault="00E728EB" w:rsidP="005D6EAA">
      <w:pPr>
        <w:pStyle w:val="BodyText"/>
        <w:spacing w:before="120" w:line="276" w:lineRule="auto"/>
        <w:ind w:left="240" w:right="368"/>
      </w:pPr>
      <w:r>
        <w:t>The DLA Transformation Services is required to maintain a last-known source of supply for all cancelled/inactivated NSNs on its file. In support of this requirement, when an NSN is cancelled/inactivated, a KSS will be output to DLA Transformation Services such that the Source of Supply of the last PICA on the NSN will be retained in an inactive status. This last-known Source of Supply will be maintained in both the DLA Transformation Services and FLIS TBJ Source of Supply files. The last known Source of Supply will be retained in the IMM field of the FLIS TBJ and DLA Transformation Services files until the NIIN is either reactivated or reinstated. A Foreign Military Sales PICA will not be returned as a last known Source of Supply unless there was no previous DoD manager.</w:t>
      </w:r>
    </w:p>
    <w:p w14:paraId="3881D82C" w14:textId="77777777" w:rsidR="00902F05" w:rsidRDefault="00E728EB" w:rsidP="005D6EAA">
      <w:pPr>
        <w:pStyle w:val="Heading2"/>
        <w:numPr>
          <w:ilvl w:val="2"/>
          <w:numId w:val="9"/>
        </w:numPr>
        <w:tabs>
          <w:tab w:val="left" w:pos="958"/>
        </w:tabs>
        <w:spacing w:before="240"/>
        <w:ind w:left="957" w:hanging="716"/>
      </w:pPr>
      <w:bookmarkStart w:id="176" w:name="6.7.10_Source_of_Supply_Error_Reporting"/>
      <w:bookmarkEnd w:id="176"/>
      <w:r>
        <w:t>Source of Supply Error</w:t>
      </w:r>
      <w:r>
        <w:rPr>
          <w:spacing w:val="-22"/>
        </w:rPr>
        <w:t xml:space="preserve"> </w:t>
      </w:r>
      <w:r>
        <w:t>Reporting</w:t>
      </w:r>
    </w:p>
    <w:p w14:paraId="628E1561" w14:textId="517FC0AB" w:rsidR="00455EAC" w:rsidRPr="005D6EAA" w:rsidRDefault="00E728EB" w:rsidP="005D6EAA">
      <w:pPr>
        <w:pStyle w:val="ListParagraph"/>
        <w:numPr>
          <w:ilvl w:val="3"/>
          <w:numId w:val="9"/>
        </w:numPr>
        <w:tabs>
          <w:tab w:val="left" w:pos="728"/>
        </w:tabs>
        <w:spacing w:before="120" w:line="276" w:lineRule="auto"/>
        <w:ind w:right="349" w:firstLine="259"/>
        <w:rPr>
          <w:sz w:val="24"/>
        </w:rPr>
      </w:pPr>
      <w:r>
        <w:rPr>
          <w:sz w:val="24"/>
        </w:rPr>
        <w:t>If DLA Transformation Services discovers errors resulting from file maintenance actions effecting</w:t>
      </w:r>
      <w:r>
        <w:rPr>
          <w:spacing w:val="-28"/>
          <w:sz w:val="24"/>
        </w:rPr>
        <w:t xml:space="preserve"> </w:t>
      </w:r>
      <w:r>
        <w:rPr>
          <w:sz w:val="24"/>
        </w:rPr>
        <w:t>Source of Supply updates, it should report them to the DLA Logistics Information Service SOS Program Manager, by telephone, immediately. DLA Logistics Information Service will take the necessary corrective actions and generate a Source of Supply update to correct the DLA Transformation</w:t>
      </w:r>
      <w:r>
        <w:rPr>
          <w:spacing w:val="-8"/>
          <w:sz w:val="24"/>
        </w:rPr>
        <w:t xml:space="preserve"> </w:t>
      </w:r>
      <w:r>
        <w:rPr>
          <w:sz w:val="24"/>
        </w:rPr>
        <w:t>Services</w:t>
      </w:r>
      <w:r w:rsidR="000F104A">
        <w:rPr>
          <w:sz w:val="24"/>
        </w:rPr>
        <w:t xml:space="preserve"> </w:t>
      </w:r>
      <w:r>
        <w:rPr>
          <w:sz w:val="24"/>
        </w:rPr>
        <w:t>file.</w:t>
      </w:r>
    </w:p>
    <w:p w14:paraId="1D67FEFD" w14:textId="77777777" w:rsidR="00455EAC" w:rsidRDefault="00455EAC" w:rsidP="0086505F">
      <w:pPr>
        <w:pStyle w:val="ListParagraph"/>
        <w:numPr>
          <w:ilvl w:val="3"/>
          <w:numId w:val="9"/>
        </w:numPr>
        <w:tabs>
          <w:tab w:val="left" w:pos="742"/>
        </w:tabs>
        <w:spacing w:before="202" w:line="276" w:lineRule="auto"/>
        <w:ind w:right="379" w:firstLine="259"/>
        <w:rPr>
          <w:sz w:val="24"/>
        </w:rPr>
        <w:sectPr w:rsidR="00455EAC">
          <w:footerReference w:type="default" r:id="rId648"/>
          <w:pgSz w:w="12240" w:h="15840"/>
          <w:pgMar w:top="1040" w:right="500" w:bottom="1380" w:left="480" w:header="0" w:footer="1197" w:gutter="0"/>
          <w:cols w:space="720"/>
        </w:sectPr>
      </w:pPr>
    </w:p>
    <w:p w14:paraId="379AE7BF" w14:textId="5EEF4CF3" w:rsidR="00902F05" w:rsidRDefault="00E728EB" w:rsidP="005D6EAA">
      <w:pPr>
        <w:pStyle w:val="ListParagraph"/>
        <w:numPr>
          <w:ilvl w:val="3"/>
          <w:numId w:val="9"/>
        </w:numPr>
        <w:tabs>
          <w:tab w:val="left" w:pos="742"/>
        </w:tabs>
        <w:spacing w:before="120" w:line="276" w:lineRule="auto"/>
        <w:ind w:right="379" w:firstLine="259"/>
        <w:rPr>
          <w:sz w:val="24"/>
        </w:rPr>
      </w:pPr>
      <w:r>
        <w:rPr>
          <w:sz w:val="24"/>
        </w:rPr>
        <w:lastRenderedPageBreak/>
        <w:t>If Source of Supply errors are discovered by the Services/Agencies, as a result of Military Standard Requisitioning and Issue Procedures (MILSTRIP) requisition routing, prepare a DLA Transformation Services Critical Source of Supply Update transaction, DIC LSS, and submit to DLA Logistics Information Service immediately.</w:t>
      </w:r>
    </w:p>
    <w:p w14:paraId="4CB95910" w14:textId="77777777" w:rsidR="00902F05" w:rsidRDefault="00E728EB" w:rsidP="005D6EAA">
      <w:pPr>
        <w:pStyle w:val="ListParagraph"/>
        <w:numPr>
          <w:ilvl w:val="3"/>
          <w:numId w:val="9"/>
        </w:numPr>
        <w:tabs>
          <w:tab w:val="left" w:pos="728"/>
        </w:tabs>
        <w:spacing w:before="120" w:line="276" w:lineRule="auto"/>
        <w:ind w:right="372" w:firstLine="259"/>
        <w:rPr>
          <w:sz w:val="24"/>
        </w:rPr>
      </w:pPr>
      <w:r>
        <w:rPr>
          <w:sz w:val="24"/>
        </w:rPr>
        <w:t>Any Critical Source of Supply Update (LSS), either input by the DLA Logistics Information Service SOS Program Manager or transmitted by a Service/Agency, that contains any error condition will not be returned to the submitter. All rejects will be provided to the DLA Logistics Information Service program manager for immediate resolution with the submitter and resubmittal into the</w:t>
      </w:r>
      <w:r>
        <w:rPr>
          <w:spacing w:val="-25"/>
          <w:sz w:val="24"/>
        </w:rPr>
        <w:t xml:space="preserve"> </w:t>
      </w:r>
      <w:r>
        <w:rPr>
          <w:sz w:val="24"/>
        </w:rPr>
        <w:t>system.</w:t>
      </w:r>
    </w:p>
    <w:p w14:paraId="7D9A8A02" w14:textId="77777777" w:rsidR="00902F05" w:rsidRDefault="00E728EB" w:rsidP="00455EAC">
      <w:pPr>
        <w:pStyle w:val="Heading2"/>
        <w:numPr>
          <w:ilvl w:val="2"/>
          <w:numId w:val="9"/>
        </w:numPr>
        <w:tabs>
          <w:tab w:val="left" w:pos="958"/>
        </w:tabs>
        <w:spacing w:before="240"/>
        <w:ind w:left="957" w:hanging="716"/>
      </w:pPr>
      <w:bookmarkStart w:id="177" w:name="6.7.11_Outputs_Generated_from_Processing"/>
      <w:bookmarkEnd w:id="177"/>
      <w:r>
        <w:t>Outputs Generated from Processing Source of Supply</w:t>
      </w:r>
      <w:r>
        <w:rPr>
          <w:spacing w:val="-24"/>
        </w:rPr>
        <w:t xml:space="preserve"> </w:t>
      </w:r>
      <w:r>
        <w:t>Data</w:t>
      </w:r>
    </w:p>
    <w:p w14:paraId="2CAD6EB5" w14:textId="626289B4" w:rsidR="00902F05" w:rsidRPr="00FF7016" w:rsidRDefault="00E728EB" w:rsidP="005D6EAA">
      <w:pPr>
        <w:pStyle w:val="BodyText"/>
        <w:spacing w:before="120" w:line="276" w:lineRule="auto"/>
        <w:ind w:left="240" w:right="170"/>
        <w:rPr>
          <w:color w:val="000000" w:themeColor="text1"/>
        </w:rPr>
      </w:pPr>
      <w:r>
        <w:t>The following paragraphs set forth the outputs generated from processing Source of Supply update data. For applicable input/output Document Identifier Code chart, see</w:t>
      </w:r>
      <w:r w:rsidR="001A129A" w:rsidRPr="001A129A">
        <w:rPr>
          <w:color w:val="000000" w:themeColor="text1"/>
          <w:u w:color="FF0000"/>
        </w:rPr>
        <w:t xml:space="preserve"> </w:t>
      </w:r>
      <w:hyperlink r:id="rId649" w:tooltip="Link to Volume 10" w:history="1">
        <w:r w:rsidRPr="006D60F0">
          <w:rPr>
            <w:rStyle w:val="Hyperlink"/>
          </w:rPr>
          <w:t>Volume</w:t>
        </w:r>
        <w:r w:rsidR="001A129A" w:rsidRPr="006D60F0">
          <w:rPr>
            <w:rStyle w:val="Hyperlink"/>
          </w:rPr>
          <w:t xml:space="preserve"> </w:t>
        </w:r>
        <w:r w:rsidRPr="006D60F0">
          <w:rPr>
            <w:rStyle w:val="Hyperlink"/>
          </w:rPr>
          <w:t>10,</w:t>
        </w:r>
        <w:r w:rsidR="001A129A" w:rsidRPr="006D60F0">
          <w:rPr>
            <w:rStyle w:val="Hyperlink"/>
          </w:rPr>
          <w:t xml:space="preserve"> </w:t>
        </w:r>
        <w:r w:rsidRPr="006D60F0">
          <w:rPr>
            <w:rStyle w:val="Hyperlink"/>
          </w:rPr>
          <w:t>Section</w:t>
        </w:r>
        <w:r w:rsidR="001A129A" w:rsidRPr="006D60F0">
          <w:rPr>
            <w:rStyle w:val="Hyperlink"/>
          </w:rPr>
          <w:t xml:space="preserve"> </w:t>
        </w:r>
        <w:r w:rsidRPr="006D60F0">
          <w:rPr>
            <w:rStyle w:val="Hyperlink"/>
          </w:rPr>
          <w:t>10.3.3</w:t>
        </w:r>
      </w:hyperlink>
      <w:r w:rsidR="007C43D6" w:rsidRPr="00FF7016">
        <w:rPr>
          <w:color w:val="000000" w:themeColor="text1"/>
          <w:u w:color="FF0000"/>
        </w:rPr>
        <w:t>.</w:t>
      </w:r>
    </w:p>
    <w:p w14:paraId="147CD286" w14:textId="0E853EFD" w:rsidR="00902F05" w:rsidRDefault="00E728EB" w:rsidP="00455EAC">
      <w:pPr>
        <w:pStyle w:val="ListParagraph"/>
        <w:numPr>
          <w:ilvl w:val="3"/>
          <w:numId w:val="9"/>
        </w:numPr>
        <w:tabs>
          <w:tab w:val="left" w:pos="716"/>
        </w:tabs>
        <w:spacing w:before="120" w:line="276" w:lineRule="auto"/>
        <w:ind w:right="223" w:firstLine="249"/>
        <w:rPr>
          <w:sz w:val="24"/>
        </w:rPr>
      </w:pPr>
      <w:r>
        <w:rPr>
          <w:sz w:val="24"/>
        </w:rPr>
        <w:t>DLA Transformation Services Source of Supply Update (DIC KSS). Source of Supply and/or FSC updates will be furnished to DLA Transformation Services by FLIS using DIC KSS (see</w:t>
      </w:r>
      <w:r w:rsidR="001A129A" w:rsidRPr="001A129A">
        <w:rPr>
          <w:color w:val="000000" w:themeColor="text1"/>
          <w:sz w:val="24"/>
          <w:u w:color="FF0000"/>
        </w:rPr>
        <w:t xml:space="preserve"> </w:t>
      </w:r>
      <w:hyperlink r:id="rId650" w:tooltip="Link to Volume 8" w:history="1">
        <w:r w:rsidRPr="005D041B">
          <w:rPr>
            <w:rStyle w:val="Hyperlink"/>
            <w:sz w:val="24"/>
          </w:rPr>
          <w:t>Volume</w:t>
        </w:r>
        <w:r w:rsidR="001A129A" w:rsidRPr="005D041B">
          <w:rPr>
            <w:rStyle w:val="Hyperlink"/>
            <w:sz w:val="24"/>
          </w:rPr>
          <w:t xml:space="preserve"> </w:t>
        </w:r>
        <w:r w:rsidRPr="005D041B">
          <w:rPr>
            <w:rStyle w:val="Hyperlink"/>
            <w:sz w:val="24"/>
          </w:rPr>
          <w:t>8,</w:t>
        </w:r>
        <w:r w:rsidR="001A129A" w:rsidRPr="005D041B">
          <w:rPr>
            <w:rStyle w:val="Hyperlink"/>
            <w:sz w:val="24"/>
          </w:rPr>
          <w:t xml:space="preserve"> </w:t>
        </w:r>
        <w:r w:rsidRPr="005D041B">
          <w:rPr>
            <w:rStyle w:val="Hyperlink"/>
            <w:sz w:val="24"/>
          </w:rPr>
          <w:t>Chapter</w:t>
        </w:r>
        <w:r w:rsidR="001A129A" w:rsidRPr="005D041B">
          <w:rPr>
            <w:rStyle w:val="Hyperlink"/>
            <w:sz w:val="24"/>
          </w:rPr>
          <w:t xml:space="preserve"> </w:t>
        </w:r>
        <w:r w:rsidRPr="005D041B">
          <w:rPr>
            <w:rStyle w:val="Hyperlink"/>
            <w:sz w:val="24"/>
          </w:rPr>
          <w:t>8.2</w:t>
        </w:r>
      </w:hyperlink>
      <w:r w:rsidR="001A129A" w:rsidRPr="001A129A">
        <w:rPr>
          <w:color w:val="000000" w:themeColor="text1"/>
          <w:sz w:val="24"/>
        </w:rPr>
        <w:t xml:space="preserve"> </w:t>
      </w:r>
      <w:r>
        <w:rPr>
          <w:sz w:val="24"/>
        </w:rPr>
        <w:t>for output format and content). A single DIC KSS will be output on the effective date of the input transaction</w:t>
      </w:r>
      <w:r>
        <w:rPr>
          <w:spacing w:val="-25"/>
          <w:sz w:val="24"/>
        </w:rPr>
        <w:t xml:space="preserve"> </w:t>
      </w:r>
      <w:r>
        <w:rPr>
          <w:sz w:val="24"/>
        </w:rPr>
        <w:t xml:space="preserve">which generated the KSS (or on the processing </w:t>
      </w:r>
      <w:r w:rsidR="00387992">
        <w:rPr>
          <w:sz w:val="24"/>
        </w:rPr>
        <w:t>date if</w:t>
      </w:r>
      <w:r>
        <w:rPr>
          <w:sz w:val="24"/>
        </w:rPr>
        <w:t xml:space="preserve"> the input transaction was zero effective dated). This DIC KSS will contain the current Source of Supply record for each IMM/Service field. Source of Supply/FSC update data will be derived</w:t>
      </w:r>
      <w:r>
        <w:rPr>
          <w:spacing w:val="-10"/>
          <w:sz w:val="24"/>
        </w:rPr>
        <w:t xml:space="preserve"> </w:t>
      </w:r>
      <w:r>
        <w:rPr>
          <w:sz w:val="24"/>
        </w:rPr>
        <w:t>from:</w:t>
      </w:r>
    </w:p>
    <w:p w14:paraId="13A51E12" w14:textId="77777777" w:rsidR="00902F05" w:rsidRDefault="00E728EB" w:rsidP="00455EAC">
      <w:pPr>
        <w:pStyle w:val="ListParagraph"/>
        <w:numPr>
          <w:ilvl w:val="4"/>
          <w:numId w:val="9"/>
        </w:numPr>
        <w:tabs>
          <w:tab w:val="left" w:pos="1181"/>
        </w:tabs>
        <w:spacing w:before="120"/>
        <w:rPr>
          <w:sz w:val="24"/>
        </w:rPr>
      </w:pPr>
      <w:r>
        <w:rPr>
          <w:sz w:val="24"/>
        </w:rPr>
        <w:t>File maintenance actions resulting from normal Catalog Management Data (CMD)</w:t>
      </w:r>
      <w:r>
        <w:rPr>
          <w:spacing w:val="-33"/>
          <w:sz w:val="24"/>
        </w:rPr>
        <w:t xml:space="preserve"> </w:t>
      </w:r>
      <w:r>
        <w:rPr>
          <w:sz w:val="24"/>
        </w:rPr>
        <w:t>flow.</w:t>
      </w:r>
    </w:p>
    <w:p w14:paraId="726B1AE5" w14:textId="77777777" w:rsidR="00902F05" w:rsidRDefault="00E728EB" w:rsidP="00455EAC">
      <w:pPr>
        <w:pStyle w:val="ListParagraph"/>
        <w:numPr>
          <w:ilvl w:val="4"/>
          <w:numId w:val="9"/>
        </w:numPr>
        <w:tabs>
          <w:tab w:val="left" w:pos="1179"/>
        </w:tabs>
        <w:spacing w:before="120" w:line="276" w:lineRule="auto"/>
        <w:ind w:left="1181" w:hanging="346"/>
        <w:rPr>
          <w:sz w:val="24"/>
        </w:rPr>
      </w:pPr>
      <w:r>
        <w:rPr>
          <w:sz w:val="24"/>
        </w:rPr>
        <w:t>MOE Rule changes and</w:t>
      </w:r>
      <w:r>
        <w:rPr>
          <w:spacing w:val="-21"/>
          <w:sz w:val="24"/>
        </w:rPr>
        <w:t xml:space="preserve"> </w:t>
      </w:r>
      <w:r>
        <w:rPr>
          <w:sz w:val="24"/>
        </w:rPr>
        <w:t>deletions.</w:t>
      </w:r>
    </w:p>
    <w:p w14:paraId="4B4BFD19" w14:textId="77777777" w:rsidR="00902F05" w:rsidRDefault="00E728EB" w:rsidP="00455EAC">
      <w:pPr>
        <w:pStyle w:val="ListParagraph"/>
        <w:numPr>
          <w:ilvl w:val="4"/>
          <w:numId w:val="9"/>
        </w:numPr>
        <w:tabs>
          <w:tab w:val="left" w:pos="1179"/>
        </w:tabs>
        <w:spacing w:before="120" w:line="276" w:lineRule="auto"/>
        <w:ind w:left="1181" w:hanging="346"/>
        <w:rPr>
          <w:sz w:val="24"/>
        </w:rPr>
      </w:pPr>
      <w:r>
        <w:rPr>
          <w:sz w:val="24"/>
        </w:rPr>
        <w:t>Critical Source of Supply</w:t>
      </w:r>
      <w:r>
        <w:rPr>
          <w:spacing w:val="-10"/>
          <w:sz w:val="24"/>
        </w:rPr>
        <w:t xml:space="preserve"> </w:t>
      </w:r>
      <w:r>
        <w:rPr>
          <w:sz w:val="24"/>
        </w:rPr>
        <w:t>actions.</w:t>
      </w:r>
    </w:p>
    <w:p w14:paraId="03FECED7" w14:textId="77777777" w:rsidR="000F104A" w:rsidRDefault="00E728EB" w:rsidP="00455EAC">
      <w:pPr>
        <w:pStyle w:val="ListParagraph"/>
        <w:numPr>
          <w:ilvl w:val="4"/>
          <w:numId w:val="9"/>
        </w:numPr>
        <w:tabs>
          <w:tab w:val="left" w:pos="1179"/>
        </w:tabs>
        <w:spacing w:before="120" w:line="276" w:lineRule="auto"/>
        <w:ind w:left="1178" w:right="606" w:hanging="339"/>
        <w:rPr>
          <w:sz w:val="24"/>
        </w:rPr>
      </w:pPr>
      <w:r w:rsidRPr="000F104A">
        <w:rPr>
          <w:sz w:val="24"/>
        </w:rPr>
        <w:t>Special Source of Supply updates submitted by the Defense Threat Reduction Agency (DTRA)</w:t>
      </w:r>
      <w:r w:rsidRPr="000F104A">
        <w:rPr>
          <w:spacing w:val="-36"/>
          <w:sz w:val="24"/>
        </w:rPr>
        <w:t xml:space="preserve"> </w:t>
      </w:r>
      <w:r w:rsidRPr="000F104A">
        <w:rPr>
          <w:sz w:val="24"/>
        </w:rPr>
        <w:t>for certain unique items in the</w:t>
      </w:r>
      <w:r w:rsidRPr="000F104A">
        <w:rPr>
          <w:spacing w:val="-6"/>
          <w:sz w:val="24"/>
        </w:rPr>
        <w:t xml:space="preserve"> </w:t>
      </w:r>
      <w:r w:rsidRPr="000F104A">
        <w:rPr>
          <w:sz w:val="24"/>
        </w:rPr>
        <w:t>FLIS.</w:t>
      </w:r>
    </w:p>
    <w:p w14:paraId="051DB9AB" w14:textId="26B189C3" w:rsidR="00902F05" w:rsidRPr="000F104A" w:rsidRDefault="00E728EB" w:rsidP="00455EAC">
      <w:pPr>
        <w:pStyle w:val="ListParagraph"/>
        <w:numPr>
          <w:ilvl w:val="4"/>
          <w:numId w:val="9"/>
        </w:numPr>
        <w:tabs>
          <w:tab w:val="left" w:pos="1179"/>
        </w:tabs>
        <w:spacing w:before="120" w:line="276" w:lineRule="auto"/>
        <w:ind w:left="1178" w:right="606" w:hanging="339"/>
        <w:rPr>
          <w:sz w:val="24"/>
        </w:rPr>
      </w:pPr>
      <w:r w:rsidRPr="000F104A">
        <w:rPr>
          <w:sz w:val="24"/>
        </w:rPr>
        <w:t>Federal Supply Class (FSC) changes that do not change the Source of</w:t>
      </w:r>
      <w:r w:rsidRPr="000F104A">
        <w:rPr>
          <w:spacing w:val="-27"/>
          <w:sz w:val="24"/>
        </w:rPr>
        <w:t xml:space="preserve"> </w:t>
      </w:r>
      <w:r w:rsidRPr="000F104A">
        <w:rPr>
          <w:sz w:val="24"/>
        </w:rPr>
        <w:t>Supply.</w:t>
      </w:r>
    </w:p>
    <w:p w14:paraId="242234B5" w14:textId="2BD6FC63" w:rsidR="00902F05" w:rsidRDefault="00E728EB" w:rsidP="00455EAC">
      <w:pPr>
        <w:pStyle w:val="ListParagraph"/>
        <w:numPr>
          <w:ilvl w:val="3"/>
          <w:numId w:val="9"/>
        </w:numPr>
        <w:tabs>
          <w:tab w:val="left" w:pos="730"/>
        </w:tabs>
        <w:spacing w:before="120" w:line="276" w:lineRule="auto"/>
        <w:ind w:right="675" w:firstLine="249"/>
        <w:rPr>
          <w:sz w:val="24"/>
        </w:rPr>
      </w:pPr>
      <w:r>
        <w:rPr>
          <w:sz w:val="24"/>
        </w:rPr>
        <w:t>Notification of Approval (DIC KNA) will be output to the submitter to advise that a transaction was processed and approved. These notifications are provided to the originator/submitter on a daily cyclic</w:t>
      </w:r>
      <w:r>
        <w:rPr>
          <w:spacing w:val="-22"/>
          <w:sz w:val="24"/>
        </w:rPr>
        <w:t xml:space="preserve"> </w:t>
      </w:r>
      <w:r>
        <w:rPr>
          <w:sz w:val="24"/>
        </w:rPr>
        <w:t>basis. (See</w:t>
      </w:r>
      <w:r w:rsidR="001A129A" w:rsidRPr="001A129A">
        <w:rPr>
          <w:color w:val="000000" w:themeColor="text1"/>
          <w:sz w:val="24"/>
          <w:u w:color="FF0000"/>
        </w:rPr>
        <w:t xml:space="preserve"> </w:t>
      </w:r>
      <w:hyperlink r:id="rId651" w:tooltip="Link to Volume 8" w:history="1">
        <w:r w:rsidRPr="005D041B">
          <w:rPr>
            <w:rStyle w:val="Hyperlink"/>
            <w:sz w:val="24"/>
          </w:rPr>
          <w:t>Volume</w:t>
        </w:r>
        <w:r w:rsidR="001A129A" w:rsidRPr="005D041B">
          <w:rPr>
            <w:rStyle w:val="Hyperlink"/>
            <w:sz w:val="24"/>
          </w:rPr>
          <w:t xml:space="preserve"> </w:t>
        </w:r>
        <w:r w:rsidRPr="005D041B">
          <w:rPr>
            <w:rStyle w:val="Hyperlink"/>
            <w:sz w:val="24"/>
          </w:rPr>
          <w:t>8,</w:t>
        </w:r>
        <w:r w:rsidR="001A129A" w:rsidRPr="005D041B">
          <w:rPr>
            <w:rStyle w:val="Hyperlink"/>
            <w:sz w:val="24"/>
          </w:rPr>
          <w:t xml:space="preserve"> </w:t>
        </w:r>
        <w:r w:rsidRPr="005D041B">
          <w:rPr>
            <w:rStyle w:val="Hyperlink"/>
            <w:sz w:val="24"/>
          </w:rPr>
          <w:t>Chapter</w:t>
        </w:r>
        <w:r w:rsidR="001A129A" w:rsidRPr="005D041B">
          <w:rPr>
            <w:rStyle w:val="Hyperlink"/>
            <w:sz w:val="24"/>
          </w:rPr>
          <w:t xml:space="preserve"> </w:t>
        </w:r>
        <w:r w:rsidRPr="005D041B">
          <w:rPr>
            <w:rStyle w:val="Hyperlink"/>
            <w:sz w:val="24"/>
          </w:rPr>
          <w:t>8.2</w:t>
        </w:r>
      </w:hyperlink>
      <w:r w:rsidR="001A129A" w:rsidRPr="001A129A">
        <w:rPr>
          <w:color w:val="000000" w:themeColor="text1"/>
          <w:sz w:val="24"/>
        </w:rPr>
        <w:t xml:space="preserve"> </w:t>
      </w:r>
      <w:r>
        <w:rPr>
          <w:sz w:val="24"/>
        </w:rPr>
        <w:t>for output format and</w:t>
      </w:r>
      <w:r>
        <w:rPr>
          <w:spacing w:val="-9"/>
          <w:sz w:val="24"/>
        </w:rPr>
        <w:t xml:space="preserve"> </w:t>
      </w:r>
      <w:r>
        <w:rPr>
          <w:sz w:val="24"/>
        </w:rPr>
        <w:t>content.)</w:t>
      </w:r>
    </w:p>
    <w:p w14:paraId="4F4CBD60" w14:textId="5978AB44" w:rsidR="00902F05" w:rsidRDefault="00E728EB" w:rsidP="00455EAC">
      <w:pPr>
        <w:pStyle w:val="ListParagraph"/>
        <w:numPr>
          <w:ilvl w:val="3"/>
          <w:numId w:val="9"/>
        </w:numPr>
        <w:tabs>
          <w:tab w:val="left" w:pos="718"/>
        </w:tabs>
        <w:spacing w:before="120" w:line="276" w:lineRule="auto"/>
        <w:ind w:right="425" w:firstLine="249"/>
        <w:rPr>
          <w:sz w:val="24"/>
        </w:rPr>
      </w:pPr>
      <w:r>
        <w:rPr>
          <w:sz w:val="24"/>
        </w:rPr>
        <w:t>DIC LSS input that is not processable through DLA Logistics Information Service input control will be returned to the submitter/originator for resolution and resubmittal in one of the following formats (see</w:t>
      </w:r>
      <w:r w:rsidR="00FF7016">
        <w:rPr>
          <w:sz w:val="24"/>
        </w:rPr>
        <w:t xml:space="preserve"> </w:t>
      </w:r>
      <w:hyperlink r:id="rId652" w:tooltip="Link to Volume 8" w:history="1">
        <w:r w:rsidRPr="005D041B">
          <w:rPr>
            <w:rStyle w:val="Hyperlink"/>
            <w:sz w:val="24"/>
          </w:rPr>
          <w:t>Volume</w:t>
        </w:r>
        <w:r w:rsidR="001A129A" w:rsidRPr="005D041B">
          <w:rPr>
            <w:rStyle w:val="Hyperlink"/>
            <w:sz w:val="24"/>
          </w:rPr>
          <w:t xml:space="preserve"> </w:t>
        </w:r>
        <w:r w:rsidRPr="005D041B">
          <w:rPr>
            <w:rStyle w:val="Hyperlink"/>
            <w:sz w:val="24"/>
          </w:rPr>
          <w:t>8,</w:t>
        </w:r>
        <w:r w:rsidR="001A129A" w:rsidRPr="005D041B">
          <w:rPr>
            <w:rStyle w:val="Hyperlink"/>
            <w:sz w:val="24"/>
          </w:rPr>
          <w:t xml:space="preserve"> </w:t>
        </w:r>
        <w:r w:rsidRPr="005D041B">
          <w:rPr>
            <w:rStyle w:val="Hyperlink"/>
            <w:sz w:val="24"/>
          </w:rPr>
          <w:t>Chapter</w:t>
        </w:r>
        <w:r w:rsidR="001A129A" w:rsidRPr="005D041B">
          <w:rPr>
            <w:rStyle w:val="Hyperlink"/>
            <w:sz w:val="24"/>
          </w:rPr>
          <w:t xml:space="preserve"> </w:t>
        </w:r>
        <w:r w:rsidR="00F8012B" w:rsidRPr="005D041B">
          <w:rPr>
            <w:rStyle w:val="Hyperlink"/>
            <w:sz w:val="24"/>
          </w:rPr>
          <w:t>8.2</w:t>
        </w:r>
      </w:hyperlink>
      <w:r w:rsidR="00F8012B" w:rsidRPr="00FF7016">
        <w:rPr>
          <w:color w:val="000000" w:themeColor="text1"/>
          <w:spacing w:val="-5"/>
          <w:sz w:val="24"/>
        </w:rPr>
        <w:t>)</w:t>
      </w:r>
      <w:r>
        <w:rPr>
          <w:sz w:val="24"/>
        </w:rPr>
        <w:t>:</w:t>
      </w:r>
    </w:p>
    <w:p w14:paraId="3297B020" w14:textId="77777777" w:rsidR="005510D6" w:rsidRPr="005D6EAA" w:rsidRDefault="00E728EB" w:rsidP="005D6EAA">
      <w:pPr>
        <w:pStyle w:val="ListParagraph"/>
        <w:numPr>
          <w:ilvl w:val="4"/>
          <w:numId w:val="9"/>
        </w:numPr>
        <w:tabs>
          <w:tab w:val="left" w:pos="1181"/>
        </w:tabs>
        <w:spacing w:before="120"/>
        <w:rPr>
          <w:sz w:val="24"/>
        </w:rPr>
      </w:pPr>
      <w:r w:rsidRPr="005D6EAA">
        <w:rPr>
          <w:sz w:val="24"/>
        </w:rPr>
        <w:t xml:space="preserve">Notification of Unprocessable Package (Submitter) (DIC KRU). </w:t>
      </w:r>
    </w:p>
    <w:p w14:paraId="4E09D980" w14:textId="765EEC2F" w:rsidR="00902F05" w:rsidRDefault="00E728EB" w:rsidP="005D6EAA">
      <w:pPr>
        <w:pStyle w:val="ListParagraph"/>
        <w:numPr>
          <w:ilvl w:val="4"/>
          <w:numId w:val="9"/>
        </w:numPr>
        <w:tabs>
          <w:tab w:val="left" w:pos="1181"/>
        </w:tabs>
        <w:spacing w:before="120"/>
      </w:pPr>
      <w:r w:rsidRPr="005D6EAA">
        <w:rPr>
          <w:sz w:val="24"/>
        </w:rPr>
        <w:t>Processing</w:t>
      </w:r>
      <w:r>
        <w:t xml:space="preserve"> Malfunction (DIC KPM).</w:t>
      </w:r>
    </w:p>
    <w:p w14:paraId="780B7376" w14:textId="1B09322F" w:rsidR="00455EAC" w:rsidRPr="005901FD" w:rsidRDefault="00E728EB" w:rsidP="005901FD">
      <w:pPr>
        <w:pStyle w:val="ListParagraph"/>
        <w:numPr>
          <w:ilvl w:val="3"/>
          <w:numId w:val="9"/>
        </w:numPr>
        <w:tabs>
          <w:tab w:val="left" w:pos="730"/>
        </w:tabs>
        <w:spacing w:before="120" w:line="276" w:lineRule="auto"/>
        <w:ind w:left="245" w:right="446" w:firstLine="245"/>
        <w:rPr>
          <w:sz w:val="24"/>
        </w:rPr>
      </w:pPr>
      <w:r>
        <w:rPr>
          <w:sz w:val="24"/>
        </w:rPr>
        <w:t>Notification of Return (Submitter) (DIC KRE) will be output to the submitting activity of a transaction which contained errors. It will reflect the Data Record Number and return code identifying the error condition(s). The value of the DRN will be included, when applicable. (See</w:t>
      </w:r>
      <w:r w:rsidR="001A129A" w:rsidRPr="001A129A">
        <w:rPr>
          <w:color w:val="000000" w:themeColor="text1"/>
          <w:sz w:val="24"/>
          <w:u w:color="FF0000"/>
        </w:rPr>
        <w:t xml:space="preserve"> </w:t>
      </w:r>
      <w:hyperlink r:id="rId653" w:tooltip="Link to Volume 8" w:history="1">
        <w:r w:rsidRPr="005D041B">
          <w:rPr>
            <w:rStyle w:val="Hyperlink"/>
            <w:sz w:val="24"/>
          </w:rPr>
          <w:t>Volume</w:t>
        </w:r>
        <w:r w:rsidR="001A129A" w:rsidRPr="005D041B">
          <w:rPr>
            <w:rStyle w:val="Hyperlink"/>
            <w:sz w:val="24"/>
          </w:rPr>
          <w:t xml:space="preserve"> </w:t>
        </w:r>
        <w:r w:rsidRPr="005D041B">
          <w:rPr>
            <w:rStyle w:val="Hyperlink"/>
            <w:sz w:val="24"/>
          </w:rPr>
          <w:t>8,</w:t>
        </w:r>
        <w:r w:rsidR="001A129A" w:rsidRPr="005D041B">
          <w:rPr>
            <w:rStyle w:val="Hyperlink"/>
            <w:sz w:val="24"/>
          </w:rPr>
          <w:t xml:space="preserve"> </w:t>
        </w:r>
        <w:r w:rsidRPr="005D041B">
          <w:rPr>
            <w:rStyle w:val="Hyperlink"/>
            <w:sz w:val="24"/>
          </w:rPr>
          <w:t>Chapter</w:t>
        </w:r>
        <w:r w:rsidR="001A129A" w:rsidRPr="005D041B">
          <w:rPr>
            <w:rStyle w:val="Hyperlink"/>
            <w:sz w:val="24"/>
          </w:rPr>
          <w:t xml:space="preserve"> </w:t>
        </w:r>
        <w:r w:rsidRPr="005D041B">
          <w:rPr>
            <w:rStyle w:val="Hyperlink"/>
            <w:sz w:val="24"/>
          </w:rPr>
          <w:t>8.2</w:t>
        </w:r>
      </w:hyperlink>
      <w:r w:rsidR="001A129A" w:rsidRPr="001A129A">
        <w:rPr>
          <w:color w:val="000000" w:themeColor="text1"/>
          <w:sz w:val="24"/>
        </w:rPr>
        <w:t xml:space="preserve"> </w:t>
      </w:r>
      <w:r>
        <w:rPr>
          <w:sz w:val="24"/>
        </w:rPr>
        <w:t>or</w:t>
      </w:r>
      <w:r w:rsidR="001A129A" w:rsidRPr="001A129A">
        <w:rPr>
          <w:color w:val="000000" w:themeColor="text1"/>
          <w:spacing w:val="-41"/>
          <w:sz w:val="24"/>
          <w:u w:val="single" w:color="FF0000"/>
        </w:rPr>
        <w:t xml:space="preserve"> </w:t>
      </w:r>
      <w:hyperlink r:id="rId654" w:tooltip="Link to Volume 9" w:history="1">
        <w:r w:rsidRPr="000C43F5">
          <w:rPr>
            <w:rStyle w:val="Hyperlink"/>
            <w:sz w:val="24"/>
          </w:rPr>
          <w:t>Volume</w:t>
        </w:r>
        <w:r w:rsidR="001A129A" w:rsidRPr="000C43F5">
          <w:rPr>
            <w:rStyle w:val="Hyperlink"/>
            <w:sz w:val="24"/>
          </w:rPr>
          <w:t xml:space="preserve"> </w:t>
        </w:r>
        <w:r w:rsidRPr="000C43F5">
          <w:rPr>
            <w:rStyle w:val="Hyperlink"/>
            <w:sz w:val="24"/>
          </w:rPr>
          <w:t>9,</w:t>
        </w:r>
        <w:r w:rsidR="001A129A" w:rsidRPr="000C43F5">
          <w:rPr>
            <w:rStyle w:val="Hyperlink"/>
            <w:sz w:val="24"/>
          </w:rPr>
          <w:t xml:space="preserve"> </w:t>
        </w:r>
        <w:r w:rsidRPr="000C43F5">
          <w:rPr>
            <w:rStyle w:val="Hyperlink"/>
            <w:sz w:val="24"/>
          </w:rPr>
          <w:t>Chapter</w:t>
        </w:r>
        <w:r w:rsidR="001A129A" w:rsidRPr="000C43F5">
          <w:rPr>
            <w:rStyle w:val="Hyperlink"/>
            <w:sz w:val="24"/>
          </w:rPr>
          <w:t xml:space="preserve"> </w:t>
        </w:r>
        <w:r w:rsidRPr="000C43F5">
          <w:rPr>
            <w:rStyle w:val="Hyperlink"/>
            <w:sz w:val="24"/>
          </w:rPr>
          <w:t>9.2</w:t>
        </w:r>
      </w:hyperlink>
      <w:r w:rsidR="001A129A" w:rsidRPr="001A129A">
        <w:rPr>
          <w:color w:val="000000" w:themeColor="text1"/>
          <w:sz w:val="24"/>
        </w:rPr>
        <w:t xml:space="preserve"> </w:t>
      </w:r>
      <w:r>
        <w:rPr>
          <w:sz w:val="24"/>
        </w:rPr>
        <w:t>for output format.) (See</w:t>
      </w:r>
      <w:r w:rsidR="001A129A" w:rsidRPr="001A129A">
        <w:rPr>
          <w:color w:val="000000" w:themeColor="text1"/>
          <w:sz w:val="24"/>
          <w:u w:color="FF0000"/>
        </w:rPr>
        <w:t xml:space="preserve"> </w:t>
      </w:r>
      <w:hyperlink r:id="rId655" w:tooltip="Link to Volume 10" w:history="1">
        <w:r w:rsidRPr="006D60F0">
          <w:rPr>
            <w:rStyle w:val="Hyperlink"/>
            <w:sz w:val="24"/>
          </w:rPr>
          <w:t>Volume</w:t>
        </w:r>
        <w:r w:rsidR="001A129A" w:rsidRPr="006D60F0">
          <w:rPr>
            <w:rStyle w:val="Hyperlink"/>
            <w:sz w:val="24"/>
          </w:rPr>
          <w:t xml:space="preserve"> </w:t>
        </w:r>
        <w:r w:rsidRPr="006D60F0">
          <w:rPr>
            <w:rStyle w:val="Hyperlink"/>
            <w:sz w:val="24"/>
          </w:rPr>
          <w:t>10,</w:t>
        </w:r>
        <w:r w:rsidR="001A129A" w:rsidRPr="006D60F0">
          <w:rPr>
            <w:rStyle w:val="Hyperlink"/>
            <w:sz w:val="24"/>
          </w:rPr>
          <w:t xml:space="preserve"> </w:t>
        </w:r>
        <w:r w:rsidRPr="006D60F0">
          <w:rPr>
            <w:rStyle w:val="Hyperlink"/>
            <w:sz w:val="24"/>
          </w:rPr>
          <w:t>Chapter</w:t>
        </w:r>
        <w:r w:rsidR="001A129A" w:rsidRPr="006D60F0">
          <w:rPr>
            <w:rStyle w:val="Hyperlink"/>
            <w:sz w:val="24"/>
          </w:rPr>
          <w:t xml:space="preserve"> </w:t>
        </w:r>
        <w:r w:rsidRPr="006D60F0">
          <w:rPr>
            <w:rStyle w:val="Hyperlink"/>
            <w:sz w:val="24"/>
          </w:rPr>
          <w:t>10.2</w:t>
        </w:r>
      </w:hyperlink>
      <w:r w:rsidR="001A129A" w:rsidRPr="001A129A">
        <w:rPr>
          <w:color w:val="000000" w:themeColor="text1"/>
          <w:sz w:val="24"/>
        </w:rPr>
        <w:t xml:space="preserve"> </w:t>
      </w:r>
      <w:r>
        <w:rPr>
          <w:sz w:val="24"/>
        </w:rPr>
        <w:t>for return codes</w:t>
      </w:r>
      <w:r>
        <w:rPr>
          <w:spacing w:val="4"/>
          <w:sz w:val="24"/>
        </w:rPr>
        <w:t xml:space="preserve"> </w:t>
      </w:r>
      <w:r>
        <w:rPr>
          <w:sz w:val="24"/>
        </w:rPr>
        <w:t>and</w:t>
      </w:r>
      <w:r w:rsidR="005510D6">
        <w:rPr>
          <w:sz w:val="24"/>
        </w:rPr>
        <w:t xml:space="preserve"> </w:t>
      </w:r>
      <w:r>
        <w:rPr>
          <w:sz w:val="24"/>
        </w:rPr>
        <w:t>definitions.)</w:t>
      </w:r>
    </w:p>
    <w:p w14:paraId="5C5CCEC4" w14:textId="77777777" w:rsidR="00455EAC" w:rsidRDefault="00455EAC" w:rsidP="00455EAC">
      <w:pPr>
        <w:pStyle w:val="ListParagraph"/>
        <w:numPr>
          <w:ilvl w:val="3"/>
          <w:numId w:val="9"/>
        </w:numPr>
        <w:tabs>
          <w:tab w:val="left" w:pos="718"/>
        </w:tabs>
        <w:spacing w:before="120" w:line="276" w:lineRule="auto"/>
        <w:ind w:right="307" w:firstLine="249"/>
        <w:rPr>
          <w:sz w:val="24"/>
        </w:rPr>
        <w:sectPr w:rsidR="00455EAC">
          <w:footerReference w:type="default" r:id="rId656"/>
          <w:pgSz w:w="12240" w:h="15840"/>
          <w:pgMar w:top="1040" w:right="500" w:bottom="1380" w:left="480" w:header="0" w:footer="1197" w:gutter="0"/>
          <w:cols w:space="720"/>
        </w:sectPr>
      </w:pPr>
    </w:p>
    <w:p w14:paraId="29E59862" w14:textId="39B47255" w:rsidR="00902F05" w:rsidRDefault="00E728EB" w:rsidP="005901FD">
      <w:pPr>
        <w:pStyle w:val="ListParagraph"/>
        <w:numPr>
          <w:ilvl w:val="3"/>
          <w:numId w:val="9"/>
        </w:numPr>
        <w:tabs>
          <w:tab w:val="left" w:pos="718"/>
        </w:tabs>
        <w:spacing w:before="120" w:line="276" w:lineRule="auto"/>
        <w:ind w:right="307" w:firstLine="249"/>
        <w:rPr>
          <w:sz w:val="24"/>
        </w:rPr>
      </w:pPr>
      <w:r>
        <w:rPr>
          <w:sz w:val="24"/>
        </w:rPr>
        <w:lastRenderedPageBreak/>
        <w:t>Notification of Unprocessable Package (Submitter) (DIC KRU) will be output to the submitting activity when the input transaction is unprocessable because a control element required for processing was missing or not identifiable. (See</w:t>
      </w:r>
      <w:r w:rsidR="001A129A" w:rsidRPr="001A129A">
        <w:rPr>
          <w:color w:val="000000" w:themeColor="text1"/>
          <w:sz w:val="24"/>
          <w:u w:color="FF0000"/>
        </w:rPr>
        <w:t xml:space="preserve"> </w:t>
      </w:r>
      <w:hyperlink r:id="rId657" w:tooltip="Link to Volume 8" w:history="1">
        <w:r w:rsidRPr="005D041B">
          <w:rPr>
            <w:rStyle w:val="Hyperlink"/>
            <w:sz w:val="24"/>
          </w:rPr>
          <w:t>Volume</w:t>
        </w:r>
        <w:r w:rsidR="001A129A" w:rsidRPr="005D041B">
          <w:rPr>
            <w:rStyle w:val="Hyperlink"/>
            <w:sz w:val="24"/>
          </w:rPr>
          <w:t xml:space="preserve"> </w:t>
        </w:r>
        <w:r w:rsidRPr="005D041B">
          <w:rPr>
            <w:rStyle w:val="Hyperlink"/>
            <w:sz w:val="24"/>
          </w:rPr>
          <w:t>8,</w:t>
        </w:r>
        <w:r w:rsidR="001A129A" w:rsidRPr="005D041B">
          <w:rPr>
            <w:rStyle w:val="Hyperlink"/>
            <w:sz w:val="24"/>
          </w:rPr>
          <w:t xml:space="preserve"> </w:t>
        </w:r>
        <w:r w:rsidRPr="005D041B">
          <w:rPr>
            <w:rStyle w:val="Hyperlink"/>
            <w:sz w:val="24"/>
          </w:rPr>
          <w:t>Chapter</w:t>
        </w:r>
        <w:r w:rsidR="001A129A" w:rsidRPr="005D041B">
          <w:rPr>
            <w:rStyle w:val="Hyperlink"/>
            <w:sz w:val="24"/>
          </w:rPr>
          <w:t xml:space="preserve"> </w:t>
        </w:r>
        <w:r w:rsidRPr="005D041B">
          <w:rPr>
            <w:rStyle w:val="Hyperlink"/>
            <w:sz w:val="24"/>
          </w:rPr>
          <w:t>8.2</w:t>
        </w:r>
      </w:hyperlink>
      <w:r w:rsidR="001A129A" w:rsidRPr="001A129A">
        <w:rPr>
          <w:color w:val="000000" w:themeColor="text1"/>
          <w:sz w:val="24"/>
        </w:rPr>
        <w:t xml:space="preserve"> </w:t>
      </w:r>
      <w:r>
        <w:rPr>
          <w:sz w:val="24"/>
        </w:rPr>
        <w:t>or</w:t>
      </w:r>
      <w:r w:rsidR="001A129A" w:rsidRPr="001A129A">
        <w:rPr>
          <w:color w:val="000000" w:themeColor="text1"/>
          <w:sz w:val="24"/>
          <w:u w:color="FF0000"/>
        </w:rPr>
        <w:t xml:space="preserve"> </w:t>
      </w:r>
      <w:hyperlink r:id="rId658" w:tooltip="Linnk to Volume 9" w:history="1">
        <w:r w:rsidRPr="000C43F5">
          <w:rPr>
            <w:rStyle w:val="Hyperlink"/>
            <w:sz w:val="24"/>
          </w:rPr>
          <w:t>Volume</w:t>
        </w:r>
        <w:r w:rsidR="001A129A" w:rsidRPr="000C43F5">
          <w:rPr>
            <w:rStyle w:val="Hyperlink"/>
            <w:sz w:val="24"/>
          </w:rPr>
          <w:t xml:space="preserve"> </w:t>
        </w:r>
        <w:r w:rsidRPr="000C43F5">
          <w:rPr>
            <w:rStyle w:val="Hyperlink"/>
            <w:sz w:val="24"/>
          </w:rPr>
          <w:t>9,</w:t>
        </w:r>
        <w:r w:rsidR="001A129A" w:rsidRPr="000C43F5">
          <w:rPr>
            <w:rStyle w:val="Hyperlink"/>
            <w:sz w:val="24"/>
          </w:rPr>
          <w:t xml:space="preserve"> </w:t>
        </w:r>
        <w:r w:rsidRPr="000C43F5">
          <w:rPr>
            <w:rStyle w:val="Hyperlink"/>
            <w:sz w:val="24"/>
          </w:rPr>
          <w:t>Chapter</w:t>
        </w:r>
        <w:r w:rsidR="001A129A" w:rsidRPr="000C43F5">
          <w:rPr>
            <w:rStyle w:val="Hyperlink"/>
            <w:sz w:val="24"/>
          </w:rPr>
          <w:t xml:space="preserve"> </w:t>
        </w:r>
        <w:r w:rsidRPr="000C43F5">
          <w:rPr>
            <w:rStyle w:val="Hyperlink"/>
            <w:sz w:val="24"/>
          </w:rPr>
          <w:t>9.2</w:t>
        </w:r>
      </w:hyperlink>
      <w:r w:rsidR="001A129A" w:rsidRPr="001A129A">
        <w:rPr>
          <w:color w:val="000000" w:themeColor="text1"/>
          <w:sz w:val="24"/>
        </w:rPr>
        <w:t xml:space="preserve"> </w:t>
      </w:r>
      <w:r>
        <w:rPr>
          <w:sz w:val="24"/>
        </w:rPr>
        <w:t>for output format)</w:t>
      </w:r>
      <w:r w:rsidR="00FF7016">
        <w:rPr>
          <w:sz w:val="24"/>
        </w:rPr>
        <w:t>.</w:t>
      </w:r>
      <w:r>
        <w:rPr>
          <w:sz w:val="24"/>
        </w:rPr>
        <w:t xml:space="preserve"> Correct and resubmit the transaction in its</w:t>
      </w:r>
      <w:r>
        <w:rPr>
          <w:spacing w:val="-7"/>
          <w:sz w:val="24"/>
        </w:rPr>
        <w:t xml:space="preserve"> </w:t>
      </w:r>
      <w:r>
        <w:rPr>
          <w:sz w:val="24"/>
        </w:rPr>
        <w:t>entirety.</w:t>
      </w:r>
    </w:p>
    <w:p w14:paraId="68139F45" w14:textId="0FAA08EF" w:rsidR="00902F05" w:rsidRDefault="00E728EB" w:rsidP="005901FD">
      <w:pPr>
        <w:pStyle w:val="ListParagraph"/>
        <w:numPr>
          <w:ilvl w:val="3"/>
          <w:numId w:val="9"/>
        </w:numPr>
        <w:tabs>
          <w:tab w:val="left" w:pos="701"/>
        </w:tabs>
        <w:spacing w:before="120" w:line="276" w:lineRule="auto"/>
        <w:ind w:left="239" w:right="240" w:firstLine="259"/>
        <w:rPr>
          <w:sz w:val="24"/>
        </w:rPr>
      </w:pPr>
      <w:r>
        <w:rPr>
          <w:sz w:val="24"/>
        </w:rPr>
        <w:t>DICs KRE, KRU, KPM, resulting from DIC LSS input by the DLA Logistics Information Service</w:t>
      </w:r>
      <w:r>
        <w:rPr>
          <w:spacing w:val="-34"/>
          <w:sz w:val="24"/>
        </w:rPr>
        <w:t xml:space="preserve"> </w:t>
      </w:r>
      <w:r>
        <w:rPr>
          <w:sz w:val="24"/>
        </w:rPr>
        <w:t>Program Manager are output to the DLA Logistics Information Service Program Manager in lieu of the originator/submitter for</w:t>
      </w:r>
      <w:r>
        <w:rPr>
          <w:spacing w:val="-13"/>
          <w:sz w:val="24"/>
        </w:rPr>
        <w:t xml:space="preserve"> </w:t>
      </w:r>
      <w:r>
        <w:rPr>
          <w:sz w:val="24"/>
        </w:rPr>
        <w:t>resolution.</w:t>
      </w:r>
    </w:p>
    <w:p w14:paraId="09258495" w14:textId="77777777" w:rsidR="00455EAC" w:rsidRPr="00455EAC" w:rsidRDefault="00455EAC" w:rsidP="00455EAC">
      <w:pPr>
        <w:tabs>
          <w:tab w:val="left" w:pos="701"/>
        </w:tabs>
        <w:spacing w:before="199" w:line="276" w:lineRule="auto"/>
        <w:ind w:left="239" w:right="240"/>
        <w:rPr>
          <w:sz w:val="24"/>
        </w:rPr>
      </w:pPr>
    </w:p>
    <w:p w14:paraId="53D218B2" w14:textId="77777777" w:rsidR="00902F05" w:rsidRDefault="00902F05">
      <w:pPr>
        <w:spacing w:line="276" w:lineRule="auto"/>
        <w:rPr>
          <w:sz w:val="24"/>
        </w:rPr>
        <w:sectPr w:rsidR="00902F05">
          <w:footerReference w:type="default" r:id="rId659"/>
          <w:pgSz w:w="12240" w:h="15840"/>
          <w:pgMar w:top="1040" w:right="500" w:bottom="1380" w:left="480" w:header="0" w:footer="1197" w:gutter="0"/>
          <w:cols w:space="720"/>
        </w:sectPr>
      </w:pPr>
    </w:p>
    <w:p w14:paraId="3E0A3D74" w14:textId="77777777" w:rsidR="00902F05" w:rsidRDefault="00E728EB">
      <w:pPr>
        <w:pStyle w:val="Heading1"/>
        <w:spacing w:before="72"/>
        <w:ind w:left="4756" w:right="4742"/>
        <w:jc w:val="center"/>
      </w:pPr>
      <w:bookmarkStart w:id="178" w:name="Chapter_8_Item_Managment_Coding_Data"/>
      <w:bookmarkEnd w:id="178"/>
      <w:r>
        <w:lastRenderedPageBreak/>
        <w:t>CHAPTER 8</w:t>
      </w:r>
    </w:p>
    <w:p w14:paraId="29E46E59" w14:textId="77777777" w:rsidR="00902F05" w:rsidRDefault="00E728EB" w:rsidP="004F2B67">
      <w:pPr>
        <w:pStyle w:val="Heading1"/>
        <w:jc w:val="center"/>
      </w:pPr>
      <w:bookmarkStart w:id="179" w:name="_ITEM_MANAGEMENT_CODING"/>
      <w:bookmarkEnd w:id="179"/>
      <w:r>
        <w:t>ITEM MANAGEMENT CODING DATA</w:t>
      </w:r>
    </w:p>
    <w:p w14:paraId="6F5BD947" w14:textId="77777777" w:rsidR="00902F05" w:rsidRDefault="00E728EB" w:rsidP="0086505F">
      <w:pPr>
        <w:pStyle w:val="Heading2"/>
        <w:numPr>
          <w:ilvl w:val="2"/>
          <w:numId w:val="8"/>
        </w:numPr>
        <w:tabs>
          <w:tab w:val="left" w:pos="826"/>
        </w:tabs>
        <w:spacing w:before="185"/>
      </w:pPr>
      <w:r>
        <w:t>Introduction</w:t>
      </w:r>
    </w:p>
    <w:p w14:paraId="31AB75D9" w14:textId="78C826E7" w:rsidR="00902F05" w:rsidRDefault="00E728EB" w:rsidP="000C1D2B">
      <w:pPr>
        <w:pStyle w:val="BodyText"/>
        <w:spacing w:before="120" w:line="276" w:lineRule="auto"/>
        <w:ind w:left="240" w:right="170"/>
      </w:pPr>
      <w:r>
        <w:t xml:space="preserve">This chapter contains procedures for the submission of Item Management Coding (IMC) data to the Federal Logistics Information System (FLIS) </w:t>
      </w:r>
      <w:r w:rsidR="007C43D6">
        <w:t>database</w:t>
      </w:r>
      <w:r>
        <w:t>. All IMC data furnished to DLA Logistics Information Service will be submitted in accordance with the policies of DoD 4140.26-M, Defense Integrated Materiel Management manual for Consumable Items, and the procedures contained herein.</w:t>
      </w:r>
    </w:p>
    <w:p w14:paraId="19D4E5D1" w14:textId="735C9B05" w:rsidR="00902F05" w:rsidRDefault="00E728EB" w:rsidP="000C1D2B">
      <w:pPr>
        <w:pStyle w:val="ListParagraph"/>
        <w:numPr>
          <w:ilvl w:val="3"/>
          <w:numId w:val="8"/>
        </w:numPr>
        <w:tabs>
          <w:tab w:val="left" w:pos="718"/>
        </w:tabs>
        <w:spacing w:before="200" w:line="276" w:lineRule="auto"/>
        <w:ind w:right="395" w:firstLine="249"/>
        <w:rPr>
          <w:sz w:val="24"/>
        </w:rPr>
      </w:pPr>
      <w:r>
        <w:rPr>
          <w:sz w:val="24"/>
        </w:rPr>
        <w:t xml:space="preserve">Input transactions forwarded to FLIS will be submitted only by an activity authorized to submit IMC data as reflected in </w:t>
      </w:r>
      <w:hyperlink r:id="rId660" w:tooltip="Link to Volume 10" w:history="1">
        <w:r w:rsidRPr="006D60F0">
          <w:rPr>
            <w:rStyle w:val="Hyperlink"/>
            <w:sz w:val="24"/>
          </w:rPr>
          <w:t>volume 10, table</w:t>
        </w:r>
        <w:r w:rsidR="001A129A" w:rsidRPr="006D60F0">
          <w:rPr>
            <w:rStyle w:val="Hyperlink"/>
            <w:sz w:val="24"/>
          </w:rPr>
          <w:t xml:space="preserve"> </w:t>
        </w:r>
        <w:r w:rsidRPr="006D60F0">
          <w:rPr>
            <w:rStyle w:val="Hyperlink"/>
            <w:sz w:val="24"/>
          </w:rPr>
          <w:t>104</w:t>
        </w:r>
      </w:hyperlink>
      <w:r w:rsidR="007C43D6" w:rsidRPr="00794C51">
        <w:rPr>
          <w:color w:val="000000" w:themeColor="text1"/>
          <w:sz w:val="24"/>
        </w:rPr>
        <w:t>.</w:t>
      </w:r>
      <w:r>
        <w:rPr>
          <w:sz w:val="24"/>
        </w:rPr>
        <w:t xml:space="preserve"> These procedures are applicable to IMMs (Defense Logistics Agency (DLA)/General Services Administration (GSA)), the Army, Air Force, Marine Corps, Navy, and National Security Agency for all items in FSCs subject to IMC. Nuclear ordnance items identified by CAGE Codes 57991, 67991, 77991, and 87991 are exempt from IMC coding. Special Operations Command items identified by CAGE Code 1USS1 are also exempt from IMC</w:t>
      </w:r>
      <w:r>
        <w:rPr>
          <w:spacing w:val="-15"/>
          <w:sz w:val="24"/>
        </w:rPr>
        <w:t xml:space="preserve"> </w:t>
      </w:r>
      <w:r>
        <w:rPr>
          <w:sz w:val="24"/>
        </w:rPr>
        <w:t>coding.</w:t>
      </w:r>
    </w:p>
    <w:p w14:paraId="1781508E" w14:textId="7E6205E3" w:rsidR="00902F05" w:rsidRDefault="00E728EB" w:rsidP="000C1D2B">
      <w:pPr>
        <w:pStyle w:val="ListParagraph"/>
        <w:numPr>
          <w:ilvl w:val="3"/>
          <w:numId w:val="8"/>
        </w:numPr>
        <w:tabs>
          <w:tab w:val="left" w:pos="742"/>
        </w:tabs>
        <w:spacing w:before="200" w:line="276" w:lineRule="auto"/>
        <w:ind w:left="239" w:right="327" w:firstLine="259"/>
        <w:rPr>
          <w:sz w:val="24"/>
        </w:rPr>
      </w:pPr>
      <w:r>
        <w:rPr>
          <w:sz w:val="24"/>
        </w:rPr>
        <w:t>For items coded for IMM management, the range of data necessary to perform IMC and to allow IMM management</w:t>
      </w:r>
      <w:r>
        <w:rPr>
          <w:spacing w:val="-2"/>
          <w:sz w:val="24"/>
        </w:rPr>
        <w:t xml:space="preserve"> </w:t>
      </w:r>
      <w:r>
        <w:rPr>
          <w:sz w:val="24"/>
        </w:rPr>
        <w:t>of</w:t>
      </w:r>
      <w:r>
        <w:rPr>
          <w:spacing w:val="-3"/>
          <w:sz w:val="24"/>
        </w:rPr>
        <w:t xml:space="preserve"> </w:t>
      </w:r>
      <w:r>
        <w:rPr>
          <w:sz w:val="24"/>
        </w:rPr>
        <w:t>the</w:t>
      </w:r>
      <w:r>
        <w:rPr>
          <w:spacing w:val="-3"/>
          <w:sz w:val="24"/>
        </w:rPr>
        <w:t xml:space="preserve"> </w:t>
      </w:r>
      <w:r>
        <w:rPr>
          <w:sz w:val="24"/>
        </w:rPr>
        <w:t>item (Document</w:t>
      </w:r>
      <w:r>
        <w:rPr>
          <w:spacing w:val="1"/>
          <w:sz w:val="24"/>
        </w:rPr>
        <w:t xml:space="preserve"> </w:t>
      </w:r>
      <w:r>
        <w:rPr>
          <w:sz w:val="24"/>
        </w:rPr>
        <w:t>Identifier</w:t>
      </w:r>
      <w:r>
        <w:rPr>
          <w:spacing w:val="-3"/>
          <w:sz w:val="24"/>
        </w:rPr>
        <w:t xml:space="preserve"> </w:t>
      </w:r>
      <w:r>
        <w:rPr>
          <w:sz w:val="24"/>
        </w:rPr>
        <w:t>Code</w:t>
      </w:r>
      <w:r>
        <w:rPr>
          <w:spacing w:val="-1"/>
          <w:sz w:val="24"/>
        </w:rPr>
        <w:t xml:space="preserve"> </w:t>
      </w:r>
      <w:r>
        <w:rPr>
          <w:sz w:val="24"/>
        </w:rPr>
        <w:t>LVA)</w:t>
      </w:r>
      <w:r>
        <w:rPr>
          <w:spacing w:val="-3"/>
          <w:sz w:val="24"/>
        </w:rPr>
        <w:t xml:space="preserve"> </w:t>
      </w:r>
      <w:r>
        <w:rPr>
          <w:sz w:val="24"/>
        </w:rPr>
        <w:t>will</w:t>
      </w:r>
      <w:r>
        <w:rPr>
          <w:spacing w:val="-1"/>
          <w:sz w:val="24"/>
        </w:rPr>
        <w:t xml:space="preserve"> </w:t>
      </w:r>
      <w:r>
        <w:rPr>
          <w:sz w:val="24"/>
        </w:rPr>
        <w:t>be</w:t>
      </w:r>
      <w:r>
        <w:rPr>
          <w:spacing w:val="-3"/>
          <w:sz w:val="24"/>
        </w:rPr>
        <w:t xml:space="preserve"> </w:t>
      </w:r>
      <w:r>
        <w:rPr>
          <w:sz w:val="24"/>
        </w:rPr>
        <w:t>input</w:t>
      </w:r>
      <w:r>
        <w:rPr>
          <w:spacing w:val="-2"/>
          <w:sz w:val="24"/>
        </w:rPr>
        <w:t xml:space="preserve"> </w:t>
      </w:r>
      <w:r>
        <w:rPr>
          <w:sz w:val="24"/>
        </w:rPr>
        <w:t>from</w:t>
      </w:r>
      <w:r>
        <w:rPr>
          <w:spacing w:val="-2"/>
          <w:sz w:val="24"/>
        </w:rPr>
        <w:t xml:space="preserve"> </w:t>
      </w:r>
      <w:r>
        <w:rPr>
          <w:sz w:val="24"/>
        </w:rPr>
        <w:t>the Inventory</w:t>
      </w:r>
      <w:r>
        <w:rPr>
          <w:spacing w:val="-7"/>
          <w:sz w:val="24"/>
        </w:rPr>
        <w:t xml:space="preserve"> </w:t>
      </w:r>
      <w:r>
        <w:rPr>
          <w:sz w:val="24"/>
        </w:rPr>
        <w:t>Control</w:t>
      </w:r>
      <w:r>
        <w:rPr>
          <w:spacing w:val="-2"/>
          <w:sz w:val="24"/>
        </w:rPr>
        <w:t xml:space="preserve"> </w:t>
      </w:r>
      <w:r>
        <w:rPr>
          <w:sz w:val="24"/>
        </w:rPr>
        <w:t>Point</w:t>
      </w:r>
      <w:r>
        <w:rPr>
          <w:spacing w:val="-24"/>
          <w:sz w:val="24"/>
        </w:rPr>
        <w:t xml:space="preserve"> </w:t>
      </w:r>
      <w:r>
        <w:rPr>
          <w:sz w:val="24"/>
        </w:rPr>
        <w:t xml:space="preserve">(ICP) to DLA Logistics Information Service. The IMM may also submit DIC LVA to obtain FLIS </w:t>
      </w:r>
      <w:r w:rsidR="007C43D6">
        <w:rPr>
          <w:sz w:val="24"/>
        </w:rPr>
        <w:t>database</w:t>
      </w:r>
      <w:r>
        <w:rPr>
          <w:sz w:val="24"/>
        </w:rPr>
        <w:t xml:space="preserve"> file data for IMC processing. DLA Logistics Information Service will provide interrogation results (segments A, B (all except North Atlantic Treaty Organization (NATO)), E, H, applicable futures file data, IMC data (segment 9) and, if the Card Identification Code is D, Source of Supply data) to the</w:t>
      </w:r>
      <w:r>
        <w:rPr>
          <w:spacing w:val="-18"/>
          <w:sz w:val="24"/>
        </w:rPr>
        <w:t xml:space="preserve"> </w:t>
      </w:r>
      <w:r>
        <w:rPr>
          <w:sz w:val="24"/>
        </w:rPr>
        <w:t>IMM.</w:t>
      </w:r>
    </w:p>
    <w:p w14:paraId="56FC11F4" w14:textId="3D5C80BC" w:rsidR="00902F05" w:rsidRDefault="00E728EB" w:rsidP="000C1D2B">
      <w:pPr>
        <w:pStyle w:val="ListParagraph"/>
        <w:numPr>
          <w:ilvl w:val="3"/>
          <w:numId w:val="8"/>
        </w:numPr>
        <w:tabs>
          <w:tab w:val="left" w:pos="728"/>
        </w:tabs>
        <w:spacing w:before="200" w:line="276" w:lineRule="auto"/>
        <w:ind w:left="239" w:right="224" w:firstLine="259"/>
        <w:rPr>
          <w:sz w:val="24"/>
        </w:rPr>
      </w:pPr>
      <w:r>
        <w:rPr>
          <w:sz w:val="24"/>
        </w:rPr>
        <w:t xml:space="preserve">If the IMM finds reject conditions during its IMC processing, it will output reject notification DIC KRE directly to the ICP. Otherwise, the IMM will update the FLIS </w:t>
      </w:r>
      <w:r w:rsidR="007C43D6">
        <w:rPr>
          <w:sz w:val="24"/>
        </w:rPr>
        <w:t>database</w:t>
      </w:r>
      <w:r>
        <w:rPr>
          <w:sz w:val="24"/>
        </w:rPr>
        <w:t xml:space="preserve">. The Originating Activity Code, transaction date, and Document Control Serial Number on an input DIC LVA will be perpetuated on all DLA Logistics Information Service and IMM output resulting from processing the transaction. For items coded for Service management, the ICP will update the FLIS </w:t>
      </w:r>
      <w:r w:rsidR="007C43D6">
        <w:rPr>
          <w:sz w:val="24"/>
        </w:rPr>
        <w:t>database</w:t>
      </w:r>
      <w:r>
        <w:rPr>
          <w:sz w:val="24"/>
        </w:rPr>
        <w:t xml:space="preserve"> directly, including the Item Management Code</w:t>
      </w:r>
      <w:r>
        <w:rPr>
          <w:spacing w:val="-30"/>
          <w:sz w:val="24"/>
        </w:rPr>
        <w:t xml:space="preserve"> </w:t>
      </w:r>
      <w:r>
        <w:rPr>
          <w:sz w:val="24"/>
        </w:rPr>
        <w:t>and the Card Identification Code (CIC). IMC statistics will be updated from item status transactions resulting from IMC</w:t>
      </w:r>
      <w:r>
        <w:rPr>
          <w:spacing w:val="-10"/>
          <w:sz w:val="24"/>
        </w:rPr>
        <w:t xml:space="preserve"> </w:t>
      </w:r>
      <w:r>
        <w:rPr>
          <w:sz w:val="24"/>
        </w:rPr>
        <w:t>actions.</w:t>
      </w:r>
    </w:p>
    <w:p w14:paraId="1F49AA97" w14:textId="77777777" w:rsidR="00902F05" w:rsidRDefault="00E728EB" w:rsidP="000C1D2B">
      <w:pPr>
        <w:pStyle w:val="ListParagraph"/>
        <w:numPr>
          <w:ilvl w:val="3"/>
          <w:numId w:val="8"/>
        </w:numPr>
        <w:tabs>
          <w:tab w:val="left" w:pos="740"/>
        </w:tabs>
        <w:spacing w:before="200"/>
        <w:ind w:left="739" w:hanging="241"/>
        <w:rPr>
          <w:sz w:val="24"/>
        </w:rPr>
      </w:pPr>
      <w:r>
        <w:rPr>
          <w:sz w:val="24"/>
        </w:rPr>
        <w:t>Goals and</w:t>
      </w:r>
      <w:r>
        <w:rPr>
          <w:spacing w:val="-6"/>
          <w:sz w:val="24"/>
        </w:rPr>
        <w:t xml:space="preserve"> </w:t>
      </w:r>
      <w:r>
        <w:rPr>
          <w:sz w:val="24"/>
        </w:rPr>
        <w:t>Objectives:</w:t>
      </w:r>
    </w:p>
    <w:p w14:paraId="7F5AC590" w14:textId="77777777" w:rsidR="00902F05" w:rsidRDefault="00E728EB" w:rsidP="000C1D2B">
      <w:pPr>
        <w:pStyle w:val="ListParagraph"/>
        <w:numPr>
          <w:ilvl w:val="4"/>
          <w:numId w:val="8"/>
        </w:numPr>
        <w:tabs>
          <w:tab w:val="left" w:pos="1181"/>
        </w:tabs>
        <w:spacing w:before="200" w:line="276" w:lineRule="auto"/>
        <w:ind w:right="331" w:firstLine="600"/>
        <w:rPr>
          <w:sz w:val="24"/>
        </w:rPr>
      </w:pPr>
      <w:r>
        <w:rPr>
          <w:sz w:val="24"/>
        </w:rPr>
        <w:t>To provide more expeditious processing of IMC data by IMMs by sending interrogation results along with the IMC data to the</w:t>
      </w:r>
      <w:r>
        <w:rPr>
          <w:spacing w:val="-5"/>
          <w:sz w:val="24"/>
        </w:rPr>
        <w:t xml:space="preserve"> </w:t>
      </w:r>
      <w:r>
        <w:rPr>
          <w:sz w:val="24"/>
        </w:rPr>
        <w:t>IMM.</w:t>
      </w:r>
    </w:p>
    <w:p w14:paraId="585A2CB5" w14:textId="77777777" w:rsidR="00902F05" w:rsidRDefault="00E728EB" w:rsidP="000C1D2B">
      <w:pPr>
        <w:pStyle w:val="ListParagraph"/>
        <w:numPr>
          <w:ilvl w:val="4"/>
          <w:numId w:val="8"/>
        </w:numPr>
        <w:tabs>
          <w:tab w:val="left" w:pos="1181"/>
        </w:tabs>
        <w:spacing w:before="200"/>
        <w:ind w:left="1180"/>
        <w:rPr>
          <w:sz w:val="24"/>
        </w:rPr>
      </w:pPr>
      <w:r>
        <w:rPr>
          <w:sz w:val="24"/>
        </w:rPr>
        <w:t>To produce statistical summaries of IMC</w:t>
      </w:r>
      <w:r>
        <w:rPr>
          <w:spacing w:val="-24"/>
          <w:sz w:val="24"/>
        </w:rPr>
        <w:t xml:space="preserve"> </w:t>
      </w:r>
      <w:r>
        <w:rPr>
          <w:sz w:val="24"/>
        </w:rPr>
        <w:t>actions.</w:t>
      </w:r>
    </w:p>
    <w:p w14:paraId="59221F17" w14:textId="15922EB2" w:rsidR="00902F05" w:rsidRDefault="00E728EB" w:rsidP="000C1D2B">
      <w:pPr>
        <w:pStyle w:val="ListParagraph"/>
        <w:numPr>
          <w:ilvl w:val="3"/>
          <w:numId w:val="8"/>
        </w:numPr>
        <w:tabs>
          <w:tab w:val="left" w:pos="718"/>
        </w:tabs>
        <w:spacing w:before="200" w:line="276" w:lineRule="auto"/>
        <w:ind w:right="441" w:firstLine="249"/>
      </w:pPr>
      <w:r>
        <w:rPr>
          <w:sz w:val="24"/>
        </w:rPr>
        <w:t>DIC LVA will be used to submit IMC data for items in FSC classes subject to IMC which are coded for IMM management. The complete range of data elements and the format in which they appear in the input are contained in</w:t>
      </w:r>
      <w:r w:rsidR="001A129A" w:rsidRPr="001A129A">
        <w:rPr>
          <w:color w:val="000000" w:themeColor="text1"/>
          <w:sz w:val="24"/>
          <w:u w:color="FF0000"/>
        </w:rPr>
        <w:t xml:space="preserve"> </w:t>
      </w:r>
      <w:hyperlink r:id="rId661" w:tooltip="Link to Volume 8" w:history="1">
        <w:r w:rsidRPr="00993DE7">
          <w:rPr>
            <w:rStyle w:val="Hyperlink"/>
            <w:sz w:val="24"/>
          </w:rPr>
          <w:t>volume</w:t>
        </w:r>
        <w:r w:rsidR="001A129A" w:rsidRPr="00993DE7">
          <w:rPr>
            <w:rStyle w:val="Hyperlink"/>
            <w:sz w:val="24"/>
          </w:rPr>
          <w:t xml:space="preserve"> </w:t>
        </w:r>
        <w:r w:rsidRPr="00993DE7">
          <w:rPr>
            <w:rStyle w:val="Hyperlink"/>
            <w:sz w:val="24"/>
          </w:rPr>
          <w:t>8,</w:t>
        </w:r>
        <w:r w:rsidR="001A129A" w:rsidRPr="00993DE7">
          <w:rPr>
            <w:rStyle w:val="Hyperlink"/>
            <w:sz w:val="24"/>
          </w:rPr>
          <w:t xml:space="preserve"> </w:t>
        </w:r>
        <w:r w:rsidRPr="00993DE7">
          <w:rPr>
            <w:rStyle w:val="Hyperlink"/>
            <w:sz w:val="24"/>
          </w:rPr>
          <w:t>chapter</w:t>
        </w:r>
        <w:r w:rsidR="001A129A" w:rsidRPr="00993DE7">
          <w:rPr>
            <w:rStyle w:val="Hyperlink"/>
            <w:sz w:val="24"/>
          </w:rPr>
          <w:t xml:space="preserve"> </w:t>
        </w:r>
        <w:r w:rsidRPr="00993DE7">
          <w:rPr>
            <w:rStyle w:val="Hyperlink"/>
            <w:sz w:val="24"/>
          </w:rPr>
          <w:t>8.1</w:t>
        </w:r>
      </w:hyperlink>
      <w:r w:rsidR="001A129A" w:rsidRPr="001A129A">
        <w:rPr>
          <w:color w:val="000000" w:themeColor="text1"/>
          <w:sz w:val="24"/>
        </w:rPr>
        <w:t xml:space="preserve"> </w:t>
      </w:r>
      <w:r>
        <w:rPr>
          <w:sz w:val="24"/>
        </w:rPr>
        <w:t>and</w:t>
      </w:r>
      <w:r w:rsidR="001A129A" w:rsidRPr="001A129A">
        <w:rPr>
          <w:color w:val="000000" w:themeColor="text1"/>
          <w:sz w:val="24"/>
          <w:u w:color="FF0000"/>
        </w:rPr>
        <w:t xml:space="preserve"> </w:t>
      </w:r>
      <w:hyperlink r:id="rId662" w:tooltip="Link to Volume 9" w:history="1">
        <w:r w:rsidRPr="000C43F5">
          <w:rPr>
            <w:rStyle w:val="Hyperlink"/>
            <w:sz w:val="24"/>
          </w:rPr>
          <w:t>volume</w:t>
        </w:r>
        <w:r w:rsidR="001A129A" w:rsidRPr="000C43F5">
          <w:rPr>
            <w:rStyle w:val="Hyperlink"/>
            <w:sz w:val="24"/>
          </w:rPr>
          <w:t xml:space="preserve"> </w:t>
        </w:r>
        <w:r w:rsidRPr="000C43F5">
          <w:rPr>
            <w:rStyle w:val="Hyperlink"/>
            <w:sz w:val="24"/>
          </w:rPr>
          <w:t>9,</w:t>
        </w:r>
        <w:r w:rsidR="001A129A" w:rsidRPr="000C43F5">
          <w:rPr>
            <w:rStyle w:val="Hyperlink"/>
            <w:sz w:val="24"/>
          </w:rPr>
          <w:t xml:space="preserve"> </w:t>
        </w:r>
        <w:r w:rsidRPr="000C43F5">
          <w:rPr>
            <w:rStyle w:val="Hyperlink"/>
            <w:sz w:val="24"/>
          </w:rPr>
          <w:t>chapter</w:t>
        </w:r>
        <w:r w:rsidR="001A129A" w:rsidRPr="000C43F5">
          <w:rPr>
            <w:rStyle w:val="Hyperlink"/>
            <w:sz w:val="24"/>
          </w:rPr>
          <w:t xml:space="preserve"> </w:t>
        </w:r>
        <w:r w:rsidRPr="000C43F5">
          <w:rPr>
            <w:rStyle w:val="Hyperlink"/>
            <w:sz w:val="24"/>
          </w:rPr>
          <w:t>9.1</w:t>
        </w:r>
      </w:hyperlink>
      <w:r w:rsidR="007C43D6" w:rsidRPr="008319AC">
        <w:rPr>
          <w:color w:val="C00000"/>
          <w:sz w:val="24"/>
        </w:rPr>
        <w:t>.</w:t>
      </w:r>
      <w:r>
        <w:rPr>
          <w:sz w:val="24"/>
        </w:rPr>
        <w:t xml:space="preserve"> The transaction will be subjected to the edit</w:t>
      </w:r>
      <w:r w:rsidRPr="000C1D2B">
        <w:rPr>
          <w:spacing w:val="-30"/>
          <w:sz w:val="24"/>
        </w:rPr>
        <w:t xml:space="preserve"> </w:t>
      </w:r>
      <w:r>
        <w:rPr>
          <w:sz w:val="24"/>
        </w:rPr>
        <w:t>and</w:t>
      </w:r>
      <w:r w:rsidR="000C1D2B">
        <w:rPr>
          <w:sz w:val="24"/>
        </w:rPr>
        <w:t xml:space="preserve"> </w:t>
      </w:r>
      <w:r>
        <w:t>validation checks outlined in</w:t>
      </w:r>
      <w:r w:rsidR="001A129A" w:rsidRPr="001A129A">
        <w:rPr>
          <w:color w:val="000000" w:themeColor="text1"/>
          <w:u w:color="FF0000"/>
        </w:rPr>
        <w:t xml:space="preserve"> </w:t>
      </w:r>
      <w:hyperlink r:id="rId663" w:tooltip="Link to Volume 11" w:history="1">
        <w:r w:rsidRPr="0056567E">
          <w:rPr>
            <w:rStyle w:val="Hyperlink"/>
          </w:rPr>
          <w:t>volume</w:t>
        </w:r>
        <w:r w:rsidR="001A129A" w:rsidRPr="0056567E">
          <w:rPr>
            <w:rStyle w:val="Hyperlink"/>
          </w:rPr>
          <w:t xml:space="preserve"> </w:t>
        </w:r>
        <w:r w:rsidRPr="0056567E">
          <w:rPr>
            <w:rStyle w:val="Hyperlink"/>
          </w:rPr>
          <w:t>11</w:t>
        </w:r>
      </w:hyperlink>
      <w:r w:rsidR="007C43D6" w:rsidRPr="00794C51">
        <w:rPr>
          <w:color w:val="000000" w:themeColor="text1"/>
          <w:u w:color="FF0000"/>
        </w:rPr>
        <w:t>.</w:t>
      </w:r>
      <w:r>
        <w:t xml:space="preserve"> Upon passing the edit and validation tests, interrogation results with file data and IMC data for the item will be output to the IMM.</w:t>
      </w:r>
    </w:p>
    <w:p w14:paraId="07AC61B0" w14:textId="77777777" w:rsidR="000C1D2B" w:rsidRDefault="000C1D2B" w:rsidP="000C1D2B">
      <w:pPr>
        <w:tabs>
          <w:tab w:val="left" w:pos="718"/>
        </w:tabs>
        <w:spacing w:before="200" w:line="276" w:lineRule="auto"/>
        <w:ind w:left="240" w:right="441"/>
      </w:pPr>
    </w:p>
    <w:p w14:paraId="3138A096" w14:textId="77777777" w:rsidR="000C1D2B" w:rsidRDefault="000C1D2B" w:rsidP="0086505F">
      <w:pPr>
        <w:pStyle w:val="Heading2"/>
        <w:numPr>
          <w:ilvl w:val="2"/>
          <w:numId w:val="8"/>
        </w:numPr>
        <w:tabs>
          <w:tab w:val="left" w:pos="828"/>
        </w:tabs>
        <w:spacing w:before="210"/>
        <w:ind w:left="827" w:hanging="586"/>
        <w:sectPr w:rsidR="000C1D2B">
          <w:footerReference w:type="default" r:id="rId664"/>
          <w:pgSz w:w="12240" w:h="15840"/>
          <w:pgMar w:top="1040" w:right="500" w:bottom="1380" w:left="480" w:header="0" w:footer="1197" w:gutter="0"/>
          <w:cols w:space="720"/>
        </w:sectPr>
      </w:pPr>
      <w:bookmarkStart w:id="180" w:name="6.8.2_Data_Flow_Procedures"/>
      <w:bookmarkEnd w:id="180"/>
    </w:p>
    <w:p w14:paraId="0D0F8E99" w14:textId="04079054" w:rsidR="00902F05" w:rsidRDefault="00E728EB" w:rsidP="00FD6811">
      <w:pPr>
        <w:pStyle w:val="Heading2"/>
        <w:numPr>
          <w:ilvl w:val="2"/>
          <w:numId w:val="8"/>
        </w:numPr>
        <w:tabs>
          <w:tab w:val="left" w:pos="828"/>
        </w:tabs>
        <w:spacing w:before="0"/>
        <w:ind w:left="827" w:hanging="586"/>
      </w:pPr>
      <w:r>
        <w:lastRenderedPageBreak/>
        <w:t>Data Flow</w:t>
      </w:r>
      <w:r>
        <w:rPr>
          <w:spacing w:val="-3"/>
        </w:rPr>
        <w:t xml:space="preserve"> </w:t>
      </w:r>
      <w:r>
        <w:t>Procedures</w:t>
      </w:r>
    </w:p>
    <w:p w14:paraId="28DE43DF" w14:textId="6E972974" w:rsidR="00902F05" w:rsidRDefault="00E728EB" w:rsidP="000C1D2B">
      <w:pPr>
        <w:pStyle w:val="BodyText"/>
        <w:spacing w:before="120" w:line="276" w:lineRule="auto"/>
        <w:ind w:left="245" w:right="216"/>
      </w:pPr>
      <w:r>
        <w:t xml:space="preserve">This section gives the sequence and flow of IMC transactions between DLA Logistics Information Service, Service ICPs, and the DLA/GSA IMMs. Authorized submitters of IMC transactions are identified in </w:t>
      </w:r>
      <w:hyperlink r:id="rId665" w:tooltip="Link to Volume 10" w:history="1">
        <w:r w:rsidRPr="006D60F0">
          <w:rPr>
            <w:rStyle w:val="Hyperlink"/>
          </w:rPr>
          <w:t>volume</w:t>
        </w:r>
        <w:r w:rsidR="001A129A" w:rsidRPr="006D60F0">
          <w:rPr>
            <w:rStyle w:val="Hyperlink"/>
          </w:rPr>
          <w:t xml:space="preserve"> </w:t>
        </w:r>
        <w:r w:rsidRPr="006D60F0">
          <w:rPr>
            <w:rStyle w:val="Hyperlink"/>
          </w:rPr>
          <w:t>10,</w:t>
        </w:r>
        <w:r w:rsidR="001A129A" w:rsidRPr="006D60F0">
          <w:rPr>
            <w:rStyle w:val="Hyperlink"/>
          </w:rPr>
          <w:t xml:space="preserve"> </w:t>
        </w:r>
        <w:r w:rsidRPr="006D60F0">
          <w:rPr>
            <w:rStyle w:val="Hyperlink"/>
          </w:rPr>
          <w:t>table</w:t>
        </w:r>
        <w:r w:rsidR="001A129A" w:rsidRPr="006D60F0">
          <w:rPr>
            <w:rStyle w:val="Hyperlink"/>
          </w:rPr>
          <w:t xml:space="preserve"> </w:t>
        </w:r>
        <w:r w:rsidRPr="006D60F0">
          <w:rPr>
            <w:rStyle w:val="Hyperlink"/>
          </w:rPr>
          <w:t>104</w:t>
        </w:r>
      </w:hyperlink>
      <w:r w:rsidR="007C43D6" w:rsidRPr="00FF7016">
        <w:rPr>
          <w:color w:val="000000" w:themeColor="text1"/>
          <w:u w:color="FF0000"/>
        </w:rPr>
        <w:t>.</w:t>
      </w:r>
      <w:r>
        <w:t xml:space="preserve"> Input transactions will generate output notification on the date of processing.</w:t>
      </w:r>
    </w:p>
    <w:p w14:paraId="71DE9601" w14:textId="77777777" w:rsidR="00902F05" w:rsidRDefault="00E728EB" w:rsidP="000C1D2B">
      <w:pPr>
        <w:pStyle w:val="ListParagraph"/>
        <w:numPr>
          <w:ilvl w:val="3"/>
          <w:numId w:val="8"/>
        </w:numPr>
        <w:tabs>
          <w:tab w:val="left" w:pos="728"/>
        </w:tabs>
        <w:spacing w:before="200"/>
        <w:ind w:left="727" w:hanging="229"/>
        <w:rPr>
          <w:sz w:val="24"/>
        </w:rPr>
      </w:pPr>
      <w:r>
        <w:rPr>
          <w:sz w:val="24"/>
        </w:rPr>
        <w:t>Adopt</w:t>
      </w:r>
      <w:r>
        <w:rPr>
          <w:spacing w:val="-1"/>
          <w:sz w:val="24"/>
        </w:rPr>
        <w:t xml:space="preserve"> </w:t>
      </w:r>
      <w:r>
        <w:rPr>
          <w:sz w:val="24"/>
        </w:rPr>
        <w:t>Coding.</w:t>
      </w:r>
    </w:p>
    <w:p w14:paraId="06DE9992" w14:textId="77777777" w:rsidR="00902F05" w:rsidRDefault="00E728EB" w:rsidP="000C1D2B">
      <w:pPr>
        <w:pStyle w:val="ListParagraph"/>
        <w:numPr>
          <w:ilvl w:val="4"/>
          <w:numId w:val="8"/>
        </w:numPr>
        <w:tabs>
          <w:tab w:val="left" w:pos="1181"/>
        </w:tabs>
        <w:spacing w:before="200" w:line="276" w:lineRule="auto"/>
        <w:ind w:left="239" w:right="291" w:firstLine="600"/>
        <w:rPr>
          <w:sz w:val="24"/>
        </w:rPr>
      </w:pPr>
      <w:r>
        <w:rPr>
          <w:sz w:val="24"/>
        </w:rPr>
        <w:t>A Military Service Inventory Control Point will transmit to DLA Logistics Information Service an IMC Data transaction (DIC LVA) with Card Identification Code (CIC) A, provided no other ICP from the</w:t>
      </w:r>
      <w:r>
        <w:rPr>
          <w:spacing w:val="-46"/>
          <w:sz w:val="24"/>
        </w:rPr>
        <w:t xml:space="preserve"> </w:t>
      </w:r>
      <w:r>
        <w:rPr>
          <w:sz w:val="24"/>
        </w:rPr>
        <w:t>same Service is a recorded user on the</w:t>
      </w:r>
      <w:r>
        <w:rPr>
          <w:spacing w:val="-17"/>
          <w:sz w:val="24"/>
        </w:rPr>
        <w:t xml:space="preserve"> </w:t>
      </w:r>
      <w:r>
        <w:rPr>
          <w:sz w:val="24"/>
        </w:rPr>
        <w:t>item.</w:t>
      </w:r>
    </w:p>
    <w:p w14:paraId="24B6270C" w14:textId="0537BE56" w:rsidR="00902F05" w:rsidRDefault="00E728EB" w:rsidP="000C1D2B">
      <w:pPr>
        <w:pStyle w:val="ListParagraph"/>
        <w:numPr>
          <w:ilvl w:val="4"/>
          <w:numId w:val="8"/>
        </w:numPr>
        <w:tabs>
          <w:tab w:val="left" w:pos="1181"/>
        </w:tabs>
        <w:spacing w:before="200" w:line="276" w:lineRule="auto"/>
        <w:ind w:right="549" w:firstLine="600"/>
        <w:rPr>
          <w:sz w:val="24"/>
        </w:rPr>
      </w:pPr>
      <w:r>
        <w:rPr>
          <w:sz w:val="24"/>
        </w:rPr>
        <w:t xml:space="preserve">DLA Logistics Information Service will interrogate the FLIS </w:t>
      </w:r>
      <w:r w:rsidR="007C43D6">
        <w:rPr>
          <w:sz w:val="24"/>
        </w:rPr>
        <w:t>database</w:t>
      </w:r>
      <w:r>
        <w:rPr>
          <w:sz w:val="24"/>
        </w:rPr>
        <w:t xml:space="preserve"> for file data on the item</w:t>
      </w:r>
      <w:r>
        <w:rPr>
          <w:spacing w:val="-31"/>
          <w:sz w:val="24"/>
        </w:rPr>
        <w:t xml:space="preserve"> </w:t>
      </w:r>
      <w:r>
        <w:rPr>
          <w:sz w:val="24"/>
        </w:rPr>
        <w:t>and output the results and IMC data (DIC KIR) to the IMM indicated as the Item Management Classification Agency in the input DIC</w:t>
      </w:r>
      <w:r>
        <w:rPr>
          <w:spacing w:val="-14"/>
          <w:sz w:val="24"/>
        </w:rPr>
        <w:t xml:space="preserve"> </w:t>
      </w:r>
      <w:r>
        <w:rPr>
          <w:sz w:val="24"/>
        </w:rPr>
        <w:t>LVA.</w:t>
      </w:r>
    </w:p>
    <w:p w14:paraId="7B04B9E2" w14:textId="77777777" w:rsidR="00902F05" w:rsidRDefault="00E728EB" w:rsidP="000C1D2B">
      <w:pPr>
        <w:pStyle w:val="ListParagraph"/>
        <w:numPr>
          <w:ilvl w:val="4"/>
          <w:numId w:val="8"/>
        </w:numPr>
        <w:tabs>
          <w:tab w:val="left" w:pos="1181"/>
        </w:tabs>
        <w:spacing w:before="200" w:line="276" w:lineRule="auto"/>
        <w:ind w:right="622" w:firstLine="600"/>
        <w:rPr>
          <w:sz w:val="24"/>
        </w:rPr>
      </w:pPr>
      <w:r>
        <w:rPr>
          <w:sz w:val="24"/>
        </w:rPr>
        <w:t>The</w:t>
      </w:r>
      <w:r>
        <w:rPr>
          <w:spacing w:val="-2"/>
          <w:sz w:val="24"/>
        </w:rPr>
        <w:t xml:space="preserve"> </w:t>
      </w:r>
      <w:r>
        <w:rPr>
          <w:sz w:val="24"/>
        </w:rPr>
        <w:t>IMM</w:t>
      </w:r>
      <w:r>
        <w:rPr>
          <w:spacing w:val="-3"/>
          <w:sz w:val="24"/>
        </w:rPr>
        <w:t xml:space="preserve"> </w:t>
      </w:r>
      <w:r>
        <w:rPr>
          <w:sz w:val="24"/>
        </w:rPr>
        <w:t>will</w:t>
      </w:r>
      <w:r>
        <w:rPr>
          <w:spacing w:val="-2"/>
          <w:sz w:val="24"/>
        </w:rPr>
        <w:t xml:space="preserve"> </w:t>
      </w:r>
      <w:r>
        <w:rPr>
          <w:sz w:val="24"/>
        </w:rPr>
        <w:t>transmit</w:t>
      </w:r>
      <w:r>
        <w:rPr>
          <w:spacing w:val="-3"/>
          <w:sz w:val="24"/>
        </w:rPr>
        <w:t xml:space="preserve"> </w:t>
      </w:r>
      <w:r>
        <w:rPr>
          <w:sz w:val="24"/>
        </w:rPr>
        <w:t>to</w:t>
      </w:r>
      <w:r>
        <w:rPr>
          <w:spacing w:val="-3"/>
          <w:sz w:val="24"/>
        </w:rPr>
        <w:t xml:space="preserve"> </w:t>
      </w:r>
      <w:r>
        <w:rPr>
          <w:sz w:val="24"/>
        </w:rPr>
        <w:t>DLA</w:t>
      </w:r>
      <w:r>
        <w:rPr>
          <w:spacing w:val="-1"/>
          <w:sz w:val="24"/>
        </w:rPr>
        <w:t xml:space="preserve"> </w:t>
      </w:r>
      <w:r>
        <w:rPr>
          <w:sz w:val="24"/>
        </w:rPr>
        <w:t>Logistics</w:t>
      </w:r>
      <w:r>
        <w:rPr>
          <w:spacing w:val="-1"/>
          <w:sz w:val="24"/>
        </w:rPr>
        <w:t xml:space="preserve"> </w:t>
      </w:r>
      <w:r>
        <w:rPr>
          <w:sz w:val="24"/>
        </w:rPr>
        <w:t>Information</w:t>
      </w:r>
      <w:r>
        <w:rPr>
          <w:spacing w:val="-3"/>
          <w:sz w:val="24"/>
        </w:rPr>
        <w:t xml:space="preserve"> </w:t>
      </w:r>
      <w:r>
        <w:rPr>
          <w:sz w:val="24"/>
        </w:rPr>
        <w:t>Service</w:t>
      </w:r>
      <w:r>
        <w:rPr>
          <w:spacing w:val="-3"/>
          <w:sz w:val="24"/>
        </w:rPr>
        <w:t xml:space="preserve"> </w:t>
      </w:r>
      <w:r>
        <w:rPr>
          <w:sz w:val="24"/>
        </w:rPr>
        <w:t>an</w:t>
      </w:r>
      <w:r>
        <w:rPr>
          <w:spacing w:val="-4"/>
          <w:sz w:val="24"/>
        </w:rPr>
        <w:t xml:space="preserve"> </w:t>
      </w:r>
      <w:r>
        <w:rPr>
          <w:sz w:val="24"/>
        </w:rPr>
        <w:t>Add</w:t>
      </w:r>
      <w:r>
        <w:rPr>
          <w:spacing w:val="-2"/>
          <w:sz w:val="24"/>
        </w:rPr>
        <w:t xml:space="preserve"> </w:t>
      </w:r>
      <w:r>
        <w:rPr>
          <w:sz w:val="24"/>
        </w:rPr>
        <w:t>MOE</w:t>
      </w:r>
      <w:r>
        <w:rPr>
          <w:spacing w:val="-4"/>
          <w:sz w:val="24"/>
        </w:rPr>
        <w:t xml:space="preserve"> </w:t>
      </w:r>
      <w:r>
        <w:rPr>
          <w:sz w:val="24"/>
        </w:rPr>
        <w:t>Rule</w:t>
      </w:r>
      <w:r>
        <w:rPr>
          <w:spacing w:val="-4"/>
          <w:sz w:val="24"/>
        </w:rPr>
        <w:t xml:space="preserve"> </w:t>
      </w:r>
      <w:r>
        <w:rPr>
          <w:sz w:val="24"/>
        </w:rPr>
        <w:t>transaction</w:t>
      </w:r>
      <w:r>
        <w:rPr>
          <w:spacing w:val="-19"/>
          <w:sz w:val="24"/>
        </w:rPr>
        <w:t xml:space="preserve"> </w:t>
      </w:r>
      <w:r>
        <w:rPr>
          <w:sz w:val="24"/>
        </w:rPr>
        <w:t>(DIC LAU) including IMC, Item Management Coding Activity (IMCA), and CIC</w:t>
      </w:r>
      <w:r>
        <w:rPr>
          <w:spacing w:val="-12"/>
          <w:sz w:val="24"/>
        </w:rPr>
        <w:t xml:space="preserve"> </w:t>
      </w:r>
      <w:r>
        <w:rPr>
          <w:sz w:val="24"/>
        </w:rPr>
        <w:t>A.</w:t>
      </w:r>
    </w:p>
    <w:p w14:paraId="7F5C0F71" w14:textId="3F01D033" w:rsidR="00902F05" w:rsidRDefault="00E728EB" w:rsidP="000C1D2B">
      <w:pPr>
        <w:pStyle w:val="ListParagraph"/>
        <w:numPr>
          <w:ilvl w:val="4"/>
          <w:numId w:val="8"/>
        </w:numPr>
        <w:tabs>
          <w:tab w:val="left" w:pos="1181"/>
        </w:tabs>
        <w:spacing w:before="200" w:line="276" w:lineRule="auto"/>
        <w:ind w:right="499" w:firstLine="600"/>
        <w:rPr>
          <w:sz w:val="24"/>
        </w:rPr>
      </w:pPr>
      <w:r>
        <w:rPr>
          <w:sz w:val="24"/>
        </w:rPr>
        <w:t xml:space="preserve">DLA Logistics Information Service will update IMC statistics from the LAU transaction and record the actions on the FLIS </w:t>
      </w:r>
      <w:r w:rsidR="007C43D6">
        <w:rPr>
          <w:sz w:val="24"/>
        </w:rPr>
        <w:t>database</w:t>
      </w:r>
      <w:r>
        <w:rPr>
          <w:sz w:val="24"/>
        </w:rPr>
        <w:t>.</w:t>
      </w:r>
    </w:p>
    <w:p w14:paraId="09C95FB6" w14:textId="77777777" w:rsidR="00902F05" w:rsidRDefault="00E728EB" w:rsidP="000C1D2B">
      <w:pPr>
        <w:pStyle w:val="ListParagraph"/>
        <w:numPr>
          <w:ilvl w:val="3"/>
          <w:numId w:val="8"/>
        </w:numPr>
        <w:tabs>
          <w:tab w:val="left" w:pos="740"/>
        </w:tabs>
        <w:spacing w:before="200"/>
        <w:ind w:left="739" w:hanging="241"/>
        <w:rPr>
          <w:sz w:val="24"/>
        </w:rPr>
      </w:pPr>
      <w:r>
        <w:rPr>
          <w:sz w:val="24"/>
        </w:rPr>
        <w:t>Change</w:t>
      </w:r>
      <w:r>
        <w:rPr>
          <w:spacing w:val="-2"/>
          <w:sz w:val="24"/>
        </w:rPr>
        <w:t xml:space="preserve"> </w:t>
      </w:r>
      <w:r>
        <w:rPr>
          <w:sz w:val="24"/>
        </w:rPr>
        <w:t>Coding.</w:t>
      </w:r>
    </w:p>
    <w:p w14:paraId="20A47E80" w14:textId="77777777" w:rsidR="00902F05" w:rsidRDefault="00E728EB" w:rsidP="000C1D2B">
      <w:pPr>
        <w:pStyle w:val="ListParagraph"/>
        <w:numPr>
          <w:ilvl w:val="4"/>
          <w:numId w:val="8"/>
        </w:numPr>
        <w:tabs>
          <w:tab w:val="left" w:pos="1181"/>
        </w:tabs>
        <w:spacing w:before="200" w:line="276" w:lineRule="auto"/>
        <w:ind w:right="1004" w:firstLine="600"/>
        <w:jc w:val="both"/>
        <w:rPr>
          <w:sz w:val="24"/>
        </w:rPr>
      </w:pPr>
      <w:r>
        <w:rPr>
          <w:sz w:val="24"/>
        </w:rPr>
        <w:t>If a Service ICP finds it necessary to revise certain permissible data elements on an IMC Data transaction (DIC LVA), the ICP will transmit to DLA Logistics Information Service a second IMC Data transaction with CIC</w:t>
      </w:r>
      <w:r>
        <w:rPr>
          <w:spacing w:val="-3"/>
          <w:sz w:val="24"/>
        </w:rPr>
        <w:t xml:space="preserve"> </w:t>
      </w:r>
      <w:r>
        <w:rPr>
          <w:sz w:val="24"/>
        </w:rPr>
        <w:t>C.</w:t>
      </w:r>
    </w:p>
    <w:p w14:paraId="6195B1DD" w14:textId="7D004983" w:rsidR="00902F05" w:rsidRDefault="00E728EB" w:rsidP="000C1D2B">
      <w:pPr>
        <w:pStyle w:val="ListParagraph"/>
        <w:numPr>
          <w:ilvl w:val="4"/>
          <w:numId w:val="8"/>
        </w:numPr>
        <w:tabs>
          <w:tab w:val="left" w:pos="1181"/>
        </w:tabs>
        <w:spacing w:before="200" w:line="276" w:lineRule="auto"/>
        <w:ind w:right="549" w:firstLine="600"/>
        <w:rPr>
          <w:sz w:val="24"/>
        </w:rPr>
      </w:pPr>
      <w:r>
        <w:rPr>
          <w:sz w:val="24"/>
        </w:rPr>
        <w:t xml:space="preserve">DLA Logistics Information Service will interrogate the FLIS </w:t>
      </w:r>
      <w:r w:rsidR="007C43D6">
        <w:rPr>
          <w:sz w:val="24"/>
        </w:rPr>
        <w:t>database</w:t>
      </w:r>
      <w:r>
        <w:rPr>
          <w:sz w:val="24"/>
        </w:rPr>
        <w:t xml:space="preserve"> for file data on the item</w:t>
      </w:r>
      <w:r>
        <w:rPr>
          <w:spacing w:val="-31"/>
          <w:sz w:val="24"/>
        </w:rPr>
        <w:t xml:space="preserve"> </w:t>
      </w:r>
      <w:r>
        <w:rPr>
          <w:sz w:val="24"/>
        </w:rPr>
        <w:t>and output the results and IMC data (DIC KIR) to the IMM indicated as the Item Management Classification Agency in the input DIC</w:t>
      </w:r>
      <w:r>
        <w:rPr>
          <w:spacing w:val="-14"/>
          <w:sz w:val="24"/>
        </w:rPr>
        <w:t xml:space="preserve"> </w:t>
      </w:r>
      <w:r>
        <w:rPr>
          <w:sz w:val="24"/>
        </w:rPr>
        <w:t>LVA.</w:t>
      </w:r>
    </w:p>
    <w:p w14:paraId="46D5626C" w14:textId="77777777" w:rsidR="00902F05" w:rsidRDefault="00E728EB" w:rsidP="000C1D2B">
      <w:pPr>
        <w:pStyle w:val="ListParagraph"/>
        <w:numPr>
          <w:ilvl w:val="4"/>
          <w:numId w:val="8"/>
        </w:numPr>
        <w:tabs>
          <w:tab w:val="left" w:pos="1181"/>
        </w:tabs>
        <w:spacing w:before="200" w:line="276" w:lineRule="auto"/>
        <w:ind w:right="686" w:firstLine="600"/>
        <w:rPr>
          <w:sz w:val="24"/>
        </w:rPr>
      </w:pPr>
      <w:r>
        <w:rPr>
          <w:sz w:val="24"/>
        </w:rPr>
        <w:t>The IMM will transmit to DLA Logistics Information Service a Change Data Element transaction (DIC LCD) with CIC C and any other data element requiring</w:t>
      </w:r>
      <w:r>
        <w:rPr>
          <w:spacing w:val="-16"/>
          <w:sz w:val="24"/>
        </w:rPr>
        <w:t xml:space="preserve"> </w:t>
      </w:r>
      <w:r>
        <w:rPr>
          <w:sz w:val="24"/>
        </w:rPr>
        <w:t>change.</w:t>
      </w:r>
    </w:p>
    <w:p w14:paraId="032D9BBC" w14:textId="20BF236C" w:rsidR="00902F05" w:rsidRDefault="00E728EB" w:rsidP="000C1D2B">
      <w:pPr>
        <w:pStyle w:val="ListParagraph"/>
        <w:numPr>
          <w:ilvl w:val="4"/>
          <w:numId w:val="8"/>
        </w:numPr>
        <w:tabs>
          <w:tab w:val="left" w:pos="1181"/>
        </w:tabs>
        <w:spacing w:before="200" w:line="276" w:lineRule="auto"/>
        <w:ind w:right="513" w:firstLine="600"/>
        <w:rPr>
          <w:sz w:val="24"/>
        </w:rPr>
      </w:pPr>
      <w:r>
        <w:rPr>
          <w:sz w:val="24"/>
        </w:rPr>
        <w:t xml:space="preserve">DLA Logistics Information Service will update IMC statistics from the LCD transaction and record the action on the FLIS </w:t>
      </w:r>
      <w:r w:rsidR="007C43D6">
        <w:rPr>
          <w:sz w:val="24"/>
        </w:rPr>
        <w:t>database</w:t>
      </w:r>
      <w:r>
        <w:rPr>
          <w:sz w:val="24"/>
        </w:rPr>
        <w:t>.</w:t>
      </w:r>
    </w:p>
    <w:p w14:paraId="07BC2E40" w14:textId="77777777" w:rsidR="00902F05" w:rsidRDefault="00E728EB" w:rsidP="000C1D2B">
      <w:pPr>
        <w:pStyle w:val="ListParagraph"/>
        <w:numPr>
          <w:ilvl w:val="3"/>
          <w:numId w:val="8"/>
        </w:numPr>
        <w:tabs>
          <w:tab w:val="left" w:pos="728"/>
        </w:tabs>
        <w:spacing w:before="200"/>
        <w:ind w:left="727" w:hanging="229"/>
        <w:rPr>
          <w:sz w:val="24"/>
        </w:rPr>
      </w:pPr>
      <w:r>
        <w:rPr>
          <w:sz w:val="24"/>
        </w:rPr>
        <w:t>Reactivation Coding - IMM</w:t>
      </w:r>
      <w:r>
        <w:rPr>
          <w:spacing w:val="-3"/>
          <w:sz w:val="24"/>
        </w:rPr>
        <w:t xml:space="preserve"> </w:t>
      </w:r>
      <w:r>
        <w:rPr>
          <w:sz w:val="24"/>
        </w:rPr>
        <w:t>Management.</w:t>
      </w:r>
    </w:p>
    <w:p w14:paraId="16EAA619" w14:textId="77777777" w:rsidR="00902F05" w:rsidRDefault="00E728EB" w:rsidP="000C1D2B">
      <w:pPr>
        <w:pStyle w:val="ListParagraph"/>
        <w:numPr>
          <w:ilvl w:val="4"/>
          <w:numId w:val="8"/>
        </w:numPr>
        <w:tabs>
          <w:tab w:val="left" w:pos="1181"/>
        </w:tabs>
        <w:spacing w:before="200" w:line="276" w:lineRule="auto"/>
        <w:ind w:right="654" w:firstLine="600"/>
        <w:rPr>
          <w:sz w:val="24"/>
        </w:rPr>
      </w:pPr>
      <w:r>
        <w:rPr>
          <w:sz w:val="24"/>
        </w:rPr>
        <w:t>The ICP will transmit to DLA Logistics Information Service an IMC Data transaction (DIC</w:t>
      </w:r>
      <w:r>
        <w:rPr>
          <w:spacing w:val="-30"/>
          <w:sz w:val="24"/>
        </w:rPr>
        <w:t xml:space="preserve"> </w:t>
      </w:r>
      <w:r>
        <w:rPr>
          <w:sz w:val="24"/>
        </w:rPr>
        <w:t>LVA) with CIC</w:t>
      </w:r>
      <w:r>
        <w:rPr>
          <w:spacing w:val="-10"/>
          <w:sz w:val="24"/>
        </w:rPr>
        <w:t xml:space="preserve"> </w:t>
      </w:r>
      <w:r>
        <w:rPr>
          <w:sz w:val="24"/>
        </w:rPr>
        <w:t>D.</w:t>
      </w:r>
    </w:p>
    <w:p w14:paraId="6C515127" w14:textId="67D5F2C5" w:rsidR="000C1D2B" w:rsidRDefault="00E728EB" w:rsidP="00636877">
      <w:pPr>
        <w:pStyle w:val="ListParagraph"/>
        <w:numPr>
          <w:ilvl w:val="4"/>
          <w:numId w:val="8"/>
        </w:numPr>
        <w:tabs>
          <w:tab w:val="left" w:pos="1179"/>
        </w:tabs>
        <w:spacing w:before="200" w:line="276" w:lineRule="auto"/>
        <w:ind w:left="245" w:right="274" w:firstLine="605"/>
        <w:rPr>
          <w:sz w:val="24"/>
        </w:rPr>
      </w:pPr>
      <w:r w:rsidRPr="00FF7016">
        <w:rPr>
          <w:sz w:val="24"/>
        </w:rPr>
        <w:t xml:space="preserve">DLA Logistics Information Service will interrogate the FLIS </w:t>
      </w:r>
      <w:r w:rsidR="007C43D6" w:rsidRPr="00FF7016">
        <w:rPr>
          <w:sz w:val="24"/>
        </w:rPr>
        <w:t>database</w:t>
      </w:r>
      <w:r w:rsidRPr="00FF7016">
        <w:rPr>
          <w:sz w:val="24"/>
        </w:rPr>
        <w:t xml:space="preserve"> for file data on the item and output the results, including Source of Supply (Output Data Request Code 0274) data, and IMC data (DIC</w:t>
      </w:r>
      <w:r w:rsidRPr="00FF7016">
        <w:rPr>
          <w:spacing w:val="-27"/>
          <w:sz w:val="24"/>
        </w:rPr>
        <w:t xml:space="preserve"> </w:t>
      </w:r>
      <w:r w:rsidRPr="00FF7016">
        <w:rPr>
          <w:sz w:val="24"/>
        </w:rPr>
        <w:t>KIR) to the IMM indicated as the Item Management Classification Agency in the input DIC</w:t>
      </w:r>
      <w:r w:rsidR="00FF7016" w:rsidRPr="00FF7016">
        <w:rPr>
          <w:spacing w:val="-37"/>
          <w:sz w:val="24"/>
        </w:rPr>
        <w:t xml:space="preserve"> </w:t>
      </w:r>
      <w:r w:rsidRPr="00FF7016">
        <w:rPr>
          <w:sz w:val="24"/>
        </w:rPr>
        <w:t>LVA.</w:t>
      </w:r>
    </w:p>
    <w:p w14:paraId="15CF5339" w14:textId="77777777" w:rsidR="00FD6811" w:rsidRPr="00FD6811" w:rsidRDefault="00FD6811" w:rsidP="00FD6811">
      <w:pPr>
        <w:tabs>
          <w:tab w:val="left" w:pos="1179"/>
        </w:tabs>
        <w:spacing w:before="200" w:line="276" w:lineRule="auto"/>
        <w:ind w:left="245" w:right="274"/>
        <w:rPr>
          <w:sz w:val="24"/>
        </w:rPr>
      </w:pPr>
    </w:p>
    <w:p w14:paraId="5A15C71B" w14:textId="08935A7B" w:rsidR="000C1D2B" w:rsidRDefault="000C1D2B" w:rsidP="00FD6811">
      <w:pPr>
        <w:pStyle w:val="ListParagraph"/>
        <w:numPr>
          <w:ilvl w:val="1"/>
          <w:numId w:val="8"/>
        </w:numPr>
        <w:tabs>
          <w:tab w:val="left" w:pos="1179"/>
        </w:tabs>
        <w:spacing w:before="200" w:line="276" w:lineRule="auto"/>
        <w:ind w:right="274"/>
        <w:rPr>
          <w:sz w:val="24"/>
        </w:rPr>
        <w:sectPr w:rsidR="000C1D2B">
          <w:footerReference w:type="default" r:id="rId666"/>
          <w:pgSz w:w="12240" w:h="15840"/>
          <w:pgMar w:top="1040" w:right="500" w:bottom="1380" w:left="480" w:header="0" w:footer="1197" w:gutter="0"/>
          <w:cols w:space="720"/>
        </w:sectPr>
      </w:pPr>
    </w:p>
    <w:p w14:paraId="4975127B" w14:textId="77777777" w:rsidR="00902F05" w:rsidRDefault="00E728EB" w:rsidP="000C1D2B">
      <w:pPr>
        <w:pStyle w:val="ListParagraph"/>
        <w:numPr>
          <w:ilvl w:val="4"/>
          <w:numId w:val="8"/>
        </w:numPr>
        <w:tabs>
          <w:tab w:val="left" w:pos="1181"/>
        </w:tabs>
        <w:spacing w:before="120" w:line="276" w:lineRule="auto"/>
        <w:ind w:right="283" w:firstLine="600"/>
        <w:rPr>
          <w:sz w:val="24"/>
        </w:rPr>
      </w:pPr>
      <w:r>
        <w:rPr>
          <w:sz w:val="24"/>
        </w:rPr>
        <w:lastRenderedPageBreak/>
        <w:t>The IMM will transmit to DLA Logistics Information Service a multiple DIC package (DIC LMD) consisting of an Add MOE Rule transaction (DIC LAU) with IMC, IMCA, and CIC D, and appropriate Catalog Management</w:t>
      </w:r>
      <w:r>
        <w:rPr>
          <w:spacing w:val="-15"/>
          <w:sz w:val="24"/>
        </w:rPr>
        <w:t xml:space="preserve"> </w:t>
      </w:r>
      <w:r>
        <w:rPr>
          <w:sz w:val="24"/>
        </w:rPr>
        <w:t>Data.</w:t>
      </w:r>
    </w:p>
    <w:p w14:paraId="2B52C5F0" w14:textId="302018C9" w:rsidR="00902F05" w:rsidRDefault="00E728EB" w:rsidP="0086505F">
      <w:pPr>
        <w:pStyle w:val="ListParagraph"/>
        <w:numPr>
          <w:ilvl w:val="4"/>
          <w:numId w:val="8"/>
        </w:numPr>
        <w:tabs>
          <w:tab w:val="left" w:pos="1181"/>
        </w:tabs>
        <w:spacing w:before="200" w:line="276" w:lineRule="auto"/>
        <w:ind w:right="499" w:firstLine="600"/>
        <w:rPr>
          <w:sz w:val="24"/>
        </w:rPr>
      </w:pPr>
      <w:r>
        <w:rPr>
          <w:sz w:val="24"/>
        </w:rPr>
        <w:t xml:space="preserve">DLA Logistics Information Service will update IMC statistics from the LAU transaction and record the actions in the FLIS </w:t>
      </w:r>
      <w:r w:rsidR="007C43D6">
        <w:rPr>
          <w:sz w:val="24"/>
        </w:rPr>
        <w:t>database</w:t>
      </w:r>
      <w:r>
        <w:rPr>
          <w:sz w:val="24"/>
        </w:rPr>
        <w:t>.</w:t>
      </w:r>
    </w:p>
    <w:p w14:paraId="21804615" w14:textId="77777777" w:rsidR="00902F05" w:rsidRDefault="00E728EB" w:rsidP="0086505F">
      <w:pPr>
        <w:pStyle w:val="ListParagraph"/>
        <w:numPr>
          <w:ilvl w:val="3"/>
          <w:numId w:val="8"/>
        </w:numPr>
        <w:tabs>
          <w:tab w:val="left" w:pos="740"/>
        </w:tabs>
        <w:spacing w:before="203" w:line="276" w:lineRule="auto"/>
        <w:ind w:left="239" w:right="657" w:firstLine="259"/>
        <w:rPr>
          <w:sz w:val="24"/>
        </w:rPr>
      </w:pPr>
      <w:r>
        <w:rPr>
          <w:sz w:val="24"/>
        </w:rPr>
        <w:t>Return Coding. The ICP may desire to regain responsibility for an item previously coded for IMM management. After it has sent acceptable justification to the DLA IMM (per DoD 4140.26-M), the ICP will transmit to DLA Logistics Information Service a multiple DIC package (DIC LMD) consisting of a Change MOE Rule transaction (DIC LCU) with IMC and CIC U and appropriate CMD. DLA Logistics Information Service will update IMC statistics from the LCU transaction and record the actions on the</w:t>
      </w:r>
      <w:r>
        <w:rPr>
          <w:spacing w:val="-22"/>
          <w:sz w:val="24"/>
        </w:rPr>
        <w:t xml:space="preserve"> </w:t>
      </w:r>
      <w:r>
        <w:rPr>
          <w:sz w:val="24"/>
        </w:rPr>
        <w:t>FLIS.</w:t>
      </w:r>
    </w:p>
    <w:p w14:paraId="510D4874" w14:textId="77777777" w:rsidR="00902F05" w:rsidRDefault="00E728EB" w:rsidP="0086505F">
      <w:pPr>
        <w:pStyle w:val="ListParagraph"/>
        <w:numPr>
          <w:ilvl w:val="3"/>
          <w:numId w:val="8"/>
        </w:numPr>
        <w:tabs>
          <w:tab w:val="left" w:pos="728"/>
        </w:tabs>
        <w:spacing w:before="201" w:line="276" w:lineRule="auto"/>
        <w:ind w:right="433" w:firstLine="259"/>
        <w:rPr>
          <w:sz w:val="24"/>
        </w:rPr>
      </w:pPr>
      <w:r>
        <w:rPr>
          <w:sz w:val="24"/>
        </w:rPr>
        <w:t>Approved Item Name Reclassification Program, Routine Reclassification Action, Initial Coding. DLA Logistics Information Service will output an IMC Advice Notification (DIC KVI) to the activity/activities recorded with Primary Inventory Control Activity Level of Authority (PICA LOA) 06, 22, 23, or 26, or with a Secondary Inventory Control Activity (SICA) LOA 8D by special</w:t>
      </w:r>
      <w:r>
        <w:rPr>
          <w:spacing w:val="-48"/>
          <w:sz w:val="24"/>
        </w:rPr>
        <w:t xml:space="preserve"> </w:t>
      </w:r>
      <w:r>
        <w:rPr>
          <w:sz w:val="24"/>
        </w:rPr>
        <w:t>project.</w:t>
      </w:r>
    </w:p>
    <w:p w14:paraId="05A16628" w14:textId="77777777" w:rsidR="00902F05" w:rsidRDefault="00E728EB" w:rsidP="0086505F">
      <w:pPr>
        <w:pStyle w:val="ListParagraph"/>
        <w:numPr>
          <w:ilvl w:val="4"/>
          <w:numId w:val="8"/>
        </w:numPr>
        <w:tabs>
          <w:tab w:val="left" w:pos="1181"/>
        </w:tabs>
        <w:spacing w:before="199" w:line="276" w:lineRule="auto"/>
        <w:ind w:right="1234" w:firstLine="600"/>
        <w:rPr>
          <w:sz w:val="24"/>
        </w:rPr>
      </w:pPr>
      <w:r>
        <w:rPr>
          <w:sz w:val="24"/>
        </w:rPr>
        <w:t xml:space="preserve">DLA/GSA IMM. The ICP will transmit to </w:t>
      </w:r>
      <w:r>
        <w:rPr>
          <w:spacing w:val="-3"/>
          <w:sz w:val="24"/>
        </w:rPr>
        <w:t xml:space="preserve">DLA </w:t>
      </w:r>
      <w:r>
        <w:rPr>
          <w:sz w:val="24"/>
        </w:rPr>
        <w:t>Logistics Information Service an IMC Data transaction (DIC LVA) with CIC B, F, or</w:t>
      </w:r>
      <w:r>
        <w:rPr>
          <w:spacing w:val="-14"/>
          <w:sz w:val="24"/>
        </w:rPr>
        <w:t xml:space="preserve"> </w:t>
      </w:r>
      <w:r>
        <w:rPr>
          <w:spacing w:val="-4"/>
          <w:sz w:val="24"/>
        </w:rPr>
        <w:t>I.</w:t>
      </w:r>
    </w:p>
    <w:p w14:paraId="1BD8C21C" w14:textId="38D60F86" w:rsidR="00902F05" w:rsidRDefault="00E728EB" w:rsidP="0086505F">
      <w:pPr>
        <w:pStyle w:val="ListParagraph"/>
        <w:numPr>
          <w:ilvl w:val="5"/>
          <w:numId w:val="8"/>
        </w:numPr>
        <w:tabs>
          <w:tab w:val="left" w:pos="1467"/>
        </w:tabs>
        <w:spacing w:before="201" w:line="276" w:lineRule="auto"/>
        <w:ind w:left="239" w:right="317" w:firstLine="900"/>
        <w:rPr>
          <w:sz w:val="24"/>
        </w:rPr>
      </w:pPr>
      <w:r>
        <w:rPr>
          <w:sz w:val="24"/>
        </w:rPr>
        <w:t xml:space="preserve">DLA Logistics Information Service will interrogate the FLIS </w:t>
      </w:r>
      <w:r w:rsidR="007C43D6">
        <w:rPr>
          <w:sz w:val="24"/>
        </w:rPr>
        <w:t>database</w:t>
      </w:r>
      <w:r>
        <w:rPr>
          <w:sz w:val="24"/>
        </w:rPr>
        <w:t xml:space="preserve"> for the file data on the</w:t>
      </w:r>
      <w:r>
        <w:rPr>
          <w:spacing w:val="-31"/>
          <w:sz w:val="24"/>
        </w:rPr>
        <w:t xml:space="preserve"> </w:t>
      </w:r>
      <w:r>
        <w:rPr>
          <w:sz w:val="24"/>
        </w:rPr>
        <w:t>item and output the results and IMC data (DIC KIR) to the IMM indicated as the Item Management Classification Agency in the input DIC</w:t>
      </w:r>
      <w:r>
        <w:rPr>
          <w:spacing w:val="-14"/>
          <w:sz w:val="24"/>
        </w:rPr>
        <w:t xml:space="preserve"> </w:t>
      </w:r>
      <w:r>
        <w:rPr>
          <w:sz w:val="24"/>
        </w:rPr>
        <w:t>LVA.</w:t>
      </w:r>
    </w:p>
    <w:p w14:paraId="659B5AC6" w14:textId="77777777" w:rsidR="00902F05" w:rsidRDefault="00E728EB" w:rsidP="0086505F">
      <w:pPr>
        <w:pStyle w:val="ListParagraph"/>
        <w:numPr>
          <w:ilvl w:val="5"/>
          <w:numId w:val="8"/>
        </w:numPr>
        <w:tabs>
          <w:tab w:val="left" w:pos="1481"/>
        </w:tabs>
        <w:spacing w:before="202" w:line="276" w:lineRule="auto"/>
        <w:ind w:right="467" w:firstLine="900"/>
        <w:rPr>
          <w:sz w:val="24"/>
        </w:rPr>
      </w:pPr>
      <w:r>
        <w:rPr>
          <w:sz w:val="24"/>
        </w:rPr>
        <w:t>The IMM will submit a multiple DIC package (DIC LMD) consisting of a Change MOE Rule transaction (DIC LCU) with IMC, IMCA, CIC B, F, or I; appropriate CMD; and if applicable, an FSC</w:t>
      </w:r>
      <w:r>
        <w:rPr>
          <w:spacing w:val="-28"/>
          <w:sz w:val="24"/>
        </w:rPr>
        <w:t xml:space="preserve"> </w:t>
      </w:r>
      <w:r>
        <w:rPr>
          <w:sz w:val="24"/>
        </w:rPr>
        <w:t>change transaction (DIC</w:t>
      </w:r>
      <w:r>
        <w:rPr>
          <w:spacing w:val="2"/>
          <w:sz w:val="24"/>
        </w:rPr>
        <w:t xml:space="preserve"> </w:t>
      </w:r>
      <w:r>
        <w:rPr>
          <w:sz w:val="24"/>
        </w:rPr>
        <w:t>LCG).</w:t>
      </w:r>
    </w:p>
    <w:p w14:paraId="13F65D63" w14:textId="3250EB58" w:rsidR="00902F05" w:rsidRDefault="00E728EB" w:rsidP="0086505F">
      <w:pPr>
        <w:pStyle w:val="ListParagraph"/>
        <w:numPr>
          <w:ilvl w:val="5"/>
          <w:numId w:val="8"/>
        </w:numPr>
        <w:tabs>
          <w:tab w:val="left" w:pos="1467"/>
        </w:tabs>
        <w:spacing w:before="200" w:line="276" w:lineRule="auto"/>
        <w:ind w:right="227" w:firstLine="900"/>
        <w:rPr>
          <w:sz w:val="24"/>
        </w:rPr>
      </w:pPr>
      <w:r>
        <w:rPr>
          <w:sz w:val="24"/>
        </w:rPr>
        <w:t xml:space="preserve">DLA Logistics Information Service will update IMC statistics from the LCU transaction and record the actions in the FLIS </w:t>
      </w:r>
      <w:r w:rsidR="007C43D6">
        <w:rPr>
          <w:sz w:val="24"/>
        </w:rPr>
        <w:t>database</w:t>
      </w:r>
      <w:r>
        <w:rPr>
          <w:sz w:val="24"/>
        </w:rPr>
        <w:t>.</w:t>
      </w:r>
    </w:p>
    <w:p w14:paraId="6D695150" w14:textId="77777777" w:rsidR="00902F05" w:rsidRDefault="00E728EB" w:rsidP="0086505F">
      <w:pPr>
        <w:pStyle w:val="ListParagraph"/>
        <w:numPr>
          <w:ilvl w:val="4"/>
          <w:numId w:val="8"/>
        </w:numPr>
        <w:tabs>
          <w:tab w:val="left" w:pos="1181"/>
        </w:tabs>
        <w:spacing w:before="203" w:line="276" w:lineRule="auto"/>
        <w:ind w:right="263" w:firstLine="600"/>
        <w:rPr>
          <w:sz w:val="24"/>
        </w:rPr>
      </w:pPr>
      <w:r>
        <w:rPr>
          <w:sz w:val="24"/>
        </w:rPr>
        <w:t>Service Management. The ICP will transmit to DLA Logistics Information Service a multiple DIC package (DIC LMD) consisting of an FSC change transaction (DIC LCG) and appropriate CMD (DIC LCM).</w:t>
      </w:r>
      <w:r>
        <w:rPr>
          <w:spacing w:val="-29"/>
          <w:sz w:val="24"/>
        </w:rPr>
        <w:t xml:space="preserve"> </w:t>
      </w:r>
      <w:r>
        <w:rPr>
          <w:spacing w:val="-4"/>
          <w:sz w:val="24"/>
        </w:rPr>
        <w:t xml:space="preserve">If </w:t>
      </w:r>
      <w:r>
        <w:rPr>
          <w:sz w:val="24"/>
        </w:rPr>
        <w:t>the ICP is a Navy activity, only the FSC change will be submitted. On the effective date of the FSC change, the ICP will transmit to DLA Logistics Information Service an Add Data Element (DIC LAD) with CIC B, F, or I and</w:t>
      </w:r>
      <w:r>
        <w:rPr>
          <w:spacing w:val="1"/>
          <w:sz w:val="24"/>
        </w:rPr>
        <w:t xml:space="preserve"> </w:t>
      </w:r>
      <w:r>
        <w:rPr>
          <w:sz w:val="24"/>
        </w:rPr>
        <w:t>IMC.</w:t>
      </w:r>
    </w:p>
    <w:p w14:paraId="7C616CA9" w14:textId="77777777" w:rsidR="00902F05" w:rsidRDefault="00E728EB" w:rsidP="0086505F">
      <w:pPr>
        <w:pStyle w:val="ListParagraph"/>
        <w:numPr>
          <w:ilvl w:val="5"/>
          <w:numId w:val="8"/>
        </w:numPr>
        <w:tabs>
          <w:tab w:val="left" w:pos="1467"/>
        </w:tabs>
        <w:spacing w:before="198"/>
        <w:ind w:left="1466"/>
        <w:rPr>
          <w:sz w:val="24"/>
        </w:rPr>
      </w:pPr>
      <w:r>
        <w:rPr>
          <w:sz w:val="24"/>
        </w:rPr>
        <w:t>If there is no FSC change, the ICP will submit only the DIC LAD</w:t>
      </w:r>
      <w:r>
        <w:rPr>
          <w:spacing w:val="-20"/>
          <w:sz w:val="24"/>
        </w:rPr>
        <w:t xml:space="preserve"> </w:t>
      </w:r>
      <w:r>
        <w:rPr>
          <w:sz w:val="24"/>
        </w:rPr>
        <w:t>transaction.</w:t>
      </w:r>
    </w:p>
    <w:p w14:paraId="4F514CB6" w14:textId="647D44B0" w:rsidR="00902F05" w:rsidRDefault="00E728EB" w:rsidP="0086505F">
      <w:pPr>
        <w:pStyle w:val="ListParagraph"/>
        <w:numPr>
          <w:ilvl w:val="5"/>
          <w:numId w:val="8"/>
        </w:numPr>
        <w:tabs>
          <w:tab w:val="left" w:pos="1479"/>
        </w:tabs>
        <w:spacing w:before="240" w:line="276" w:lineRule="auto"/>
        <w:ind w:left="245" w:right="878" w:firstLine="907"/>
        <w:rPr>
          <w:sz w:val="24"/>
        </w:rPr>
      </w:pPr>
      <w:r>
        <w:rPr>
          <w:sz w:val="24"/>
        </w:rPr>
        <w:t>DLA Logistics Information Service will update IMC statistics from the LAD transaction</w:t>
      </w:r>
      <w:r>
        <w:rPr>
          <w:spacing w:val="-26"/>
          <w:sz w:val="24"/>
        </w:rPr>
        <w:t xml:space="preserve"> </w:t>
      </w:r>
      <w:r>
        <w:rPr>
          <w:sz w:val="24"/>
        </w:rPr>
        <w:t xml:space="preserve">and record the actions in the FLIS </w:t>
      </w:r>
      <w:r w:rsidR="007C43D6">
        <w:rPr>
          <w:sz w:val="24"/>
        </w:rPr>
        <w:t>database</w:t>
      </w:r>
      <w:r>
        <w:rPr>
          <w:sz w:val="24"/>
        </w:rPr>
        <w:t>.</w:t>
      </w:r>
    </w:p>
    <w:p w14:paraId="529C74A5" w14:textId="2D41BD4F" w:rsidR="00486A99" w:rsidRDefault="00486A99" w:rsidP="00486A99">
      <w:pPr>
        <w:tabs>
          <w:tab w:val="left" w:pos="1479"/>
        </w:tabs>
        <w:spacing w:before="240" w:line="276" w:lineRule="auto"/>
        <w:ind w:right="878"/>
        <w:rPr>
          <w:sz w:val="24"/>
        </w:rPr>
      </w:pPr>
    </w:p>
    <w:p w14:paraId="2F4B90E7" w14:textId="77777777" w:rsidR="000C1D2B" w:rsidRDefault="000C1D2B" w:rsidP="00486A99">
      <w:pPr>
        <w:tabs>
          <w:tab w:val="left" w:pos="1479"/>
        </w:tabs>
        <w:spacing w:before="240" w:line="276" w:lineRule="auto"/>
        <w:ind w:right="878"/>
        <w:rPr>
          <w:sz w:val="24"/>
        </w:rPr>
        <w:sectPr w:rsidR="000C1D2B">
          <w:footerReference w:type="default" r:id="rId667"/>
          <w:pgSz w:w="12240" w:h="15840"/>
          <w:pgMar w:top="1040" w:right="500" w:bottom="1380" w:left="480" w:header="0" w:footer="1197" w:gutter="0"/>
          <w:cols w:space="720"/>
        </w:sectPr>
      </w:pPr>
    </w:p>
    <w:p w14:paraId="7CF8BF2D" w14:textId="77777777" w:rsidR="00902F05" w:rsidRDefault="00E728EB" w:rsidP="00CC628D">
      <w:pPr>
        <w:pStyle w:val="ListParagraph"/>
        <w:numPr>
          <w:ilvl w:val="3"/>
          <w:numId w:val="8"/>
        </w:numPr>
        <w:tabs>
          <w:tab w:val="left" w:pos="699"/>
        </w:tabs>
        <w:spacing w:before="120"/>
        <w:ind w:left="698" w:hanging="200"/>
        <w:rPr>
          <w:sz w:val="24"/>
        </w:rPr>
      </w:pPr>
      <w:r>
        <w:rPr>
          <w:sz w:val="24"/>
        </w:rPr>
        <w:lastRenderedPageBreak/>
        <w:t>Maintenance</w:t>
      </w:r>
      <w:r>
        <w:rPr>
          <w:spacing w:val="-2"/>
          <w:sz w:val="24"/>
        </w:rPr>
        <w:t xml:space="preserve"> </w:t>
      </w:r>
      <w:r>
        <w:rPr>
          <w:sz w:val="24"/>
        </w:rPr>
        <w:t>Coding.</w:t>
      </w:r>
    </w:p>
    <w:p w14:paraId="2282CA9D" w14:textId="77777777" w:rsidR="00902F05" w:rsidRDefault="00E728EB" w:rsidP="00CC628D">
      <w:pPr>
        <w:pStyle w:val="ListParagraph"/>
        <w:numPr>
          <w:ilvl w:val="4"/>
          <w:numId w:val="8"/>
        </w:numPr>
        <w:tabs>
          <w:tab w:val="left" w:pos="1179"/>
        </w:tabs>
        <w:spacing w:before="120"/>
        <w:ind w:left="1178" w:hanging="339"/>
        <w:rPr>
          <w:sz w:val="24"/>
        </w:rPr>
      </w:pPr>
      <w:r>
        <w:rPr>
          <w:sz w:val="24"/>
        </w:rPr>
        <w:t>New Items - DLA/GSA IMM - No</w:t>
      </w:r>
      <w:r>
        <w:rPr>
          <w:spacing w:val="-9"/>
          <w:sz w:val="24"/>
        </w:rPr>
        <w:t xml:space="preserve"> </w:t>
      </w:r>
      <w:r>
        <w:rPr>
          <w:sz w:val="24"/>
        </w:rPr>
        <w:t>Action.</w:t>
      </w:r>
    </w:p>
    <w:p w14:paraId="3772CB59" w14:textId="6D28E684" w:rsidR="00902F05" w:rsidRDefault="00E728EB" w:rsidP="00CC628D">
      <w:pPr>
        <w:pStyle w:val="ListParagraph"/>
        <w:numPr>
          <w:ilvl w:val="4"/>
          <w:numId w:val="8"/>
        </w:numPr>
        <w:tabs>
          <w:tab w:val="left" w:pos="1181"/>
        </w:tabs>
        <w:spacing w:before="120" w:line="276" w:lineRule="auto"/>
        <w:ind w:right="684" w:firstLine="600"/>
        <w:rPr>
          <w:sz w:val="24"/>
        </w:rPr>
      </w:pPr>
      <w:r>
        <w:rPr>
          <w:sz w:val="24"/>
        </w:rPr>
        <w:t xml:space="preserve">New Items - Service Management. The ICP will transmit to DLA Logistics Information Service a request for NIIN assignment (DIC LN) or NIIN reinstatement (DIC LB) as appropriate. Segment B of this transaction will contain the IMC and CIC M. DLA Logistics Information Service will update IMC statistics from the segment B input and record the new item in FLIS </w:t>
      </w:r>
      <w:r w:rsidR="007C43D6">
        <w:rPr>
          <w:sz w:val="24"/>
        </w:rPr>
        <w:t>database</w:t>
      </w:r>
      <w:r>
        <w:rPr>
          <w:sz w:val="24"/>
        </w:rPr>
        <w:t>.</w:t>
      </w:r>
    </w:p>
    <w:p w14:paraId="49EFD9E4" w14:textId="77777777" w:rsidR="00902F05" w:rsidRDefault="00E728EB" w:rsidP="00CC628D">
      <w:pPr>
        <w:pStyle w:val="ListParagraph"/>
        <w:numPr>
          <w:ilvl w:val="4"/>
          <w:numId w:val="8"/>
        </w:numPr>
        <w:tabs>
          <w:tab w:val="left" w:pos="1179"/>
        </w:tabs>
        <w:spacing w:before="120"/>
        <w:ind w:left="1178" w:hanging="339"/>
        <w:rPr>
          <w:sz w:val="24"/>
        </w:rPr>
      </w:pPr>
      <w:r>
        <w:rPr>
          <w:sz w:val="24"/>
        </w:rPr>
        <w:t>Inactive Item - DLA/GSA IMM - No</w:t>
      </w:r>
      <w:r>
        <w:rPr>
          <w:spacing w:val="-10"/>
          <w:sz w:val="24"/>
        </w:rPr>
        <w:t xml:space="preserve"> </w:t>
      </w:r>
      <w:r>
        <w:rPr>
          <w:sz w:val="24"/>
        </w:rPr>
        <w:t>Action.</w:t>
      </w:r>
    </w:p>
    <w:p w14:paraId="7E815978" w14:textId="77777777" w:rsidR="00902F05" w:rsidRDefault="00E728EB" w:rsidP="00CC628D">
      <w:pPr>
        <w:pStyle w:val="ListParagraph"/>
        <w:numPr>
          <w:ilvl w:val="4"/>
          <w:numId w:val="8"/>
        </w:numPr>
        <w:tabs>
          <w:tab w:val="left" w:pos="1181"/>
        </w:tabs>
        <w:spacing w:before="120" w:line="276" w:lineRule="auto"/>
        <w:ind w:left="239" w:right="295" w:firstLine="600"/>
        <w:rPr>
          <w:sz w:val="24"/>
        </w:rPr>
      </w:pPr>
      <w:r>
        <w:rPr>
          <w:sz w:val="24"/>
        </w:rPr>
        <w:t xml:space="preserve">Inactive Item - Service Management. The ICP will transmit to </w:t>
      </w:r>
      <w:r>
        <w:rPr>
          <w:spacing w:val="-3"/>
          <w:sz w:val="24"/>
        </w:rPr>
        <w:t xml:space="preserve">DLA </w:t>
      </w:r>
      <w:r>
        <w:rPr>
          <w:sz w:val="24"/>
        </w:rPr>
        <w:t>Logistics Information Service a multiple Package (DIC LMD) consisting of an Add MOE Rule transaction (DIC LAU) with IMC and CIC M, and appropriate CMD. DLA Logistics Information Service will update IMC statistics from the LAU</w:t>
      </w:r>
      <w:r>
        <w:rPr>
          <w:spacing w:val="-32"/>
          <w:sz w:val="24"/>
        </w:rPr>
        <w:t xml:space="preserve"> </w:t>
      </w:r>
      <w:r>
        <w:rPr>
          <w:sz w:val="24"/>
        </w:rPr>
        <w:t xml:space="preserve">transaction and record actions in FLIS </w:t>
      </w:r>
      <w:r>
        <w:rPr>
          <w:spacing w:val="2"/>
          <w:sz w:val="24"/>
        </w:rPr>
        <w:t>database.</w:t>
      </w:r>
    </w:p>
    <w:p w14:paraId="43524DE0" w14:textId="77777777" w:rsidR="00902F05" w:rsidRDefault="00E728EB" w:rsidP="00CC628D">
      <w:pPr>
        <w:pStyle w:val="ListParagraph"/>
        <w:numPr>
          <w:ilvl w:val="4"/>
          <w:numId w:val="8"/>
        </w:numPr>
        <w:tabs>
          <w:tab w:val="left" w:pos="1179"/>
        </w:tabs>
        <w:spacing w:before="120" w:line="276" w:lineRule="auto"/>
        <w:ind w:right="388" w:firstLine="600"/>
        <w:rPr>
          <w:sz w:val="24"/>
        </w:rPr>
      </w:pPr>
      <w:r>
        <w:rPr>
          <w:sz w:val="24"/>
        </w:rPr>
        <w:t>FSC Change. FLIS will output an IMC Advice Notification (DIC KVI) to activity/activities recorded with PICA LOA 06, 22, 23, or 26, or with SICA LOA 8D by special</w:t>
      </w:r>
      <w:r>
        <w:rPr>
          <w:spacing w:val="-35"/>
          <w:sz w:val="24"/>
        </w:rPr>
        <w:t xml:space="preserve"> </w:t>
      </w:r>
      <w:r>
        <w:rPr>
          <w:sz w:val="24"/>
        </w:rPr>
        <w:t>project.</w:t>
      </w:r>
    </w:p>
    <w:p w14:paraId="478258D3" w14:textId="77777777" w:rsidR="00902F05" w:rsidRDefault="00E728EB" w:rsidP="00CC628D">
      <w:pPr>
        <w:pStyle w:val="ListParagraph"/>
        <w:numPr>
          <w:ilvl w:val="5"/>
          <w:numId w:val="8"/>
        </w:numPr>
        <w:tabs>
          <w:tab w:val="left" w:pos="1467"/>
        </w:tabs>
        <w:spacing w:before="120"/>
        <w:ind w:left="1466"/>
        <w:rPr>
          <w:sz w:val="24"/>
        </w:rPr>
      </w:pPr>
      <w:r>
        <w:rPr>
          <w:sz w:val="24"/>
        </w:rPr>
        <w:t>DLA/GSA IMM.</w:t>
      </w:r>
    </w:p>
    <w:p w14:paraId="1D6BF7AE" w14:textId="77777777" w:rsidR="00902F05" w:rsidRDefault="00E728EB" w:rsidP="00CC628D">
      <w:pPr>
        <w:pStyle w:val="BodyText"/>
        <w:spacing w:before="120" w:line="276" w:lineRule="auto"/>
        <w:ind w:left="240" w:right="722" w:firstLine="1200"/>
      </w:pPr>
      <w:r>
        <w:t>(1.) The Service ICP transmits to DLA Logistics Information Service an IMC Data transaction (DIC LVA) with CIC M.</w:t>
      </w:r>
    </w:p>
    <w:p w14:paraId="520989EE" w14:textId="533A3E00" w:rsidR="00902F05" w:rsidRDefault="00E728EB" w:rsidP="00CC628D">
      <w:pPr>
        <w:pStyle w:val="BodyText"/>
        <w:spacing w:before="120" w:line="276" w:lineRule="auto"/>
        <w:ind w:left="239" w:right="277" w:firstLine="1200"/>
      </w:pPr>
      <w:r>
        <w:t xml:space="preserve">(2.) DLA Logistics Information Service will interrogate the FLIS </w:t>
      </w:r>
      <w:r w:rsidR="007C43D6">
        <w:t>database</w:t>
      </w:r>
      <w:r>
        <w:t xml:space="preserve"> for file data on the item and output the results and IMC data (DIC KIR) to the IMM indicated as the Item Management Classification Agency on the input DIC LVA.</w:t>
      </w:r>
    </w:p>
    <w:p w14:paraId="52FD4062" w14:textId="77777777" w:rsidR="00902F05" w:rsidRDefault="00E728EB" w:rsidP="00CC628D">
      <w:pPr>
        <w:pStyle w:val="BodyText"/>
        <w:spacing w:before="120" w:line="276" w:lineRule="auto"/>
        <w:ind w:left="239" w:right="571" w:firstLine="1200"/>
        <w:jc w:val="both"/>
      </w:pPr>
      <w:r>
        <w:t>(3.) The IMM will transmit to DLA Logistics Information Service a multiple DIC package (DIC LMD) consisting of a Change MOE Rule transaction (DIC LCU) with IMC, IMCA, and CIC M; appropriate CMD; and an FSC change transaction (DIC LCG).</w:t>
      </w:r>
    </w:p>
    <w:p w14:paraId="589BD008" w14:textId="739115A0" w:rsidR="00902F05" w:rsidRDefault="00E728EB" w:rsidP="00CC628D">
      <w:pPr>
        <w:pStyle w:val="BodyText"/>
        <w:spacing w:before="120" w:line="276" w:lineRule="auto"/>
        <w:ind w:left="239" w:right="528" w:firstLine="1200"/>
        <w:jc w:val="both"/>
      </w:pPr>
      <w:r>
        <w:t xml:space="preserve">(4.) DLA Logistics Information Service will update IMC statistics from the LCU transaction and record all actions in the FLIS </w:t>
      </w:r>
      <w:r w:rsidR="007C43D6">
        <w:t>database</w:t>
      </w:r>
      <w:r>
        <w:t>.</w:t>
      </w:r>
    </w:p>
    <w:p w14:paraId="11C96F80" w14:textId="77B00709" w:rsidR="00486A99" w:rsidRPr="00486A99" w:rsidRDefault="00E728EB" w:rsidP="00CC628D">
      <w:pPr>
        <w:pStyle w:val="ListParagraph"/>
        <w:numPr>
          <w:ilvl w:val="5"/>
          <w:numId w:val="8"/>
        </w:numPr>
        <w:tabs>
          <w:tab w:val="left" w:pos="1481"/>
        </w:tabs>
        <w:spacing w:before="120" w:line="276" w:lineRule="auto"/>
        <w:ind w:right="262" w:firstLine="900"/>
        <w:rPr>
          <w:sz w:val="24"/>
        </w:rPr>
      </w:pPr>
      <w:r w:rsidRPr="00486A99">
        <w:rPr>
          <w:sz w:val="24"/>
        </w:rPr>
        <w:t>Service Management. The ICP transmits to DLA Logistics Information Service a multiple DIC package (DIC LMD) consisting of an FSC change transaction (DIC LCG) and appropriate CMD (DIC LCM).</w:t>
      </w:r>
      <w:r w:rsidRPr="00486A99">
        <w:rPr>
          <w:spacing w:val="-29"/>
          <w:sz w:val="24"/>
        </w:rPr>
        <w:t xml:space="preserve"> </w:t>
      </w:r>
      <w:r w:rsidRPr="00486A99">
        <w:rPr>
          <w:spacing w:val="-4"/>
          <w:sz w:val="24"/>
        </w:rPr>
        <w:t xml:space="preserve">If </w:t>
      </w:r>
      <w:r w:rsidRPr="00486A99">
        <w:rPr>
          <w:sz w:val="24"/>
        </w:rPr>
        <w:t>the ICP is a Navy activity, only the FSC change will be submitted. On the effective date of the FSC change, the ICP will transmit to DLA Logistics Information Service an Add Data Element transaction (DIC LAD) with</w:t>
      </w:r>
      <w:r w:rsidRPr="00486A99">
        <w:rPr>
          <w:spacing w:val="-35"/>
          <w:sz w:val="24"/>
        </w:rPr>
        <w:t xml:space="preserve"> </w:t>
      </w:r>
      <w:r w:rsidRPr="00486A99">
        <w:rPr>
          <w:sz w:val="24"/>
        </w:rPr>
        <w:t xml:space="preserve">CIC B, F, or I and IMC. DLA Logistics Information Service will update IMC statistics from the </w:t>
      </w:r>
      <w:r w:rsidRPr="00486A99">
        <w:rPr>
          <w:spacing w:val="-3"/>
          <w:sz w:val="24"/>
        </w:rPr>
        <w:t xml:space="preserve">LAD </w:t>
      </w:r>
      <w:r w:rsidRPr="00486A99">
        <w:rPr>
          <w:sz w:val="24"/>
        </w:rPr>
        <w:t xml:space="preserve">transaction and record the actions in the FLIS </w:t>
      </w:r>
      <w:r w:rsidR="007C43D6">
        <w:rPr>
          <w:sz w:val="24"/>
        </w:rPr>
        <w:t>database</w:t>
      </w:r>
      <w:r w:rsidRPr="00486A99">
        <w:rPr>
          <w:sz w:val="24"/>
        </w:rPr>
        <w:t>.</w:t>
      </w:r>
    </w:p>
    <w:p w14:paraId="3CF704BA" w14:textId="569A2FDF" w:rsidR="00902F05" w:rsidRDefault="00E728EB" w:rsidP="00CC628D">
      <w:pPr>
        <w:pStyle w:val="ListParagraph"/>
        <w:numPr>
          <w:ilvl w:val="3"/>
          <w:numId w:val="8"/>
        </w:numPr>
        <w:tabs>
          <w:tab w:val="left" w:pos="740"/>
        </w:tabs>
        <w:spacing w:before="120" w:line="276" w:lineRule="auto"/>
        <w:ind w:right="722" w:firstLine="259"/>
        <w:rPr>
          <w:sz w:val="24"/>
        </w:rPr>
      </w:pPr>
      <w:r>
        <w:rPr>
          <w:sz w:val="24"/>
        </w:rPr>
        <w:t>Retroactive Coding. FLIS will output an IMC Advice Notification (DIC KVI) to the</w:t>
      </w:r>
      <w:r>
        <w:rPr>
          <w:spacing w:val="-31"/>
          <w:sz w:val="24"/>
        </w:rPr>
        <w:t xml:space="preserve"> </w:t>
      </w:r>
      <w:r>
        <w:rPr>
          <w:sz w:val="24"/>
        </w:rPr>
        <w:t>activity/activities recorded</w:t>
      </w:r>
      <w:r>
        <w:rPr>
          <w:spacing w:val="-6"/>
          <w:sz w:val="24"/>
        </w:rPr>
        <w:t xml:space="preserve"> </w:t>
      </w:r>
      <w:r>
        <w:rPr>
          <w:sz w:val="24"/>
        </w:rPr>
        <w:t>with</w:t>
      </w:r>
      <w:r>
        <w:rPr>
          <w:spacing w:val="-5"/>
          <w:sz w:val="24"/>
        </w:rPr>
        <w:t xml:space="preserve"> </w:t>
      </w:r>
      <w:r>
        <w:rPr>
          <w:sz w:val="24"/>
        </w:rPr>
        <w:t>PICA</w:t>
      </w:r>
      <w:r>
        <w:rPr>
          <w:spacing w:val="-3"/>
          <w:sz w:val="24"/>
        </w:rPr>
        <w:t xml:space="preserve"> </w:t>
      </w:r>
      <w:r>
        <w:rPr>
          <w:sz w:val="24"/>
        </w:rPr>
        <w:t>LOA</w:t>
      </w:r>
      <w:r>
        <w:rPr>
          <w:spacing w:val="-6"/>
          <w:sz w:val="24"/>
        </w:rPr>
        <w:t xml:space="preserve"> </w:t>
      </w:r>
      <w:r>
        <w:rPr>
          <w:sz w:val="24"/>
        </w:rPr>
        <w:t>06,</w:t>
      </w:r>
      <w:r>
        <w:rPr>
          <w:spacing w:val="-5"/>
          <w:sz w:val="24"/>
        </w:rPr>
        <w:t xml:space="preserve"> </w:t>
      </w:r>
      <w:r>
        <w:rPr>
          <w:sz w:val="24"/>
        </w:rPr>
        <w:t>22,</w:t>
      </w:r>
      <w:r>
        <w:rPr>
          <w:spacing w:val="-6"/>
          <w:sz w:val="24"/>
        </w:rPr>
        <w:t xml:space="preserve"> </w:t>
      </w:r>
      <w:r>
        <w:rPr>
          <w:sz w:val="24"/>
        </w:rPr>
        <w:t>23,</w:t>
      </w:r>
      <w:r>
        <w:rPr>
          <w:spacing w:val="-5"/>
          <w:sz w:val="24"/>
        </w:rPr>
        <w:t xml:space="preserve"> </w:t>
      </w:r>
      <w:r>
        <w:rPr>
          <w:sz w:val="24"/>
        </w:rPr>
        <w:t>26,</w:t>
      </w:r>
      <w:r>
        <w:rPr>
          <w:spacing w:val="-5"/>
          <w:sz w:val="24"/>
        </w:rPr>
        <w:t xml:space="preserve"> </w:t>
      </w:r>
      <w:r>
        <w:rPr>
          <w:sz w:val="24"/>
        </w:rPr>
        <w:t>or</w:t>
      </w:r>
      <w:r>
        <w:rPr>
          <w:spacing w:val="-6"/>
          <w:sz w:val="24"/>
        </w:rPr>
        <w:t xml:space="preserve"> </w:t>
      </w:r>
      <w:r>
        <w:rPr>
          <w:sz w:val="24"/>
        </w:rPr>
        <w:t>SICA</w:t>
      </w:r>
      <w:r>
        <w:rPr>
          <w:spacing w:val="-1"/>
          <w:sz w:val="24"/>
        </w:rPr>
        <w:t xml:space="preserve"> </w:t>
      </w:r>
      <w:r>
        <w:rPr>
          <w:sz w:val="24"/>
        </w:rPr>
        <w:t>LOA</w:t>
      </w:r>
      <w:r>
        <w:rPr>
          <w:spacing w:val="-7"/>
          <w:sz w:val="24"/>
        </w:rPr>
        <w:t xml:space="preserve"> </w:t>
      </w:r>
      <w:r>
        <w:rPr>
          <w:sz w:val="24"/>
        </w:rPr>
        <w:t>8D</w:t>
      </w:r>
      <w:r>
        <w:rPr>
          <w:spacing w:val="-3"/>
          <w:sz w:val="24"/>
        </w:rPr>
        <w:t xml:space="preserve"> </w:t>
      </w:r>
      <w:r>
        <w:rPr>
          <w:sz w:val="24"/>
        </w:rPr>
        <w:t>by</w:t>
      </w:r>
      <w:r>
        <w:rPr>
          <w:spacing w:val="-10"/>
          <w:sz w:val="24"/>
        </w:rPr>
        <w:t xml:space="preserve"> </w:t>
      </w:r>
      <w:r>
        <w:rPr>
          <w:sz w:val="24"/>
        </w:rPr>
        <w:t>special</w:t>
      </w:r>
      <w:r>
        <w:rPr>
          <w:spacing w:val="-5"/>
          <w:sz w:val="24"/>
        </w:rPr>
        <w:t xml:space="preserve"> </w:t>
      </w:r>
      <w:r>
        <w:rPr>
          <w:sz w:val="24"/>
        </w:rPr>
        <w:t>project.</w:t>
      </w:r>
    </w:p>
    <w:p w14:paraId="742B6569" w14:textId="54125601" w:rsidR="00486A99" w:rsidRDefault="00486A99" w:rsidP="00486A99">
      <w:pPr>
        <w:tabs>
          <w:tab w:val="left" w:pos="740"/>
        </w:tabs>
        <w:spacing w:before="68" w:line="276" w:lineRule="auto"/>
        <w:ind w:right="722"/>
        <w:rPr>
          <w:sz w:val="24"/>
        </w:rPr>
      </w:pPr>
    </w:p>
    <w:p w14:paraId="6190FC57" w14:textId="77777777" w:rsidR="000C1D2B" w:rsidRDefault="000C1D2B" w:rsidP="00486A99">
      <w:pPr>
        <w:tabs>
          <w:tab w:val="left" w:pos="740"/>
        </w:tabs>
        <w:spacing w:before="68" w:line="276" w:lineRule="auto"/>
        <w:ind w:right="722"/>
        <w:rPr>
          <w:sz w:val="24"/>
        </w:rPr>
        <w:sectPr w:rsidR="000C1D2B">
          <w:footerReference w:type="default" r:id="rId668"/>
          <w:pgSz w:w="12240" w:h="15840"/>
          <w:pgMar w:top="1040" w:right="500" w:bottom="1380" w:left="480" w:header="0" w:footer="1197" w:gutter="0"/>
          <w:cols w:space="720"/>
        </w:sectPr>
      </w:pPr>
    </w:p>
    <w:p w14:paraId="6B7D234B" w14:textId="39811565" w:rsidR="00902F05" w:rsidRDefault="00E728EB" w:rsidP="00DD7F5E">
      <w:pPr>
        <w:pStyle w:val="ListParagraph"/>
        <w:numPr>
          <w:ilvl w:val="4"/>
          <w:numId w:val="8"/>
        </w:numPr>
        <w:tabs>
          <w:tab w:val="left" w:pos="1181"/>
        </w:tabs>
        <w:spacing w:before="120" w:line="276" w:lineRule="auto"/>
        <w:ind w:right="373" w:firstLine="600"/>
        <w:rPr>
          <w:sz w:val="24"/>
        </w:rPr>
      </w:pPr>
      <w:r>
        <w:rPr>
          <w:sz w:val="24"/>
        </w:rPr>
        <w:lastRenderedPageBreak/>
        <w:t xml:space="preserve">No Logistics Reassignment. The ICP transmits to DLA Logistics Information Service a Change Data Element transaction (DIC LCD) with CIC R and, if applicable, IMC. DLA Logistics Information Service will update IMC statistics from the DIC LCD transaction and record the action in the FLIS </w:t>
      </w:r>
      <w:r w:rsidR="007C43D6">
        <w:rPr>
          <w:sz w:val="24"/>
        </w:rPr>
        <w:t>database</w:t>
      </w:r>
      <w:r>
        <w:rPr>
          <w:sz w:val="24"/>
        </w:rPr>
        <w:t xml:space="preserve"> if IMC is present.</w:t>
      </w:r>
    </w:p>
    <w:p w14:paraId="3ABFD847" w14:textId="77777777" w:rsidR="00902F05" w:rsidRDefault="00E728EB" w:rsidP="00DD7F5E">
      <w:pPr>
        <w:pStyle w:val="ListParagraph"/>
        <w:numPr>
          <w:ilvl w:val="4"/>
          <w:numId w:val="8"/>
        </w:numPr>
        <w:tabs>
          <w:tab w:val="left" w:pos="1179"/>
        </w:tabs>
        <w:spacing w:before="120"/>
        <w:ind w:left="1178" w:hanging="339"/>
        <w:rPr>
          <w:sz w:val="24"/>
        </w:rPr>
      </w:pPr>
      <w:r>
        <w:rPr>
          <w:sz w:val="24"/>
        </w:rPr>
        <w:t>Logistics</w:t>
      </w:r>
      <w:r>
        <w:rPr>
          <w:spacing w:val="-4"/>
          <w:sz w:val="24"/>
        </w:rPr>
        <w:t xml:space="preserve"> </w:t>
      </w:r>
      <w:r>
        <w:rPr>
          <w:sz w:val="24"/>
        </w:rPr>
        <w:t>Reassignment.</w:t>
      </w:r>
    </w:p>
    <w:p w14:paraId="5768BB26" w14:textId="77777777" w:rsidR="00902F05" w:rsidRDefault="00E728EB" w:rsidP="00DD7F5E">
      <w:pPr>
        <w:pStyle w:val="ListParagraph"/>
        <w:numPr>
          <w:ilvl w:val="5"/>
          <w:numId w:val="8"/>
        </w:numPr>
        <w:tabs>
          <w:tab w:val="left" w:pos="1467"/>
        </w:tabs>
        <w:spacing w:before="120" w:line="276" w:lineRule="auto"/>
        <w:ind w:right="584" w:firstLine="900"/>
        <w:rPr>
          <w:sz w:val="24"/>
        </w:rPr>
      </w:pPr>
      <w:r>
        <w:rPr>
          <w:sz w:val="24"/>
        </w:rPr>
        <w:t>The</w:t>
      </w:r>
      <w:r>
        <w:rPr>
          <w:spacing w:val="-5"/>
          <w:sz w:val="24"/>
        </w:rPr>
        <w:t xml:space="preserve"> </w:t>
      </w:r>
      <w:r>
        <w:rPr>
          <w:sz w:val="24"/>
        </w:rPr>
        <w:t>Service ICP</w:t>
      </w:r>
      <w:r>
        <w:rPr>
          <w:spacing w:val="-3"/>
          <w:sz w:val="24"/>
        </w:rPr>
        <w:t xml:space="preserve"> </w:t>
      </w:r>
      <w:r>
        <w:rPr>
          <w:sz w:val="24"/>
        </w:rPr>
        <w:t>transmits</w:t>
      </w:r>
      <w:r>
        <w:rPr>
          <w:spacing w:val="-4"/>
          <w:sz w:val="24"/>
        </w:rPr>
        <w:t xml:space="preserve"> </w:t>
      </w:r>
      <w:r>
        <w:rPr>
          <w:sz w:val="24"/>
        </w:rPr>
        <w:t>to</w:t>
      </w:r>
      <w:r>
        <w:rPr>
          <w:spacing w:val="-3"/>
          <w:sz w:val="24"/>
        </w:rPr>
        <w:t xml:space="preserve"> </w:t>
      </w:r>
      <w:r>
        <w:rPr>
          <w:sz w:val="24"/>
        </w:rPr>
        <w:t>DLA</w:t>
      </w:r>
      <w:r>
        <w:rPr>
          <w:spacing w:val="-2"/>
          <w:sz w:val="24"/>
        </w:rPr>
        <w:t xml:space="preserve"> </w:t>
      </w:r>
      <w:r>
        <w:rPr>
          <w:sz w:val="24"/>
        </w:rPr>
        <w:t>Logistics</w:t>
      </w:r>
      <w:r>
        <w:rPr>
          <w:spacing w:val="-2"/>
          <w:sz w:val="24"/>
        </w:rPr>
        <w:t xml:space="preserve"> </w:t>
      </w:r>
      <w:r>
        <w:rPr>
          <w:sz w:val="24"/>
        </w:rPr>
        <w:t>Information</w:t>
      </w:r>
      <w:r>
        <w:rPr>
          <w:spacing w:val="-3"/>
          <w:sz w:val="24"/>
        </w:rPr>
        <w:t xml:space="preserve"> </w:t>
      </w:r>
      <w:r>
        <w:rPr>
          <w:sz w:val="24"/>
        </w:rPr>
        <w:t>Service</w:t>
      </w:r>
      <w:r>
        <w:rPr>
          <w:spacing w:val="-4"/>
          <w:sz w:val="24"/>
        </w:rPr>
        <w:t xml:space="preserve"> </w:t>
      </w:r>
      <w:r>
        <w:rPr>
          <w:sz w:val="24"/>
        </w:rPr>
        <w:t>an</w:t>
      </w:r>
      <w:r>
        <w:rPr>
          <w:spacing w:val="-1"/>
          <w:sz w:val="24"/>
        </w:rPr>
        <w:t xml:space="preserve"> </w:t>
      </w:r>
      <w:r>
        <w:rPr>
          <w:sz w:val="24"/>
        </w:rPr>
        <w:t>IMC</w:t>
      </w:r>
      <w:r>
        <w:rPr>
          <w:spacing w:val="-1"/>
          <w:sz w:val="24"/>
        </w:rPr>
        <w:t xml:space="preserve"> </w:t>
      </w:r>
      <w:r>
        <w:rPr>
          <w:sz w:val="24"/>
        </w:rPr>
        <w:t>Data</w:t>
      </w:r>
      <w:r>
        <w:rPr>
          <w:spacing w:val="-4"/>
          <w:sz w:val="24"/>
        </w:rPr>
        <w:t xml:space="preserve"> </w:t>
      </w:r>
      <w:r>
        <w:rPr>
          <w:sz w:val="24"/>
        </w:rPr>
        <w:t>transaction</w:t>
      </w:r>
      <w:r>
        <w:rPr>
          <w:spacing w:val="-21"/>
          <w:sz w:val="24"/>
        </w:rPr>
        <w:t xml:space="preserve"> </w:t>
      </w:r>
      <w:r>
        <w:rPr>
          <w:sz w:val="24"/>
        </w:rPr>
        <w:t>(DIC LVA) with CIC</w:t>
      </w:r>
      <w:r>
        <w:rPr>
          <w:spacing w:val="-14"/>
          <w:sz w:val="24"/>
        </w:rPr>
        <w:t xml:space="preserve"> </w:t>
      </w:r>
      <w:r>
        <w:rPr>
          <w:sz w:val="24"/>
        </w:rPr>
        <w:t>R.</w:t>
      </w:r>
    </w:p>
    <w:p w14:paraId="67E077A5" w14:textId="38A5668E" w:rsidR="00902F05" w:rsidRDefault="00E728EB" w:rsidP="00DD7F5E">
      <w:pPr>
        <w:pStyle w:val="ListParagraph"/>
        <w:numPr>
          <w:ilvl w:val="5"/>
          <w:numId w:val="8"/>
        </w:numPr>
        <w:tabs>
          <w:tab w:val="left" w:pos="1479"/>
        </w:tabs>
        <w:spacing w:before="120" w:line="276" w:lineRule="auto"/>
        <w:ind w:right="252" w:firstLine="900"/>
        <w:rPr>
          <w:sz w:val="24"/>
        </w:rPr>
      </w:pPr>
      <w:r>
        <w:rPr>
          <w:sz w:val="24"/>
        </w:rPr>
        <w:t xml:space="preserve">DLA Logistics Information Service will interrogate the FLIS </w:t>
      </w:r>
      <w:r w:rsidR="007C43D6">
        <w:rPr>
          <w:sz w:val="24"/>
        </w:rPr>
        <w:t>database</w:t>
      </w:r>
      <w:r>
        <w:rPr>
          <w:sz w:val="24"/>
        </w:rPr>
        <w:t xml:space="preserve"> for file data on the item</w:t>
      </w:r>
      <w:r>
        <w:rPr>
          <w:spacing w:val="-31"/>
          <w:sz w:val="24"/>
        </w:rPr>
        <w:t xml:space="preserve"> </w:t>
      </w:r>
      <w:r>
        <w:rPr>
          <w:sz w:val="24"/>
        </w:rPr>
        <w:t>and output the results and IMC data (DIC KIR) to the IMM indicated as the Item Management Classification Agency on the input DIC</w:t>
      </w:r>
      <w:r>
        <w:rPr>
          <w:spacing w:val="-1"/>
          <w:sz w:val="24"/>
        </w:rPr>
        <w:t xml:space="preserve"> </w:t>
      </w:r>
      <w:r>
        <w:rPr>
          <w:spacing w:val="-3"/>
          <w:sz w:val="24"/>
        </w:rPr>
        <w:t>LVA.</w:t>
      </w:r>
    </w:p>
    <w:p w14:paraId="295AE2CA" w14:textId="77777777" w:rsidR="00902F05" w:rsidRDefault="00E728EB" w:rsidP="00DD7F5E">
      <w:pPr>
        <w:pStyle w:val="ListParagraph"/>
        <w:numPr>
          <w:ilvl w:val="5"/>
          <w:numId w:val="8"/>
        </w:numPr>
        <w:tabs>
          <w:tab w:val="left" w:pos="1467"/>
        </w:tabs>
        <w:spacing w:before="120" w:line="276" w:lineRule="auto"/>
        <w:ind w:right="413" w:firstLine="900"/>
        <w:rPr>
          <w:sz w:val="24"/>
        </w:rPr>
      </w:pPr>
      <w:r>
        <w:rPr>
          <w:sz w:val="24"/>
        </w:rPr>
        <w:t>The DLA/GSA IMM will transmit to DLA Logistics Information Service a multiple DIC</w:t>
      </w:r>
      <w:r>
        <w:rPr>
          <w:spacing w:val="-43"/>
          <w:sz w:val="24"/>
        </w:rPr>
        <w:t xml:space="preserve"> </w:t>
      </w:r>
      <w:r>
        <w:rPr>
          <w:sz w:val="24"/>
        </w:rPr>
        <w:t>package (DIC LMD) consisting of a Change MOE Rule transaction (DIC LCU) with IMC, IMCA, and CIC R, and appropriate</w:t>
      </w:r>
      <w:r>
        <w:rPr>
          <w:spacing w:val="-5"/>
          <w:sz w:val="24"/>
        </w:rPr>
        <w:t xml:space="preserve"> </w:t>
      </w:r>
      <w:r>
        <w:rPr>
          <w:sz w:val="24"/>
        </w:rPr>
        <w:t>CMD.</w:t>
      </w:r>
    </w:p>
    <w:p w14:paraId="1EBB1DCD" w14:textId="77777777" w:rsidR="00902F05" w:rsidRDefault="00E728EB" w:rsidP="00DD7F5E">
      <w:pPr>
        <w:pStyle w:val="ListParagraph"/>
        <w:numPr>
          <w:ilvl w:val="5"/>
          <w:numId w:val="8"/>
        </w:numPr>
        <w:tabs>
          <w:tab w:val="left" w:pos="1479"/>
        </w:tabs>
        <w:spacing w:before="120" w:line="276" w:lineRule="auto"/>
        <w:ind w:right="890" w:firstLine="900"/>
        <w:rPr>
          <w:sz w:val="24"/>
        </w:rPr>
      </w:pPr>
      <w:r>
        <w:rPr>
          <w:sz w:val="24"/>
        </w:rPr>
        <w:t>DLA Logistics Information Service will update IMC statistics from the LCU transaction</w:t>
      </w:r>
      <w:r>
        <w:rPr>
          <w:spacing w:val="-27"/>
          <w:sz w:val="24"/>
        </w:rPr>
        <w:t xml:space="preserve"> </w:t>
      </w:r>
      <w:r>
        <w:rPr>
          <w:sz w:val="24"/>
        </w:rPr>
        <w:t>and record the actions in</w:t>
      </w:r>
      <w:r>
        <w:rPr>
          <w:spacing w:val="-7"/>
          <w:sz w:val="24"/>
        </w:rPr>
        <w:t xml:space="preserve"> </w:t>
      </w:r>
      <w:r>
        <w:rPr>
          <w:sz w:val="24"/>
        </w:rPr>
        <w:t>FLIS.</w:t>
      </w:r>
    </w:p>
    <w:p w14:paraId="0B7300B7" w14:textId="77777777" w:rsidR="00902F05" w:rsidRDefault="00E728EB" w:rsidP="00DD7F5E">
      <w:pPr>
        <w:pStyle w:val="ListParagraph"/>
        <w:numPr>
          <w:ilvl w:val="3"/>
          <w:numId w:val="8"/>
        </w:numPr>
        <w:tabs>
          <w:tab w:val="left" w:pos="740"/>
        </w:tabs>
        <w:spacing w:before="120" w:line="276" w:lineRule="auto"/>
        <w:ind w:left="239" w:right="298" w:firstLine="259"/>
        <w:rPr>
          <w:sz w:val="24"/>
        </w:rPr>
      </w:pPr>
      <w:r>
        <w:rPr>
          <w:sz w:val="24"/>
        </w:rPr>
        <w:t>Supply Support and Cataloging Action Request. The Service ICP prepares and transmits a Supply Support Request (SSR) other than provisioning to the</w:t>
      </w:r>
      <w:r>
        <w:rPr>
          <w:spacing w:val="-17"/>
          <w:sz w:val="24"/>
        </w:rPr>
        <w:t xml:space="preserve"> </w:t>
      </w:r>
      <w:r>
        <w:rPr>
          <w:sz w:val="24"/>
        </w:rPr>
        <w:t>IMM.</w:t>
      </w:r>
    </w:p>
    <w:p w14:paraId="55EF2BA5" w14:textId="35CB2ED5" w:rsidR="00902F05" w:rsidRDefault="00E728EB" w:rsidP="00DD7F5E">
      <w:pPr>
        <w:pStyle w:val="ListParagraph"/>
        <w:numPr>
          <w:ilvl w:val="4"/>
          <w:numId w:val="8"/>
        </w:numPr>
        <w:tabs>
          <w:tab w:val="left" w:pos="1181"/>
        </w:tabs>
        <w:spacing w:before="120" w:line="276" w:lineRule="auto"/>
        <w:ind w:right="584" w:firstLine="600"/>
        <w:rPr>
          <w:sz w:val="24"/>
        </w:rPr>
      </w:pPr>
      <w:r>
        <w:rPr>
          <w:sz w:val="24"/>
        </w:rPr>
        <w:t xml:space="preserve">New Item. The GSA IMM transmits to DLA Logistics Information Service a request for NIIN assignment (DIC LN) or NIIN reinstatement (DIC LB) as appropriate. Segment B of this transaction must contain the IMC, IMCA, and CIC V. DLA Logistics Information Service will update IMC statistics from the segment B input and record the new item in the FLIS </w:t>
      </w:r>
      <w:r w:rsidR="007C43D6">
        <w:rPr>
          <w:sz w:val="24"/>
        </w:rPr>
        <w:t>database</w:t>
      </w:r>
      <w:r>
        <w:rPr>
          <w:sz w:val="24"/>
        </w:rPr>
        <w:t>.</w:t>
      </w:r>
    </w:p>
    <w:p w14:paraId="536A3780" w14:textId="2F78807E" w:rsidR="00902F05" w:rsidRDefault="00E728EB" w:rsidP="00DD7F5E">
      <w:pPr>
        <w:pStyle w:val="ListParagraph"/>
        <w:numPr>
          <w:ilvl w:val="4"/>
          <w:numId w:val="8"/>
        </w:numPr>
        <w:tabs>
          <w:tab w:val="left" w:pos="1181"/>
        </w:tabs>
        <w:spacing w:before="120" w:line="276" w:lineRule="auto"/>
        <w:ind w:right="569" w:firstLine="600"/>
        <w:rPr>
          <w:sz w:val="24"/>
        </w:rPr>
      </w:pPr>
      <w:r>
        <w:rPr>
          <w:sz w:val="24"/>
        </w:rPr>
        <w:t>Inactive Item. The GSA IMM transmits to DLA Logistics Information Service a multiple DIC package (DIC LMD) consisting of an Add MOE Rule transaction (DIC LAU) with IMC, IMCA, and CIC V, and an appropriate CMD transaction. DLA Logistics Information Service will update IMC statistics from</w:t>
      </w:r>
      <w:r>
        <w:rPr>
          <w:spacing w:val="-38"/>
          <w:sz w:val="24"/>
        </w:rPr>
        <w:t xml:space="preserve"> </w:t>
      </w:r>
      <w:r>
        <w:rPr>
          <w:sz w:val="24"/>
        </w:rPr>
        <w:t xml:space="preserve">the LAU transaction and record the actions in the FLIS </w:t>
      </w:r>
      <w:r w:rsidR="007C43D6">
        <w:rPr>
          <w:sz w:val="24"/>
        </w:rPr>
        <w:t>database</w:t>
      </w:r>
      <w:r>
        <w:rPr>
          <w:sz w:val="24"/>
        </w:rPr>
        <w:t>.</w:t>
      </w:r>
    </w:p>
    <w:p w14:paraId="2CE00C2F" w14:textId="631A5ACA" w:rsidR="00902F05" w:rsidRDefault="00E728EB" w:rsidP="00DD7F5E">
      <w:pPr>
        <w:pStyle w:val="ListParagraph"/>
        <w:numPr>
          <w:ilvl w:val="4"/>
          <w:numId w:val="8"/>
        </w:numPr>
        <w:tabs>
          <w:tab w:val="left" w:pos="1181"/>
        </w:tabs>
        <w:spacing w:before="120" w:line="276" w:lineRule="auto"/>
        <w:ind w:right="687" w:firstLine="600"/>
        <w:rPr>
          <w:sz w:val="24"/>
        </w:rPr>
      </w:pPr>
      <w:r>
        <w:rPr>
          <w:sz w:val="24"/>
        </w:rPr>
        <w:t>Active Item. The GSA IMM transmits to DLA Logistics Information Service an Add MOE Rule transaction (DIC LAU) with IMC, IMCA, and CIC V. DLA Logistics Information Service will update</w:t>
      </w:r>
      <w:r>
        <w:rPr>
          <w:spacing w:val="-30"/>
          <w:sz w:val="24"/>
        </w:rPr>
        <w:t xml:space="preserve"> </w:t>
      </w:r>
      <w:r>
        <w:rPr>
          <w:sz w:val="24"/>
        </w:rPr>
        <w:t xml:space="preserve">IMC statistics from the LAU transaction and record the action in the FLIS </w:t>
      </w:r>
      <w:r w:rsidR="007C43D6">
        <w:rPr>
          <w:sz w:val="24"/>
        </w:rPr>
        <w:t>database</w:t>
      </w:r>
      <w:r>
        <w:rPr>
          <w:sz w:val="24"/>
        </w:rPr>
        <w:t>.</w:t>
      </w:r>
    </w:p>
    <w:p w14:paraId="2A402305" w14:textId="77777777" w:rsidR="00902F05" w:rsidRDefault="00E728EB" w:rsidP="00DD7F5E">
      <w:pPr>
        <w:pStyle w:val="BodyText"/>
        <w:spacing w:before="120"/>
        <w:ind w:left="1440" w:right="2980"/>
      </w:pPr>
      <w:r>
        <w:t>Note: DLA Logistics Information Service receives and process SSRs for IMM DLA and follows these instructions for updating FLIS.</w:t>
      </w:r>
    </w:p>
    <w:p w14:paraId="20F1ADA2" w14:textId="4CE64D93" w:rsidR="000C1D2B" w:rsidRDefault="00E728EB" w:rsidP="00DD7F5E">
      <w:pPr>
        <w:pStyle w:val="ListParagraph"/>
        <w:numPr>
          <w:ilvl w:val="3"/>
          <w:numId w:val="8"/>
        </w:numPr>
        <w:tabs>
          <w:tab w:val="left" w:pos="689"/>
        </w:tabs>
        <w:spacing w:before="120" w:line="276" w:lineRule="auto"/>
        <w:ind w:left="245" w:right="389" w:firstLine="259"/>
        <w:rPr>
          <w:sz w:val="24"/>
        </w:rPr>
      </w:pPr>
      <w:r>
        <w:rPr>
          <w:sz w:val="24"/>
        </w:rPr>
        <w:t xml:space="preserve">Automatic Recordation of Unrecorded User. The DLA IMM (except GSA) transmits to DLA Logistics Information Service an Add MOE Rule transaction (DIC LAU) with IMC, IMCA, and CIC N when an unrecorded Military Service user makes three or more requisitions against an item within 180 days. DLA Logistics Information Service will update IMC statistics from the </w:t>
      </w:r>
      <w:r>
        <w:rPr>
          <w:spacing w:val="-3"/>
          <w:sz w:val="24"/>
        </w:rPr>
        <w:t xml:space="preserve">LAU </w:t>
      </w:r>
      <w:r>
        <w:rPr>
          <w:sz w:val="24"/>
        </w:rPr>
        <w:t xml:space="preserve">transaction and record the action in the FLIS </w:t>
      </w:r>
      <w:r w:rsidR="007C43D6">
        <w:rPr>
          <w:sz w:val="24"/>
        </w:rPr>
        <w:t>database</w:t>
      </w:r>
      <w:r>
        <w:rPr>
          <w:sz w:val="24"/>
        </w:rPr>
        <w:t>.</w:t>
      </w:r>
    </w:p>
    <w:p w14:paraId="7B0FBA2B" w14:textId="74594D26" w:rsidR="000C1D2B" w:rsidRDefault="000C1D2B" w:rsidP="0086505F">
      <w:pPr>
        <w:pStyle w:val="ListParagraph"/>
        <w:numPr>
          <w:ilvl w:val="3"/>
          <w:numId w:val="8"/>
        </w:numPr>
        <w:tabs>
          <w:tab w:val="left" w:pos="689"/>
        </w:tabs>
        <w:spacing w:before="200" w:line="276" w:lineRule="auto"/>
        <w:ind w:left="245" w:right="389" w:firstLine="259"/>
        <w:rPr>
          <w:sz w:val="24"/>
        </w:rPr>
        <w:sectPr w:rsidR="000C1D2B">
          <w:footerReference w:type="default" r:id="rId669"/>
          <w:pgSz w:w="12240" w:h="15840"/>
          <w:pgMar w:top="1040" w:right="500" w:bottom="1380" w:left="480" w:header="0" w:footer="1197" w:gutter="0"/>
          <w:cols w:space="720"/>
        </w:sectPr>
      </w:pPr>
    </w:p>
    <w:p w14:paraId="31124F6B" w14:textId="77777777" w:rsidR="00902F05" w:rsidRDefault="00E728EB" w:rsidP="00DD7F5E">
      <w:pPr>
        <w:pStyle w:val="ListParagraph"/>
        <w:numPr>
          <w:ilvl w:val="3"/>
          <w:numId w:val="8"/>
        </w:numPr>
        <w:tabs>
          <w:tab w:val="left" w:pos="687"/>
        </w:tabs>
        <w:spacing w:before="120"/>
        <w:ind w:left="686" w:hanging="188"/>
        <w:rPr>
          <w:sz w:val="24"/>
        </w:rPr>
      </w:pPr>
      <w:r>
        <w:rPr>
          <w:sz w:val="24"/>
        </w:rPr>
        <w:lastRenderedPageBreak/>
        <w:t>Provisioning Supply Support Request. The ICP submits an SSR to the</w:t>
      </w:r>
      <w:r>
        <w:rPr>
          <w:spacing w:val="-15"/>
          <w:sz w:val="24"/>
        </w:rPr>
        <w:t xml:space="preserve"> </w:t>
      </w:r>
      <w:r>
        <w:rPr>
          <w:sz w:val="24"/>
        </w:rPr>
        <w:t>IMM.</w:t>
      </w:r>
    </w:p>
    <w:p w14:paraId="38BA71C0" w14:textId="77777777" w:rsidR="00902F05" w:rsidRDefault="00E728EB" w:rsidP="00DD7F5E">
      <w:pPr>
        <w:pStyle w:val="ListParagraph"/>
        <w:numPr>
          <w:ilvl w:val="4"/>
          <w:numId w:val="8"/>
        </w:numPr>
        <w:tabs>
          <w:tab w:val="left" w:pos="1181"/>
        </w:tabs>
        <w:spacing w:before="120" w:line="276" w:lineRule="auto"/>
        <w:ind w:left="239" w:right="435" w:firstLine="600"/>
        <w:rPr>
          <w:sz w:val="24"/>
        </w:rPr>
      </w:pPr>
      <w:r>
        <w:rPr>
          <w:sz w:val="24"/>
        </w:rPr>
        <w:t>New Item. The IMM transmits to DLA Logistics Information Service a request for NIIN</w:t>
      </w:r>
      <w:r>
        <w:rPr>
          <w:spacing w:val="-30"/>
          <w:sz w:val="24"/>
        </w:rPr>
        <w:t xml:space="preserve"> </w:t>
      </w:r>
      <w:r>
        <w:rPr>
          <w:sz w:val="24"/>
        </w:rPr>
        <w:t>assignment (DIC LN-) or NIIN reinstatement (DIC LB-) as appropriate. Segment B of this transaction must contain the IMC, IMCA, and CIC P. DLA Logistics Information Service will update IMC statistics from the segment B input and record the new item in</w:t>
      </w:r>
      <w:r>
        <w:rPr>
          <w:spacing w:val="-11"/>
          <w:sz w:val="24"/>
        </w:rPr>
        <w:t xml:space="preserve"> </w:t>
      </w:r>
      <w:r>
        <w:rPr>
          <w:sz w:val="24"/>
        </w:rPr>
        <w:t>FLIS.</w:t>
      </w:r>
    </w:p>
    <w:p w14:paraId="63AAA1DF" w14:textId="77777777" w:rsidR="00902F05" w:rsidRDefault="00E728EB" w:rsidP="00DD7F5E">
      <w:pPr>
        <w:pStyle w:val="ListParagraph"/>
        <w:numPr>
          <w:ilvl w:val="4"/>
          <w:numId w:val="8"/>
        </w:numPr>
        <w:tabs>
          <w:tab w:val="left" w:pos="1181"/>
        </w:tabs>
        <w:spacing w:before="120" w:line="276" w:lineRule="auto"/>
        <w:ind w:right="698" w:firstLine="600"/>
        <w:jc w:val="both"/>
        <w:rPr>
          <w:sz w:val="24"/>
        </w:rPr>
      </w:pPr>
      <w:r>
        <w:rPr>
          <w:sz w:val="24"/>
        </w:rPr>
        <w:t>Inactive Item. The IMM transmits to DLA Logistics Information Service a multiple DIC package (DIC LMD) consisting of an Add MOE Rule transaction (DIC LAU) with IMC, IMCA, and CIC P, and an appropriate CMD transaction. DLA Logistics Information Service will update IMC statistics from the LAU transaction and record the actions in the FLIS</w:t>
      </w:r>
      <w:r>
        <w:rPr>
          <w:spacing w:val="-3"/>
          <w:sz w:val="24"/>
        </w:rPr>
        <w:t xml:space="preserve"> </w:t>
      </w:r>
      <w:r>
        <w:rPr>
          <w:spacing w:val="3"/>
          <w:sz w:val="24"/>
        </w:rPr>
        <w:t>database.</w:t>
      </w:r>
    </w:p>
    <w:p w14:paraId="2410E106" w14:textId="7E35354E" w:rsidR="00902F05" w:rsidRDefault="00E728EB" w:rsidP="00DD7F5E">
      <w:pPr>
        <w:pStyle w:val="ListParagraph"/>
        <w:numPr>
          <w:ilvl w:val="4"/>
          <w:numId w:val="8"/>
        </w:numPr>
        <w:tabs>
          <w:tab w:val="left" w:pos="1181"/>
        </w:tabs>
        <w:spacing w:before="120" w:line="276" w:lineRule="auto"/>
        <w:ind w:right="230" w:firstLine="600"/>
        <w:rPr>
          <w:sz w:val="24"/>
        </w:rPr>
      </w:pPr>
      <w:r>
        <w:rPr>
          <w:sz w:val="24"/>
        </w:rPr>
        <w:t xml:space="preserve">Active Item. The IMM transmits to DLA Logistics Information Service an Add MOE Rule transaction (DIC LAU) with IMC, IMCA, and CIC P. DLA Logistics Information Service will update IMC statistics from the LAU transaction and record the action in the FLIS </w:t>
      </w:r>
      <w:r w:rsidR="007C43D6">
        <w:rPr>
          <w:sz w:val="24"/>
        </w:rPr>
        <w:t>database</w:t>
      </w:r>
    </w:p>
    <w:p w14:paraId="1C2CC58E" w14:textId="65C4FDFB" w:rsidR="00902F05" w:rsidRDefault="00E728EB" w:rsidP="00DD7F5E">
      <w:pPr>
        <w:pStyle w:val="BodyText"/>
        <w:spacing w:before="120"/>
        <w:ind w:left="1440" w:right="2890"/>
      </w:pPr>
      <w:r>
        <w:t>Note: DLA Logistics Information Service receives and process SSRs for IMM DLA and follows these instructions for updating FLIS.</w:t>
      </w:r>
    </w:p>
    <w:p w14:paraId="51943CFA" w14:textId="5CBD4EA0" w:rsidR="00902F05" w:rsidRDefault="00E728EB" w:rsidP="00170209">
      <w:pPr>
        <w:pStyle w:val="ListParagraph"/>
        <w:numPr>
          <w:ilvl w:val="3"/>
          <w:numId w:val="8"/>
        </w:numPr>
        <w:tabs>
          <w:tab w:val="left" w:pos="742"/>
        </w:tabs>
        <w:spacing w:before="120" w:line="276" w:lineRule="auto"/>
        <w:ind w:right="236" w:firstLine="259"/>
      </w:pPr>
      <w:r>
        <w:rPr>
          <w:sz w:val="24"/>
        </w:rPr>
        <w:t>Automatic Recordation on Standard Item. The IMM transmits to DLA Logistics Information Service an Add MOE Rule transaction (DIC LAU) with IMC, IMCA, and CIC S to initially record a Military Service on the standard item if it has submitted an IMC action against a nonstandard (Item Standardization Code (ISC) 3</w:t>
      </w:r>
      <w:r w:rsidRPr="00B25546">
        <w:rPr>
          <w:spacing w:val="-44"/>
          <w:sz w:val="24"/>
        </w:rPr>
        <w:t xml:space="preserve"> </w:t>
      </w:r>
      <w:r>
        <w:rPr>
          <w:sz w:val="24"/>
        </w:rPr>
        <w:t>or</w:t>
      </w:r>
      <w:r w:rsidR="00B25546">
        <w:rPr>
          <w:sz w:val="24"/>
        </w:rPr>
        <w:t xml:space="preserve"> </w:t>
      </w:r>
      <w:r>
        <w:t xml:space="preserve">E) item. DLA Logistics Information Service will update IMC statistics from the LAU transaction and record the action in the FLIS </w:t>
      </w:r>
      <w:r w:rsidR="007C43D6">
        <w:t>database</w:t>
      </w:r>
      <w:r>
        <w:t>.</w:t>
      </w:r>
    </w:p>
    <w:p w14:paraId="3EF436A9" w14:textId="77777777" w:rsidR="00902F05" w:rsidRDefault="00E728EB" w:rsidP="00DD7F5E">
      <w:pPr>
        <w:pStyle w:val="Heading2"/>
        <w:numPr>
          <w:ilvl w:val="2"/>
          <w:numId w:val="8"/>
        </w:numPr>
        <w:tabs>
          <w:tab w:val="left" w:pos="826"/>
        </w:tabs>
        <w:spacing w:before="240"/>
      </w:pPr>
      <w:bookmarkStart w:id="181" w:name="6.8.3_Output_Generated_from_Processing_I"/>
      <w:bookmarkEnd w:id="181"/>
      <w:r>
        <w:t>Output Generated from Processing IMC</w:t>
      </w:r>
      <w:r>
        <w:rPr>
          <w:spacing w:val="-11"/>
        </w:rPr>
        <w:t xml:space="preserve"> </w:t>
      </w:r>
      <w:r>
        <w:t>Data</w:t>
      </w:r>
    </w:p>
    <w:p w14:paraId="39E1C431" w14:textId="10E161FE" w:rsidR="00902F05" w:rsidRDefault="00E728EB" w:rsidP="00DD7F5E">
      <w:pPr>
        <w:pStyle w:val="BodyText"/>
        <w:spacing w:before="120" w:line="276" w:lineRule="auto"/>
        <w:ind w:left="245" w:right="389"/>
      </w:pPr>
      <w:r>
        <w:t xml:space="preserve">The following paragraphs set forth the types of output generated from processing Item Management Coding (IMC) data for an existing National Stock Number (NSN). For applicable input/output DIC chart, refer to </w:t>
      </w:r>
      <w:hyperlink r:id="rId670" w:tooltip="Link to Volume 10" w:history="1">
        <w:r w:rsidRPr="006D60F0">
          <w:rPr>
            <w:rStyle w:val="Hyperlink"/>
          </w:rPr>
          <w:t>volume</w:t>
        </w:r>
        <w:r w:rsidR="001A129A" w:rsidRPr="006D60F0">
          <w:rPr>
            <w:rStyle w:val="Hyperlink"/>
          </w:rPr>
          <w:t xml:space="preserve"> </w:t>
        </w:r>
        <w:r w:rsidRPr="006D60F0">
          <w:rPr>
            <w:rStyle w:val="Hyperlink"/>
          </w:rPr>
          <w:t>10,</w:t>
        </w:r>
        <w:r w:rsidR="001A129A" w:rsidRPr="006D60F0">
          <w:rPr>
            <w:rStyle w:val="Hyperlink"/>
          </w:rPr>
          <w:t xml:space="preserve"> </w:t>
        </w:r>
        <w:r w:rsidRPr="006D60F0">
          <w:rPr>
            <w:rStyle w:val="Hyperlink"/>
          </w:rPr>
          <w:t>section</w:t>
        </w:r>
        <w:r w:rsidR="001A129A" w:rsidRPr="006D60F0">
          <w:rPr>
            <w:rStyle w:val="Hyperlink"/>
          </w:rPr>
          <w:t xml:space="preserve"> </w:t>
        </w:r>
        <w:r w:rsidRPr="006D60F0">
          <w:rPr>
            <w:rStyle w:val="Hyperlink"/>
          </w:rPr>
          <w:t>10.2.3</w:t>
        </w:r>
      </w:hyperlink>
      <w:r w:rsidR="007C43D6" w:rsidRPr="00FD6811">
        <w:rPr>
          <w:color w:val="000000" w:themeColor="text1"/>
          <w:u w:color="FF0000"/>
        </w:rPr>
        <w:t>.</w:t>
      </w:r>
      <w:r>
        <w:t xml:space="preserve"> For edit/validation criteria, see</w:t>
      </w:r>
      <w:r w:rsidR="001A129A" w:rsidRPr="001A129A">
        <w:rPr>
          <w:color w:val="000000" w:themeColor="text1"/>
          <w:u w:color="FF0000"/>
        </w:rPr>
        <w:t xml:space="preserve"> </w:t>
      </w:r>
      <w:hyperlink r:id="rId671" w:tooltip="Link to Volume 11" w:history="1">
        <w:r w:rsidRPr="0056567E">
          <w:rPr>
            <w:rStyle w:val="Hyperlink"/>
          </w:rPr>
          <w:t>volume</w:t>
        </w:r>
        <w:r w:rsidR="001A129A" w:rsidRPr="0056567E">
          <w:rPr>
            <w:rStyle w:val="Hyperlink"/>
          </w:rPr>
          <w:t xml:space="preserve"> </w:t>
        </w:r>
        <w:r w:rsidRPr="0056567E">
          <w:rPr>
            <w:rStyle w:val="Hyperlink"/>
          </w:rPr>
          <w:t>11</w:t>
        </w:r>
      </w:hyperlink>
      <w:r w:rsidR="007C43D6" w:rsidRPr="00FD6811">
        <w:rPr>
          <w:color w:val="000000" w:themeColor="text1"/>
          <w:u w:color="FF0000"/>
        </w:rPr>
        <w:t>.</w:t>
      </w:r>
      <w:r>
        <w:t xml:space="preserve"> Return codes </w:t>
      </w:r>
      <w:r w:rsidR="00387992">
        <w:t>are in</w:t>
      </w:r>
      <w:r>
        <w:t xml:space="preserve"> </w:t>
      </w:r>
      <w:hyperlink r:id="rId672" w:tooltip="Link to Volume 10" w:history="1">
        <w:r w:rsidRPr="006D60F0">
          <w:rPr>
            <w:rStyle w:val="Hyperlink"/>
          </w:rPr>
          <w:t>volume</w:t>
        </w:r>
        <w:r w:rsidR="001A129A" w:rsidRPr="006D60F0">
          <w:rPr>
            <w:rStyle w:val="Hyperlink"/>
          </w:rPr>
          <w:t xml:space="preserve"> </w:t>
        </w:r>
        <w:r w:rsidRPr="006D60F0">
          <w:rPr>
            <w:rStyle w:val="Hyperlink"/>
          </w:rPr>
          <w:t>10,</w:t>
        </w:r>
        <w:r w:rsidR="001A129A" w:rsidRPr="006D60F0">
          <w:rPr>
            <w:rStyle w:val="Hyperlink"/>
          </w:rPr>
          <w:t xml:space="preserve"> </w:t>
        </w:r>
        <w:r w:rsidRPr="006D60F0">
          <w:rPr>
            <w:rStyle w:val="Hyperlink"/>
          </w:rPr>
          <w:t>chapter</w:t>
        </w:r>
        <w:r w:rsidR="001A129A" w:rsidRPr="006D60F0">
          <w:rPr>
            <w:rStyle w:val="Hyperlink"/>
          </w:rPr>
          <w:t xml:space="preserve"> </w:t>
        </w:r>
        <w:r w:rsidRPr="006D60F0">
          <w:rPr>
            <w:rStyle w:val="Hyperlink"/>
          </w:rPr>
          <w:t>10.1</w:t>
        </w:r>
      </w:hyperlink>
      <w:r w:rsidR="007C43D6" w:rsidRPr="00794C51">
        <w:rPr>
          <w:color w:val="000000" w:themeColor="text1"/>
          <w:u w:color="FF0000"/>
        </w:rPr>
        <w:t>.</w:t>
      </w:r>
    </w:p>
    <w:p w14:paraId="25305AA1" w14:textId="5B3C5E24" w:rsidR="00902F05" w:rsidRDefault="00E728EB" w:rsidP="00DD7F5E">
      <w:pPr>
        <w:pStyle w:val="ListParagraph"/>
        <w:numPr>
          <w:ilvl w:val="3"/>
          <w:numId w:val="8"/>
        </w:numPr>
        <w:tabs>
          <w:tab w:val="left" w:pos="718"/>
        </w:tabs>
        <w:spacing w:before="120" w:line="276" w:lineRule="auto"/>
        <w:ind w:left="239" w:right="259" w:firstLine="249"/>
        <w:rPr>
          <w:sz w:val="24"/>
        </w:rPr>
      </w:pPr>
      <w:r>
        <w:rPr>
          <w:sz w:val="24"/>
        </w:rPr>
        <w:t>Interrogation Results (DIC KIR) will be output to the Item Management Classification Agency reflected in the input transaction to provide the IMM with IMC data (segment 9) and file data on the item. This consists of segments A, B (all except NATO), E, H, applicable futures file data and, if the input Card Identification Code is D, Source of Supply (DRN</w:t>
      </w:r>
      <w:r w:rsidR="001A129A" w:rsidRPr="001A129A">
        <w:rPr>
          <w:color w:val="000000" w:themeColor="text1"/>
          <w:sz w:val="24"/>
          <w:u w:color="FF0000"/>
        </w:rPr>
        <w:t xml:space="preserve"> </w:t>
      </w:r>
      <w:hyperlink r:id="rId673" w:tooltip="Link to Volume 12" w:history="1">
        <w:r w:rsidR="00F8012B" w:rsidRPr="005D7B71">
          <w:rPr>
            <w:rStyle w:val="Hyperlink"/>
            <w:sz w:val="24"/>
          </w:rPr>
          <w:t>0274</w:t>
        </w:r>
      </w:hyperlink>
      <w:r w:rsidR="00F8012B" w:rsidRPr="00FD6811">
        <w:rPr>
          <w:color w:val="000000" w:themeColor="text1"/>
          <w:sz w:val="24"/>
        </w:rPr>
        <w:t>)</w:t>
      </w:r>
      <w:r>
        <w:rPr>
          <w:sz w:val="24"/>
        </w:rPr>
        <w:t xml:space="preserve"> data. (See</w:t>
      </w:r>
      <w:r w:rsidR="001A129A" w:rsidRPr="001A129A">
        <w:rPr>
          <w:color w:val="000000" w:themeColor="text1"/>
          <w:sz w:val="24"/>
          <w:u w:color="FF0000"/>
        </w:rPr>
        <w:t xml:space="preserve"> </w:t>
      </w:r>
      <w:hyperlink r:id="rId674" w:tooltip="Link to Volume 8" w:history="1">
        <w:r w:rsidRPr="005D041B">
          <w:rPr>
            <w:rStyle w:val="Hyperlink"/>
            <w:sz w:val="24"/>
          </w:rPr>
          <w:t>volume</w:t>
        </w:r>
        <w:r w:rsidR="001A129A" w:rsidRPr="005D041B">
          <w:rPr>
            <w:rStyle w:val="Hyperlink"/>
            <w:sz w:val="24"/>
          </w:rPr>
          <w:t xml:space="preserve"> </w:t>
        </w:r>
        <w:r w:rsidRPr="005D041B">
          <w:rPr>
            <w:rStyle w:val="Hyperlink"/>
            <w:sz w:val="24"/>
          </w:rPr>
          <w:t>8,</w:t>
        </w:r>
        <w:r w:rsidR="001A129A" w:rsidRPr="005D041B">
          <w:rPr>
            <w:rStyle w:val="Hyperlink"/>
            <w:sz w:val="24"/>
          </w:rPr>
          <w:t xml:space="preserve"> </w:t>
        </w:r>
        <w:r w:rsidRPr="005D041B">
          <w:rPr>
            <w:rStyle w:val="Hyperlink"/>
            <w:sz w:val="24"/>
          </w:rPr>
          <w:t>chapter</w:t>
        </w:r>
        <w:r w:rsidR="001A129A" w:rsidRPr="005D041B">
          <w:rPr>
            <w:rStyle w:val="Hyperlink"/>
            <w:sz w:val="24"/>
          </w:rPr>
          <w:t xml:space="preserve"> </w:t>
        </w:r>
        <w:r w:rsidRPr="005D041B">
          <w:rPr>
            <w:rStyle w:val="Hyperlink"/>
            <w:sz w:val="24"/>
          </w:rPr>
          <w:t>8.2</w:t>
        </w:r>
      </w:hyperlink>
      <w:r w:rsidR="001A129A" w:rsidRPr="001A129A">
        <w:rPr>
          <w:color w:val="000000" w:themeColor="text1"/>
          <w:sz w:val="24"/>
        </w:rPr>
        <w:t xml:space="preserve"> </w:t>
      </w:r>
      <w:r>
        <w:rPr>
          <w:sz w:val="24"/>
        </w:rPr>
        <w:t>or</w:t>
      </w:r>
      <w:r w:rsidR="001A129A" w:rsidRPr="001A129A">
        <w:rPr>
          <w:color w:val="000000" w:themeColor="text1"/>
          <w:sz w:val="24"/>
          <w:u w:color="FF0000"/>
        </w:rPr>
        <w:t xml:space="preserve"> </w:t>
      </w:r>
      <w:hyperlink r:id="rId675" w:tooltip="Link to Volume 9" w:history="1">
        <w:r w:rsidRPr="000C43F5">
          <w:rPr>
            <w:rStyle w:val="Hyperlink"/>
            <w:sz w:val="24"/>
          </w:rPr>
          <w:t>volume</w:t>
        </w:r>
        <w:r w:rsidR="001A129A" w:rsidRPr="000C43F5">
          <w:rPr>
            <w:rStyle w:val="Hyperlink"/>
            <w:sz w:val="24"/>
          </w:rPr>
          <w:t xml:space="preserve"> </w:t>
        </w:r>
        <w:r w:rsidRPr="000C43F5">
          <w:rPr>
            <w:rStyle w:val="Hyperlink"/>
            <w:sz w:val="24"/>
          </w:rPr>
          <w:t>9,</w:t>
        </w:r>
        <w:r w:rsidR="001A129A" w:rsidRPr="000C43F5">
          <w:rPr>
            <w:rStyle w:val="Hyperlink"/>
            <w:sz w:val="24"/>
          </w:rPr>
          <w:t xml:space="preserve"> </w:t>
        </w:r>
        <w:r w:rsidRPr="000C43F5">
          <w:rPr>
            <w:rStyle w:val="Hyperlink"/>
            <w:sz w:val="24"/>
          </w:rPr>
          <w:t>chapter</w:t>
        </w:r>
        <w:r w:rsidR="001A129A" w:rsidRPr="000C43F5">
          <w:rPr>
            <w:rStyle w:val="Hyperlink"/>
            <w:sz w:val="24"/>
          </w:rPr>
          <w:t xml:space="preserve"> </w:t>
        </w:r>
        <w:r w:rsidRPr="000C43F5">
          <w:rPr>
            <w:rStyle w:val="Hyperlink"/>
            <w:sz w:val="24"/>
          </w:rPr>
          <w:t>9.2</w:t>
        </w:r>
      </w:hyperlink>
      <w:r w:rsidR="001A129A" w:rsidRPr="001A129A">
        <w:rPr>
          <w:color w:val="000000" w:themeColor="text1"/>
          <w:sz w:val="24"/>
        </w:rPr>
        <w:t xml:space="preserve"> </w:t>
      </w:r>
      <w:r>
        <w:rPr>
          <w:sz w:val="24"/>
        </w:rPr>
        <w:t>for output</w:t>
      </w:r>
      <w:r>
        <w:rPr>
          <w:spacing w:val="-45"/>
          <w:sz w:val="24"/>
        </w:rPr>
        <w:t xml:space="preserve"> </w:t>
      </w:r>
      <w:r>
        <w:rPr>
          <w:sz w:val="24"/>
        </w:rPr>
        <w:t>format.)</w:t>
      </w:r>
    </w:p>
    <w:p w14:paraId="7ACBA0B5" w14:textId="5A1976DA" w:rsidR="00902F05" w:rsidRDefault="00E728EB" w:rsidP="00DD7F5E">
      <w:pPr>
        <w:pStyle w:val="ListParagraph"/>
        <w:numPr>
          <w:ilvl w:val="3"/>
          <w:numId w:val="8"/>
        </w:numPr>
        <w:tabs>
          <w:tab w:val="left" w:pos="730"/>
        </w:tabs>
        <w:spacing w:before="120" w:line="276" w:lineRule="auto"/>
        <w:ind w:left="245" w:right="763" w:firstLine="245"/>
        <w:rPr>
          <w:sz w:val="24"/>
        </w:rPr>
      </w:pPr>
      <w:r>
        <w:rPr>
          <w:sz w:val="24"/>
        </w:rPr>
        <w:t>Notification</w:t>
      </w:r>
      <w:r>
        <w:rPr>
          <w:spacing w:val="-2"/>
          <w:sz w:val="24"/>
        </w:rPr>
        <w:t xml:space="preserve"> </w:t>
      </w:r>
      <w:r>
        <w:rPr>
          <w:sz w:val="24"/>
        </w:rPr>
        <w:t>of</w:t>
      </w:r>
      <w:r>
        <w:rPr>
          <w:spacing w:val="-2"/>
          <w:sz w:val="24"/>
        </w:rPr>
        <w:t xml:space="preserve"> </w:t>
      </w:r>
      <w:r>
        <w:rPr>
          <w:sz w:val="24"/>
        </w:rPr>
        <w:t>Approval</w:t>
      </w:r>
      <w:r>
        <w:rPr>
          <w:spacing w:val="1"/>
          <w:sz w:val="24"/>
        </w:rPr>
        <w:t xml:space="preserve"> </w:t>
      </w:r>
      <w:r>
        <w:rPr>
          <w:sz w:val="24"/>
        </w:rPr>
        <w:t>(DIC</w:t>
      </w:r>
      <w:r>
        <w:rPr>
          <w:spacing w:val="-1"/>
          <w:sz w:val="24"/>
        </w:rPr>
        <w:t xml:space="preserve"> </w:t>
      </w:r>
      <w:r>
        <w:rPr>
          <w:sz w:val="24"/>
        </w:rPr>
        <w:t>KNA)</w:t>
      </w:r>
      <w:r>
        <w:rPr>
          <w:spacing w:val="-2"/>
          <w:sz w:val="24"/>
        </w:rPr>
        <w:t xml:space="preserve"> </w:t>
      </w:r>
      <w:r>
        <w:rPr>
          <w:sz w:val="24"/>
        </w:rPr>
        <w:t>will</w:t>
      </w:r>
      <w:r>
        <w:rPr>
          <w:spacing w:val="-2"/>
          <w:sz w:val="24"/>
        </w:rPr>
        <w:t xml:space="preserve"> </w:t>
      </w:r>
      <w:r>
        <w:rPr>
          <w:sz w:val="24"/>
        </w:rPr>
        <w:t>be</w:t>
      </w:r>
      <w:r>
        <w:rPr>
          <w:spacing w:val="-2"/>
          <w:sz w:val="24"/>
        </w:rPr>
        <w:t xml:space="preserve"> </w:t>
      </w:r>
      <w:r>
        <w:rPr>
          <w:sz w:val="24"/>
        </w:rPr>
        <w:t>output</w:t>
      </w:r>
      <w:r>
        <w:rPr>
          <w:spacing w:val="-1"/>
          <w:sz w:val="24"/>
        </w:rPr>
        <w:t xml:space="preserve"> </w:t>
      </w:r>
      <w:r>
        <w:rPr>
          <w:sz w:val="24"/>
        </w:rPr>
        <w:t>to</w:t>
      </w:r>
      <w:r>
        <w:rPr>
          <w:spacing w:val="-1"/>
          <w:sz w:val="24"/>
        </w:rPr>
        <w:t xml:space="preserve"> </w:t>
      </w:r>
      <w:r>
        <w:rPr>
          <w:sz w:val="24"/>
        </w:rPr>
        <w:t>the</w:t>
      </w:r>
      <w:r>
        <w:rPr>
          <w:spacing w:val="-2"/>
          <w:sz w:val="24"/>
        </w:rPr>
        <w:t xml:space="preserve"> </w:t>
      </w:r>
      <w:r>
        <w:rPr>
          <w:sz w:val="24"/>
        </w:rPr>
        <w:t>submitter</w:t>
      </w:r>
      <w:r>
        <w:rPr>
          <w:spacing w:val="-2"/>
          <w:sz w:val="24"/>
        </w:rPr>
        <w:t xml:space="preserve"> </w:t>
      </w:r>
      <w:r>
        <w:rPr>
          <w:sz w:val="24"/>
        </w:rPr>
        <w:t>to</w:t>
      </w:r>
      <w:r>
        <w:rPr>
          <w:spacing w:val="-2"/>
          <w:sz w:val="24"/>
        </w:rPr>
        <w:t xml:space="preserve"> </w:t>
      </w:r>
      <w:r>
        <w:rPr>
          <w:sz w:val="24"/>
        </w:rPr>
        <w:t>advise</w:t>
      </w:r>
      <w:r>
        <w:rPr>
          <w:spacing w:val="-2"/>
          <w:sz w:val="24"/>
        </w:rPr>
        <w:t xml:space="preserve"> </w:t>
      </w:r>
      <w:r>
        <w:rPr>
          <w:sz w:val="24"/>
        </w:rPr>
        <w:t>that</w:t>
      </w:r>
      <w:r>
        <w:rPr>
          <w:spacing w:val="-1"/>
          <w:sz w:val="24"/>
        </w:rPr>
        <w:t xml:space="preserve"> </w:t>
      </w:r>
      <w:r>
        <w:rPr>
          <w:sz w:val="24"/>
        </w:rPr>
        <w:t>the</w:t>
      </w:r>
      <w:r>
        <w:rPr>
          <w:spacing w:val="-2"/>
          <w:sz w:val="24"/>
        </w:rPr>
        <w:t xml:space="preserve"> </w:t>
      </w:r>
      <w:r>
        <w:rPr>
          <w:sz w:val="24"/>
        </w:rPr>
        <w:t>transaction</w:t>
      </w:r>
      <w:r>
        <w:rPr>
          <w:spacing w:val="-38"/>
          <w:sz w:val="24"/>
        </w:rPr>
        <w:t xml:space="preserve"> </w:t>
      </w:r>
      <w:r>
        <w:rPr>
          <w:sz w:val="24"/>
        </w:rPr>
        <w:t>was processed and approved. (See</w:t>
      </w:r>
      <w:r w:rsidR="001A129A" w:rsidRPr="001A129A">
        <w:rPr>
          <w:color w:val="000000" w:themeColor="text1"/>
          <w:sz w:val="24"/>
          <w:u w:color="FF0000"/>
        </w:rPr>
        <w:t xml:space="preserve"> </w:t>
      </w:r>
      <w:hyperlink r:id="rId676" w:tooltip="Link to Volume 8" w:history="1">
        <w:r w:rsidRPr="005D041B">
          <w:rPr>
            <w:rStyle w:val="Hyperlink"/>
            <w:sz w:val="24"/>
          </w:rPr>
          <w:t>volume</w:t>
        </w:r>
        <w:r w:rsidR="001A129A" w:rsidRPr="005D041B">
          <w:rPr>
            <w:rStyle w:val="Hyperlink"/>
            <w:sz w:val="24"/>
          </w:rPr>
          <w:t xml:space="preserve"> </w:t>
        </w:r>
        <w:r w:rsidRPr="005D041B">
          <w:rPr>
            <w:rStyle w:val="Hyperlink"/>
            <w:sz w:val="24"/>
          </w:rPr>
          <w:t>8,</w:t>
        </w:r>
        <w:r w:rsidR="001A129A" w:rsidRPr="005D041B">
          <w:rPr>
            <w:rStyle w:val="Hyperlink"/>
            <w:sz w:val="24"/>
          </w:rPr>
          <w:t xml:space="preserve"> </w:t>
        </w:r>
        <w:r w:rsidRPr="005D041B">
          <w:rPr>
            <w:rStyle w:val="Hyperlink"/>
            <w:sz w:val="24"/>
          </w:rPr>
          <w:t>chapter</w:t>
        </w:r>
        <w:r w:rsidR="001A129A" w:rsidRPr="005D041B">
          <w:rPr>
            <w:rStyle w:val="Hyperlink"/>
            <w:sz w:val="24"/>
          </w:rPr>
          <w:t xml:space="preserve"> </w:t>
        </w:r>
        <w:r w:rsidRPr="005D041B">
          <w:rPr>
            <w:rStyle w:val="Hyperlink"/>
            <w:sz w:val="24"/>
          </w:rPr>
          <w:t>8.2</w:t>
        </w:r>
      </w:hyperlink>
      <w:r w:rsidR="001A129A" w:rsidRPr="001A129A">
        <w:rPr>
          <w:color w:val="000000" w:themeColor="text1"/>
          <w:sz w:val="24"/>
        </w:rPr>
        <w:t xml:space="preserve"> </w:t>
      </w:r>
      <w:r>
        <w:rPr>
          <w:sz w:val="24"/>
        </w:rPr>
        <w:t>or</w:t>
      </w:r>
      <w:r w:rsidR="001A129A" w:rsidRPr="001A129A">
        <w:rPr>
          <w:color w:val="000000" w:themeColor="text1"/>
          <w:sz w:val="24"/>
          <w:u w:color="FF0000"/>
        </w:rPr>
        <w:t xml:space="preserve"> </w:t>
      </w:r>
      <w:hyperlink r:id="rId677" w:tooltip="Link to Volume 9" w:history="1">
        <w:r w:rsidRPr="000C43F5">
          <w:rPr>
            <w:rStyle w:val="Hyperlink"/>
            <w:sz w:val="24"/>
          </w:rPr>
          <w:t>volume</w:t>
        </w:r>
        <w:r w:rsidR="001A129A" w:rsidRPr="000C43F5">
          <w:rPr>
            <w:rStyle w:val="Hyperlink"/>
            <w:sz w:val="24"/>
          </w:rPr>
          <w:t xml:space="preserve"> </w:t>
        </w:r>
        <w:r w:rsidRPr="000C43F5">
          <w:rPr>
            <w:rStyle w:val="Hyperlink"/>
            <w:sz w:val="24"/>
          </w:rPr>
          <w:t>9,</w:t>
        </w:r>
        <w:r w:rsidR="001A129A" w:rsidRPr="000C43F5">
          <w:rPr>
            <w:rStyle w:val="Hyperlink"/>
            <w:sz w:val="24"/>
          </w:rPr>
          <w:t xml:space="preserve"> </w:t>
        </w:r>
        <w:r w:rsidRPr="000C43F5">
          <w:rPr>
            <w:rStyle w:val="Hyperlink"/>
            <w:sz w:val="24"/>
          </w:rPr>
          <w:t>chapter</w:t>
        </w:r>
        <w:r w:rsidR="001A129A" w:rsidRPr="000C43F5">
          <w:rPr>
            <w:rStyle w:val="Hyperlink"/>
            <w:sz w:val="24"/>
          </w:rPr>
          <w:t xml:space="preserve"> </w:t>
        </w:r>
        <w:r w:rsidRPr="000C43F5">
          <w:rPr>
            <w:rStyle w:val="Hyperlink"/>
            <w:sz w:val="24"/>
          </w:rPr>
          <w:t>9.2</w:t>
        </w:r>
      </w:hyperlink>
      <w:r w:rsidR="001A129A" w:rsidRPr="001A129A">
        <w:rPr>
          <w:color w:val="000000" w:themeColor="text1"/>
          <w:sz w:val="24"/>
        </w:rPr>
        <w:t xml:space="preserve"> </w:t>
      </w:r>
      <w:r>
        <w:rPr>
          <w:sz w:val="24"/>
        </w:rPr>
        <w:t>for output</w:t>
      </w:r>
      <w:r>
        <w:rPr>
          <w:spacing w:val="-24"/>
          <w:sz w:val="24"/>
        </w:rPr>
        <w:t xml:space="preserve"> </w:t>
      </w:r>
      <w:r>
        <w:rPr>
          <w:sz w:val="24"/>
        </w:rPr>
        <w:t>format.)</w:t>
      </w:r>
    </w:p>
    <w:p w14:paraId="70E149FE" w14:textId="10050BBE" w:rsidR="00902F05" w:rsidRDefault="00E728EB" w:rsidP="00DD7F5E">
      <w:pPr>
        <w:pStyle w:val="ListParagraph"/>
        <w:numPr>
          <w:ilvl w:val="3"/>
          <w:numId w:val="8"/>
        </w:numPr>
        <w:tabs>
          <w:tab w:val="left" w:pos="718"/>
        </w:tabs>
        <w:spacing w:before="120" w:line="276" w:lineRule="auto"/>
        <w:ind w:right="314" w:firstLine="249"/>
        <w:rPr>
          <w:sz w:val="24"/>
        </w:rPr>
      </w:pPr>
      <w:r>
        <w:rPr>
          <w:sz w:val="24"/>
        </w:rPr>
        <w:t>Notification of Return (Submitter) (DIC KRE) will be output to the submitting activity of a transaction which contained errors. This output will reflect the Data Record Number and applicable return code identifying the error condition(s). The value of the DRN will be included when applicable. (See</w:t>
      </w:r>
      <w:r w:rsidR="001A129A" w:rsidRPr="001A129A">
        <w:rPr>
          <w:color w:val="000000" w:themeColor="text1"/>
          <w:sz w:val="24"/>
          <w:u w:color="FF0000"/>
        </w:rPr>
        <w:t xml:space="preserve"> </w:t>
      </w:r>
      <w:hyperlink r:id="rId678" w:tooltip="Link to Volume 8" w:history="1">
        <w:r w:rsidRPr="005D041B">
          <w:rPr>
            <w:rStyle w:val="Hyperlink"/>
            <w:sz w:val="24"/>
          </w:rPr>
          <w:t>volume</w:t>
        </w:r>
        <w:r w:rsidR="001A129A" w:rsidRPr="005D041B">
          <w:rPr>
            <w:rStyle w:val="Hyperlink"/>
            <w:sz w:val="24"/>
          </w:rPr>
          <w:t xml:space="preserve"> </w:t>
        </w:r>
        <w:r w:rsidRPr="005D041B">
          <w:rPr>
            <w:rStyle w:val="Hyperlink"/>
            <w:sz w:val="24"/>
          </w:rPr>
          <w:t>8,</w:t>
        </w:r>
        <w:r w:rsidR="001A129A" w:rsidRPr="005D041B">
          <w:rPr>
            <w:rStyle w:val="Hyperlink"/>
            <w:sz w:val="24"/>
          </w:rPr>
          <w:t xml:space="preserve"> </w:t>
        </w:r>
        <w:r w:rsidRPr="005D041B">
          <w:rPr>
            <w:rStyle w:val="Hyperlink"/>
            <w:sz w:val="24"/>
          </w:rPr>
          <w:t>chapter</w:t>
        </w:r>
        <w:r w:rsidR="001A129A" w:rsidRPr="005D041B">
          <w:rPr>
            <w:rStyle w:val="Hyperlink"/>
            <w:sz w:val="24"/>
          </w:rPr>
          <w:t xml:space="preserve"> </w:t>
        </w:r>
        <w:r w:rsidRPr="005D041B">
          <w:rPr>
            <w:rStyle w:val="Hyperlink"/>
            <w:sz w:val="24"/>
          </w:rPr>
          <w:t>8.2</w:t>
        </w:r>
      </w:hyperlink>
      <w:r w:rsidR="001A129A" w:rsidRPr="001A129A">
        <w:rPr>
          <w:color w:val="000000" w:themeColor="text1"/>
          <w:sz w:val="24"/>
        </w:rPr>
        <w:t xml:space="preserve"> </w:t>
      </w:r>
      <w:r>
        <w:rPr>
          <w:sz w:val="24"/>
        </w:rPr>
        <w:t>or</w:t>
      </w:r>
      <w:r w:rsidR="001A129A" w:rsidRPr="001A129A">
        <w:rPr>
          <w:color w:val="000000" w:themeColor="text1"/>
          <w:sz w:val="24"/>
          <w:u w:color="FF0000"/>
        </w:rPr>
        <w:t xml:space="preserve"> </w:t>
      </w:r>
      <w:hyperlink r:id="rId679" w:tooltip="Link to Volume 9" w:history="1">
        <w:r w:rsidRPr="000C43F5">
          <w:rPr>
            <w:rStyle w:val="Hyperlink"/>
            <w:sz w:val="24"/>
          </w:rPr>
          <w:t>volume</w:t>
        </w:r>
        <w:r w:rsidR="001A129A" w:rsidRPr="000C43F5">
          <w:rPr>
            <w:rStyle w:val="Hyperlink"/>
            <w:sz w:val="24"/>
          </w:rPr>
          <w:t xml:space="preserve"> </w:t>
        </w:r>
        <w:r w:rsidRPr="000C43F5">
          <w:rPr>
            <w:rStyle w:val="Hyperlink"/>
            <w:sz w:val="24"/>
          </w:rPr>
          <w:t>9,</w:t>
        </w:r>
        <w:r w:rsidR="001A129A" w:rsidRPr="000C43F5">
          <w:rPr>
            <w:rStyle w:val="Hyperlink"/>
            <w:sz w:val="24"/>
          </w:rPr>
          <w:t xml:space="preserve"> </w:t>
        </w:r>
        <w:r w:rsidRPr="000C43F5">
          <w:rPr>
            <w:rStyle w:val="Hyperlink"/>
            <w:sz w:val="24"/>
          </w:rPr>
          <w:t>chapter</w:t>
        </w:r>
        <w:r w:rsidR="001A129A" w:rsidRPr="000C43F5">
          <w:rPr>
            <w:rStyle w:val="Hyperlink"/>
            <w:sz w:val="24"/>
          </w:rPr>
          <w:t xml:space="preserve"> </w:t>
        </w:r>
        <w:r w:rsidRPr="000C43F5">
          <w:rPr>
            <w:rStyle w:val="Hyperlink"/>
            <w:sz w:val="24"/>
          </w:rPr>
          <w:t>9.2</w:t>
        </w:r>
      </w:hyperlink>
      <w:r w:rsidR="001A129A" w:rsidRPr="001A129A">
        <w:rPr>
          <w:color w:val="000000" w:themeColor="text1"/>
          <w:sz w:val="24"/>
        </w:rPr>
        <w:t xml:space="preserve"> </w:t>
      </w:r>
      <w:r>
        <w:rPr>
          <w:sz w:val="24"/>
        </w:rPr>
        <w:t>for output</w:t>
      </w:r>
      <w:r>
        <w:rPr>
          <w:spacing w:val="-19"/>
          <w:sz w:val="24"/>
        </w:rPr>
        <w:t xml:space="preserve"> </w:t>
      </w:r>
      <w:r>
        <w:rPr>
          <w:sz w:val="24"/>
        </w:rPr>
        <w:t>format).</w:t>
      </w:r>
    </w:p>
    <w:p w14:paraId="414A8B65" w14:textId="77777777" w:rsidR="000C1D2B" w:rsidRDefault="000C1D2B" w:rsidP="00486A99">
      <w:pPr>
        <w:tabs>
          <w:tab w:val="left" w:pos="718"/>
        </w:tabs>
        <w:spacing w:before="202" w:line="276" w:lineRule="auto"/>
        <w:ind w:right="314"/>
        <w:rPr>
          <w:sz w:val="24"/>
        </w:rPr>
      </w:pPr>
    </w:p>
    <w:p w14:paraId="52F8855C" w14:textId="2320EDAB" w:rsidR="000C1D2B" w:rsidRDefault="000C1D2B" w:rsidP="00486A99">
      <w:pPr>
        <w:tabs>
          <w:tab w:val="left" w:pos="718"/>
        </w:tabs>
        <w:spacing w:before="202" w:line="276" w:lineRule="auto"/>
        <w:ind w:right="314"/>
        <w:rPr>
          <w:sz w:val="24"/>
        </w:rPr>
        <w:sectPr w:rsidR="000C1D2B">
          <w:footerReference w:type="default" r:id="rId680"/>
          <w:pgSz w:w="12240" w:h="15840"/>
          <w:pgMar w:top="1040" w:right="500" w:bottom="1380" w:left="480" w:header="0" w:footer="1197" w:gutter="0"/>
          <w:cols w:space="720"/>
        </w:sectPr>
      </w:pPr>
    </w:p>
    <w:p w14:paraId="0DE09A6D" w14:textId="1F0991E4" w:rsidR="00902F05" w:rsidRDefault="00E728EB" w:rsidP="00DD7F5E">
      <w:pPr>
        <w:pStyle w:val="ListParagraph"/>
        <w:numPr>
          <w:ilvl w:val="3"/>
          <w:numId w:val="8"/>
        </w:numPr>
        <w:tabs>
          <w:tab w:val="left" w:pos="730"/>
        </w:tabs>
        <w:spacing w:before="120" w:line="276" w:lineRule="auto"/>
        <w:ind w:right="501" w:firstLine="249"/>
        <w:jc w:val="both"/>
        <w:rPr>
          <w:sz w:val="24"/>
        </w:rPr>
      </w:pPr>
      <w:r>
        <w:rPr>
          <w:sz w:val="24"/>
        </w:rPr>
        <w:lastRenderedPageBreak/>
        <w:t>Notification of Unprocessable Package (Submitter) (DIC KRU) will be output to the submitting activity when the input transaction is unprocessable because a control element required for processing was missing or not identifiable. (See</w:t>
      </w:r>
      <w:r w:rsidR="001A129A" w:rsidRPr="001A129A">
        <w:rPr>
          <w:color w:val="000000" w:themeColor="text1"/>
          <w:sz w:val="24"/>
          <w:u w:color="FF0000"/>
        </w:rPr>
        <w:t xml:space="preserve"> </w:t>
      </w:r>
      <w:hyperlink r:id="rId681" w:tooltip="Link to Volume 8" w:history="1">
        <w:r w:rsidRPr="00F21763">
          <w:rPr>
            <w:rStyle w:val="Hyperlink"/>
            <w:sz w:val="24"/>
          </w:rPr>
          <w:t>volume</w:t>
        </w:r>
        <w:r w:rsidR="001A129A" w:rsidRPr="00F21763">
          <w:rPr>
            <w:rStyle w:val="Hyperlink"/>
            <w:sz w:val="24"/>
          </w:rPr>
          <w:t xml:space="preserve"> </w:t>
        </w:r>
        <w:r w:rsidRPr="00F21763">
          <w:rPr>
            <w:rStyle w:val="Hyperlink"/>
            <w:sz w:val="24"/>
          </w:rPr>
          <w:t>8,</w:t>
        </w:r>
        <w:r w:rsidR="001A129A" w:rsidRPr="00F21763">
          <w:rPr>
            <w:rStyle w:val="Hyperlink"/>
            <w:sz w:val="24"/>
          </w:rPr>
          <w:t xml:space="preserve"> </w:t>
        </w:r>
        <w:r w:rsidRPr="00F21763">
          <w:rPr>
            <w:rStyle w:val="Hyperlink"/>
            <w:sz w:val="24"/>
          </w:rPr>
          <w:t>chapter</w:t>
        </w:r>
        <w:r w:rsidR="001A129A" w:rsidRPr="00F21763">
          <w:rPr>
            <w:rStyle w:val="Hyperlink"/>
            <w:sz w:val="24"/>
          </w:rPr>
          <w:t xml:space="preserve"> </w:t>
        </w:r>
        <w:r w:rsidRPr="00F21763">
          <w:rPr>
            <w:rStyle w:val="Hyperlink"/>
            <w:sz w:val="24"/>
          </w:rPr>
          <w:t>8.2</w:t>
        </w:r>
      </w:hyperlink>
      <w:r w:rsidR="001A129A" w:rsidRPr="001A129A">
        <w:rPr>
          <w:color w:val="000000" w:themeColor="text1"/>
          <w:sz w:val="24"/>
        </w:rPr>
        <w:t xml:space="preserve"> </w:t>
      </w:r>
      <w:r>
        <w:rPr>
          <w:sz w:val="24"/>
        </w:rPr>
        <w:t>or</w:t>
      </w:r>
      <w:r w:rsidR="001A129A" w:rsidRPr="001A129A">
        <w:rPr>
          <w:color w:val="000000" w:themeColor="text1"/>
          <w:sz w:val="24"/>
          <w:u w:color="FF0000"/>
        </w:rPr>
        <w:t xml:space="preserve"> </w:t>
      </w:r>
      <w:hyperlink r:id="rId682" w:tooltip="Link to Volume 9" w:history="1">
        <w:r w:rsidRPr="000C43F5">
          <w:rPr>
            <w:rStyle w:val="Hyperlink"/>
            <w:sz w:val="24"/>
          </w:rPr>
          <w:t>volume</w:t>
        </w:r>
        <w:r w:rsidR="001A129A" w:rsidRPr="000C43F5">
          <w:rPr>
            <w:rStyle w:val="Hyperlink"/>
            <w:sz w:val="24"/>
          </w:rPr>
          <w:t xml:space="preserve"> </w:t>
        </w:r>
        <w:r w:rsidRPr="000C43F5">
          <w:rPr>
            <w:rStyle w:val="Hyperlink"/>
            <w:sz w:val="24"/>
          </w:rPr>
          <w:t>9,</w:t>
        </w:r>
        <w:r w:rsidR="001A129A" w:rsidRPr="000C43F5">
          <w:rPr>
            <w:rStyle w:val="Hyperlink"/>
            <w:sz w:val="24"/>
          </w:rPr>
          <w:t xml:space="preserve"> </w:t>
        </w:r>
        <w:r w:rsidRPr="000C43F5">
          <w:rPr>
            <w:rStyle w:val="Hyperlink"/>
            <w:sz w:val="24"/>
          </w:rPr>
          <w:t>chapter</w:t>
        </w:r>
        <w:r w:rsidR="001A129A" w:rsidRPr="000C43F5">
          <w:rPr>
            <w:rStyle w:val="Hyperlink"/>
            <w:sz w:val="24"/>
          </w:rPr>
          <w:t xml:space="preserve"> </w:t>
        </w:r>
        <w:r w:rsidRPr="000C43F5">
          <w:rPr>
            <w:rStyle w:val="Hyperlink"/>
            <w:sz w:val="24"/>
          </w:rPr>
          <w:t>9.2</w:t>
        </w:r>
      </w:hyperlink>
      <w:r w:rsidR="001A129A" w:rsidRPr="001A129A">
        <w:rPr>
          <w:color w:val="000000" w:themeColor="text1"/>
          <w:sz w:val="24"/>
        </w:rPr>
        <w:t xml:space="preserve"> </w:t>
      </w:r>
      <w:r>
        <w:rPr>
          <w:sz w:val="24"/>
        </w:rPr>
        <w:t>for output format.) Correct and resubmit the transaction in its</w:t>
      </w:r>
      <w:r>
        <w:rPr>
          <w:spacing w:val="-7"/>
          <w:sz w:val="24"/>
        </w:rPr>
        <w:t xml:space="preserve"> </w:t>
      </w:r>
      <w:r>
        <w:rPr>
          <w:sz w:val="24"/>
        </w:rPr>
        <w:t>entirety.</w:t>
      </w:r>
    </w:p>
    <w:p w14:paraId="1B43EC2A" w14:textId="34BE567B" w:rsidR="00794C51" w:rsidRDefault="00E728EB" w:rsidP="00DD7F5E">
      <w:pPr>
        <w:pStyle w:val="ListParagraph"/>
        <w:numPr>
          <w:ilvl w:val="3"/>
          <w:numId w:val="8"/>
        </w:numPr>
        <w:tabs>
          <w:tab w:val="left" w:pos="718"/>
        </w:tabs>
        <w:spacing w:before="120" w:line="276" w:lineRule="auto"/>
        <w:ind w:left="239" w:right="359" w:firstLine="249"/>
        <w:rPr>
          <w:sz w:val="24"/>
        </w:rPr>
      </w:pPr>
      <w:r>
        <w:rPr>
          <w:sz w:val="24"/>
        </w:rPr>
        <w:t xml:space="preserve">FLIS </w:t>
      </w:r>
      <w:r w:rsidR="007C43D6">
        <w:rPr>
          <w:sz w:val="24"/>
        </w:rPr>
        <w:t>Database</w:t>
      </w:r>
      <w:r>
        <w:rPr>
          <w:sz w:val="24"/>
        </w:rPr>
        <w:t xml:space="preserve"> File Data for Replacement of a Cancelled NSN, Related Generic NSN, or Reference Number Screening Results (DIC KFE) will be output to the submitter of a DIC LVA transaction against a cancelled NSN or a generic specific NSN. DIC KFE, containing file data for the standard or generic item (Segments A, B (except NATO), E, H and applicable futures file data, and Source of Supply data (if the item</w:t>
      </w:r>
      <w:r>
        <w:rPr>
          <w:spacing w:val="-44"/>
          <w:sz w:val="24"/>
        </w:rPr>
        <w:t xml:space="preserve"> </w:t>
      </w:r>
      <w:r>
        <w:rPr>
          <w:sz w:val="24"/>
        </w:rPr>
        <w:t>is inactive)), will be output to the IMM if the LVA was processed and approved against a nonstandard item (Item Standardization Code 3 or E) or a generic specific item (Item Standardization Code 2). DIC KFE will be secondary output to DIC KRE or KIR, as appropriate, and will reflect the same Document Control Serial Number as the primary DIC. (See</w:t>
      </w:r>
      <w:r w:rsidR="001A129A" w:rsidRPr="001A129A">
        <w:rPr>
          <w:color w:val="000000" w:themeColor="text1"/>
          <w:sz w:val="24"/>
          <w:u w:color="FF0000"/>
        </w:rPr>
        <w:t xml:space="preserve"> </w:t>
      </w:r>
      <w:hyperlink r:id="rId683" w:tooltip="Link to Volume 8" w:history="1">
        <w:r w:rsidRPr="00F21763">
          <w:rPr>
            <w:rStyle w:val="Hyperlink"/>
            <w:sz w:val="24"/>
          </w:rPr>
          <w:t>volume</w:t>
        </w:r>
        <w:r w:rsidR="001A129A" w:rsidRPr="00F21763">
          <w:rPr>
            <w:rStyle w:val="Hyperlink"/>
            <w:sz w:val="24"/>
          </w:rPr>
          <w:t xml:space="preserve"> </w:t>
        </w:r>
        <w:r w:rsidRPr="00F21763">
          <w:rPr>
            <w:rStyle w:val="Hyperlink"/>
            <w:sz w:val="24"/>
          </w:rPr>
          <w:t>8,</w:t>
        </w:r>
        <w:r w:rsidR="001A129A" w:rsidRPr="00F21763">
          <w:rPr>
            <w:rStyle w:val="Hyperlink"/>
            <w:sz w:val="24"/>
          </w:rPr>
          <w:t xml:space="preserve"> </w:t>
        </w:r>
        <w:r w:rsidRPr="00F21763">
          <w:rPr>
            <w:rStyle w:val="Hyperlink"/>
            <w:sz w:val="24"/>
          </w:rPr>
          <w:t>chapter</w:t>
        </w:r>
        <w:r w:rsidR="001A129A" w:rsidRPr="00F21763">
          <w:rPr>
            <w:rStyle w:val="Hyperlink"/>
            <w:sz w:val="24"/>
          </w:rPr>
          <w:t xml:space="preserve"> </w:t>
        </w:r>
        <w:r w:rsidRPr="00F21763">
          <w:rPr>
            <w:rStyle w:val="Hyperlink"/>
            <w:sz w:val="24"/>
          </w:rPr>
          <w:t>8.2</w:t>
        </w:r>
      </w:hyperlink>
      <w:r w:rsidR="007C43D6" w:rsidRPr="00FD6811">
        <w:rPr>
          <w:color w:val="000000" w:themeColor="text1"/>
          <w:sz w:val="24"/>
        </w:rPr>
        <w:t>,</w:t>
      </w:r>
      <w:r w:rsidR="001A129A" w:rsidRPr="001A129A">
        <w:rPr>
          <w:color w:val="000000" w:themeColor="text1"/>
          <w:sz w:val="24"/>
        </w:rPr>
        <w:t xml:space="preserve"> </w:t>
      </w:r>
      <w:r>
        <w:rPr>
          <w:sz w:val="24"/>
        </w:rPr>
        <w:t>or</w:t>
      </w:r>
      <w:r w:rsidR="001A129A" w:rsidRPr="001A129A">
        <w:rPr>
          <w:color w:val="000000" w:themeColor="text1"/>
          <w:sz w:val="24"/>
          <w:u w:color="FF0000"/>
        </w:rPr>
        <w:t xml:space="preserve"> </w:t>
      </w:r>
      <w:hyperlink r:id="rId684" w:tooltip="Link to Volume 9" w:history="1">
        <w:r w:rsidRPr="000C43F5">
          <w:rPr>
            <w:rStyle w:val="Hyperlink"/>
            <w:sz w:val="24"/>
          </w:rPr>
          <w:t>volume</w:t>
        </w:r>
        <w:r w:rsidR="001A129A" w:rsidRPr="000C43F5">
          <w:rPr>
            <w:rStyle w:val="Hyperlink"/>
            <w:sz w:val="24"/>
          </w:rPr>
          <w:t xml:space="preserve"> </w:t>
        </w:r>
        <w:r w:rsidRPr="000C43F5">
          <w:rPr>
            <w:rStyle w:val="Hyperlink"/>
            <w:sz w:val="24"/>
          </w:rPr>
          <w:t>9,</w:t>
        </w:r>
        <w:r w:rsidR="001A129A" w:rsidRPr="000C43F5">
          <w:rPr>
            <w:rStyle w:val="Hyperlink"/>
            <w:sz w:val="24"/>
          </w:rPr>
          <w:t xml:space="preserve"> </w:t>
        </w:r>
        <w:r w:rsidRPr="000C43F5">
          <w:rPr>
            <w:rStyle w:val="Hyperlink"/>
            <w:sz w:val="24"/>
          </w:rPr>
          <w:t>chapter</w:t>
        </w:r>
        <w:r w:rsidR="001A129A" w:rsidRPr="000C43F5">
          <w:rPr>
            <w:rStyle w:val="Hyperlink"/>
            <w:sz w:val="24"/>
          </w:rPr>
          <w:t xml:space="preserve"> </w:t>
        </w:r>
        <w:r w:rsidRPr="000C43F5">
          <w:rPr>
            <w:rStyle w:val="Hyperlink"/>
            <w:sz w:val="24"/>
          </w:rPr>
          <w:t>9.2</w:t>
        </w:r>
      </w:hyperlink>
      <w:r w:rsidR="001A129A" w:rsidRPr="001A129A">
        <w:rPr>
          <w:color w:val="000000" w:themeColor="text1"/>
          <w:sz w:val="24"/>
        </w:rPr>
        <w:t xml:space="preserve"> </w:t>
      </w:r>
      <w:r>
        <w:rPr>
          <w:sz w:val="24"/>
        </w:rPr>
        <w:t>for output</w:t>
      </w:r>
      <w:r>
        <w:rPr>
          <w:spacing w:val="-46"/>
          <w:sz w:val="24"/>
        </w:rPr>
        <w:t xml:space="preserve"> </w:t>
      </w:r>
      <w:r>
        <w:rPr>
          <w:sz w:val="24"/>
        </w:rPr>
        <w:t>format.)</w:t>
      </w:r>
    </w:p>
    <w:p w14:paraId="43D88E42" w14:textId="7190BECF" w:rsidR="00902F05" w:rsidRDefault="00E728EB" w:rsidP="00DD7F5E">
      <w:pPr>
        <w:pStyle w:val="ListParagraph"/>
        <w:numPr>
          <w:ilvl w:val="3"/>
          <w:numId w:val="8"/>
        </w:numPr>
        <w:tabs>
          <w:tab w:val="left" w:pos="718"/>
        </w:tabs>
        <w:spacing w:before="120" w:line="275" w:lineRule="exact"/>
        <w:ind w:right="359" w:firstLine="249"/>
      </w:pPr>
      <w:r w:rsidRPr="00794C51">
        <w:rPr>
          <w:sz w:val="24"/>
        </w:rPr>
        <w:t xml:space="preserve">NIIN Status/Index (DIC KFS) will be output to identify the NIIN Status Code which is recorded on the FLIS </w:t>
      </w:r>
      <w:r w:rsidR="007C43D6" w:rsidRPr="00794C51">
        <w:rPr>
          <w:sz w:val="24"/>
        </w:rPr>
        <w:t>database</w:t>
      </w:r>
      <w:r w:rsidRPr="00794C51">
        <w:rPr>
          <w:sz w:val="24"/>
        </w:rPr>
        <w:t xml:space="preserve"> if the submitted NIIN is in a cancelled status. (See</w:t>
      </w:r>
      <w:r w:rsidR="001A129A" w:rsidRPr="00794C51">
        <w:rPr>
          <w:color w:val="000000" w:themeColor="text1"/>
          <w:sz w:val="24"/>
          <w:u w:color="FF0000"/>
        </w:rPr>
        <w:t xml:space="preserve"> </w:t>
      </w:r>
      <w:hyperlink r:id="rId685" w:tooltip="Link to Volume 8" w:history="1">
        <w:r w:rsidRPr="00F21763">
          <w:rPr>
            <w:rStyle w:val="Hyperlink"/>
            <w:sz w:val="24"/>
          </w:rPr>
          <w:t>volume</w:t>
        </w:r>
        <w:r w:rsidR="001A129A" w:rsidRPr="00F21763">
          <w:rPr>
            <w:rStyle w:val="Hyperlink"/>
            <w:sz w:val="24"/>
          </w:rPr>
          <w:t xml:space="preserve"> </w:t>
        </w:r>
        <w:r w:rsidRPr="00F21763">
          <w:rPr>
            <w:rStyle w:val="Hyperlink"/>
            <w:sz w:val="24"/>
          </w:rPr>
          <w:t>8,</w:t>
        </w:r>
        <w:r w:rsidR="001A129A" w:rsidRPr="00F21763">
          <w:rPr>
            <w:rStyle w:val="Hyperlink"/>
            <w:sz w:val="24"/>
          </w:rPr>
          <w:t xml:space="preserve"> </w:t>
        </w:r>
        <w:r w:rsidRPr="00F21763">
          <w:rPr>
            <w:rStyle w:val="Hyperlink"/>
            <w:sz w:val="24"/>
          </w:rPr>
          <w:t>chapter</w:t>
        </w:r>
        <w:r w:rsidR="001A129A" w:rsidRPr="00F21763">
          <w:rPr>
            <w:rStyle w:val="Hyperlink"/>
            <w:sz w:val="24"/>
          </w:rPr>
          <w:t xml:space="preserve"> </w:t>
        </w:r>
        <w:r w:rsidRPr="00F21763">
          <w:rPr>
            <w:rStyle w:val="Hyperlink"/>
            <w:sz w:val="24"/>
          </w:rPr>
          <w:t>8.2</w:t>
        </w:r>
      </w:hyperlink>
      <w:r w:rsidR="001A129A" w:rsidRPr="00794C51">
        <w:rPr>
          <w:color w:val="000000" w:themeColor="text1"/>
          <w:sz w:val="24"/>
        </w:rPr>
        <w:t xml:space="preserve"> </w:t>
      </w:r>
      <w:r w:rsidRPr="00794C51">
        <w:rPr>
          <w:sz w:val="24"/>
        </w:rPr>
        <w:t>or</w:t>
      </w:r>
      <w:r w:rsidR="001A129A" w:rsidRPr="00794C51">
        <w:rPr>
          <w:color w:val="000000" w:themeColor="text1"/>
          <w:sz w:val="24"/>
          <w:u w:color="FF0000"/>
        </w:rPr>
        <w:t xml:space="preserve"> </w:t>
      </w:r>
      <w:hyperlink r:id="rId686" w:tooltip="Link to Volume 9" w:history="1">
        <w:r w:rsidRPr="000C43F5">
          <w:rPr>
            <w:rStyle w:val="Hyperlink"/>
            <w:sz w:val="24"/>
          </w:rPr>
          <w:t>volume</w:t>
        </w:r>
        <w:r w:rsidR="001A129A" w:rsidRPr="000C43F5">
          <w:rPr>
            <w:rStyle w:val="Hyperlink"/>
            <w:sz w:val="24"/>
          </w:rPr>
          <w:t xml:space="preserve"> </w:t>
        </w:r>
        <w:r w:rsidRPr="000C43F5">
          <w:rPr>
            <w:rStyle w:val="Hyperlink"/>
            <w:sz w:val="24"/>
          </w:rPr>
          <w:t>9,</w:t>
        </w:r>
        <w:r w:rsidR="001A129A" w:rsidRPr="000C43F5">
          <w:rPr>
            <w:rStyle w:val="Hyperlink"/>
            <w:spacing w:val="-26"/>
            <w:sz w:val="24"/>
          </w:rPr>
          <w:t xml:space="preserve"> </w:t>
        </w:r>
        <w:r w:rsidRPr="000C43F5">
          <w:rPr>
            <w:rStyle w:val="Hyperlink"/>
            <w:sz w:val="24"/>
          </w:rPr>
          <w:t>chapter</w:t>
        </w:r>
        <w:r w:rsidR="00794C51" w:rsidRPr="000C43F5">
          <w:rPr>
            <w:rStyle w:val="Hyperlink"/>
            <w:sz w:val="24"/>
          </w:rPr>
          <w:t xml:space="preserve"> </w:t>
        </w:r>
        <w:r w:rsidRPr="000C43F5">
          <w:rPr>
            <w:rStyle w:val="Hyperlink"/>
          </w:rPr>
          <w:t>9.2</w:t>
        </w:r>
      </w:hyperlink>
      <w:r w:rsidR="001A129A" w:rsidRPr="00794C51">
        <w:rPr>
          <w:color w:val="000000" w:themeColor="text1"/>
        </w:rPr>
        <w:t xml:space="preserve"> </w:t>
      </w:r>
      <w:r>
        <w:t xml:space="preserve">for output format.) (See </w:t>
      </w:r>
      <w:hyperlink r:id="rId687" w:tooltip="Link to Volume 10" w:history="1">
        <w:r w:rsidRPr="006D60F0">
          <w:rPr>
            <w:rStyle w:val="Hyperlink"/>
          </w:rPr>
          <w:t>volume</w:t>
        </w:r>
        <w:r w:rsidR="001A129A" w:rsidRPr="006D60F0">
          <w:rPr>
            <w:rStyle w:val="Hyperlink"/>
          </w:rPr>
          <w:t xml:space="preserve"> </w:t>
        </w:r>
        <w:r w:rsidRPr="006D60F0">
          <w:rPr>
            <w:rStyle w:val="Hyperlink"/>
          </w:rPr>
          <w:t>10,</w:t>
        </w:r>
        <w:r w:rsidR="001A129A" w:rsidRPr="006D60F0">
          <w:rPr>
            <w:rStyle w:val="Hyperlink"/>
          </w:rPr>
          <w:t xml:space="preserve"> </w:t>
        </w:r>
        <w:r w:rsidRPr="006D60F0">
          <w:rPr>
            <w:rStyle w:val="Hyperlink"/>
          </w:rPr>
          <w:t>table</w:t>
        </w:r>
        <w:r w:rsidR="001A129A" w:rsidRPr="006D60F0">
          <w:rPr>
            <w:rStyle w:val="Hyperlink"/>
          </w:rPr>
          <w:t xml:space="preserve"> </w:t>
        </w:r>
        <w:r w:rsidRPr="006D60F0">
          <w:rPr>
            <w:rStyle w:val="Hyperlink"/>
          </w:rPr>
          <w:t>18</w:t>
        </w:r>
      </w:hyperlink>
      <w:r w:rsidR="001A129A" w:rsidRPr="00794C51">
        <w:rPr>
          <w:color w:val="000000" w:themeColor="text1"/>
        </w:rPr>
        <w:t xml:space="preserve"> </w:t>
      </w:r>
      <w:r>
        <w:t>for applicable NIIN Status Codes.)</w:t>
      </w:r>
    </w:p>
    <w:p w14:paraId="67F60624" w14:textId="283D6DC8" w:rsidR="00902F05" w:rsidRDefault="00E728EB" w:rsidP="00DD7F5E">
      <w:pPr>
        <w:pStyle w:val="ListParagraph"/>
        <w:numPr>
          <w:ilvl w:val="3"/>
          <w:numId w:val="8"/>
        </w:numPr>
        <w:tabs>
          <w:tab w:val="left" w:pos="730"/>
        </w:tabs>
        <w:spacing w:before="120" w:line="276" w:lineRule="auto"/>
        <w:ind w:left="239" w:right="334" w:firstLine="249"/>
        <w:rPr>
          <w:sz w:val="24"/>
        </w:rPr>
      </w:pPr>
      <w:r>
        <w:rPr>
          <w:sz w:val="24"/>
        </w:rPr>
        <w:t xml:space="preserve">FLIS </w:t>
      </w:r>
      <w:r w:rsidR="007C43D6">
        <w:rPr>
          <w:sz w:val="24"/>
        </w:rPr>
        <w:t>Database</w:t>
      </w:r>
      <w:r>
        <w:rPr>
          <w:sz w:val="24"/>
        </w:rPr>
        <w:t xml:space="preserve"> File Data (DIC KFD) will be a secondary output forwarded because the submitted item contained error conditions found during processing which prohibit introducing the submitted data into the</w:t>
      </w:r>
      <w:r>
        <w:rPr>
          <w:spacing w:val="-44"/>
          <w:sz w:val="24"/>
        </w:rPr>
        <w:t xml:space="preserve"> </w:t>
      </w:r>
      <w:r>
        <w:rPr>
          <w:sz w:val="24"/>
        </w:rPr>
        <w:t xml:space="preserve">FLIS </w:t>
      </w:r>
      <w:r w:rsidR="007C43D6">
        <w:rPr>
          <w:sz w:val="24"/>
        </w:rPr>
        <w:t>database</w:t>
      </w:r>
      <w:r>
        <w:rPr>
          <w:sz w:val="24"/>
        </w:rPr>
        <w:t>. (See</w:t>
      </w:r>
      <w:r w:rsidR="001A129A" w:rsidRPr="001A129A">
        <w:rPr>
          <w:color w:val="000000" w:themeColor="text1"/>
          <w:sz w:val="24"/>
          <w:u w:color="FF0000"/>
        </w:rPr>
        <w:t xml:space="preserve"> </w:t>
      </w:r>
      <w:hyperlink r:id="rId688" w:tooltip="Link to Volume 8" w:history="1">
        <w:r w:rsidRPr="00F21763">
          <w:rPr>
            <w:rStyle w:val="Hyperlink"/>
            <w:sz w:val="24"/>
          </w:rPr>
          <w:t>volume</w:t>
        </w:r>
        <w:r w:rsidR="001A129A" w:rsidRPr="00F21763">
          <w:rPr>
            <w:rStyle w:val="Hyperlink"/>
            <w:sz w:val="24"/>
          </w:rPr>
          <w:t xml:space="preserve"> </w:t>
        </w:r>
        <w:r w:rsidRPr="00F21763">
          <w:rPr>
            <w:rStyle w:val="Hyperlink"/>
            <w:sz w:val="24"/>
          </w:rPr>
          <w:t>8,</w:t>
        </w:r>
        <w:r w:rsidR="001A129A" w:rsidRPr="00F21763">
          <w:rPr>
            <w:rStyle w:val="Hyperlink"/>
            <w:sz w:val="24"/>
          </w:rPr>
          <w:t xml:space="preserve"> </w:t>
        </w:r>
        <w:r w:rsidRPr="00F21763">
          <w:rPr>
            <w:rStyle w:val="Hyperlink"/>
            <w:sz w:val="24"/>
          </w:rPr>
          <w:t>chapter</w:t>
        </w:r>
        <w:r w:rsidR="001A129A" w:rsidRPr="00F21763">
          <w:rPr>
            <w:rStyle w:val="Hyperlink"/>
            <w:sz w:val="24"/>
          </w:rPr>
          <w:t xml:space="preserve"> </w:t>
        </w:r>
        <w:r w:rsidRPr="00F21763">
          <w:rPr>
            <w:rStyle w:val="Hyperlink"/>
            <w:sz w:val="24"/>
          </w:rPr>
          <w:t>8.2</w:t>
        </w:r>
      </w:hyperlink>
      <w:r w:rsidR="001A129A" w:rsidRPr="001A129A">
        <w:rPr>
          <w:color w:val="000000" w:themeColor="text1"/>
          <w:sz w:val="24"/>
        </w:rPr>
        <w:t xml:space="preserve"> </w:t>
      </w:r>
      <w:r>
        <w:rPr>
          <w:sz w:val="24"/>
        </w:rPr>
        <w:t>o</w:t>
      </w:r>
      <w:r w:rsidRPr="00FD6811">
        <w:rPr>
          <w:sz w:val="24"/>
        </w:rPr>
        <w:t>r</w:t>
      </w:r>
      <w:r w:rsidR="001A129A" w:rsidRPr="001A129A">
        <w:rPr>
          <w:color w:val="000000" w:themeColor="text1"/>
          <w:sz w:val="24"/>
          <w:u w:color="FF0000"/>
        </w:rPr>
        <w:t xml:space="preserve"> </w:t>
      </w:r>
      <w:hyperlink r:id="rId689" w:tooltip="Link to Volume 9" w:history="1">
        <w:r w:rsidRPr="000C43F5">
          <w:rPr>
            <w:rStyle w:val="Hyperlink"/>
            <w:sz w:val="24"/>
          </w:rPr>
          <w:t>volume</w:t>
        </w:r>
        <w:r w:rsidR="001A129A" w:rsidRPr="000C43F5">
          <w:rPr>
            <w:rStyle w:val="Hyperlink"/>
            <w:sz w:val="24"/>
          </w:rPr>
          <w:t xml:space="preserve"> </w:t>
        </w:r>
        <w:r w:rsidRPr="000C43F5">
          <w:rPr>
            <w:rStyle w:val="Hyperlink"/>
            <w:sz w:val="24"/>
          </w:rPr>
          <w:t>9,</w:t>
        </w:r>
        <w:r w:rsidR="001A129A" w:rsidRPr="000C43F5">
          <w:rPr>
            <w:rStyle w:val="Hyperlink"/>
            <w:sz w:val="24"/>
          </w:rPr>
          <w:t xml:space="preserve"> </w:t>
        </w:r>
        <w:r w:rsidRPr="000C43F5">
          <w:rPr>
            <w:rStyle w:val="Hyperlink"/>
            <w:sz w:val="24"/>
          </w:rPr>
          <w:t>chapter</w:t>
        </w:r>
        <w:r w:rsidR="001A129A" w:rsidRPr="000C43F5">
          <w:rPr>
            <w:rStyle w:val="Hyperlink"/>
            <w:sz w:val="24"/>
          </w:rPr>
          <w:t xml:space="preserve"> </w:t>
        </w:r>
        <w:r w:rsidRPr="000C43F5">
          <w:rPr>
            <w:rStyle w:val="Hyperlink"/>
            <w:sz w:val="24"/>
          </w:rPr>
          <w:t>9.2</w:t>
        </w:r>
      </w:hyperlink>
      <w:r w:rsidR="001A129A" w:rsidRPr="001A129A">
        <w:rPr>
          <w:color w:val="000000" w:themeColor="text1"/>
          <w:sz w:val="24"/>
        </w:rPr>
        <w:t xml:space="preserve"> </w:t>
      </w:r>
      <w:r>
        <w:rPr>
          <w:sz w:val="24"/>
        </w:rPr>
        <w:t xml:space="preserve">for output format.) Review this FLIS </w:t>
      </w:r>
      <w:r w:rsidR="007C43D6">
        <w:rPr>
          <w:sz w:val="24"/>
        </w:rPr>
        <w:t>database</w:t>
      </w:r>
      <w:r>
        <w:rPr>
          <w:sz w:val="24"/>
        </w:rPr>
        <w:t xml:space="preserve"> data in conjunction with your submittal and other output DICs in this package and initiate corrective action accordingly.</w:t>
      </w:r>
    </w:p>
    <w:p w14:paraId="19A3C711" w14:textId="77777777" w:rsidR="00902F05" w:rsidRDefault="00902F05">
      <w:pPr>
        <w:spacing w:line="276" w:lineRule="auto"/>
        <w:rPr>
          <w:sz w:val="24"/>
        </w:rPr>
      </w:pPr>
    </w:p>
    <w:p w14:paraId="64568E42" w14:textId="63D26619" w:rsidR="000C1D2B" w:rsidRDefault="000C1D2B">
      <w:pPr>
        <w:spacing w:line="276" w:lineRule="auto"/>
        <w:rPr>
          <w:sz w:val="24"/>
        </w:rPr>
        <w:sectPr w:rsidR="000C1D2B">
          <w:footerReference w:type="default" r:id="rId690"/>
          <w:pgSz w:w="12240" w:h="15840"/>
          <w:pgMar w:top="1040" w:right="500" w:bottom="1380" w:left="480" w:header="0" w:footer="1197" w:gutter="0"/>
          <w:cols w:space="720"/>
        </w:sectPr>
      </w:pPr>
    </w:p>
    <w:p w14:paraId="679C6B7E" w14:textId="77777777" w:rsidR="00902F05" w:rsidRDefault="00E728EB">
      <w:pPr>
        <w:pStyle w:val="Heading1"/>
        <w:spacing w:before="72"/>
        <w:ind w:left="4756" w:right="4742"/>
        <w:jc w:val="center"/>
      </w:pPr>
      <w:bookmarkStart w:id="182" w:name="Chapter_9_Annual_DoD_Stock_Fund_Price_Ch"/>
      <w:bookmarkEnd w:id="182"/>
      <w:r>
        <w:lastRenderedPageBreak/>
        <w:t>CHAPTER 9</w:t>
      </w:r>
    </w:p>
    <w:p w14:paraId="76D4A1BA" w14:textId="77777777" w:rsidR="00902F05" w:rsidRDefault="00E728EB" w:rsidP="004F2B67">
      <w:pPr>
        <w:pStyle w:val="Heading1"/>
        <w:jc w:val="center"/>
      </w:pPr>
      <w:bookmarkStart w:id="183" w:name="_ANNUAL_DoD_STOCK"/>
      <w:bookmarkEnd w:id="183"/>
      <w:r>
        <w:t>ANNUAL DoD STOCK FUND PRICE CHANGE PROCEDURE</w:t>
      </w:r>
    </w:p>
    <w:p w14:paraId="712C26D4" w14:textId="77777777" w:rsidR="00902F05" w:rsidRDefault="00E728EB" w:rsidP="0086505F">
      <w:pPr>
        <w:pStyle w:val="Heading2"/>
        <w:numPr>
          <w:ilvl w:val="2"/>
          <w:numId w:val="7"/>
        </w:numPr>
        <w:tabs>
          <w:tab w:val="left" w:pos="826"/>
        </w:tabs>
        <w:spacing w:before="185"/>
      </w:pPr>
      <w:bookmarkStart w:id="184" w:name="6.9.1_Introduction"/>
      <w:bookmarkEnd w:id="184"/>
      <w:r>
        <w:t>Introduction</w:t>
      </w:r>
    </w:p>
    <w:p w14:paraId="45DA8BCD" w14:textId="77777777" w:rsidR="00902F05" w:rsidRDefault="00E728EB">
      <w:pPr>
        <w:pStyle w:val="BodyText"/>
        <w:spacing w:before="51" w:line="276" w:lineRule="auto"/>
        <w:ind w:left="240" w:right="170"/>
      </w:pPr>
      <w:r>
        <w:t>The Defense Working Capital Fund (DWCF) price stabilization policy requires that prices on DWCF items be revised annually. This is accomplished at the beginning of the fiscal year. To allow for inflation during the year, a surcharge is added to all materiel categories except subsistence and fuel. This surcharge is determined on an annual basis by the Office of the Assistant Secretary of Defense (Comptroller) and distributed by memorandum to the Assistant Secretaries of the Army, Navy and Air Force and the Director of the Defense Logistics Agency (DLA). The DLA has responsibility for overall management of the annual price change. The surcharge directive is distributed by DLA during May or June of each year.</w:t>
      </w:r>
    </w:p>
    <w:p w14:paraId="6C3209D1" w14:textId="77777777" w:rsidR="00902F05" w:rsidRDefault="00E728EB" w:rsidP="00A25840">
      <w:pPr>
        <w:pStyle w:val="Heading2"/>
        <w:numPr>
          <w:ilvl w:val="2"/>
          <w:numId w:val="7"/>
        </w:numPr>
        <w:tabs>
          <w:tab w:val="left" w:pos="826"/>
        </w:tabs>
        <w:spacing w:before="240"/>
      </w:pPr>
      <w:bookmarkStart w:id="185" w:name="6.9.2_Data_Flows"/>
      <w:bookmarkEnd w:id="185"/>
      <w:r>
        <w:t>Data</w:t>
      </w:r>
      <w:r>
        <w:rPr>
          <w:spacing w:val="-3"/>
        </w:rPr>
        <w:t xml:space="preserve"> </w:t>
      </w:r>
      <w:r>
        <w:t>Flows</w:t>
      </w:r>
    </w:p>
    <w:p w14:paraId="56AF88AA" w14:textId="77777777" w:rsidR="00902F05" w:rsidRDefault="00E728EB" w:rsidP="00A25840">
      <w:pPr>
        <w:pStyle w:val="BodyText"/>
        <w:spacing w:before="120"/>
        <w:ind w:left="499"/>
      </w:pPr>
      <w:r>
        <w:t>a. Input Data Flows.</w:t>
      </w:r>
    </w:p>
    <w:p w14:paraId="4BD47DA0" w14:textId="77777777" w:rsidR="00902F05" w:rsidRDefault="00E728EB" w:rsidP="00A25840">
      <w:pPr>
        <w:pStyle w:val="ListParagraph"/>
        <w:numPr>
          <w:ilvl w:val="3"/>
          <w:numId w:val="7"/>
        </w:numPr>
        <w:tabs>
          <w:tab w:val="left" w:pos="1181"/>
        </w:tabs>
        <w:spacing w:before="120" w:line="276" w:lineRule="auto"/>
        <w:ind w:left="239" w:right="496" w:firstLine="600"/>
        <w:rPr>
          <w:sz w:val="24"/>
        </w:rPr>
      </w:pPr>
      <w:r>
        <w:rPr>
          <w:sz w:val="24"/>
        </w:rPr>
        <w:t>The Service or Agency exercising wholesale management responsibility will prepare a special</w:t>
      </w:r>
      <w:r>
        <w:rPr>
          <w:spacing w:val="-28"/>
          <w:sz w:val="24"/>
        </w:rPr>
        <w:t xml:space="preserve"> </w:t>
      </w:r>
      <w:r>
        <w:rPr>
          <w:sz w:val="24"/>
        </w:rPr>
        <w:t>price change record in lieu of the Catalog Management Data (CMD), transaction normally required to initiate price changes. EBS will prepare a 'SUR' transaction which FLIS will reformat to the standard special price change record.</w:t>
      </w:r>
    </w:p>
    <w:p w14:paraId="31E453E5" w14:textId="77777777" w:rsidR="00902F05" w:rsidRDefault="00E728EB">
      <w:pPr>
        <w:pStyle w:val="BodyText"/>
        <w:spacing w:before="199" w:line="448" w:lineRule="auto"/>
        <w:ind w:left="239" w:right="1655"/>
      </w:pPr>
      <w:r>
        <w:t>EBS will send a SUR Transaction to DLA Logistics Information Service in the following format: SURCHARGE Format — SUR Transaction</w:t>
      </w:r>
    </w:p>
    <w:p w14:paraId="1F7339D5" w14:textId="77777777" w:rsidR="00902F05" w:rsidRDefault="00E728EB" w:rsidP="00B25546">
      <w:pPr>
        <w:pStyle w:val="BodyText"/>
        <w:spacing w:before="7" w:after="120"/>
        <w:ind w:left="239"/>
      </w:pPr>
      <w:r>
        <w:t>Definition — EBS SUR Inbound from EBS to DLA Logistics Information Service.</w:t>
      </w:r>
    </w:p>
    <w:tbl>
      <w:tblPr>
        <w:tblStyle w:val="TableGrid"/>
        <w:tblW w:w="0" w:type="auto"/>
        <w:jc w:val="center"/>
        <w:tblLayout w:type="fixed"/>
        <w:tblLook w:val="04A0" w:firstRow="1" w:lastRow="0" w:firstColumn="1" w:lastColumn="0" w:noHBand="0" w:noVBand="1"/>
      </w:tblPr>
      <w:tblGrid>
        <w:gridCol w:w="3024"/>
        <w:gridCol w:w="1008"/>
        <w:gridCol w:w="2160"/>
        <w:gridCol w:w="864"/>
        <w:gridCol w:w="1152"/>
        <w:gridCol w:w="1728"/>
      </w:tblGrid>
      <w:tr w:rsidR="00366D15" w:rsidRPr="00F17386" w14:paraId="6DC50B47" w14:textId="77777777" w:rsidTr="00F8012B">
        <w:trPr>
          <w:jc w:val="center"/>
        </w:trPr>
        <w:tc>
          <w:tcPr>
            <w:tcW w:w="3024" w:type="dxa"/>
          </w:tcPr>
          <w:p w14:paraId="12FDA653" w14:textId="141F2CAE" w:rsidR="00366D15" w:rsidRPr="00F17386" w:rsidRDefault="00366D15" w:rsidP="00366D15">
            <w:pPr>
              <w:pStyle w:val="BodyText"/>
              <w:rPr>
                <w:b/>
                <w:bCs/>
                <w:sz w:val="26"/>
                <w:u w:val="single"/>
              </w:rPr>
            </w:pPr>
            <w:r w:rsidRPr="00F17386">
              <w:rPr>
                <w:b/>
                <w:bCs/>
                <w:u w:val="single"/>
              </w:rPr>
              <w:t>Data Element</w:t>
            </w:r>
          </w:p>
        </w:tc>
        <w:tc>
          <w:tcPr>
            <w:tcW w:w="1008" w:type="dxa"/>
          </w:tcPr>
          <w:p w14:paraId="27E27FDE" w14:textId="0B01C9F5" w:rsidR="00366D15" w:rsidRPr="00F17386" w:rsidRDefault="00366D15" w:rsidP="00366D15">
            <w:pPr>
              <w:pStyle w:val="BodyText"/>
              <w:rPr>
                <w:b/>
                <w:bCs/>
                <w:sz w:val="26"/>
                <w:u w:val="single"/>
              </w:rPr>
            </w:pPr>
            <w:r w:rsidRPr="00F17386">
              <w:rPr>
                <w:b/>
                <w:bCs/>
                <w:u w:val="single"/>
              </w:rPr>
              <w:t>Type</w:t>
            </w:r>
          </w:p>
        </w:tc>
        <w:tc>
          <w:tcPr>
            <w:tcW w:w="2160" w:type="dxa"/>
          </w:tcPr>
          <w:p w14:paraId="37502697" w14:textId="5EAD7F10" w:rsidR="00366D15" w:rsidRPr="00F17386" w:rsidRDefault="00366D15" w:rsidP="00366D15">
            <w:pPr>
              <w:pStyle w:val="BodyText"/>
              <w:rPr>
                <w:b/>
                <w:bCs/>
                <w:sz w:val="26"/>
                <w:u w:val="single"/>
              </w:rPr>
            </w:pPr>
            <w:r w:rsidRPr="00F17386">
              <w:rPr>
                <w:b/>
                <w:bCs/>
                <w:u w:val="single"/>
              </w:rPr>
              <w:t>Transaction Type</w:t>
            </w:r>
          </w:p>
        </w:tc>
        <w:tc>
          <w:tcPr>
            <w:tcW w:w="864" w:type="dxa"/>
          </w:tcPr>
          <w:p w14:paraId="18E53883" w14:textId="40F07875" w:rsidR="00366D15" w:rsidRPr="00F17386" w:rsidRDefault="00366D15" w:rsidP="00366D15">
            <w:pPr>
              <w:pStyle w:val="BodyText"/>
              <w:rPr>
                <w:b/>
                <w:bCs/>
                <w:sz w:val="26"/>
                <w:u w:val="single"/>
              </w:rPr>
            </w:pPr>
            <w:r w:rsidRPr="00F17386">
              <w:rPr>
                <w:b/>
                <w:bCs/>
                <w:u w:val="single"/>
              </w:rPr>
              <w:t>DRN</w:t>
            </w:r>
          </w:p>
        </w:tc>
        <w:tc>
          <w:tcPr>
            <w:tcW w:w="1152" w:type="dxa"/>
          </w:tcPr>
          <w:p w14:paraId="2CB5C246" w14:textId="6449ECB4" w:rsidR="00366D15" w:rsidRPr="00F17386" w:rsidRDefault="00366D15" w:rsidP="00366D15">
            <w:pPr>
              <w:pStyle w:val="BodyText"/>
              <w:rPr>
                <w:b/>
                <w:bCs/>
                <w:sz w:val="26"/>
                <w:u w:val="single"/>
              </w:rPr>
            </w:pPr>
            <w:r w:rsidRPr="00F17386">
              <w:rPr>
                <w:b/>
                <w:bCs/>
                <w:u w:val="single"/>
              </w:rPr>
              <w:t>Position</w:t>
            </w:r>
          </w:p>
        </w:tc>
        <w:tc>
          <w:tcPr>
            <w:tcW w:w="1728" w:type="dxa"/>
          </w:tcPr>
          <w:p w14:paraId="53EAB23F" w14:textId="030AAB2F" w:rsidR="00366D15" w:rsidRPr="00F17386" w:rsidRDefault="00366D15" w:rsidP="00366D15">
            <w:pPr>
              <w:pStyle w:val="BodyText"/>
              <w:rPr>
                <w:b/>
                <w:bCs/>
                <w:sz w:val="26"/>
                <w:u w:val="single"/>
              </w:rPr>
            </w:pPr>
            <w:r w:rsidRPr="00F17386">
              <w:rPr>
                <w:b/>
                <w:bCs/>
                <w:u w:val="single"/>
              </w:rPr>
              <w:t>INST/NOTES</w:t>
            </w:r>
          </w:p>
        </w:tc>
      </w:tr>
      <w:tr w:rsidR="00366D15" w14:paraId="53723B6C" w14:textId="77777777" w:rsidTr="00F8012B">
        <w:trPr>
          <w:jc w:val="center"/>
        </w:trPr>
        <w:tc>
          <w:tcPr>
            <w:tcW w:w="3024" w:type="dxa"/>
          </w:tcPr>
          <w:p w14:paraId="3B4E8E51" w14:textId="4B55CBDE" w:rsidR="00366D15" w:rsidRDefault="00366D15" w:rsidP="00366D15">
            <w:pPr>
              <w:pStyle w:val="BodyText"/>
              <w:rPr>
                <w:sz w:val="26"/>
              </w:rPr>
            </w:pPr>
            <w:r w:rsidRPr="00734E51">
              <w:t>Transaction Identifier</w:t>
            </w:r>
          </w:p>
        </w:tc>
        <w:tc>
          <w:tcPr>
            <w:tcW w:w="1008" w:type="dxa"/>
          </w:tcPr>
          <w:p w14:paraId="4FB68614" w14:textId="4EEC3A92" w:rsidR="00366D15" w:rsidRDefault="00366D15" w:rsidP="00366D15">
            <w:pPr>
              <w:pStyle w:val="BodyText"/>
              <w:rPr>
                <w:sz w:val="26"/>
              </w:rPr>
            </w:pPr>
            <w:r w:rsidRPr="00734E51">
              <w:t>A</w:t>
            </w:r>
            <w:r>
              <w:t xml:space="preserve"> </w:t>
            </w:r>
            <w:r w:rsidRPr="00734E51">
              <w:t>(3)</w:t>
            </w:r>
          </w:p>
        </w:tc>
        <w:tc>
          <w:tcPr>
            <w:tcW w:w="2160" w:type="dxa"/>
          </w:tcPr>
          <w:p w14:paraId="28428023" w14:textId="451A1263" w:rsidR="00366D15" w:rsidRDefault="00366D15" w:rsidP="00366D15">
            <w:pPr>
              <w:pStyle w:val="BodyText"/>
              <w:rPr>
                <w:sz w:val="26"/>
              </w:rPr>
            </w:pPr>
            <w:r w:rsidRPr="00734E51">
              <w:t>SUR</w:t>
            </w:r>
          </w:p>
        </w:tc>
        <w:tc>
          <w:tcPr>
            <w:tcW w:w="864" w:type="dxa"/>
          </w:tcPr>
          <w:p w14:paraId="1A3A9483" w14:textId="14403FCD" w:rsidR="00366D15" w:rsidRDefault="00366D15" w:rsidP="00366D15">
            <w:pPr>
              <w:pStyle w:val="BodyText"/>
              <w:rPr>
                <w:sz w:val="26"/>
              </w:rPr>
            </w:pPr>
            <w:r w:rsidRPr="00734E51">
              <w:t>3920</w:t>
            </w:r>
          </w:p>
        </w:tc>
        <w:tc>
          <w:tcPr>
            <w:tcW w:w="1152" w:type="dxa"/>
          </w:tcPr>
          <w:p w14:paraId="5460183E" w14:textId="7FDC5B28" w:rsidR="00366D15" w:rsidRDefault="00366D15" w:rsidP="00366D15">
            <w:pPr>
              <w:pStyle w:val="BodyText"/>
              <w:rPr>
                <w:sz w:val="26"/>
              </w:rPr>
            </w:pPr>
            <w:r w:rsidRPr="00734E51">
              <w:t>1–3</w:t>
            </w:r>
          </w:p>
        </w:tc>
        <w:tc>
          <w:tcPr>
            <w:tcW w:w="1728" w:type="dxa"/>
          </w:tcPr>
          <w:p w14:paraId="058ED446" w14:textId="77777777" w:rsidR="00366D15" w:rsidRDefault="00366D15" w:rsidP="00366D15">
            <w:pPr>
              <w:pStyle w:val="BodyText"/>
              <w:rPr>
                <w:sz w:val="26"/>
              </w:rPr>
            </w:pPr>
          </w:p>
        </w:tc>
      </w:tr>
      <w:tr w:rsidR="00366D15" w14:paraId="0EF5E0C0" w14:textId="77777777" w:rsidTr="00F8012B">
        <w:trPr>
          <w:jc w:val="center"/>
        </w:trPr>
        <w:tc>
          <w:tcPr>
            <w:tcW w:w="3024" w:type="dxa"/>
          </w:tcPr>
          <w:p w14:paraId="605E8EB3" w14:textId="43A21CDF" w:rsidR="00366D15" w:rsidRDefault="00366D15" w:rsidP="00366D15">
            <w:pPr>
              <w:pStyle w:val="BodyText"/>
              <w:rPr>
                <w:sz w:val="26"/>
              </w:rPr>
            </w:pPr>
            <w:r w:rsidRPr="00734E51">
              <w:t>Blank</w:t>
            </w:r>
          </w:p>
        </w:tc>
        <w:tc>
          <w:tcPr>
            <w:tcW w:w="1008" w:type="dxa"/>
          </w:tcPr>
          <w:p w14:paraId="26955B85" w14:textId="3D3A5CEC" w:rsidR="00366D15" w:rsidRDefault="00366D15" w:rsidP="00366D15">
            <w:pPr>
              <w:pStyle w:val="BodyText"/>
              <w:rPr>
                <w:sz w:val="26"/>
              </w:rPr>
            </w:pPr>
            <w:r w:rsidRPr="00734E51">
              <w:t>3</w:t>
            </w:r>
          </w:p>
        </w:tc>
        <w:tc>
          <w:tcPr>
            <w:tcW w:w="2160" w:type="dxa"/>
          </w:tcPr>
          <w:p w14:paraId="4AE4C5C6" w14:textId="77777777" w:rsidR="00366D15" w:rsidRDefault="00366D15" w:rsidP="00366D15">
            <w:pPr>
              <w:pStyle w:val="BodyText"/>
              <w:rPr>
                <w:sz w:val="26"/>
              </w:rPr>
            </w:pPr>
          </w:p>
        </w:tc>
        <w:tc>
          <w:tcPr>
            <w:tcW w:w="864" w:type="dxa"/>
          </w:tcPr>
          <w:p w14:paraId="45840935" w14:textId="77777777" w:rsidR="00366D15" w:rsidRDefault="00366D15" w:rsidP="00366D15">
            <w:pPr>
              <w:pStyle w:val="BodyText"/>
              <w:rPr>
                <w:sz w:val="26"/>
              </w:rPr>
            </w:pPr>
          </w:p>
        </w:tc>
        <w:tc>
          <w:tcPr>
            <w:tcW w:w="1152" w:type="dxa"/>
          </w:tcPr>
          <w:p w14:paraId="75620CA5" w14:textId="030B8F46" w:rsidR="00366D15" w:rsidRDefault="00366D15" w:rsidP="00366D15">
            <w:pPr>
              <w:pStyle w:val="BodyText"/>
              <w:rPr>
                <w:sz w:val="26"/>
              </w:rPr>
            </w:pPr>
            <w:r w:rsidRPr="00734E51">
              <w:t>4–6</w:t>
            </w:r>
          </w:p>
        </w:tc>
        <w:tc>
          <w:tcPr>
            <w:tcW w:w="1728" w:type="dxa"/>
          </w:tcPr>
          <w:p w14:paraId="4D8C0057" w14:textId="77777777" w:rsidR="00366D15" w:rsidRDefault="00366D15" w:rsidP="00366D15">
            <w:pPr>
              <w:pStyle w:val="BodyText"/>
              <w:rPr>
                <w:sz w:val="26"/>
              </w:rPr>
            </w:pPr>
          </w:p>
        </w:tc>
      </w:tr>
      <w:tr w:rsidR="00366D15" w14:paraId="6217B286" w14:textId="77777777" w:rsidTr="00F8012B">
        <w:trPr>
          <w:jc w:val="center"/>
        </w:trPr>
        <w:tc>
          <w:tcPr>
            <w:tcW w:w="3024" w:type="dxa"/>
          </w:tcPr>
          <w:p w14:paraId="09BBE2BF" w14:textId="6B34DB51" w:rsidR="00366D15" w:rsidRDefault="00366D15" w:rsidP="00366D15">
            <w:pPr>
              <w:pStyle w:val="BodyText"/>
              <w:rPr>
                <w:sz w:val="26"/>
              </w:rPr>
            </w:pPr>
            <w:r w:rsidRPr="00734E51">
              <w:t xml:space="preserve">Federal Supply </w:t>
            </w:r>
            <w:r w:rsidR="00F8012B" w:rsidRPr="00734E51">
              <w:t>Class (</w:t>
            </w:r>
            <w:r w:rsidRPr="00734E51">
              <w:t>FSC)</w:t>
            </w:r>
          </w:p>
        </w:tc>
        <w:tc>
          <w:tcPr>
            <w:tcW w:w="1008" w:type="dxa"/>
          </w:tcPr>
          <w:p w14:paraId="07F66752" w14:textId="578FC84E" w:rsidR="00366D15" w:rsidRDefault="00366D15" w:rsidP="00366D15">
            <w:pPr>
              <w:pStyle w:val="BodyText"/>
              <w:rPr>
                <w:sz w:val="26"/>
              </w:rPr>
            </w:pPr>
            <w:r w:rsidRPr="00734E51">
              <w:t>N</w:t>
            </w:r>
            <w:r>
              <w:t xml:space="preserve"> </w:t>
            </w:r>
            <w:r w:rsidRPr="00734E51">
              <w:t>(4)</w:t>
            </w:r>
          </w:p>
        </w:tc>
        <w:tc>
          <w:tcPr>
            <w:tcW w:w="2160" w:type="dxa"/>
          </w:tcPr>
          <w:p w14:paraId="12E67588" w14:textId="77777777" w:rsidR="00366D15" w:rsidRDefault="00366D15" w:rsidP="00366D15">
            <w:pPr>
              <w:pStyle w:val="BodyText"/>
              <w:rPr>
                <w:sz w:val="26"/>
              </w:rPr>
            </w:pPr>
          </w:p>
        </w:tc>
        <w:tc>
          <w:tcPr>
            <w:tcW w:w="864" w:type="dxa"/>
          </w:tcPr>
          <w:p w14:paraId="2E37937C" w14:textId="3592759A" w:rsidR="00366D15" w:rsidRDefault="00366D15" w:rsidP="00366D15">
            <w:pPr>
              <w:pStyle w:val="BodyText"/>
              <w:rPr>
                <w:sz w:val="26"/>
              </w:rPr>
            </w:pPr>
            <w:r w:rsidRPr="00734E51">
              <w:t>3990</w:t>
            </w:r>
          </w:p>
        </w:tc>
        <w:tc>
          <w:tcPr>
            <w:tcW w:w="1152" w:type="dxa"/>
          </w:tcPr>
          <w:p w14:paraId="2521D4EA" w14:textId="4EB659F4" w:rsidR="00366D15" w:rsidRDefault="00366D15" w:rsidP="00366D15">
            <w:pPr>
              <w:pStyle w:val="BodyText"/>
              <w:rPr>
                <w:sz w:val="26"/>
              </w:rPr>
            </w:pPr>
            <w:r w:rsidRPr="00734E51">
              <w:t>7–10</w:t>
            </w:r>
          </w:p>
        </w:tc>
        <w:tc>
          <w:tcPr>
            <w:tcW w:w="1728" w:type="dxa"/>
          </w:tcPr>
          <w:p w14:paraId="1DF1D8D2" w14:textId="77777777" w:rsidR="00366D15" w:rsidRDefault="00366D15" w:rsidP="00366D15">
            <w:pPr>
              <w:pStyle w:val="BodyText"/>
              <w:rPr>
                <w:sz w:val="26"/>
              </w:rPr>
            </w:pPr>
          </w:p>
        </w:tc>
      </w:tr>
      <w:tr w:rsidR="00366D15" w14:paraId="3A7A2A56" w14:textId="77777777" w:rsidTr="00F8012B">
        <w:trPr>
          <w:jc w:val="center"/>
        </w:trPr>
        <w:tc>
          <w:tcPr>
            <w:tcW w:w="3024" w:type="dxa"/>
          </w:tcPr>
          <w:p w14:paraId="4228AE66" w14:textId="44A5CAA5" w:rsidR="00366D15" w:rsidRDefault="00366D15" w:rsidP="00366D15">
            <w:pPr>
              <w:pStyle w:val="BodyText"/>
              <w:rPr>
                <w:sz w:val="26"/>
              </w:rPr>
            </w:pPr>
            <w:r w:rsidRPr="00734E51">
              <w:t>NIIN</w:t>
            </w:r>
          </w:p>
        </w:tc>
        <w:tc>
          <w:tcPr>
            <w:tcW w:w="1008" w:type="dxa"/>
          </w:tcPr>
          <w:p w14:paraId="2DB7523A" w14:textId="42044D4D" w:rsidR="00366D15" w:rsidRDefault="00366D15" w:rsidP="00366D15">
            <w:pPr>
              <w:pStyle w:val="BodyText"/>
              <w:rPr>
                <w:sz w:val="26"/>
              </w:rPr>
            </w:pPr>
            <w:r w:rsidRPr="00734E51">
              <w:t>N</w:t>
            </w:r>
            <w:r>
              <w:t xml:space="preserve"> </w:t>
            </w:r>
            <w:r w:rsidRPr="00734E51">
              <w:t>(9)</w:t>
            </w:r>
          </w:p>
        </w:tc>
        <w:tc>
          <w:tcPr>
            <w:tcW w:w="2160" w:type="dxa"/>
          </w:tcPr>
          <w:p w14:paraId="6CDA465F" w14:textId="77777777" w:rsidR="00366D15" w:rsidRDefault="00366D15" w:rsidP="00366D15">
            <w:pPr>
              <w:pStyle w:val="BodyText"/>
              <w:rPr>
                <w:sz w:val="26"/>
              </w:rPr>
            </w:pPr>
          </w:p>
        </w:tc>
        <w:tc>
          <w:tcPr>
            <w:tcW w:w="864" w:type="dxa"/>
          </w:tcPr>
          <w:p w14:paraId="0CCA9969" w14:textId="0D165529" w:rsidR="00366D15" w:rsidRDefault="00366D15" w:rsidP="00366D15">
            <w:pPr>
              <w:pStyle w:val="BodyText"/>
              <w:rPr>
                <w:sz w:val="26"/>
              </w:rPr>
            </w:pPr>
            <w:r w:rsidRPr="00734E51">
              <w:t>4000</w:t>
            </w:r>
          </w:p>
        </w:tc>
        <w:tc>
          <w:tcPr>
            <w:tcW w:w="1152" w:type="dxa"/>
          </w:tcPr>
          <w:p w14:paraId="536BFE07" w14:textId="2CCDBF37" w:rsidR="00366D15" w:rsidRDefault="00366D15" w:rsidP="00366D15">
            <w:pPr>
              <w:pStyle w:val="BodyText"/>
              <w:rPr>
                <w:sz w:val="26"/>
              </w:rPr>
            </w:pPr>
            <w:r w:rsidRPr="00734E51">
              <w:t>11–19</w:t>
            </w:r>
          </w:p>
        </w:tc>
        <w:tc>
          <w:tcPr>
            <w:tcW w:w="1728" w:type="dxa"/>
          </w:tcPr>
          <w:p w14:paraId="70FD24D0" w14:textId="77777777" w:rsidR="00366D15" w:rsidRDefault="00366D15" w:rsidP="00366D15">
            <w:pPr>
              <w:pStyle w:val="BodyText"/>
              <w:rPr>
                <w:sz w:val="26"/>
              </w:rPr>
            </w:pPr>
          </w:p>
        </w:tc>
      </w:tr>
      <w:tr w:rsidR="00366D15" w14:paraId="21C3486A" w14:textId="77777777" w:rsidTr="00F8012B">
        <w:trPr>
          <w:jc w:val="center"/>
        </w:trPr>
        <w:tc>
          <w:tcPr>
            <w:tcW w:w="3024" w:type="dxa"/>
          </w:tcPr>
          <w:p w14:paraId="7BB6F8EF" w14:textId="6C2D7918" w:rsidR="00366D15" w:rsidRDefault="00366D15" w:rsidP="00366D15">
            <w:pPr>
              <w:pStyle w:val="BodyText"/>
              <w:rPr>
                <w:sz w:val="26"/>
              </w:rPr>
            </w:pPr>
            <w:r w:rsidRPr="00734E51">
              <w:t>Unit Price</w:t>
            </w:r>
          </w:p>
        </w:tc>
        <w:tc>
          <w:tcPr>
            <w:tcW w:w="1008" w:type="dxa"/>
          </w:tcPr>
          <w:p w14:paraId="3578E4E8" w14:textId="3A164B34" w:rsidR="00366D15" w:rsidRDefault="00366D15" w:rsidP="00366D15">
            <w:pPr>
              <w:pStyle w:val="BodyText"/>
              <w:rPr>
                <w:sz w:val="26"/>
              </w:rPr>
            </w:pPr>
            <w:r w:rsidRPr="00734E51">
              <w:t>N</w:t>
            </w:r>
            <w:r>
              <w:t xml:space="preserve"> </w:t>
            </w:r>
            <w:r w:rsidRPr="00734E51">
              <w:t>(10)</w:t>
            </w:r>
          </w:p>
        </w:tc>
        <w:tc>
          <w:tcPr>
            <w:tcW w:w="2160" w:type="dxa"/>
          </w:tcPr>
          <w:p w14:paraId="79F26A53" w14:textId="77777777" w:rsidR="00366D15" w:rsidRDefault="00366D15" w:rsidP="00366D15">
            <w:pPr>
              <w:pStyle w:val="BodyText"/>
              <w:rPr>
                <w:sz w:val="26"/>
              </w:rPr>
            </w:pPr>
          </w:p>
        </w:tc>
        <w:tc>
          <w:tcPr>
            <w:tcW w:w="864" w:type="dxa"/>
          </w:tcPr>
          <w:p w14:paraId="63E5EE62" w14:textId="2D918259" w:rsidR="00366D15" w:rsidRDefault="00366D15" w:rsidP="00366D15">
            <w:pPr>
              <w:pStyle w:val="BodyText"/>
              <w:rPr>
                <w:sz w:val="26"/>
              </w:rPr>
            </w:pPr>
            <w:r w:rsidRPr="00734E51">
              <w:t>7075</w:t>
            </w:r>
          </w:p>
        </w:tc>
        <w:tc>
          <w:tcPr>
            <w:tcW w:w="1152" w:type="dxa"/>
          </w:tcPr>
          <w:p w14:paraId="06F705BD" w14:textId="42425CE9" w:rsidR="00366D15" w:rsidRDefault="00366D15" w:rsidP="00366D15">
            <w:pPr>
              <w:pStyle w:val="BodyText"/>
              <w:rPr>
                <w:sz w:val="26"/>
              </w:rPr>
            </w:pPr>
            <w:r w:rsidRPr="00734E51">
              <w:t>20–30</w:t>
            </w:r>
          </w:p>
        </w:tc>
        <w:tc>
          <w:tcPr>
            <w:tcW w:w="1728" w:type="dxa"/>
          </w:tcPr>
          <w:p w14:paraId="4DA3D8DC" w14:textId="77777777" w:rsidR="00366D15" w:rsidRDefault="00366D15" w:rsidP="00366D15">
            <w:pPr>
              <w:pStyle w:val="BodyText"/>
              <w:rPr>
                <w:sz w:val="26"/>
              </w:rPr>
            </w:pPr>
          </w:p>
        </w:tc>
      </w:tr>
    </w:tbl>
    <w:p w14:paraId="18CEDFD6" w14:textId="428B8B00" w:rsidR="00902F05" w:rsidRDefault="00E728EB" w:rsidP="00B25546">
      <w:pPr>
        <w:pStyle w:val="ListParagraph"/>
        <w:numPr>
          <w:ilvl w:val="3"/>
          <w:numId w:val="7"/>
        </w:numPr>
        <w:tabs>
          <w:tab w:val="left" w:pos="1179"/>
        </w:tabs>
        <w:spacing w:before="240" w:after="120"/>
        <w:ind w:left="1178" w:hanging="339"/>
        <w:rPr>
          <w:sz w:val="24"/>
        </w:rPr>
      </w:pPr>
      <w:r>
        <w:rPr>
          <w:sz w:val="24"/>
        </w:rPr>
        <w:t>The format for the special price change record</w:t>
      </w:r>
      <w:r>
        <w:rPr>
          <w:spacing w:val="-18"/>
          <w:sz w:val="24"/>
        </w:rPr>
        <w:t xml:space="preserve"> </w:t>
      </w:r>
      <w:r>
        <w:rPr>
          <w:sz w:val="24"/>
        </w:rPr>
        <w:t>is:</w:t>
      </w:r>
    </w:p>
    <w:tbl>
      <w:tblPr>
        <w:tblStyle w:val="TableGrid"/>
        <w:tblW w:w="0" w:type="auto"/>
        <w:jc w:val="center"/>
        <w:tblLook w:val="04A0" w:firstRow="1" w:lastRow="0" w:firstColumn="1" w:lastColumn="0" w:noHBand="0" w:noVBand="1"/>
      </w:tblPr>
      <w:tblGrid>
        <w:gridCol w:w="1728"/>
        <w:gridCol w:w="5625"/>
      </w:tblGrid>
      <w:tr w:rsidR="00F17386" w:rsidRPr="00F17386" w14:paraId="36FB3FDF" w14:textId="77777777" w:rsidTr="00F17386">
        <w:trPr>
          <w:jc w:val="center"/>
        </w:trPr>
        <w:tc>
          <w:tcPr>
            <w:tcW w:w="1728" w:type="dxa"/>
          </w:tcPr>
          <w:p w14:paraId="23DE5012" w14:textId="5DB5E5A0" w:rsidR="00F17386" w:rsidRPr="00F17386" w:rsidRDefault="00F17386" w:rsidP="00F17386">
            <w:pPr>
              <w:tabs>
                <w:tab w:val="left" w:pos="1179"/>
              </w:tabs>
              <w:rPr>
                <w:b/>
                <w:bCs/>
                <w:sz w:val="24"/>
                <w:szCs w:val="24"/>
                <w:u w:val="single"/>
              </w:rPr>
            </w:pPr>
            <w:r w:rsidRPr="00F17386">
              <w:rPr>
                <w:b/>
                <w:bCs/>
                <w:sz w:val="24"/>
                <w:szCs w:val="24"/>
                <w:u w:val="single"/>
              </w:rPr>
              <w:t>Position</w:t>
            </w:r>
          </w:p>
        </w:tc>
        <w:tc>
          <w:tcPr>
            <w:tcW w:w="5625" w:type="dxa"/>
          </w:tcPr>
          <w:p w14:paraId="22B28DEB" w14:textId="26370F02" w:rsidR="00F17386" w:rsidRPr="00F17386" w:rsidRDefault="00F17386" w:rsidP="00F17386">
            <w:pPr>
              <w:tabs>
                <w:tab w:val="left" w:pos="1179"/>
              </w:tabs>
              <w:rPr>
                <w:b/>
                <w:bCs/>
                <w:sz w:val="24"/>
                <w:szCs w:val="24"/>
                <w:u w:val="single"/>
              </w:rPr>
            </w:pPr>
            <w:r w:rsidRPr="00F17386">
              <w:rPr>
                <w:b/>
                <w:bCs/>
                <w:sz w:val="24"/>
                <w:szCs w:val="24"/>
                <w:u w:val="single"/>
              </w:rPr>
              <w:t>Entry</w:t>
            </w:r>
          </w:p>
        </w:tc>
      </w:tr>
      <w:tr w:rsidR="00F17386" w:rsidRPr="00F17386" w14:paraId="266EA2AD" w14:textId="77777777" w:rsidTr="00F17386">
        <w:trPr>
          <w:jc w:val="center"/>
        </w:trPr>
        <w:tc>
          <w:tcPr>
            <w:tcW w:w="1728" w:type="dxa"/>
          </w:tcPr>
          <w:p w14:paraId="5FCE1D22" w14:textId="29477813" w:rsidR="00F17386" w:rsidRPr="00F17386" w:rsidRDefault="00F17386" w:rsidP="00F17386">
            <w:pPr>
              <w:tabs>
                <w:tab w:val="left" w:pos="1179"/>
              </w:tabs>
              <w:rPr>
                <w:sz w:val="24"/>
                <w:szCs w:val="24"/>
              </w:rPr>
            </w:pPr>
            <w:r w:rsidRPr="00F17386">
              <w:rPr>
                <w:sz w:val="24"/>
                <w:szCs w:val="24"/>
              </w:rPr>
              <w:t>1-2</w:t>
            </w:r>
          </w:p>
        </w:tc>
        <w:tc>
          <w:tcPr>
            <w:tcW w:w="5625" w:type="dxa"/>
          </w:tcPr>
          <w:p w14:paraId="01409A5D" w14:textId="35D63B28" w:rsidR="00F17386" w:rsidRPr="00F17386" w:rsidRDefault="00F17386" w:rsidP="00F17386">
            <w:pPr>
              <w:tabs>
                <w:tab w:val="left" w:pos="1179"/>
              </w:tabs>
              <w:rPr>
                <w:sz w:val="24"/>
                <w:szCs w:val="24"/>
              </w:rPr>
            </w:pPr>
            <w:r w:rsidRPr="00F17386">
              <w:rPr>
                <w:sz w:val="24"/>
                <w:szCs w:val="24"/>
              </w:rPr>
              <w:t>Submitting Activity Code</w:t>
            </w:r>
          </w:p>
        </w:tc>
      </w:tr>
      <w:tr w:rsidR="00F17386" w:rsidRPr="00F17386" w14:paraId="7540CE63" w14:textId="77777777" w:rsidTr="00F17386">
        <w:trPr>
          <w:jc w:val="center"/>
        </w:trPr>
        <w:tc>
          <w:tcPr>
            <w:tcW w:w="1728" w:type="dxa"/>
          </w:tcPr>
          <w:p w14:paraId="7D6385DC" w14:textId="76A84798" w:rsidR="00F17386" w:rsidRPr="00F17386" w:rsidRDefault="00F17386" w:rsidP="00F17386">
            <w:pPr>
              <w:tabs>
                <w:tab w:val="left" w:pos="1179"/>
              </w:tabs>
              <w:rPr>
                <w:sz w:val="24"/>
                <w:szCs w:val="24"/>
              </w:rPr>
            </w:pPr>
            <w:r w:rsidRPr="00F17386">
              <w:rPr>
                <w:sz w:val="24"/>
                <w:szCs w:val="24"/>
              </w:rPr>
              <w:t>3-4</w:t>
            </w:r>
          </w:p>
        </w:tc>
        <w:tc>
          <w:tcPr>
            <w:tcW w:w="5625" w:type="dxa"/>
          </w:tcPr>
          <w:p w14:paraId="6E134B68" w14:textId="30CF78CC" w:rsidR="00F17386" w:rsidRPr="00F17386" w:rsidRDefault="00F17386" w:rsidP="00F17386">
            <w:pPr>
              <w:tabs>
                <w:tab w:val="left" w:pos="1179"/>
              </w:tabs>
              <w:rPr>
                <w:sz w:val="24"/>
                <w:szCs w:val="24"/>
              </w:rPr>
            </w:pPr>
            <w:r w:rsidRPr="00F17386">
              <w:rPr>
                <w:sz w:val="24"/>
                <w:szCs w:val="24"/>
              </w:rPr>
              <w:t>MOE Code (See below)</w:t>
            </w:r>
          </w:p>
        </w:tc>
      </w:tr>
      <w:tr w:rsidR="00F17386" w:rsidRPr="00F17386" w14:paraId="6E97FC70" w14:textId="77777777" w:rsidTr="00F17386">
        <w:trPr>
          <w:jc w:val="center"/>
        </w:trPr>
        <w:tc>
          <w:tcPr>
            <w:tcW w:w="1728" w:type="dxa"/>
          </w:tcPr>
          <w:p w14:paraId="523AA4AC" w14:textId="2259F736" w:rsidR="00F17386" w:rsidRPr="00F17386" w:rsidRDefault="00F17386" w:rsidP="00F17386">
            <w:pPr>
              <w:tabs>
                <w:tab w:val="left" w:pos="1179"/>
              </w:tabs>
              <w:rPr>
                <w:sz w:val="24"/>
                <w:szCs w:val="24"/>
              </w:rPr>
            </w:pPr>
            <w:r w:rsidRPr="00F17386">
              <w:rPr>
                <w:sz w:val="24"/>
                <w:szCs w:val="24"/>
              </w:rPr>
              <w:t>5-6</w:t>
            </w:r>
          </w:p>
        </w:tc>
        <w:tc>
          <w:tcPr>
            <w:tcW w:w="5625" w:type="dxa"/>
          </w:tcPr>
          <w:p w14:paraId="2ECC4C4D" w14:textId="706DA8EF" w:rsidR="00F17386" w:rsidRPr="00F17386" w:rsidRDefault="00F17386" w:rsidP="00F17386">
            <w:pPr>
              <w:tabs>
                <w:tab w:val="left" w:pos="1179"/>
              </w:tabs>
              <w:rPr>
                <w:sz w:val="24"/>
                <w:szCs w:val="24"/>
              </w:rPr>
            </w:pPr>
            <w:r w:rsidRPr="00F17386">
              <w:rPr>
                <w:sz w:val="24"/>
                <w:szCs w:val="24"/>
              </w:rPr>
              <w:t>MAC (See below)</w:t>
            </w:r>
          </w:p>
        </w:tc>
      </w:tr>
      <w:tr w:rsidR="00F17386" w:rsidRPr="00F17386" w14:paraId="43088169" w14:textId="77777777" w:rsidTr="00F17386">
        <w:trPr>
          <w:jc w:val="center"/>
        </w:trPr>
        <w:tc>
          <w:tcPr>
            <w:tcW w:w="1728" w:type="dxa"/>
          </w:tcPr>
          <w:p w14:paraId="57BC460E" w14:textId="39F6BC41" w:rsidR="00F17386" w:rsidRPr="00F17386" w:rsidRDefault="00F17386" w:rsidP="00F17386">
            <w:pPr>
              <w:tabs>
                <w:tab w:val="left" w:pos="1179"/>
              </w:tabs>
              <w:rPr>
                <w:sz w:val="24"/>
                <w:szCs w:val="24"/>
              </w:rPr>
            </w:pPr>
            <w:r w:rsidRPr="00F17386">
              <w:rPr>
                <w:sz w:val="24"/>
                <w:szCs w:val="24"/>
              </w:rPr>
              <w:t>7-19</w:t>
            </w:r>
          </w:p>
        </w:tc>
        <w:tc>
          <w:tcPr>
            <w:tcW w:w="5625" w:type="dxa"/>
          </w:tcPr>
          <w:p w14:paraId="6CD85A2E" w14:textId="49A0E4F3" w:rsidR="00F17386" w:rsidRPr="00F17386" w:rsidRDefault="00F17386" w:rsidP="00F17386">
            <w:pPr>
              <w:tabs>
                <w:tab w:val="left" w:pos="1179"/>
              </w:tabs>
              <w:rPr>
                <w:sz w:val="24"/>
                <w:szCs w:val="24"/>
              </w:rPr>
            </w:pPr>
            <w:r w:rsidRPr="00F17386">
              <w:rPr>
                <w:sz w:val="24"/>
                <w:szCs w:val="24"/>
              </w:rPr>
              <w:t>National Stock Number (NSN)</w:t>
            </w:r>
          </w:p>
        </w:tc>
      </w:tr>
      <w:tr w:rsidR="00F17386" w:rsidRPr="00F17386" w14:paraId="038F13FB" w14:textId="77777777" w:rsidTr="00F17386">
        <w:trPr>
          <w:jc w:val="center"/>
        </w:trPr>
        <w:tc>
          <w:tcPr>
            <w:tcW w:w="1728" w:type="dxa"/>
          </w:tcPr>
          <w:p w14:paraId="385965CC" w14:textId="3C7C283A" w:rsidR="00F17386" w:rsidRPr="00F17386" w:rsidRDefault="00F17386" w:rsidP="00F17386">
            <w:pPr>
              <w:tabs>
                <w:tab w:val="left" w:pos="1179"/>
              </w:tabs>
              <w:rPr>
                <w:sz w:val="24"/>
                <w:szCs w:val="24"/>
              </w:rPr>
            </w:pPr>
            <w:r w:rsidRPr="00F17386">
              <w:rPr>
                <w:sz w:val="24"/>
                <w:szCs w:val="24"/>
              </w:rPr>
              <w:t>20-28</w:t>
            </w:r>
          </w:p>
        </w:tc>
        <w:tc>
          <w:tcPr>
            <w:tcW w:w="5625" w:type="dxa"/>
          </w:tcPr>
          <w:p w14:paraId="58A315FB" w14:textId="02200CC5" w:rsidR="00F17386" w:rsidRPr="00F17386" w:rsidRDefault="00F17386" w:rsidP="00F17386">
            <w:pPr>
              <w:tabs>
                <w:tab w:val="left" w:pos="1179"/>
              </w:tabs>
              <w:rPr>
                <w:sz w:val="24"/>
                <w:szCs w:val="24"/>
              </w:rPr>
            </w:pPr>
            <w:r w:rsidRPr="00F17386">
              <w:rPr>
                <w:sz w:val="24"/>
                <w:szCs w:val="24"/>
              </w:rPr>
              <w:t>Price</w:t>
            </w:r>
          </w:p>
        </w:tc>
      </w:tr>
      <w:tr w:rsidR="00F17386" w:rsidRPr="00F17386" w14:paraId="159678C5" w14:textId="77777777" w:rsidTr="00F17386">
        <w:trPr>
          <w:jc w:val="center"/>
        </w:trPr>
        <w:tc>
          <w:tcPr>
            <w:tcW w:w="1728" w:type="dxa"/>
          </w:tcPr>
          <w:p w14:paraId="22FE36D6" w14:textId="229690EC" w:rsidR="00F17386" w:rsidRPr="00F17386" w:rsidRDefault="00F17386" w:rsidP="00F17386">
            <w:pPr>
              <w:tabs>
                <w:tab w:val="left" w:pos="1179"/>
              </w:tabs>
              <w:rPr>
                <w:sz w:val="24"/>
                <w:szCs w:val="24"/>
              </w:rPr>
            </w:pPr>
            <w:r w:rsidRPr="00F17386">
              <w:rPr>
                <w:sz w:val="24"/>
                <w:szCs w:val="24"/>
              </w:rPr>
              <w:t>29-37</w:t>
            </w:r>
          </w:p>
        </w:tc>
        <w:tc>
          <w:tcPr>
            <w:tcW w:w="5625" w:type="dxa"/>
          </w:tcPr>
          <w:p w14:paraId="0D8A817E" w14:textId="4BF95693" w:rsidR="00F17386" w:rsidRPr="00F17386" w:rsidRDefault="00F17386" w:rsidP="00F17386">
            <w:pPr>
              <w:tabs>
                <w:tab w:val="left" w:pos="1179"/>
              </w:tabs>
              <w:rPr>
                <w:sz w:val="24"/>
                <w:szCs w:val="24"/>
              </w:rPr>
            </w:pPr>
            <w:r w:rsidRPr="00F17386">
              <w:rPr>
                <w:sz w:val="24"/>
                <w:szCs w:val="24"/>
              </w:rPr>
              <w:t xml:space="preserve">Optional field - Spaces, </w:t>
            </w:r>
            <w:r w:rsidR="00387992" w:rsidRPr="00F17386">
              <w:rPr>
                <w:sz w:val="24"/>
                <w:szCs w:val="24"/>
              </w:rPr>
              <w:t>zeroes,</w:t>
            </w:r>
            <w:r w:rsidRPr="00F17386">
              <w:rPr>
                <w:sz w:val="24"/>
                <w:szCs w:val="24"/>
              </w:rPr>
              <w:t xml:space="preserve"> or pre-surcharge price</w:t>
            </w:r>
          </w:p>
        </w:tc>
      </w:tr>
    </w:tbl>
    <w:p w14:paraId="42AAF09E" w14:textId="77777777" w:rsidR="00366D15" w:rsidRPr="00366D15" w:rsidRDefault="00366D15" w:rsidP="00366D15">
      <w:pPr>
        <w:tabs>
          <w:tab w:val="left" w:pos="1179"/>
        </w:tabs>
        <w:rPr>
          <w:sz w:val="24"/>
        </w:rPr>
      </w:pPr>
    </w:p>
    <w:p w14:paraId="536DC0CD" w14:textId="77777777" w:rsidR="00902F05" w:rsidRDefault="00902F05">
      <w:pPr>
        <w:rPr>
          <w:sz w:val="24"/>
        </w:rPr>
        <w:sectPr w:rsidR="00902F05">
          <w:footerReference w:type="default" r:id="rId691"/>
          <w:pgSz w:w="12240" w:h="15840"/>
          <w:pgMar w:top="1320" w:right="500" w:bottom="1380" w:left="480" w:header="0" w:footer="1197" w:gutter="0"/>
          <w:pgNumType w:start="1"/>
          <w:cols w:space="720"/>
        </w:sectPr>
      </w:pPr>
    </w:p>
    <w:p w14:paraId="57D8A912" w14:textId="77777777" w:rsidR="00816A12" w:rsidRDefault="00E728EB" w:rsidP="00816A12">
      <w:pPr>
        <w:pStyle w:val="ListParagraph"/>
        <w:numPr>
          <w:ilvl w:val="4"/>
          <w:numId w:val="7"/>
        </w:numPr>
        <w:tabs>
          <w:tab w:val="left" w:pos="1467"/>
        </w:tabs>
        <w:spacing w:after="120" w:line="520" w:lineRule="atLeast"/>
        <w:ind w:left="239" w:right="5242" w:firstLine="900"/>
        <w:rPr>
          <w:sz w:val="24"/>
        </w:rPr>
      </w:pPr>
      <w:r>
        <w:rPr>
          <w:sz w:val="24"/>
        </w:rPr>
        <w:lastRenderedPageBreak/>
        <w:t>Major Organizational Entity (MOE) Codes</w:t>
      </w:r>
      <w:r>
        <w:rPr>
          <w:spacing w:val="-15"/>
          <w:sz w:val="24"/>
        </w:rPr>
        <w:t xml:space="preserve"> </w:t>
      </w:r>
      <w:r>
        <w:rPr>
          <w:sz w:val="24"/>
        </w:rPr>
        <w:t>are:</w:t>
      </w:r>
    </w:p>
    <w:p w14:paraId="7E9011A8" w14:textId="3BD2AEFB" w:rsidR="00902F05" w:rsidRPr="00816A12" w:rsidRDefault="00E728EB" w:rsidP="00816A12">
      <w:pPr>
        <w:tabs>
          <w:tab w:val="left" w:pos="1467"/>
        </w:tabs>
        <w:ind w:left="1440" w:right="5414"/>
        <w:rPr>
          <w:sz w:val="24"/>
        </w:rPr>
      </w:pPr>
      <w:r w:rsidRPr="00816A12">
        <w:rPr>
          <w:sz w:val="24"/>
        </w:rPr>
        <w:t>DS for DLA Supply</w:t>
      </w:r>
      <w:r w:rsidRPr="00816A12">
        <w:rPr>
          <w:spacing w:val="-8"/>
          <w:sz w:val="24"/>
        </w:rPr>
        <w:t xml:space="preserve"> </w:t>
      </w:r>
      <w:r w:rsidRPr="00816A12">
        <w:rPr>
          <w:sz w:val="24"/>
        </w:rPr>
        <w:t>Centers</w:t>
      </w:r>
    </w:p>
    <w:p w14:paraId="71C73C72" w14:textId="77777777" w:rsidR="00B25546" w:rsidRDefault="00E728EB" w:rsidP="00816A12">
      <w:pPr>
        <w:pStyle w:val="BodyText"/>
        <w:ind w:left="1440" w:right="5414"/>
      </w:pPr>
      <w:r>
        <w:t>DR for DLA Supply Center (Activity CR)</w:t>
      </w:r>
    </w:p>
    <w:p w14:paraId="780244F3" w14:textId="38DF8392" w:rsidR="00902F05" w:rsidRDefault="00E728EB" w:rsidP="00816A12">
      <w:pPr>
        <w:pStyle w:val="BodyText"/>
        <w:ind w:left="1440" w:right="5414"/>
      </w:pPr>
      <w:r>
        <w:t>DA for Army activities</w:t>
      </w:r>
    </w:p>
    <w:p w14:paraId="0A1C2647" w14:textId="77777777" w:rsidR="00902F05" w:rsidRDefault="00E728EB" w:rsidP="00816A12">
      <w:pPr>
        <w:pStyle w:val="BodyText"/>
        <w:ind w:left="1440" w:right="5414"/>
      </w:pPr>
      <w:r>
        <w:t>DF for Air Force</w:t>
      </w:r>
    </w:p>
    <w:p w14:paraId="1282B7E4" w14:textId="3BD55422" w:rsidR="00816A12" w:rsidRDefault="00E728EB" w:rsidP="00816A12">
      <w:pPr>
        <w:pStyle w:val="BodyText"/>
        <w:ind w:left="1440" w:right="5414"/>
      </w:pPr>
      <w:r>
        <w:t>DM for the Marine Corps</w:t>
      </w:r>
    </w:p>
    <w:p w14:paraId="74F518FA" w14:textId="1F9782D4" w:rsidR="00902F05" w:rsidRDefault="00E728EB" w:rsidP="00816A12">
      <w:pPr>
        <w:pStyle w:val="BodyText"/>
        <w:ind w:left="1440" w:right="5414"/>
      </w:pPr>
      <w:r>
        <w:t>DN for Navy activities</w:t>
      </w:r>
    </w:p>
    <w:p w14:paraId="2D457D41" w14:textId="77777777" w:rsidR="00816A12" w:rsidRPr="00816A12" w:rsidRDefault="00E728EB" w:rsidP="00816A12">
      <w:pPr>
        <w:pStyle w:val="ListParagraph"/>
        <w:numPr>
          <w:ilvl w:val="4"/>
          <w:numId w:val="7"/>
        </w:numPr>
        <w:tabs>
          <w:tab w:val="left" w:pos="1479"/>
        </w:tabs>
        <w:spacing w:after="120" w:line="510" w:lineRule="atLeast"/>
        <w:ind w:right="6752" w:firstLine="900"/>
        <w:rPr>
          <w:sz w:val="24"/>
        </w:rPr>
      </w:pPr>
      <w:r>
        <w:rPr>
          <w:sz w:val="24"/>
        </w:rPr>
        <w:t xml:space="preserve">Maintenance Action Codes </w:t>
      </w:r>
      <w:r>
        <w:rPr>
          <w:spacing w:val="-4"/>
          <w:sz w:val="24"/>
        </w:rPr>
        <w:t>are:</w:t>
      </w:r>
    </w:p>
    <w:p w14:paraId="2931EB22" w14:textId="507D1635" w:rsidR="00902F05" w:rsidRPr="00816A12" w:rsidRDefault="00E728EB" w:rsidP="00816A12">
      <w:pPr>
        <w:tabs>
          <w:tab w:val="left" w:pos="1479"/>
        </w:tabs>
        <w:ind w:left="1440" w:right="460"/>
        <w:rPr>
          <w:sz w:val="24"/>
        </w:rPr>
      </w:pPr>
      <w:r w:rsidRPr="00816A12">
        <w:rPr>
          <w:sz w:val="24"/>
        </w:rPr>
        <w:t>Spaces (blank) for DLA Supply</w:t>
      </w:r>
      <w:r w:rsidRPr="00816A12">
        <w:rPr>
          <w:spacing w:val="-36"/>
          <w:sz w:val="24"/>
        </w:rPr>
        <w:t xml:space="preserve"> </w:t>
      </w:r>
      <w:r w:rsidRPr="00816A12">
        <w:rPr>
          <w:sz w:val="24"/>
        </w:rPr>
        <w:t>Centers</w:t>
      </w:r>
    </w:p>
    <w:p w14:paraId="6082286A" w14:textId="77777777" w:rsidR="00816A12" w:rsidRDefault="00E728EB" w:rsidP="00816A12">
      <w:pPr>
        <w:pStyle w:val="BodyText"/>
        <w:ind w:left="1440" w:right="460"/>
      </w:pPr>
      <w:r>
        <w:t>MM or MS for Integrated Materiel Managers (Level of Authority 06 or 23)</w:t>
      </w:r>
    </w:p>
    <w:p w14:paraId="7B163C82" w14:textId="7C554CF6" w:rsidR="00902F05" w:rsidRDefault="00E728EB" w:rsidP="00816A12">
      <w:pPr>
        <w:pStyle w:val="BodyText"/>
        <w:ind w:left="1440" w:right="460"/>
      </w:pPr>
      <w:r>
        <w:t>SS for Lead Service (LOA 22), or Foreign Military Sales (LOA 99).</w:t>
      </w:r>
    </w:p>
    <w:p w14:paraId="18F04FAD" w14:textId="77777777" w:rsidR="00902F05" w:rsidRDefault="00E728EB" w:rsidP="00A25840">
      <w:pPr>
        <w:pStyle w:val="ListParagraph"/>
        <w:numPr>
          <w:ilvl w:val="3"/>
          <w:numId w:val="7"/>
        </w:numPr>
        <w:tabs>
          <w:tab w:val="left" w:pos="1181"/>
        </w:tabs>
        <w:spacing w:before="120" w:line="276" w:lineRule="auto"/>
        <w:ind w:right="243" w:firstLine="600"/>
        <w:jc w:val="both"/>
        <w:rPr>
          <w:sz w:val="24"/>
        </w:rPr>
      </w:pPr>
      <w:r>
        <w:rPr>
          <w:sz w:val="24"/>
        </w:rPr>
        <w:t xml:space="preserve">The special price change records will be forwarded to the </w:t>
      </w:r>
      <w:r>
        <w:rPr>
          <w:spacing w:val="-3"/>
          <w:sz w:val="24"/>
        </w:rPr>
        <w:t xml:space="preserve">DLA </w:t>
      </w:r>
      <w:r>
        <w:rPr>
          <w:sz w:val="24"/>
        </w:rPr>
        <w:t>Logistics Information Service no later than 15 July, using the File Transfer Protocol (FTP) instructions issued with the annual May or June letter. Tape or cartridge input will no longer be</w:t>
      </w:r>
      <w:r>
        <w:rPr>
          <w:spacing w:val="-12"/>
          <w:sz w:val="24"/>
        </w:rPr>
        <w:t xml:space="preserve"> </w:t>
      </w:r>
      <w:r>
        <w:rPr>
          <w:sz w:val="24"/>
        </w:rPr>
        <w:t>accepted.</w:t>
      </w:r>
    </w:p>
    <w:p w14:paraId="562D6155" w14:textId="1B3BC8C2" w:rsidR="00902F05" w:rsidRPr="00F17386" w:rsidRDefault="00F17386" w:rsidP="00A25840">
      <w:pPr>
        <w:tabs>
          <w:tab w:val="left" w:pos="854"/>
        </w:tabs>
        <w:spacing w:before="120"/>
        <w:ind w:left="498"/>
        <w:rPr>
          <w:sz w:val="24"/>
        </w:rPr>
      </w:pPr>
      <w:r>
        <w:rPr>
          <w:sz w:val="24"/>
        </w:rPr>
        <w:t xml:space="preserve">b. </w:t>
      </w:r>
      <w:r w:rsidRPr="00F17386">
        <w:rPr>
          <w:sz w:val="24"/>
        </w:rPr>
        <w:t>O</w:t>
      </w:r>
      <w:r w:rsidR="00E728EB" w:rsidRPr="00F17386">
        <w:rPr>
          <w:sz w:val="24"/>
        </w:rPr>
        <w:t>utput Data</w:t>
      </w:r>
      <w:r w:rsidR="00E728EB" w:rsidRPr="00F17386">
        <w:rPr>
          <w:spacing w:val="-2"/>
          <w:sz w:val="24"/>
        </w:rPr>
        <w:t xml:space="preserve"> </w:t>
      </w:r>
      <w:r w:rsidR="00E728EB" w:rsidRPr="00F17386">
        <w:rPr>
          <w:sz w:val="24"/>
        </w:rPr>
        <w:t>Flows.</w:t>
      </w:r>
    </w:p>
    <w:p w14:paraId="4D4B9998" w14:textId="77777777" w:rsidR="00902F05" w:rsidRDefault="00E728EB" w:rsidP="00A25840">
      <w:pPr>
        <w:pStyle w:val="ListParagraph"/>
        <w:numPr>
          <w:ilvl w:val="2"/>
          <w:numId w:val="6"/>
        </w:numPr>
        <w:tabs>
          <w:tab w:val="left" w:pos="1179"/>
        </w:tabs>
        <w:spacing w:before="120" w:line="276" w:lineRule="auto"/>
        <w:ind w:right="549" w:firstLine="600"/>
        <w:rPr>
          <w:sz w:val="24"/>
        </w:rPr>
      </w:pPr>
      <w:r>
        <w:rPr>
          <w:sz w:val="24"/>
        </w:rPr>
        <w:t>Around 15 August, DLA Logistics Information Service will provide notifications by file transfer</w:t>
      </w:r>
      <w:r>
        <w:rPr>
          <w:spacing w:val="-27"/>
          <w:sz w:val="24"/>
        </w:rPr>
        <w:t xml:space="preserve"> </w:t>
      </w:r>
      <w:r>
        <w:rPr>
          <w:sz w:val="24"/>
        </w:rPr>
        <w:t>to supported Services and Agencies. Notifications will also be provided to Army activities which submit price changes. The notifications will be output in Document Identifier Code (DIC) KCD format. KCDs will be distributed to Service focal points (Catalog Data Activity (CDA) for Army, Air Force Material Command (AFMC), Navy Supply Systems Command, and Marine Corps Logistics Base, Albany and to the Federal Aviation Administration (FAA) and National Security Agency (NSA) and the Defense Distribution Center (DDC, Activity</w:t>
      </w:r>
      <w:r>
        <w:rPr>
          <w:spacing w:val="-6"/>
          <w:sz w:val="24"/>
        </w:rPr>
        <w:t xml:space="preserve"> </w:t>
      </w:r>
      <w:r>
        <w:rPr>
          <w:sz w:val="24"/>
        </w:rPr>
        <w:t>GC).</w:t>
      </w:r>
    </w:p>
    <w:p w14:paraId="069FEC5A" w14:textId="77777777" w:rsidR="00902F05" w:rsidRDefault="00E728EB" w:rsidP="00A25840">
      <w:pPr>
        <w:pStyle w:val="ListParagraph"/>
        <w:numPr>
          <w:ilvl w:val="2"/>
          <w:numId w:val="6"/>
        </w:numPr>
        <w:tabs>
          <w:tab w:val="left" w:pos="1179"/>
        </w:tabs>
        <w:spacing w:before="120" w:line="276" w:lineRule="auto"/>
        <w:ind w:left="245" w:right="1022" w:firstLine="605"/>
        <w:rPr>
          <w:sz w:val="24"/>
        </w:rPr>
      </w:pPr>
      <w:r>
        <w:rPr>
          <w:sz w:val="24"/>
        </w:rPr>
        <w:t>DLA Logistics Information Service will provide price updates (DIC KCDs) to</w:t>
      </w:r>
      <w:r>
        <w:rPr>
          <w:spacing w:val="-31"/>
          <w:sz w:val="24"/>
        </w:rPr>
        <w:t xml:space="preserve"> </w:t>
      </w:r>
      <w:r>
        <w:rPr>
          <w:sz w:val="24"/>
        </w:rPr>
        <w:t>NATO/Foreign Governments (FG) receiving Segment H data. Output will be provided by electronic file</w:t>
      </w:r>
      <w:r>
        <w:rPr>
          <w:spacing w:val="-37"/>
          <w:sz w:val="24"/>
        </w:rPr>
        <w:t xml:space="preserve"> </w:t>
      </w:r>
      <w:r>
        <w:rPr>
          <w:sz w:val="24"/>
        </w:rPr>
        <w:t>transfer.</w:t>
      </w:r>
    </w:p>
    <w:p w14:paraId="3154D0B5" w14:textId="77777777" w:rsidR="00902F05" w:rsidRDefault="00E728EB" w:rsidP="00A25840">
      <w:pPr>
        <w:pStyle w:val="ListParagraph"/>
        <w:numPr>
          <w:ilvl w:val="2"/>
          <w:numId w:val="6"/>
        </w:numPr>
        <w:tabs>
          <w:tab w:val="left" w:pos="1179"/>
        </w:tabs>
        <w:spacing w:before="120" w:line="276" w:lineRule="auto"/>
        <w:ind w:left="1181" w:hanging="346"/>
        <w:rPr>
          <w:sz w:val="24"/>
        </w:rPr>
      </w:pPr>
      <w:r>
        <w:rPr>
          <w:sz w:val="24"/>
        </w:rPr>
        <w:t>The KCD notifications will be provided in the following</w:t>
      </w:r>
      <w:r>
        <w:rPr>
          <w:spacing w:val="-25"/>
          <w:sz w:val="24"/>
        </w:rPr>
        <w:t xml:space="preserve"> </w:t>
      </w:r>
      <w:r>
        <w:rPr>
          <w:sz w:val="24"/>
        </w:rPr>
        <w:t>format:</w:t>
      </w:r>
    </w:p>
    <w:p w14:paraId="6E64F94E" w14:textId="0583BF49" w:rsidR="00902F05" w:rsidRDefault="00E728EB" w:rsidP="00A25840">
      <w:pPr>
        <w:pStyle w:val="ListParagraph"/>
        <w:numPr>
          <w:ilvl w:val="3"/>
          <w:numId w:val="6"/>
        </w:numPr>
        <w:tabs>
          <w:tab w:val="left" w:pos="1467"/>
        </w:tabs>
        <w:spacing w:before="120" w:line="276" w:lineRule="auto"/>
        <w:ind w:left="239" w:right="361" w:firstLine="900"/>
        <w:rPr>
          <w:sz w:val="24"/>
        </w:rPr>
      </w:pPr>
      <w:r>
        <w:rPr>
          <w:sz w:val="24"/>
        </w:rPr>
        <w:t>A two-line record containing a header line and a Segment R line will be provided to the Army, FAA, and the appropriate NATO/FG activity. The Air Force, Navy, Marine Corps, NSA and DDC will receive only the Segment R record (one</w:t>
      </w:r>
      <w:r>
        <w:rPr>
          <w:spacing w:val="-11"/>
          <w:sz w:val="24"/>
        </w:rPr>
        <w:t xml:space="preserve"> </w:t>
      </w:r>
      <w:r>
        <w:rPr>
          <w:sz w:val="24"/>
        </w:rPr>
        <w:t>line).</w:t>
      </w:r>
    </w:p>
    <w:p w14:paraId="19A90D66" w14:textId="0573C4F8" w:rsidR="00F17386" w:rsidRDefault="00F17386" w:rsidP="00F17386">
      <w:pPr>
        <w:tabs>
          <w:tab w:val="left" w:pos="1467"/>
        </w:tabs>
        <w:spacing w:before="1" w:line="276" w:lineRule="auto"/>
        <w:ind w:right="361"/>
        <w:rPr>
          <w:sz w:val="24"/>
        </w:rPr>
      </w:pPr>
    </w:p>
    <w:p w14:paraId="2ED017A1" w14:textId="77777777" w:rsidR="002D7620" w:rsidRDefault="002D7620" w:rsidP="00F17386">
      <w:pPr>
        <w:tabs>
          <w:tab w:val="left" w:pos="1467"/>
        </w:tabs>
        <w:spacing w:before="1" w:line="276" w:lineRule="auto"/>
        <w:ind w:right="361"/>
        <w:rPr>
          <w:sz w:val="24"/>
        </w:rPr>
        <w:sectPr w:rsidR="002D7620">
          <w:footerReference w:type="default" r:id="rId692"/>
          <w:pgSz w:w="12240" w:h="15840"/>
          <w:pgMar w:top="1040" w:right="500" w:bottom="1380" w:left="480" w:header="0" w:footer="1197" w:gutter="0"/>
          <w:cols w:space="720"/>
        </w:sectPr>
      </w:pPr>
    </w:p>
    <w:p w14:paraId="32BD1C66" w14:textId="511021EE" w:rsidR="00902F05" w:rsidRDefault="00E728EB" w:rsidP="00B7230A">
      <w:pPr>
        <w:pStyle w:val="ListParagraph"/>
        <w:numPr>
          <w:ilvl w:val="3"/>
          <w:numId w:val="6"/>
        </w:numPr>
        <w:tabs>
          <w:tab w:val="left" w:pos="1481"/>
        </w:tabs>
        <w:spacing w:before="120" w:after="120" w:line="276" w:lineRule="auto"/>
        <w:ind w:right="980" w:firstLine="900"/>
        <w:rPr>
          <w:sz w:val="24"/>
        </w:rPr>
      </w:pPr>
      <w:r>
        <w:rPr>
          <w:sz w:val="24"/>
        </w:rPr>
        <w:lastRenderedPageBreak/>
        <w:t>Positions 1 through 39 of the header and segment R portions of each record will contain the following</w:t>
      </w:r>
      <w:r>
        <w:rPr>
          <w:spacing w:val="-18"/>
          <w:sz w:val="24"/>
        </w:rPr>
        <w:t xml:space="preserve"> </w:t>
      </w:r>
      <w:r>
        <w:rPr>
          <w:sz w:val="24"/>
        </w:rPr>
        <w:t>data:</w:t>
      </w:r>
    </w:p>
    <w:tbl>
      <w:tblPr>
        <w:tblStyle w:val="TableGrid"/>
        <w:tblW w:w="0" w:type="auto"/>
        <w:jc w:val="center"/>
        <w:tblLook w:val="04A0" w:firstRow="1" w:lastRow="0" w:firstColumn="1" w:lastColumn="0" w:noHBand="0" w:noVBand="1"/>
      </w:tblPr>
      <w:tblGrid>
        <w:gridCol w:w="1152"/>
        <w:gridCol w:w="3600"/>
        <w:gridCol w:w="3600"/>
      </w:tblGrid>
      <w:tr w:rsidR="00F17386" w:rsidRPr="00F17386" w14:paraId="7FEFF065" w14:textId="77777777" w:rsidTr="00F17386">
        <w:trPr>
          <w:trHeight w:val="315"/>
          <w:jc w:val="center"/>
        </w:trPr>
        <w:tc>
          <w:tcPr>
            <w:tcW w:w="1152" w:type="dxa"/>
            <w:noWrap/>
            <w:hideMark/>
          </w:tcPr>
          <w:p w14:paraId="3CE0CD4E" w14:textId="77777777" w:rsidR="00F17386" w:rsidRPr="00F17386" w:rsidRDefault="00F17386" w:rsidP="00F17386">
            <w:pPr>
              <w:widowControl/>
              <w:autoSpaceDE/>
              <w:autoSpaceDN/>
              <w:rPr>
                <w:b/>
                <w:bCs/>
                <w:color w:val="000000"/>
                <w:sz w:val="24"/>
                <w:szCs w:val="24"/>
                <w:u w:val="single"/>
                <w:lang w:bidi="ar-SA"/>
              </w:rPr>
            </w:pPr>
            <w:bookmarkStart w:id="186" w:name="_Hlk41395594"/>
            <w:r w:rsidRPr="00F17386">
              <w:rPr>
                <w:b/>
                <w:bCs/>
                <w:color w:val="000000"/>
                <w:sz w:val="24"/>
                <w:szCs w:val="24"/>
                <w:u w:val="single"/>
                <w:lang w:bidi="ar-SA"/>
              </w:rPr>
              <w:t>Position</w:t>
            </w:r>
          </w:p>
        </w:tc>
        <w:tc>
          <w:tcPr>
            <w:tcW w:w="3600" w:type="dxa"/>
            <w:noWrap/>
            <w:hideMark/>
          </w:tcPr>
          <w:p w14:paraId="17310B45" w14:textId="77777777" w:rsidR="00F17386" w:rsidRPr="00F17386" w:rsidRDefault="00F17386" w:rsidP="00F17386">
            <w:pPr>
              <w:widowControl/>
              <w:autoSpaceDE/>
              <w:autoSpaceDN/>
              <w:rPr>
                <w:b/>
                <w:bCs/>
                <w:color w:val="000000"/>
                <w:sz w:val="24"/>
                <w:szCs w:val="24"/>
                <w:u w:val="single"/>
                <w:lang w:bidi="ar-SA"/>
              </w:rPr>
            </w:pPr>
            <w:r w:rsidRPr="00F17386">
              <w:rPr>
                <w:b/>
                <w:bCs/>
                <w:color w:val="000000"/>
                <w:sz w:val="24"/>
                <w:szCs w:val="24"/>
                <w:u w:val="single"/>
                <w:lang w:bidi="ar-SA"/>
              </w:rPr>
              <w:t>Field</w:t>
            </w:r>
          </w:p>
        </w:tc>
        <w:tc>
          <w:tcPr>
            <w:tcW w:w="3600" w:type="dxa"/>
            <w:noWrap/>
            <w:hideMark/>
          </w:tcPr>
          <w:p w14:paraId="4F8A190D" w14:textId="77777777" w:rsidR="00F17386" w:rsidRPr="00F17386" w:rsidRDefault="00F17386" w:rsidP="00F17386">
            <w:pPr>
              <w:widowControl/>
              <w:autoSpaceDE/>
              <w:autoSpaceDN/>
              <w:rPr>
                <w:b/>
                <w:bCs/>
                <w:color w:val="000000"/>
                <w:sz w:val="24"/>
                <w:szCs w:val="24"/>
                <w:u w:val="single"/>
                <w:lang w:bidi="ar-SA"/>
              </w:rPr>
            </w:pPr>
            <w:r w:rsidRPr="00F17386">
              <w:rPr>
                <w:b/>
                <w:bCs/>
                <w:color w:val="000000"/>
                <w:sz w:val="24"/>
                <w:szCs w:val="24"/>
                <w:u w:val="single"/>
                <w:lang w:bidi="ar-SA"/>
              </w:rPr>
              <w:t>Entry</w:t>
            </w:r>
          </w:p>
        </w:tc>
      </w:tr>
      <w:tr w:rsidR="00F17386" w:rsidRPr="00F17386" w14:paraId="3152F853" w14:textId="77777777" w:rsidTr="00F17386">
        <w:trPr>
          <w:trHeight w:val="315"/>
          <w:jc w:val="center"/>
        </w:trPr>
        <w:tc>
          <w:tcPr>
            <w:tcW w:w="1152" w:type="dxa"/>
            <w:noWrap/>
            <w:hideMark/>
          </w:tcPr>
          <w:p w14:paraId="32E64961" w14:textId="77777777" w:rsidR="00F17386" w:rsidRPr="00F17386" w:rsidRDefault="00F17386" w:rsidP="00F17386">
            <w:pPr>
              <w:widowControl/>
              <w:autoSpaceDE/>
              <w:autoSpaceDN/>
              <w:rPr>
                <w:color w:val="000000"/>
                <w:sz w:val="24"/>
                <w:szCs w:val="24"/>
                <w:lang w:bidi="ar-SA"/>
              </w:rPr>
            </w:pPr>
            <w:r w:rsidRPr="00F17386">
              <w:rPr>
                <w:color w:val="000000"/>
                <w:sz w:val="24"/>
                <w:szCs w:val="24"/>
                <w:lang w:bidi="ar-SA"/>
              </w:rPr>
              <w:t>1-3</w:t>
            </w:r>
          </w:p>
        </w:tc>
        <w:tc>
          <w:tcPr>
            <w:tcW w:w="3600" w:type="dxa"/>
            <w:noWrap/>
            <w:hideMark/>
          </w:tcPr>
          <w:p w14:paraId="4799DD4A" w14:textId="77777777" w:rsidR="00F17386" w:rsidRPr="00F17386" w:rsidRDefault="00F17386" w:rsidP="00F17386">
            <w:pPr>
              <w:widowControl/>
              <w:autoSpaceDE/>
              <w:autoSpaceDN/>
              <w:rPr>
                <w:color w:val="000000"/>
                <w:sz w:val="24"/>
                <w:szCs w:val="24"/>
                <w:lang w:bidi="ar-SA"/>
              </w:rPr>
            </w:pPr>
            <w:r w:rsidRPr="00F17386">
              <w:rPr>
                <w:color w:val="000000"/>
                <w:sz w:val="24"/>
                <w:szCs w:val="24"/>
                <w:lang w:bidi="ar-SA"/>
              </w:rPr>
              <w:t>DIC</w:t>
            </w:r>
          </w:p>
        </w:tc>
        <w:tc>
          <w:tcPr>
            <w:tcW w:w="3600" w:type="dxa"/>
            <w:noWrap/>
            <w:hideMark/>
          </w:tcPr>
          <w:p w14:paraId="74CB2B8F" w14:textId="77777777" w:rsidR="00F17386" w:rsidRPr="00F17386" w:rsidRDefault="00F17386" w:rsidP="00F17386">
            <w:pPr>
              <w:widowControl/>
              <w:autoSpaceDE/>
              <w:autoSpaceDN/>
              <w:rPr>
                <w:color w:val="000000"/>
                <w:sz w:val="24"/>
                <w:szCs w:val="24"/>
                <w:lang w:bidi="ar-SA"/>
              </w:rPr>
            </w:pPr>
            <w:r w:rsidRPr="00F17386">
              <w:rPr>
                <w:color w:val="000000"/>
                <w:sz w:val="24"/>
                <w:szCs w:val="24"/>
                <w:lang w:bidi="ar-SA"/>
              </w:rPr>
              <w:t>KCD</w:t>
            </w:r>
          </w:p>
        </w:tc>
      </w:tr>
      <w:tr w:rsidR="00F17386" w:rsidRPr="00F17386" w14:paraId="006F2C2A" w14:textId="77777777" w:rsidTr="00F17386">
        <w:trPr>
          <w:trHeight w:val="315"/>
          <w:jc w:val="center"/>
        </w:trPr>
        <w:tc>
          <w:tcPr>
            <w:tcW w:w="1152" w:type="dxa"/>
            <w:noWrap/>
            <w:hideMark/>
          </w:tcPr>
          <w:p w14:paraId="570D46DE" w14:textId="77777777" w:rsidR="00F17386" w:rsidRPr="00F17386" w:rsidRDefault="00F17386" w:rsidP="00F17386">
            <w:pPr>
              <w:widowControl/>
              <w:autoSpaceDE/>
              <w:autoSpaceDN/>
              <w:rPr>
                <w:color w:val="000000"/>
                <w:sz w:val="24"/>
                <w:szCs w:val="24"/>
                <w:lang w:bidi="ar-SA"/>
              </w:rPr>
            </w:pPr>
            <w:r w:rsidRPr="00F17386">
              <w:rPr>
                <w:color w:val="000000"/>
                <w:sz w:val="24"/>
                <w:szCs w:val="24"/>
                <w:lang w:bidi="ar-SA"/>
              </w:rPr>
              <w:t>4-6</w:t>
            </w:r>
          </w:p>
        </w:tc>
        <w:tc>
          <w:tcPr>
            <w:tcW w:w="3600" w:type="dxa"/>
            <w:noWrap/>
            <w:hideMark/>
          </w:tcPr>
          <w:p w14:paraId="33648DC3" w14:textId="77777777" w:rsidR="00F17386" w:rsidRPr="00F17386" w:rsidRDefault="00F17386" w:rsidP="00F17386">
            <w:pPr>
              <w:widowControl/>
              <w:autoSpaceDE/>
              <w:autoSpaceDN/>
              <w:rPr>
                <w:color w:val="000000"/>
                <w:sz w:val="24"/>
                <w:szCs w:val="24"/>
                <w:lang w:bidi="ar-SA"/>
              </w:rPr>
            </w:pPr>
            <w:r w:rsidRPr="00F17386">
              <w:rPr>
                <w:color w:val="000000"/>
                <w:sz w:val="24"/>
                <w:szCs w:val="24"/>
                <w:lang w:bidi="ar-SA"/>
              </w:rPr>
              <w:t>Package Sequence Number</w:t>
            </w:r>
          </w:p>
        </w:tc>
        <w:tc>
          <w:tcPr>
            <w:tcW w:w="3600" w:type="dxa"/>
            <w:noWrap/>
            <w:hideMark/>
          </w:tcPr>
          <w:p w14:paraId="339F46E2" w14:textId="77777777" w:rsidR="00F17386" w:rsidRPr="00F17386" w:rsidRDefault="00F17386" w:rsidP="00F17386">
            <w:pPr>
              <w:widowControl/>
              <w:autoSpaceDE/>
              <w:autoSpaceDN/>
              <w:rPr>
                <w:color w:val="000000"/>
                <w:sz w:val="24"/>
                <w:szCs w:val="24"/>
                <w:lang w:bidi="ar-SA"/>
              </w:rPr>
            </w:pPr>
            <w:r w:rsidRPr="00F17386">
              <w:rPr>
                <w:color w:val="000000"/>
                <w:sz w:val="24"/>
                <w:szCs w:val="24"/>
                <w:lang w:bidi="ar-SA"/>
              </w:rPr>
              <w:t>A01 in header; Z02 in segment R</w:t>
            </w:r>
          </w:p>
        </w:tc>
      </w:tr>
      <w:tr w:rsidR="00F17386" w:rsidRPr="00F17386" w14:paraId="29D3DF4B" w14:textId="77777777" w:rsidTr="00F17386">
        <w:trPr>
          <w:trHeight w:val="315"/>
          <w:jc w:val="center"/>
        </w:trPr>
        <w:tc>
          <w:tcPr>
            <w:tcW w:w="1152" w:type="dxa"/>
            <w:noWrap/>
            <w:hideMark/>
          </w:tcPr>
          <w:p w14:paraId="43FDF57D" w14:textId="77777777" w:rsidR="00F17386" w:rsidRPr="00F17386" w:rsidRDefault="00F17386" w:rsidP="00F17386">
            <w:pPr>
              <w:widowControl/>
              <w:autoSpaceDE/>
              <w:autoSpaceDN/>
              <w:rPr>
                <w:color w:val="000000"/>
                <w:sz w:val="24"/>
                <w:szCs w:val="24"/>
                <w:lang w:bidi="ar-SA"/>
              </w:rPr>
            </w:pPr>
            <w:r w:rsidRPr="00520568">
              <w:rPr>
                <w:color w:val="000000"/>
                <w:sz w:val="24"/>
                <w:szCs w:val="24"/>
                <w:lang w:bidi="ar-SA"/>
              </w:rPr>
              <w:t>7</w:t>
            </w:r>
          </w:p>
        </w:tc>
        <w:tc>
          <w:tcPr>
            <w:tcW w:w="3600" w:type="dxa"/>
            <w:noWrap/>
            <w:hideMark/>
          </w:tcPr>
          <w:p w14:paraId="00BF9907" w14:textId="77777777" w:rsidR="00F17386" w:rsidRPr="00F17386" w:rsidRDefault="00F17386" w:rsidP="00F17386">
            <w:pPr>
              <w:widowControl/>
              <w:autoSpaceDE/>
              <w:autoSpaceDN/>
              <w:rPr>
                <w:color w:val="000000"/>
                <w:sz w:val="24"/>
                <w:szCs w:val="24"/>
                <w:lang w:bidi="ar-SA"/>
              </w:rPr>
            </w:pPr>
            <w:r w:rsidRPr="00F17386">
              <w:rPr>
                <w:color w:val="000000"/>
                <w:sz w:val="24"/>
                <w:szCs w:val="24"/>
                <w:lang w:bidi="ar-SA"/>
              </w:rPr>
              <w:t>Priority Indicator Code</w:t>
            </w:r>
          </w:p>
        </w:tc>
        <w:tc>
          <w:tcPr>
            <w:tcW w:w="3600" w:type="dxa"/>
            <w:noWrap/>
            <w:hideMark/>
          </w:tcPr>
          <w:p w14:paraId="515E4D9A" w14:textId="77777777" w:rsidR="00F17386" w:rsidRPr="00F17386" w:rsidRDefault="00F17386" w:rsidP="00F17386">
            <w:pPr>
              <w:widowControl/>
              <w:autoSpaceDE/>
              <w:autoSpaceDN/>
              <w:rPr>
                <w:color w:val="000000"/>
                <w:sz w:val="24"/>
                <w:szCs w:val="24"/>
                <w:lang w:bidi="ar-SA"/>
              </w:rPr>
            </w:pPr>
            <w:r w:rsidRPr="00520568">
              <w:rPr>
                <w:color w:val="000000"/>
                <w:sz w:val="24"/>
                <w:szCs w:val="24"/>
                <w:lang w:bidi="ar-SA"/>
              </w:rPr>
              <w:t>4</w:t>
            </w:r>
          </w:p>
        </w:tc>
      </w:tr>
      <w:tr w:rsidR="00F17386" w:rsidRPr="00F17386" w14:paraId="7F9665EA" w14:textId="77777777" w:rsidTr="00F17386">
        <w:trPr>
          <w:trHeight w:val="315"/>
          <w:jc w:val="center"/>
        </w:trPr>
        <w:tc>
          <w:tcPr>
            <w:tcW w:w="1152" w:type="dxa"/>
            <w:noWrap/>
            <w:hideMark/>
          </w:tcPr>
          <w:p w14:paraId="402A1717" w14:textId="77777777" w:rsidR="00F17386" w:rsidRPr="00F17386" w:rsidRDefault="00F17386" w:rsidP="00F17386">
            <w:pPr>
              <w:widowControl/>
              <w:autoSpaceDE/>
              <w:autoSpaceDN/>
              <w:rPr>
                <w:color w:val="000000"/>
                <w:sz w:val="24"/>
                <w:szCs w:val="24"/>
                <w:lang w:bidi="ar-SA"/>
              </w:rPr>
            </w:pPr>
            <w:r w:rsidRPr="00F17386">
              <w:rPr>
                <w:color w:val="000000"/>
                <w:sz w:val="24"/>
                <w:szCs w:val="24"/>
                <w:lang w:bidi="ar-SA"/>
              </w:rPr>
              <w:t>8-9</w:t>
            </w:r>
          </w:p>
        </w:tc>
        <w:tc>
          <w:tcPr>
            <w:tcW w:w="3600" w:type="dxa"/>
            <w:noWrap/>
            <w:hideMark/>
          </w:tcPr>
          <w:p w14:paraId="29C494D7" w14:textId="77777777" w:rsidR="00F17386" w:rsidRPr="00F17386" w:rsidRDefault="00F17386" w:rsidP="00F17386">
            <w:pPr>
              <w:widowControl/>
              <w:autoSpaceDE/>
              <w:autoSpaceDN/>
              <w:rPr>
                <w:color w:val="000000"/>
                <w:sz w:val="24"/>
                <w:szCs w:val="24"/>
                <w:lang w:bidi="ar-SA"/>
              </w:rPr>
            </w:pPr>
            <w:r w:rsidRPr="00F17386">
              <w:rPr>
                <w:color w:val="000000"/>
                <w:sz w:val="24"/>
                <w:szCs w:val="24"/>
                <w:lang w:bidi="ar-SA"/>
              </w:rPr>
              <w:t>Originating Activity Code</w:t>
            </w:r>
          </w:p>
        </w:tc>
        <w:tc>
          <w:tcPr>
            <w:tcW w:w="3600" w:type="dxa"/>
            <w:noWrap/>
            <w:hideMark/>
          </w:tcPr>
          <w:p w14:paraId="758EBA85" w14:textId="77777777" w:rsidR="00F17386" w:rsidRPr="00F17386" w:rsidRDefault="00F17386" w:rsidP="00F17386">
            <w:pPr>
              <w:widowControl/>
              <w:autoSpaceDE/>
              <w:autoSpaceDN/>
              <w:rPr>
                <w:color w:val="000000"/>
                <w:sz w:val="24"/>
                <w:szCs w:val="24"/>
                <w:lang w:bidi="ar-SA"/>
              </w:rPr>
            </w:pPr>
            <w:r w:rsidRPr="00F17386">
              <w:rPr>
                <w:color w:val="000000"/>
                <w:sz w:val="24"/>
                <w:szCs w:val="24"/>
                <w:lang w:bidi="ar-SA"/>
              </w:rPr>
              <w:t>Submitter from input</w:t>
            </w:r>
          </w:p>
        </w:tc>
      </w:tr>
      <w:tr w:rsidR="00F17386" w:rsidRPr="00F17386" w14:paraId="6044802D" w14:textId="77777777" w:rsidTr="00F17386">
        <w:trPr>
          <w:trHeight w:val="315"/>
          <w:jc w:val="center"/>
        </w:trPr>
        <w:tc>
          <w:tcPr>
            <w:tcW w:w="1152" w:type="dxa"/>
            <w:noWrap/>
            <w:hideMark/>
          </w:tcPr>
          <w:p w14:paraId="47D0CDE6" w14:textId="77777777" w:rsidR="00F17386" w:rsidRPr="00F17386" w:rsidRDefault="00F17386" w:rsidP="00F17386">
            <w:pPr>
              <w:widowControl/>
              <w:autoSpaceDE/>
              <w:autoSpaceDN/>
              <w:rPr>
                <w:color w:val="000000"/>
                <w:sz w:val="24"/>
                <w:szCs w:val="24"/>
                <w:lang w:bidi="ar-SA"/>
              </w:rPr>
            </w:pPr>
            <w:r w:rsidRPr="00F17386">
              <w:rPr>
                <w:color w:val="000000"/>
                <w:sz w:val="24"/>
                <w:szCs w:val="24"/>
                <w:lang w:bidi="ar-SA"/>
              </w:rPr>
              <w:t>10-11</w:t>
            </w:r>
          </w:p>
        </w:tc>
        <w:tc>
          <w:tcPr>
            <w:tcW w:w="3600" w:type="dxa"/>
            <w:noWrap/>
            <w:hideMark/>
          </w:tcPr>
          <w:p w14:paraId="3077CF31" w14:textId="77777777" w:rsidR="00F17386" w:rsidRPr="00F17386" w:rsidRDefault="00F17386" w:rsidP="00F17386">
            <w:pPr>
              <w:widowControl/>
              <w:autoSpaceDE/>
              <w:autoSpaceDN/>
              <w:rPr>
                <w:color w:val="000000"/>
                <w:sz w:val="24"/>
                <w:szCs w:val="24"/>
                <w:lang w:bidi="ar-SA"/>
              </w:rPr>
            </w:pPr>
            <w:r w:rsidRPr="00F17386">
              <w:rPr>
                <w:color w:val="000000"/>
                <w:sz w:val="24"/>
                <w:szCs w:val="24"/>
                <w:lang w:bidi="ar-SA"/>
              </w:rPr>
              <w:t>Submitting Activity Code</w:t>
            </w:r>
          </w:p>
        </w:tc>
        <w:tc>
          <w:tcPr>
            <w:tcW w:w="3600" w:type="dxa"/>
            <w:noWrap/>
            <w:hideMark/>
          </w:tcPr>
          <w:p w14:paraId="7F544E15" w14:textId="77777777" w:rsidR="00F17386" w:rsidRPr="00F17386" w:rsidRDefault="00F17386" w:rsidP="00F17386">
            <w:pPr>
              <w:widowControl/>
              <w:autoSpaceDE/>
              <w:autoSpaceDN/>
              <w:rPr>
                <w:color w:val="000000"/>
                <w:sz w:val="24"/>
                <w:szCs w:val="24"/>
                <w:lang w:bidi="ar-SA"/>
              </w:rPr>
            </w:pPr>
            <w:r w:rsidRPr="00F17386">
              <w:rPr>
                <w:color w:val="000000"/>
                <w:sz w:val="24"/>
                <w:szCs w:val="24"/>
                <w:lang w:bidi="ar-SA"/>
              </w:rPr>
              <w:t>From input</w:t>
            </w:r>
          </w:p>
        </w:tc>
      </w:tr>
      <w:tr w:rsidR="00F17386" w:rsidRPr="00F17386" w14:paraId="26ED3633" w14:textId="77777777" w:rsidTr="00F17386">
        <w:trPr>
          <w:trHeight w:val="315"/>
          <w:jc w:val="center"/>
        </w:trPr>
        <w:tc>
          <w:tcPr>
            <w:tcW w:w="1152" w:type="dxa"/>
            <w:noWrap/>
            <w:hideMark/>
          </w:tcPr>
          <w:p w14:paraId="3EF624A0" w14:textId="77777777" w:rsidR="00F17386" w:rsidRPr="00F17386" w:rsidRDefault="00F17386" w:rsidP="00F17386">
            <w:pPr>
              <w:widowControl/>
              <w:autoSpaceDE/>
              <w:autoSpaceDN/>
              <w:rPr>
                <w:color w:val="000000"/>
                <w:sz w:val="24"/>
                <w:szCs w:val="24"/>
                <w:lang w:bidi="ar-SA"/>
              </w:rPr>
            </w:pPr>
            <w:r w:rsidRPr="00F17386">
              <w:rPr>
                <w:color w:val="000000"/>
                <w:sz w:val="24"/>
                <w:szCs w:val="24"/>
                <w:lang w:bidi="ar-SA"/>
              </w:rPr>
              <w:t>12-16</w:t>
            </w:r>
          </w:p>
        </w:tc>
        <w:tc>
          <w:tcPr>
            <w:tcW w:w="3600" w:type="dxa"/>
            <w:noWrap/>
            <w:hideMark/>
          </w:tcPr>
          <w:p w14:paraId="03E7E5A5" w14:textId="77777777" w:rsidR="00F17386" w:rsidRPr="00F17386" w:rsidRDefault="00F17386" w:rsidP="00F17386">
            <w:pPr>
              <w:widowControl/>
              <w:autoSpaceDE/>
              <w:autoSpaceDN/>
              <w:rPr>
                <w:color w:val="000000"/>
                <w:sz w:val="24"/>
                <w:szCs w:val="24"/>
                <w:lang w:bidi="ar-SA"/>
              </w:rPr>
            </w:pPr>
            <w:r w:rsidRPr="00F17386">
              <w:rPr>
                <w:color w:val="000000"/>
                <w:sz w:val="24"/>
                <w:szCs w:val="24"/>
                <w:lang w:bidi="ar-SA"/>
              </w:rPr>
              <w:t>Transaction Date</w:t>
            </w:r>
          </w:p>
        </w:tc>
        <w:tc>
          <w:tcPr>
            <w:tcW w:w="3600" w:type="dxa"/>
            <w:noWrap/>
            <w:hideMark/>
          </w:tcPr>
          <w:p w14:paraId="7261A469" w14:textId="77777777" w:rsidR="00F17386" w:rsidRPr="00F17386" w:rsidRDefault="00F17386" w:rsidP="00F17386">
            <w:pPr>
              <w:widowControl/>
              <w:autoSpaceDE/>
              <w:autoSpaceDN/>
              <w:rPr>
                <w:color w:val="000000"/>
                <w:sz w:val="24"/>
                <w:szCs w:val="24"/>
                <w:lang w:bidi="ar-SA"/>
              </w:rPr>
            </w:pPr>
            <w:r w:rsidRPr="00F17386">
              <w:rPr>
                <w:color w:val="000000"/>
                <w:sz w:val="24"/>
                <w:szCs w:val="24"/>
                <w:lang w:bidi="ar-SA"/>
              </w:rPr>
              <w:t>Date of processing</w:t>
            </w:r>
          </w:p>
        </w:tc>
      </w:tr>
      <w:tr w:rsidR="00F17386" w:rsidRPr="00F17386" w14:paraId="705F7ACC" w14:textId="77777777" w:rsidTr="00F17386">
        <w:trPr>
          <w:trHeight w:val="315"/>
          <w:jc w:val="center"/>
        </w:trPr>
        <w:tc>
          <w:tcPr>
            <w:tcW w:w="1152" w:type="dxa"/>
            <w:noWrap/>
            <w:hideMark/>
          </w:tcPr>
          <w:p w14:paraId="75450549" w14:textId="77777777" w:rsidR="00F17386" w:rsidRPr="00F17386" w:rsidRDefault="00F17386" w:rsidP="00F17386">
            <w:pPr>
              <w:widowControl/>
              <w:autoSpaceDE/>
              <w:autoSpaceDN/>
              <w:rPr>
                <w:color w:val="000000"/>
                <w:sz w:val="24"/>
                <w:szCs w:val="24"/>
                <w:lang w:bidi="ar-SA"/>
              </w:rPr>
            </w:pPr>
            <w:r w:rsidRPr="00F17386">
              <w:rPr>
                <w:color w:val="000000"/>
                <w:sz w:val="24"/>
                <w:szCs w:val="24"/>
                <w:lang w:bidi="ar-SA"/>
              </w:rPr>
              <w:t>17-23</w:t>
            </w:r>
          </w:p>
        </w:tc>
        <w:tc>
          <w:tcPr>
            <w:tcW w:w="3600" w:type="dxa"/>
            <w:noWrap/>
            <w:hideMark/>
          </w:tcPr>
          <w:p w14:paraId="73E8BBA6" w14:textId="77777777" w:rsidR="00F17386" w:rsidRPr="00F17386" w:rsidRDefault="00F17386" w:rsidP="00F17386">
            <w:pPr>
              <w:widowControl/>
              <w:autoSpaceDE/>
              <w:autoSpaceDN/>
              <w:rPr>
                <w:color w:val="000000"/>
                <w:sz w:val="24"/>
                <w:szCs w:val="24"/>
                <w:lang w:bidi="ar-SA"/>
              </w:rPr>
            </w:pPr>
            <w:r w:rsidRPr="00F17386">
              <w:rPr>
                <w:color w:val="000000"/>
                <w:sz w:val="24"/>
                <w:szCs w:val="24"/>
                <w:lang w:bidi="ar-SA"/>
              </w:rPr>
              <w:t>Document Control Serial Number</w:t>
            </w:r>
          </w:p>
        </w:tc>
        <w:tc>
          <w:tcPr>
            <w:tcW w:w="3600" w:type="dxa"/>
            <w:noWrap/>
            <w:hideMark/>
          </w:tcPr>
          <w:p w14:paraId="4273D281" w14:textId="77777777" w:rsidR="00F17386" w:rsidRPr="00F17386" w:rsidRDefault="00F17386" w:rsidP="00F17386">
            <w:pPr>
              <w:widowControl/>
              <w:autoSpaceDE/>
              <w:autoSpaceDN/>
              <w:rPr>
                <w:color w:val="000000"/>
                <w:sz w:val="24"/>
                <w:szCs w:val="24"/>
                <w:lang w:bidi="ar-SA"/>
              </w:rPr>
            </w:pPr>
            <w:r w:rsidRPr="00F17386">
              <w:rPr>
                <w:color w:val="000000"/>
                <w:sz w:val="24"/>
                <w:szCs w:val="24"/>
                <w:lang w:bidi="ar-SA"/>
              </w:rPr>
              <w:t>Sequentially assigned</w:t>
            </w:r>
          </w:p>
        </w:tc>
      </w:tr>
      <w:tr w:rsidR="00F17386" w:rsidRPr="00F17386" w14:paraId="2E7AA7C4" w14:textId="77777777" w:rsidTr="00F17386">
        <w:trPr>
          <w:trHeight w:val="315"/>
          <w:jc w:val="center"/>
        </w:trPr>
        <w:tc>
          <w:tcPr>
            <w:tcW w:w="1152" w:type="dxa"/>
            <w:noWrap/>
            <w:hideMark/>
          </w:tcPr>
          <w:p w14:paraId="19F6DF72" w14:textId="77777777" w:rsidR="00F17386" w:rsidRPr="00F17386" w:rsidRDefault="00F17386" w:rsidP="00F17386">
            <w:pPr>
              <w:widowControl/>
              <w:autoSpaceDE/>
              <w:autoSpaceDN/>
              <w:rPr>
                <w:color w:val="000000"/>
                <w:sz w:val="24"/>
                <w:szCs w:val="24"/>
                <w:lang w:bidi="ar-SA"/>
              </w:rPr>
            </w:pPr>
            <w:r w:rsidRPr="00F17386">
              <w:rPr>
                <w:color w:val="000000"/>
                <w:sz w:val="24"/>
                <w:szCs w:val="24"/>
                <w:lang w:bidi="ar-SA"/>
              </w:rPr>
              <w:t>24-26</w:t>
            </w:r>
          </w:p>
        </w:tc>
        <w:tc>
          <w:tcPr>
            <w:tcW w:w="3600" w:type="dxa"/>
            <w:noWrap/>
            <w:hideMark/>
          </w:tcPr>
          <w:p w14:paraId="2EE6CB4B" w14:textId="77777777" w:rsidR="00F17386" w:rsidRPr="00F17386" w:rsidRDefault="00F17386" w:rsidP="00F17386">
            <w:pPr>
              <w:widowControl/>
              <w:autoSpaceDE/>
              <w:autoSpaceDN/>
              <w:rPr>
                <w:color w:val="000000"/>
                <w:sz w:val="24"/>
                <w:szCs w:val="24"/>
                <w:lang w:bidi="ar-SA"/>
              </w:rPr>
            </w:pPr>
            <w:r w:rsidRPr="00F17386">
              <w:rPr>
                <w:color w:val="000000"/>
                <w:sz w:val="24"/>
                <w:szCs w:val="24"/>
                <w:lang w:bidi="ar-SA"/>
              </w:rPr>
              <w:t>Unassigned</w:t>
            </w:r>
          </w:p>
        </w:tc>
        <w:tc>
          <w:tcPr>
            <w:tcW w:w="3600" w:type="dxa"/>
            <w:noWrap/>
            <w:hideMark/>
          </w:tcPr>
          <w:p w14:paraId="6711BC88" w14:textId="77777777" w:rsidR="00F17386" w:rsidRPr="00F17386" w:rsidRDefault="00F17386" w:rsidP="00F17386">
            <w:pPr>
              <w:widowControl/>
              <w:autoSpaceDE/>
              <w:autoSpaceDN/>
              <w:rPr>
                <w:color w:val="000000"/>
                <w:sz w:val="24"/>
                <w:szCs w:val="24"/>
                <w:lang w:bidi="ar-SA"/>
              </w:rPr>
            </w:pPr>
            <w:r w:rsidRPr="00F17386">
              <w:rPr>
                <w:color w:val="000000"/>
                <w:sz w:val="24"/>
                <w:szCs w:val="24"/>
                <w:lang w:bidi="ar-SA"/>
              </w:rPr>
              <w:t>Spaces</w:t>
            </w:r>
          </w:p>
        </w:tc>
      </w:tr>
      <w:tr w:rsidR="00F17386" w:rsidRPr="00F17386" w14:paraId="0AD43047" w14:textId="77777777" w:rsidTr="00F17386">
        <w:trPr>
          <w:trHeight w:val="315"/>
          <w:jc w:val="center"/>
        </w:trPr>
        <w:tc>
          <w:tcPr>
            <w:tcW w:w="1152" w:type="dxa"/>
            <w:noWrap/>
            <w:hideMark/>
          </w:tcPr>
          <w:p w14:paraId="3282D56F" w14:textId="77777777" w:rsidR="00F17386" w:rsidRPr="00F17386" w:rsidRDefault="00F17386" w:rsidP="00F17386">
            <w:pPr>
              <w:widowControl/>
              <w:autoSpaceDE/>
              <w:autoSpaceDN/>
              <w:rPr>
                <w:color w:val="000000"/>
                <w:sz w:val="24"/>
                <w:szCs w:val="24"/>
                <w:lang w:bidi="ar-SA"/>
              </w:rPr>
            </w:pPr>
            <w:r w:rsidRPr="00F17386">
              <w:rPr>
                <w:color w:val="000000"/>
                <w:sz w:val="24"/>
                <w:szCs w:val="24"/>
                <w:lang w:bidi="ar-SA"/>
              </w:rPr>
              <w:t>27-39</w:t>
            </w:r>
          </w:p>
        </w:tc>
        <w:tc>
          <w:tcPr>
            <w:tcW w:w="3600" w:type="dxa"/>
            <w:noWrap/>
            <w:hideMark/>
          </w:tcPr>
          <w:p w14:paraId="6042C4E3" w14:textId="77777777" w:rsidR="00F17386" w:rsidRPr="00F17386" w:rsidRDefault="00F17386" w:rsidP="00F17386">
            <w:pPr>
              <w:widowControl/>
              <w:autoSpaceDE/>
              <w:autoSpaceDN/>
              <w:rPr>
                <w:color w:val="000000"/>
                <w:sz w:val="24"/>
                <w:szCs w:val="24"/>
                <w:lang w:bidi="ar-SA"/>
              </w:rPr>
            </w:pPr>
            <w:r w:rsidRPr="00F17386">
              <w:rPr>
                <w:color w:val="000000"/>
                <w:sz w:val="24"/>
                <w:szCs w:val="24"/>
                <w:lang w:bidi="ar-SA"/>
              </w:rPr>
              <w:t>Assigned NSN</w:t>
            </w:r>
          </w:p>
        </w:tc>
        <w:tc>
          <w:tcPr>
            <w:tcW w:w="3600" w:type="dxa"/>
            <w:noWrap/>
            <w:hideMark/>
          </w:tcPr>
          <w:p w14:paraId="7C880FD4" w14:textId="77777777" w:rsidR="00F17386" w:rsidRPr="00F17386" w:rsidRDefault="00F17386" w:rsidP="00F17386">
            <w:pPr>
              <w:widowControl/>
              <w:autoSpaceDE/>
              <w:autoSpaceDN/>
              <w:rPr>
                <w:color w:val="000000"/>
                <w:sz w:val="24"/>
                <w:szCs w:val="24"/>
                <w:lang w:bidi="ar-SA"/>
              </w:rPr>
            </w:pPr>
            <w:r w:rsidRPr="00F17386">
              <w:rPr>
                <w:color w:val="000000"/>
                <w:sz w:val="24"/>
                <w:szCs w:val="24"/>
                <w:lang w:bidi="ar-SA"/>
              </w:rPr>
              <w:t>From input</w:t>
            </w:r>
          </w:p>
        </w:tc>
      </w:tr>
    </w:tbl>
    <w:bookmarkEnd w:id="186"/>
    <w:p w14:paraId="23D57DF0" w14:textId="77777777" w:rsidR="00902F05" w:rsidRDefault="00E728EB" w:rsidP="00B7230A">
      <w:pPr>
        <w:pStyle w:val="ListParagraph"/>
        <w:numPr>
          <w:ilvl w:val="3"/>
          <w:numId w:val="6"/>
        </w:numPr>
        <w:tabs>
          <w:tab w:val="left" w:pos="1467"/>
        </w:tabs>
        <w:spacing w:before="240" w:after="120"/>
        <w:ind w:left="1466"/>
        <w:rPr>
          <w:sz w:val="24"/>
        </w:rPr>
      </w:pPr>
      <w:r>
        <w:rPr>
          <w:sz w:val="24"/>
        </w:rPr>
        <w:t>Positions 40 through 80 of the header portions of each record will contain the following</w:t>
      </w:r>
      <w:r>
        <w:rPr>
          <w:spacing w:val="-33"/>
          <w:sz w:val="24"/>
        </w:rPr>
        <w:t xml:space="preserve"> </w:t>
      </w:r>
      <w:r>
        <w:rPr>
          <w:sz w:val="24"/>
        </w:rPr>
        <w:t>data:</w:t>
      </w:r>
    </w:p>
    <w:tbl>
      <w:tblPr>
        <w:tblStyle w:val="TableGrid"/>
        <w:tblW w:w="0" w:type="auto"/>
        <w:jc w:val="center"/>
        <w:tblLook w:val="04A0" w:firstRow="1" w:lastRow="0" w:firstColumn="1" w:lastColumn="0" w:noHBand="0" w:noVBand="1"/>
      </w:tblPr>
      <w:tblGrid>
        <w:gridCol w:w="1152"/>
        <w:gridCol w:w="3600"/>
        <w:gridCol w:w="3600"/>
      </w:tblGrid>
      <w:tr w:rsidR="00520568" w:rsidRPr="00F17386" w14:paraId="4090E0BB" w14:textId="77777777" w:rsidTr="00953854">
        <w:trPr>
          <w:trHeight w:val="315"/>
          <w:jc w:val="center"/>
        </w:trPr>
        <w:tc>
          <w:tcPr>
            <w:tcW w:w="1152" w:type="dxa"/>
            <w:noWrap/>
            <w:hideMark/>
          </w:tcPr>
          <w:p w14:paraId="1070E8C2" w14:textId="77777777" w:rsidR="00520568" w:rsidRPr="00F17386" w:rsidRDefault="00520568" w:rsidP="00953854">
            <w:pPr>
              <w:widowControl/>
              <w:autoSpaceDE/>
              <w:autoSpaceDN/>
              <w:rPr>
                <w:b/>
                <w:bCs/>
                <w:color w:val="000000"/>
                <w:sz w:val="24"/>
                <w:szCs w:val="24"/>
                <w:u w:val="single"/>
                <w:lang w:bidi="ar-SA"/>
              </w:rPr>
            </w:pPr>
            <w:r w:rsidRPr="00F17386">
              <w:rPr>
                <w:b/>
                <w:bCs/>
                <w:color w:val="000000"/>
                <w:sz w:val="24"/>
                <w:szCs w:val="24"/>
                <w:u w:val="single"/>
                <w:lang w:bidi="ar-SA"/>
              </w:rPr>
              <w:t>Position</w:t>
            </w:r>
          </w:p>
        </w:tc>
        <w:tc>
          <w:tcPr>
            <w:tcW w:w="3600" w:type="dxa"/>
            <w:noWrap/>
            <w:hideMark/>
          </w:tcPr>
          <w:p w14:paraId="569E2302" w14:textId="77777777" w:rsidR="00520568" w:rsidRPr="00F17386" w:rsidRDefault="00520568" w:rsidP="00953854">
            <w:pPr>
              <w:widowControl/>
              <w:autoSpaceDE/>
              <w:autoSpaceDN/>
              <w:rPr>
                <w:b/>
                <w:bCs/>
                <w:color w:val="000000"/>
                <w:sz w:val="24"/>
                <w:szCs w:val="24"/>
                <w:u w:val="single"/>
                <w:lang w:bidi="ar-SA"/>
              </w:rPr>
            </w:pPr>
            <w:r w:rsidRPr="00F17386">
              <w:rPr>
                <w:b/>
                <w:bCs/>
                <w:color w:val="000000"/>
                <w:sz w:val="24"/>
                <w:szCs w:val="24"/>
                <w:u w:val="single"/>
                <w:lang w:bidi="ar-SA"/>
              </w:rPr>
              <w:t>Field</w:t>
            </w:r>
          </w:p>
        </w:tc>
        <w:tc>
          <w:tcPr>
            <w:tcW w:w="3600" w:type="dxa"/>
            <w:noWrap/>
            <w:hideMark/>
          </w:tcPr>
          <w:p w14:paraId="0BB1D6FA" w14:textId="77777777" w:rsidR="00520568" w:rsidRPr="00F17386" w:rsidRDefault="00520568" w:rsidP="00953854">
            <w:pPr>
              <w:widowControl/>
              <w:autoSpaceDE/>
              <w:autoSpaceDN/>
              <w:rPr>
                <w:b/>
                <w:bCs/>
                <w:color w:val="000000"/>
                <w:sz w:val="24"/>
                <w:szCs w:val="24"/>
                <w:u w:val="single"/>
                <w:lang w:bidi="ar-SA"/>
              </w:rPr>
            </w:pPr>
            <w:r w:rsidRPr="00F17386">
              <w:rPr>
                <w:b/>
                <w:bCs/>
                <w:color w:val="000000"/>
                <w:sz w:val="24"/>
                <w:szCs w:val="24"/>
                <w:u w:val="single"/>
                <w:lang w:bidi="ar-SA"/>
              </w:rPr>
              <w:t>Entry</w:t>
            </w:r>
          </w:p>
        </w:tc>
      </w:tr>
      <w:tr w:rsidR="00520568" w:rsidRPr="00F17386" w14:paraId="5623907A" w14:textId="77777777" w:rsidTr="00953854">
        <w:trPr>
          <w:trHeight w:val="315"/>
          <w:jc w:val="center"/>
        </w:trPr>
        <w:tc>
          <w:tcPr>
            <w:tcW w:w="1152" w:type="dxa"/>
            <w:noWrap/>
            <w:hideMark/>
          </w:tcPr>
          <w:p w14:paraId="110A2A59" w14:textId="43A38875" w:rsidR="00520568" w:rsidRPr="00F17386" w:rsidRDefault="00520568" w:rsidP="00520568">
            <w:pPr>
              <w:widowControl/>
              <w:autoSpaceDE/>
              <w:autoSpaceDN/>
              <w:rPr>
                <w:color w:val="000000"/>
                <w:sz w:val="24"/>
                <w:szCs w:val="24"/>
                <w:lang w:bidi="ar-SA"/>
              </w:rPr>
            </w:pPr>
            <w:r w:rsidRPr="00520568">
              <w:rPr>
                <w:color w:val="000000"/>
                <w:sz w:val="24"/>
                <w:szCs w:val="24"/>
                <w:lang w:bidi="ar-SA"/>
              </w:rPr>
              <w:t>40-41</w:t>
            </w:r>
          </w:p>
        </w:tc>
        <w:tc>
          <w:tcPr>
            <w:tcW w:w="3600" w:type="dxa"/>
            <w:noWrap/>
            <w:hideMark/>
          </w:tcPr>
          <w:p w14:paraId="4E074597" w14:textId="491285E5" w:rsidR="00520568" w:rsidRPr="00F17386" w:rsidRDefault="00520568" w:rsidP="00520568">
            <w:pPr>
              <w:widowControl/>
              <w:autoSpaceDE/>
              <w:autoSpaceDN/>
              <w:rPr>
                <w:color w:val="000000"/>
                <w:sz w:val="24"/>
                <w:szCs w:val="24"/>
                <w:lang w:bidi="ar-SA"/>
              </w:rPr>
            </w:pPr>
            <w:r w:rsidRPr="00520568">
              <w:rPr>
                <w:color w:val="000000"/>
                <w:sz w:val="24"/>
                <w:szCs w:val="24"/>
                <w:lang w:bidi="ar-SA"/>
              </w:rPr>
              <w:t>Unassigned</w:t>
            </w:r>
          </w:p>
        </w:tc>
        <w:tc>
          <w:tcPr>
            <w:tcW w:w="3600" w:type="dxa"/>
            <w:noWrap/>
            <w:hideMark/>
          </w:tcPr>
          <w:p w14:paraId="0805809C" w14:textId="43EBFDF5" w:rsidR="00520568" w:rsidRPr="00F17386" w:rsidRDefault="00520568" w:rsidP="00520568">
            <w:pPr>
              <w:widowControl/>
              <w:autoSpaceDE/>
              <w:autoSpaceDN/>
              <w:rPr>
                <w:color w:val="000000"/>
                <w:sz w:val="24"/>
                <w:szCs w:val="24"/>
                <w:lang w:bidi="ar-SA"/>
              </w:rPr>
            </w:pPr>
            <w:r w:rsidRPr="00520568">
              <w:rPr>
                <w:color w:val="000000"/>
                <w:sz w:val="24"/>
                <w:szCs w:val="24"/>
                <w:lang w:bidi="ar-SA"/>
              </w:rPr>
              <w:t>Spaces</w:t>
            </w:r>
          </w:p>
        </w:tc>
      </w:tr>
      <w:tr w:rsidR="00520568" w:rsidRPr="00F17386" w14:paraId="26F252A4" w14:textId="77777777" w:rsidTr="00953854">
        <w:trPr>
          <w:trHeight w:val="315"/>
          <w:jc w:val="center"/>
        </w:trPr>
        <w:tc>
          <w:tcPr>
            <w:tcW w:w="1152" w:type="dxa"/>
            <w:noWrap/>
            <w:hideMark/>
          </w:tcPr>
          <w:p w14:paraId="2D6A6DD1" w14:textId="25DE04F5" w:rsidR="00520568" w:rsidRPr="00F17386" w:rsidRDefault="00520568" w:rsidP="00520568">
            <w:pPr>
              <w:widowControl/>
              <w:autoSpaceDE/>
              <w:autoSpaceDN/>
              <w:rPr>
                <w:color w:val="000000"/>
                <w:sz w:val="24"/>
                <w:szCs w:val="24"/>
                <w:lang w:bidi="ar-SA"/>
              </w:rPr>
            </w:pPr>
            <w:r w:rsidRPr="00520568">
              <w:rPr>
                <w:color w:val="000000"/>
                <w:sz w:val="24"/>
                <w:szCs w:val="24"/>
                <w:lang w:bidi="ar-SA"/>
              </w:rPr>
              <w:t>42-44</w:t>
            </w:r>
          </w:p>
        </w:tc>
        <w:tc>
          <w:tcPr>
            <w:tcW w:w="3600" w:type="dxa"/>
            <w:noWrap/>
            <w:hideMark/>
          </w:tcPr>
          <w:p w14:paraId="6703A811" w14:textId="74754AEF" w:rsidR="00520568" w:rsidRPr="00F17386" w:rsidRDefault="00520568" w:rsidP="00520568">
            <w:pPr>
              <w:widowControl/>
              <w:autoSpaceDE/>
              <w:autoSpaceDN/>
              <w:rPr>
                <w:color w:val="000000"/>
                <w:sz w:val="24"/>
                <w:szCs w:val="24"/>
                <w:lang w:bidi="ar-SA"/>
              </w:rPr>
            </w:pPr>
            <w:r w:rsidRPr="00520568">
              <w:rPr>
                <w:color w:val="000000"/>
                <w:sz w:val="24"/>
                <w:szCs w:val="24"/>
                <w:lang w:bidi="ar-SA"/>
              </w:rPr>
              <w:t>DIC, Input</w:t>
            </w:r>
          </w:p>
        </w:tc>
        <w:tc>
          <w:tcPr>
            <w:tcW w:w="3600" w:type="dxa"/>
            <w:noWrap/>
            <w:hideMark/>
          </w:tcPr>
          <w:p w14:paraId="12537669" w14:textId="79C51710" w:rsidR="00520568" w:rsidRPr="00F17386" w:rsidRDefault="00520568" w:rsidP="00520568">
            <w:pPr>
              <w:widowControl/>
              <w:autoSpaceDE/>
              <w:autoSpaceDN/>
              <w:rPr>
                <w:color w:val="000000"/>
                <w:sz w:val="24"/>
                <w:szCs w:val="24"/>
                <w:lang w:bidi="ar-SA"/>
              </w:rPr>
            </w:pPr>
            <w:r w:rsidRPr="00520568">
              <w:rPr>
                <w:color w:val="000000"/>
                <w:sz w:val="24"/>
                <w:szCs w:val="24"/>
                <w:lang w:bidi="ar-SA"/>
              </w:rPr>
              <w:t>LCD</w:t>
            </w:r>
          </w:p>
        </w:tc>
      </w:tr>
      <w:tr w:rsidR="00520568" w:rsidRPr="00F17386" w14:paraId="10D9043B" w14:textId="77777777" w:rsidTr="00953854">
        <w:trPr>
          <w:trHeight w:val="315"/>
          <w:jc w:val="center"/>
        </w:trPr>
        <w:tc>
          <w:tcPr>
            <w:tcW w:w="1152" w:type="dxa"/>
            <w:noWrap/>
            <w:hideMark/>
          </w:tcPr>
          <w:p w14:paraId="395935C5" w14:textId="7BCC12EE" w:rsidR="00520568" w:rsidRPr="00F17386" w:rsidRDefault="00520568" w:rsidP="00520568">
            <w:pPr>
              <w:widowControl/>
              <w:autoSpaceDE/>
              <w:autoSpaceDN/>
              <w:rPr>
                <w:color w:val="000000"/>
                <w:sz w:val="24"/>
                <w:szCs w:val="24"/>
                <w:lang w:bidi="ar-SA"/>
              </w:rPr>
            </w:pPr>
            <w:r w:rsidRPr="00520568">
              <w:rPr>
                <w:color w:val="000000"/>
                <w:sz w:val="24"/>
                <w:szCs w:val="24"/>
                <w:lang w:bidi="ar-SA"/>
              </w:rPr>
              <w:t>45</w:t>
            </w:r>
          </w:p>
        </w:tc>
        <w:tc>
          <w:tcPr>
            <w:tcW w:w="3600" w:type="dxa"/>
            <w:noWrap/>
            <w:hideMark/>
          </w:tcPr>
          <w:p w14:paraId="2E709864" w14:textId="7CF66DB6" w:rsidR="00520568" w:rsidRPr="00F17386" w:rsidRDefault="00520568" w:rsidP="00520568">
            <w:pPr>
              <w:widowControl/>
              <w:autoSpaceDE/>
              <w:autoSpaceDN/>
              <w:rPr>
                <w:color w:val="000000"/>
                <w:sz w:val="24"/>
                <w:szCs w:val="24"/>
                <w:lang w:bidi="ar-SA"/>
              </w:rPr>
            </w:pPr>
            <w:r w:rsidRPr="00520568">
              <w:rPr>
                <w:color w:val="000000"/>
                <w:sz w:val="24"/>
                <w:szCs w:val="24"/>
                <w:lang w:bidi="ar-SA"/>
              </w:rPr>
              <w:t>Unassigned</w:t>
            </w:r>
          </w:p>
        </w:tc>
        <w:tc>
          <w:tcPr>
            <w:tcW w:w="3600" w:type="dxa"/>
            <w:noWrap/>
            <w:hideMark/>
          </w:tcPr>
          <w:p w14:paraId="3092F54B" w14:textId="4E83E79B" w:rsidR="00520568" w:rsidRPr="00F17386" w:rsidRDefault="00520568" w:rsidP="00520568">
            <w:pPr>
              <w:widowControl/>
              <w:autoSpaceDE/>
              <w:autoSpaceDN/>
              <w:rPr>
                <w:color w:val="000000"/>
                <w:sz w:val="24"/>
                <w:szCs w:val="24"/>
                <w:lang w:bidi="ar-SA"/>
              </w:rPr>
            </w:pPr>
            <w:r w:rsidRPr="00520568">
              <w:rPr>
                <w:color w:val="000000"/>
                <w:sz w:val="24"/>
                <w:szCs w:val="24"/>
                <w:lang w:bidi="ar-SA"/>
              </w:rPr>
              <w:t>Space</w:t>
            </w:r>
          </w:p>
        </w:tc>
      </w:tr>
      <w:tr w:rsidR="00520568" w:rsidRPr="00F17386" w14:paraId="7B82E1DF" w14:textId="77777777" w:rsidTr="00953854">
        <w:trPr>
          <w:trHeight w:val="315"/>
          <w:jc w:val="center"/>
        </w:trPr>
        <w:tc>
          <w:tcPr>
            <w:tcW w:w="1152" w:type="dxa"/>
            <w:noWrap/>
            <w:hideMark/>
          </w:tcPr>
          <w:p w14:paraId="708417EF" w14:textId="34942BB5" w:rsidR="00520568" w:rsidRPr="00F17386" w:rsidRDefault="00520568" w:rsidP="00520568">
            <w:pPr>
              <w:widowControl/>
              <w:autoSpaceDE/>
              <w:autoSpaceDN/>
              <w:rPr>
                <w:color w:val="000000"/>
                <w:sz w:val="24"/>
                <w:szCs w:val="24"/>
                <w:lang w:bidi="ar-SA"/>
              </w:rPr>
            </w:pPr>
            <w:r w:rsidRPr="00520568">
              <w:rPr>
                <w:color w:val="000000"/>
                <w:sz w:val="24"/>
                <w:szCs w:val="24"/>
                <w:lang w:bidi="ar-SA"/>
              </w:rPr>
              <w:t>46-47</w:t>
            </w:r>
          </w:p>
        </w:tc>
        <w:tc>
          <w:tcPr>
            <w:tcW w:w="3600" w:type="dxa"/>
            <w:noWrap/>
            <w:hideMark/>
          </w:tcPr>
          <w:p w14:paraId="16971720" w14:textId="2746C151" w:rsidR="00520568" w:rsidRPr="00F17386" w:rsidRDefault="00520568" w:rsidP="00520568">
            <w:pPr>
              <w:widowControl/>
              <w:autoSpaceDE/>
              <w:autoSpaceDN/>
              <w:rPr>
                <w:color w:val="000000"/>
                <w:sz w:val="24"/>
                <w:szCs w:val="24"/>
                <w:lang w:bidi="ar-SA"/>
              </w:rPr>
            </w:pPr>
            <w:r w:rsidRPr="00520568">
              <w:rPr>
                <w:color w:val="000000"/>
                <w:sz w:val="24"/>
                <w:szCs w:val="24"/>
                <w:lang w:bidi="ar-SA"/>
              </w:rPr>
              <w:t>Destination Activity Code, Output</w:t>
            </w:r>
          </w:p>
        </w:tc>
        <w:tc>
          <w:tcPr>
            <w:tcW w:w="3600" w:type="dxa"/>
            <w:noWrap/>
            <w:hideMark/>
          </w:tcPr>
          <w:p w14:paraId="3D5EDE4C" w14:textId="38A42CD1" w:rsidR="00520568" w:rsidRPr="00F17386" w:rsidRDefault="00520568" w:rsidP="00520568">
            <w:pPr>
              <w:widowControl/>
              <w:autoSpaceDE/>
              <w:autoSpaceDN/>
              <w:rPr>
                <w:color w:val="000000"/>
                <w:sz w:val="24"/>
                <w:szCs w:val="24"/>
                <w:lang w:bidi="ar-SA"/>
              </w:rPr>
            </w:pPr>
            <w:r w:rsidRPr="00520568">
              <w:rPr>
                <w:color w:val="000000"/>
                <w:sz w:val="24"/>
                <w:szCs w:val="24"/>
                <w:lang w:bidi="ar-SA"/>
              </w:rPr>
              <w:t>(See below)</w:t>
            </w:r>
          </w:p>
        </w:tc>
      </w:tr>
      <w:tr w:rsidR="00520568" w:rsidRPr="00F17386" w14:paraId="72A803B9" w14:textId="77777777" w:rsidTr="00953854">
        <w:trPr>
          <w:trHeight w:val="315"/>
          <w:jc w:val="center"/>
        </w:trPr>
        <w:tc>
          <w:tcPr>
            <w:tcW w:w="1152" w:type="dxa"/>
            <w:noWrap/>
            <w:hideMark/>
          </w:tcPr>
          <w:p w14:paraId="6720272A" w14:textId="0BA6A89C" w:rsidR="00520568" w:rsidRPr="00F17386" w:rsidRDefault="00520568" w:rsidP="00520568">
            <w:pPr>
              <w:widowControl/>
              <w:autoSpaceDE/>
              <w:autoSpaceDN/>
              <w:rPr>
                <w:color w:val="000000"/>
                <w:sz w:val="24"/>
                <w:szCs w:val="24"/>
                <w:lang w:bidi="ar-SA"/>
              </w:rPr>
            </w:pPr>
            <w:r w:rsidRPr="00520568">
              <w:rPr>
                <w:color w:val="000000"/>
                <w:sz w:val="24"/>
                <w:szCs w:val="24"/>
                <w:lang w:bidi="ar-SA"/>
              </w:rPr>
              <w:t>48-80</w:t>
            </w:r>
          </w:p>
        </w:tc>
        <w:tc>
          <w:tcPr>
            <w:tcW w:w="3600" w:type="dxa"/>
            <w:noWrap/>
            <w:hideMark/>
          </w:tcPr>
          <w:p w14:paraId="578B5989" w14:textId="59EDD0A4" w:rsidR="00520568" w:rsidRPr="00F17386" w:rsidRDefault="00520568" w:rsidP="00520568">
            <w:pPr>
              <w:widowControl/>
              <w:autoSpaceDE/>
              <w:autoSpaceDN/>
              <w:rPr>
                <w:color w:val="000000"/>
                <w:sz w:val="24"/>
                <w:szCs w:val="24"/>
                <w:lang w:bidi="ar-SA"/>
              </w:rPr>
            </w:pPr>
            <w:r w:rsidRPr="00520568">
              <w:rPr>
                <w:color w:val="000000"/>
                <w:sz w:val="24"/>
                <w:szCs w:val="24"/>
                <w:lang w:bidi="ar-SA"/>
              </w:rPr>
              <w:t>Unassigned</w:t>
            </w:r>
          </w:p>
        </w:tc>
        <w:tc>
          <w:tcPr>
            <w:tcW w:w="3600" w:type="dxa"/>
            <w:noWrap/>
            <w:hideMark/>
          </w:tcPr>
          <w:p w14:paraId="17F6D076" w14:textId="63E9A684" w:rsidR="00520568" w:rsidRPr="00F17386" w:rsidRDefault="00520568" w:rsidP="00520568">
            <w:pPr>
              <w:widowControl/>
              <w:autoSpaceDE/>
              <w:autoSpaceDN/>
              <w:rPr>
                <w:color w:val="000000"/>
                <w:sz w:val="24"/>
                <w:szCs w:val="24"/>
                <w:lang w:bidi="ar-SA"/>
              </w:rPr>
            </w:pPr>
            <w:r w:rsidRPr="00520568">
              <w:rPr>
                <w:color w:val="000000"/>
                <w:sz w:val="24"/>
                <w:szCs w:val="24"/>
                <w:lang w:bidi="ar-SA"/>
              </w:rPr>
              <w:t>Spaces</w:t>
            </w:r>
          </w:p>
        </w:tc>
      </w:tr>
    </w:tbl>
    <w:p w14:paraId="2376B267" w14:textId="3EB6647C" w:rsidR="00520568" w:rsidRDefault="00520568" w:rsidP="00B7230A">
      <w:pPr>
        <w:pStyle w:val="BodyText"/>
        <w:spacing w:before="240" w:after="120"/>
        <w:ind w:left="1440"/>
      </w:pPr>
      <w:r w:rsidRPr="00520568">
        <w:t>Output Destination Activity Codes are:</w:t>
      </w:r>
    </w:p>
    <w:tbl>
      <w:tblPr>
        <w:tblStyle w:val="TableGrid"/>
        <w:tblW w:w="0" w:type="auto"/>
        <w:jc w:val="center"/>
        <w:tblLook w:val="04A0" w:firstRow="1" w:lastRow="0" w:firstColumn="1" w:lastColumn="0" w:noHBand="0" w:noVBand="1"/>
      </w:tblPr>
      <w:tblGrid>
        <w:gridCol w:w="1728"/>
        <w:gridCol w:w="4320"/>
      </w:tblGrid>
      <w:tr w:rsidR="00520568" w14:paraId="553BFCB8" w14:textId="77777777" w:rsidTr="00030E0F">
        <w:trPr>
          <w:jc w:val="center"/>
        </w:trPr>
        <w:tc>
          <w:tcPr>
            <w:tcW w:w="1728" w:type="dxa"/>
            <w:vAlign w:val="bottom"/>
          </w:tcPr>
          <w:p w14:paraId="0FA4A79F" w14:textId="7C856C86" w:rsidR="00520568" w:rsidRDefault="00520568" w:rsidP="00520568">
            <w:pPr>
              <w:pStyle w:val="BodyText"/>
            </w:pPr>
            <w:r>
              <w:rPr>
                <w:color w:val="000000"/>
              </w:rPr>
              <w:t>Army</w:t>
            </w:r>
          </w:p>
        </w:tc>
        <w:tc>
          <w:tcPr>
            <w:tcW w:w="4320" w:type="dxa"/>
            <w:vAlign w:val="bottom"/>
          </w:tcPr>
          <w:p w14:paraId="3ABF3AB5" w14:textId="41900ED9" w:rsidR="00520568" w:rsidRDefault="00520568" w:rsidP="00520568">
            <w:pPr>
              <w:pStyle w:val="BodyText"/>
            </w:pPr>
            <w:r>
              <w:rPr>
                <w:color w:val="000000"/>
              </w:rPr>
              <w:t>AN</w:t>
            </w:r>
          </w:p>
        </w:tc>
      </w:tr>
      <w:tr w:rsidR="00520568" w14:paraId="00273A58" w14:textId="77777777" w:rsidTr="00030E0F">
        <w:trPr>
          <w:jc w:val="center"/>
        </w:trPr>
        <w:tc>
          <w:tcPr>
            <w:tcW w:w="1728" w:type="dxa"/>
            <w:vAlign w:val="bottom"/>
          </w:tcPr>
          <w:p w14:paraId="795B0199" w14:textId="5AB2ED06" w:rsidR="00520568" w:rsidRDefault="00520568" w:rsidP="00520568">
            <w:pPr>
              <w:pStyle w:val="BodyText"/>
            </w:pPr>
            <w:r>
              <w:rPr>
                <w:color w:val="000000"/>
              </w:rPr>
              <w:t>Air Force</w:t>
            </w:r>
          </w:p>
        </w:tc>
        <w:tc>
          <w:tcPr>
            <w:tcW w:w="4320" w:type="dxa"/>
            <w:vAlign w:val="bottom"/>
          </w:tcPr>
          <w:p w14:paraId="335933DB" w14:textId="1E058310" w:rsidR="00520568" w:rsidRDefault="00520568" w:rsidP="00520568">
            <w:pPr>
              <w:pStyle w:val="BodyText"/>
            </w:pPr>
            <w:r>
              <w:rPr>
                <w:color w:val="000000"/>
              </w:rPr>
              <w:t>SA</w:t>
            </w:r>
          </w:p>
        </w:tc>
      </w:tr>
      <w:tr w:rsidR="00520568" w14:paraId="25FC2B8C" w14:textId="77777777" w:rsidTr="00030E0F">
        <w:trPr>
          <w:jc w:val="center"/>
        </w:trPr>
        <w:tc>
          <w:tcPr>
            <w:tcW w:w="1728" w:type="dxa"/>
            <w:vAlign w:val="bottom"/>
          </w:tcPr>
          <w:p w14:paraId="7BF5F704" w14:textId="76EA6135" w:rsidR="00520568" w:rsidRDefault="00520568" w:rsidP="00520568">
            <w:pPr>
              <w:pStyle w:val="BodyText"/>
            </w:pPr>
            <w:r>
              <w:rPr>
                <w:color w:val="000000"/>
              </w:rPr>
              <w:t>Navy</w:t>
            </w:r>
          </w:p>
        </w:tc>
        <w:tc>
          <w:tcPr>
            <w:tcW w:w="4320" w:type="dxa"/>
            <w:vAlign w:val="bottom"/>
          </w:tcPr>
          <w:p w14:paraId="26124560" w14:textId="48A6B187" w:rsidR="00520568" w:rsidRDefault="00520568" w:rsidP="00520568">
            <w:pPr>
              <w:pStyle w:val="BodyText"/>
            </w:pPr>
            <w:r>
              <w:rPr>
                <w:color w:val="000000"/>
              </w:rPr>
              <w:t>GM</w:t>
            </w:r>
          </w:p>
        </w:tc>
      </w:tr>
      <w:tr w:rsidR="00520568" w14:paraId="72B7DBB6" w14:textId="77777777" w:rsidTr="00030E0F">
        <w:trPr>
          <w:jc w:val="center"/>
        </w:trPr>
        <w:tc>
          <w:tcPr>
            <w:tcW w:w="1728" w:type="dxa"/>
            <w:vAlign w:val="bottom"/>
          </w:tcPr>
          <w:p w14:paraId="561F7220" w14:textId="153ED322" w:rsidR="00520568" w:rsidRDefault="00520568" w:rsidP="00520568">
            <w:pPr>
              <w:pStyle w:val="BodyText"/>
            </w:pPr>
            <w:r>
              <w:rPr>
                <w:color w:val="000000"/>
              </w:rPr>
              <w:t>Marine Corps</w:t>
            </w:r>
          </w:p>
        </w:tc>
        <w:tc>
          <w:tcPr>
            <w:tcW w:w="4320" w:type="dxa"/>
            <w:vAlign w:val="bottom"/>
          </w:tcPr>
          <w:p w14:paraId="0F6A0E6B" w14:textId="6CBC5FB3" w:rsidR="00520568" w:rsidRDefault="00520568" w:rsidP="00520568">
            <w:pPr>
              <w:pStyle w:val="BodyText"/>
            </w:pPr>
            <w:r>
              <w:rPr>
                <w:color w:val="000000"/>
              </w:rPr>
              <w:t>PA</w:t>
            </w:r>
          </w:p>
        </w:tc>
      </w:tr>
      <w:tr w:rsidR="00520568" w14:paraId="57BAE88E" w14:textId="77777777" w:rsidTr="00030E0F">
        <w:trPr>
          <w:jc w:val="center"/>
        </w:trPr>
        <w:tc>
          <w:tcPr>
            <w:tcW w:w="1728" w:type="dxa"/>
            <w:vAlign w:val="bottom"/>
          </w:tcPr>
          <w:p w14:paraId="1274C1D7" w14:textId="78779D5E" w:rsidR="00520568" w:rsidRDefault="00520568" w:rsidP="00520568">
            <w:pPr>
              <w:pStyle w:val="BodyText"/>
            </w:pPr>
            <w:r>
              <w:rPr>
                <w:color w:val="000000"/>
              </w:rPr>
              <w:t>NSA</w:t>
            </w:r>
          </w:p>
        </w:tc>
        <w:tc>
          <w:tcPr>
            <w:tcW w:w="4320" w:type="dxa"/>
            <w:vAlign w:val="bottom"/>
          </w:tcPr>
          <w:p w14:paraId="243D1E2A" w14:textId="45631A50" w:rsidR="00520568" w:rsidRDefault="00520568" w:rsidP="00520568">
            <w:pPr>
              <w:pStyle w:val="BodyText"/>
            </w:pPr>
            <w:r>
              <w:rPr>
                <w:color w:val="000000"/>
              </w:rPr>
              <w:t>XP</w:t>
            </w:r>
          </w:p>
        </w:tc>
      </w:tr>
      <w:tr w:rsidR="00520568" w14:paraId="0EAE8D9E" w14:textId="77777777" w:rsidTr="00030E0F">
        <w:trPr>
          <w:jc w:val="center"/>
        </w:trPr>
        <w:tc>
          <w:tcPr>
            <w:tcW w:w="1728" w:type="dxa"/>
            <w:vAlign w:val="bottom"/>
          </w:tcPr>
          <w:p w14:paraId="38786B60" w14:textId="2AD50F22" w:rsidR="00520568" w:rsidRDefault="00520568" w:rsidP="00520568">
            <w:pPr>
              <w:pStyle w:val="BodyText"/>
            </w:pPr>
            <w:r>
              <w:rPr>
                <w:color w:val="000000"/>
              </w:rPr>
              <w:t>FAA</w:t>
            </w:r>
          </w:p>
        </w:tc>
        <w:tc>
          <w:tcPr>
            <w:tcW w:w="4320" w:type="dxa"/>
            <w:vAlign w:val="bottom"/>
          </w:tcPr>
          <w:p w14:paraId="7EBC08E7" w14:textId="0A8E2B3F" w:rsidR="00520568" w:rsidRDefault="00520568" w:rsidP="00520568">
            <w:pPr>
              <w:pStyle w:val="BodyText"/>
            </w:pPr>
            <w:r>
              <w:rPr>
                <w:color w:val="000000"/>
              </w:rPr>
              <w:t>48</w:t>
            </w:r>
          </w:p>
        </w:tc>
      </w:tr>
      <w:tr w:rsidR="00520568" w14:paraId="3000D060" w14:textId="77777777" w:rsidTr="00030E0F">
        <w:trPr>
          <w:jc w:val="center"/>
        </w:trPr>
        <w:tc>
          <w:tcPr>
            <w:tcW w:w="1728" w:type="dxa"/>
          </w:tcPr>
          <w:p w14:paraId="597B9813" w14:textId="5B57CA22" w:rsidR="00520568" w:rsidRDefault="00030E0F">
            <w:pPr>
              <w:pStyle w:val="BodyText"/>
            </w:pPr>
            <w:r>
              <w:t>NATO/FG</w:t>
            </w:r>
          </w:p>
        </w:tc>
        <w:tc>
          <w:tcPr>
            <w:tcW w:w="4320" w:type="dxa"/>
          </w:tcPr>
          <w:p w14:paraId="7585FB26" w14:textId="7D05D6ED" w:rsidR="00520568" w:rsidRDefault="00030E0F">
            <w:pPr>
              <w:pStyle w:val="BodyText"/>
            </w:pPr>
            <w:r w:rsidRPr="00030E0F">
              <w:t>The appropriate NATO/FG Activity Code</w:t>
            </w:r>
          </w:p>
        </w:tc>
      </w:tr>
    </w:tbl>
    <w:p w14:paraId="747283F4" w14:textId="77777777" w:rsidR="00902F05" w:rsidRDefault="00902F05">
      <w:pPr>
        <w:pStyle w:val="BodyText"/>
      </w:pPr>
    </w:p>
    <w:p w14:paraId="00D03FE1" w14:textId="77777777" w:rsidR="002D7620" w:rsidRDefault="00030E0F">
      <w:pPr>
        <w:sectPr w:rsidR="002D7620">
          <w:footerReference w:type="default" r:id="rId693"/>
          <w:pgSz w:w="12240" w:h="15840"/>
          <w:pgMar w:top="1040" w:right="500" w:bottom="1380" w:left="480" w:header="0" w:footer="1197" w:gutter="0"/>
          <w:cols w:space="720"/>
        </w:sectPr>
      </w:pPr>
      <w:r>
        <w:br w:type="page"/>
      </w:r>
    </w:p>
    <w:p w14:paraId="0E0311A6" w14:textId="6ECB0954" w:rsidR="00902F05" w:rsidRDefault="00E728EB" w:rsidP="00B7230A">
      <w:pPr>
        <w:pStyle w:val="ListParagraph"/>
        <w:numPr>
          <w:ilvl w:val="3"/>
          <w:numId w:val="6"/>
        </w:numPr>
        <w:tabs>
          <w:tab w:val="left" w:pos="1479"/>
        </w:tabs>
        <w:spacing w:before="120" w:after="120"/>
        <w:ind w:left="1478" w:hanging="339"/>
        <w:rPr>
          <w:sz w:val="24"/>
        </w:rPr>
      </w:pPr>
      <w:r>
        <w:rPr>
          <w:sz w:val="24"/>
        </w:rPr>
        <w:lastRenderedPageBreak/>
        <w:t xml:space="preserve">Positions 40 through 80 of the segment R </w:t>
      </w:r>
      <w:r w:rsidR="00B47E2E">
        <w:rPr>
          <w:sz w:val="24"/>
        </w:rPr>
        <w:t>portions</w:t>
      </w:r>
      <w:r>
        <w:rPr>
          <w:sz w:val="24"/>
        </w:rPr>
        <w:t xml:space="preserve"> of each record will contain the following</w:t>
      </w:r>
      <w:r>
        <w:rPr>
          <w:spacing w:val="-27"/>
          <w:sz w:val="24"/>
        </w:rPr>
        <w:t xml:space="preserve"> </w:t>
      </w:r>
      <w:r>
        <w:rPr>
          <w:sz w:val="24"/>
        </w:rPr>
        <w:t>data:</w:t>
      </w:r>
    </w:p>
    <w:tbl>
      <w:tblPr>
        <w:tblStyle w:val="TableGrid"/>
        <w:tblW w:w="0" w:type="auto"/>
        <w:jc w:val="center"/>
        <w:tblLook w:val="04A0" w:firstRow="1" w:lastRow="0" w:firstColumn="1" w:lastColumn="0" w:noHBand="0" w:noVBand="1"/>
      </w:tblPr>
      <w:tblGrid>
        <w:gridCol w:w="1152"/>
        <w:gridCol w:w="3600"/>
        <w:gridCol w:w="2880"/>
      </w:tblGrid>
      <w:tr w:rsidR="00BA3856" w:rsidRPr="00BA3856" w14:paraId="20DA66D1" w14:textId="77777777" w:rsidTr="00BA3856">
        <w:trPr>
          <w:trHeight w:val="330"/>
          <w:jc w:val="center"/>
        </w:trPr>
        <w:tc>
          <w:tcPr>
            <w:tcW w:w="1152" w:type="dxa"/>
            <w:hideMark/>
          </w:tcPr>
          <w:p w14:paraId="1DA2F36F" w14:textId="77777777" w:rsidR="00BA3856" w:rsidRPr="00BA3856" w:rsidRDefault="00BA3856" w:rsidP="00BA3856">
            <w:pPr>
              <w:widowControl/>
              <w:autoSpaceDE/>
              <w:autoSpaceDN/>
              <w:rPr>
                <w:b/>
                <w:bCs/>
                <w:color w:val="000000"/>
                <w:sz w:val="24"/>
                <w:szCs w:val="24"/>
                <w:u w:val="single"/>
                <w:lang w:bidi="ar-SA"/>
              </w:rPr>
            </w:pPr>
            <w:r w:rsidRPr="00BA3856">
              <w:rPr>
                <w:b/>
                <w:bCs/>
                <w:color w:val="000000"/>
                <w:sz w:val="24"/>
                <w:szCs w:val="24"/>
                <w:u w:val="single"/>
                <w:lang w:bidi="ar-SA"/>
              </w:rPr>
              <w:t>Position</w:t>
            </w:r>
          </w:p>
        </w:tc>
        <w:tc>
          <w:tcPr>
            <w:tcW w:w="3600" w:type="dxa"/>
            <w:hideMark/>
          </w:tcPr>
          <w:p w14:paraId="0F61B83A" w14:textId="77777777" w:rsidR="00BA3856" w:rsidRPr="00BA3856" w:rsidRDefault="00BA3856" w:rsidP="00BA3856">
            <w:pPr>
              <w:widowControl/>
              <w:autoSpaceDE/>
              <w:autoSpaceDN/>
              <w:rPr>
                <w:b/>
                <w:bCs/>
                <w:color w:val="000000"/>
                <w:sz w:val="24"/>
                <w:szCs w:val="24"/>
                <w:u w:val="single"/>
                <w:lang w:bidi="ar-SA"/>
              </w:rPr>
            </w:pPr>
            <w:r w:rsidRPr="00BA3856">
              <w:rPr>
                <w:b/>
                <w:bCs/>
                <w:color w:val="000000"/>
                <w:sz w:val="24"/>
                <w:szCs w:val="24"/>
                <w:u w:val="single"/>
                <w:lang w:bidi="ar-SA"/>
              </w:rPr>
              <w:t>Field</w:t>
            </w:r>
          </w:p>
        </w:tc>
        <w:tc>
          <w:tcPr>
            <w:tcW w:w="2880" w:type="dxa"/>
            <w:hideMark/>
          </w:tcPr>
          <w:p w14:paraId="32E546D0" w14:textId="77777777" w:rsidR="00BA3856" w:rsidRPr="00BA3856" w:rsidRDefault="00BA3856" w:rsidP="00BA3856">
            <w:pPr>
              <w:widowControl/>
              <w:autoSpaceDE/>
              <w:autoSpaceDN/>
              <w:rPr>
                <w:b/>
                <w:bCs/>
                <w:color w:val="000000"/>
                <w:sz w:val="24"/>
                <w:szCs w:val="24"/>
                <w:u w:val="single"/>
                <w:lang w:bidi="ar-SA"/>
              </w:rPr>
            </w:pPr>
            <w:r w:rsidRPr="00BA3856">
              <w:rPr>
                <w:b/>
                <w:bCs/>
                <w:color w:val="000000"/>
                <w:sz w:val="24"/>
                <w:szCs w:val="24"/>
                <w:u w:val="single"/>
                <w:lang w:bidi="ar-SA"/>
              </w:rPr>
              <w:t>Entry</w:t>
            </w:r>
          </w:p>
        </w:tc>
      </w:tr>
      <w:tr w:rsidR="00BA3856" w:rsidRPr="00BA3856" w14:paraId="45F080AB" w14:textId="77777777" w:rsidTr="00BA3856">
        <w:trPr>
          <w:trHeight w:val="315"/>
          <w:jc w:val="center"/>
        </w:trPr>
        <w:tc>
          <w:tcPr>
            <w:tcW w:w="1152" w:type="dxa"/>
            <w:hideMark/>
          </w:tcPr>
          <w:p w14:paraId="75A71DD0" w14:textId="77777777" w:rsidR="00BA3856" w:rsidRPr="00BA3856" w:rsidRDefault="00BA3856" w:rsidP="00BA3856">
            <w:pPr>
              <w:widowControl/>
              <w:autoSpaceDE/>
              <w:autoSpaceDN/>
              <w:rPr>
                <w:color w:val="000000"/>
                <w:sz w:val="24"/>
                <w:szCs w:val="24"/>
                <w:lang w:bidi="ar-SA"/>
              </w:rPr>
            </w:pPr>
            <w:r w:rsidRPr="00BA3856">
              <w:rPr>
                <w:color w:val="000000"/>
                <w:sz w:val="24"/>
                <w:szCs w:val="24"/>
                <w:lang w:bidi="ar-SA"/>
              </w:rPr>
              <w:t>40</w:t>
            </w:r>
          </w:p>
        </w:tc>
        <w:tc>
          <w:tcPr>
            <w:tcW w:w="3600" w:type="dxa"/>
            <w:hideMark/>
          </w:tcPr>
          <w:p w14:paraId="272FB61E" w14:textId="77777777" w:rsidR="00BA3856" w:rsidRPr="00BA3856" w:rsidRDefault="00BA3856" w:rsidP="00BA3856">
            <w:pPr>
              <w:widowControl/>
              <w:autoSpaceDE/>
              <w:autoSpaceDN/>
              <w:rPr>
                <w:color w:val="000000"/>
                <w:sz w:val="24"/>
                <w:szCs w:val="24"/>
                <w:lang w:bidi="ar-SA"/>
              </w:rPr>
            </w:pPr>
            <w:r w:rsidRPr="00BA3856">
              <w:rPr>
                <w:color w:val="000000"/>
                <w:sz w:val="24"/>
                <w:szCs w:val="24"/>
                <w:lang w:bidi="ar-SA"/>
              </w:rPr>
              <w:t>FLIS Segment Code</w:t>
            </w:r>
          </w:p>
        </w:tc>
        <w:tc>
          <w:tcPr>
            <w:tcW w:w="2880" w:type="dxa"/>
            <w:hideMark/>
          </w:tcPr>
          <w:p w14:paraId="6C6A529F" w14:textId="77777777" w:rsidR="00BA3856" w:rsidRPr="00BA3856" w:rsidRDefault="00BA3856" w:rsidP="00BA3856">
            <w:pPr>
              <w:widowControl/>
              <w:autoSpaceDE/>
              <w:autoSpaceDN/>
              <w:rPr>
                <w:color w:val="000000"/>
                <w:sz w:val="24"/>
                <w:szCs w:val="24"/>
                <w:lang w:bidi="ar-SA"/>
              </w:rPr>
            </w:pPr>
            <w:r w:rsidRPr="00BA3856">
              <w:rPr>
                <w:color w:val="000000"/>
                <w:w w:val="99"/>
                <w:sz w:val="24"/>
                <w:szCs w:val="24"/>
                <w:lang w:bidi="ar-SA"/>
              </w:rPr>
              <w:t>R</w:t>
            </w:r>
          </w:p>
        </w:tc>
      </w:tr>
      <w:tr w:rsidR="00BA3856" w:rsidRPr="00BA3856" w14:paraId="4C0AB513" w14:textId="77777777" w:rsidTr="00BA3856">
        <w:trPr>
          <w:trHeight w:val="315"/>
          <w:jc w:val="center"/>
        </w:trPr>
        <w:tc>
          <w:tcPr>
            <w:tcW w:w="1152" w:type="dxa"/>
            <w:hideMark/>
          </w:tcPr>
          <w:p w14:paraId="3684F0F8" w14:textId="77777777" w:rsidR="00BA3856" w:rsidRPr="00BA3856" w:rsidRDefault="00BA3856" w:rsidP="00BA3856">
            <w:pPr>
              <w:widowControl/>
              <w:autoSpaceDE/>
              <w:autoSpaceDN/>
              <w:rPr>
                <w:color w:val="000000"/>
                <w:sz w:val="24"/>
                <w:szCs w:val="24"/>
                <w:lang w:bidi="ar-SA"/>
              </w:rPr>
            </w:pPr>
            <w:r w:rsidRPr="00BA3856">
              <w:rPr>
                <w:color w:val="000000"/>
                <w:sz w:val="24"/>
                <w:szCs w:val="24"/>
                <w:lang w:bidi="ar-SA"/>
              </w:rPr>
              <w:t>41-44</w:t>
            </w:r>
          </w:p>
        </w:tc>
        <w:tc>
          <w:tcPr>
            <w:tcW w:w="3600" w:type="dxa"/>
            <w:hideMark/>
          </w:tcPr>
          <w:p w14:paraId="251D338F" w14:textId="77777777" w:rsidR="00BA3856" w:rsidRPr="00BA3856" w:rsidRDefault="00BA3856" w:rsidP="00BA3856">
            <w:pPr>
              <w:widowControl/>
              <w:autoSpaceDE/>
              <w:autoSpaceDN/>
              <w:rPr>
                <w:color w:val="000000"/>
                <w:sz w:val="24"/>
                <w:szCs w:val="24"/>
                <w:lang w:bidi="ar-SA"/>
              </w:rPr>
            </w:pPr>
            <w:r w:rsidRPr="00BA3856">
              <w:rPr>
                <w:color w:val="000000"/>
                <w:sz w:val="24"/>
                <w:szCs w:val="24"/>
                <w:lang w:bidi="ar-SA"/>
              </w:rPr>
              <w:t>Data Record Number (DRN)</w:t>
            </w:r>
          </w:p>
        </w:tc>
        <w:tc>
          <w:tcPr>
            <w:tcW w:w="2880" w:type="dxa"/>
            <w:hideMark/>
          </w:tcPr>
          <w:p w14:paraId="6C4FCA24" w14:textId="77777777" w:rsidR="00BA3856" w:rsidRPr="00BA3856" w:rsidRDefault="00BA3856" w:rsidP="00BA3856">
            <w:pPr>
              <w:widowControl/>
              <w:autoSpaceDE/>
              <w:autoSpaceDN/>
              <w:rPr>
                <w:color w:val="000000"/>
                <w:sz w:val="24"/>
                <w:szCs w:val="24"/>
                <w:lang w:bidi="ar-SA"/>
              </w:rPr>
            </w:pPr>
            <w:r w:rsidRPr="00BA3856">
              <w:rPr>
                <w:color w:val="000000"/>
                <w:sz w:val="24"/>
                <w:szCs w:val="24"/>
                <w:lang w:bidi="ar-SA"/>
              </w:rPr>
              <w:t>2128</w:t>
            </w:r>
          </w:p>
        </w:tc>
      </w:tr>
      <w:tr w:rsidR="00BA3856" w:rsidRPr="00BA3856" w14:paraId="0DA289D1" w14:textId="77777777" w:rsidTr="00BA3856">
        <w:trPr>
          <w:trHeight w:val="315"/>
          <w:jc w:val="center"/>
        </w:trPr>
        <w:tc>
          <w:tcPr>
            <w:tcW w:w="1152" w:type="dxa"/>
            <w:hideMark/>
          </w:tcPr>
          <w:p w14:paraId="51D16641" w14:textId="77777777" w:rsidR="00BA3856" w:rsidRPr="00BA3856" w:rsidRDefault="00BA3856" w:rsidP="00BA3856">
            <w:pPr>
              <w:widowControl/>
              <w:autoSpaceDE/>
              <w:autoSpaceDN/>
              <w:rPr>
                <w:color w:val="000000"/>
                <w:sz w:val="24"/>
                <w:szCs w:val="24"/>
                <w:lang w:bidi="ar-SA"/>
              </w:rPr>
            </w:pPr>
            <w:r w:rsidRPr="00BA3856">
              <w:rPr>
                <w:color w:val="000000"/>
                <w:sz w:val="24"/>
                <w:szCs w:val="24"/>
                <w:lang w:bidi="ar-SA"/>
              </w:rPr>
              <w:t>45</w:t>
            </w:r>
          </w:p>
        </w:tc>
        <w:tc>
          <w:tcPr>
            <w:tcW w:w="3600" w:type="dxa"/>
            <w:hideMark/>
          </w:tcPr>
          <w:p w14:paraId="694CA8F9" w14:textId="77777777" w:rsidR="00BA3856" w:rsidRPr="00BA3856" w:rsidRDefault="00BA3856" w:rsidP="00BA3856">
            <w:pPr>
              <w:widowControl/>
              <w:autoSpaceDE/>
              <w:autoSpaceDN/>
              <w:rPr>
                <w:color w:val="000000"/>
                <w:sz w:val="24"/>
                <w:szCs w:val="24"/>
                <w:lang w:bidi="ar-SA"/>
              </w:rPr>
            </w:pPr>
            <w:r w:rsidRPr="00BA3856">
              <w:rPr>
                <w:color w:val="000000"/>
                <w:sz w:val="24"/>
                <w:szCs w:val="24"/>
                <w:lang w:bidi="ar-SA"/>
              </w:rPr>
              <w:t>Unassigned</w:t>
            </w:r>
          </w:p>
        </w:tc>
        <w:tc>
          <w:tcPr>
            <w:tcW w:w="2880" w:type="dxa"/>
            <w:hideMark/>
          </w:tcPr>
          <w:p w14:paraId="3CFB3EBC" w14:textId="77777777" w:rsidR="00BA3856" w:rsidRPr="00BA3856" w:rsidRDefault="00BA3856" w:rsidP="00BA3856">
            <w:pPr>
              <w:widowControl/>
              <w:autoSpaceDE/>
              <w:autoSpaceDN/>
              <w:rPr>
                <w:color w:val="000000"/>
                <w:sz w:val="24"/>
                <w:szCs w:val="24"/>
                <w:lang w:bidi="ar-SA"/>
              </w:rPr>
            </w:pPr>
            <w:r w:rsidRPr="00BA3856">
              <w:rPr>
                <w:color w:val="000000"/>
                <w:sz w:val="24"/>
                <w:szCs w:val="24"/>
                <w:lang w:bidi="ar-SA"/>
              </w:rPr>
              <w:t>Space</w:t>
            </w:r>
          </w:p>
        </w:tc>
      </w:tr>
      <w:tr w:rsidR="00BA3856" w:rsidRPr="00BA3856" w14:paraId="38D0B7E9" w14:textId="77777777" w:rsidTr="00BA3856">
        <w:trPr>
          <w:trHeight w:val="315"/>
          <w:jc w:val="center"/>
        </w:trPr>
        <w:tc>
          <w:tcPr>
            <w:tcW w:w="1152" w:type="dxa"/>
            <w:hideMark/>
          </w:tcPr>
          <w:p w14:paraId="2F8DD066" w14:textId="77777777" w:rsidR="00BA3856" w:rsidRPr="00BA3856" w:rsidRDefault="00BA3856" w:rsidP="00BA3856">
            <w:pPr>
              <w:widowControl/>
              <w:autoSpaceDE/>
              <w:autoSpaceDN/>
              <w:rPr>
                <w:color w:val="000000"/>
                <w:sz w:val="24"/>
                <w:szCs w:val="24"/>
                <w:lang w:bidi="ar-SA"/>
              </w:rPr>
            </w:pPr>
            <w:r w:rsidRPr="00BA3856">
              <w:rPr>
                <w:color w:val="000000"/>
                <w:sz w:val="24"/>
                <w:szCs w:val="24"/>
                <w:lang w:bidi="ar-SA"/>
              </w:rPr>
              <w:t>46-50</w:t>
            </w:r>
          </w:p>
        </w:tc>
        <w:tc>
          <w:tcPr>
            <w:tcW w:w="3600" w:type="dxa"/>
            <w:hideMark/>
          </w:tcPr>
          <w:p w14:paraId="6E8098BE" w14:textId="77777777" w:rsidR="00BA3856" w:rsidRPr="00BA3856" w:rsidRDefault="00BA3856" w:rsidP="00BA3856">
            <w:pPr>
              <w:widowControl/>
              <w:autoSpaceDE/>
              <w:autoSpaceDN/>
              <w:rPr>
                <w:color w:val="000000"/>
                <w:sz w:val="24"/>
                <w:szCs w:val="24"/>
                <w:lang w:bidi="ar-SA"/>
              </w:rPr>
            </w:pPr>
            <w:r w:rsidRPr="00BA3856">
              <w:rPr>
                <w:color w:val="000000"/>
                <w:sz w:val="24"/>
                <w:szCs w:val="24"/>
                <w:lang w:bidi="ar-SA"/>
              </w:rPr>
              <w:t>Effective Date</w:t>
            </w:r>
          </w:p>
        </w:tc>
        <w:tc>
          <w:tcPr>
            <w:tcW w:w="2880" w:type="dxa"/>
            <w:hideMark/>
          </w:tcPr>
          <w:p w14:paraId="567099FF" w14:textId="77777777" w:rsidR="00BA3856" w:rsidRPr="00BA3856" w:rsidRDefault="00BA3856" w:rsidP="00BA3856">
            <w:pPr>
              <w:widowControl/>
              <w:autoSpaceDE/>
              <w:autoSpaceDN/>
              <w:rPr>
                <w:color w:val="000000"/>
                <w:sz w:val="24"/>
                <w:szCs w:val="24"/>
                <w:lang w:bidi="ar-SA"/>
              </w:rPr>
            </w:pPr>
            <w:r w:rsidRPr="00BA3856">
              <w:rPr>
                <w:color w:val="000000"/>
                <w:sz w:val="24"/>
                <w:szCs w:val="24"/>
                <w:lang w:bidi="ar-SA"/>
              </w:rPr>
              <w:t>1 October of current year</w:t>
            </w:r>
          </w:p>
        </w:tc>
      </w:tr>
      <w:tr w:rsidR="00BA3856" w:rsidRPr="00BA3856" w14:paraId="300E7213" w14:textId="77777777" w:rsidTr="00BA3856">
        <w:trPr>
          <w:trHeight w:val="315"/>
          <w:jc w:val="center"/>
        </w:trPr>
        <w:tc>
          <w:tcPr>
            <w:tcW w:w="1152" w:type="dxa"/>
            <w:hideMark/>
          </w:tcPr>
          <w:p w14:paraId="3A2C2B2E" w14:textId="77777777" w:rsidR="00BA3856" w:rsidRPr="00BA3856" w:rsidRDefault="00BA3856" w:rsidP="00BA3856">
            <w:pPr>
              <w:widowControl/>
              <w:autoSpaceDE/>
              <w:autoSpaceDN/>
              <w:rPr>
                <w:color w:val="000000"/>
                <w:sz w:val="24"/>
                <w:szCs w:val="24"/>
                <w:lang w:bidi="ar-SA"/>
              </w:rPr>
            </w:pPr>
            <w:r w:rsidRPr="00BA3856">
              <w:rPr>
                <w:color w:val="000000"/>
                <w:sz w:val="24"/>
                <w:szCs w:val="24"/>
                <w:lang w:bidi="ar-SA"/>
              </w:rPr>
              <w:t>51</w:t>
            </w:r>
          </w:p>
        </w:tc>
        <w:tc>
          <w:tcPr>
            <w:tcW w:w="3600" w:type="dxa"/>
            <w:hideMark/>
          </w:tcPr>
          <w:p w14:paraId="4B814CC4" w14:textId="77777777" w:rsidR="00BA3856" w:rsidRPr="00BA3856" w:rsidRDefault="00BA3856" w:rsidP="00BA3856">
            <w:pPr>
              <w:widowControl/>
              <w:autoSpaceDE/>
              <w:autoSpaceDN/>
              <w:rPr>
                <w:color w:val="000000"/>
                <w:sz w:val="24"/>
                <w:szCs w:val="24"/>
                <w:lang w:bidi="ar-SA"/>
              </w:rPr>
            </w:pPr>
            <w:r w:rsidRPr="00BA3856">
              <w:rPr>
                <w:color w:val="000000"/>
                <w:sz w:val="24"/>
                <w:szCs w:val="24"/>
                <w:lang w:bidi="ar-SA"/>
              </w:rPr>
              <w:t>Data Element Terminator Code</w:t>
            </w:r>
          </w:p>
        </w:tc>
        <w:tc>
          <w:tcPr>
            <w:tcW w:w="2880" w:type="dxa"/>
            <w:hideMark/>
          </w:tcPr>
          <w:p w14:paraId="3A6AD8DD" w14:textId="77777777" w:rsidR="00BA3856" w:rsidRPr="00BA3856" w:rsidRDefault="00BA3856" w:rsidP="00BA3856">
            <w:pPr>
              <w:widowControl/>
              <w:autoSpaceDE/>
              <w:autoSpaceDN/>
              <w:rPr>
                <w:color w:val="000000"/>
                <w:sz w:val="24"/>
                <w:szCs w:val="24"/>
                <w:lang w:bidi="ar-SA"/>
              </w:rPr>
            </w:pPr>
            <w:r w:rsidRPr="00BA3856">
              <w:rPr>
                <w:color w:val="000000"/>
                <w:w w:val="99"/>
                <w:sz w:val="24"/>
                <w:szCs w:val="24"/>
                <w:lang w:bidi="ar-SA"/>
              </w:rPr>
              <w:t>#</w:t>
            </w:r>
          </w:p>
        </w:tc>
      </w:tr>
      <w:tr w:rsidR="00BA3856" w:rsidRPr="00BA3856" w14:paraId="6B90986A" w14:textId="77777777" w:rsidTr="00BA3856">
        <w:trPr>
          <w:trHeight w:val="315"/>
          <w:jc w:val="center"/>
        </w:trPr>
        <w:tc>
          <w:tcPr>
            <w:tcW w:w="1152" w:type="dxa"/>
            <w:hideMark/>
          </w:tcPr>
          <w:p w14:paraId="353B09EF" w14:textId="77777777" w:rsidR="00BA3856" w:rsidRPr="00BA3856" w:rsidRDefault="00BA3856" w:rsidP="00BA3856">
            <w:pPr>
              <w:widowControl/>
              <w:autoSpaceDE/>
              <w:autoSpaceDN/>
              <w:rPr>
                <w:color w:val="000000"/>
                <w:sz w:val="24"/>
                <w:szCs w:val="24"/>
                <w:lang w:bidi="ar-SA"/>
              </w:rPr>
            </w:pPr>
            <w:r w:rsidRPr="00BA3856">
              <w:rPr>
                <w:color w:val="000000"/>
                <w:sz w:val="24"/>
                <w:szCs w:val="24"/>
                <w:lang w:bidi="ar-SA"/>
              </w:rPr>
              <w:t>52-55</w:t>
            </w:r>
          </w:p>
        </w:tc>
        <w:tc>
          <w:tcPr>
            <w:tcW w:w="3600" w:type="dxa"/>
            <w:hideMark/>
          </w:tcPr>
          <w:p w14:paraId="34F8F728" w14:textId="77777777" w:rsidR="00BA3856" w:rsidRPr="00BA3856" w:rsidRDefault="00BA3856" w:rsidP="00BA3856">
            <w:pPr>
              <w:widowControl/>
              <w:autoSpaceDE/>
              <w:autoSpaceDN/>
              <w:rPr>
                <w:color w:val="000000"/>
                <w:sz w:val="24"/>
                <w:szCs w:val="24"/>
                <w:lang w:bidi="ar-SA"/>
              </w:rPr>
            </w:pPr>
            <w:r w:rsidRPr="00BA3856">
              <w:rPr>
                <w:color w:val="000000"/>
                <w:sz w:val="24"/>
                <w:szCs w:val="24"/>
                <w:lang w:bidi="ar-SA"/>
              </w:rPr>
              <w:t>DRN</w:t>
            </w:r>
          </w:p>
        </w:tc>
        <w:tc>
          <w:tcPr>
            <w:tcW w:w="2880" w:type="dxa"/>
            <w:hideMark/>
          </w:tcPr>
          <w:p w14:paraId="4E2E917F" w14:textId="77777777" w:rsidR="00BA3856" w:rsidRPr="00BA3856" w:rsidRDefault="00BA3856" w:rsidP="00BA3856">
            <w:pPr>
              <w:widowControl/>
              <w:autoSpaceDE/>
              <w:autoSpaceDN/>
              <w:rPr>
                <w:color w:val="000000"/>
                <w:sz w:val="24"/>
                <w:szCs w:val="24"/>
                <w:lang w:bidi="ar-SA"/>
              </w:rPr>
            </w:pPr>
            <w:r w:rsidRPr="00BA3856">
              <w:rPr>
                <w:color w:val="000000"/>
                <w:sz w:val="24"/>
                <w:szCs w:val="24"/>
                <w:lang w:bidi="ar-SA"/>
              </w:rPr>
              <w:t>7075</w:t>
            </w:r>
          </w:p>
        </w:tc>
      </w:tr>
      <w:tr w:rsidR="00BA3856" w:rsidRPr="00BA3856" w14:paraId="2A499F4B" w14:textId="77777777" w:rsidTr="00BA3856">
        <w:trPr>
          <w:trHeight w:val="315"/>
          <w:jc w:val="center"/>
        </w:trPr>
        <w:tc>
          <w:tcPr>
            <w:tcW w:w="1152" w:type="dxa"/>
            <w:hideMark/>
          </w:tcPr>
          <w:p w14:paraId="25340E33" w14:textId="77777777" w:rsidR="00BA3856" w:rsidRPr="00BA3856" w:rsidRDefault="00BA3856" w:rsidP="00BA3856">
            <w:pPr>
              <w:widowControl/>
              <w:autoSpaceDE/>
              <w:autoSpaceDN/>
              <w:rPr>
                <w:color w:val="000000"/>
                <w:sz w:val="24"/>
                <w:szCs w:val="24"/>
                <w:lang w:bidi="ar-SA"/>
              </w:rPr>
            </w:pPr>
            <w:r w:rsidRPr="00BA3856">
              <w:rPr>
                <w:color w:val="000000"/>
                <w:sz w:val="24"/>
                <w:szCs w:val="24"/>
                <w:lang w:bidi="ar-SA"/>
              </w:rPr>
              <w:t>56</w:t>
            </w:r>
          </w:p>
        </w:tc>
        <w:tc>
          <w:tcPr>
            <w:tcW w:w="3600" w:type="dxa"/>
            <w:hideMark/>
          </w:tcPr>
          <w:p w14:paraId="59117F63" w14:textId="77777777" w:rsidR="00BA3856" w:rsidRPr="00BA3856" w:rsidRDefault="00BA3856" w:rsidP="00BA3856">
            <w:pPr>
              <w:widowControl/>
              <w:autoSpaceDE/>
              <w:autoSpaceDN/>
              <w:rPr>
                <w:color w:val="000000"/>
                <w:sz w:val="24"/>
                <w:szCs w:val="24"/>
                <w:lang w:bidi="ar-SA"/>
              </w:rPr>
            </w:pPr>
            <w:r w:rsidRPr="00BA3856">
              <w:rPr>
                <w:color w:val="000000"/>
                <w:sz w:val="24"/>
                <w:szCs w:val="24"/>
                <w:lang w:bidi="ar-SA"/>
              </w:rPr>
              <w:t>Unassigned</w:t>
            </w:r>
          </w:p>
        </w:tc>
        <w:tc>
          <w:tcPr>
            <w:tcW w:w="2880" w:type="dxa"/>
            <w:hideMark/>
          </w:tcPr>
          <w:p w14:paraId="0F50D009" w14:textId="77777777" w:rsidR="00BA3856" w:rsidRPr="00BA3856" w:rsidRDefault="00BA3856" w:rsidP="00BA3856">
            <w:pPr>
              <w:widowControl/>
              <w:autoSpaceDE/>
              <w:autoSpaceDN/>
              <w:rPr>
                <w:color w:val="000000"/>
                <w:sz w:val="24"/>
                <w:szCs w:val="24"/>
                <w:lang w:bidi="ar-SA"/>
              </w:rPr>
            </w:pPr>
            <w:r w:rsidRPr="00BA3856">
              <w:rPr>
                <w:color w:val="000000"/>
                <w:sz w:val="24"/>
                <w:szCs w:val="24"/>
                <w:lang w:bidi="ar-SA"/>
              </w:rPr>
              <w:t>Space</w:t>
            </w:r>
          </w:p>
        </w:tc>
      </w:tr>
      <w:tr w:rsidR="00BA3856" w:rsidRPr="00BA3856" w14:paraId="053ABA2E" w14:textId="77777777" w:rsidTr="00BA3856">
        <w:trPr>
          <w:trHeight w:val="315"/>
          <w:jc w:val="center"/>
        </w:trPr>
        <w:tc>
          <w:tcPr>
            <w:tcW w:w="1152" w:type="dxa"/>
            <w:hideMark/>
          </w:tcPr>
          <w:p w14:paraId="6570D8A9" w14:textId="77777777" w:rsidR="00BA3856" w:rsidRPr="00BA3856" w:rsidRDefault="00BA3856" w:rsidP="00BA3856">
            <w:pPr>
              <w:widowControl/>
              <w:autoSpaceDE/>
              <w:autoSpaceDN/>
              <w:rPr>
                <w:color w:val="000000"/>
                <w:sz w:val="24"/>
                <w:szCs w:val="24"/>
                <w:lang w:bidi="ar-SA"/>
              </w:rPr>
            </w:pPr>
            <w:r w:rsidRPr="00BA3856">
              <w:rPr>
                <w:color w:val="000000"/>
                <w:sz w:val="24"/>
                <w:szCs w:val="24"/>
                <w:lang w:bidi="ar-SA"/>
              </w:rPr>
              <w:t>57-65</w:t>
            </w:r>
          </w:p>
        </w:tc>
        <w:tc>
          <w:tcPr>
            <w:tcW w:w="3600" w:type="dxa"/>
            <w:hideMark/>
          </w:tcPr>
          <w:p w14:paraId="3534B21F" w14:textId="77777777" w:rsidR="00BA3856" w:rsidRPr="00BA3856" w:rsidRDefault="00BA3856" w:rsidP="00BA3856">
            <w:pPr>
              <w:widowControl/>
              <w:autoSpaceDE/>
              <w:autoSpaceDN/>
              <w:rPr>
                <w:color w:val="000000"/>
                <w:sz w:val="24"/>
                <w:szCs w:val="24"/>
                <w:lang w:bidi="ar-SA"/>
              </w:rPr>
            </w:pPr>
            <w:r w:rsidRPr="00BA3856">
              <w:rPr>
                <w:color w:val="000000"/>
                <w:sz w:val="24"/>
                <w:szCs w:val="24"/>
                <w:lang w:bidi="ar-SA"/>
              </w:rPr>
              <w:t>Surcharge Price</w:t>
            </w:r>
          </w:p>
        </w:tc>
        <w:tc>
          <w:tcPr>
            <w:tcW w:w="2880" w:type="dxa"/>
            <w:hideMark/>
          </w:tcPr>
          <w:p w14:paraId="41A22A3A" w14:textId="77777777" w:rsidR="00BA3856" w:rsidRPr="00BA3856" w:rsidRDefault="00BA3856" w:rsidP="00BA3856">
            <w:pPr>
              <w:widowControl/>
              <w:autoSpaceDE/>
              <w:autoSpaceDN/>
              <w:rPr>
                <w:color w:val="000000"/>
                <w:sz w:val="24"/>
                <w:szCs w:val="24"/>
                <w:lang w:bidi="ar-SA"/>
              </w:rPr>
            </w:pPr>
            <w:r w:rsidRPr="00BA3856">
              <w:rPr>
                <w:color w:val="000000"/>
                <w:sz w:val="24"/>
                <w:szCs w:val="24"/>
                <w:lang w:bidi="ar-SA"/>
              </w:rPr>
              <w:t>From input</w:t>
            </w:r>
          </w:p>
        </w:tc>
      </w:tr>
      <w:tr w:rsidR="00BA3856" w:rsidRPr="00BA3856" w14:paraId="7E5505AB" w14:textId="77777777" w:rsidTr="00BA3856">
        <w:trPr>
          <w:trHeight w:val="315"/>
          <w:jc w:val="center"/>
        </w:trPr>
        <w:tc>
          <w:tcPr>
            <w:tcW w:w="1152" w:type="dxa"/>
            <w:hideMark/>
          </w:tcPr>
          <w:p w14:paraId="390538A6" w14:textId="77777777" w:rsidR="00BA3856" w:rsidRPr="00BA3856" w:rsidRDefault="00BA3856" w:rsidP="00BA3856">
            <w:pPr>
              <w:widowControl/>
              <w:autoSpaceDE/>
              <w:autoSpaceDN/>
              <w:rPr>
                <w:color w:val="000000"/>
                <w:sz w:val="24"/>
                <w:szCs w:val="24"/>
                <w:lang w:bidi="ar-SA"/>
              </w:rPr>
            </w:pPr>
            <w:r w:rsidRPr="00BA3856">
              <w:rPr>
                <w:color w:val="000000"/>
                <w:sz w:val="24"/>
                <w:szCs w:val="24"/>
                <w:lang w:bidi="ar-SA"/>
              </w:rPr>
              <w:t>66</w:t>
            </w:r>
          </w:p>
        </w:tc>
        <w:tc>
          <w:tcPr>
            <w:tcW w:w="3600" w:type="dxa"/>
            <w:hideMark/>
          </w:tcPr>
          <w:p w14:paraId="185B0C27" w14:textId="77777777" w:rsidR="00BA3856" w:rsidRPr="00BA3856" w:rsidRDefault="00BA3856" w:rsidP="00BA3856">
            <w:pPr>
              <w:widowControl/>
              <w:autoSpaceDE/>
              <w:autoSpaceDN/>
              <w:rPr>
                <w:color w:val="000000"/>
                <w:sz w:val="24"/>
                <w:szCs w:val="24"/>
                <w:lang w:bidi="ar-SA"/>
              </w:rPr>
            </w:pPr>
            <w:r w:rsidRPr="00BA3856">
              <w:rPr>
                <w:color w:val="000000"/>
                <w:sz w:val="24"/>
                <w:szCs w:val="24"/>
                <w:lang w:bidi="ar-SA"/>
              </w:rPr>
              <w:t>Data Element Terminator Code</w:t>
            </w:r>
          </w:p>
        </w:tc>
        <w:tc>
          <w:tcPr>
            <w:tcW w:w="2880" w:type="dxa"/>
            <w:hideMark/>
          </w:tcPr>
          <w:p w14:paraId="77EDF175" w14:textId="77777777" w:rsidR="00BA3856" w:rsidRPr="00BA3856" w:rsidRDefault="00BA3856" w:rsidP="00BA3856">
            <w:pPr>
              <w:widowControl/>
              <w:autoSpaceDE/>
              <w:autoSpaceDN/>
              <w:rPr>
                <w:color w:val="000000"/>
                <w:sz w:val="24"/>
                <w:szCs w:val="24"/>
                <w:lang w:bidi="ar-SA"/>
              </w:rPr>
            </w:pPr>
            <w:r w:rsidRPr="00BA3856">
              <w:rPr>
                <w:color w:val="000000"/>
                <w:w w:val="99"/>
                <w:sz w:val="24"/>
                <w:szCs w:val="24"/>
                <w:lang w:bidi="ar-SA"/>
              </w:rPr>
              <w:t>#</w:t>
            </w:r>
          </w:p>
        </w:tc>
      </w:tr>
      <w:tr w:rsidR="00BA3856" w:rsidRPr="00BA3856" w14:paraId="6FC58B98" w14:textId="77777777" w:rsidTr="00BA3856">
        <w:trPr>
          <w:trHeight w:val="315"/>
          <w:jc w:val="center"/>
        </w:trPr>
        <w:tc>
          <w:tcPr>
            <w:tcW w:w="1152" w:type="dxa"/>
            <w:hideMark/>
          </w:tcPr>
          <w:p w14:paraId="1EC76E2E" w14:textId="77777777" w:rsidR="00BA3856" w:rsidRPr="00BA3856" w:rsidRDefault="00BA3856" w:rsidP="00BA3856">
            <w:pPr>
              <w:widowControl/>
              <w:autoSpaceDE/>
              <w:autoSpaceDN/>
              <w:rPr>
                <w:color w:val="000000"/>
                <w:sz w:val="24"/>
                <w:szCs w:val="24"/>
                <w:lang w:bidi="ar-SA"/>
              </w:rPr>
            </w:pPr>
            <w:r w:rsidRPr="00BA3856">
              <w:rPr>
                <w:color w:val="000000"/>
                <w:sz w:val="24"/>
                <w:szCs w:val="24"/>
                <w:lang w:bidi="ar-SA"/>
              </w:rPr>
              <w:t>67-80</w:t>
            </w:r>
          </w:p>
        </w:tc>
        <w:tc>
          <w:tcPr>
            <w:tcW w:w="3600" w:type="dxa"/>
            <w:hideMark/>
          </w:tcPr>
          <w:p w14:paraId="63DA9454" w14:textId="77777777" w:rsidR="00BA3856" w:rsidRPr="00BA3856" w:rsidRDefault="00BA3856" w:rsidP="00BA3856">
            <w:pPr>
              <w:widowControl/>
              <w:autoSpaceDE/>
              <w:autoSpaceDN/>
              <w:rPr>
                <w:color w:val="000000"/>
                <w:sz w:val="24"/>
                <w:szCs w:val="24"/>
                <w:lang w:bidi="ar-SA"/>
              </w:rPr>
            </w:pPr>
            <w:r w:rsidRPr="00BA3856">
              <w:rPr>
                <w:color w:val="000000"/>
                <w:sz w:val="24"/>
                <w:szCs w:val="24"/>
                <w:lang w:bidi="ar-SA"/>
              </w:rPr>
              <w:t>Unassigned</w:t>
            </w:r>
          </w:p>
        </w:tc>
        <w:tc>
          <w:tcPr>
            <w:tcW w:w="2880" w:type="dxa"/>
            <w:hideMark/>
          </w:tcPr>
          <w:p w14:paraId="53794E81" w14:textId="77777777" w:rsidR="00BA3856" w:rsidRPr="00BA3856" w:rsidRDefault="00BA3856" w:rsidP="00BA3856">
            <w:pPr>
              <w:widowControl/>
              <w:autoSpaceDE/>
              <w:autoSpaceDN/>
              <w:rPr>
                <w:color w:val="000000"/>
                <w:sz w:val="24"/>
                <w:szCs w:val="24"/>
                <w:lang w:bidi="ar-SA"/>
              </w:rPr>
            </w:pPr>
            <w:r w:rsidRPr="00BA3856">
              <w:rPr>
                <w:color w:val="000000"/>
                <w:sz w:val="24"/>
                <w:szCs w:val="24"/>
                <w:lang w:bidi="ar-SA"/>
              </w:rPr>
              <w:t>Spaces</w:t>
            </w:r>
          </w:p>
        </w:tc>
      </w:tr>
    </w:tbl>
    <w:p w14:paraId="1919C442" w14:textId="77777777" w:rsidR="00902F05" w:rsidRDefault="00E728EB" w:rsidP="00A25840">
      <w:pPr>
        <w:pStyle w:val="BodyText"/>
        <w:spacing w:before="120"/>
        <w:ind w:left="240"/>
      </w:pPr>
      <w:r>
        <w:t>Surcharge Output to EBS will be formatted by FLIS in the following format:</w:t>
      </w:r>
    </w:p>
    <w:p w14:paraId="45FEF80B" w14:textId="77777777" w:rsidR="00902F05" w:rsidRDefault="00E728EB" w:rsidP="00A25840">
      <w:pPr>
        <w:pStyle w:val="BodyText"/>
        <w:spacing w:before="120"/>
        <w:ind w:left="240"/>
      </w:pPr>
      <w:r>
        <w:t>SURCHARGE Format — SUR Transaction</w:t>
      </w:r>
    </w:p>
    <w:p w14:paraId="4F26AED6" w14:textId="5AA27D43" w:rsidR="00902F05" w:rsidRDefault="00E728EB" w:rsidP="00B7230A">
      <w:pPr>
        <w:pStyle w:val="BodyText"/>
        <w:spacing w:before="120" w:after="120"/>
        <w:ind w:left="239"/>
      </w:pPr>
      <w:r>
        <w:t>Definition — Outbound from FLIS to EBS (surcharge rejects only.)</w:t>
      </w:r>
    </w:p>
    <w:tbl>
      <w:tblPr>
        <w:tblStyle w:val="TableGrid"/>
        <w:tblW w:w="0" w:type="auto"/>
        <w:jc w:val="center"/>
        <w:tblLook w:val="04A0" w:firstRow="1" w:lastRow="0" w:firstColumn="1" w:lastColumn="0" w:noHBand="0" w:noVBand="1"/>
      </w:tblPr>
      <w:tblGrid>
        <w:gridCol w:w="3168"/>
        <w:gridCol w:w="1008"/>
        <w:gridCol w:w="2160"/>
        <w:gridCol w:w="736"/>
        <w:gridCol w:w="1043"/>
        <w:gridCol w:w="1657"/>
      </w:tblGrid>
      <w:tr w:rsidR="00BA3856" w:rsidRPr="00BA3856" w14:paraId="43637991" w14:textId="77777777" w:rsidTr="00B7230A">
        <w:trPr>
          <w:jc w:val="center"/>
        </w:trPr>
        <w:tc>
          <w:tcPr>
            <w:tcW w:w="3168" w:type="dxa"/>
          </w:tcPr>
          <w:p w14:paraId="794A3CD9" w14:textId="38253D20" w:rsidR="00BA3856" w:rsidRPr="00BA3856" w:rsidRDefault="00BA3856" w:rsidP="00BA3856">
            <w:pPr>
              <w:pStyle w:val="BodyText"/>
              <w:rPr>
                <w:b/>
                <w:bCs/>
                <w:sz w:val="26"/>
                <w:u w:val="single"/>
              </w:rPr>
            </w:pPr>
            <w:r w:rsidRPr="00BA3856">
              <w:rPr>
                <w:b/>
                <w:bCs/>
                <w:u w:val="single"/>
              </w:rPr>
              <w:t>Data Element</w:t>
            </w:r>
          </w:p>
        </w:tc>
        <w:tc>
          <w:tcPr>
            <w:tcW w:w="1008" w:type="dxa"/>
          </w:tcPr>
          <w:p w14:paraId="300D4ABE" w14:textId="07A6C5A0" w:rsidR="00BA3856" w:rsidRPr="00BA3856" w:rsidRDefault="00BA3856" w:rsidP="00BA3856">
            <w:pPr>
              <w:pStyle w:val="BodyText"/>
              <w:rPr>
                <w:b/>
                <w:bCs/>
                <w:sz w:val="26"/>
                <w:u w:val="single"/>
              </w:rPr>
            </w:pPr>
            <w:r w:rsidRPr="00BA3856">
              <w:rPr>
                <w:b/>
                <w:bCs/>
                <w:u w:val="single"/>
              </w:rPr>
              <w:t>Type</w:t>
            </w:r>
          </w:p>
        </w:tc>
        <w:tc>
          <w:tcPr>
            <w:tcW w:w="2160" w:type="dxa"/>
          </w:tcPr>
          <w:p w14:paraId="08F922E2" w14:textId="23F84C2A" w:rsidR="00BA3856" w:rsidRPr="00BA3856" w:rsidRDefault="00BA3856" w:rsidP="00BA3856">
            <w:pPr>
              <w:pStyle w:val="BodyText"/>
              <w:rPr>
                <w:b/>
                <w:bCs/>
                <w:sz w:val="26"/>
                <w:u w:val="single"/>
              </w:rPr>
            </w:pPr>
            <w:r w:rsidRPr="00BA3856">
              <w:rPr>
                <w:b/>
                <w:bCs/>
                <w:u w:val="single"/>
              </w:rPr>
              <w:t>Transaction Type</w:t>
            </w:r>
          </w:p>
        </w:tc>
        <w:tc>
          <w:tcPr>
            <w:tcW w:w="736" w:type="dxa"/>
          </w:tcPr>
          <w:p w14:paraId="58BBF2FE" w14:textId="078EB437" w:rsidR="00BA3856" w:rsidRPr="00BA3856" w:rsidRDefault="00BA3856" w:rsidP="00BA3856">
            <w:pPr>
              <w:pStyle w:val="BodyText"/>
              <w:rPr>
                <w:b/>
                <w:bCs/>
                <w:sz w:val="26"/>
                <w:u w:val="single"/>
              </w:rPr>
            </w:pPr>
            <w:r w:rsidRPr="00BA3856">
              <w:rPr>
                <w:b/>
                <w:bCs/>
                <w:u w:val="single"/>
              </w:rPr>
              <w:t>DRN</w:t>
            </w:r>
          </w:p>
        </w:tc>
        <w:tc>
          <w:tcPr>
            <w:tcW w:w="1043" w:type="dxa"/>
          </w:tcPr>
          <w:p w14:paraId="3D65F1A2" w14:textId="08A44400" w:rsidR="00BA3856" w:rsidRPr="00BA3856" w:rsidRDefault="00BA3856" w:rsidP="00BA3856">
            <w:pPr>
              <w:pStyle w:val="BodyText"/>
              <w:rPr>
                <w:b/>
                <w:bCs/>
                <w:sz w:val="26"/>
                <w:u w:val="single"/>
              </w:rPr>
            </w:pPr>
            <w:r w:rsidRPr="00BA3856">
              <w:rPr>
                <w:b/>
                <w:bCs/>
                <w:u w:val="single"/>
              </w:rPr>
              <w:t>Position</w:t>
            </w:r>
          </w:p>
        </w:tc>
        <w:tc>
          <w:tcPr>
            <w:tcW w:w="1657" w:type="dxa"/>
          </w:tcPr>
          <w:p w14:paraId="0AF3BB42" w14:textId="20D17950" w:rsidR="00BA3856" w:rsidRPr="00BA3856" w:rsidRDefault="00BA3856" w:rsidP="00BA3856">
            <w:pPr>
              <w:pStyle w:val="BodyText"/>
              <w:rPr>
                <w:b/>
                <w:bCs/>
                <w:sz w:val="26"/>
                <w:u w:val="single"/>
              </w:rPr>
            </w:pPr>
            <w:r w:rsidRPr="00BA3856">
              <w:rPr>
                <w:b/>
                <w:bCs/>
                <w:u w:val="single"/>
              </w:rPr>
              <w:t>INST/NOTES</w:t>
            </w:r>
          </w:p>
        </w:tc>
      </w:tr>
      <w:tr w:rsidR="00BA3856" w14:paraId="65563C09" w14:textId="77777777" w:rsidTr="00B7230A">
        <w:trPr>
          <w:jc w:val="center"/>
        </w:trPr>
        <w:tc>
          <w:tcPr>
            <w:tcW w:w="3168" w:type="dxa"/>
          </w:tcPr>
          <w:p w14:paraId="5A3B780E" w14:textId="1F27A637" w:rsidR="00BA3856" w:rsidRDefault="00BA3856" w:rsidP="00BA3856">
            <w:pPr>
              <w:pStyle w:val="BodyText"/>
              <w:rPr>
                <w:sz w:val="26"/>
              </w:rPr>
            </w:pPr>
            <w:r w:rsidRPr="00624D3F">
              <w:t>EBS Activity Code</w:t>
            </w:r>
          </w:p>
        </w:tc>
        <w:tc>
          <w:tcPr>
            <w:tcW w:w="1008" w:type="dxa"/>
          </w:tcPr>
          <w:p w14:paraId="36799CC2" w14:textId="45F079C4" w:rsidR="00BA3856" w:rsidRDefault="00BA3856" w:rsidP="00BA3856">
            <w:pPr>
              <w:pStyle w:val="BodyText"/>
              <w:rPr>
                <w:sz w:val="26"/>
              </w:rPr>
            </w:pPr>
            <w:r w:rsidRPr="00624D3F">
              <w:t>AN</w:t>
            </w:r>
            <w:r>
              <w:t xml:space="preserve"> </w:t>
            </w:r>
            <w:r w:rsidRPr="00624D3F">
              <w:t>(2)</w:t>
            </w:r>
          </w:p>
        </w:tc>
        <w:tc>
          <w:tcPr>
            <w:tcW w:w="2160" w:type="dxa"/>
          </w:tcPr>
          <w:p w14:paraId="727F98FD" w14:textId="77777777" w:rsidR="00BA3856" w:rsidRDefault="00BA3856" w:rsidP="00BA3856">
            <w:pPr>
              <w:pStyle w:val="BodyText"/>
              <w:rPr>
                <w:sz w:val="26"/>
              </w:rPr>
            </w:pPr>
          </w:p>
        </w:tc>
        <w:tc>
          <w:tcPr>
            <w:tcW w:w="736" w:type="dxa"/>
          </w:tcPr>
          <w:p w14:paraId="241D0BF0" w14:textId="77777777" w:rsidR="00BA3856" w:rsidRDefault="00BA3856" w:rsidP="00BA3856">
            <w:pPr>
              <w:pStyle w:val="BodyText"/>
              <w:rPr>
                <w:sz w:val="26"/>
              </w:rPr>
            </w:pPr>
          </w:p>
        </w:tc>
        <w:tc>
          <w:tcPr>
            <w:tcW w:w="1043" w:type="dxa"/>
          </w:tcPr>
          <w:p w14:paraId="095FAA91" w14:textId="259C213E" w:rsidR="00BA3856" w:rsidRDefault="00BA3856" w:rsidP="00BA3856">
            <w:pPr>
              <w:pStyle w:val="BodyText"/>
              <w:rPr>
                <w:sz w:val="26"/>
              </w:rPr>
            </w:pPr>
            <w:r w:rsidRPr="00624D3F">
              <w:t>1–2</w:t>
            </w:r>
          </w:p>
        </w:tc>
        <w:tc>
          <w:tcPr>
            <w:tcW w:w="1657" w:type="dxa"/>
          </w:tcPr>
          <w:p w14:paraId="361F2EE1" w14:textId="77777777" w:rsidR="00BA3856" w:rsidRDefault="00BA3856" w:rsidP="00BA3856">
            <w:pPr>
              <w:pStyle w:val="BodyText"/>
              <w:rPr>
                <w:sz w:val="26"/>
              </w:rPr>
            </w:pPr>
          </w:p>
        </w:tc>
      </w:tr>
      <w:tr w:rsidR="00BA3856" w14:paraId="20ACB264" w14:textId="77777777" w:rsidTr="00B7230A">
        <w:trPr>
          <w:jc w:val="center"/>
        </w:trPr>
        <w:tc>
          <w:tcPr>
            <w:tcW w:w="3168" w:type="dxa"/>
          </w:tcPr>
          <w:p w14:paraId="384A1E5B" w14:textId="71B4191E" w:rsidR="00BA3856" w:rsidRDefault="00BA3856" w:rsidP="00BA3856">
            <w:pPr>
              <w:pStyle w:val="BodyText"/>
              <w:rPr>
                <w:sz w:val="26"/>
              </w:rPr>
            </w:pPr>
            <w:r w:rsidRPr="00624D3F">
              <w:t>MOE Code</w:t>
            </w:r>
          </w:p>
        </w:tc>
        <w:tc>
          <w:tcPr>
            <w:tcW w:w="1008" w:type="dxa"/>
          </w:tcPr>
          <w:p w14:paraId="0E7B50EB" w14:textId="357C40B3" w:rsidR="00BA3856" w:rsidRDefault="00BA3856" w:rsidP="00BA3856">
            <w:pPr>
              <w:pStyle w:val="BodyText"/>
              <w:rPr>
                <w:sz w:val="26"/>
              </w:rPr>
            </w:pPr>
            <w:r w:rsidRPr="00624D3F">
              <w:t>AN</w:t>
            </w:r>
            <w:r>
              <w:t xml:space="preserve"> </w:t>
            </w:r>
            <w:r w:rsidRPr="00624D3F">
              <w:t>(2)</w:t>
            </w:r>
          </w:p>
        </w:tc>
        <w:tc>
          <w:tcPr>
            <w:tcW w:w="2160" w:type="dxa"/>
          </w:tcPr>
          <w:p w14:paraId="2BDC0244" w14:textId="77777777" w:rsidR="00BA3856" w:rsidRDefault="00BA3856" w:rsidP="00BA3856">
            <w:pPr>
              <w:pStyle w:val="BodyText"/>
              <w:rPr>
                <w:sz w:val="26"/>
              </w:rPr>
            </w:pPr>
          </w:p>
        </w:tc>
        <w:tc>
          <w:tcPr>
            <w:tcW w:w="736" w:type="dxa"/>
          </w:tcPr>
          <w:p w14:paraId="324FBBB4" w14:textId="6C05E7EB" w:rsidR="00BA3856" w:rsidRDefault="00BA3856" w:rsidP="00BA3856">
            <w:pPr>
              <w:pStyle w:val="BodyText"/>
              <w:rPr>
                <w:sz w:val="26"/>
              </w:rPr>
            </w:pPr>
            <w:r w:rsidRPr="00624D3F">
              <w:t>2833</w:t>
            </w:r>
          </w:p>
        </w:tc>
        <w:tc>
          <w:tcPr>
            <w:tcW w:w="1043" w:type="dxa"/>
          </w:tcPr>
          <w:p w14:paraId="37E0A96E" w14:textId="399F141D" w:rsidR="00BA3856" w:rsidRDefault="00BA3856" w:rsidP="00BA3856">
            <w:pPr>
              <w:pStyle w:val="BodyText"/>
              <w:rPr>
                <w:sz w:val="26"/>
              </w:rPr>
            </w:pPr>
            <w:r w:rsidRPr="00624D3F">
              <w:t>3–4</w:t>
            </w:r>
          </w:p>
        </w:tc>
        <w:tc>
          <w:tcPr>
            <w:tcW w:w="1657" w:type="dxa"/>
          </w:tcPr>
          <w:p w14:paraId="40D0ADEA" w14:textId="77777777" w:rsidR="00BA3856" w:rsidRDefault="00BA3856" w:rsidP="00BA3856">
            <w:pPr>
              <w:pStyle w:val="BodyText"/>
              <w:rPr>
                <w:sz w:val="26"/>
              </w:rPr>
            </w:pPr>
          </w:p>
        </w:tc>
      </w:tr>
      <w:tr w:rsidR="00BA3856" w14:paraId="34C7D220" w14:textId="77777777" w:rsidTr="00B7230A">
        <w:trPr>
          <w:jc w:val="center"/>
        </w:trPr>
        <w:tc>
          <w:tcPr>
            <w:tcW w:w="3168" w:type="dxa"/>
          </w:tcPr>
          <w:p w14:paraId="1C446BA4" w14:textId="26D36C30" w:rsidR="00BA3856" w:rsidRDefault="00BA3856" w:rsidP="00BA3856">
            <w:pPr>
              <w:pStyle w:val="BodyText"/>
              <w:rPr>
                <w:sz w:val="26"/>
              </w:rPr>
            </w:pPr>
            <w:r w:rsidRPr="00624D3F">
              <w:t>Blank</w:t>
            </w:r>
          </w:p>
        </w:tc>
        <w:tc>
          <w:tcPr>
            <w:tcW w:w="1008" w:type="dxa"/>
          </w:tcPr>
          <w:p w14:paraId="07E226BB" w14:textId="77777777" w:rsidR="00BA3856" w:rsidRDefault="00BA3856" w:rsidP="00BA3856">
            <w:pPr>
              <w:pStyle w:val="BodyText"/>
              <w:rPr>
                <w:sz w:val="26"/>
              </w:rPr>
            </w:pPr>
          </w:p>
        </w:tc>
        <w:tc>
          <w:tcPr>
            <w:tcW w:w="2160" w:type="dxa"/>
          </w:tcPr>
          <w:p w14:paraId="09F49799" w14:textId="77777777" w:rsidR="00BA3856" w:rsidRDefault="00BA3856" w:rsidP="00BA3856">
            <w:pPr>
              <w:pStyle w:val="BodyText"/>
              <w:rPr>
                <w:sz w:val="26"/>
              </w:rPr>
            </w:pPr>
          </w:p>
        </w:tc>
        <w:tc>
          <w:tcPr>
            <w:tcW w:w="736" w:type="dxa"/>
          </w:tcPr>
          <w:p w14:paraId="07687CE3" w14:textId="77777777" w:rsidR="00BA3856" w:rsidRDefault="00BA3856" w:rsidP="00BA3856">
            <w:pPr>
              <w:pStyle w:val="BodyText"/>
              <w:rPr>
                <w:sz w:val="26"/>
              </w:rPr>
            </w:pPr>
          </w:p>
        </w:tc>
        <w:tc>
          <w:tcPr>
            <w:tcW w:w="1043" w:type="dxa"/>
          </w:tcPr>
          <w:p w14:paraId="4E8BBBB3" w14:textId="17EA2423" w:rsidR="00BA3856" w:rsidRDefault="00BA3856" w:rsidP="00BA3856">
            <w:pPr>
              <w:pStyle w:val="BodyText"/>
              <w:rPr>
                <w:sz w:val="26"/>
              </w:rPr>
            </w:pPr>
            <w:r w:rsidRPr="00624D3F">
              <w:t>5–6</w:t>
            </w:r>
          </w:p>
        </w:tc>
        <w:tc>
          <w:tcPr>
            <w:tcW w:w="1657" w:type="dxa"/>
          </w:tcPr>
          <w:p w14:paraId="61AC9472" w14:textId="77777777" w:rsidR="00BA3856" w:rsidRDefault="00BA3856" w:rsidP="00BA3856">
            <w:pPr>
              <w:pStyle w:val="BodyText"/>
              <w:rPr>
                <w:sz w:val="26"/>
              </w:rPr>
            </w:pPr>
          </w:p>
        </w:tc>
      </w:tr>
      <w:tr w:rsidR="00BA3856" w14:paraId="2BFE146D" w14:textId="77777777" w:rsidTr="00B7230A">
        <w:trPr>
          <w:jc w:val="center"/>
        </w:trPr>
        <w:tc>
          <w:tcPr>
            <w:tcW w:w="3168" w:type="dxa"/>
          </w:tcPr>
          <w:p w14:paraId="70D4E100" w14:textId="0C791D1F" w:rsidR="00BA3856" w:rsidRDefault="00BA3856" w:rsidP="00BA3856">
            <w:pPr>
              <w:pStyle w:val="BodyText"/>
              <w:rPr>
                <w:sz w:val="26"/>
              </w:rPr>
            </w:pPr>
            <w:r w:rsidRPr="00624D3F">
              <w:t>Federal Supply Class (FSC)</w:t>
            </w:r>
          </w:p>
        </w:tc>
        <w:tc>
          <w:tcPr>
            <w:tcW w:w="1008" w:type="dxa"/>
          </w:tcPr>
          <w:p w14:paraId="31C8B2DD" w14:textId="7ACAED76" w:rsidR="00BA3856" w:rsidRDefault="00BA3856" w:rsidP="00BA3856">
            <w:pPr>
              <w:pStyle w:val="BodyText"/>
              <w:rPr>
                <w:sz w:val="26"/>
              </w:rPr>
            </w:pPr>
            <w:r w:rsidRPr="00624D3F">
              <w:t>N</w:t>
            </w:r>
            <w:r>
              <w:t xml:space="preserve"> </w:t>
            </w:r>
            <w:r w:rsidRPr="00624D3F">
              <w:t>(4)</w:t>
            </w:r>
          </w:p>
        </w:tc>
        <w:tc>
          <w:tcPr>
            <w:tcW w:w="2160" w:type="dxa"/>
          </w:tcPr>
          <w:p w14:paraId="7B82977B" w14:textId="77777777" w:rsidR="00BA3856" w:rsidRDefault="00BA3856" w:rsidP="00BA3856">
            <w:pPr>
              <w:pStyle w:val="BodyText"/>
              <w:rPr>
                <w:sz w:val="26"/>
              </w:rPr>
            </w:pPr>
          </w:p>
        </w:tc>
        <w:tc>
          <w:tcPr>
            <w:tcW w:w="736" w:type="dxa"/>
          </w:tcPr>
          <w:p w14:paraId="5BFA49A9" w14:textId="5E2628E3" w:rsidR="00BA3856" w:rsidRDefault="00BA3856" w:rsidP="00BA3856">
            <w:pPr>
              <w:pStyle w:val="BodyText"/>
              <w:rPr>
                <w:sz w:val="26"/>
              </w:rPr>
            </w:pPr>
            <w:r w:rsidRPr="00624D3F">
              <w:t>3990</w:t>
            </w:r>
          </w:p>
        </w:tc>
        <w:tc>
          <w:tcPr>
            <w:tcW w:w="1043" w:type="dxa"/>
          </w:tcPr>
          <w:p w14:paraId="2BE8BB87" w14:textId="78FB809A" w:rsidR="00BA3856" w:rsidRDefault="00BA3856" w:rsidP="00BA3856">
            <w:pPr>
              <w:pStyle w:val="BodyText"/>
              <w:rPr>
                <w:sz w:val="26"/>
              </w:rPr>
            </w:pPr>
            <w:r w:rsidRPr="00624D3F">
              <w:t>7–10</w:t>
            </w:r>
          </w:p>
        </w:tc>
        <w:tc>
          <w:tcPr>
            <w:tcW w:w="1657" w:type="dxa"/>
          </w:tcPr>
          <w:p w14:paraId="1A6EE96F" w14:textId="77777777" w:rsidR="00BA3856" w:rsidRDefault="00BA3856" w:rsidP="00BA3856">
            <w:pPr>
              <w:pStyle w:val="BodyText"/>
              <w:rPr>
                <w:sz w:val="26"/>
              </w:rPr>
            </w:pPr>
          </w:p>
        </w:tc>
      </w:tr>
      <w:tr w:rsidR="00BA3856" w14:paraId="589C06EC" w14:textId="77777777" w:rsidTr="00B7230A">
        <w:trPr>
          <w:jc w:val="center"/>
        </w:trPr>
        <w:tc>
          <w:tcPr>
            <w:tcW w:w="3168" w:type="dxa"/>
          </w:tcPr>
          <w:p w14:paraId="4D626FEA" w14:textId="6381829D" w:rsidR="00BA3856" w:rsidRDefault="00BA3856" w:rsidP="00BA3856">
            <w:pPr>
              <w:pStyle w:val="BodyText"/>
              <w:rPr>
                <w:sz w:val="26"/>
              </w:rPr>
            </w:pPr>
            <w:r w:rsidRPr="00624D3F">
              <w:t>NIIN</w:t>
            </w:r>
          </w:p>
        </w:tc>
        <w:tc>
          <w:tcPr>
            <w:tcW w:w="1008" w:type="dxa"/>
          </w:tcPr>
          <w:p w14:paraId="546C4770" w14:textId="5604D149" w:rsidR="00BA3856" w:rsidRDefault="00BA3856" w:rsidP="00BA3856">
            <w:pPr>
              <w:pStyle w:val="BodyText"/>
              <w:rPr>
                <w:sz w:val="26"/>
              </w:rPr>
            </w:pPr>
            <w:r w:rsidRPr="00624D3F">
              <w:t>N</w:t>
            </w:r>
            <w:r>
              <w:t xml:space="preserve"> </w:t>
            </w:r>
            <w:r w:rsidRPr="00624D3F">
              <w:t>(9)</w:t>
            </w:r>
          </w:p>
        </w:tc>
        <w:tc>
          <w:tcPr>
            <w:tcW w:w="2160" w:type="dxa"/>
          </w:tcPr>
          <w:p w14:paraId="58FD6EF3" w14:textId="77777777" w:rsidR="00BA3856" w:rsidRDefault="00BA3856" w:rsidP="00BA3856">
            <w:pPr>
              <w:pStyle w:val="BodyText"/>
              <w:rPr>
                <w:sz w:val="26"/>
              </w:rPr>
            </w:pPr>
          </w:p>
        </w:tc>
        <w:tc>
          <w:tcPr>
            <w:tcW w:w="736" w:type="dxa"/>
          </w:tcPr>
          <w:p w14:paraId="0D964343" w14:textId="1AF2022B" w:rsidR="00BA3856" w:rsidRDefault="00BA3856" w:rsidP="00BA3856">
            <w:pPr>
              <w:pStyle w:val="BodyText"/>
              <w:rPr>
                <w:sz w:val="26"/>
              </w:rPr>
            </w:pPr>
            <w:r w:rsidRPr="00624D3F">
              <w:t>4000</w:t>
            </w:r>
          </w:p>
        </w:tc>
        <w:tc>
          <w:tcPr>
            <w:tcW w:w="1043" w:type="dxa"/>
          </w:tcPr>
          <w:p w14:paraId="589F12CB" w14:textId="5149EAC9" w:rsidR="00BA3856" w:rsidRDefault="00BA3856" w:rsidP="00BA3856">
            <w:pPr>
              <w:pStyle w:val="BodyText"/>
              <w:rPr>
                <w:sz w:val="26"/>
              </w:rPr>
            </w:pPr>
            <w:r w:rsidRPr="00624D3F">
              <w:t>11–19</w:t>
            </w:r>
          </w:p>
        </w:tc>
        <w:tc>
          <w:tcPr>
            <w:tcW w:w="1657" w:type="dxa"/>
          </w:tcPr>
          <w:p w14:paraId="69A0CB16" w14:textId="77777777" w:rsidR="00BA3856" w:rsidRDefault="00BA3856" w:rsidP="00BA3856">
            <w:pPr>
              <w:pStyle w:val="BodyText"/>
              <w:rPr>
                <w:sz w:val="26"/>
              </w:rPr>
            </w:pPr>
          </w:p>
        </w:tc>
      </w:tr>
      <w:tr w:rsidR="00BA3856" w14:paraId="2AB6E5C3" w14:textId="77777777" w:rsidTr="00B7230A">
        <w:trPr>
          <w:jc w:val="center"/>
        </w:trPr>
        <w:tc>
          <w:tcPr>
            <w:tcW w:w="3168" w:type="dxa"/>
          </w:tcPr>
          <w:p w14:paraId="74C27634" w14:textId="1BC0FF95" w:rsidR="00BA3856" w:rsidRDefault="00BA3856" w:rsidP="00BA3856">
            <w:pPr>
              <w:pStyle w:val="BodyText"/>
              <w:rPr>
                <w:sz w:val="26"/>
              </w:rPr>
            </w:pPr>
            <w:r w:rsidRPr="00624D3F">
              <w:t>Unit Price</w:t>
            </w:r>
          </w:p>
        </w:tc>
        <w:tc>
          <w:tcPr>
            <w:tcW w:w="1008" w:type="dxa"/>
          </w:tcPr>
          <w:p w14:paraId="633DAD5D" w14:textId="11DDBC75" w:rsidR="00BA3856" w:rsidRDefault="00BA3856" w:rsidP="00BA3856">
            <w:pPr>
              <w:pStyle w:val="BodyText"/>
              <w:rPr>
                <w:sz w:val="26"/>
              </w:rPr>
            </w:pPr>
            <w:r w:rsidRPr="00624D3F">
              <w:t>N</w:t>
            </w:r>
            <w:r>
              <w:t xml:space="preserve"> </w:t>
            </w:r>
            <w:r w:rsidRPr="00624D3F">
              <w:t>(10)</w:t>
            </w:r>
          </w:p>
        </w:tc>
        <w:tc>
          <w:tcPr>
            <w:tcW w:w="2160" w:type="dxa"/>
          </w:tcPr>
          <w:p w14:paraId="5030A805" w14:textId="77777777" w:rsidR="00BA3856" w:rsidRDefault="00BA3856" w:rsidP="00BA3856">
            <w:pPr>
              <w:pStyle w:val="BodyText"/>
              <w:rPr>
                <w:sz w:val="26"/>
              </w:rPr>
            </w:pPr>
          </w:p>
        </w:tc>
        <w:tc>
          <w:tcPr>
            <w:tcW w:w="736" w:type="dxa"/>
          </w:tcPr>
          <w:p w14:paraId="75AA9C7C" w14:textId="3305FEB9" w:rsidR="00BA3856" w:rsidRDefault="00BA3856" w:rsidP="00BA3856">
            <w:pPr>
              <w:pStyle w:val="BodyText"/>
              <w:rPr>
                <w:sz w:val="26"/>
              </w:rPr>
            </w:pPr>
            <w:r w:rsidRPr="00624D3F">
              <w:t>7075</w:t>
            </w:r>
          </w:p>
        </w:tc>
        <w:tc>
          <w:tcPr>
            <w:tcW w:w="1043" w:type="dxa"/>
          </w:tcPr>
          <w:p w14:paraId="2D4224A1" w14:textId="0809BEAD" w:rsidR="00BA3856" w:rsidRDefault="00BA3856" w:rsidP="00BA3856">
            <w:pPr>
              <w:pStyle w:val="BodyText"/>
              <w:rPr>
                <w:sz w:val="26"/>
              </w:rPr>
            </w:pPr>
            <w:r w:rsidRPr="00624D3F">
              <w:t>20–29</w:t>
            </w:r>
          </w:p>
        </w:tc>
        <w:tc>
          <w:tcPr>
            <w:tcW w:w="1657" w:type="dxa"/>
          </w:tcPr>
          <w:p w14:paraId="5D83F766" w14:textId="77777777" w:rsidR="00BA3856" w:rsidRDefault="00BA3856" w:rsidP="00BA3856">
            <w:pPr>
              <w:pStyle w:val="BodyText"/>
              <w:rPr>
                <w:sz w:val="26"/>
              </w:rPr>
            </w:pPr>
          </w:p>
        </w:tc>
      </w:tr>
      <w:tr w:rsidR="00BA3856" w14:paraId="35CA716A" w14:textId="77777777" w:rsidTr="00B7230A">
        <w:trPr>
          <w:jc w:val="center"/>
        </w:trPr>
        <w:tc>
          <w:tcPr>
            <w:tcW w:w="3168" w:type="dxa"/>
          </w:tcPr>
          <w:p w14:paraId="45993E49" w14:textId="78E4A08D" w:rsidR="00BA3856" w:rsidRDefault="00BA3856" w:rsidP="00BA3856">
            <w:pPr>
              <w:pStyle w:val="BodyText"/>
              <w:rPr>
                <w:sz w:val="26"/>
              </w:rPr>
            </w:pPr>
            <w:r w:rsidRPr="00624D3F">
              <w:t>Old Unit Price (Optional)</w:t>
            </w:r>
          </w:p>
        </w:tc>
        <w:tc>
          <w:tcPr>
            <w:tcW w:w="1008" w:type="dxa"/>
          </w:tcPr>
          <w:p w14:paraId="22F74532" w14:textId="02938D4E" w:rsidR="00BA3856" w:rsidRDefault="00BA3856" w:rsidP="00BA3856">
            <w:pPr>
              <w:pStyle w:val="BodyText"/>
              <w:rPr>
                <w:sz w:val="26"/>
              </w:rPr>
            </w:pPr>
            <w:r w:rsidRPr="00624D3F">
              <w:t>N</w:t>
            </w:r>
            <w:r>
              <w:t xml:space="preserve"> </w:t>
            </w:r>
            <w:r w:rsidRPr="00624D3F">
              <w:t>(10)</w:t>
            </w:r>
          </w:p>
        </w:tc>
        <w:tc>
          <w:tcPr>
            <w:tcW w:w="2160" w:type="dxa"/>
          </w:tcPr>
          <w:p w14:paraId="03265E5E" w14:textId="77777777" w:rsidR="00BA3856" w:rsidRDefault="00BA3856" w:rsidP="00BA3856">
            <w:pPr>
              <w:pStyle w:val="BodyText"/>
              <w:rPr>
                <w:sz w:val="26"/>
              </w:rPr>
            </w:pPr>
          </w:p>
        </w:tc>
        <w:tc>
          <w:tcPr>
            <w:tcW w:w="736" w:type="dxa"/>
          </w:tcPr>
          <w:p w14:paraId="71FEEF66" w14:textId="1BE5918A" w:rsidR="00BA3856" w:rsidRDefault="00BA3856" w:rsidP="00BA3856">
            <w:pPr>
              <w:pStyle w:val="BodyText"/>
              <w:rPr>
                <w:sz w:val="26"/>
              </w:rPr>
            </w:pPr>
            <w:r w:rsidRPr="00624D3F">
              <w:t>7075</w:t>
            </w:r>
          </w:p>
        </w:tc>
        <w:tc>
          <w:tcPr>
            <w:tcW w:w="1043" w:type="dxa"/>
          </w:tcPr>
          <w:p w14:paraId="5C32FF30" w14:textId="510D138E" w:rsidR="00BA3856" w:rsidRDefault="00BA3856" w:rsidP="00BA3856">
            <w:pPr>
              <w:pStyle w:val="BodyText"/>
              <w:rPr>
                <w:sz w:val="26"/>
              </w:rPr>
            </w:pPr>
            <w:r w:rsidRPr="00624D3F">
              <w:t>30–39</w:t>
            </w:r>
          </w:p>
        </w:tc>
        <w:tc>
          <w:tcPr>
            <w:tcW w:w="1657" w:type="dxa"/>
          </w:tcPr>
          <w:p w14:paraId="2B74AAD5" w14:textId="77777777" w:rsidR="00BA3856" w:rsidRDefault="00BA3856" w:rsidP="00BA3856">
            <w:pPr>
              <w:pStyle w:val="BodyText"/>
              <w:rPr>
                <w:sz w:val="26"/>
              </w:rPr>
            </w:pPr>
          </w:p>
        </w:tc>
      </w:tr>
      <w:tr w:rsidR="00BA3856" w14:paraId="0475FC61" w14:textId="77777777" w:rsidTr="00B7230A">
        <w:trPr>
          <w:jc w:val="center"/>
        </w:trPr>
        <w:tc>
          <w:tcPr>
            <w:tcW w:w="3168" w:type="dxa"/>
          </w:tcPr>
          <w:p w14:paraId="326DC6A7" w14:textId="7DB3FFCE" w:rsidR="00BA3856" w:rsidRDefault="00BA3856" w:rsidP="00BA3856">
            <w:pPr>
              <w:pStyle w:val="BodyText"/>
              <w:rPr>
                <w:sz w:val="26"/>
              </w:rPr>
            </w:pPr>
            <w:r w:rsidRPr="00624D3F">
              <w:t>Reject Reason</w:t>
            </w:r>
          </w:p>
        </w:tc>
        <w:tc>
          <w:tcPr>
            <w:tcW w:w="1008" w:type="dxa"/>
          </w:tcPr>
          <w:p w14:paraId="386AB1A9" w14:textId="71A090AC" w:rsidR="00BA3856" w:rsidRDefault="00BA3856" w:rsidP="00BA3856">
            <w:pPr>
              <w:pStyle w:val="BodyText"/>
              <w:rPr>
                <w:sz w:val="26"/>
              </w:rPr>
            </w:pPr>
            <w:r w:rsidRPr="00624D3F">
              <w:t>AN</w:t>
            </w:r>
            <w:r>
              <w:t xml:space="preserve"> </w:t>
            </w:r>
            <w:r w:rsidRPr="00624D3F">
              <w:t>(1)</w:t>
            </w:r>
          </w:p>
        </w:tc>
        <w:tc>
          <w:tcPr>
            <w:tcW w:w="2160" w:type="dxa"/>
          </w:tcPr>
          <w:p w14:paraId="702E74B0" w14:textId="77777777" w:rsidR="00BA3856" w:rsidRDefault="00BA3856" w:rsidP="00BA3856">
            <w:pPr>
              <w:pStyle w:val="BodyText"/>
              <w:rPr>
                <w:sz w:val="26"/>
              </w:rPr>
            </w:pPr>
          </w:p>
        </w:tc>
        <w:tc>
          <w:tcPr>
            <w:tcW w:w="736" w:type="dxa"/>
          </w:tcPr>
          <w:p w14:paraId="413F6B0A" w14:textId="77777777" w:rsidR="00BA3856" w:rsidRDefault="00BA3856" w:rsidP="00BA3856">
            <w:pPr>
              <w:pStyle w:val="BodyText"/>
              <w:rPr>
                <w:sz w:val="26"/>
              </w:rPr>
            </w:pPr>
          </w:p>
        </w:tc>
        <w:tc>
          <w:tcPr>
            <w:tcW w:w="1043" w:type="dxa"/>
          </w:tcPr>
          <w:p w14:paraId="38FA3613" w14:textId="5319121B" w:rsidR="00BA3856" w:rsidRDefault="00BA3856" w:rsidP="00BA3856">
            <w:pPr>
              <w:pStyle w:val="BodyText"/>
              <w:rPr>
                <w:sz w:val="26"/>
              </w:rPr>
            </w:pPr>
            <w:r w:rsidRPr="00624D3F">
              <w:t>40</w:t>
            </w:r>
          </w:p>
        </w:tc>
        <w:tc>
          <w:tcPr>
            <w:tcW w:w="1657" w:type="dxa"/>
          </w:tcPr>
          <w:p w14:paraId="71F94FC4" w14:textId="77777777" w:rsidR="00BA3856" w:rsidRDefault="00BA3856" w:rsidP="00BA3856">
            <w:pPr>
              <w:pStyle w:val="BodyText"/>
              <w:rPr>
                <w:sz w:val="26"/>
              </w:rPr>
            </w:pPr>
          </w:p>
        </w:tc>
      </w:tr>
    </w:tbl>
    <w:p w14:paraId="60B3C156" w14:textId="0C0E9203" w:rsidR="00902F05" w:rsidRDefault="00E728EB" w:rsidP="00A25840">
      <w:pPr>
        <w:pStyle w:val="Heading2"/>
        <w:numPr>
          <w:ilvl w:val="2"/>
          <w:numId w:val="7"/>
        </w:numPr>
        <w:tabs>
          <w:tab w:val="left" w:pos="826"/>
        </w:tabs>
        <w:spacing w:before="240"/>
      </w:pPr>
      <w:bookmarkStart w:id="187" w:name="6.9.3_Processing_of_Surcharge_Input"/>
      <w:bookmarkEnd w:id="187"/>
      <w:r>
        <w:t>Processing of Surcharge</w:t>
      </w:r>
      <w:r>
        <w:rPr>
          <w:spacing w:val="-5"/>
        </w:rPr>
        <w:t xml:space="preserve"> </w:t>
      </w:r>
      <w:r>
        <w:t>Input</w:t>
      </w:r>
    </w:p>
    <w:p w14:paraId="6B0CE4DE" w14:textId="3C4E8213" w:rsidR="00902F05" w:rsidRDefault="00E728EB" w:rsidP="0093278C">
      <w:pPr>
        <w:pStyle w:val="ListParagraph"/>
        <w:numPr>
          <w:ilvl w:val="3"/>
          <w:numId w:val="7"/>
        </w:numPr>
        <w:spacing w:before="120"/>
        <w:ind w:left="720" w:hanging="360"/>
        <w:rPr>
          <w:sz w:val="24"/>
        </w:rPr>
      </w:pPr>
      <w:r>
        <w:rPr>
          <w:sz w:val="24"/>
        </w:rPr>
        <w:t xml:space="preserve">DLA Logistics Information Service will use the FLIS </w:t>
      </w:r>
      <w:r w:rsidR="007C43D6">
        <w:rPr>
          <w:sz w:val="24"/>
        </w:rPr>
        <w:t>database</w:t>
      </w:r>
      <w:r>
        <w:rPr>
          <w:sz w:val="24"/>
        </w:rPr>
        <w:t xml:space="preserve"> to validate the input</w:t>
      </w:r>
      <w:r>
        <w:rPr>
          <w:spacing w:val="-27"/>
          <w:sz w:val="24"/>
        </w:rPr>
        <w:t xml:space="preserve"> </w:t>
      </w:r>
      <w:r>
        <w:rPr>
          <w:sz w:val="24"/>
        </w:rPr>
        <w:t>transactions.</w:t>
      </w:r>
    </w:p>
    <w:p w14:paraId="3625BA58" w14:textId="77777777" w:rsidR="002D7620" w:rsidRDefault="00E728EB" w:rsidP="0093278C">
      <w:pPr>
        <w:pStyle w:val="ListParagraph"/>
        <w:numPr>
          <w:ilvl w:val="3"/>
          <w:numId w:val="7"/>
        </w:numPr>
        <w:spacing w:before="120"/>
        <w:ind w:left="720" w:hanging="360"/>
        <w:rPr>
          <w:sz w:val="24"/>
        </w:rPr>
      </w:pPr>
      <w:r>
        <w:rPr>
          <w:sz w:val="24"/>
        </w:rPr>
        <w:t>Validations will be made to ensure that input records are correct. Records found to be incorrect will be returned to the submitter by file transfer. The error records will consist of the input record and a one position return code. Errors will be returned to the submitter by 1 September. Correction of these errors will be resubmitted to FLIS as normal Catalog Management Data transactions and not as a part of the annual price update.</w:t>
      </w:r>
    </w:p>
    <w:p w14:paraId="434E2337" w14:textId="27A9BF89" w:rsidR="002D7620" w:rsidRDefault="002D7620" w:rsidP="002D7620">
      <w:pPr>
        <w:pStyle w:val="ListParagraph"/>
        <w:tabs>
          <w:tab w:val="left" w:pos="740"/>
        </w:tabs>
        <w:spacing w:line="276" w:lineRule="auto"/>
        <w:ind w:left="825" w:right="578" w:firstLine="0"/>
        <w:rPr>
          <w:sz w:val="24"/>
        </w:rPr>
        <w:sectPr w:rsidR="002D7620">
          <w:footerReference w:type="default" r:id="rId694"/>
          <w:pgSz w:w="12240" w:h="15840"/>
          <w:pgMar w:top="1040" w:right="500" w:bottom="1380" w:left="480" w:header="0" w:footer="1197" w:gutter="0"/>
          <w:cols w:space="720"/>
        </w:sectPr>
      </w:pPr>
    </w:p>
    <w:p w14:paraId="0B0B8571" w14:textId="3259D7C8" w:rsidR="00902F05" w:rsidRDefault="00E728EB" w:rsidP="0093278C">
      <w:pPr>
        <w:pStyle w:val="ListParagraph"/>
        <w:numPr>
          <w:ilvl w:val="3"/>
          <w:numId w:val="7"/>
        </w:numPr>
        <w:spacing w:before="120" w:after="120"/>
        <w:ind w:left="720" w:hanging="360"/>
      </w:pPr>
      <w:r>
        <w:rPr>
          <w:sz w:val="24"/>
        </w:rPr>
        <w:lastRenderedPageBreak/>
        <w:t>Return codes are defined as</w:t>
      </w:r>
      <w:r w:rsidRPr="00B7230A">
        <w:rPr>
          <w:spacing w:val="-5"/>
          <w:sz w:val="24"/>
        </w:rPr>
        <w:t xml:space="preserve"> </w:t>
      </w:r>
      <w:r>
        <w:rPr>
          <w:sz w:val="24"/>
        </w:rPr>
        <w:t>follows:</w:t>
      </w:r>
    </w:p>
    <w:tbl>
      <w:tblPr>
        <w:tblStyle w:val="TableGrid"/>
        <w:tblW w:w="10800" w:type="dxa"/>
        <w:jc w:val="center"/>
        <w:tblLook w:val="04A0" w:firstRow="1" w:lastRow="0" w:firstColumn="1" w:lastColumn="0" w:noHBand="0" w:noVBand="1"/>
      </w:tblPr>
      <w:tblGrid>
        <w:gridCol w:w="1050"/>
        <w:gridCol w:w="10200"/>
      </w:tblGrid>
      <w:tr w:rsidR="0086505F" w:rsidRPr="0086505F" w14:paraId="2849C7EE" w14:textId="77777777" w:rsidTr="0086505F">
        <w:trPr>
          <w:trHeight w:val="315"/>
          <w:jc w:val="center"/>
        </w:trPr>
        <w:tc>
          <w:tcPr>
            <w:tcW w:w="2448" w:type="dxa"/>
            <w:noWrap/>
            <w:hideMark/>
          </w:tcPr>
          <w:p w14:paraId="7255AE6D" w14:textId="77777777" w:rsidR="008D42AB" w:rsidRPr="008D42AB" w:rsidRDefault="008D42AB" w:rsidP="008D42AB">
            <w:pPr>
              <w:widowControl/>
              <w:autoSpaceDE/>
              <w:autoSpaceDN/>
              <w:rPr>
                <w:b/>
                <w:bCs/>
                <w:color w:val="000000"/>
                <w:sz w:val="24"/>
                <w:szCs w:val="24"/>
                <w:u w:val="single"/>
                <w:lang w:bidi="ar-SA"/>
              </w:rPr>
            </w:pPr>
            <w:r w:rsidRPr="008D42AB">
              <w:rPr>
                <w:b/>
                <w:bCs/>
                <w:color w:val="000000"/>
                <w:sz w:val="24"/>
                <w:szCs w:val="24"/>
                <w:u w:val="single"/>
                <w:lang w:bidi="ar-SA"/>
              </w:rPr>
              <w:t>Position</w:t>
            </w:r>
          </w:p>
        </w:tc>
        <w:tc>
          <w:tcPr>
            <w:tcW w:w="0" w:type="auto"/>
            <w:noWrap/>
            <w:hideMark/>
          </w:tcPr>
          <w:p w14:paraId="5C118C8C" w14:textId="77777777" w:rsidR="008D42AB" w:rsidRPr="008D42AB" w:rsidRDefault="008D42AB" w:rsidP="008D42AB">
            <w:pPr>
              <w:widowControl/>
              <w:autoSpaceDE/>
              <w:autoSpaceDN/>
              <w:rPr>
                <w:b/>
                <w:bCs/>
                <w:color w:val="000000"/>
                <w:sz w:val="24"/>
                <w:szCs w:val="24"/>
                <w:u w:val="single"/>
                <w:lang w:bidi="ar-SA"/>
              </w:rPr>
            </w:pPr>
            <w:r w:rsidRPr="008D42AB">
              <w:rPr>
                <w:b/>
                <w:bCs/>
                <w:color w:val="000000"/>
                <w:sz w:val="24"/>
                <w:szCs w:val="24"/>
                <w:u w:val="single"/>
                <w:lang w:bidi="ar-SA"/>
              </w:rPr>
              <w:t>Entry</w:t>
            </w:r>
          </w:p>
        </w:tc>
      </w:tr>
      <w:tr w:rsidR="0086505F" w:rsidRPr="008D42AB" w14:paraId="379BA5F4" w14:textId="77777777" w:rsidTr="0086505F">
        <w:trPr>
          <w:trHeight w:val="315"/>
          <w:jc w:val="center"/>
        </w:trPr>
        <w:tc>
          <w:tcPr>
            <w:tcW w:w="2448" w:type="dxa"/>
            <w:noWrap/>
            <w:hideMark/>
          </w:tcPr>
          <w:p w14:paraId="3187AC9C" w14:textId="77777777" w:rsidR="008D42AB" w:rsidRPr="008D42AB" w:rsidRDefault="008D42AB" w:rsidP="008D42AB">
            <w:pPr>
              <w:widowControl/>
              <w:autoSpaceDE/>
              <w:autoSpaceDN/>
              <w:rPr>
                <w:color w:val="000000"/>
                <w:sz w:val="24"/>
                <w:szCs w:val="24"/>
                <w:lang w:bidi="ar-SA"/>
              </w:rPr>
            </w:pPr>
            <w:r w:rsidRPr="008D42AB">
              <w:rPr>
                <w:color w:val="000000"/>
                <w:sz w:val="24"/>
                <w:szCs w:val="24"/>
                <w:lang w:bidi="ar-SA"/>
              </w:rPr>
              <w:t>1</w:t>
            </w:r>
          </w:p>
        </w:tc>
        <w:tc>
          <w:tcPr>
            <w:tcW w:w="0" w:type="auto"/>
            <w:noWrap/>
            <w:hideMark/>
          </w:tcPr>
          <w:p w14:paraId="3CF5AA86" w14:textId="77777777" w:rsidR="008D42AB" w:rsidRPr="008D42AB" w:rsidRDefault="008D42AB" w:rsidP="008D42AB">
            <w:pPr>
              <w:widowControl/>
              <w:autoSpaceDE/>
              <w:autoSpaceDN/>
              <w:rPr>
                <w:color w:val="000000"/>
                <w:sz w:val="24"/>
                <w:szCs w:val="24"/>
                <w:lang w:bidi="ar-SA"/>
              </w:rPr>
            </w:pPr>
            <w:r w:rsidRPr="008D42AB">
              <w:rPr>
                <w:color w:val="000000"/>
                <w:sz w:val="24"/>
                <w:szCs w:val="24"/>
                <w:lang w:bidi="ar-SA"/>
              </w:rPr>
              <w:t>The Maintenance Action Code does not equal blanks, MM, MS, or SS.</w:t>
            </w:r>
          </w:p>
        </w:tc>
      </w:tr>
      <w:tr w:rsidR="0086505F" w:rsidRPr="008D42AB" w14:paraId="76B6699B" w14:textId="77777777" w:rsidTr="0086505F">
        <w:trPr>
          <w:trHeight w:val="315"/>
          <w:jc w:val="center"/>
        </w:trPr>
        <w:tc>
          <w:tcPr>
            <w:tcW w:w="2448" w:type="dxa"/>
            <w:noWrap/>
            <w:hideMark/>
          </w:tcPr>
          <w:p w14:paraId="693A6239" w14:textId="77777777" w:rsidR="008D42AB" w:rsidRPr="008D42AB" w:rsidRDefault="008D42AB" w:rsidP="008D42AB">
            <w:pPr>
              <w:widowControl/>
              <w:autoSpaceDE/>
              <w:autoSpaceDN/>
              <w:rPr>
                <w:color w:val="000000"/>
                <w:sz w:val="24"/>
                <w:szCs w:val="24"/>
                <w:lang w:bidi="ar-SA"/>
              </w:rPr>
            </w:pPr>
            <w:r w:rsidRPr="008D42AB">
              <w:rPr>
                <w:color w:val="000000"/>
                <w:sz w:val="24"/>
                <w:szCs w:val="24"/>
                <w:lang w:bidi="ar-SA"/>
              </w:rPr>
              <w:t>2</w:t>
            </w:r>
          </w:p>
        </w:tc>
        <w:tc>
          <w:tcPr>
            <w:tcW w:w="0" w:type="auto"/>
            <w:noWrap/>
            <w:hideMark/>
          </w:tcPr>
          <w:p w14:paraId="7FD703B6" w14:textId="6417F70F" w:rsidR="008D42AB" w:rsidRPr="008D42AB" w:rsidRDefault="008D42AB" w:rsidP="008D42AB">
            <w:pPr>
              <w:widowControl/>
              <w:autoSpaceDE/>
              <w:autoSpaceDN/>
              <w:rPr>
                <w:color w:val="000000"/>
                <w:sz w:val="24"/>
                <w:szCs w:val="24"/>
                <w:lang w:bidi="ar-SA"/>
              </w:rPr>
            </w:pPr>
            <w:r w:rsidRPr="008D42AB">
              <w:rPr>
                <w:color w:val="000000"/>
                <w:sz w:val="24"/>
                <w:szCs w:val="24"/>
                <w:lang w:bidi="ar-SA"/>
              </w:rPr>
              <w:t>The MOE Code does not equal DS, DR, DA, DF, DM</w:t>
            </w:r>
            <w:r w:rsidR="0086505F">
              <w:rPr>
                <w:color w:val="000000"/>
                <w:sz w:val="24"/>
                <w:szCs w:val="24"/>
                <w:lang w:bidi="ar-SA"/>
              </w:rPr>
              <w:t>,</w:t>
            </w:r>
            <w:r w:rsidRPr="008D42AB">
              <w:rPr>
                <w:color w:val="000000"/>
                <w:sz w:val="24"/>
                <w:szCs w:val="24"/>
                <w:lang w:bidi="ar-SA"/>
              </w:rPr>
              <w:t xml:space="preserve"> or DN.</w:t>
            </w:r>
          </w:p>
        </w:tc>
      </w:tr>
      <w:tr w:rsidR="0086505F" w:rsidRPr="008D42AB" w14:paraId="6E67C937" w14:textId="77777777" w:rsidTr="0086505F">
        <w:trPr>
          <w:trHeight w:val="315"/>
          <w:jc w:val="center"/>
        </w:trPr>
        <w:tc>
          <w:tcPr>
            <w:tcW w:w="2448" w:type="dxa"/>
            <w:noWrap/>
            <w:hideMark/>
          </w:tcPr>
          <w:p w14:paraId="4EFE4F53" w14:textId="77777777" w:rsidR="008D42AB" w:rsidRPr="008D42AB" w:rsidRDefault="008D42AB" w:rsidP="008D42AB">
            <w:pPr>
              <w:widowControl/>
              <w:autoSpaceDE/>
              <w:autoSpaceDN/>
              <w:rPr>
                <w:color w:val="000000"/>
                <w:sz w:val="24"/>
                <w:szCs w:val="24"/>
                <w:lang w:bidi="ar-SA"/>
              </w:rPr>
            </w:pPr>
            <w:r w:rsidRPr="008D42AB">
              <w:rPr>
                <w:color w:val="000000"/>
                <w:sz w:val="24"/>
                <w:szCs w:val="24"/>
                <w:lang w:bidi="ar-SA"/>
              </w:rPr>
              <w:t>3</w:t>
            </w:r>
          </w:p>
        </w:tc>
        <w:tc>
          <w:tcPr>
            <w:tcW w:w="0" w:type="auto"/>
            <w:noWrap/>
            <w:hideMark/>
          </w:tcPr>
          <w:p w14:paraId="0D361246" w14:textId="77777777" w:rsidR="008D42AB" w:rsidRPr="008D42AB" w:rsidRDefault="008D42AB" w:rsidP="008D42AB">
            <w:pPr>
              <w:widowControl/>
              <w:autoSpaceDE/>
              <w:autoSpaceDN/>
              <w:rPr>
                <w:color w:val="000000"/>
                <w:sz w:val="24"/>
                <w:szCs w:val="24"/>
                <w:lang w:bidi="ar-SA"/>
              </w:rPr>
            </w:pPr>
            <w:r w:rsidRPr="008D42AB">
              <w:rPr>
                <w:color w:val="000000"/>
                <w:sz w:val="24"/>
                <w:szCs w:val="24"/>
                <w:lang w:bidi="ar-SA"/>
              </w:rPr>
              <w:t>The NSN was not found on file.</w:t>
            </w:r>
          </w:p>
        </w:tc>
      </w:tr>
      <w:tr w:rsidR="0086505F" w:rsidRPr="008D42AB" w14:paraId="6B63D8BA" w14:textId="77777777" w:rsidTr="0086505F">
        <w:trPr>
          <w:trHeight w:val="315"/>
          <w:jc w:val="center"/>
        </w:trPr>
        <w:tc>
          <w:tcPr>
            <w:tcW w:w="2448" w:type="dxa"/>
            <w:noWrap/>
            <w:hideMark/>
          </w:tcPr>
          <w:p w14:paraId="1E9F2F41" w14:textId="77777777" w:rsidR="008D42AB" w:rsidRPr="008D42AB" w:rsidRDefault="008D42AB" w:rsidP="008D42AB">
            <w:pPr>
              <w:widowControl/>
              <w:autoSpaceDE/>
              <w:autoSpaceDN/>
              <w:rPr>
                <w:color w:val="000000"/>
                <w:sz w:val="24"/>
                <w:szCs w:val="24"/>
                <w:lang w:bidi="ar-SA"/>
              </w:rPr>
            </w:pPr>
            <w:r w:rsidRPr="008D42AB">
              <w:rPr>
                <w:color w:val="000000"/>
                <w:sz w:val="24"/>
                <w:szCs w:val="24"/>
                <w:lang w:bidi="ar-SA"/>
              </w:rPr>
              <w:t>4</w:t>
            </w:r>
          </w:p>
        </w:tc>
        <w:tc>
          <w:tcPr>
            <w:tcW w:w="0" w:type="auto"/>
            <w:noWrap/>
            <w:hideMark/>
          </w:tcPr>
          <w:p w14:paraId="5BE49638" w14:textId="77777777" w:rsidR="008D42AB" w:rsidRPr="008D42AB" w:rsidRDefault="008D42AB" w:rsidP="008D42AB">
            <w:pPr>
              <w:widowControl/>
              <w:autoSpaceDE/>
              <w:autoSpaceDN/>
              <w:rPr>
                <w:color w:val="000000"/>
                <w:sz w:val="24"/>
                <w:szCs w:val="24"/>
                <w:lang w:bidi="ar-SA"/>
              </w:rPr>
            </w:pPr>
            <w:r w:rsidRPr="008D42AB">
              <w:rPr>
                <w:color w:val="000000"/>
                <w:sz w:val="24"/>
                <w:szCs w:val="24"/>
                <w:lang w:bidi="ar-SA"/>
              </w:rPr>
              <w:t>The submitter is not valid for this NSN or two Navy activities submitted against the same NSN.</w:t>
            </w:r>
          </w:p>
        </w:tc>
      </w:tr>
      <w:tr w:rsidR="0086505F" w:rsidRPr="008D42AB" w14:paraId="1177DDB9" w14:textId="77777777" w:rsidTr="0086505F">
        <w:trPr>
          <w:trHeight w:val="315"/>
          <w:jc w:val="center"/>
        </w:trPr>
        <w:tc>
          <w:tcPr>
            <w:tcW w:w="2448" w:type="dxa"/>
            <w:noWrap/>
            <w:hideMark/>
          </w:tcPr>
          <w:p w14:paraId="707E5778" w14:textId="77777777" w:rsidR="008D42AB" w:rsidRPr="008D42AB" w:rsidRDefault="008D42AB" w:rsidP="008D42AB">
            <w:pPr>
              <w:widowControl/>
              <w:autoSpaceDE/>
              <w:autoSpaceDN/>
              <w:rPr>
                <w:color w:val="000000"/>
                <w:sz w:val="24"/>
                <w:szCs w:val="24"/>
                <w:lang w:bidi="ar-SA"/>
              </w:rPr>
            </w:pPr>
            <w:r w:rsidRPr="008D42AB">
              <w:rPr>
                <w:color w:val="000000"/>
                <w:sz w:val="24"/>
                <w:szCs w:val="24"/>
                <w:lang w:bidi="ar-SA"/>
              </w:rPr>
              <w:t>5</w:t>
            </w:r>
          </w:p>
        </w:tc>
        <w:tc>
          <w:tcPr>
            <w:tcW w:w="0" w:type="auto"/>
            <w:noWrap/>
            <w:hideMark/>
          </w:tcPr>
          <w:p w14:paraId="39EE9932" w14:textId="77777777" w:rsidR="008D42AB" w:rsidRPr="008D42AB" w:rsidRDefault="008D42AB" w:rsidP="008D42AB">
            <w:pPr>
              <w:widowControl/>
              <w:autoSpaceDE/>
              <w:autoSpaceDN/>
              <w:rPr>
                <w:color w:val="000000"/>
                <w:sz w:val="24"/>
                <w:szCs w:val="24"/>
                <w:lang w:bidi="ar-SA"/>
              </w:rPr>
            </w:pPr>
            <w:r w:rsidRPr="008D42AB">
              <w:rPr>
                <w:color w:val="000000"/>
                <w:sz w:val="24"/>
                <w:szCs w:val="24"/>
                <w:lang w:bidi="ar-SA"/>
              </w:rPr>
              <w:t>Your Service/Agency submitted two transactions for the same NSN with different prices. We cannot determine which is correct.</w:t>
            </w:r>
          </w:p>
        </w:tc>
      </w:tr>
      <w:tr w:rsidR="0086505F" w:rsidRPr="008D42AB" w14:paraId="21B0BB42" w14:textId="77777777" w:rsidTr="0086505F">
        <w:trPr>
          <w:trHeight w:val="315"/>
          <w:jc w:val="center"/>
        </w:trPr>
        <w:tc>
          <w:tcPr>
            <w:tcW w:w="2448" w:type="dxa"/>
            <w:noWrap/>
            <w:hideMark/>
          </w:tcPr>
          <w:p w14:paraId="3E81AB6B" w14:textId="77777777" w:rsidR="008D42AB" w:rsidRPr="008D42AB" w:rsidRDefault="008D42AB" w:rsidP="008D42AB">
            <w:pPr>
              <w:widowControl/>
              <w:autoSpaceDE/>
              <w:autoSpaceDN/>
              <w:rPr>
                <w:color w:val="000000"/>
                <w:sz w:val="24"/>
                <w:szCs w:val="24"/>
                <w:lang w:bidi="ar-SA"/>
              </w:rPr>
            </w:pPr>
            <w:r w:rsidRPr="008D42AB">
              <w:rPr>
                <w:color w:val="000000"/>
                <w:sz w:val="24"/>
                <w:szCs w:val="24"/>
                <w:lang w:bidi="ar-SA"/>
              </w:rPr>
              <w:t>6</w:t>
            </w:r>
          </w:p>
        </w:tc>
        <w:tc>
          <w:tcPr>
            <w:tcW w:w="0" w:type="auto"/>
            <w:noWrap/>
            <w:hideMark/>
          </w:tcPr>
          <w:p w14:paraId="0F99FDF8" w14:textId="77777777" w:rsidR="008D42AB" w:rsidRPr="008D42AB" w:rsidRDefault="008D42AB" w:rsidP="008D42AB">
            <w:pPr>
              <w:widowControl/>
              <w:autoSpaceDE/>
              <w:autoSpaceDN/>
              <w:rPr>
                <w:color w:val="000000"/>
                <w:sz w:val="24"/>
                <w:szCs w:val="24"/>
                <w:lang w:bidi="ar-SA"/>
              </w:rPr>
            </w:pPr>
            <w:r w:rsidRPr="008D42AB">
              <w:rPr>
                <w:color w:val="000000"/>
                <w:sz w:val="24"/>
                <w:szCs w:val="24"/>
                <w:lang w:bidi="ar-SA"/>
              </w:rPr>
              <w:t>The submitted NSN is canceled.</w:t>
            </w:r>
          </w:p>
        </w:tc>
      </w:tr>
      <w:tr w:rsidR="0086505F" w:rsidRPr="008D42AB" w14:paraId="2A15DDD6" w14:textId="77777777" w:rsidTr="0086505F">
        <w:trPr>
          <w:trHeight w:val="315"/>
          <w:jc w:val="center"/>
        </w:trPr>
        <w:tc>
          <w:tcPr>
            <w:tcW w:w="2448" w:type="dxa"/>
            <w:noWrap/>
            <w:hideMark/>
          </w:tcPr>
          <w:p w14:paraId="140C943E" w14:textId="77777777" w:rsidR="008D42AB" w:rsidRPr="008D42AB" w:rsidRDefault="008D42AB" w:rsidP="008D42AB">
            <w:pPr>
              <w:widowControl/>
              <w:autoSpaceDE/>
              <w:autoSpaceDN/>
              <w:rPr>
                <w:color w:val="000000"/>
                <w:sz w:val="24"/>
                <w:szCs w:val="24"/>
                <w:lang w:bidi="ar-SA"/>
              </w:rPr>
            </w:pPr>
            <w:r w:rsidRPr="008D42AB">
              <w:rPr>
                <w:color w:val="000000"/>
                <w:sz w:val="24"/>
                <w:szCs w:val="24"/>
                <w:lang w:bidi="ar-SA"/>
              </w:rPr>
              <w:t>7</w:t>
            </w:r>
          </w:p>
        </w:tc>
        <w:tc>
          <w:tcPr>
            <w:tcW w:w="0" w:type="auto"/>
            <w:noWrap/>
            <w:hideMark/>
          </w:tcPr>
          <w:p w14:paraId="419FCA04" w14:textId="77777777" w:rsidR="008D42AB" w:rsidRPr="008D42AB" w:rsidRDefault="008D42AB" w:rsidP="008D42AB">
            <w:pPr>
              <w:widowControl/>
              <w:autoSpaceDE/>
              <w:autoSpaceDN/>
              <w:rPr>
                <w:color w:val="000000"/>
                <w:sz w:val="24"/>
                <w:szCs w:val="24"/>
                <w:lang w:bidi="ar-SA"/>
              </w:rPr>
            </w:pPr>
            <w:r w:rsidRPr="008D42AB">
              <w:rPr>
                <w:color w:val="000000"/>
                <w:sz w:val="24"/>
                <w:szCs w:val="24"/>
                <w:lang w:bidi="ar-SA"/>
              </w:rPr>
              <w:t>Unit of Issue change in progress.</w:t>
            </w:r>
          </w:p>
        </w:tc>
      </w:tr>
      <w:tr w:rsidR="0086505F" w:rsidRPr="008D42AB" w14:paraId="0009B52F" w14:textId="77777777" w:rsidTr="0086505F">
        <w:trPr>
          <w:trHeight w:val="315"/>
          <w:jc w:val="center"/>
        </w:trPr>
        <w:tc>
          <w:tcPr>
            <w:tcW w:w="2448" w:type="dxa"/>
            <w:noWrap/>
            <w:hideMark/>
          </w:tcPr>
          <w:p w14:paraId="23EC212D" w14:textId="77777777" w:rsidR="008D42AB" w:rsidRPr="008D42AB" w:rsidRDefault="008D42AB" w:rsidP="008D42AB">
            <w:pPr>
              <w:widowControl/>
              <w:autoSpaceDE/>
              <w:autoSpaceDN/>
              <w:rPr>
                <w:color w:val="000000"/>
                <w:sz w:val="24"/>
                <w:szCs w:val="24"/>
                <w:lang w:bidi="ar-SA"/>
              </w:rPr>
            </w:pPr>
            <w:r w:rsidRPr="008D42AB">
              <w:rPr>
                <w:color w:val="000000"/>
                <w:sz w:val="24"/>
                <w:szCs w:val="24"/>
                <w:lang w:bidi="ar-SA"/>
              </w:rPr>
              <w:t>8</w:t>
            </w:r>
          </w:p>
        </w:tc>
        <w:tc>
          <w:tcPr>
            <w:tcW w:w="0" w:type="auto"/>
            <w:noWrap/>
            <w:hideMark/>
          </w:tcPr>
          <w:p w14:paraId="34C18B4C" w14:textId="6228C663" w:rsidR="008D42AB" w:rsidRPr="008D42AB" w:rsidRDefault="008D42AB" w:rsidP="008D42AB">
            <w:pPr>
              <w:widowControl/>
              <w:autoSpaceDE/>
              <w:autoSpaceDN/>
              <w:rPr>
                <w:color w:val="000000"/>
                <w:sz w:val="24"/>
                <w:szCs w:val="24"/>
                <w:lang w:bidi="ar-SA"/>
              </w:rPr>
            </w:pPr>
            <w:r w:rsidRPr="008D42AB">
              <w:rPr>
                <w:color w:val="000000"/>
                <w:sz w:val="24"/>
                <w:szCs w:val="24"/>
                <w:lang w:bidi="ar-SA"/>
              </w:rPr>
              <w:t>The submitted price did not contain nine numeric</w:t>
            </w:r>
            <w:r w:rsidR="0086505F">
              <w:rPr>
                <w:color w:val="000000"/>
                <w:sz w:val="24"/>
                <w:szCs w:val="24"/>
                <w:lang w:bidi="ar-SA"/>
              </w:rPr>
              <w:t>,</w:t>
            </w:r>
            <w:r w:rsidRPr="008D42AB">
              <w:rPr>
                <w:color w:val="000000"/>
                <w:sz w:val="24"/>
                <w:szCs w:val="24"/>
                <w:lang w:bidi="ar-SA"/>
              </w:rPr>
              <w:t xml:space="preserve"> or eight numeric</w:t>
            </w:r>
            <w:r w:rsidR="0086505F">
              <w:rPr>
                <w:color w:val="000000"/>
                <w:sz w:val="24"/>
                <w:szCs w:val="24"/>
                <w:lang w:bidi="ar-SA"/>
              </w:rPr>
              <w:t xml:space="preserve"> characters</w:t>
            </w:r>
            <w:r w:rsidRPr="008D42AB">
              <w:rPr>
                <w:color w:val="000000"/>
                <w:sz w:val="24"/>
                <w:szCs w:val="24"/>
                <w:lang w:bidi="ar-SA"/>
              </w:rPr>
              <w:t xml:space="preserve"> with a 'D' in the ninth position, or the price is all zeroes, or the PICA (current or future) of the submitted NSN is activity 'GX' and the Acquisition Advice Code is 'L' and the item is not a medical item.</w:t>
            </w:r>
          </w:p>
        </w:tc>
      </w:tr>
      <w:tr w:rsidR="0086505F" w:rsidRPr="008D42AB" w14:paraId="68766BD5" w14:textId="77777777" w:rsidTr="0086505F">
        <w:trPr>
          <w:trHeight w:val="315"/>
          <w:jc w:val="center"/>
        </w:trPr>
        <w:tc>
          <w:tcPr>
            <w:tcW w:w="2448" w:type="dxa"/>
            <w:noWrap/>
            <w:hideMark/>
          </w:tcPr>
          <w:p w14:paraId="0F7885FF" w14:textId="77777777" w:rsidR="008D42AB" w:rsidRPr="008D42AB" w:rsidRDefault="008D42AB" w:rsidP="008D42AB">
            <w:pPr>
              <w:widowControl/>
              <w:autoSpaceDE/>
              <w:autoSpaceDN/>
              <w:rPr>
                <w:color w:val="000000"/>
                <w:sz w:val="24"/>
                <w:szCs w:val="24"/>
                <w:lang w:bidi="ar-SA"/>
              </w:rPr>
            </w:pPr>
            <w:r w:rsidRPr="008D42AB">
              <w:rPr>
                <w:color w:val="000000"/>
                <w:sz w:val="24"/>
                <w:szCs w:val="24"/>
                <w:lang w:bidi="ar-SA"/>
              </w:rPr>
              <w:t>9</w:t>
            </w:r>
          </w:p>
        </w:tc>
        <w:tc>
          <w:tcPr>
            <w:tcW w:w="0" w:type="auto"/>
            <w:noWrap/>
            <w:hideMark/>
          </w:tcPr>
          <w:p w14:paraId="1DB94AC7" w14:textId="4060FEB3" w:rsidR="008D42AB" w:rsidRPr="008D42AB" w:rsidRDefault="008D42AB" w:rsidP="008D42AB">
            <w:pPr>
              <w:widowControl/>
              <w:autoSpaceDE/>
              <w:autoSpaceDN/>
              <w:rPr>
                <w:color w:val="000000"/>
                <w:sz w:val="24"/>
                <w:szCs w:val="24"/>
                <w:lang w:bidi="ar-SA"/>
              </w:rPr>
            </w:pPr>
            <w:r w:rsidRPr="008D42AB">
              <w:rPr>
                <w:color w:val="000000"/>
                <w:sz w:val="24"/>
                <w:szCs w:val="24"/>
                <w:lang w:bidi="ar-SA"/>
              </w:rPr>
              <w:t>The submitted NSN contains a future NSN cancellation action effective 1 Sep or 1 Oct</w:t>
            </w:r>
          </w:p>
        </w:tc>
      </w:tr>
      <w:tr w:rsidR="0086505F" w:rsidRPr="008D42AB" w14:paraId="5C488EF9" w14:textId="77777777" w:rsidTr="0086505F">
        <w:trPr>
          <w:trHeight w:val="315"/>
          <w:jc w:val="center"/>
        </w:trPr>
        <w:tc>
          <w:tcPr>
            <w:tcW w:w="2448" w:type="dxa"/>
            <w:noWrap/>
            <w:hideMark/>
          </w:tcPr>
          <w:p w14:paraId="2213B335" w14:textId="77777777" w:rsidR="008D42AB" w:rsidRPr="008D42AB" w:rsidRDefault="008D42AB" w:rsidP="008D42AB">
            <w:pPr>
              <w:widowControl/>
              <w:autoSpaceDE/>
              <w:autoSpaceDN/>
              <w:rPr>
                <w:color w:val="000000"/>
                <w:sz w:val="24"/>
                <w:szCs w:val="24"/>
                <w:lang w:bidi="ar-SA"/>
              </w:rPr>
            </w:pPr>
            <w:r w:rsidRPr="008D42AB">
              <w:rPr>
                <w:color w:val="000000"/>
                <w:sz w:val="24"/>
                <w:szCs w:val="24"/>
                <w:lang w:bidi="ar-SA"/>
              </w:rPr>
              <w:t>A</w:t>
            </w:r>
          </w:p>
        </w:tc>
        <w:tc>
          <w:tcPr>
            <w:tcW w:w="0" w:type="auto"/>
            <w:noWrap/>
            <w:hideMark/>
          </w:tcPr>
          <w:p w14:paraId="68CEB026" w14:textId="77777777" w:rsidR="008D42AB" w:rsidRPr="008D42AB" w:rsidRDefault="008D42AB" w:rsidP="008D42AB">
            <w:pPr>
              <w:widowControl/>
              <w:autoSpaceDE/>
              <w:autoSpaceDN/>
              <w:rPr>
                <w:color w:val="000000"/>
                <w:sz w:val="24"/>
                <w:szCs w:val="24"/>
                <w:lang w:bidi="ar-SA"/>
              </w:rPr>
            </w:pPr>
            <w:r w:rsidRPr="008D42AB">
              <w:rPr>
                <w:color w:val="000000"/>
                <w:sz w:val="24"/>
                <w:szCs w:val="24"/>
                <w:lang w:bidi="ar-SA"/>
              </w:rPr>
              <w:t>The submitted NSN does not have CMD (No Segment H or future Segment H, or the NSN has an LCU for a PICA LOA 22 MOE Rule in the future data with no future Segment H data.)</w:t>
            </w:r>
          </w:p>
        </w:tc>
      </w:tr>
      <w:tr w:rsidR="0086505F" w:rsidRPr="008D42AB" w14:paraId="3C186223" w14:textId="77777777" w:rsidTr="0086505F">
        <w:trPr>
          <w:trHeight w:val="315"/>
          <w:jc w:val="center"/>
        </w:trPr>
        <w:tc>
          <w:tcPr>
            <w:tcW w:w="2448" w:type="dxa"/>
            <w:noWrap/>
            <w:hideMark/>
          </w:tcPr>
          <w:p w14:paraId="66A1D93F" w14:textId="77777777" w:rsidR="008D42AB" w:rsidRPr="008D42AB" w:rsidRDefault="008D42AB" w:rsidP="008D42AB">
            <w:pPr>
              <w:widowControl/>
              <w:autoSpaceDE/>
              <w:autoSpaceDN/>
              <w:rPr>
                <w:color w:val="000000"/>
                <w:sz w:val="24"/>
                <w:szCs w:val="24"/>
                <w:lang w:bidi="ar-SA"/>
              </w:rPr>
            </w:pPr>
            <w:r w:rsidRPr="008D42AB">
              <w:rPr>
                <w:color w:val="000000"/>
                <w:sz w:val="24"/>
                <w:szCs w:val="24"/>
                <w:lang w:bidi="ar-SA"/>
              </w:rPr>
              <w:t>B</w:t>
            </w:r>
          </w:p>
        </w:tc>
        <w:tc>
          <w:tcPr>
            <w:tcW w:w="0" w:type="auto"/>
            <w:noWrap/>
            <w:hideMark/>
          </w:tcPr>
          <w:p w14:paraId="6A182A37" w14:textId="77777777" w:rsidR="008D42AB" w:rsidRPr="008D42AB" w:rsidRDefault="008D42AB" w:rsidP="008D42AB">
            <w:pPr>
              <w:widowControl/>
              <w:autoSpaceDE/>
              <w:autoSpaceDN/>
              <w:rPr>
                <w:color w:val="000000"/>
                <w:sz w:val="24"/>
                <w:szCs w:val="24"/>
                <w:lang w:bidi="ar-SA"/>
              </w:rPr>
            </w:pPr>
            <w:r w:rsidRPr="008D42AB">
              <w:rPr>
                <w:color w:val="000000"/>
                <w:sz w:val="24"/>
                <w:szCs w:val="24"/>
                <w:lang w:bidi="ar-SA"/>
              </w:rPr>
              <w:t>The Activity code is blank or not equal to the first record in the file.</w:t>
            </w:r>
          </w:p>
        </w:tc>
      </w:tr>
      <w:tr w:rsidR="0086505F" w:rsidRPr="008D42AB" w14:paraId="56FFD335" w14:textId="77777777" w:rsidTr="0086505F">
        <w:trPr>
          <w:trHeight w:val="315"/>
          <w:jc w:val="center"/>
        </w:trPr>
        <w:tc>
          <w:tcPr>
            <w:tcW w:w="2448" w:type="dxa"/>
            <w:noWrap/>
            <w:hideMark/>
          </w:tcPr>
          <w:p w14:paraId="0E79B09C" w14:textId="77777777" w:rsidR="008D42AB" w:rsidRPr="008D42AB" w:rsidRDefault="008D42AB" w:rsidP="008D42AB">
            <w:pPr>
              <w:widowControl/>
              <w:autoSpaceDE/>
              <w:autoSpaceDN/>
              <w:rPr>
                <w:color w:val="000000"/>
                <w:sz w:val="24"/>
                <w:szCs w:val="24"/>
                <w:lang w:bidi="ar-SA"/>
              </w:rPr>
            </w:pPr>
            <w:r w:rsidRPr="008D42AB">
              <w:rPr>
                <w:color w:val="000000"/>
                <w:sz w:val="24"/>
                <w:szCs w:val="24"/>
                <w:lang w:bidi="ar-SA"/>
              </w:rPr>
              <w:t>C</w:t>
            </w:r>
          </w:p>
        </w:tc>
        <w:tc>
          <w:tcPr>
            <w:tcW w:w="0" w:type="auto"/>
            <w:noWrap/>
            <w:hideMark/>
          </w:tcPr>
          <w:p w14:paraId="6D79069E" w14:textId="76F2932B" w:rsidR="008D42AB" w:rsidRPr="008D42AB" w:rsidRDefault="008D42AB" w:rsidP="008D42AB">
            <w:pPr>
              <w:widowControl/>
              <w:autoSpaceDE/>
              <w:autoSpaceDN/>
              <w:rPr>
                <w:color w:val="000000"/>
                <w:sz w:val="24"/>
                <w:szCs w:val="24"/>
                <w:lang w:bidi="ar-SA"/>
              </w:rPr>
            </w:pPr>
            <w:r w:rsidRPr="008D42AB">
              <w:rPr>
                <w:color w:val="000000"/>
                <w:sz w:val="24"/>
                <w:szCs w:val="24"/>
                <w:lang w:bidi="ar-SA"/>
              </w:rPr>
              <w:t>The submitted NSN contains a future FSC change action effective l Sep or l Oct</w:t>
            </w:r>
          </w:p>
        </w:tc>
      </w:tr>
    </w:tbl>
    <w:p w14:paraId="41E5A275" w14:textId="77777777" w:rsidR="00902F05" w:rsidRDefault="00E728EB" w:rsidP="0093278C">
      <w:pPr>
        <w:pStyle w:val="ListParagraph"/>
        <w:numPr>
          <w:ilvl w:val="3"/>
          <w:numId w:val="7"/>
        </w:numPr>
        <w:spacing w:before="120"/>
        <w:ind w:left="720" w:hanging="360"/>
        <w:rPr>
          <w:sz w:val="24"/>
        </w:rPr>
      </w:pPr>
      <w:r>
        <w:rPr>
          <w:sz w:val="24"/>
        </w:rPr>
        <w:t>Immediately after the 1 August first of month effective date process, Surcharge processing will begin. Valid transactions will generate a future record for the manager (PICA) and applicable Retail Users (SICAs) lines of CMD. For any future record already recorded on the file with an effective date of 1 October or later,</w:t>
      </w:r>
      <w:r>
        <w:rPr>
          <w:spacing w:val="-24"/>
          <w:sz w:val="24"/>
        </w:rPr>
        <w:t xml:space="preserve"> </w:t>
      </w:r>
      <w:r>
        <w:rPr>
          <w:sz w:val="24"/>
        </w:rPr>
        <w:t>the surcharge price will be updated on each record. This includes both PICA and SICA CMD. This process is usually completed around 15</w:t>
      </w:r>
      <w:r>
        <w:rPr>
          <w:spacing w:val="-9"/>
          <w:sz w:val="24"/>
        </w:rPr>
        <w:t xml:space="preserve"> </w:t>
      </w:r>
      <w:r>
        <w:rPr>
          <w:sz w:val="24"/>
        </w:rPr>
        <w:t>August.</w:t>
      </w:r>
    </w:p>
    <w:p w14:paraId="21964556" w14:textId="77777777" w:rsidR="00902F05" w:rsidRDefault="00E728EB" w:rsidP="0093278C">
      <w:pPr>
        <w:pStyle w:val="ListParagraph"/>
        <w:numPr>
          <w:ilvl w:val="3"/>
          <w:numId w:val="7"/>
        </w:numPr>
        <w:spacing w:before="120"/>
        <w:ind w:left="720" w:hanging="360"/>
        <w:rPr>
          <w:sz w:val="24"/>
        </w:rPr>
      </w:pPr>
      <w:r>
        <w:rPr>
          <w:sz w:val="24"/>
        </w:rPr>
        <w:t>Normal CMD transactions processed from 1 August to 1 October will have the Surcharge price overlaid on them if the submittal price does not equal the Surcharge price. Any unit of issue changes for items involved in Surcharge will reject during this same time. The future surcharge records built for PICA and SICA will be visible on-line and will become effective on 1</w:t>
      </w:r>
      <w:r>
        <w:rPr>
          <w:spacing w:val="-12"/>
          <w:sz w:val="24"/>
        </w:rPr>
        <w:t xml:space="preserve"> </w:t>
      </w:r>
      <w:r>
        <w:rPr>
          <w:sz w:val="24"/>
        </w:rPr>
        <w:t>October.</w:t>
      </w:r>
    </w:p>
    <w:p w14:paraId="02E781B5" w14:textId="77777777" w:rsidR="00902F05" w:rsidRDefault="00902F05">
      <w:pPr>
        <w:spacing w:line="276" w:lineRule="auto"/>
        <w:rPr>
          <w:sz w:val="24"/>
        </w:rPr>
      </w:pPr>
    </w:p>
    <w:p w14:paraId="1CEEBE20" w14:textId="2A7C7028" w:rsidR="002D7620" w:rsidRDefault="002D7620">
      <w:pPr>
        <w:spacing w:line="276" w:lineRule="auto"/>
        <w:rPr>
          <w:sz w:val="24"/>
        </w:rPr>
        <w:sectPr w:rsidR="002D7620">
          <w:footerReference w:type="default" r:id="rId695"/>
          <w:pgSz w:w="12240" w:h="15840"/>
          <w:pgMar w:top="1040" w:right="500" w:bottom="1380" w:left="480" w:header="0" w:footer="1197" w:gutter="0"/>
          <w:cols w:space="720"/>
        </w:sectPr>
      </w:pPr>
    </w:p>
    <w:p w14:paraId="0E0088DA" w14:textId="77777777" w:rsidR="00902F05" w:rsidRDefault="00E728EB">
      <w:pPr>
        <w:pStyle w:val="Heading1"/>
        <w:spacing w:before="74" w:line="276" w:lineRule="auto"/>
        <w:ind w:left="4336" w:right="4316" w:hanging="3"/>
        <w:jc w:val="center"/>
      </w:pPr>
      <w:bookmarkStart w:id="188" w:name="Chapter_10_Packaging_Data"/>
      <w:bookmarkEnd w:id="188"/>
      <w:r>
        <w:lastRenderedPageBreak/>
        <w:t>CHAPTER 10 PACKAGING DATA</w:t>
      </w:r>
    </w:p>
    <w:p w14:paraId="10A7EED3" w14:textId="77777777" w:rsidR="00902F05" w:rsidRDefault="00E728EB" w:rsidP="00A25840">
      <w:pPr>
        <w:pStyle w:val="Heading2"/>
        <w:numPr>
          <w:ilvl w:val="2"/>
          <w:numId w:val="5"/>
        </w:numPr>
        <w:tabs>
          <w:tab w:val="left" w:pos="956"/>
        </w:tabs>
        <w:spacing w:before="240"/>
        <w:ind w:hanging="714"/>
      </w:pPr>
      <w:bookmarkStart w:id="189" w:name="6.10.1_Introduction"/>
      <w:bookmarkEnd w:id="189"/>
      <w:r>
        <w:t>Introduction</w:t>
      </w:r>
    </w:p>
    <w:p w14:paraId="1581CF40" w14:textId="77777777" w:rsidR="00902F05" w:rsidRDefault="00E728EB" w:rsidP="00A25840">
      <w:pPr>
        <w:pStyle w:val="BodyText"/>
        <w:spacing w:before="120"/>
        <w:ind w:left="240"/>
      </w:pPr>
      <w:r>
        <w:t>This chapter contains procedures for the submission of Packaging data to FLIS.</w:t>
      </w:r>
    </w:p>
    <w:p w14:paraId="6B3B5765" w14:textId="77777777" w:rsidR="00902F05" w:rsidRDefault="00E728EB" w:rsidP="00A25840">
      <w:pPr>
        <w:pStyle w:val="ListParagraph"/>
        <w:numPr>
          <w:ilvl w:val="3"/>
          <w:numId w:val="5"/>
        </w:numPr>
        <w:tabs>
          <w:tab w:val="left" w:pos="728"/>
        </w:tabs>
        <w:spacing w:before="120"/>
        <w:ind w:hanging="229"/>
        <w:rPr>
          <w:sz w:val="24"/>
        </w:rPr>
      </w:pPr>
      <w:r>
        <w:rPr>
          <w:sz w:val="24"/>
        </w:rPr>
        <w:t>Packaging data is input to FLIS through use of the following</w:t>
      </w:r>
      <w:r>
        <w:rPr>
          <w:spacing w:val="-14"/>
          <w:sz w:val="24"/>
        </w:rPr>
        <w:t xml:space="preserve"> </w:t>
      </w:r>
      <w:r>
        <w:rPr>
          <w:sz w:val="24"/>
        </w:rPr>
        <w:t>segments:</w:t>
      </w:r>
    </w:p>
    <w:p w14:paraId="091DE4C6" w14:textId="77777777" w:rsidR="00902F05" w:rsidRDefault="00E728EB" w:rsidP="00A25840">
      <w:pPr>
        <w:pStyle w:val="ListParagraph"/>
        <w:numPr>
          <w:ilvl w:val="4"/>
          <w:numId w:val="5"/>
        </w:numPr>
        <w:tabs>
          <w:tab w:val="left" w:pos="1179"/>
        </w:tabs>
        <w:spacing w:before="120"/>
        <w:rPr>
          <w:sz w:val="24"/>
        </w:rPr>
      </w:pPr>
      <w:r>
        <w:rPr>
          <w:sz w:val="24"/>
        </w:rPr>
        <w:t>Segment W, which consists of the full range of Packaging data</w:t>
      </w:r>
      <w:r>
        <w:rPr>
          <w:spacing w:val="-23"/>
          <w:sz w:val="24"/>
        </w:rPr>
        <w:t xml:space="preserve"> </w:t>
      </w:r>
      <w:r>
        <w:rPr>
          <w:sz w:val="24"/>
        </w:rPr>
        <w:t>elements.</w:t>
      </w:r>
    </w:p>
    <w:p w14:paraId="18391C09" w14:textId="52F7F8D5" w:rsidR="00902F05" w:rsidRDefault="00E728EB" w:rsidP="00A25840">
      <w:pPr>
        <w:pStyle w:val="ListParagraph"/>
        <w:numPr>
          <w:ilvl w:val="4"/>
          <w:numId w:val="5"/>
        </w:numPr>
        <w:tabs>
          <w:tab w:val="left" w:pos="1179"/>
        </w:tabs>
        <w:spacing w:before="120"/>
        <w:rPr>
          <w:sz w:val="24"/>
        </w:rPr>
      </w:pPr>
      <w:r>
        <w:rPr>
          <w:sz w:val="24"/>
        </w:rPr>
        <w:t xml:space="preserve">Segment R, which is used to add, </w:t>
      </w:r>
      <w:r w:rsidR="00387992">
        <w:rPr>
          <w:sz w:val="24"/>
        </w:rPr>
        <w:t>change,</w:t>
      </w:r>
      <w:r>
        <w:rPr>
          <w:sz w:val="24"/>
        </w:rPr>
        <w:t xml:space="preserve"> or delete data elements for a Packaging</w:t>
      </w:r>
      <w:r>
        <w:rPr>
          <w:spacing w:val="-47"/>
          <w:sz w:val="24"/>
        </w:rPr>
        <w:t xml:space="preserve"> </w:t>
      </w:r>
      <w:r>
        <w:rPr>
          <w:sz w:val="24"/>
        </w:rPr>
        <w:t>record.</w:t>
      </w:r>
    </w:p>
    <w:p w14:paraId="19189758" w14:textId="77777777" w:rsidR="00902F05" w:rsidRDefault="00E728EB" w:rsidP="00A25840">
      <w:pPr>
        <w:pStyle w:val="ListParagraph"/>
        <w:numPr>
          <w:ilvl w:val="3"/>
          <w:numId w:val="5"/>
        </w:numPr>
        <w:tabs>
          <w:tab w:val="left" w:pos="740"/>
        </w:tabs>
        <w:spacing w:before="120"/>
        <w:ind w:left="739" w:hanging="241"/>
        <w:rPr>
          <w:sz w:val="24"/>
        </w:rPr>
      </w:pPr>
      <w:r>
        <w:rPr>
          <w:sz w:val="24"/>
        </w:rPr>
        <w:t>Authorized submitters of Packaging data for a NSN</w:t>
      </w:r>
      <w:r>
        <w:rPr>
          <w:spacing w:val="-18"/>
          <w:sz w:val="24"/>
        </w:rPr>
        <w:t xml:space="preserve"> </w:t>
      </w:r>
      <w:r>
        <w:rPr>
          <w:sz w:val="24"/>
        </w:rPr>
        <w:t>are:</w:t>
      </w:r>
    </w:p>
    <w:p w14:paraId="51907B1C" w14:textId="77777777" w:rsidR="00902F05" w:rsidRDefault="00E728EB" w:rsidP="00A25840">
      <w:pPr>
        <w:pStyle w:val="ListParagraph"/>
        <w:numPr>
          <w:ilvl w:val="4"/>
          <w:numId w:val="5"/>
        </w:numPr>
        <w:tabs>
          <w:tab w:val="left" w:pos="1179"/>
        </w:tabs>
        <w:spacing w:before="120" w:line="276" w:lineRule="auto"/>
        <w:ind w:left="240" w:right="450" w:firstLine="600"/>
        <w:rPr>
          <w:sz w:val="24"/>
        </w:rPr>
      </w:pPr>
      <w:r>
        <w:rPr>
          <w:sz w:val="24"/>
        </w:rPr>
        <w:t>The Primary Inventory Control Activity (PICA), or the PICA's authorized submitter, in accordance with the submitted or recorded MOE Rule Number. Activity AN will be the authorized submitter for all</w:t>
      </w:r>
      <w:r>
        <w:rPr>
          <w:spacing w:val="-43"/>
          <w:sz w:val="24"/>
        </w:rPr>
        <w:t xml:space="preserve"> </w:t>
      </w:r>
      <w:r>
        <w:rPr>
          <w:sz w:val="24"/>
        </w:rPr>
        <w:t>Army Packaging</w:t>
      </w:r>
      <w:r>
        <w:rPr>
          <w:spacing w:val="-6"/>
          <w:sz w:val="24"/>
        </w:rPr>
        <w:t xml:space="preserve"> </w:t>
      </w:r>
      <w:r>
        <w:rPr>
          <w:sz w:val="24"/>
        </w:rPr>
        <w:t>data.</w:t>
      </w:r>
    </w:p>
    <w:p w14:paraId="2ECFBD2F" w14:textId="77777777" w:rsidR="00902F05" w:rsidRDefault="00E728EB" w:rsidP="00A25840">
      <w:pPr>
        <w:pStyle w:val="ListParagraph"/>
        <w:numPr>
          <w:ilvl w:val="4"/>
          <w:numId w:val="5"/>
        </w:numPr>
        <w:tabs>
          <w:tab w:val="left" w:pos="1181"/>
        </w:tabs>
        <w:spacing w:before="120" w:line="276" w:lineRule="auto"/>
        <w:ind w:left="240" w:right="375" w:firstLine="600"/>
        <w:rPr>
          <w:sz w:val="24"/>
        </w:rPr>
      </w:pPr>
      <w:r>
        <w:rPr>
          <w:sz w:val="24"/>
        </w:rPr>
        <w:t>The</w:t>
      </w:r>
      <w:r>
        <w:rPr>
          <w:spacing w:val="-2"/>
          <w:sz w:val="24"/>
        </w:rPr>
        <w:t xml:space="preserve"> </w:t>
      </w:r>
      <w:r>
        <w:rPr>
          <w:sz w:val="24"/>
        </w:rPr>
        <w:t>Navy</w:t>
      </w:r>
      <w:r>
        <w:rPr>
          <w:spacing w:val="-5"/>
          <w:sz w:val="24"/>
        </w:rPr>
        <w:t xml:space="preserve"> </w:t>
      </w:r>
      <w:r>
        <w:rPr>
          <w:sz w:val="24"/>
        </w:rPr>
        <w:t>Secondary Inventory</w:t>
      </w:r>
      <w:r>
        <w:rPr>
          <w:spacing w:val="-5"/>
          <w:sz w:val="24"/>
        </w:rPr>
        <w:t xml:space="preserve"> </w:t>
      </w:r>
      <w:r>
        <w:rPr>
          <w:sz w:val="24"/>
        </w:rPr>
        <w:t>Control Activity</w:t>
      </w:r>
      <w:r>
        <w:rPr>
          <w:spacing w:val="-5"/>
          <w:sz w:val="24"/>
        </w:rPr>
        <w:t xml:space="preserve"> </w:t>
      </w:r>
      <w:r>
        <w:rPr>
          <w:sz w:val="24"/>
        </w:rPr>
        <w:t>(SICA), only</w:t>
      </w:r>
      <w:r>
        <w:rPr>
          <w:spacing w:val="-5"/>
          <w:sz w:val="24"/>
        </w:rPr>
        <w:t xml:space="preserve"> </w:t>
      </w:r>
      <w:r>
        <w:rPr>
          <w:sz w:val="24"/>
        </w:rPr>
        <w:t>when recorded as</w:t>
      </w:r>
      <w:r>
        <w:rPr>
          <w:spacing w:val="-1"/>
          <w:sz w:val="24"/>
        </w:rPr>
        <w:t xml:space="preserve"> </w:t>
      </w:r>
      <w:r>
        <w:rPr>
          <w:sz w:val="24"/>
        </w:rPr>
        <w:t>a</w:t>
      </w:r>
      <w:r>
        <w:rPr>
          <w:spacing w:val="1"/>
          <w:sz w:val="24"/>
        </w:rPr>
        <w:t xml:space="preserve"> </w:t>
      </w:r>
      <w:r>
        <w:rPr>
          <w:sz w:val="24"/>
        </w:rPr>
        <w:t>Level of</w:t>
      </w:r>
      <w:r>
        <w:rPr>
          <w:spacing w:val="-39"/>
          <w:sz w:val="24"/>
        </w:rPr>
        <w:t xml:space="preserve"> </w:t>
      </w:r>
      <w:r>
        <w:rPr>
          <w:sz w:val="24"/>
        </w:rPr>
        <w:t>Authority (LOA)</w:t>
      </w:r>
      <w:r>
        <w:rPr>
          <w:spacing w:val="-12"/>
          <w:sz w:val="24"/>
        </w:rPr>
        <w:t xml:space="preserve"> </w:t>
      </w:r>
      <w:r>
        <w:rPr>
          <w:sz w:val="24"/>
        </w:rPr>
        <w:t>8D.</w:t>
      </w:r>
    </w:p>
    <w:p w14:paraId="72999002" w14:textId="632447A1" w:rsidR="00902F05" w:rsidRDefault="00E728EB" w:rsidP="00A25840">
      <w:pPr>
        <w:pStyle w:val="ListParagraph"/>
        <w:numPr>
          <w:ilvl w:val="3"/>
          <w:numId w:val="5"/>
        </w:numPr>
        <w:tabs>
          <w:tab w:val="left" w:pos="728"/>
        </w:tabs>
        <w:spacing w:before="120" w:line="276" w:lineRule="auto"/>
        <w:ind w:left="240" w:right="234" w:firstLine="259"/>
        <w:rPr>
          <w:sz w:val="24"/>
        </w:rPr>
      </w:pPr>
      <w:r>
        <w:rPr>
          <w:sz w:val="24"/>
        </w:rPr>
        <w:t xml:space="preserve">There may be up to two Packaging records on a NSN. One Packaging record can be submitted by the PICA Service/Agency, and one Packaging record can be submitted by a Navy SICA LOA 8D (if present). In </w:t>
      </w:r>
      <w:r w:rsidR="00387992">
        <w:rPr>
          <w:sz w:val="24"/>
        </w:rPr>
        <w:t>most</w:t>
      </w:r>
      <w:r>
        <w:rPr>
          <w:sz w:val="24"/>
        </w:rPr>
        <w:t xml:space="preserve"> cases, there will be no more than one Packaging record</w:t>
      </w:r>
      <w:r>
        <w:rPr>
          <w:spacing w:val="-26"/>
          <w:sz w:val="24"/>
        </w:rPr>
        <w:t xml:space="preserve"> </w:t>
      </w:r>
      <w:r>
        <w:rPr>
          <w:sz w:val="24"/>
        </w:rPr>
        <w:t>present.</w:t>
      </w:r>
    </w:p>
    <w:p w14:paraId="08369810" w14:textId="77777777" w:rsidR="00902F05" w:rsidRDefault="00E728EB" w:rsidP="00A25840">
      <w:pPr>
        <w:pStyle w:val="ListParagraph"/>
        <w:numPr>
          <w:ilvl w:val="3"/>
          <w:numId w:val="5"/>
        </w:numPr>
        <w:tabs>
          <w:tab w:val="left" w:pos="740"/>
        </w:tabs>
        <w:spacing w:before="120" w:line="276" w:lineRule="auto"/>
        <w:ind w:left="239" w:right="728" w:firstLine="259"/>
        <w:rPr>
          <w:sz w:val="24"/>
        </w:rPr>
      </w:pPr>
      <w:r>
        <w:rPr>
          <w:sz w:val="24"/>
        </w:rPr>
        <w:t>Individual Packaging records are distinguished by primary key PICA/SICA Indicator Code. The sole purpose of the PICA/SICA Indicator Code is to distinguish between Packaging data submitted by the</w:t>
      </w:r>
      <w:r>
        <w:rPr>
          <w:spacing w:val="-48"/>
          <w:sz w:val="24"/>
        </w:rPr>
        <w:t xml:space="preserve"> </w:t>
      </w:r>
      <w:r>
        <w:rPr>
          <w:sz w:val="24"/>
        </w:rPr>
        <w:t>PICA Service/Agency and that submitted by a Navy SICA LOA 8D. PICA/SICA Indicator Code is a key data element, it cannot be changed on existing Packaging</w:t>
      </w:r>
      <w:r>
        <w:rPr>
          <w:spacing w:val="-8"/>
          <w:sz w:val="24"/>
        </w:rPr>
        <w:t xml:space="preserve"> </w:t>
      </w:r>
      <w:r>
        <w:rPr>
          <w:sz w:val="24"/>
        </w:rPr>
        <w:t>records.</w:t>
      </w:r>
    </w:p>
    <w:p w14:paraId="317450B1" w14:textId="77777777" w:rsidR="00902F05" w:rsidRDefault="00E728EB" w:rsidP="00A25840">
      <w:pPr>
        <w:pStyle w:val="ListParagraph"/>
        <w:numPr>
          <w:ilvl w:val="3"/>
          <w:numId w:val="5"/>
        </w:numPr>
        <w:tabs>
          <w:tab w:val="left" w:pos="728"/>
        </w:tabs>
        <w:spacing w:before="120"/>
        <w:ind w:hanging="229"/>
        <w:rPr>
          <w:sz w:val="24"/>
        </w:rPr>
      </w:pPr>
      <w:r>
        <w:rPr>
          <w:sz w:val="24"/>
        </w:rPr>
        <w:t>Packaging data is never future effective</w:t>
      </w:r>
      <w:r>
        <w:rPr>
          <w:spacing w:val="-8"/>
          <w:sz w:val="24"/>
        </w:rPr>
        <w:t xml:space="preserve"> </w:t>
      </w:r>
      <w:r>
        <w:rPr>
          <w:sz w:val="24"/>
        </w:rPr>
        <w:t>dated.</w:t>
      </w:r>
    </w:p>
    <w:p w14:paraId="302EB2DA" w14:textId="02ECD6EA" w:rsidR="00902F05" w:rsidRPr="00FD6811" w:rsidRDefault="00E728EB" w:rsidP="00A25840">
      <w:pPr>
        <w:pStyle w:val="ListParagraph"/>
        <w:numPr>
          <w:ilvl w:val="3"/>
          <w:numId w:val="5"/>
        </w:numPr>
        <w:tabs>
          <w:tab w:val="left" w:pos="689"/>
        </w:tabs>
        <w:spacing w:before="120" w:line="278" w:lineRule="auto"/>
        <w:ind w:left="240" w:right="599" w:firstLine="247"/>
        <w:rPr>
          <w:color w:val="000000" w:themeColor="text1"/>
          <w:sz w:val="24"/>
        </w:rPr>
      </w:pPr>
      <w:r>
        <w:rPr>
          <w:sz w:val="24"/>
        </w:rPr>
        <w:t xml:space="preserve">Tables and additional information for the 31 Packaging data elements are contained in </w:t>
      </w:r>
      <w:hyperlink r:id="rId696" w:tooltip="Link to Volume 10" w:history="1">
        <w:r w:rsidRPr="006D60F0">
          <w:rPr>
            <w:rStyle w:val="Hyperlink"/>
            <w:sz w:val="24"/>
          </w:rPr>
          <w:t>Volume</w:t>
        </w:r>
        <w:r w:rsidR="001A129A" w:rsidRPr="006D60F0">
          <w:rPr>
            <w:rStyle w:val="Hyperlink"/>
            <w:sz w:val="24"/>
          </w:rPr>
          <w:t xml:space="preserve"> </w:t>
        </w:r>
        <w:r w:rsidRPr="006D60F0">
          <w:rPr>
            <w:rStyle w:val="Hyperlink"/>
            <w:sz w:val="24"/>
          </w:rPr>
          <w:t>10,</w:t>
        </w:r>
        <w:r w:rsidR="001A129A" w:rsidRPr="006D60F0">
          <w:rPr>
            <w:rStyle w:val="Hyperlink"/>
            <w:sz w:val="24"/>
          </w:rPr>
          <w:t xml:space="preserve"> </w:t>
        </w:r>
        <w:r w:rsidRPr="006D60F0">
          <w:rPr>
            <w:rStyle w:val="Hyperlink"/>
            <w:sz w:val="24"/>
          </w:rPr>
          <w:t>T</w:t>
        </w:r>
        <w:r w:rsidR="0086505F" w:rsidRPr="006D60F0">
          <w:rPr>
            <w:rStyle w:val="Hyperlink"/>
            <w:sz w:val="24"/>
          </w:rPr>
          <w:t>a</w:t>
        </w:r>
        <w:r w:rsidRPr="006D60F0">
          <w:rPr>
            <w:rStyle w:val="Hyperlink"/>
            <w:sz w:val="24"/>
          </w:rPr>
          <w:t>ble</w:t>
        </w:r>
        <w:r w:rsidR="001A129A" w:rsidRPr="006D60F0">
          <w:rPr>
            <w:rStyle w:val="Hyperlink"/>
            <w:sz w:val="24"/>
          </w:rPr>
          <w:t xml:space="preserve"> </w:t>
        </w:r>
        <w:r w:rsidRPr="006D60F0">
          <w:rPr>
            <w:rStyle w:val="Hyperlink"/>
            <w:sz w:val="24"/>
          </w:rPr>
          <w:t>182</w:t>
        </w:r>
      </w:hyperlink>
      <w:r w:rsidR="007C43D6" w:rsidRPr="00FD6811">
        <w:rPr>
          <w:color w:val="000000" w:themeColor="text1"/>
          <w:sz w:val="24"/>
        </w:rPr>
        <w:t>.</w:t>
      </w:r>
    </w:p>
    <w:p w14:paraId="0A90206D" w14:textId="77777777" w:rsidR="00902F05" w:rsidRDefault="00E728EB" w:rsidP="00A25840">
      <w:pPr>
        <w:pStyle w:val="Heading2"/>
        <w:numPr>
          <w:ilvl w:val="2"/>
          <w:numId w:val="5"/>
        </w:numPr>
        <w:tabs>
          <w:tab w:val="left" w:pos="956"/>
        </w:tabs>
        <w:spacing w:before="240"/>
        <w:ind w:hanging="714"/>
      </w:pPr>
      <w:bookmarkStart w:id="190" w:name="6.10.2_Add_Packaging_Data_(DIC_LPA)"/>
      <w:bookmarkEnd w:id="190"/>
      <w:r>
        <w:t>Add Packaging Data (DIC</w:t>
      </w:r>
      <w:r>
        <w:rPr>
          <w:spacing w:val="-21"/>
        </w:rPr>
        <w:t xml:space="preserve"> </w:t>
      </w:r>
      <w:r>
        <w:t>LPA)</w:t>
      </w:r>
    </w:p>
    <w:p w14:paraId="5638B729" w14:textId="4849C686" w:rsidR="00902F05" w:rsidRDefault="00E728EB" w:rsidP="00A25840">
      <w:pPr>
        <w:pStyle w:val="BodyText"/>
        <w:spacing w:before="120" w:line="276" w:lineRule="auto"/>
        <w:ind w:left="240" w:right="583"/>
      </w:pPr>
      <w:r>
        <w:t xml:space="preserve">This transaction is used to add a complete Packaging record (segment) to the FLIS </w:t>
      </w:r>
      <w:r w:rsidR="007C43D6">
        <w:t>database</w:t>
      </w:r>
      <w:r>
        <w:t>. Only one Packaging record can be submitted in a single LPA transaction. Input should be prepared in accordance with</w:t>
      </w:r>
      <w:r w:rsidR="00FD6811">
        <w:t xml:space="preserve"> </w:t>
      </w:r>
      <w:hyperlink r:id="rId697" w:tooltip="Link to Volume 8" w:history="1">
        <w:r w:rsidRPr="00993DE7">
          <w:rPr>
            <w:rStyle w:val="Hyperlink"/>
          </w:rPr>
          <w:t>Volume</w:t>
        </w:r>
        <w:r w:rsidR="001A129A" w:rsidRPr="00993DE7">
          <w:rPr>
            <w:rStyle w:val="Hyperlink"/>
          </w:rPr>
          <w:t xml:space="preserve"> </w:t>
        </w:r>
        <w:r w:rsidRPr="00993DE7">
          <w:rPr>
            <w:rStyle w:val="Hyperlink"/>
          </w:rPr>
          <w:t>8,</w:t>
        </w:r>
        <w:r w:rsidR="001A129A" w:rsidRPr="00993DE7">
          <w:rPr>
            <w:rStyle w:val="Hyperlink"/>
          </w:rPr>
          <w:t xml:space="preserve"> </w:t>
        </w:r>
        <w:r w:rsidRPr="00993DE7">
          <w:rPr>
            <w:rStyle w:val="Hyperlink"/>
          </w:rPr>
          <w:t>Chapter</w:t>
        </w:r>
        <w:r w:rsidR="001A129A" w:rsidRPr="00993DE7">
          <w:rPr>
            <w:rStyle w:val="Hyperlink"/>
          </w:rPr>
          <w:t xml:space="preserve"> </w:t>
        </w:r>
        <w:r w:rsidRPr="00993DE7">
          <w:rPr>
            <w:rStyle w:val="Hyperlink"/>
          </w:rPr>
          <w:t>8.1</w:t>
        </w:r>
      </w:hyperlink>
      <w:r w:rsidR="007C43D6" w:rsidRPr="00FD6811">
        <w:rPr>
          <w:color w:val="000000" w:themeColor="text1"/>
          <w:u w:color="FF0000"/>
        </w:rPr>
        <w:t xml:space="preserve">, </w:t>
      </w:r>
      <w:r>
        <w:t>for fixed format, or</w:t>
      </w:r>
      <w:r w:rsidR="001A129A" w:rsidRPr="001A129A">
        <w:rPr>
          <w:color w:val="000000" w:themeColor="text1"/>
          <w:u w:color="FF0000"/>
        </w:rPr>
        <w:t xml:space="preserve"> </w:t>
      </w:r>
      <w:hyperlink r:id="rId698" w:tooltip="Link to Volume 9" w:history="1">
        <w:r w:rsidRPr="000C43F5">
          <w:rPr>
            <w:rStyle w:val="Hyperlink"/>
          </w:rPr>
          <w:t>Volume</w:t>
        </w:r>
        <w:r w:rsidR="001A129A" w:rsidRPr="000C43F5">
          <w:rPr>
            <w:rStyle w:val="Hyperlink"/>
          </w:rPr>
          <w:t xml:space="preserve"> </w:t>
        </w:r>
        <w:r w:rsidRPr="000C43F5">
          <w:rPr>
            <w:rStyle w:val="Hyperlink"/>
          </w:rPr>
          <w:t>9,</w:t>
        </w:r>
        <w:r w:rsidR="001A129A" w:rsidRPr="000C43F5">
          <w:rPr>
            <w:rStyle w:val="Hyperlink"/>
          </w:rPr>
          <w:t xml:space="preserve"> </w:t>
        </w:r>
        <w:r w:rsidRPr="000C43F5">
          <w:rPr>
            <w:rStyle w:val="Hyperlink"/>
          </w:rPr>
          <w:t>Chapter</w:t>
        </w:r>
        <w:r w:rsidR="001A129A" w:rsidRPr="000C43F5">
          <w:rPr>
            <w:rStyle w:val="Hyperlink"/>
          </w:rPr>
          <w:t xml:space="preserve"> </w:t>
        </w:r>
        <w:r w:rsidRPr="000C43F5">
          <w:rPr>
            <w:rStyle w:val="Hyperlink"/>
          </w:rPr>
          <w:t>9.1</w:t>
        </w:r>
      </w:hyperlink>
      <w:r w:rsidR="007C43D6" w:rsidRPr="00FD6811">
        <w:rPr>
          <w:color w:val="000000" w:themeColor="text1"/>
          <w:u w:color="FF0000"/>
        </w:rPr>
        <w:t>,</w:t>
      </w:r>
      <w:r w:rsidR="001A129A" w:rsidRPr="001A129A">
        <w:rPr>
          <w:color w:val="000000" w:themeColor="text1"/>
          <w:u w:color="FF0000"/>
        </w:rPr>
        <w:t xml:space="preserve"> </w:t>
      </w:r>
      <w:r w:rsidRPr="00FD6811">
        <w:t>f</w:t>
      </w:r>
      <w:r>
        <w:t>or variable format.</w:t>
      </w:r>
    </w:p>
    <w:p w14:paraId="5D07173C" w14:textId="77777777" w:rsidR="00902F05" w:rsidRDefault="00E728EB" w:rsidP="00A25840">
      <w:pPr>
        <w:pStyle w:val="Heading2"/>
        <w:numPr>
          <w:ilvl w:val="2"/>
          <w:numId w:val="5"/>
        </w:numPr>
        <w:tabs>
          <w:tab w:val="left" w:pos="956"/>
        </w:tabs>
        <w:spacing w:before="240"/>
        <w:ind w:hanging="714"/>
      </w:pPr>
      <w:bookmarkStart w:id="191" w:name="6.10.5_Interchangeability_of_DICs_LPA_an"/>
      <w:bookmarkStart w:id="192" w:name="6.10.3_Change_Packaging_Data_(DIC_LPC)"/>
      <w:bookmarkEnd w:id="191"/>
      <w:bookmarkEnd w:id="192"/>
      <w:r>
        <w:t>Change Packaging Data (DIC</w:t>
      </w:r>
      <w:r>
        <w:rPr>
          <w:spacing w:val="-23"/>
        </w:rPr>
        <w:t xml:space="preserve"> </w:t>
      </w:r>
      <w:r>
        <w:t>LPC)</w:t>
      </w:r>
    </w:p>
    <w:p w14:paraId="74134717" w14:textId="14C50920" w:rsidR="00902F05" w:rsidRDefault="00E728EB" w:rsidP="00A25840">
      <w:pPr>
        <w:pStyle w:val="BodyText"/>
        <w:spacing w:before="120" w:line="276" w:lineRule="auto"/>
        <w:ind w:left="240" w:right="349"/>
      </w:pPr>
      <w:r>
        <w:t xml:space="preserve">This transaction is used to change one or more data elements on an existing Packaging record (segment) on the FLIS </w:t>
      </w:r>
      <w:r w:rsidR="007C43D6">
        <w:t>database</w:t>
      </w:r>
      <w:r>
        <w:t>. Only one Packaging record can be submitted in a single LPC transaction. Input should be prepared in accordance with</w:t>
      </w:r>
      <w:r w:rsidR="001A129A" w:rsidRPr="001A129A">
        <w:rPr>
          <w:color w:val="000000" w:themeColor="text1"/>
          <w:u w:color="FF0000"/>
        </w:rPr>
        <w:t xml:space="preserve"> </w:t>
      </w:r>
      <w:hyperlink r:id="rId699" w:tooltip="Link to Volume 8" w:history="1">
        <w:r w:rsidRPr="00993DE7">
          <w:rPr>
            <w:rStyle w:val="Hyperlink"/>
          </w:rPr>
          <w:t>Volume</w:t>
        </w:r>
        <w:r w:rsidR="001A129A" w:rsidRPr="00993DE7">
          <w:rPr>
            <w:rStyle w:val="Hyperlink"/>
          </w:rPr>
          <w:t xml:space="preserve"> </w:t>
        </w:r>
        <w:r w:rsidRPr="00993DE7">
          <w:rPr>
            <w:rStyle w:val="Hyperlink"/>
          </w:rPr>
          <w:t>8,</w:t>
        </w:r>
        <w:r w:rsidR="001A129A" w:rsidRPr="00993DE7">
          <w:rPr>
            <w:rStyle w:val="Hyperlink"/>
          </w:rPr>
          <w:t xml:space="preserve"> </w:t>
        </w:r>
        <w:r w:rsidRPr="00993DE7">
          <w:rPr>
            <w:rStyle w:val="Hyperlink"/>
          </w:rPr>
          <w:t>Chapter</w:t>
        </w:r>
        <w:r w:rsidR="001A129A" w:rsidRPr="00993DE7">
          <w:rPr>
            <w:rStyle w:val="Hyperlink"/>
          </w:rPr>
          <w:t xml:space="preserve"> </w:t>
        </w:r>
        <w:r w:rsidRPr="00993DE7">
          <w:rPr>
            <w:rStyle w:val="Hyperlink"/>
          </w:rPr>
          <w:t>8.1</w:t>
        </w:r>
      </w:hyperlink>
      <w:r w:rsidR="007C43D6" w:rsidRPr="00FD6811">
        <w:rPr>
          <w:color w:val="000000" w:themeColor="text1"/>
          <w:u w:color="FF0000"/>
        </w:rPr>
        <w:t xml:space="preserve">, </w:t>
      </w:r>
      <w:r>
        <w:t>for fixed format, or</w:t>
      </w:r>
      <w:r w:rsidR="001A129A" w:rsidRPr="001A129A">
        <w:rPr>
          <w:color w:val="000000" w:themeColor="text1"/>
          <w:u w:color="FF0000"/>
        </w:rPr>
        <w:t xml:space="preserve"> </w:t>
      </w:r>
      <w:hyperlink r:id="rId700" w:tooltip="Link to Volume 9" w:history="1">
        <w:r w:rsidRPr="000C43F5">
          <w:rPr>
            <w:rStyle w:val="Hyperlink"/>
          </w:rPr>
          <w:t>Volume</w:t>
        </w:r>
        <w:r w:rsidR="001A129A" w:rsidRPr="000C43F5">
          <w:rPr>
            <w:rStyle w:val="Hyperlink"/>
          </w:rPr>
          <w:t xml:space="preserve"> </w:t>
        </w:r>
        <w:r w:rsidRPr="000C43F5">
          <w:rPr>
            <w:rStyle w:val="Hyperlink"/>
          </w:rPr>
          <w:t>9,</w:t>
        </w:r>
        <w:r w:rsidR="001A129A" w:rsidRPr="000C43F5">
          <w:rPr>
            <w:rStyle w:val="Hyperlink"/>
          </w:rPr>
          <w:t xml:space="preserve"> </w:t>
        </w:r>
        <w:r w:rsidRPr="000C43F5">
          <w:rPr>
            <w:rStyle w:val="Hyperlink"/>
          </w:rPr>
          <w:t>Chapter</w:t>
        </w:r>
        <w:r w:rsidR="001A129A" w:rsidRPr="000C43F5">
          <w:rPr>
            <w:rStyle w:val="Hyperlink"/>
          </w:rPr>
          <w:t xml:space="preserve"> </w:t>
        </w:r>
        <w:r w:rsidRPr="000C43F5">
          <w:rPr>
            <w:rStyle w:val="Hyperlink"/>
          </w:rPr>
          <w:t>9.1</w:t>
        </w:r>
      </w:hyperlink>
      <w:r w:rsidR="007C43D6" w:rsidRPr="00FD6811">
        <w:rPr>
          <w:color w:val="000000" w:themeColor="text1"/>
          <w:u w:color="FF0000"/>
        </w:rPr>
        <w:t xml:space="preserve">, </w:t>
      </w:r>
      <w:r>
        <w:t>for variable format.</w:t>
      </w:r>
    </w:p>
    <w:p w14:paraId="271B3ED8" w14:textId="77777777" w:rsidR="00A25840" w:rsidRDefault="00A25840">
      <w:pPr>
        <w:pStyle w:val="Heading2"/>
        <w:numPr>
          <w:ilvl w:val="2"/>
          <w:numId w:val="5"/>
        </w:numPr>
        <w:tabs>
          <w:tab w:val="left" w:pos="956"/>
        </w:tabs>
        <w:spacing w:before="209"/>
        <w:ind w:hanging="714"/>
        <w:jc w:val="both"/>
        <w:sectPr w:rsidR="00A25840">
          <w:footerReference w:type="default" r:id="rId701"/>
          <w:pgSz w:w="12240" w:h="15840"/>
          <w:pgMar w:top="1040" w:right="500" w:bottom="1380" w:left="480" w:header="0" w:footer="1197" w:gutter="0"/>
          <w:cols w:space="720"/>
        </w:sectPr>
      </w:pPr>
      <w:bookmarkStart w:id="193" w:name="6.10.4_Delete_Packaging_Data_(DIC_LPD)"/>
      <w:bookmarkEnd w:id="193"/>
    </w:p>
    <w:p w14:paraId="229B2595" w14:textId="08B51CB7" w:rsidR="00902F05" w:rsidRDefault="00E728EB" w:rsidP="00A25840">
      <w:pPr>
        <w:pStyle w:val="Heading2"/>
        <w:numPr>
          <w:ilvl w:val="2"/>
          <w:numId w:val="5"/>
        </w:numPr>
        <w:tabs>
          <w:tab w:val="left" w:pos="956"/>
        </w:tabs>
        <w:spacing w:before="120"/>
        <w:ind w:hanging="714"/>
        <w:jc w:val="both"/>
      </w:pPr>
      <w:r>
        <w:lastRenderedPageBreak/>
        <w:t>Delete Packaging Data (DIC</w:t>
      </w:r>
      <w:r>
        <w:rPr>
          <w:spacing w:val="-20"/>
        </w:rPr>
        <w:t xml:space="preserve"> </w:t>
      </w:r>
      <w:r>
        <w:t>LPD)</w:t>
      </w:r>
    </w:p>
    <w:p w14:paraId="34FD9215" w14:textId="220C0A1B" w:rsidR="00902F05" w:rsidRDefault="00E728EB" w:rsidP="00A25840">
      <w:pPr>
        <w:pStyle w:val="BodyText"/>
        <w:spacing w:before="120" w:line="276" w:lineRule="auto"/>
        <w:ind w:left="239" w:right="598"/>
        <w:jc w:val="both"/>
      </w:pPr>
      <w:r>
        <w:t xml:space="preserve">This transaction is used to delete a complete Packaging record (segment) from the FLIS </w:t>
      </w:r>
      <w:r w:rsidR="007C43D6">
        <w:t>database</w:t>
      </w:r>
      <w:r>
        <w:t xml:space="preserve">. Only one Packaging record can be submitted in a single LPD transaction. Input should be prepared in accordance with </w:t>
      </w:r>
      <w:hyperlink r:id="rId702" w:tooltip="Link to Volume 8" w:history="1">
        <w:r w:rsidR="00794C51" w:rsidRPr="00993DE7">
          <w:rPr>
            <w:rStyle w:val="Hyperlink"/>
          </w:rPr>
          <w:t>Volume 8, Chapter 8.1</w:t>
        </w:r>
      </w:hyperlink>
      <w:r w:rsidR="00794C51" w:rsidRPr="00FD6811">
        <w:rPr>
          <w:color w:val="000000" w:themeColor="text1"/>
          <w:u w:color="FF0000"/>
        </w:rPr>
        <w:t xml:space="preserve">, </w:t>
      </w:r>
      <w:r w:rsidR="00794C51">
        <w:t>for fixed format, or</w:t>
      </w:r>
      <w:r w:rsidR="00794C51" w:rsidRPr="001A129A">
        <w:rPr>
          <w:color w:val="000000" w:themeColor="text1"/>
          <w:u w:color="FF0000"/>
        </w:rPr>
        <w:t xml:space="preserve"> </w:t>
      </w:r>
      <w:hyperlink r:id="rId703" w:tooltip="Link to Volume 9" w:history="1">
        <w:r w:rsidR="00794C51" w:rsidRPr="000C43F5">
          <w:rPr>
            <w:rStyle w:val="Hyperlink"/>
          </w:rPr>
          <w:t>Volume 9, Chapter 9.1</w:t>
        </w:r>
      </w:hyperlink>
      <w:r w:rsidR="007C43D6" w:rsidRPr="00FD6811">
        <w:rPr>
          <w:color w:val="000000" w:themeColor="text1"/>
          <w:u w:color="FF0000"/>
        </w:rPr>
        <w:t xml:space="preserve">, </w:t>
      </w:r>
      <w:r>
        <w:t>for variable format.</w:t>
      </w:r>
    </w:p>
    <w:p w14:paraId="7ED9F802" w14:textId="0EF9589A" w:rsidR="00902F05" w:rsidRDefault="006F333E" w:rsidP="00A25840">
      <w:pPr>
        <w:pStyle w:val="Heading2"/>
        <w:numPr>
          <w:ilvl w:val="2"/>
          <w:numId w:val="5"/>
        </w:numPr>
        <w:tabs>
          <w:tab w:val="left" w:pos="958"/>
        </w:tabs>
        <w:spacing w:before="240"/>
        <w:ind w:left="957" w:hanging="716"/>
      </w:pPr>
      <w:bookmarkStart w:id="194" w:name="6.10.5_Interchangeabilty_of_DICs_LPA_and"/>
      <w:bookmarkEnd w:id="194"/>
      <w:r>
        <w:t>Interchangeability</w:t>
      </w:r>
      <w:r w:rsidR="00E728EB">
        <w:t xml:space="preserve"> of DICs LPA and</w:t>
      </w:r>
      <w:r w:rsidR="00E728EB">
        <w:rPr>
          <w:spacing w:val="-26"/>
        </w:rPr>
        <w:t xml:space="preserve"> </w:t>
      </w:r>
      <w:r w:rsidR="00E728EB">
        <w:t>LPC</w:t>
      </w:r>
    </w:p>
    <w:p w14:paraId="0B0C5067" w14:textId="77777777" w:rsidR="00902F05" w:rsidRDefault="00E728EB" w:rsidP="00A25840">
      <w:pPr>
        <w:pStyle w:val="BodyText"/>
        <w:spacing w:before="120" w:line="276" w:lineRule="auto"/>
        <w:ind w:left="240" w:right="170"/>
      </w:pPr>
      <w:r>
        <w:t>If a Packaging record submitted in an LPA transaction matches (based upon key data element PICA/SICA Indicator Code) an existing Packaging record on the NSN, it will be processed as though submitted as an LPC. Conversely, if a Packaging record submitted in an LPC transaction does not match an existing Packaging</w:t>
      </w:r>
      <w:r>
        <w:rPr>
          <w:spacing w:val="-28"/>
        </w:rPr>
        <w:t xml:space="preserve"> </w:t>
      </w:r>
      <w:r>
        <w:t>record on the NSN, it will be processed as though submitted as an</w:t>
      </w:r>
      <w:r>
        <w:rPr>
          <w:spacing w:val="-3"/>
        </w:rPr>
        <w:t xml:space="preserve"> </w:t>
      </w:r>
      <w:r>
        <w:t>LPA.</w:t>
      </w:r>
    </w:p>
    <w:p w14:paraId="727533A4" w14:textId="77777777" w:rsidR="00902F05" w:rsidRDefault="00E728EB" w:rsidP="00A25840">
      <w:pPr>
        <w:pStyle w:val="Heading2"/>
        <w:numPr>
          <w:ilvl w:val="2"/>
          <w:numId w:val="5"/>
        </w:numPr>
        <w:tabs>
          <w:tab w:val="left" w:pos="956"/>
        </w:tabs>
        <w:spacing w:before="240"/>
        <w:ind w:hanging="714"/>
      </w:pPr>
      <w:bookmarkStart w:id="195" w:name="6.10.6_Add_Packaging_Data_Element(s)_(DI"/>
      <w:bookmarkEnd w:id="195"/>
      <w:r>
        <w:t>Add Packaging Data Element(s) (DIC</w:t>
      </w:r>
      <w:r>
        <w:rPr>
          <w:spacing w:val="-20"/>
        </w:rPr>
        <w:t xml:space="preserve"> </w:t>
      </w:r>
      <w:r>
        <w:t>LAD)</w:t>
      </w:r>
    </w:p>
    <w:p w14:paraId="154B0B93" w14:textId="35F8101A" w:rsidR="00902F05" w:rsidRDefault="00E728EB" w:rsidP="00A25840">
      <w:pPr>
        <w:pStyle w:val="BodyText"/>
        <w:spacing w:before="120" w:line="276" w:lineRule="auto"/>
        <w:ind w:left="240" w:right="563"/>
      </w:pPr>
      <w:r>
        <w:t xml:space="preserve">This transaction is used to add one or more data elements to an existing Packaging record on the FLIS </w:t>
      </w:r>
      <w:r w:rsidR="007C43D6">
        <w:t>database</w:t>
      </w:r>
      <w:r>
        <w:t>. The PICA/SICA Indicator Code must be submitted in order to identify the Packaging record being revised. Input should be prepared in accordance with</w:t>
      </w:r>
      <w:r w:rsidR="001A129A" w:rsidRPr="001A129A">
        <w:rPr>
          <w:color w:val="000000" w:themeColor="text1"/>
          <w:u w:color="FF0000"/>
        </w:rPr>
        <w:t xml:space="preserve"> </w:t>
      </w:r>
      <w:hyperlink r:id="rId704" w:tooltip="Link to Volume 8" w:history="1">
        <w:r w:rsidR="00794C51" w:rsidRPr="00104442">
          <w:rPr>
            <w:rStyle w:val="Hyperlink"/>
          </w:rPr>
          <w:t>Volume 8, Chapter 8.1</w:t>
        </w:r>
      </w:hyperlink>
      <w:r w:rsidR="00794C51" w:rsidRPr="00FD6811">
        <w:rPr>
          <w:color w:val="000000" w:themeColor="text1"/>
          <w:u w:color="FF0000"/>
        </w:rPr>
        <w:t xml:space="preserve">, </w:t>
      </w:r>
      <w:r w:rsidR="00794C51">
        <w:t>for fixed format, or</w:t>
      </w:r>
      <w:r w:rsidR="00794C51" w:rsidRPr="001A129A">
        <w:rPr>
          <w:color w:val="000000" w:themeColor="text1"/>
          <w:u w:color="FF0000"/>
        </w:rPr>
        <w:t xml:space="preserve"> </w:t>
      </w:r>
      <w:hyperlink r:id="rId705" w:tooltip="Link to Volume 9" w:history="1">
        <w:r w:rsidR="00794C51" w:rsidRPr="000C43F5">
          <w:rPr>
            <w:rStyle w:val="Hyperlink"/>
          </w:rPr>
          <w:t>Volume 9, Chapter 9.1</w:t>
        </w:r>
      </w:hyperlink>
      <w:r w:rsidR="007C43D6" w:rsidRPr="00FD6811">
        <w:rPr>
          <w:color w:val="000000" w:themeColor="text1"/>
          <w:u w:color="FF0000"/>
        </w:rPr>
        <w:t xml:space="preserve">, </w:t>
      </w:r>
      <w:r>
        <w:t>for variable format.</w:t>
      </w:r>
    </w:p>
    <w:p w14:paraId="7B07B694" w14:textId="77777777" w:rsidR="00902F05" w:rsidRDefault="00E728EB" w:rsidP="00A25840">
      <w:pPr>
        <w:pStyle w:val="Heading2"/>
        <w:numPr>
          <w:ilvl w:val="2"/>
          <w:numId w:val="5"/>
        </w:numPr>
        <w:tabs>
          <w:tab w:val="left" w:pos="956"/>
        </w:tabs>
        <w:spacing w:before="240"/>
        <w:ind w:hanging="714"/>
      </w:pPr>
      <w:bookmarkStart w:id="196" w:name="6.10.7_Change_Packaging_Data_Element(s)_"/>
      <w:bookmarkEnd w:id="196"/>
      <w:r>
        <w:t>Change Packaging Data Element(s) (DIC</w:t>
      </w:r>
      <w:r>
        <w:rPr>
          <w:spacing w:val="-34"/>
        </w:rPr>
        <w:t xml:space="preserve"> </w:t>
      </w:r>
      <w:r>
        <w:t>LCD)</w:t>
      </w:r>
    </w:p>
    <w:p w14:paraId="71F44419" w14:textId="16B24554" w:rsidR="00902F05" w:rsidRDefault="00E728EB" w:rsidP="00A25840">
      <w:pPr>
        <w:pStyle w:val="BodyText"/>
        <w:spacing w:before="120" w:line="276" w:lineRule="auto"/>
        <w:ind w:left="240" w:right="316"/>
      </w:pPr>
      <w:r>
        <w:t xml:space="preserve">This transaction is used to change one or more data elements for an existing Packaging record on the FLIS </w:t>
      </w:r>
      <w:r w:rsidR="007C43D6">
        <w:t>database</w:t>
      </w:r>
      <w:r>
        <w:t>. The PICA/SICA Indicator Code must be submitted in order to identify the Packaging record being revised. Input should be prepared in accordance wit</w:t>
      </w:r>
      <w:r w:rsidRPr="00FD6811">
        <w:t>h</w:t>
      </w:r>
      <w:r w:rsidR="001A129A" w:rsidRPr="001A129A">
        <w:rPr>
          <w:color w:val="000000" w:themeColor="text1"/>
          <w:u w:color="FF0000"/>
        </w:rPr>
        <w:t xml:space="preserve"> </w:t>
      </w:r>
      <w:hyperlink r:id="rId706" w:tooltip="Link to Volume 8" w:history="1">
        <w:r w:rsidR="00794C51" w:rsidRPr="00104442">
          <w:rPr>
            <w:rStyle w:val="Hyperlink"/>
          </w:rPr>
          <w:t>Volume 8, Chapter 8.1</w:t>
        </w:r>
      </w:hyperlink>
      <w:r w:rsidR="00794C51" w:rsidRPr="00FD6811">
        <w:rPr>
          <w:color w:val="000000" w:themeColor="text1"/>
          <w:u w:color="FF0000"/>
        </w:rPr>
        <w:t xml:space="preserve">, </w:t>
      </w:r>
      <w:r w:rsidR="00794C51">
        <w:t>for fixed format, or</w:t>
      </w:r>
      <w:r w:rsidR="00794C51" w:rsidRPr="001A129A">
        <w:rPr>
          <w:color w:val="000000" w:themeColor="text1"/>
          <w:u w:color="FF0000"/>
        </w:rPr>
        <w:t xml:space="preserve"> </w:t>
      </w:r>
      <w:hyperlink r:id="rId707" w:tooltip="Link to Volume 9" w:history="1">
        <w:r w:rsidR="00794C51" w:rsidRPr="000C43F5">
          <w:rPr>
            <w:rStyle w:val="Hyperlink"/>
          </w:rPr>
          <w:t>Volume 9, Chapter 9.1</w:t>
        </w:r>
      </w:hyperlink>
      <w:r w:rsidR="007C43D6" w:rsidRPr="00FD6811">
        <w:rPr>
          <w:color w:val="000000" w:themeColor="text1"/>
          <w:u w:color="FF0000"/>
        </w:rPr>
        <w:t xml:space="preserve">, </w:t>
      </w:r>
      <w:r w:rsidRPr="00FD6811">
        <w:rPr>
          <w:color w:val="000000" w:themeColor="text1"/>
        </w:rPr>
        <w:t>f</w:t>
      </w:r>
      <w:r>
        <w:t>or variable format.</w:t>
      </w:r>
    </w:p>
    <w:p w14:paraId="42E5687F" w14:textId="77777777" w:rsidR="00902F05" w:rsidRDefault="00E728EB" w:rsidP="00A25840">
      <w:pPr>
        <w:pStyle w:val="Heading2"/>
        <w:numPr>
          <w:ilvl w:val="2"/>
          <w:numId w:val="5"/>
        </w:numPr>
        <w:tabs>
          <w:tab w:val="left" w:pos="958"/>
        </w:tabs>
        <w:spacing w:before="240"/>
        <w:ind w:left="957" w:hanging="716"/>
      </w:pPr>
      <w:bookmarkStart w:id="197" w:name="6.10.8_Delete_Packaging_Data_Element(s)_"/>
      <w:bookmarkEnd w:id="197"/>
      <w:r>
        <w:t>Delete Packaging Data Element(s) (DIC</w:t>
      </w:r>
      <w:r>
        <w:rPr>
          <w:spacing w:val="-23"/>
        </w:rPr>
        <w:t xml:space="preserve"> </w:t>
      </w:r>
      <w:r>
        <w:t>LDD)</w:t>
      </w:r>
    </w:p>
    <w:p w14:paraId="75E69BE3" w14:textId="72DA9E40" w:rsidR="00902F05" w:rsidRDefault="00E728EB" w:rsidP="00A25840">
      <w:pPr>
        <w:pStyle w:val="BodyText"/>
        <w:spacing w:before="120" w:line="276" w:lineRule="auto"/>
        <w:ind w:left="240" w:right="253"/>
      </w:pPr>
      <w:r>
        <w:t xml:space="preserve">This transaction is used to delete one or more data elements from an existing Packaging record on the FLIS </w:t>
      </w:r>
      <w:r w:rsidR="007C43D6">
        <w:t>database</w:t>
      </w:r>
      <w:r>
        <w:t>. The PICA/SICA Indicator Code must be submitted in order to identify the Packaging record being revised. Input should be prepared in accordance with</w:t>
      </w:r>
      <w:r w:rsidR="001A129A" w:rsidRPr="001A129A">
        <w:rPr>
          <w:color w:val="000000" w:themeColor="text1"/>
          <w:u w:color="FF0000"/>
        </w:rPr>
        <w:t xml:space="preserve"> </w:t>
      </w:r>
      <w:hyperlink r:id="rId708" w:tooltip="Link to Volume 8" w:history="1">
        <w:r w:rsidR="00794C51" w:rsidRPr="00104442">
          <w:rPr>
            <w:rStyle w:val="Hyperlink"/>
          </w:rPr>
          <w:t>Volume 8, Chapter 8.1</w:t>
        </w:r>
      </w:hyperlink>
      <w:r w:rsidR="00794C51" w:rsidRPr="00FD6811">
        <w:rPr>
          <w:color w:val="000000" w:themeColor="text1"/>
          <w:u w:color="FF0000"/>
        </w:rPr>
        <w:t xml:space="preserve">, </w:t>
      </w:r>
      <w:r w:rsidR="00794C51">
        <w:t>for fixed format, or</w:t>
      </w:r>
      <w:r w:rsidR="00794C51" w:rsidRPr="001A129A">
        <w:rPr>
          <w:color w:val="000000" w:themeColor="text1"/>
          <w:u w:color="FF0000"/>
        </w:rPr>
        <w:t xml:space="preserve"> </w:t>
      </w:r>
      <w:hyperlink r:id="rId709" w:tooltip="Link to Volume 9" w:history="1">
        <w:r w:rsidR="00794C51" w:rsidRPr="000C43F5">
          <w:rPr>
            <w:rStyle w:val="Hyperlink"/>
          </w:rPr>
          <w:t>Volume 9, Chapter 9.1</w:t>
        </w:r>
      </w:hyperlink>
      <w:r w:rsidR="007C43D6" w:rsidRPr="00FD6811">
        <w:rPr>
          <w:color w:val="000000" w:themeColor="text1"/>
          <w:u w:color="FF0000"/>
        </w:rPr>
        <w:t xml:space="preserve">, </w:t>
      </w:r>
      <w:r>
        <w:t>for variable</w:t>
      </w:r>
      <w:r>
        <w:rPr>
          <w:spacing w:val="-4"/>
        </w:rPr>
        <w:t xml:space="preserve"> </w:t>
      </w:r>
      <w:r>
        <w:t>format.</w:t>
      </w:r>
    </w:p>
    <w:p w14:paraId="2AF745CF" w14:textId="77777777" w:rsidR="00902F05" w:rsidRDefault="00E728EB" w:rsidP="00A25840">
      <w:pPr>
        <w:pStyle w:val="Heading2"/>
        <w:numPr>
          <w:ilvl w:val="2"/>
          <w:numId w:val="5"/>
        </w:numPr>
        <w:tabs>
          <w:tab w:val="left" w:pos="958"/>
        </w:tabs>
        <w:spacing w:before="240"/>
        <w:ind w:left="957" w:hanging="716"/>
      </w:pPr>
      <w:bookmarkStart w:id="198" w:name="6.10.9_Interchangeability_of_DICs_LAD_an"/>
      <w:bookmarkEnd w:id="198"/>
      <w:r>
        <w:t>Interchangeability of DICs LAD and</w:t>
      </w:r>
      <w:r>
        <w:rPr>
          <w:spacing w:val="-28"/>
        </w:rPr>
        <w:t xml:space="preserve"> </w:t>
      </w:r>
      <w:r>
        <w:t>LCD</w:t>
      </w:r>
    </w:p>
    <w:p w14:paraId="6B3DD0DE" w14:textId="77777777" w:rsidR="00902F05" w:rsidRDefault="00E728EB" w:rsidP="00A25840">
      <w:pPr>
        <w:pStyle w:val="BodyText"/>
        <w:spacing w:before="120" w:line="276" w:lineRule="auto"/>
        <w:ind w:left="240" w:right="170"/>
      </w:pPr>
      <w:r>
        <w:t>If a Packaging data element submitted in an LAD already exists on the matched Packaging record, it will be processed as though submitted in an LCD. Conversely, if a Packaging data element submitted in an LCD does not exist in the Matched Packaging record, it will be processed as though submitted in an LAD.</w:t>
      </w:r>
    </w:p>
    <w:p w14:paraId="5AB7545C" w14:textId="77777777" w:rsidR="00902F05" w:rsidRDefault="00E728EB" w:rsidP="006E748B">
      <w:pPr>
        <w:pStyle w:val="Heading2"/>
        <w:numPr>
          <w:ilvl w:val="2"/>
          <w:numId w:val="5"/>
        </w:numPr>
        <w:tabs>
          <w:tab w:val="left" w:pos="1088"/>
        </w:tabs>
        <w:spacing w:before="240"/>
        <w:ind w:left="1087" w:hanging="846"/>
      </w:pPr>
      <w:bookmarkStart w:id="199" w:name="6.10.10_Multiple_DIC_Input_(DIC_LMD)"/>
      <w:bookmarkEnd w:id="199"/>
      <w:r>
        <w:t>Multiple DIC Input (DIC</w:t>
      </w:r>
      <w:r>
        <w:rPr>
          <w:spacing w:val="-21"/>
        </w:rPr>
        <w:t xml:space="preserve"> </w:t>
      </w:r>
      <w:r>
        <w:t>LMD)</w:t>
      </w:r>
    </w:p>
    <w:p w14:paraId="26E82725" w14:textId="608DA984" w:rsidR="00902F05" w:rsidRDefault="00E728EB" w:rsidP="006E748B">
      <w:pPr>
        <w:pStyle w:val="BodyText"/>
        <w:spacing w:before="120" w:line="276" w:lineRule="auto"/>
        <w:ind w:left="240" w:right="170"/>
      </w:pPr>
      <w:r>
        <w:t>Packaging records may be submitted in DIC LMD transactions, as permitted by the acceptable input DIC combination grid included with DIC LMD. Input should be prepared in accordance with</w:t>
      </w:r>
      <w:r w:rsidR="001A129A" w:rsidRPr="001A129A">
        <w:rPr>
          <w:color w:val="000000" w:themeColor="text1"/>
          <w:u w:color="FF0000"/>
        </w:rPr>
        <w:t xml:space="preserve"> </w:t>
      </w:r>
      <w:hyperlink r:id="rId710" w:tooltip="Link to Volume 8" w:history="1">
        <w:r w:rsidR="00794C51" w:rsidRPr="00104442">
          <w:rPr>
            <w:rStyle w:val="Hyperlink"/>
          </w:rPr>
          <w:t>Volume 8, Chapter 8.1</w:t>
        </w:r>
      </w:hyperlink>
      <w:r w:rsidR="00794C51" w:rsidRPr="00FD6811">
        <w:rPr>
          <w:color w:val="000000" w:themeColor="text1"/>
          <w:u w:color="FF0000"/>
        </w:rPr>
        <w:t xml:space="preserve">, </w:t>
      </w:r>
      <w:r w:rsidR="00794C51">
        <w:t>for fixed format, or</w:t>
      </w:r>
      <w:r w:rsidR="00794C51" w:rsidRPr="001A129A">
        <w:rPr>
          <w:color w:val="000000" w:themeColor="text1"/>
          <w:u w:color="FF0000"/>
        </w:rPr>
        <w:t xml:space="preserve"> </w:t>
      </w:r>
      <w:hyperlink r:id="rId711" w:tooltip="Link to Volume 9" w:history="1">
        <w:r w:rsidR="00794C51" w:rsidRPr="000C43F5">
          <w:rPr>
            <w:rStyle w:val="Hyperlink"/>
          </w:rPr>
          <w:t>Volume 9, Chapter 9.1</w:t>
        </w:r>
      </w:hyperlink>
      <w:r w:rsidR="007C43D6" w:rsidRPr="00FD6811">
        <w:rPr>
          <w:color w:val="000000" w:themeColor="text1"/>
          <w:u w:color="FF0000"/>
        </w:rPr>
        <w:t xml:space="preserve">, </w:t>
      </w:r>
      <w:r>
        <w:t>for variable format.</w:t>
      </w:r>
    </w:p>
    <w:p w14:paraId="320F8B46" w14:textId="77777777" w:rsidR="006E748B" w:rsidRDefault="006E748B" w:rsidP="001458CF">
      <w:pPr>
        <w:pStyle w:val="Heading2"/>
        <w:numPr>
          <w:ilvl w:val="2"/>
          <w:numId w:val="5"/>
        </w:numPr>
        <w:tabs>
          <w:tab w:val="left" w:pos="1088"/>
        </w:tabs>
        <w:spacing w:before="120"/>
        <w:ind w:left="1087" w:hanging="846"/>
        <w:sectPr w:rsidR="006E748B">
          <w:footerReference w:type="default" r:id="rId712"/>
          <w:pgSz w:w="12240" w:h="15840"/>
          <w:pgMar w:top="1040" w:right="500" w:bottom="1380" w:left="480" w:header="0" w:footer="1197" w:gutter="0"/>
          <w:cols w:space="720"/>
        </w:sectPr>
      </w:pPr>
      <w:bookmarkStart w:id="200" w:name="6.10.11_Assignments_and_Reinstatements_("/>
      <w:bookmarkEnd w:id="200"/>
    </w:p>
    <w:p w14:paraId="30A307B5" w14:textId="42863798" w:rsidR="00902F05" w:rsidRDefault="00E728EB" w:rsidP="001458CF">
      <w:pPr>
        <w:pStyle w:val="Heading2"/>
        <w:numPr>
          <w:ilvl w:val="2"/>
          <w:numId w:val="5"/>
        </w:numPr>
        <w:tabs>
          <w:tab w:val="left" w:pos="1088"/>
        </w:tabs>
        <w:spacing w:before="120"/>
        <w:ind w:left="1087" w:hanging="846"/>
      </w:pPr>
      <w:r>
        <w:lastRenderedPageBreak/>
        <w:t>Assignments and Reinstatements (DICs</w:t>
      </w:r>
      <w:r>
        <w:rPr>
          <w:spacing w:val="-22"/>
        </w:rPr>
        <w:t xml:space="preserve"> </w:t>
      </w:r>
      <w:r>
        <w:t>LN,</w:t>
      </w:r>
      <w:r w:rsidR="00923878">
        <w:t xml:space="preserve"> </w:t>
      </w:r>
      <w:r>
        <w:t>LB_)</w:t>
      </w:r>
    </w:p>
    <w:p w14:paraId="796B7A06" w14:textId="266A1A5E" w:rsidR="00902F05" w:rsidRDefault="00E728EB" w:rsidP="001458CF">
      <w:pPr>
        <w:pStyle w:val="BodyText"/>
        <w:spacing w:before="120" w:line="276" w:lineRule="auto"/>
        <w:ind w:left="240" w:right="170"/>
      </w:pPr>
      <w:r>
        <w:t>Packaging records may be included in the following NIIN Assignment and Reinstatement transactions:</w:t>
      </w:r>
      <w:r>
        <w:rPr>
          <w:spacing w:val="-29"/>
        </w:rPr>
        <w:t xml:space="preserve"> </w:t>
      </w:r>
      <w:r>
        <w:t>DICs LNC, LNK, LNR, LNW, LBC, LBK, LBR, LBW. Input should be prepared in accordance with</w:t>
      </w:r>
      <w:r w:rsidR="001A129A" w:rsidRPr="001A129A">
        <w:rPr>
          <w:color w:val="000000" w:themeColor="text1"/>
          <w:u w:color="FF0000"/>
        </w:rPr>
        <w:t xml:space="preserve"> </w:t>
      </w:r>
      <w:hyperlink r:id="rId713" w:tooltip="Link to Volume 8" w:history="1">
        <w:r w:rsidR="00794C51" w:rsidRPr="00104442">
          <w:rPr>
            <w:rStyle w:val="Hyperlink"/>
          </w:rPr>
          <w:t>Volume 8, Chapter 8.1</w:t>
        </w:r>
      </w:hyperlink>
      <w:r w:rsidR="00794C51" w:rsidRPr="00FD6811">
        <w:rPr>
          <w:color w:val="000000" w:themeColor="text1"/>
          <w:u w:color="FF0000"/>
        </w:rPr>
        <w:t xml:space="preserve">, </w:t>
      </w:r>
      <w:r w:rsidR="00794C51">
        <w:t>for fixed format, or</w:t>
      </w:r>
      <w:r w:rsidR="00794C51" w:rsidRPr="001A129A">
        <w:rPr>
          <w:color w:val="000000" w:themeColor="text1"/>
          <w:u w:color="FF0000"/>
        </w:rPr>
        <w:t xml:space="preserve"> </w:t>
      </w:r>
      <w:hyperlink r:id="rId714" w:tooltip="Link to Volume 9" w:history="1">
        <w:r w:rsidR="00794C51" w:rsidRPr="000C43F5">
          <w:rPr>
            <w:rStyle w:val="Hyperlink"/>
          </w:rPr>
          <w:t>Volume 9, Chapter 9.1</w:t>
        </w:r>
      </w:hyperlink>
      <w:r w:rsidR="007C43D6" w:rsidRPr="00FD6811">
        <w:rPr>
          <w:color w:val="000000" w:themeColor="text1"/>
          <w:u w:color="FF0000"/>
        </w:rPr>
        <w:t xml:space="preserve">, </w:t>
      </w:r>
      <w:r>
        <w:t>for variable</w:t>
      </w:r>
      <w:r>
        <w:rPr>
          <w:spacing w:val="-6"/>
        </w:rPr>
        <w:t xml:space="preserve"> </w:t>
      </w:r>
      <w:r>
        <w:t>format.</w:t>
      </w:r>
    </w:p>
    <w:p w14:paraId="2B353F21" w14:textId="77777777" w:rsidR="00902F05" w:rsidRDefault="00E728EB" w:rsidP="006E748B">
      <w:pPr>
        <w:pStyle w:val="Heading2"/>
        <w:numPr>
          <w:ilvl w:val="2"/>
          <w:numId w:val="5"/>
        </w:numPr>
        <w:tabs>
          <w:tab w:val="left" w:pos="1088"/>
        </w:tabs>
        <w:spacing w:before="240"/>
        <w:ind w:left="1087" w:hanging="846"/>
      </w:pPr>
      <w:bookmarkStart w:id="201" w:name="6.10.12_Outputs_Generated_from_Processin"/>
      <w:bookmarkEnd w:id="201"/>
      <w:r>
        <w:t>Outputs Generated from Processing Packaging</w:t>
      </w:r>
      <w:r>
        <w:rPr>
          <w:spacing w:val="-27"/>
        </w:rPr>
        <w:t xml:space="preserve"> </w:t>
      </w:r>
      <w:r>
        <w:t>Data</w:t>
      </w:r>
    </w:p>
    <w:p w14:paraId="34C38DB6" w14:textId="054273C8" w:rsidR="00902F05" w:rsidRDefault="00E728EB" w:rsidP="001458CF">
      <w:pPr>
        <w:pStyle w:val="ListParagraph"/>
        <w:numPr>
          <w:ilvl w:val="3"/>
          <w:numId w:val="5"/>
        </w:numPr>
        <w:tabs>
          <w:tab w:val="left" w:pos="718"/>
        </w:tabs>
        <w:spacing w:before="120" w:line="276" w:lineRule="auto"/>
        <w:ind w:left="240" w:right="448" w:firstLine="249"/>
        <w:rPr>
          <w:sz w:val="24"/>
        </w:rPr>
      </w:pPr>
      <w:r>
        <w:rPr>
          <w:sz w:val="24"/>
        </w:rPr>
        <w:t xml:space="preserve">Add Packaging Data (DIC KPA) will be output to Item Identification (II) data receivers recorded on an existing NSN, when a Packaging record has been added to the FLIS </w:t>
      </w:r>
      <w:r w:rsidR="007C43D6">
        <w:rPr>
          <w:sz w:val="24"/>
        </w:rPr>
        <w:t>database</w:t>
      </w:r>
      <w:r>
        <w:rPr>
          <w:sz w:val="24"/>
        </w:rPr>
        <w:t xml:space="preserve"> as a result of an input DIC</w:t>
      </w:r>
      <w:r>
        <w:rPr>
          <w:spacing w:val="-27"/>
          <w:sz w:val="24"/>
        </w:rPr>
        <w:t xml:space="preserve"> </w:t>
      </w:r>
      <w:r>
        <w:rPr>
          <w:sz w:val="24"/>
        </w:rPr>
        <w:t>LPA transaction. See</w:t>
      </w:r>
      <w:r w:rsidR="001A129A" w:rsidRPr="001A129A">
        <w:rPr>
          <w:color w:val="000000" w:themeColor="text1"/>
          <w:sz w:val="24"/>
          <w:u w:color="FF0000"/>
        </w:rPr>
        <w:t xml:space="preserve"> </w:t>
      </w:r>
      <w:hyperlink r:id="rId715" w:tooltip="Link to Volume 8" w:history="1">
        <w:r w:rsidRPr="002B4848">
          <w:rPr>
            <w:rStyle w:val="Hyperlink"/>
            <w:sz w:val="24"/>
          </w:rPr>
          <w:t>Volume</w:t>
        </w:r>
        <w:r w:rsidR="001A129A" w:rsidRPr="002B4848">
          <w:rPr>
            <w:rStyle w:val="Hyperlink"/>
            <w:sz w:val="24"/>
          </w:rPr>
          <w:t xml:space="preserve"> </w:t>
        </w:r>
        <w:r w:rsidRPr="002B4848">
          <w:rPr>
            <w:rStyle w:val="Hyperlink"/>
            <w:sz w:val="24"/>
          </w:rPr>
          <w:t>8,</w:t>
        </w:r>
        <w:r w:rsidR="001A129A" w:rsidRPr="002B4848">
          <w:rPr>
            <w:rStyle w:val="Hyperlink"/>
            <w:sz w:val="24"/>
          </w:rPr>
          <w:t xml:space="preserve"> </w:t>
        </w:r>
        <w:r w:rsidRPr="002B4848">
          <w:rPr>
            <w:rStyle w:val="Hyperlink"/>
            <w:sz w:val="24"/>
          </w:rPr>
          <w:t>Chapter</w:t>
        </w:r>
        <w:r w:rsidR="001A129A" w:rsidRPr="002B4848">
          <w:rPr>
            <w:rStyle w:val="Hyperlink"/>
            <w:sz w:val="24"/>
          </w:rPr>
          <w:t xml:space="preserve"> </w:t>
        </w:r>
        <w:r w:rsidRPr="002B4848">
          <w:rPr>
            <w:rStyle w:val="Hyperlink"/>
            <w:sz w:val="24"/>
          </w:rPr>
          <w:t>8.2</w:t>
        </w:r>
      </w:hyperlink>
      <w:r w:rsidR="001A129A" w:rsidRPr="001A129A">
        <w:rPr>
          <w:color w:val="000000" w:themeColor="text1"/>
          <w:sz w:val="24"/>
        </w:rPr>
        <w:t xml:space="preserve"> </w:t>
      </w:r>
      <w:r>
        <w:rPr>
          <w:sz w:val="24"/>
        </w:rPr>
        <w:t>or</w:t>
      </w:r>
      <w:r w:rsidR="001A129A" w:rsidRPr="001A129A">
        <w:rPr>
          <w:color w:val="000000" w:themeColor="text1"/>
          <w:sz w:val="24"/>
          <w:u w:color="FF0000"/>
        </w:rPr>
        <w:t xml:space="preserve"> </w:t>
      </w:r>
      <w:hyperlink r:id="rId716" w:tooltip="Link to Volume 9" w:history="1">
        <w:r w:rsidRPr="000C43F5">
          <w:rPr>
            <w:rStyle w:val="Hyperlink"/>
            <w:sz w:val="24"/>
          </w:rPr>
          <w:t>Volume</w:t>
        </w:r>
        <w:r w:rsidR="001A129A" w:rsidRPr="000C43F5">
          <w:rPr>
            <w:rStyle w:val="Hyperlink"/>
            <w:sz w:val="24"/>
          </w:rPr>
          <w:t xml:space="preserve"> </w:t>
        </w:r>
        <w:r w:rsidRPr="000C43F5">
          <w:rPr>
            <w:rStyle w:val="Hyperlink"/>
            <w:sz w:val="24"/>
          </w:rPr>
          <w:t>9,</w:t>
        </w:r>
        <w:r w:rsidR="001A129A" w:rsidRPr="000C43F5">
          <w:rPr>
            <w:rStyle w:val="Hyperlink"/>
            <w:sz w:val="24"/>
          </w:rPr>
          <w:t xml:space="preserve"> </w:t>
        </w:r>
        <w:r w:rsidRPr="000C43F5">
          <w:rPr>
            <w:rStyle w:val="Hyperlink"/>
            <w:sz w:val="24"/>
          </w:rPr>
          <w:t>Chapter</w:t>
        </w:r>
        <w:r w:rsidR="001A129A" w:rsidRPr="000C43F5">
          <w:rPr>
            <w:rStyle w:val="Hyperlink"/>
            <w:sz w:val="24"/>
          </w:rPr>
          <w:t xml:space="preserve"> </w:t>
        </w:r>
        <w:r w:rsidRPr="000C43F5">
          <w:rPr>
            <w:rStyle w:val="Hyperlink"/>
            <w:sz w:val="24"/>
          </w:rPr>
          <w:t>9.2</w:t>
        </w:r>
      </w:hyperlink>
      <w:r w:rsidR="001A129A" w:rsidRPr="001A129A">
        <w:rPr>
          <w:color w:val="000000" w:themeColor="text1"/>
          <w:sz w:val="24"/>
        </w:rPr>
        <w:t xml:space="preserve"> </w:t>
      </w:r>
      <w:r>
        <w:rPr>
          <w:sz w:val="24"/>
        </w:rPr>
        <w:t>for output</w:t>
      </w:r>
      <w:r>
        <w:rPr>
          <w:spacing w:val="-15"/>
          <w:sz w:val="24"/>
        </w:rPr>
        <w:t xml:space="preserve"> </w:t>
      </w:r>
      <w:r>
        <w:rPr>
          <w:sz w:val="24"/>
        </w:rPr>
        <w:t>format.</w:t>
      </w:r>
    </w:p>
    <w:p w14:paraId="4D2045D9" w14:textId="646D6AC2" w:rsidR="00902F05" w:rsidRDefault="00E728EB" w:rsidP="001458CF">
      <w:pPr>
        <w:pStyle w:val="ListParagraph"/>
        <w:numPr>
          <w:ilvl w:val="3"/>
          <w:numId w:val="5"/>
        </w:numPr>
        <w:tabs>
          <w:tab w:val="left" w:pos="730"/>
        </w:tabs>
        <w:spacing w:before="120" w:line="273" w:lineRule="auto"/>
        <w:ind w:left="240" w:right="332" w:firstLine="249"/>
        <w:rPr>
          <w:sz w:val="24"/>
        </w:rPr>
      </w:pPr>
      <w:r>
        <w:rPr>
          <w:sz w:val="24"/>
        </w:rPr>
        <w:t>Change Packaging Data (DIC KPC) will be output to II data receivers recorded on an existing NSN,</w:t>
      </w:r>
      <w:r>
        <w:rPr>
          <w:spacing w:val="-29"/>
          <w:sz w:val="24"/>
        </w:rPr>
        <w:t xml:space="preserve"> </w:t>
      </w:r>
      <w:r>
        <w:rPr>
          <w:sz w:val="24"/>
        </w:rPr>
        <w:t xml:space="preserve">when a Packaging record has been revised on the FLIS </w:t>
      </w:r>
      <w:r w:rsidR="007C43D6">
        <w:rPr>
          <w:sz w:val="24"/>
        </w:rPr>
        <w:t>database</w:t>
      </w:r>
      <w:r>
        <w:rPr>
          <w:sz w:val="24"/>
        </w:rPr>
        <w:t xml:space="preserve"> as a result of input DIC LPC, LAD, LCD and LDD transactions. See</w:t>
      </w:r>
      <w:r w:rsidR="001A129A" w:rsidRPr="001A129A">
        <w:rPr>
          <w:color w:val="000000" w:themeColor="text1"/>
          <w:sz w:val="24"/>
          <w:u w:color="FF0000"/>
        </w:rPr>
        <w:t xml:space="preserve"> </w:t>
      </w:r>
      <w:hyperlink r:id="rId717" w:tooltip="Link to Volume 8" w:history="1">
        <w:r w:rsidR="00794C51" w:rsidRPr="002B4848">
          <w:rPr>
            <w:rStyle w:val="Hyperlink"/>
            <w:sz w:val="24"/>
          </w:rPr>
          <w:t>Volume 8, Chapter 8.2</w:t>
        </w:r>
      </w:hyperlink>
      <w:r w:rsidR="00794C51" w:rsidRPr="001A129A">
        <w:rPr>
          <w:color w:val="000000" w:themeColor="text1"/>
          <w:sz w:val="24"/>
        </w:rPr>
        <w:t xml:space="preserve"> </w:t>
      </w:r>
      <w:r w:rsidR="00794C51">
        <w:rPr>
          <w:sz w:val="24"/>
        </w:rPr>
        <w:t>or</w:t>
      </w:r>
      <w:r w:rsidR="00794C51" w:rsidRPr="001A129A">
        <w:rPr>
          <w:color w:val="000000" w:themeColor="text1"/>
          <w:sz w:val="24"/>
          <w:u w:color="FF0000"/>
        </w:rPr>
        <w:t xml:space="preserve"> </w:t>
      </w:r>
      <w:hyperlink r:id="rId718" w:tooltip="Link to Volume 9" w:history="1">
        <w:r w:rsidR="00794C51" w:rsidRPr="000C43F5">
          <w:rPr>
            <w:rStyle w:val="Hyperlink"/>
            <w:sz w:val="24"/>
          </w:rPr>
          <w:t>Volume 9, Chapter 9.2</w:t>
        </w:r>
      </w:hyperlink>
      <w:r w:rsidR="001A129A" w:rsidRPr="001A129A">
        <w:rPr>
          <w:color w:val="000000" w:themeColor="text1"/>
          <w:sz w:val="24"/>
        </w:rPr>
        <w:t xml:space="preserve"> </w:t>
      </w:r>
      <w:r>
        <w:rPr>
          <w:sz w:val="24"/>
        </w:rPr>
        <w:t>for output</w:t>
      </w:r>
      <w:r>
        <w:rPr>
          <w:spacing w:val="-20"/>
          <w:sz w:val="24"/>
        </w:rPr>
        <w:t xml:space="preserve"> </w:t>
      </w:r>
      <w:r>
        <w:rPr>
          <w:sz w:val="24"/>
        </w:rPr>
        <w:t>format.</w:t>
      </w:r>
    </w:p>
    <w:p w14:paraId="6A2481A7" w14:textId="4E4A2AF2" w:rsidR="00902F05" w:rsidRDefault="00E728EB" w:rsidP="001458CF">
      <w:pPr>
        <w:pStyle w:val="ListParagraph"/>
        <w:numPr>
          <w:ilvl w:val="3"/>
          <w:numId w:val="5"/>
        </w:numPr>
        <w:tabs>
          <w:tab w:val="left" w:pos="718"/>
        </w:tabs>
        <w:spacing w:before="120" w:line="273" w:lineRule="auto"/>
        <w:ind w:left="240" w:right="267" w:firstLine="249"/>
        <w:jc w:val="both"/>
        <w:rPr>
          <w:sz w:val="24"/>
        </w:rPr>
      </w:pPr>
      <w:r>
        <w:rPr>
          <w:sz w:val="24"/>
        </w:rPr>
        <w:t xml:space="preserve">Delete Packaging Data (DIC KPD) will be output to II data receivers recorded on an existing NSN, when a Packaging record has been deleted from the FLIS </w:t>
      </w:r>
      <w:r w:rsidR="007C43D6">
        <w:rPr>
          <w:sz w:val="24"/>
        </w:rPr>
        <w:t>database</w:t>
      </w:r>
      <w:r>
        <w:rPr>
          <w:sz w:val="24"/>
        </w:rPr>
        <w:t xml:space="preserve"> as a result of an input LPD transaction. See</w:t>
      </w:r>
      <w:r w:rsidR="001A129A" w:rsidRPr="001A129A">
        <w:rPr>
          <w:color w:val="000000" w:themeColor="text1"/>
          <w:sz w:val="24"/>
          <w:u w:color="FF0000"/>
        </w:rPr>
        <w:t xml:space="preserve"> </w:t>
      </w:r>
      <w:hyperlink r:id="rId719" w:tooltip="Link to Volume 8" w:history="1">
        <w:r w:rsidR="00794C51" w:rsidRPr="002B4848">
          <w:rPr>
            <w:rStyle w:val="Hyperlink"/>
            <w:sz w:val="24"/>
          </w:rPr>
          <w:t>Volume 8, Chapter 8.2</w:t>
        </w:r>
      </w:hyperlink>
      <w:r w:rsidR="00794C51" w:rsidRPr="001A129A">
        <w:rPr>
          <w:color w:val="000000" w:themeColor="text1"/>
          <w:sz w:val="24"/>
        </w:rPr>
        <w:t xml:space="preserve"> </w:t>
      </w:r>
      <w:r w:rsidR="00794C51">
        <w:rPr>
          <w:sz w:val="24"/>
        </w:rPr>
        <w:t>or</w:t>
      </w:r>
      <w:r w:rsidR="00794C51" w:rsidRPr="001A129A">
        <w:rPr>
          <w:color w:val="000000" w:themeColor="text1"/>
          <w:sz w:val="24"/>
          <w:u w:color="FF0000"/>
        </w:rPr>
        <w:t xml:space="preserve"> </w:t>
      </w:r>
      <w:hyperlink r:id="rId720" w:tooltip="Link to Volume 9" w:history="1">
        <w:r w:rsidR="00794C51" w:rsidRPr="000C43F5">
          <w:rPr>
            <w:rStyle w:val="Hyperlink"/>
            <w:sz w:val="24"/>
          </w:rPr>
          <w:t>Volume 9, Chapter 9.2</w:t>
        </w:r>
      </w:hyperlink>
      <w:r w:rsidR="001A129A" w:rsidRPr="001A129A">
        <w:rPr>
          <w:color w:val="000000" w:themeColor="text1"/>
          <w:sz w:val="24"/>
        </w:rPr>
        <w:t xml:space="preserve"> </w:t>
      </w:r>
      <w:r>
        <w:rPr>
          <w:sz w:val="24"/>
        </w:rPr>
        <w:t>for output</w:t>
      </w:r>
      <w:r>
        <w:rPr>
          <w:spacing w:val="-9"/>
          <w:sz w:val="24"/>
        </w:rPr>
        <w:t xml:space="preserve"> </w:t>
      </w:r>
      <w:r>
        <w:rPr>
          <w:sz w:val="24"/>
        </w:rPr>
        <w:t>format.</w:t>
      </w:r>
    </w:p>
    <w:p w14:paraId="158ECC1F" w14:textId="0C75E833" w:rsidR="00902F05" w:rsidRDefault="00E728EB" w:rsidP="001458CF">
      <w:pPr>
        <w:pStyle w:val="ListParagraph"/>
        <w:numPr>
          <w:ilvl w:val="3"/>
          <w:numId w:val="5"/>
        </w:numPr>
        <w:tabs>
          <w:tab w:val="left" w:pos="730"/>
        </w:tabs>
        <w:spacing w:before="120" w:line="273" w:lineRule="auto"/>
        <w:ind w:left="240" w:right="333" w:firstLine="249"/>
        <w:rPr>
          <w:sz w:val="24"/>
        </w:rPr>
      </w:pPr>
      <w:r>
        <w:rPr>
          <w:sz w:val="24"/>
        </w:rPr>
        <w:t>Notification of Approval (DIC KNA) will be output to the submitter and originator, if different, to advise that a transaction was processed and approved. See</w:t>
      </w:r>
      <w:r w:rsidR="001A129A" w:rsidRPr="001A129A">
        <w:rPr>
          <w:color w:val="000000" w:themeColor="text1"/>
          <w:sz w:val="24"/>
          <w:u w:color="FF0000"/>
        </w:rPr>
        <w:t xml:space="preserve"> </w:t>
      </w:r>
      <w:hyperlink r:id="rId721" w:tooltip="Link to Volume 8" w:history="1">
        <w:r w:rsidR="00794C51" w:rsidRPr="002B4848">
          <w:rPr>
            <w:rStyle w:val="Hyperlink"/>
            <w:sz w:val="24"/>
          </w:rPr>
          <w:t>Volume 8, Chapter 8.2</w:t>
        </w:r>
      </w:hyperlink>
      <w:r w:rsidR="00794C51" w:rsidRPr="001A129A">
        <w:rPr>
          <w:color w:val="000000" w:themeColor="text1"/>
          <w:sz w:val="24"/>
        </w:rPr>
        <w:t xml:space="preserve"> </w:t>
      </w:r>
      <w:r w:rsidR="00794C51">
        <w:rPr>
          <w:sz w:val="24"/>
        </w:rPr>
        <w:t>or</w:t>
      </w:r>
      <w:r w:rsidR="00794C51" w:rsidRPr="001A129A">
        <w:rPr>
          <w:color w:val="000000" w:themeColor="text1"/>
          <w:sz w:val="24"/>
          <w:u w:color="FF0000"/>
        </w:rPr>
        <w:t xml:space="preserve"> </w:t>
      </w:r>
      <w:hyperlink r:id="rId722" w:tooltip="Link to Volume 9" w:history="1">
        <w:r w:rsidR="00794C51" w:rsidRPr="000C43F5">
          <w:rPr>
            <w:rStyle w:val="Hyperlink"/>
            <w:sz w:val="24"/>
          </w:rPr>
          <w:t>Volume 9, Chapter 9.2</w:t>
        </w:r>
      </w:hyperlink>
      <w:r w:rsidR="001A129A" w:rsidRPr="001A129A">
        <w:rPr>
          <w:color w:val="000000" w:themeColor="text1"/>
          <w:sz w:val="24"/>
        </w:rPr>
        <w:t xml:space="preserve"> </w:t>
      </w:r>
      <w:r>
        <w:rPr>
          <w:sz w:val="24"/>
        </w:rPr>
        <w:t>for output format.</w:t>
      </w:r>
    </w:p>
    <w:p w14:paraId="22397CAF" w14:textId="59AFFFC7" w:rsidR="00902F05" w:rsidRDefault="00E728EB" w:rsidP="001458CF">
      <w:pPr>
        <w:pStyle w:val="ListParagraph"/>
        <w:numPr>
          <w:ilvl w:val="3"/>
          <w:numId w:val="5"/>
        </w:numPr>
        <w:tabs>
          <w:tab w:val="left" w:pos="718"/>
        </w:tabs>
        <w:spacing w:before="120" w:line="276" w:lineRule="auto"/>
        <w:ind w:left="240" w:right="418" w:firstLine="249"/>
        <w:rPr>
          <w:sz w:val="24"/>
        </w:rPr>
      </w:pPr>
      <w:r>
        <w:rPr>
          <w:sz w:val="24"/>
        </w:rPr>
        <w:t>Notification of Return (DIC KRE) will be output to the submitter of a transaction which contained</w:t>
      </w:r>
      <w:r>
        <w:rPr>
          <w:spacing w:val="-26"/>
          <w:sz w:val="24"/>
        </w:rPr>
        <w:t xml:space="preserve"> </w:t>
      </w:r>
      <w:r>
        <w:rPr>
          <w:sz w:val="24"/>
        </w:rPr>
        <w:t>errors. This output will include the Data Record Number (DRN) and applicable Return Code identifying the error condition(s). See</w:t>
      </w:r>
      <w:r w:rsidR="001A129A" w:rsidRPr="001A129A">
        <w:rPr>
          <w:color w:val="000000" w:themeColor="text1"/>
          <w:sz w:val="24"/>
          <w:u w:color="FF0000"/>
        </w:rPr>
        <w:t xml:space="preserve"> </w:t>
      </w:r>
      <w:hyperlink r:id="rId723" w:tooltip="Link to Volume 8" w:history="1">
        <w:r w:rsidR="00794C51" w:rsidRPr="002B4848">
          <w:rPr>
            <w:rStyle w:val="Hyperlink"/>
            <w:sz w:val="24"/>
          </w:rPr>
          <w:t>Volume 8, Chapter 8.2</w:t>
        </w:r>
      </w:hyperlink>
      <w:r w:rsidR="00794C51" w:rsidRPr="001A129A">
        <w:rPr>
          <w:color w:val="000000" w:themeColor="text1"/>
          <w:sz w:val="24"/>
        </w:rPr>
        <w:t xml:space="preserve"> </w:t>
      </w:r>
      <w:r w:rsidR="00794C51">
        <w:rPr>
          <w:sz w:val="24"/>
        </w:rPr>
        <w:t>or</w:t>
      </w:r>
      <w:r w:rsidR="00794C51" w:rsidRPr="001A129A">
        <w:rPr>
          <w:color w:val="000000" w:themeColor="text1"/>
          <w:sz w:val="24"/>
          <w:u w:color="FF0000"/>
        </w:rPr>
        <w:t xml:space="preserve"> </w:t>
      </w:r>
      <w:hyperlink r:id="rId724" w:tooltip="Link to Volume 9" w:history="1">
        <w:r w:rsidR="00794C51" w:rsidRPr="000C43F5">
          <w:rPr>
            <w:rStyle w:val="Hyperlink"/>
            <w:sz w:val="24"/>
          </w:rPr>
          <w:t>Volume 9, Chapter 9.2</w:t>
        </w:r>
      </w:hyperlink>
      <w:r w:rsidR="001A129A" w:rsidRPr="001A129A">
        <w:rPr>
          <w:color w:val="000000" w:themeColor="text1"/>
          <w:sz w:val="24"/>
        </w:rPr>
        <w:t xml:space="preserve"> </w:t>
      </w:r>
      <w:r>
        <w:rPr>
          <w:sz w:val="24"/>
        </w:rPr>
        <w:t>for output</w:t>
      </w:r>
      <w:r>
        <w:rPr>
          <w:spacing w:val="-31"/>
          <w:sz w:val="24"/>
        </w:rPr>
        <w:t xml:space="preserve"> </w:t>
      </w:r>
      <w:r>
        <w:rPr>
          <w:sz w:val="24"/>
        </w:rPr>
        <w:t>format.</w:t>
      </w:r>
    </w:p>
    <w:p w14:paraId="134B96AF" w14:textId="0DFC0A97" w:rsidR="00902F05" w:rsidRPr="00794C51" w:rsidRDefault="00E728EB" w:rsidP="00636877">
      <w:pPr>
        <w:pStyle w:val="ListParagraph"/>
        <w:numPr>
          <w:ilvl w:val="3"/>
          <w:numId w:val="5"/>
        </w:numPr>
        <w:tabs>
          <w:tab w:val="left" w:pos="689"/>
        </w:tabs>
        <w:spacing w:before="120" w:line="273" w:lineRule="auto"/>
        <w:ind w:left="240" w:right="255" w:firstLine="249"/>
        <w:jc w:val="both"/>
        <w:rPr>
          <w:sz w:val="24"/>
          <w:szCs w:val="24"/>
        </w:rPr>
      </w:pPr>
      <w:r w:rsidRPr="00794C51">
        <w:rPr>
          <w:sz w:val="24"/>
          <w:szCs w:val="24"/>
        </w:rPr>
        <w:t xml:space="preserve">Notification of Unprocessable Package (DIC KRU) will be output to the submitter when the input transaction </w:t>
      </w:r>
      <w:r w:rsidR="00B47E2E" w:rsidRPr="00794C51">
        <w:rPr>
          <w:sz w:val="24"/>
          <w:szCs w:val="24"/>
        </w:rPr>
        <w:t>cannot</w:t>
      </w:r>
      <w:r w:rsidRPr="00794C51">
        <w:rPr>
          <w:sz w:val="24"/>
          <w:szCs w:val="24"/>
        </w:rPr>
        <w:t xml:space="preserve"> be processed due to a missing or unidentifiable control data element. See</w:t>
      </w:r>
      <w:r w:rsidR="001A129A" w:rsidRPr="00794C51">
        <w:rPr>
          <w:color w:val="000000" w:themeColor="text1"/>
          <w:sz w:val="24"/>
          <w:szCs w:val="24"/>
          <w:u w:color="FF0000"/>
        </w:rPr>
        <w:t xml:space="preserve"> </w:t>
      </w:r>
      <w:hyperlink r:id="rId725" w:tooltip="Link to Volume 8" w:history="1">
        <w:r w:rsidR="00794C51" w:rsidRPr="002B4848">
          <w:rPr>
            <w:rStyle w:val="Hyperlink"/>
            <w:sz w:val="24"/>
            <w:szCs w:val="24"/>
          </w:rPr>
          <w:t>Volume 8, Chapter 8.2</w:t>
        </w:r>
      </w:hyperlink>
      <w:r w:rsidR="00794C51" w:rsidRPr="00794C51">
        <w:rPr>
          <w:color w:val="000000" w:themeColor="text1"/>
          <w:sz w:val="24"/>
          <w:szCs w:val="24"/>
        </w:rPr>
        <w:t xml:space="preserve"> </w:t>
      </w:r>
      <w:r w:rsidR="00794C51" w:rsidRPr="00794C51">
        <w:rPr>
          <w:sz w:val="24"/>
          <w:szCs w:val="24"/>
        </w:rPr>
        <w:t>or</w:t>
      </w:r>
      <w:r w:rsidR="00794C51" w:rsidRPr="00794C51">
        <w:rPr>
          <w:color w:val="000000" w:themeColor="text1"/>
          <w:sz w:val="24"/>
          <w:szCs w:val="24"/>
          <w:u w:color="FF0000"/>
        </w:rPr>
        <w:t xml:space="preserve"> </w:t>
      </w:r>
      <w:hyperlink r:id="rId726" w:tooltip="Link to Volume 9" w:history="1">
        <w:r w:rsidR="00794C51" w:rsidRPr="000C43F5">
          <w:rPr>
            <w:rStyle w:val="Hyperlink"/>
            <w:sz w:val="24"/>
            <w:szCs w:val="24"/>
          </w:rPr>
          <w:t>Volume 9, Chapter 9.2</w:t>
        </w:r>
      </w:hyperlink>
      <w:r w:rsidR="001A129A" w:rsidRPr="00794C51">
        <w:rPr>
          <w:color w:val="000000" w:themeColor="text1"/>
          <w:sz w:val="24"/>
          <w:szCs w:val="24"/>
        </w:rPr>
        <w:t xml:space="preserve"> </w:t>
      </w:r>
      <w:r w:rsidRPr="00794C51">
        <w:rPr>
          <w:sz w:val="24"/>
          <w:szCs w:val="24"/>
        </w:rPr>
        <w:t>for output format.</w:t>
      </w:r>
    </w:p>
    <w:p w14:paraId="0E158810" w14:textId="5027F66F" w:rsidR="00902F05" w:rsidRPr="00794C51" w:rsidRDefault="00E728EB" w:rsidP="001458CF">
      <w:pPr>
        <w:pStyle w:val="ListParagraph"/>
        <w:numPr>
          <w:ilvl w:val="3"/>
          <w:numId w:val="5"/>
        </w:numPr>
        <w:tabs>
          <w:tab w:val="left" w:pos="730"/>
        </w:tabs>
        <w:spacing w:before="120" w:line="273" w:lineRule="auto"/>
        <w:ind w:left="240" w:right="292" w:firstLine="249"/>
        <w:jc w:val="both"/>
        <w:rPr>
          <w:sz w:val="24"/>
          <w:szCs w:val="24"/>
        </w:rPr>
      </w:pPr>
      <w:r w:rsidRPr="00794C51">
        <w:rPr>
          <w:sz w:val="24"/>
          <w:szCs w:val="24"/>
        </w:rPr>
        <w:t>NIIN Status/Index (DIC KFS) will be output to the submitter when the input transaction rejects due to the NSN being cancelled. The recorded NIIN Status Code will be included with this output. See</w:t>
      </w:r>
      <w:r w:rsidR="001A129A" w:rsidRPr="00794C51">
        <w:rPr>
          <w:color w:val="000000" w:themeColor="text1"/>
          <w:sz w:val="24"/>
          <w:szCs w:val="24"/>
          <w:u w:color="FF0000"/>
        </w:rPr>
        <w:t xml:space="preserve"> </w:t>
      </w:r>
      <w:hyperlink r:id="rId727" w:tooltip="Link to Volume 8" w:history="1">
        <w:r w:rsidR="00794C51" w:rsidRPr="002B4848">
          <w:rPr>
            <w:rStyle w:val="Hyperlink"/>
            <w:sz w:val="24"/>
            <w:szCs w:val="24"/>
          </w:rPr>
          <w:t>Volume 8, Chapter 8.2</w:t>
        </w:r>
      </w:hyperlink>
      <w:r w:rsidR="00794C51" w:rsidRPr="00794C51">
        <w:rPr>
          <w:color w:val="000000" w:themeColor="text1"/>
          <w:sz w:val="24"/>
          <w:szCs w:val="24"/>
        </w:rPr>
        <w:t xml:space="preserve"> </w:t>
      </w:r>
      <w:r w:rsidR="00794C51" w:rsidRPr="00794C51">
        <w:rPr>
          <w:sz w:val="24"/>
          <w:szCs w:val="24"/>
        </w:rPr>
        <w:t>or</w:t>
      </w:r>
      <w:r w:rsidR="00794C51" w:rsidRPr="00794C51">
        <w:rPr>
          <w:color w:val="000000" w:themeColor="text1"/>
          <w:sz w:val="24"/>
          <w:szCs w:val="24"/>
          <w:u w:color="FF0000"/>
        </w:rPr>
        <w:t xml:space="preserve"> </w:t>
      </w:r>
      <w:hyperlink r:id="rId728" w:tooltip="Link to Volume 9" w:history="1">
        <w:r w:rsidR="00794C51" w:rsidRPr="000C43F5">
          <w:rPr>
            <w:rStyle w:val="Hyperlink"/>
            <w:sz w:val="24"/>
            <w:szCs w:val="24"/>
          </w:rPr>
          <w:t>Volume 9, Chapter 9.2</w:t>
        </w:r>
      </w:hyperlink>
      <w:r w:rsidR="001A129A" w:rsidRPr="00794C51">
        <w:rPr>
          <w:color w:val="000000" w:themeColor="text1"/>
          <w:sz w:val="24"/>
          <w:szCs w:val="24"/>
        </w:rPr>
        <w:t xml:space="preserve"> </w:t>
      </w:r>
      <w:r w:rsidRPr="00794C51">
        <w:rPr>
          <w:sz w:val="24"/>
          <w:szCs w:val="24"/>
        </w:rPr>
        <w:t>for output format.</w:t>
      </w:r>
    </w:p>
    <w:p w14:paraId="1BAAADC3" w14:textId="5CC17F6C" w:rsidR="00902F05" w:rsidRDefault="00E728EB" w:rsidP="001458CF">
      <w:pPr>
        <w:pStyle w:val="ListParagraph"/>
        <w:numPr>
          <w:ilvl w:val="3"/>
          <w:numId w:val="5"/>
        </w:numPr>
        <w:tabs>
          <w:tab w:val="left" w:pos="732"/>
        </w:tabs>
        <w:spacing w:before="120" w:line="276" w:lineRule="auto"/>
        <w:ind w:left="239" w:right="512" w:firstLine="249"/>
        <w:rPr>
          <w:sz w:val="24"/>
        </w:rPr>
      </w:pPr>
      <w:r>
        <w:rPr>
          <w:sz w:val="24"/>
        </w:rPr>
        <w:t>When submitted in NIIN Assignment/Reinstatement transactions, Packaging data will be included in</w:t>
      </w:r>
      <w:r>
        <w:rPr>
          <w:spacing w:val="-45"/>
          <w:sz w:val="24"/>
        </w:rPr>
        <w:t xml:space="preserve"> </w:t>
      </w:r>
      <w:r>
        <w:rPr>
          <w:sz w:val="24"/>
        </w:rPr>
        <w:t xml:space="preserve">the Add FLIS </w:t>
      </w:r>
      <w:r w:rsidR="007C43D6">
        <w:rPr>
          <w:sz w:val="24"/>
        </w:rPr>
        <w:t>database</w:t>
      </w:r>
      <w:r>
        <w:rPr>
          <w:sz w:val="24"/>
        </w:rPr>
        <w:t xml:space="preserve"> data (DIC KAT) transaction that is output to II data receivers. It will also be included, if available, in DICs KAT, KIE, KFD, KFA, KFE, KFR, and KPM that are output from the Maintain Item of Supply (MIOS) system. Se</w:t>
      </w:r>
      <w:r w:rsidRPr="00B20379">
        <w:rPr>
          <w:sz w:val="24"/>
        </w:rPr>
        <w:t>e</w:t>
      </w:r>
      <w:r w:rsidR="001A129A" w:rsidRPr="001A129A">
        <w:rPr>
          <w:color w:val="000000" w:themeColor="text1"/>
          <w:sz w:val="24"/>
          <w:u w:color="FF0000"/>
        </w:rPr>
        <w:t xml:space="preserve"> </w:t>
      </w:r>
      <w:hyperlink r:id="rId729" w:tooltip="Link to Volume 8" w:history="1">
        <w:r w:rsidR="00794C51" w:rsidRPr="002B4848">
          <w:rPr>
            <w:rStyle w:val="Hyperlink"/>
            <w:sz w:val="24"/>
          </w:rPr>
          <w:t>Volume 8, Chapter 8.2</w:t>
        </w:r>
      </w:hyperlink>
      <w:r w:rsidR="00794C51" w:rsidRPr="001A129A">
        <w:rPr>
          <w:color w:val="000000" w:themeColor="text1"/>
          <w:sz w:val="24"/>
        </w:rPr>
        <w:t xml:space="preserve"> </w:t>
      </w:r>
      <w:r w:rsidR="00794C51">
        <w:rPr>
          <w:sz w:val="24"/>
        </w:rPr>
        <w:t>or</w:t>
      </w:r>
      <w:r w:rsidR="00794C51" w:rsidRPr="001A129A">
        <w:rPr>
          <w:color w:val="000000" w:themeColor="text1"/>
          <w:sz w:val="24"/>
          <w:u w:color="FF0000"/>
        </w:rPr>
        <w:t xml:space="preserve"> </w:t>
      </w:r>
      <w:hyperlink r:id="rId730" w:tooltip="Link to Volume 9" w:history="1">
        <w:r w:rsidR="00794C51" w:rsidRPr="000C43F5">
          <w:rPr>
            <w:rStyle w:val="Hyperlink"/>
            <w:sz w:val="24"/>
          </w:rPr>
          <w:t>Volume 9, Chapter 9.2</w:t>
        </w:r>
      </w:hyperlink>
      <w:r w:rsidR="001A129A" w:rsidRPr="001A129A">
        <w:rPr>
          <w:color w:val="000000" w:themeColor="text1"/>
          <w:sz w:val="24"/>
        </w:rPr>
        <w:t xml:space="preserve"> </w:t>
      </w:r>
      <w:r>
        <w:rPr>
          <w:sz w:val="24"/>
        </w:rPr>
        <w:t>for output</w:t>
      </w:r>
      <w:r>
        <w:rPr>
          <w:spacing w:val="-25"/>
          <w:sz w:val="24"/>
        </w:rPr>
        <w:t xml:space="preserve"> </w:t>
      </w:r>
      <w:r>
        <w:rPr>
          <w:sz w:val="24"/>
        </w:rPr>
        <w:t>format.</w:t>
      </w:r>
    </w:p>
    <w:p w14:paraId="0163F71A" w14:textId="37278BB7" w:rsidR="00902F05" w:rsidRDefault="00E728EB" w:rsidP="001458CF">
      <w:pPr>
        <w:pStyle w:val="ListParagraph"/>
        <w:numPr>
          <w:ilvl w:val="3"/>
          <w:numId w:val="5"/>
        </w:numPr>
        <w:tabs>
          <w:tab w:val="left" w:pos="687"/>
        </w:tabs>
        <w:spacing w:before="120" w:line="276" w:lineRule="auto"/>
        <w:ind w:left="240" w:right="1015" w:firstLine="259"/>
        <w:rPr>
          <w:sz w:val="24"/>
        </w:rPr>
      </w:pPr>
      <w:r>
        <w:rPr>
          <w:sz w:val="24"/>
        </w:rPr>
        <w:t xml:space="preserve">Packaging data will also be included in Data Retrieval and LOLA output when it is requested </w:t>
      </w:r>
      <w:r>
        <w:rPr>
          <w:spacing w:val="5"/>
          <w:sz w:val="24"/>
        </w:rPr>
        <w:t>and</w:t>
      </w:r>
      <w:r w:rsidR="00923878">
        <w:rPr>
          <w:spacing w:val="5"/>
          <w:sz w:val="24"/>
        </w:rPr>
        <w:t xml:space="preserve"> </w:t>
      </w:r>
      <w:r>
        <w:rPr>
          <w:spacing w:val="5"/>
          <w:sz w:val="24"/>
        </w:rPr>
        <w:t xml:space="preserve">is </w:t>
      </w:r>
      <w:r>
        <w:rPr>
          <w:sz w:val="24"/>
        </w:rPr>
        <w:t>recorded on retrieved</w:t>
      </w:r>
      <w:r>
        <w:rPr>
          <w:spacing w:val="-6"/>
          <w:sz w:val="24"/>
        </w:rPr>
        <w:t xml:space="preserve"> </w:t>
      </w:r>
      <w:r>
        <w:rPr>
          <w:sz w:val="24"/>
        </w:rPr>
        <w:t>NSNs.</w:t>
      </w:r>
    </w:p>
    <w:p w14:paraId="1B0026B0" w14:textId="77777777" w:rsidR="00902F05" w:rsidRDefault="00902F05">
      <w:pPr>
        <w:spacing w:line="276" w:lineRule="auto"/>
        <w:rPr>
          <w:sz w:val="24"/>
        </w:rPr>
      </w:pPr>
    </w:p>
    <w:p w14:paraId="730B41EF" w14:textId="6728959A" w:rsidR="002D7620" w:rsidRDefault="002D7620">
      <w:pPr>
        <w:spacing w:line="276" w:lineRule="auto"/>
        <w:rPr>
          <w:sz w:val="24"/>
        </w:rPr>
        <w:sectPr w:rsidR="002D7620">
          <w:footerReference w:type="default" r:id="rId731"/>
          <w:pgSz w:w="12240" w:h="15840"/>
          <w:pgMar w:top="1040" w:right="500" w:bottom="1380" w:left="480" w:header="0" w:footer="1197" w:gutter="0"/>
          <w:cols w:space="720"/>
        </w:sectPr>
      </w:pPr>
    </w:p>
    <w:p w14:paraId="11ED7573" w14:textId="77777777" w:rsidR="00902F05" w:rsidRDefault="00E728EB">
      <w:pPr>
        <w:pStyle w:val="Heading1"/>
        <w:spacing w:before="74" w:line="276" w:lineRule="auto"/>
        <w:ind w:left="3597" w:right="3559" w:firstLine="1183"/>
      </w:pPr>
      <w:bookmarkStart w:id="202" w:name="Chapter_11_Demilitarization_Coding"/>
      <w:bookmarkEnd w:id="202"/>
      <w:r>
        <w:lastRenderedPageBreak/>
        <w:t>CHAPTER 11 DEMILITARIZATION CODING</w:t>
      </w:r>
    </w:p>
    <w:p w14:paraId="14A9BAA2" w14:textId="77777777" w:rsidR="00902F05" w:rsidRDefault="00E728EB" w:rsidP="006E748B">
      <w:pPr>
        <w:pStyle w:val="Heading2"/>
        <w:numPr>
          <w:ilvl w:val="2"/>
          <w:numId w:val="4"/>
        </w:numPr>
        <w:tabs>
          <w:tab w:val="left" w:pos="956"/>
        </w:tabs>
        <w:spacing w:before="240"/>
        <w:ind w:hanging="714"/>
      </w:pPr>
      <w:bookmarkStart w:id="203" w:name="6.11.1_Demilitarization_(DEMIL)_Definiti"/>
      <w:bookmarkEnd w:id="203"/>
      <w:r>
        <w:t>Demilitarization (DEMIL)</w:t>
      </w:r>
      <w:r>
        <w:rPr>
          <w:spacing w:val="-26"/>
        </w:rPr>
        <w:t xml:space="preserve"> </w:t>
      </w:r>
      <w:r>
        <w:t>Definition</w:t>
      </w:r>
    </w:p>
    <w:p w14:paraId="4E6990F9" w14:textId="77777777" w:rsidR="00902F05" w:rsidRDefault="00E728EB" w:rsidP="006E748B">
      <w:pPr>
        <w:pStyle w:val="BodyText"/>
        <w:spacing w:before="120" w:line="276" w:lineRule="auto"/>
        <w:ind w:left="240" w:right="536"/>
      </w:pPr>
      <w:r>
        <w:t>DEMIL is the act of destroying the military offensive or defensive capabilities inherent in certain types of equipment and material. The term includes mutilation, dumping at sea, cutting, crushing, scrapping, melting, burning, or alteration of design to prevent the further use of this equipment and/or material for its intended military or lethal purpose. It applies equally to materials in serviceable and unserviceable condition that have been screened through the DLA Supply Center and declared surplus or foreign excess.</w:t>
      </w:r>
    </w:p>
    <w:p w14:paraId="42EB7C2B" w14:textId="0327B5E3" w:rsidR="00902F05" w:rsidRDefault="00E728EB" w:rsidP="006E748B">
      <w:pPr>
        <w:pStyle w:val="Heading2"/>
        <w:numPr>
          <w:ilvl w:val="2"/>
          <w:numId w:val="4"/>
        </w:numPr>
        <w:tabs>
          <w:tab w:val="left" w:pos="956"/>
        </w:tabs>
        <w:spacing w:before="240"/>
        <w:ind w:hanging="714"/>
      </w:pPr>
      <w:bookmarkStart w:id="204" w:name="6.11.2_Demilitarization_Coding_Managemen"/>
      <w:bookmarkEnd w:id="204"/>
      <w:r>
        <w:t>Demilitarization Coding Management</w:t>
      </w:r>
      <w:r>
        <w:rPr>
          <w:spacing w:val="2"/>
        </w:rPr>
        <w:t xml:space="preserve"> Office</w:t>
      </w:r>
      <w:r w:rsidR="00923878">
        <w:rPr>
          <w:spacing w:val="2"/>
        </w:rPr>
        <w:t xml:space="preserve"> </w:t>
      </w:r>
      <w:r>
        <w:rPr>
          <w:spacing w:val="2"/>
        </w:rPr>
        <w:t>(DCMO)</w:t>
      </w:r>
    </w:p>
    <w:p w14:paraId="5F07640C" w14:textId="77777777" w:rsidR="00902F05" w:rsidRDefault="00E728EB" w:rsidP="006E748B">
      <w:pPr>
        <w:pStyle w:val="BodyText"/>
        <w:spacing w:before="120" w:line="276" w:lineRule="auto"/>
        <w:ind w:left="240" w:right="343"/>
      </w:pPr>
      <w:r>
        <w:t>On November 1, 1998, the Defense Logistics Agency established the Demilitarization Coding Management Office for the oversight and management of DEMIL coding in the Federal Logistics Information System (FLIS). The office was further given operations and maintenance authority for the DEMIL Challenge Program within the DAISY system. On March 13, 2003 DLA Logistics Information Service and the DLA Supply Centers Technical directors signed a Memorandum of Agreement granting the DDCMO authority to determine Controlled Item Inventory Codes (CIIC) for DLA.</w:t>
      </w:r>
    </w:p>
    <w:p w14:paraId="399605D0" w14:textId="77777777" w:rsidR="00902F05" w:rsidRDefault="00E728EB" w:rsidP="006E748B">
      <w:pPr>
        <w:pStyle w:val="Heading2"/>
        <w:numPr>
          <w:ilvl w:val="2"/>
          <w:numId w:val="4"/>
        </w:numPr>
        <w:tabs>
          <w:tab w:val="left" w:pos="958"/>
        </w:tabs>
        <w:spacing w:before="240"/>
        <w:ind w:left="957" w:hanging="716"/>
      </w:pPr>
      <w:bookmarkStart w:id="205" w:name="6.11.3_Functions_and_Responsibilities"/>
      <w:bookmarkEnd w:id="205"/>
      <w:r>
        <w:t>Functions and</w:t>
      </w:r>
      <w:r>
        <w:rPr>
          <w:spacing w:val="-5"/>
        </w:rPr>
        <w:t xml:space="preserve"> </w:t>
      </w:r>
      <w:r>
        <w:t>Responsibilities</w:t>
      </w:r>
    </w:p>
    <w:p w14:paraId="4B69D427" w14:textId="77777777" w:rsidR="00902F05" w:rsidRDefault="00E728EB" w:rsidP="006E748B">
      <w:pPr>
        <w:pStyle w:val="ListParagraph"/>
        <w:numPr>
          <w:ilvl w:val="3"/>
          <w:numId w:val="4"/>
        </w:numPr>
        <w:tabs>
          <w:tab w:val="left" w:pos="728"/>
        </w:tabs>
        <w:spacing w:before="120"/>
        <w:ind w:hanging="229"/>
        <w:rPr>
          <w:sz w:val="24"/>
        </w:rPr>
      </w:pPr>
      <w:r>
        <w:rPr>
          <w:sz w:val="24"/>
        </w:rPr>
        <w:t>The DDCMO serves as the program manager for the following functions within the FLIS/DAISY</w:t>
      </w:r>
      <w:r>
        <w:rPr>
          <w:spacing w:val="-37"/>
          <w:sz w:val="24"/>
        </w:rPr>
        <w:t xml:space="preserve"> </w:t>
      </w:r>
      <w:r>
        <w:rPr>
          <w:sz w:val="24"/>
        </w:rPr>
        <w:t>systems:</w:t>
      </w:r>
    </w:p>
    <w:p w14:paraId="3CD08607" w14:textId="77777777" w:rsidR="00902F05" w:rsidRDefault="00E728EB" w:rsidP="006E748B">
      <w:pPr>
        <w:pStyle w:val="ListParagraph"/>
        <w:numPr>
          <w:ilvl w:val="4"/>
          <w:numId w:val="4"/>
        </w:numPr>
        <w:tabs>
          <w:tab w:val="left" w:pos="1181"/>
        </w:tabs>
        <w:spacing w:before="120"/>
        <w:rPr>
          <w:sz w:val="24"/>
        </w:rPr>
      </w:pPr>
      <w:r>
        <w:rPr>
          <w:sz w:val="24"/>
        </w:rPr>
        <w:t>DEMIL Challenge Program (formerly a DLA Disposition Services</w:t>
      </w:r>
      <w:r>
        <w:rPr>
          <w:spacing w:val="-24"/>
          <w:sz w:val="24"/>
        </w:rPr>
        <w:t xml:space="preserve"> </w:t>
      </w:r>
      <w:r>
        <w:rPr>
          <w:sz w:val="24"/>
        </w:rPr>
        <w:t>function)</w:t>
      </w:r>
    </w:p>
    <w:p w14:paraId="28868CB8" w14:textId="77777777" w:rsidR="00902F05" w:rsidRDefault="00E728EB" w:rsidP="006E748B">
      <w:pPr>
        <w:pStyle w:val="ListParagraph"/>
        <w:numPr>
          <w:ilvl w:val="4"/>
          <w:numId w:val="4"/>
        </w:numPr>
        <w:tabs>
          <w:tab w:val="left" w:pos="1181"/>
        </w:tabs>
        <w:spacing w:before="120" w:line="276" w:lineRule="auto"/>
        <w:ind w:left="240" w:right="472" w:firstLine="600"/>
        <w:rPr>
          <w:sz w:val="24"/>
        </w:rPr>
      </w:pPr>
      <w:r>
        <w:rPr>
          <w:sz w:val="24"/>
        </w:rPr>
        <w:t>Review and validation of DEMIL coding on all new items recorded in FLIS and all items within the FLIS active and inactive</w:t>
      </w:r>
      <w:r>
        <w:rPr>
          <w:spacing w:val="-4"/>
          <w:sz w:val="24"/>
        </w:rPr>
        <w:t xml:space="preserve"> </w:t>
      </w:r>
      <w:r>
        <w:rPr>
          <w:sz w:val="24"/>
        </w:rPr>
        <w:t>inventory.</w:t>
      </w:r>
    </w:p>
    <w:p w14:paraId="4CD13F2B" w14:textId="77777777" w:rsidR="00902F05" w:rsidRDefault="00E728EB" w:rsidP="006E748B">
      <w:pPr>
        <w:pStyle w:val="ListParagraph"/>
        <w:numPr>
          <w:ilvl w:val="4"/>
          <w:numId w:val="4"/>
        </w:numPr>
        <w:tabs>
          <w:tab w:val="left" w:pos="1181"/>
        </w:tabs>
        <w:spacing w:before="120" w:line="276" w:lineRule="auto"/>
        <w:ind w:left="240" w:right="728" w:firstLine="600"/>
        <w:rPr>
          <w:sz w:val="24"/>
        </w:rPr>
      </w:pPr>
      <w:r>
        <w:rPr>
          <w:sz w:val="24"/>
        </w:rPr>
        <w:t>Assistance and support to the user community, such as Plant Clearance Officers (PCOs),</w:t>
      </w:r>
      <w:r>
        <w:rPr>
          <w:spacing w:val="-24"/>
          <w:sz w:val="24"/>
        </w:rPr>
        <w:t xml:space="preserve"> </w:t>
      </w:r>
      <w:r>
        <w:rPr>
          <w:sz w:val="24"/>
        </w:rPr>
        <w:t>Defense Criminal Investigative Services (DCIS), Trade Security Control (TSC) and similar</w:t>
      </w:r>
      <w:r>
        <w:rPr>
          <w:spacing w:val="-33"/>
          <w:sz w:val="24"/>
        </w:rPr>
        <w:t xml:space="preserve"> </w:t>
      </w:r>
      <w:r>
        <w:rPr>
          <w:sz w:val="24"/>
        </w:rPr>
        <w:t>offices.</w:t>
      </w:r>
    </w:p>
    <w:p w14:paraId="127123AC" w14:textId="77777777" w:rsidR="00902F05" w:rsidRDefault="00E728EB" w:rsidP="006E748B">
      <w:pPr>
        <w:pStyle w:val="ListParagraph"/>
        <w:numPr>
          <w:ilvl w:val="3"/>
          <w:numId w:val="4"/>
        </w:numPr>
        <w:tabs>
          <w:tab w:val="left" w:pos="742"/>
        </w:tabs>
        <w:spacing w:before="120"/>
        <w:ind w:left="741" w:hanging="243"/>
        <w:rPr>
          <w:sz w:val="24"/>
        </w:rPr>
      </w:pPr>
      <w:r>
        <w:rPr>
          <w:sz w:val="24"/>
        </w:rPr>
        <w:t>DDCMO responsibilities</w:t>
      </w:r>
      <w:r>
        <w:rPr>
          <w:spacing w:val="-21"/>
          <w:sz w:val="24"/>
        </w:rPr>
        <w:t xml:space="preserve"> </w:t>
      </w:r>
      <w:r>
        <w:rPr>
          <w:sz w:val="24"/>
        </w:rPr>
        <w:t>include:</w:t>
      </w:r>
    </w:p>
    <w:p w14:paraId="506D9544" w14:textId="77777777" w:rsidR="00902F05" w:rsidRDefault="00E728EB" w:rsidP="006E748B">
      <w:pPr>
        <w:pStyle w:val="ListParagraph"/>
        <w:numPr>
          <w:ilvl w:val="4"/>
          <w:numId w:val="4"/>
        </w:numPr>
        <w:tabs>
          <w:tab w:val="left" w:pos="1181"/>
        </w:tabs>
        <w:spacing w:before="120" w:line="276" w:lineRule="auto"/>
        <w:ind w:left="240" w:right="335" w:firstLine="600"/>
        <w:rPr>
          <w:sz w:val="24"/>
        </w:rPr>
      </w:pPr>
      <w:r>
        <w:rPr>
          <w:sz w:val="24"/>
        </w:rPr>
        <w:t>Accommodation of special projects and/or site visits to review DEMIL coding accuracy on NIINs</w:t>
      </w:r>
      <w:r>
        <w:rPr>
          <w:spacing w:val="-25"/>
          <w:sz w:val="24"/>
        </w:rPr>
        <w:t xml:space="preserve"> </w:t>
      </w:r>
      <w:r>
        <w:rPr>
          <w:sz w:val="24"/>
        </w:rPr>
        <w:t>for TSC, DCIS, PCO, DoDIG,</w:t>
      </w:r>
      <w:r>
        <w:rPr>
          <w:spacing w:val="-23"/>
          <w:sz w:val="24"/>
        </w:rPr>
        <w:t xml:space="preserve"> </w:t>
      </w:r>
      <w:r>
        <w:rPr>
          <w:sz w:val="24"/>
        </w:rPr>
        <w:t>etc.</w:t>
      </w:r>
    </w:p>
    <w:p w14:paraId="170436B6" w14:textId="77777777" w:rsidR="00902F05" w:rsidRDefault="00E728EB" w:rsidP="006E748B">
      <w:pPr>
        <w:pStyle w:val="ListParagraph"/>
        <w:numPr>
          <w:ilvl w:val="4"/>
          <w:numId w:val="4"/>
        </w:numPr>
        <w:tabs>
          <w:tab w:val="left" w:pos="1181"/>
        </w:tabs>
        <w:spacing w:before="120" w:line="276" w:lineRule="auto"/>
        <w:ind w:left="240" w:right="537" w:firstLine="600"/>
        <w:rPr>
          <w:sz w:val="24"/>
        </w:rPr>
      </w:pPr>
      <w:r>
        <w:rPr>
          <w:sz w:val="24"/>
        </w:rPr>
        <w:t>Review of DEMIL coding on all National Stock Numbers (NSNs) newly assigned in FLIS within 5 days of</w:t>
      </w:r>
      <w:r>
        <w:rPr>
          <w:spacing w:val="-2"/>
          <w:sz w:val="24"/>
        </w:rPr>
        <w:t xml:space="preserve"> </w:t>
      </w:r>
      <w:r>
        <w:rPr>
          <w:sz w:val="24"/>
        </w:rPr>
        <w:t>receipt.</w:t>
      </w:r>
    </w:p>
    <w:p w14:paraId="17B391E7" w14:textId="2579871B" w:rsidR="00902F05" w:rsidRDefault="00E728EB" w:rsidP="006E748B">
      <w:pPr>
        <w:pStyle w:val="ListParagraph"/>
        <w:numPr>
          <w:ilvl w:val="4"/>
          <w:numId w:val="4"/>
        </w:numPr>
        <w:tabs>
          <w:tab w:val="left" w:pos="1181"/>
        </w:tabs>
        <w:spacing w:before="120"/>
        <w:rPr>
          <w:sz w:val="24"/>
        </w:rPr>
      </w:pPr>
      <w:r>
        <w:rPr>
          <w:sz w:val="24"/>
        </w:rPr>
        <w:t>An on-going review of all items in the FLIS active inventory for appropriate</w:t>
      </w:r>
      <w:r>
        <w:rPr>
          <w:spacing w:val="-3"/>
          <w:sz w:val="24"/>
        </w:rPr>
        <w:t xml:space="preserve"> </w:t>
      </w:r>
      <w:r>
        <w:rPr>
          <w:sz w:val="24"/>
        </w:rPr>
        <w:t>DEMIL</w:t>
      </w:r>
      <w:r w:rsidR="00923878">
        <w:rPr>
          <w:sz w:val="24"/>
        </w:rPr>
        <w:t xml:space="preserve"> </w:t>
      </w:r>
      <w:r>
        <w:rPr>
          <w:sz w:val="24"/>
        </w:rPr>
        <w:t>coding.</w:t>
      </w:r>
    </w:p>
    <w:p w14:paraId="5E425B87" w14:textId="77777777" w:rsidR="00902F05" w:rsidRDefault="00E728EB" w:rsidP="006E748B">
      <w:pPr>
        <w:pStyle w:val="ListParagraph"/>
        <w:numPr>
          <w:ilvl w:val="4"/>
          <w:numId w:val="4"/>
        </w:numPr>
        <w:tabs>
          <w:tab w:val="left" w:pos="1181"/>
        </w:tabs>
        <w:spacing w:before="120" w:line="273" w:lineRule="auto"/>
        <w:ind w:left="240" w:right="429" w:firstLine="600"/>
        <w:rPr>
          <w:sz w:val="24"/>
        </w:rPr>
      </w:pPr>
      <w:r>
        <w:rPr>
          <w:sz w:val="24"/>
        </w:rPr>
        <w:t>The provision of extracts and collaborations of all DDCMO recommended DEMIL code changes to the</w:t>
      </w:r>
      <w:r>
        <w:rPr>
          <w:spacing w:val="-3"/>
          <w:sz w:val="24"/>
        </w:rPr>
        <w:t xml:space="preserve"> </w:t>
      </w:r>
      <w:r>
        <w:rPr>
          <w:sz w:val="24"/>
        </w:rPr>
        <w:t>Service/Agencies</w:t>
      </w:r>
      <w:r>
        <w:rPr>
          <w:spacing w:val="-2"/>
          <w:sz w:val="24"/>
        </w:rPr>
        <w:t xml:space="preserve"> </w:t>
      </w:r>
      <w:r>
        <w:rPr>
          <w:sz w:val="24"/>
        </w:rPr>
        <w:t>(S/As),</w:t>
      </w:r>
      <w:r>
        <w:rPr>
          <w:spacing w:val="-2"/>
          <w:sz w:val="24"/>
        </w:rPr>
        <w:t xml:space="preserve"> </w:t>
      </w:r>
      <w:r>
        <w:rPr>
          <w:sz w:val="24"/>
        </w:rPr>
        <w:t>whereupon</w:t>
      </w:r>
      <w:r>
        <w:rPr>
          <w:spacing w:val="-2"/>
          <w:sz w:val="24"/>
        </w:rPr>
        <w:t xml:space="preserve"> </w:t>
      </w:r>
      <w:r>
        <w:rPr>
          <w:sz w:val="24"/>
        </w:rPr>
        <w:t>the</w:t>
      </w:r>
      <w:r>
        <w:rPr>
          <w:spacing w:val="-2"/>
          <w:sz w:val="24"/>
        </w:rPr>
        <w:t xml:space="preserve"> </w:t>
      </w:r>
      <w:r>
        <w:rPr>
          <w:sz w:val="24"/>
        </w:rPr>
        <w:t>S/As</w:t>
      </w:r>
      <w:r>
        <w:rPr>
          <w:spacing w:val="-2"/>
          <w:sz w:val="24"/>
        </w:rPr>
        <w:t xml:space="preserve"> </w:t>
      </w:r>
      <w:r>
        <w:rPr>
          <w:sz w:val="24"/>
        </w:rPr>
        <w:t>will</w:t>
      </w:r>
      <w:r>
        <w:rPr>
          <w:spacing w:val="-2"/>
          <w:sz w:val="24"/>
        </w:rPr>
        <w:t xml:space="preserve"> </w:t>
      </w:r>
      <w:r>
        <w:rPr>
          <w:sz w:val="24"/>
        </w:rPr>
        <w:t>arrange</w:t>
      </w:r>
      <w:r>
        <w:rPr>
          <w:spacing w:val="-1"/>
          <w:sz w:val="24"/>
        </w:rPr>
        <w:t xml:space="preserve"> </w:t>
      </w:r>
      <w:r>
        <w:rPr>
          <w:sz w:val="24"/>
        </w:rPr>
        <w:t>for</w:t>
      </w:r>
      <w:r>
        <w:rPr>
          <w:spacing w:val="-2"/>
          <w:sz w:val="24"/>
        </w:rPr>
        <w:t xml:space="preserve"> </w:t>
      </w:r>
      <w:r>
        <w:rPr>
          <w:sz w:val="24"/>
        </w:rPr>
        <w:t>all</w:t>
      </w:r>
      <w:r>
        <w:rPr>
          <w:spacing w:val="-2"/>
          <w:sz w:val="24"/>
        </w:rPr>
        <w:t xml:space="preserve"> </w:t>
      </w:r>
      <w:r>
        <w:rPr>
          <w:sz w:val="24"/>
        </w:rPr>
        <w:t>agreed</w:t>
      </w:r>
      <w:r>
        <w:rPr>
          <w:spacing w:val="-2"/>
          <w:sz w:val="24"/>
        </w:rPr>
        <w:t xml:space="preserve"> </w:t>
      </w:r>
      <w:r>
        <w:rPr>
          <w:sz w:val="24"/>
        </w:rPr>
        <w:t>upon</w:t>
      </w:r>
      <w:r>
        <w:rPr>
          <w:spacing w:val="-2"/>
          <w:sz w:val="24"/>
        </w:rPr>
        <w:t xml:space="preserve"> </w:t>
      </w:r>
      <w:r>
        <w:rPr>
          <w:sz w:val="24"/>
        </w:rPr>
        <w:t>updates</w:t>
      </w:r>
      <w:r>
        <w:rPr>
          <w:spacing w:val="-1"/>
          <w:sz w:val="24"/>
        </w:rPr>
        <w:t xml:space="preserve"> </w:t>
      </w:r>
      <w:r>
        <w:rPr>
          <w:sz w:val="24"/>
        </w:rPr>
        <w:t>to</w:t>
      </w:r>
      <w:r>
        <w:rPr>
          <w:spacing w:val="-2"/>
          <w:sz w:val="24"/>
        </w:rPr>
        <w:t xml:space="preserve"> </w:t>
      </w:r>
      <w:r>
        <w:rPr>
          <w:sz w:val="24"/>
        </w:rPr>
        <w:t>the</w:t>
      </w:r>
      <w:r>
        <w:rPr>
          <w:spacing w:val="-3"/>
          <w:sz w:val="24"/>
        </w:rPr>
        <w:t xml:space="preserve"> </w:t>
      </w:r>
      <w:r>
        <w:rPr>
          <w:sz w:val="24"/>
        </w:rPr>
        <w:t>FLIS</w:t>
      </w:r>
      <w:r>
        <w:rPr>
          <w:spacing w:val="-19"/>
          <w:sz w:val="24"/>
        </w:rPr>
        <w:t xml:space="preserve"> </w:t>
      </w:r>
      <w:r>
        <w:rPr>
          <w:sz w:val="24"/>
        </w:rPr>
        <w:t>system.</w:t>
      </w:r>
    </w:p>
    <w:p w14:paraId="433149BF" w14:textId="77777777" w:rsidR="00902F05" w:rsidRDefault="00E728EB">
      <w:pPr>
        <w:pStyle w:val="ListParagraph"/>
        <w:numPr>
          <w:ilvl w:val="5"/>
          <w:numId w:val="4"/>
        </w:numPr>
        <w:tabs>
          <w:tab w:val="left" w:pos="1366"/>
        </w:tabs>
        <w:spacing w:before="68"/>
        <w:rPr>
          <w:sz w:val="24"/>
        </w:rPr>
      </w:pPr>
      <w:bookmarkStart w:id="206" w:name="6.11.5_National_Stock_Number_(NSN)_DEMIL"/>
      <w:bookmarkEnd w:id="206"/>
      <w:r>
        <w:rPr>
          <w:sz w:val="24"/>
        </w:rPr>
        <w:t>The DDCMO will attempt to resolve any disagreements on DEMIL coding with the</w:t>
      </w:r>
      <w:r>
        <w:rPr>
          <w:spacing w:val="-33"/>
          <w:sz w:val="24"/>
        </w:rPr>
        <w:t xml:space="preserve"> </w:t>
      </w:r>
      <w:r>
        <w:rPr>
          <w:sz w:val="24"/>
        </w:rPr>
        <w:t>S/As.</w:t>
      </w:r>
    </w:p>
    <w:p w14:paraId="3F574A5A" w14:textId="77777777" w:rsidR="00902F05" w:rsidRDefault="00E728EB" w:rsidP="002D7620">
      <w:pPr>
        <w:pStyle w:val="ListParagraph"/>
        <w:numPr>
          <w:ilvl w:val="5"/>
          <w:numId w:val="4"/>
        </w:numPr>
        <w:tabs>
          <w:tab w:val="left" w:pos="1380"/>
        </w:tabs>
        <w:spacing w:before="120" w:line="276" w:lineRule="auto"/>
        <w:ind w:left="240" w:right="889" w:firstLine="900"/>
        <w:rPr>
          <w:sz w:val="24"/>
        </w:rPr>
      </w:pPr>
      <w:r>
        <w:rPr>
          <w:sz w:val="24"/>
        </w:rPr>
        <w:t>If a resolution fails, the DoD DEMIL Program Manager (DDPM) at DLA, in concert with</w:t>
      </w:r>
      <w:r>
        <w:rPr>
          <w:spacing w:val="-26"/>
          <w:sz w:val="24"/>
        </w:rPr>
        <w:t xml:space="preserve"> </w:t>
      </w:r>
      <w:r>
        <w:rPr>
          <w:sz w:val="24"/>
        </w:rPr>
        <w:t>the military service (MILSVC) Program Manager(s), will make the final coding</w:t>
      </w:r>
      <w:r>
        <w:rPr>
          <w:spacing w:val="-33"/>
          <w:sz w:val="24"/>
        </w:rPr>
        <w:t xml:space="preserve"> </w:t>
      </w:r>
      <w:r>
        <w:rPr>
          <w:sz w:val="24"/>
        </w:rPr>
        <w:t>determination(s).</w:t>
      </w:r>
    </w:p>
    <w:p w14:paraId="66E18024" w14:textId="77777777" w:rsidR="006E748B" w:rsidRDefault="006E748B">
      <w:pPr>
        <w:pStyle w:val="ListParagraph"/>
        <w:numPr>
          <w:ilvl w:val="4"/>
          <w:numId w:val="4"/>
        </w:numPr>
        <w:tabs>
          <w:tab w:val="left" w:pos="1181"/>
        </w:tabs>
        <w:spacing w:before="200" w:line="276" w:lineRule="auto"/>
        <w:ind w:left="240" w:right="218" w:firstLine="600"/>
        <w:rPr>
          <w:sz w:val="24"/>
        </w:rPr>
        <w:sectPr w:rsidR="006E748B">
          <w:footerReference w:type="default" r:id="rId732"/>
          <w:pgSz w:w="12240" w:h="15840"/>
          <w:pgMar w:top="1040" w:right="500" w:bottom="1380" w:left="480" w:header="0" w:footer="1197" w:gutter="0"/>
          <w:cols w:space="720"/>
        </w:sectPr>
      </w:pPr>
    </w:p>
    <w:p w14:paraId="12CC2EB9" w14:textId="195EDA18" w:rsidR="00902F05" w:rsidRDefault="00E728EB">
      <w:pPr>
        <w:pStyle w:val="ListParagraph"/>
        <w:numPr>
          <w:ilvl w:val="4"/>
          <w:numId w:val="4"/>
        </w:numPr>
        <w:tabs>
          <w:tab w:val="left" w:pos="1181"/>
        </w:tabs>
        <w:spacing w:before="200" w:line="276" w:lineRule="auto"/>
        <w:ind w:left="240" w:right="218" w:firstLine="600"/>
        <w:rPr>
          <w:sz w:val="24"/>
        </w:rPr>
      </w:pPr>
      <w:r>
        <w:rPr>
          <w:sz w:val="24"/>
        </w:rPr>
        <w:t xml:space="preserve">Operation of the DEMIL Challenge Program - the program will remain in the DAISY </w:t>
      </w:r>
      <w:r w:rsidR="00923878">
        <w:rPr>
          <w:sz w:val="24"/>
        </w:rPr>
        <w:t>system and</w:t>
      </w:r>
      <w:r>
        <w:rPr>
          <w:sz w:val="24"/>
        </w:rPr>
        <w:t xml:space="preserve"> will continue to operate under the same functional parameters previously established by DLA</w:t>
      </w:r>
      <w:r>
        <w:rPr>
          <w:spacing w:val="-9"/>
          <w:sz w:val="24"/>
        </w:rPr>
        <w:t xml:space="preserve"> </w:t>
      </w:r>
      <w:r>
        <w:rPr>
          <w:sz w:val="24"/>
        </w:rPr>
        <w:t>Disposition</w:t>
      </w:r>
      <w:r w:rsidR="00923878">
        <w:rPr>
          <w:sz w:val="24"/>
        </w:rPr>
        <w:t xml:space="preserve"> </w:t>
      </w:r>
      <w:r>
        <w:rPr>
          <w:sz w:val="24"/>
        </w:rPr>
        <w:t>Services.</w:t>
      </w:r>
    </w:p>
    <w:p w14:paraId="3E292262" w14:textId="77777777" w:rsidR="00902F05" w:rsidRDefault="00E728EB">
      <w:pPr>
        <w:pStyle w:val="BodyText"/>
        <w:spacing w:before="200" w:line="276" w:lineRule="auto"/>
        <w:ind w:left="240" w:right="249" w:firstLine="900"/>
      </w:pPr>
      <w:r>
        <w:t>a. DDCMO DEMIL Challenge Program: The assignment of DEMIL Codes to supply systems material is a primary responsibility of the inventory manager for that material. However, it is the responsibility of the DLA Disposition Services coordinators to scrutinize assigned DEMIL Codes and to challenge those that are invalid or suspected to be in error. The DDCMO DEMIL Challenge program provides the avenue through which this challenge is processed.</w:t>
      </w:r>
    </w:p>
    <w:p w14:paraId="4B18E5C3" w14:textId="77777777" w:rsidR="00902F05" w:rsidRDefault="00E728EB">
      <w:pPr>
        <w:pStyle w:val="ListParagraph"/>
        <w:numPr>
          <w:ilvl w:val="4"/>
          <w:numId w:val="4"/>
        </w:numPr>
        <w:tabs>
          <w:tab w:val="left" w:pos="1179"/>
        </w:tabs>
        <w:spacing w:before="202"/>
        <w:ind w:left="1178" w:hanging="339"/>
        <w:rPr>
          <w:sz w:val="24"/>
        </w:rPr>
      </w:pPr>
      <w:r>
        <w:rPr>
          <w:sz w:val="24"/>
        </w:rPr>
        <w:t>CIIC coding determination for DLA managed National Stock</w:t>
      </w:r>
      <w:r>
        <w:rPr>
          <w:spacing w:val="-19"/>
          <w:sz w:val="24"/>
        </w:rPr>
        <w:t xml:space="preserve"> </w:t>
      </w:r>
      <w:r>
        <w:rPr>
          <w:sz w:val="24"/>
        </w:rPr>
        <w:t>Numbers.</w:t>
      </w:r>
    </w:p>
    <w:p w14:paraId="6D1F6034" w14:textId="77777777" w:rsidR="00902F05" w:rsidRDefault="00E728EB" w:rsidP="006E748B">
      <w:pPr>
        <w:pStyle w:val="Heading2"/>
        <w:numPr>
          <w:ilvl w:val="2"/>
          <w:numId w:val="4"/>
        </w:numPr>
        <w:tabs>
          <w:tab w:val="left" w:pos="956"/>
        </w:tabs>
        <w:spacing w:before="240"/>
        <w:ind w:hanging="714"/>
      </w:pPr>
      <w:bookmarkStart w:id="207" w:name="6.11.4_DEMIL_and_Related_Codes"/>
      <w:bookmarkEnd w:id="207"/>
      <w:r>
        <w:t>DEMIL and Related</w:t>
      </w:r>
      <w:r>
        <w:rPr>
          <w:spacing w:val="-15"/>
        </w:rPr>
        <w:t xml:space="preserve"> </w:t>
      </w:r>
      <w:r>
        <w:t>Codes</w:t>
      </w:r>
    </w:p>
    <w:p w14:paraId="67BAAB17" w14:textId="08AD0F7C" w:rsidR="00902F05" w:rsidRPr="00B20379" w:rsidRDefault="00E728EB" w:rsidP="002D7620">
      <w:pPr>
        <w:pStyle w:val="ListParagraph"/>
        <w:numPr>
          <w:ilvl w:val="3"/>
          <w:numId w:val="4"/>
        </w:numPr>
        <w:tabs>
          <w:tab w:val="left" w:pos="716"/>
        </w:tabs>
        <w:spacing w:before="120"/>
        <w:ind w:left="715" w:hanging="229"/>
        <w:rPr>
          <w:color w:val="000000" w:themeColor="text1"/>
          <w:sz w:val="24"/>
        </w:rPr>
      </w:pPr>
      <w:r>
        <w:rPr>
          <w:sz w:val="24"/>
        </w:rPr>
        <w:t xml:space="preserve">DEMIL Codes are listed in FLIS, </w:t>
      </w:r>
      <w:hyperlink r:id="rId733" w:tooltip="Link to Volume 10" w:history="1">
        <w:r w:rsidRPr="006D60F0">
          <w:rPr>
            <w:rStyle w:val="Hyperlink"/>
            <w:sz w:val="24"/>
          </w:rPr>
          <w:t>Volume</w:t>
        </w:r>
        <w:r w:rsidR="001A129A" w:rsidRPr="006D60F0">
          <w:rPr>
            <w:rStyle w:val="Hyperlink"/>
            <w:sz w:val="24"/>
          </w:rPr>
          <w:t xml:space="preserve"> </w:t>
        </w:r>
        <w:r w:rsidRPr="006D60F0">
          <w:rPr>
            <w:rStyle w:val="Hyperlink"/>
            <w:sz w:val="24"/>
          </w:rPr>
          <w:t>10,</w:t>
        </w:r>
        <w:r w:rsidR="001A129A" w:rsidRPr="006D60F0">
          <w:rPr>
            <w:rStyle w:val="Hyperlink"/>
            <w:sz w:val="24"/>
          </w:rPr>
          <w:t xml:space="preserve"> </w:t>
        </w:r>
        <w:r w:rsidRPr="006D60F0">
          <w:rPr>
            <w:rStyle w:val="Hyperlink"/>
            <w:sz w:val="24"/>
          </w:rPr>
          <w:t>Table</w:t>
        </w:r>
        <w:r w:rsidR="001A129A" w:rsidRPr="006D60F0">
          <w:rPr>
            <w:rStyle w:val="Hyperlink"/>
            <w:sz w:val="24"/>
          </w:rPr>
          <w:t xml:space="preserve"> </w:t>
        </w:r>
        <w:r w:rsidRPr="006D60F0">
          <w:rPr>
            <w:rStyle w:val="Hyperlink"/>
            <w:sz w:val="24"/>
          </w:rPr>
          <w:t>38</w:t>
        </w:r>
      </w:hyperlink>
      <w:r w:rsidR="007C43D6" w:rsidRPr="00B20379">
        <w:rPr>
          <w:color w:val="000000" w:themeColor="text1"/>
          <w:spacing w:val="-17"/>
          <w:sz w:val="24"/>
        </w:rPr>
        <w:t>.</w:t>
      </w:r>
    </w:p>
    <w:p w14:paraId="36A07A97" w14:textId="33E80222" w:rsidR="00902F05" w:rsidRPr="00B20379" w:rsidRDefault="00E728EB" w:rsidP="002D7620">
      <w:pPr>
        <w:pStyle w:val="ListParagraph"/>
        <w:numPr>
          <w:ilvl w:val="3"/>
          <w:numId w:val="4"/>
        </w:numPr>
        <w:tabs>
          <w:tab w:val="left" w:pos="728"/>
        </w:tabs>
        <w:spacing w:before="120"/>
        <w:ind w:hanging="241"/>
        <w:rPr>
          <w:color w:val="000000" w:themeColor="text1"/>
          <w:sz w:val="24"/>
        </w:rPr>
      </w:pPr>
      <w:r>
        <w:rPr>
          <w:sz w:val="24"/>
        </w:rPr>
        <w:t xml:space="preserve">CIIC Codes are listed in FLIS, </w:t>
      </w:r>
      <w:hyperlink r:id="rId734" w:tooltip="Link to Volume 10" w:history="1">
        <w:r w:rsidRPr="006D60F0">
          <w:rPr>
            <w:rStyle w:val="Hyperlink"/>
            <w:sz w:val="24"/>
          </w:rPr>
          <w:t>Volume</w:t>
        </w:r>
        <w:r w:rsidR="001A129A" w:rsidRPr="006D60F0">
          <w:rPr>
            <w:rStyle w:val="Hyperlink"/>
            <w:sz w:val="24"/>
          </w:rPr>
          <w:t xml:space="preserve"> </w:t>
        </w:r>
        <w:r w:rsidRPr="006D60F0">
          <w:rPr>
            <w:rStyle w:val="Hyperlink"/>
            <w:sz w:val="24"/>
          </w:rPr>
          <w:t>10,</w:t>
        </w:r>
        <w:r w:rsidR="001A129A" w:rsidRPr="006D60F0">
          <w:rPr>
            <w:rStyle w:val="Hyperlink"/>
            <w:sz w:val="24"/>
          </w:rPr>
          <w:t xml:space="preserve"> </w:t>
        </w:r>
        <w:r w:rsidRPr="006D60F0">
          <w:rPr>
            <w:rStyle w:val="Hyperlink"/>
            <w:sz w:val="24"/>
          </w:rPr>
          <w:t>Table</w:t>
        </w:r>
        <w:r w:rsidR="001A129A" w:rsidRPr="006D60F0">
          <w:rPr>
            <w:rStyle w:val="Hyperlink"/>
            <w:sz w:val="24"/>
          </w:rPr>
          <w:t xml:space="preserve"> </w:t>
        </w:r>
        <w:r w:rsidRPr="006D60F0">
          <w:rPr>
            <w:rStyle w:val="Hyperlink"/>
            <w:sz w:val="24"/>
          </w:rPr>
          <w:t>61</w:t>
        </w:r>
      </w:hyperlink>
      <w:r w:rsidR="007C43D6" w:rsidRPr="00B20379">
        <w:rPr>
          <w:color w:val="000000" w:themeColor="text1"/>
          <w:spacing w:val="-14"/>
          <w:sz w:val="24"/>
        </w:rPr>
        <w:t>.</w:t>
      </w:r>
    </w:p>
    <w:p w14:paraId="1CE2B53D" w14:textId="4AA050BC" w:rsidR="00902F05" w:rsidRPr="00B20379" w:rsidRDefault="00E728EB" w:rsidP="002D7620">
      <w:pPr>
        <w:pStyle w:val="ListParagraph"/>
        <w:numPr>
          <w:ilvl w:val="3"/>
          <w:numId w:val="4"/>
        </w:numPr>
        <w:tabs>
          <w:tab w:val="left" w:pos="716"/>
        </w:tabs>
        <w:spacing w:before="120" w:line="276" w:lineRule="auto"/>
        <w:ind w:left="240" w:right="245" w:firstLine="247"/>
        <w:rPr>
          <w:color w:val="000000" w:themeColor="text1"/>
          <w:sz w:val="24"/>
        </w:rPr>
      </w:pPr>
      <w:r>
        <w:rPr>
          <w:sz w:val="24"/>
        </w:rPr>
        <w:t xml:space="preserve">Valid Demilitarization/Controlled Inventory Item Code Combinations are listed in FLIS, </w:t>
      </w:r>
      <w:hyperlink r:id="rId735" w:tooltip="Link to Volume 10" w:history="1">
        <w:r w:rsidRPr="006D60F0">
          <w:rPr>
            <w:rStyle w:val="Hyperlink"/>
            <w:sz w:val="24"/>
          </w:rPr>
          <w:t>Volume</w:t>
        </w:r>
        <w:r w:rsidR="001A129A" w:rsidRPr="006D60F0">
          <w:rPr>
            <w:rStyle w:val="Hyperlink"/>
            <w:sz w:val="24"/>
          </w:rPr>
          <w:t xml:space="preserve"> </w:t>
        </w:r>
        <w:r w:rsidR="00B20379" w:rsidRPr="006D60F0">
          <w:rPr>
            <w:rStyle w:val="Hyperlink"/>
            <w:sz w:val="24"/>
          </w:rPr>
          <w:t>10,</w:t>
        </w:r>
        <w:r w:rsidR="001A129A" w:rsidRPr="006D60F0">
          <w:rPr>
            <w:rStyle w:val="Hyperlink"/>
            <w:sz w:val="24"/>
          </w:rPr>
          <w:t xml:space="preserve"> </w:t>
        </w:r>
        <w:r w:rsidR="00B20379" w:rsidRPr="006D60F0">
          <w:rPr>
            <w:rStyle w:val="Hyperlink"/>
            <w:sz w:val="24"/>
          </w:rPr>
          <w:t>Table</w:t>
        </w:r>
        <w:r w:rsidR="001A129A" w:rsidRPr="006D60F0">
          <w:rPr>
            <w:rStyle w:val="Hyperlink"/>
            <w:sz w:val="24"/>
          </w:rPr>
          <w:t xml:space="preserve"> </w:t>
        </w:r>
        <w:r w:rsidR="00B20379" w:rsidRPr="006D60F0">
          <w:rPr>
            <w:rStyle w:val="Hyperlink"/>
            <w:sz w:val="24"/>
          </w:rPr>
          <w:t>1</w:t>
        </w:r>
        <w:r w:rsidRPr="006D60F0">
          <w:rPr>
            <w:rStyle w:val="Hyperlink"/>
            <w:sz w:val="24"/>
          </w:rPr>
          <w:t>92</w:t>
        </w:r>
      </w:hyperlink>
      <w:r w:rsidR="007C43D6" w:rsidRPr="00B20379">
        <w:rPr>
          <w:color w:val="000000" w:themeColor="text1"/>
          <w:sz w:val="24"/>
        </w:rPr>
        <w:t>.</w:t>
      </w:r>
    </w:p>
    <w:p w14:paraId="404FA560" w14:textId="00FBDB69" w:rsidR="00902F05" w:rsidRDefault="00E728EB" w:rsidP="002D7620">
      <w:pPr>
        <w:pStyle w:val="ListParagraph"/>
        <w:numPr>
          <w:ilvl w:val="3"/>
          <w:numId w:val="4"/>
        </w:numPr>
        <w:tabs>
          <w:tab w:val="left" w:pos="730"/>
        </w:tabs>
        <w:spacing w:before="120" w:line="276" w:lineRule="auto"/>
        <w:ind w:left="240" w:right="272" w:firstLine="247"/>
        <w:rPr>
          <w:sz w:val="24"/>
        </w:rPr>
      </w:pPr>
      <w:r>
        <w:rPr>
          <w:sz w:val="24"/>
        </w:rPr>
        <w:t xml:space="preserve">The DEMIL Integrity Code is a data element in the FLIS. The code describes the status of the </w:t>
      </w:r>
      <w:r w:rsidRPr="00B20379">
        <w:rPr>
          <w:sz w:val="24"/>
        </w:rPr>
        <w:t>National Item Identification Number (</w:t>
      </w:r>
      <w:r>
        <w:rPr>
          <w:sz w:val="24"/>
        </w:rPr>
        <w:t>NIIN</w:t>
      </w:r>
      <w:r w:rsidRPr="00B20379">
        <w:rPr>
          <w:sz w:val="24"/>
        </w:rPr>
        <w:t xml:space="preserve">) </w:t>
      </w:r>
      <w:r>
        <w:rPr>
          <w:sz w:val="24"/>
        </w:rPr>
        <w:t>in the DEMIL review process. A detailed explanation of each of these</w:t>
      </w:r>
      <w:r>
        <w:rPr>
          <w:spacing w:val="-28"/>
          <w:sz w:val="24"/>
        </w:rPr>
        <w:t xml:space="preserve"> </w:t>
      </w:r>
      <w:r>
        <w:rPr>
          <w:sz w:val="24"/>
        </w:rPr>
        <w:t xml:space="preserve">codes can be found in FLIS, </w:t>
      </w:r>
      <w:hyperlink r:id="rId736" w:tooltip="Link to Volume 10" w:history="1">
        <w:r w:rsidRPr="006D60F0">
          <w:rPr>
            <w:rStyle w:val="Hyperlink"/>
            <w:sz w:val="24"/>
          </w:rPr>
          <w:t>Volume</w:t>
        </w:r>
        <w:r w:rsidR="001A129A" w:rsidRPr="006D60F0">
          <w:rPr>
            <w:rStyle w:val="Hyperlink"/>
            <w:sz w:val="24"/>
          </w:rPr>
          <w:t xml:space="preserve"> </w:t>
        </w:r>
        <w:r w:rsidRPr="006D60F0">
          <w:rPr>
            <w:rStyle w:val="Hyperlink"/>
            <w:sz w:val="24"/>
          </w:rPr>
          <w:t>10,</w:t>
        </w:r>
        <w:r w:rsidR="001A129A" w:rsidRPr="006D60F0">
          <w:rPr>
            <w:rStyle w:val="Hyperlink"/>
            <w:sz w:val="24"/>
          </w:rPr>
          <w:t xml:space="preserve"> </w:t>
        </w:r>
        <w:r w:rsidRPr="006D60F0">
          <w:rPr>
            <w:rStyle w:val="Hyperlink"/>
            <w:sz w:val="24"/>
          </w:rPr>
          <w:t>Table</w:t>
        </w:r>
        <w:r w:rsidR="001A129A" w:rsidRPr="006D60F0">
          <w:rPr>
            <w:rStyle w:val="Hyperlink"/>
            <w:sz w:val="24"/>
          </w:rPr>
          <w:t xml:space="preserve"> </w:t>
        </w:r>
        <w:r w:rsidRPr="006D60F0">
          <w:rPr>
            <w:rStyle w:val="Hyperlink"/>
            <w:sz w:val="24"/>
          </w:rPr>
          <w:t>216</w:t>
        </w:r>
      </w:hyperlink>
      <w:r w:rsidR="007C43D6" w:rsidRPr="008319AC">
        <w:rPr>
          <w:color w:val="C00000"/>
          <w:spacing w:val="-8"/>
          <w:sz w:val="24"/>
        </w:rPr>
        <w:t>.</w:t>
      </w:r>
    </w:p>
    <w:p w14:paraId="4A8820E7" w14:textId="77777777" w:rsidR="00902F05" w:rsidRDefault="00E728EB">
      <w:pPr>
        <w:pStyle w:val="Heading2"/>
        <w:numPr>
          <w:ilvl w:val="2"/>
          <w:numId w:val="4"/>
        </w:numPr>
        <w:tabs>
          <w:tab w:val="left" w:pos="958"/>
        </w:tabs>
        <w:spacing w:before="207"/>
        <w:ind w:left="957" w:hanging="718"/>
      </w:pPr>
      <w:bookmarkStart w:id="208" w:name="6.11.5_National_Stock_Number_(NSN)/DEMIL"/>
      <w:bookmarkEnd w:id="208"/>
      <w:r>
        <w:t>National Stock Number (NSN)/DEMIL Code</w:t>
      </w:r>
      <w:r>
        <w:rPr>
          <w:spacing w:val="-23"/>
        </w:rPr>
        <w:t xml:space="preserve"> </w:t>
      </w:r>
      <w:r>
        <w:t>Requirements</w:t>
      </w:r>
    </w:p>
    <w:p w14:paraId="63630D44" w14:textId="77777777" w:rsidR="00902F05" w:rsidRDefault="00E728EB" w:rsidP="006E748B">
      <w:pPr>
        <w:pStyle w:val="ListParagraph"/>
        <w:numPr>
          <w:ilvl w:val="3"/>
          <w:numId w:val="4"/>
        </w:numPr>
        <w:tabs>
          <w:tab w:val="left" w:pos="728"/>
        </w:tabs>
        <w:spacing w:before="120" w:line="276" w:lineRule="auto"/>
        <w:ind w:left="240" w:right="251" w:firstLine="259"/>
        <w:rPr>
          <w:sz w:val="24"/>
        </w:rPr>
      </w:pPr>
      <w:r>
        <w:rPr>
          <w:sz w:val="24"/>
        </w:rPr>
        <w:t>The DEMIL Code is required when the PICA/SICA on the submitted MOE Rule number established in the MOE Rule table is a MILSVC, Coast Guard Activity, stock listed for NATO by a U.S. Activity, or Defense Agency</w:t>
      </w:r>
      <w:r>
        <w:rPr>
          <w:spacing w:val="-9"/>
          <w:sz w:val="24"/>
        </w:rPr>
        <w:t xml:space="preserve"> </w:t>
      </w:r>
      <w:r>
        <w:rPr>
          <w:sz w:val="24"/>
        </w:rPr>
        <w:t>manager.</w:t>
      </w:r>
    </w:p>
    <w:p w14:paraId="6A00D140" w14:textId="77777777" w:rsidR="00902F05" w:rsidRDefault="00E728EB" w:rsidP="006E748B">
      <w:pPr>
        <w:pStyle w:val="ListParagraph"/>
        <w:numPr>
          <w:ilvl w:val="3"/>
          <w:numId w:val="4"/>
        </w:numPr>
        <w:tabs>
          <w:tab w:val="left" w:pos="740"/>
        </w:tabs>
        <w:spacing w:before="120" w:line="276" w:lineRule="auto"/>
        <w:ind w:left="239" w:right="244" w:firstLine="259"/>
        <w:rPr>
          <w:sz w:val="24"/>
        </w:rPr>
      </w:pPr>
      <w:r>
        <w:rPr>
          <w:sz w:val="24"/>
        </w:rPr>
        <w:t>The DEMIL Code is not required when the PICA/SICA on the MOE Rule established in the MOE Rule table is for a Civil Agency (i.e., a numeric activity code). However, if the Civil Agency is supporting a MILSVC in Activity Codes AC through XB and XG through XS, or the item being stock listed is identified as a Munitions List Item (MLI) in 22 CFR, part 121, the United States Munitions List (USML), or 15 CRF, part</w:t>
      </w:r>
      <w:r>
        <w:rPr>
          <w:spacing w:val="-40"/>
          <w:sz w:val="24"/>
        </w:rPr>
        <w:t xml:space="preserve"> </w:t>
      </w:r>
      <w:r>
        <w:rPr>
          <w:sz w:val="24"/>
        </w:rPr>
        <w:t>774, Commerce Control List Items (CCLI), the DEMIL Code is</w:t>
      </w:r>
      <w:r>
        <w:rPr>
          <w:spacing w:val="-30"/>
          <w:sz w:val="24"/>
        </w:rPr>
        <w:t xml:space="preserve"> </w:t>
      </w:r>
      <w:r>
        <w:rPr>
          <w:sz w:val="24"/>
        </w:rPr>
        <w:t>required.</w:t>
      </w:r>
    </w:p>
    <w:p w14:paraId="3C688580" w14:textId="77777777" w:rsidR="00902F05" w:rsidRDefault="00E728EB" w:rsidP="006E748B">
      <w:pPr>
        <w:pStyle w:val="ListParagraph"/>
        <w:numPr>
          <w:ilvl w:val="3"/>
          <w:numId w:val="4"/>
        </w:numPr>
        <w:tabs>
          <w:tab w:val="left" w:pos="728"/>
        </w:tabs>
        <w:spacing w:before="120" w:line="276" w:lineRule="auto"/>
        <w:ind w:left="240" w:right="251" w:firstLine="259"/>
        <w:rPr>
          <w:sz w:val="24"/>
        </w:rPr>
      </w:pPr>
      <w:r>
        <w:rPr>
          <w:sz w:val="24"/>
        </w:rPr>
        <w:t>The DEMIL Code is required when the PICA/SICA on the submitted MOE Rule number established in the MOE Rule table is for a foreign country (activity prefixed by a W, Y, or Z).This data element will be included on output when recorded in the FLIS</w:t>
      </w:r>
      <w:r>
        <w:rPr>
          <w:spacing w:val="1"/>
          <w:sz w:val="24"/>
        </w:rPr>
        <w:t xml:space="preserve"> </w:t>
      </w:r>
      <w:r>
        <w:rPr>
          <w:sz w:val="24"/>
        </w:rPr>
        <w:t>files.</w:t>
      </w:r>
    </w:p>
    <w:p w14:paraId="0C13FA6D" w14:textId="77777777" w:rsidR="00902F05" w:rsidRDefault="00E728EB" w:rsidP="006E748B">
      <w:pPr>
        <w:pStyle w:val="Heading2"/>
        <w:numPr>
          <w:ilvl w:val="2"/>
          <w:numId w:val="4"/>
        </w:numPr>
        <w:tabs>
          <w:tab w:val="left" w:pos="956"/>
        </w:tabs>
        <w:spacing w:before="240"/>
        <w:ind w:hanging="714"/>
      </w:pPr>
      <w:bookmarkStart w:id="209" w:name="6.11.6_Adding_the_DEMIL_Code_in_FLIS"/>
      <w:bookmarkEnd w:id="209"/>
      <w:r>
        <w:t>Adding the DEMIL Code in</w:t>
      </w:r>
      <w:r>
        <w:rPr>
          <w:spacing w:val="-16"/>
        </w:rPr>
        <w:t xml:space="preserve"> </w:t>
      </w:r>
      <w:r>
        <w:t>FLIS</w:t>
      </w:r>
    </w:p>
    <w:p w14:paraId="757AD4B4" w14:textId="77777777" w:rsidR="00902F05" w:rsidRDefault="00E728EB" w:rsidP="006E748B">
      <w:pPr>
        <w:pStyle w:val="ListParagraph"/>
        <w:numPr>
          <w:ilvl w:val="3"/>
          <w:numId w:val="4"/>
        </w:numPr>
        <w:tabs>
          <w:tab w:val="left" w:pos="728"/>
        </w:tabs>
        <w:spacing w:before="120" w:line="276" w:lineRule="auto"/>
        <w:ind w:left="240" w:right="543" w:firstLine="259"/>
        <w:rPr>
          <w:sz w:val="24"/>
        </w:rPr>
      </w:pPr>
      <w:r>
        <w:rPr>
          <w:sz w:val="24"/>
        </w:rPr>
        <w:t>Civil Agencies (i.e., with numeric activity code) can use a zero effective dated LAD transaction to</w:t>
      </w:r>
      <w:r>
        <w:rPr>
          <w:spacing w:val="-25"/>
          <w:sz w:val="24"/>
        </w:rPr>
        <w:t xml:space="preserve"> </w:t>
      </w:r>
      <w:r>
        <w:rPr>
          <w:sz w:val="24"/>
        </w:rPr>
        <w:t>input the DEMIL Code to an existing</w:t>
      </w:r>
      <w:r>
        <w:rPr>
          <w:spacing w:val="-9"/>
          <w:sz w:val="24"/>
        </w:rPr>
        <w:t xml:space="preserve"> </w:t>
      </w:r>
      <w:r>
        <w:rPr>
          <w:sz w:val="24"/>
        </w:rPr>
        <w:t>NSN.</w:t>
      </w:r>
    </w:p>
    <w:p w14:paraId="043EE492" w14:textId="77777777" w:rsidR="00902F05" w:rsidRDefault="00E728EB" w:rsidP="006E748B">
      <w:pPr>
        <w:pStyle w:val="ListParagraph"/>
        <w:numPr>
          <w:ilvl w:val="3"/>
          <w:numId w:val="4"/>
        </w:numPr>
        <w:tabs>
          <w:tab w:val="left" w:pos="742"/>
        </w:tabs>
        <w:spacing w:before="120" w:line="276" w:lineRule="auto"/>
        <w:ind w:left="240" w:right="585" w:firstLine="259"/>
        <w:rPr>
          <w:sz w:val="24"/>
        </w:rPr>
      </w:pPr>
      <w:r>
        <w:rPr>
          <w:sz w:val="24"/>
        </w:rPr>
        <w:t>DLA Logistics Information Service will process the LAD as an LCD when the DEMIL Code is already present on the NSN. The transaction will process the output as appropriate for the</w:t>
      </w:r>
      <w:r>
        <w:rPr>
          <w:spacing w:val="-19"/>
          <w:sz w:val="24"/>
        </w:rPr>
        <w:t xml:space="preserve"> </w:t>
      </w:r>
      <w:r>
        <w:rPr>
          <w:sz w:val="24"/>
        </w:rPr>
        <w:t>LAD.</w:t>
      </w:r>
    </w:p>
    <w:p w14:paraId="6B804D49" w14:textId="77777777" w:rsidR="006E748B" w:rsidRDefault="006E748B">
      <w:pPr>
        <w:pStyle w:val="Heading2"/>
        <w:numPr>
          <w:ilvl w:val="2"/>
          <w:numId w:val="4"/>
        </w:numPr>
        <w:tabs>
          <w:tab w:val="left" w:pos="956"/>
        </w:tabs>
        <w:ind w:hanging="714"/>
        <w:sectPr w:rsidR="006E748B">
          <w:footerReference w:type="default" r:id="rId737"/>
          <w:pgSz w:w="12240" w:h="15840"/>
          <w:pgMar w:top="1040" w:right="500" w:bottom="1380" w:left="480" w:header="0" w:footer="1197" w:gutter="0"/>
          <w:cols w:space="720"/>
        </w:sectPr>
      </w:pPr>
      <w:bookmarkStart w:id="210" w:name="6.11.7_Changing_the_DEMIL_Code_in_FLIS"/>
      <w:bookmarkEnd w:id="210"/>
    </w:p>
    <w:p w14:paraId="7BD36D28" w14:textId="73FDD278" w:rsidR="00902F05" w:rsidRDefault="00E728EB" w:rsidP="006E748B">
      <w:pPr>
        <w:pStyle w:val="Heading2"/>
        <w:numPr>
          <w:ilvl w:val="2"/>
          <w:numId w:val="4"/>
        </w:numPr>
        <w:tabs>
          <w:tab w:val="left" w:pos="956"/>
        </w:tabs>
        <w:spacing w:before="120"/>
        <w:ind w:hanging="714"/>
      </w:pPr>
      <w:r>
        <w:t>Changing the DEMIL Code in</w:t>
      </w:r>
      <w:r>
        <w:rPr>
          <w:spacing w:val="-19"/>
        </w:rPr>
        <w:t xml:space="preserve"> </w:t>
      </w:r>
      <w:r>
        <w:t>FLIS</w:t>
      </w:r>
    </w:p>
    <w:p w14:paraId="790F999B" w14:textId="77777777" w:rsidR="00902F05" w:rsidRDefault="00E728EB" w:rsidP="006E748B">
      <w:pPr>
        <w:pStyle w:val="ListParagraph"/>
        <w:numPr>
          <w:ilvl w:val="3"/>
          <w:numId w:val="4"/>
        </w:numPr>
        <w:tabs>
          <w:tab w:val="left" w:pos="728"/>
        </w:tabs>
        <w:spacing w:before="120" w:line="276" w:lineRule="auto"/>
        <w:ind w:left="240" w:right="926" w:firstLine="259"/>
        <w:rPr>
          <w:sz w:val="24"/>
        </w:rPr>
      </w:pPr>
      <w:r>
        <w:rPr>
          <w:sz w:val="24"/>
        </w:rPr>
        <w:t>Activities with mandatory DEMIL Codes, as cited in 6.11.5 above, can change the DEMIL Code by submitting a zero effective dated LCD transaction if no corresponding change is required to the CIIC to maintain</w:t>
      </w:r>
      <w:r>
        <w:rPr>
          <w:spacing w:val="-4"/>
          <w:sz w:val="24"/>
        </w:rPr>
        <w:t xml:space="preserve"> </w:t>
      </w:r>
      <w:r>
        <w:rPr>
          <w:sz w:val="24"/>
        </w:rPr>
        <w:t>compatibility.</w:t>
      </w:r>
    </w:p>
    <w:p w14:paraId="6684B5BC" w14:textId="079A08D4" w:rsidR="00902F05" w:rsidRDefault="00E728EB" w:rsidP="006E748B">
      <w:pPr>
        <w:pStyle w:val="ListParagraph"/>
        <w:numPr>
          <w:ilvl w:val="3"/>
          <w:numId w:val="4"/>
        </w:numPr>
        <w:tabs>
          <w:tab w:val="left" w:pos="742"/>
        </w:tabs>
        <w:spacing w:before="120" w:line="276" w:lineRule="auto"/>
        <w:ind w:left="240" w:right="375" w:firstLine="259"/>
        <w:rPr>
          <w:sz w:val="24"/>
        </w:rPr>
      </w:pPr>
      <w:r>
        <w:rPr>
          <w:sz w:val="24"/>
        </w:rPr>
        <w:t>DLA Logistics Information Service will process the LCD as an LAD if the DEMIL Code is not</w:t>
      </w:r>
      <w:r>
        <w:rPr>
          <w:spacing w:val="-31"/>
          <w:sz w:val="24"/>
        </w:rPr>
        <w:t xml:space="preserve"> </w:t>
      </w:r>
      <w:r>
        <w:rPr>
          <w:sz w:val="24"/>
        </w:rPr>
        <w:t>present on the NSN. The transaction will process the output as appropriate for the</w:t>
      </w:r>
      <w:r>
        <w:rPr>
          <w:spacing w:val="-8"/>
          <w:sz w:val="24"/>
        </w:rPr>
        <w:t xml:space="preserve"> </w:t>
      </w:r>
      <w:r>
        <w:rPr>
          <w:sz w:val="24"/>
        </w:rPr>
        <w:t>LCD.</w:t>
      </w:r>
    </w:p>
    <w:p w14:paraId="0C3CD2D4" w14:textId="77777777" w:rsidR="00902F05" w:rsidRDefault="00E728EB" w:rsidP="006E748B">
      <w:pPr>
        <w:pStyle w:val="ListParagraph"/>
        <w:numPr>
          <w:ilvl w:val="3"/>
          <w:numId w:val="4"/>
        </w:numPr>
        <w:tabs>
          <w:tab w:val="left" w:pos="728"/>
        </w:tabs>
        <w:spacing w:before="120" w:line="276" w:lineRule="auto"/>
        <w:ind w:left="240" w:right="366" w:firstLine="259"/>
        <w:rPr>
          <w:sz w:val="24"/>
        </w:rPr>
      </w:pPr>
      <w:r>
        <w:rPr>
          <w:sz w:val="24"/>
        </w:rPr>
        <w:t>If the item requires a DEMIL Code change and a corresponding change to the CIIC Code, and no military SICAs exists, the action can be zero effective</w:t>
      </w:r>
      <w:r>
        <w:rPr>
          <w:spacing w:val="-13"/>
          <w:sz w:val="24"/>
        </w:rPr>
        <w:t xml:space="preserve"> </w:t>
      </w:r>
      <w:r>
        <w:rPr>
          <w:sz w:val="24"/>
        </w:rPr>
        <w:t>dated.</w:t>
      </w:r>
    </w:p>
    <w:p w14:paraId="1470C737" w14:textId="77777777" w:rsidR="00902F05" w:rsidRDefault="00E728EB" w:rsidP="006E748B">
      <w:pPr>
        <w:pStyle w:val="ListParagraph"/>
        <w:numPr>
          <w:ilvl w:val="3"/>
          <w:numId w:val="4"/>
        </w:numPr>
        <w:tabs>
          <w:tab w:val="left" w:pos="742"/>
        </w:tabs>
        <w:spacing w:before="120" w:line="276" w:lineRule="auto"/>
        <w:ind w:left="240" w:right="557" w:firstLine="259"/>
        <w:rPr>
          <w:sz w:val="24"/>
        </w:rPr>
      </w:pPr>
      <w:r>
        <w:rPr>
          <w:sz w:val="24"/>
        </w:rPr>
        <w:t>If the item requires a DEMIL Code change and a corresponding change to the CIIC Code and military SICAs are present on the item, the transaction must be accomplished with a LMD/LCD/LCM effective</w:t>
      </w:r>
      <w:r>
        <w:rPr>
          <w:spacing w:val="-29"/>
          <w:sz w:val="24"/>
        </w:rPr>
        <w:t xml:space="preserve"> </w:t>
      </w:r>
      <w:r>
        <w:rPr>
          <w:sz w:val="24"/>
        </w:rPr>
        <w:t>dated between 48 and 78 days into the future, and adjusted to the first of the</w:t>
      </w:r>
      <w:r>
        <w:rPr>
          <w:spacing w:val="-17"/>
          <w:sz w:val="24"/>
        </w:rPr>
        <w:t xml:space="preserve"> </w:t>
      </w:r>
      <w:r>
        <w:rPr>
          <w:sz w:val="24"/>
        </w:rPr>
        <w:t>month.</w:t>
      </w:r>
    </w:p>
    <w:p w14:paraId="4597454C" w14:textId="77777777" w:rsidR="00902F05" w:rsidRDefault="00E728EB" w:rsidP="006E748B">
      <w:pPr>
        <w:pStyle w:val="Heading2"/>
        <w:numPr>
          <w:ilvl w:val="2"/>
          <w:numId w:val="4"/>
        </w:numPr>
        <w:tabs>
          <w:tab w:val="left" w:pos="956"/>
        </w:tabs>
        <w:spacing w:before="240"/>
        <w:ind w:hanging="714"/>
      </w:pPr>
      <w:bookmarkStart w:id="211" w:name="6.11.8_Deleting_the_DEMIL_Code_in_FLIS"/>
      <w:bookmarkEnd w:id="211"/>
      <w:r>
        <w:t>Deleting the DEMIL Code in</w:t>
      </w:r>
      <w:r>
        <w:rPr>
          <w:spacing w:val="-19"/>
        </w:rPr>
        <w:t xml:space="preserve"> </w:t>
      </w:r>
      <w:r>
        <w:t>FLIS</w:t>
      </w:r>
    </w:p>
    <w:p w14:paraId="574A56EA" w14:textId="6A3D6B63" w:rsidR="00902F05" w:rsidRDefault="00E728EB" w:rsidP="0093278C">
      <w:pPr>
        <w:pStyle w:val="BodyText"/>
        <w:spacing w:before="120" w:line="276" w:lineRule="auto"/>
        <w:ind w:left="240" w:right="170"/>
      </w:pPr>
      <w:r>
        <w:t>Once a DEMIL Code has been established on a Civil item, or on an item where all user interest has been removed, only DLA Disposition Services Activity Code U7, using an LDD transaction can delete the code from the item.</w:t>
      </w:r>
    </w:p>
    <w:p w14:paraId="59F534D6" w14:textId="77777777" w:rsidR="00902F05" w:rsidRDefault="00E728EB" w:rsidP="006E748B">
      <w:pPr>
        <w:pStyle w:val="Heading2"/>
        <w:numPr>
          <w:ilvl w:val="2"/>
          <w:numId w:val="4"/>
        </w:numPr>
        <w:tabs>
          <w:tab w:val="left" w:pos="958"/>
        </w:tabs>
        <w:spacing w:before="240" w:line="273" w:lineRule="auto"/>
        <w:ind w:left="242" w:right="714" w:firstLine="0"/>
      </w:pPr>
      <w:bookmarkStart w:id="212" w:name="6.11.9_Outputs_Generated_from_DEMIL_Code"/>
      <w:bookmarkEnd w:id="212"/>
      <w:r>
        <w:t>Outputs Generated from DEMIL Code Processing (see separate outputs in</w:t>
      </w:r>
      <w:r>
        <w:rPr>
          <w:spacing w:val="-21"/>
        </w:rPr>
        <w:t xml:space="preserve"> </w:t>
      </w:r>
      <w:r>
        <w:t>Procedures Manual for CMD</w:t>
      </w:r>
      <w:r>
        <w:rPr>
          <w:spacing w:val="-11"/>
        </w:rPr>
        <w:t xml:space="preserve"> </w:t>
      </w:r>
      <w:r>
        <w:t>data)</w:t>
      </w:r>
    </w:p>
    <w:p w14:paraId="196302C3" w14:textId="79B0B5FF" w:rsidR="00902F05" w:rsidRDefault="00E728EB" w:rsidP="006E748B">
      <w:pPr>
        <w:pStyle w:val="BodyText"/>
        <w:spacing w:before="120" w:line="276" w:lineRule="auto"/>
        <w:ind w:left="240" w:right="309"/>
        <w:rPr>
          <w:color w:val="000000" w:themeColor="text1"/>
          <w:spacing w:val="-31"/>
        </w:rPr>
      </w:pPr>
      <w:r>
        <w:t xml:space="preserve">The following paragraphs detail the varied types of output generated by the DEMIL transactions cited in </w:t>
      </w:r>
      <w:hyperlink w:anchor="6.11.6_Adding_the_DEMIL_Code_in_FLIS" w:tooltip="Link to Section 6.11.6" w:history="1">
        <w:r w:rsidRPr="007D5463">
          <w:rPr>
            <w:rStyle w:val="Hyperlink"/>
          </w:rPr>
          <w:t>6.11.6</w:t>
        </w:r>
      </w:hyperlink>
      <w:r w:rsidR="001A129A" w:rsidRPr="001A129A">
        <w:rPr>
          <w:color w:val="000000" w:themeColor="text1"/>
          <w:u w:val="single" w:color="FF0000"/>
        </w:rPr>
        <w:t xml:space="preserve"> </w:t>
      </w:r>
      <w:r w:rsidRPr="007E737B">
        <w:rPr>
          <w:color w:val="000000" w:themeColor="text1"/>
          <w:u w:color="FF0000"/>
        </w:rPr>
        <w:t>and</w:t>
      </w:r>
      <w:r w:rsidR="001A129A" w:rsidRPr="001A129A">
        <w:rPr>
          <w:color w:val="000000" w:themeColor="text1"/>
          <w:u w:color="FF0000"/>
        </w:rPr>
        <w:t xml:space="preserve"> </w:t>
      </w:r>
      <w:hyperlink w:anchor="6.11.7_Changing_the_DEMIL_Code_in_FLIS" w:tooltip="Link to Section 6.11.7" w:history="1">
        <w:r w:rsidRPr="00794C51">
          <w:rPr>
            <w:rStyle w:val="Hyperlink"/>
          </w:rPr>
          <w:t>6.11.7</w:t>
        </w:r>
      </w:hyperlink>
      <w:r>
        <w:t xml:space="preserve">. To review the applicable Document Identifier Code (DIC) chart, see </w:t>
      </w:r>
      <w:hyperlink r:id="rId738" w:tooltip="Link to Volume 10" w:history="1">
        <w:r w:rsidRPr="006D60F0">
          <w:rPr>
            <w:rStyle w:val="Hyperlink"/>
          </w:rPr>
          <w:t>volume</w:t>
        </w:r>
        <w:r w:rsidR="001A129A" w:rsidRPr="006D60F0">
          <w:rPr>
            <w:rStyle w:val="Hyperlink"/>
          </w:rPr>
          <w:t xml:space="preserve"> </w:t>
        </w:r>
        <w:r w:rsidRPr="006D60F0">
          <w:rPr>
            <w:rStyle w:val="Hyperlink"/>
          </w:rPr>
          <w:t>10,</w:t>
        </w:r>
        <w:r w:rsidR="001A129A" w:rsidRPr="006D60F0">
          <w:rPr>
            <w:rStyle w:val="Hyperlink"/>
          </w:rPr>
          <w:t xml:space="preserve"> </w:t>
        </w:r>
        <w:r w:rsidRPr="006D60F0">
          <w:rPr>
            <w:rStyle w:val="Hyperlink"/>
          </w:rPr>
          <w:t>chapter</w:t>
        </w:r>
        <w:r w:rsidR="001A129A" w:rsidRPr="006D60F0">
          <w:rPr>
            <w:rStyle w:val="Hyperlink"/>
          </w:rPr>
          <w:t xml:space="preserve"> </w:t>
        </w:r>
        <w:r w:rsidRPr="006D60F0">
          <w:rPr>
            <w:rStyle w:val="Hyperlink"/>
          </w:rPr>
          <w:t>2</w:t>
        </w:r>
        <w:r w:rsidR="001A129A" w:rsidRPr="006D60F0">
          <w:rPr>
            <w:rStyle w:val="Hyperlink"/>
          </w:rPr>
          <w:t xml:space="preserve"> </w:t>
        </w:r>
        <w:r w:rsidRPr="006D60F0">
          <w:rPr>
            <w:rStyle w:val="Hyperlink"/>
          </w:rPr>
          <w:t>section</w:t>
        </w:r>
        <w:r w:rsidR="001A129A" w:rsidRPr="006D60F0">
          <w:rPr>
            <w:rStyle w:val="Hyperlink"/>
          </w:rPr>
          <w:t xml:space="preserve"> </w:t>
        </w:r>
        <w:r w:rsidR="007E737B" w:rsidRPr="006D60F0">
          <w:rPr>
            <w:rStyle w:val="Hyperlink"/>
          </w:rPr>
          <w:t>10.2.3</w:t>
        </w:r>
      </w:hyperlink>
      <w:r w:rsidRPr="007E737B">
        <w:t>. For edit/validation criteria, see</w:t>
      </w:r>
      <w:r w:rsidR="001A129A" w:rsidRPr="001A129A">
        <w:rPr>
          <w:color w:val="000000" w:themeColor="text1"/>
        </w:rPr>
        <w:t xml:space="preserve"> </w:t>
      </w:r>
      <w:hyperlink r:id="rId739" w:tooltip="Link to Volume 11" w:history="1">
        <w:r w:rsidRPr="0056567E">
          <w:rPr>
            <w:rStyle w:val="Hyperlink"/>
          </w:rPr>
          <w:t>volume</w:t>
        </w:r>
        <w:r w:rsidR="001A129A" w:rsidRPr="0056567E">
          <w:rPr>
            <w:rStyle w:val="Hyperlink"/>
          </w:rPr>
          <w:t xml:space="preserve"> </w:t>
        </w:r>
        <w:r w:rsidRPr="0056567E">
          <w:rPr>
            <w:rStyle w:val="Hyperlink"/>
          </w:rPr>
          <w:t>11</w:t>
        </w:r>
      </w:hyperlink>
      <w:r w:rsidR="007C43D6" w:rsidRPr="00794C51">
        <w:rPr>
          <w:color w:val="000000" w:themeColor="text1"/>
        </w:rPr>
        <w:t>,</w:t>
      </w:r>
      <w:r w:rsidR="001A129A" w:rsidRPr="00794C51">
        <w:t xml:space="preserve"> </w:t>
      </w:r>
      <w:r w:rsidRPr="007E737B">
        <w:t xml:space="preserve">and for Return Action Codes, see </w:t>
      </w:r>
      <w:hyperlink r:id="rId740" w:tooltip="Link to Volume 10" w:history="1">
        <w:r w:rsidRPr="006D60F0">
          <w:rPr>
            <w:rStyle w:val="Hyperlink"/>
          </w:rPr>
          <w:t>volume</w:t>
        </w:r>
        <w:r w:rsidR="001A129A" w:rsidRPr="006D60F0">
          <w:rPr>
            <w:rStyle w:val="Hyperlink"/>
          </w:rPr>
          <w:t xml:space="preserve"> </w:t>
        </w:r>
        <w:r w:rsidRPr="006D60F0">
          <w:rPr>
            <w:rStyle w:val="Hyperlink"/>
          </w:rPr>
          <w:t>10,</w:t>
        </w:r>
        <w:r w:rsidR="001A129A" w:rsidRPr="006D60F0">
          <w:rPr>
            <w:rStyle w:val="Hyperlink"/>
          </w:rPr>
          <w:t xml:space="preserve"> </w:t>
        </w:r>
        <w:r w:rsidRPr="006D60F0">
          <w:rPr>
            <w:rStyle w:val="Hyperlink"/>
          </w:rPr>
          <w:t>chapter</w:t>
        </w:r>
        <w:r w:rsidR="001A129A" w:rsidRPr="006D60F0">
          <w:rPr>
            <w:rStyle w:val="Hyperlink"/>
          </w:rPr>
          <w:t xml:space="preserve"> </w:t>
        </w:r>
        <w:r w:rsidRPr="006D60F0">
          <w:rPr>
            <w:rStyle w:val="Hyperlink"/>
          </w:rPr>
          <w:t>1</w:t>
        </w:r>
      </w:hyperlink>
      <w:r w:rsidR="007C43D6" w:rsidRPr="00794C51">
        <w:rPr>
          <w:color w:val="000000" w:themeColor="text1"/>
          <w:spacing w:val="-31"/>
        </w:rPr>
        <w:t>.</w:t>
      </w:r>
    </w:p>
    <w:p w14:paraId="391091E6" w14:textId="7C732C28" w:rsidR="00902F05" w:rsidRDefault="00E728EB" w:rsidP="006E748B">
      <w:pPr>
        <w:pStyle w:val="ListParagraph"/>
        <w:numPr>
          <w:ilvl w:val="3"/>
          <w:numId w:val="3"/>
        </w:numPr>
        <w:tabs>
          <w:tab w:val="left" w:pos="718"/>
        </w:tabs>
        <w:spacing w:before="120" w:line="276" w:lineRule="auto"/>
        <w:ind w:right="382" w:firstLine="249"/>
        <w:rPr>
          <w:sz w:val="24"/>
        </w:rPr>
      </w:pPr>
      <w:r>
        <w:rPr>
          <w:sz w:val="24"/>
        </w:rPr>
        <w:t xml:space="preserve">Add Data Element(s) (KAD) will be output to Item Identification receivers recorded on an existing NSN when permissible data elements have been added to the FLIS database for the NSN. (See FLIS, </w:t>
      </w:r>
      <w:hyperlink r:id="rId741" w:tooltip="Link to Volume 8" w:history="1">
        <w:r w:rsidRPr="00832912">
          <w:rPr>
            <w:rStyle w:val="Hyperlink"/>
            <w:sz w:val="24"/>
          </w:rPr>
          <w:t>volume 8,</w:t>
        </w:r>
        <w:r w:rsidR="001A129A" w:rsidRPr="00832912">
          <w:rPr>
            <w:rStyle w:val="Hyperlink"/>
            <w:sz w:val="24"/>
          </w:rPr>
          <w:t xml:space="preserve"> </w:t>
        </w:r>
        <w:r w:rsidRPr="00832912">
          <w:rPr>
            <w:rStyle w:val="Hyperlink"/>
            <w:spacing w:val="-4"/>
            <w:sz w:val="24"/>
          </w:rPr>
          <w:t>DIC</w:t>
        </w:r>
        <w:r w:rsidR="001A129A" w:rsidRPr="00832912">
          <w:rPr>
            <w:rStyle w:val="Hyperlink"/>
            <w:spacing w:val="-4"/>
            <w:sz w:val="24"/>
          </w:rPr>
          <w:t xml:space="preserve"> </w:t>
        </w:r>
        <w:r w:rsidRPr="00832912">
          <w:rPr>
            <w:rStyle w:val="Hyperlink"/>
            <w:sz w:val="24"/>
          </w:rPr>
          <w:t>KAD</w:t>
        </w:r>
      </w:hyperlink>
      <w:r w:rsidR="001A129A" w:rsidRPr="001A129A">
        <w:rPr>
          <w:color w:val="000000" w:themeColor="text1"/>
          <w:sz w:val="24"/>
        </w:rPr>
        <w:t xml:space="preserve"> </w:t>
      </w:r>
      <w:r>
        <w:rPr>
          <w:sz w:val="24"/>
        </w:rPr>
        <w:t xml:space="preserve">or </w:t>
      </w:r>
      <w:hyperlink r:id="rId742" w:tooltip="Link to Volume 9" w:history="1">
        <w:r w:rsidRPr="005B5606">
          <w:rPr>
            <w:rStyle w:val="Hyperlink"/>
            <w:sz w:val="24"/>
          </w:rPr>
          <w:t>volume 9,</w:t>
        </w:r>
        <w:r w:rsidR="001A129A" w:rsidRPr="005B5606">
          <w:rPr>
            <w:rStyle w:val="Hyperlink"/>
            <w:sz w:val="24"/>
          </w:rPr>
          <w:t xml:space="preserve"> </w:t>
        </w:r>
        <w:r w:rsidRPr="005B5606">
          <w:rPr>
            <w:rStyle w:val="Hyperlink"/>
            <w:sz w:val="24"/>
          </w:rPr>
          <w:t>DIC</w:t>
        </w:r>
        <w:r w:rsidR="001A129A" w:rsidRPr="005B5606">
          <w:rPr>
            <w:rStyle w:val="Hyperlink"/>
            <w:sz w:val="24"/>
          </w:rPr>
          <w:t xml:space="preserve"> </w:t>
        </w:r>
        <w:r w:rsidRPr="005B5606">
          <w:rPr>
            <w:rStyle w:val="Hyperlink"/>
            <w:sz w:val="24"/>
          </w:rPr>
          <w:t>KAD</w:t>
        </w:r>
      </w:hyperlink>
      <w:r w:rsidR="001A129A" w:rsidRPr="001A129A">
        <w:rPr>
          <w:color w:val="000000" w:themeColor="text1"/>
          <w:sz w:val="24"/>
        </w:rPr>
        <w:t xml:space="preserve"> </w:t>
      </w:r>
      <w:r>
        <w:rPr>
          <w:sz w:val="24"/>
        </w:rPr>
        <w:t>for output format). Add these data elements to your</w:t>
      </w:r>
      <w:r>
        <w:rPr>
          <w:spacing w:val="-17"/>
          <w:sz w:val="24"/>
        </w:rPr>
        <w:t xml:space="preserve"> </w:t>
      </w:r>
      <w:r>
        <w:rPr>
          <w:sz w:val="24"/>
        </w:rPr>
        <w:t>file.</w:t>
      </w:r>
    </w:p>
    <w:p w14:paraId="4BB9F2EE" w14:textId="06A30ACC" w:rsidR="00902F05" w:rsidRDefault="00E728EB" w:rsidP="006E748B">
      <w:pPr>
        <w:pStyle w:val="ListParagraph"/>
        <w:numPr>
          <w:ilvl w:val="3"/>
          <w:numId w:val="3"/>
        </w:numPr>
        <w:tabs>
          <w:tab w:val="left" w:pos="730"/>
        </w:tabs>
        <w:spacing w:before="120" w:line="276" w:lineRule="auto"/>
        <w:ind w:right="385" w:firstLine="249"/>
        <w:rPr>
          <w:sz w:val="24"/>
        </w:rPr>
      </w:pPr>
      <w:r>
        <w:rPr>
          <w:sz w:val="24"/>
        </w:rPr>
        <w:t>Change Data Element(S) (KCD) will be output to Item Identification receivers recorded on an existing NSN</w:t>
      </w:r>
      <w:r>
        <w:rPr>
          <w:spacing w:val="-5"/>
          <w:sz w:val="24"/>
        </w:rPr>
        <w:t xml:space="preserve"> </w:t>
      </w:r>
      <w:r>
        <w:rPr>
          <w:sz w:val="24"/>
        </w:rPr>
        <w:t>when</w:t>
      </w:r>
      <w:r>
        <w:rPr>
          <w:spacing w:val="-4"/>
          <w:sz w:val="24"/>
        </w:rPr>
        <w:t xml:space="preserve"> </w:t>
      </w:r>
      <w:r>
        <w:rPr>
          <w:sz w:val="24"/>
        </w:rPr>
        <w:t>permissible</w:t>
      </w:r>
      <w:r>
        <w:rPr>
          <w:spacing w:val="-6"/>
          <w:sz w:val="24"/>
        </w:rPr>
        <w:t xml:space="preserve"> </w:t>
      </w:r>
      <w:r>
        <w:rPr>
          <w:sz w:val="24"/>
        </w:rPr>
        <w:t>data</w:t>
      </w:r>
      <w:r>
        <w:rPr>
          <w:spacing w:val="-5"/>
          <w:sz w:val="24"/>
        </w:rPr>
        <w:t xml:space="preserve"> </w:t>
      </w:r>
      <w:r>
        <w:rPr>
          <w:sz w:val="24"/>
        </w:rPr>
        <w:t>elements</w:t>
      </w:r>
      <w:r>
        <w:rPr>
          <w:spacing w:val="-6"/>
          <w:sz w:val="24"/>
        </w:rPr>
        <w:t xml:space="preserve"> </w:t>
      </w:r>
      <w:r>
        <w:rPr>
          <w:sz w:val="24"/>
        </w:rPr>
        <w:t>have</w:t>
      </w:r>
      <w:r>
        <w:rPr>
          <w:spacing w:val="-8"/>
          <w:sz w:val="24"/>
        </w:rPr>
        <w:t xml:space="preserve"> </w:t>
      </w:r>
      <w:r>
        <w:rPr>
          <w:sz w:val="24"/>
        </w:rPr>
        <w:t>been</w:t>
      </w:r>
      <w:r>
        <w:rPr>
          <w:spacing w:val="-4"/>
          <w:sz w:val="24"/>
        </w:rPr>
        <w:t xml:space="preserve"> </w:t>
      </w:r>
      <w:r>
        <w:rPr>
          <w:sz w:val="24"/>
        </w:rPr>
        <w:t>changed</w:t>
      </w:r>
      <w:r>
        <w:rPr>
          <w:spacing w:val="-6"/>
          <w:sz w:val="24"/>
        </w:rPr>
        <w:t xml:space="preserve"> </w:t>
      </w:r>
      <w:r>
        <w:rPr>
          <w:sz w:val="24"/>
        </w:rPr>
        <w:t>in</w:t>
      </w:r>
      <w:r>
        <w:rPr>
          <w:spacing w:val="-7"/>
          <w:sz w:val="24"/>
        </w:rPr>
        <w:t xml:space="preserve"> </w:t>
      </w:r>
      <w:r>
        <w:rPr>
          <w:sz w:val="24"/>
        </w:rPr>
        <w:t>the</w:t>
      </w:r>
      <w:r>
        <w:rPr>
          <w:spacing w:val="-5"/>
          <w:sz w:val="24"/>
        </w:rPr>
        <w:t xml:space="preserve"> </w:t>
      </w:r>
      <w:r>
        <w:rPr>
          <w:sz w:val="24"/>
        </w:rPr>
        <w:t>FLIS</w:t>
      </w:r>
      <w:r>
        <w:rPr>
          <w:spacing w:val="-3"/>
          <w:sz w:val="24"/>
        </w:rPr>
        <w:t xml:space="preserve"> </w:t>
      </w:r>
      <w:r>
        <w:rPr>
          <w:sz w:val="24"/>
        </w:rPr>
        <w:t>database</w:t>
      </w:r>
      <w:r>
        <w:rPr>
          <w:spacing w:val="-8"/>
          <w:sz w:val="24"/>
        </w:rPr>
        <w:t xml:space="preserve"> </w:t>
      </w:r>
      <w:r>
        <w:rPr>
          <w:sz w:val="24"/>
        </w:rPr>
        <w:t>for</w:t>
      </w:r>
      <w:r>
        <w:rPr>
          <w:spacing w:val="-7"/>
          <w:sz w:val="24"/>
        </w:rPr>
        <w:t xml:space="preserve"> </w:t>
      </w:r>
      <w:r>
        <w:rPr>
          <w:sz w:val="24"/>
        </w:rPr>
        <w:t>the</w:t>
      </w:r>
      <w:r>
        <w:rPr>
          <w:spacing w:val="-5"/>
          <w:sz w:val="24"/>
        </w:rPr>
        <w:t xml:space="preserve"> </w:t>
      </w:r>
      <w:r>
        <w:rPr>
          <w:sz w:val="24"/>
        </w:rPr>
        <w:t>NSN.</w:t>
      </w:r>
      <w:r>
        <w:rPr>
          <w:spacing w:val="-5"/>
          <w:sz w:val="24"/>
        </w:rPr>
        <w:t xml:space="preserve"> </w:t>
      </w:r>
      <w:r>
        <w:rPr>
          <w:sz w:val="24"/>
        </w:rPr>
        <w:t>(See</w:t>
      </w:r>
      <w:r>
        <w:rPr>
          <w:spacing w:val="-5"/>
          <w:sz w:val="24"/>
        </w:rPr>
        <w:t xml:space="preserve"> </w:t>
      </w:r>
      <w:r>
        <w:rPr>
          <w:sz w:val="24"/>
        </w:rPr>
        <w:t>FLIS,</w:t>
      </w:r>
      <w:r>
        <w:rPr>
          <w:spacing w:val="-6"/>
          <w:sz w:val="24"/>
        </w:rPr>
        <w:t xml:space="preserve"> </w:t>
      </w:r>
      <w:hyperlink r:id="rId743" w:tooltip="Link to Volume 8" w:history="1">
        <w:r w:rsidRPr="00832912">
          <w:rPr>
            <w:rStyle w:val="Hyperlink"/>
            <w:sz w:val="24"/>
          </w:rPr>
          <w:t>volume 8,</w:t>
        </w:r>
        <w:r w:rsidR="001A129A" w:rsidRPr="00832912">
          <w:rPr>
            <w:rStyle w:val="Hyperlink"/>
            <w:sz w:val="24"/>
          </w:rPr>
          <w:t xml:space="preserve"> </w:t>
        </w:r>
        <w:r w:rsidRPr="00832912">
          <w:rPr>
            <w:rStyle w:val="Hyperlink"/>
            <w:sz w:val="24"/>
          </w:rPr>
          <w:t>DIC</w:t>
        </w:r>
        <w:r w:rsidR="001A129A" w:rsidRPr="00832912">
          <w:rPr>
            <w:rStyle w:val="Hyperlink"/>
            <w:sz w:val="24"/>
          </w:rPr>
          <w:t xml:space="preserve"> </w:t>
        </w:r>
        <w:r w:rsidRPr="00832912">
          <w:rPr>
            <w:rStyle w:val="Hyperlink"/>
            <w:sz w:val="24"/>
          </w:rPr>
          <w:t>KCD</w:t>
        </w:r>
      </w:hyperlink>
      <w:r w:rsidR="001A129A" w:rsidRPr="001A129A">
        <w:rPr>
          <w:color w:val="000000" w:themeColor="text1"/>
          <w:sz w:val="24"/>
        </w:rPr>
        <w:t xml:space="preserve"> </w:t>
      </w:r>
      <w:r>
        <w:rPr>
          <w:sz w:val="24"/>
        </w:rPr>
        <w:t xml:space="preserve">or </w:t>
      </w:r>
      <w:hyperlink r:id="rId744" w:tooltip="Link to Volume 9" w:history="1">
        <w:r w:rsidRPr="005B5606">
          <w:rPr>
            <w:rStyle w:val="Hyperlink"/>
            <w:sz w:val="24"/>
          </w:rPr>
          <w:t>volume 9,</w:t>
        </w:r>
        <w:r w:rsidR="001A129A" w:rsidRPr="005B5606">
          <w:rPr>
            <w:rStyle w:val="Hyperlink"/>
            <w:sz w:val="24"/>
          </w:rPr>
          <w:t xml:space="preserve"> </w:t>
        </w:r>
        <w:r w:rsidRPr="005B5606">
          <w:rPr>
            <w:rStyle w:val="Hyperlink"/>
            <w:sz w:val="24"/>
          </w:rPr>
          <w:t>DIC</w:t>
        </w:r>
        <w:r w:rsidR="001A129A" w:rsidRPr="005B5606">
          <w:rPr>
            <w:rStyle w:val="Hyperlink"/>
            <w:sz w:val="24"/>
          </w:rPr>
          <w:t xml:space="preserve"> </w:t>
        </w:r>
        <w:r w:rsidRPr="005B5606">
          <w:rPr>
            <w:rStyle w:val="Hyperlink"/>
            <w:sz w:val="24"/>
          </w:rPr>
          <w:t>KCD</w:t>
        </w:r>
      </w:hyperlink>
      <w:r w:rsidR="001A129A" w:rsidRPr="001A129A">
        <w:rPr>
          <w:color w:val="000000" w:themeColor="text1"/>
          <w:sz w:val="24"/>
        </w:rPr>
        <w:t xml:space="preserve"> </w:t>
      </w:r>
      <w:r>
        <w:rPr>
          <w:sz w:val="24"/>
        </w:rPr>
        <w:t>for output format). Replace the data elements in your file with the corresponding data elements from the cited</w:t>
      </w:r>
      <w:r>
        <w:rPr>
          <w:spacing w:val="-6"/>
          <w:sz w:val="24"/>
        </w:rPr>
        <w:t xml:space="preserve"> </w:t>
      </w:r>
      <w:r>
        <w:rPr>
          <w:sz w:val="24"/>
        </w:rPr>
        <w:t>action.</w:t>
      </w:r>
    </w:p>
    <w:p w14:paraId="79F391E6" w14:textId="29030045" w:rsidR="00902F05" w:rsidRDefault="00E728EB" w:rsidP="006E748B">
      <w:pPr>
        <w:pStyle w:val="ListParagraph"/>
        <w:numPr>
          <w:ilvl w:val="3"/>
          <w:numId w:val="3"/>
        </w:numPr>
        <w:tabs>
          <w:tab w:val="left" w:pos="716"/>
        </w:tabs>
        <w:spacing w:before="120" w:line="276" w:lineRule="auto"/>
        <w:ind w:right="287" w:firstLine="247"/>
        <w:rPr>
          <w:sz w:val="24"/>
        </w:rPr>
      </w:pPr>
      <w:r>
        <w:rPr>
          <w:sz w:val="24"/>
        </w:rPr>
        <w:t>Delete Data Element(s) (KDD) will be output to Item Identification receivers recorded on an existing</w:t>
      </w:r>
      <w:r>
        <w:rPr>
          <w:spacing w:val="-29"/>
          <w:sz w:val="24"/>
        </w:rPr>
        <w:t xml:space="preserve"> </w:t>
      </w:r>
      <w:r>
        <w:rPr>
          <w:sz w:val="24"/>
        </w:rPr>
        <w:t xml:space="preserve">NSN when permissible data elements have been deleted from the FLIS database for the NSN. (See FLIS, </w:t>
      </w:r>
      <w:hyperlink r:id="rId745" w:tooltip="Link to Volume 8" w:history="1">
        <w:r w:rsidRPr="00832912">
          <w:rPr>
            <w:rStyle w:val="Hyperlink"/>
            <w:sz w:val="24"/>
          </w:rPr>
          <w:t>volume 8,</w:t>
        </w:r>
        <w:r w:rsidR="001A129A" w:rsidRPr="00832912">
          <w:rPr>
            <w:rStyle w:val="Hyperlink"/>
            <w:sz w:val="24"/>
          </w:rPr>
          <w:t xml:space="preserve"> </w:t>
        </w:r>
        <w:r w:rsidRPr="00832912">
          <w:rPr>
            <w:rStyle w:val="Hyperlink"/>
            <w:sz w:val="24"/>
          </w:rPr>
          <w:t>DIC</w:t>
        </w:r>
        <w:r w:rsidR="001A129A" w:rsidRPr="00832912">
          <w:rPr>
            <w:rStyle w:val="Hyperlink"/>
            <w:sz w:val="24"/>
          </w:rPr>
          <w:t xml:space="preserve"> </w:t>
        </w:r>
        <w:r w:rsidRPr="00832912">
          <w:rPr>
            <w:rStyle w:val="Hyperlink"/>
            <w:sz w:val="24"/>
          </w:rPr>
          <w:t>KDD</w:t>
        </w:r>
      </w:hyperlink>
      <w:r w:rsidR="001A129A" w:rsidRPr="001A129A">
        <w:rPr>
          <w:color w:val="000000" w:themeColor="text1"/>
          <w:sz w:val="24"/>
        </w:rPr>
        <w:t xml:space="preserve"> </w:t>
      </w:r>
      <w:r>
        <w:rPr>
          <w:sz w:val="24"/>
        </w:rPr>
        <w:t xml:space="preserve">or </w:t>
      </w:r>
      <w:hyperlink r:id="rId746" w:tooltip="Link to Volume 9" w:history="1">
        <w:r w:rsidRPr="005B5606">
          <w:rPr>
            <w:rStyle w:val="Hyperlink"/>
            <w:sz w:val="24"/>
          </w:rPr>
          <w:t>volume 9,</w:t>
        </w:r>
        <w:r w:rsidR="001A129A" w:rsidRPr="005B5606">
          <w:rPr>
            <w:rStyle w:val="Hyperlink"/>
            <w:sz w:val="24"/>
          </w:rPr>
          <w:t xml:space="preserve"> </w:t>
        </w:r>
        <w:r w:rsidRPr="005B5606">
          <w:rPr>
            <w:rStyle w:val="Hyperlink"/>
            <w:sz w:val="24"/>
          </w:rPr>
          <w:t>DIC</w:t>
        </w:r>
        <w:r w:rsidR="001A129A" w:rsidRPr="005B5606">
          <w:rPr>
            <w:rStyle w:val="Hyperlink"/>
            <w:sz w:val="24"/>
          </w:rPr>
          <w:t xml:space="preserve"> </w:t>
        </w:r>
        <w:r w:rsidRPr="005B5606">
          <w:rPr>
            <w:rStyle w:val="Hyperlink"/>
            <w:sz w:val="24"/>
          </w:rPr>
          <w:t>KDD</w:t>
        </w:r>
      </w:hyperlink>
      <w:r w:rsidR="001A129A" w:rsidRPr="001A129A">
        <w:rPr>
          <w:color w:val="000000" w:themeColor="text1"/>
          <w:sz w:val="24"/>
        </w:rPr>
        <w:t xml:space="preserve"> </w:t>
      </w:r>
      <w:r>
        <w:rPr>
          <w:sz w:val="24"/>
        </w:rPr>
        <w:t>for output format). Delete these data elements from your</w:t>
      </w:r>
      <w:r>
        <w:rPr>
          <w:spacing w:val="-27"/>
          <w:sz w:val="24"/>
        </w:rPr>
        <w:t xml:space="preserve"> </w:t>
      </w:r>
      <w:r>
        <w:rPr>
          <w:sz w:val="24"/>
        </w:rPr>
        <w:t>file.</w:t>
      </w:r>
    </w:p>
    <w:p w14:paraId="5E1D975B" w14:textId="77777777" w:rsidR="006E748B" w:rsidRDefault="00E728EB" w:rsidP="006E748B">
      <w:pPr>
        <w:pStyle w:val="ListParagraph"/>
        <w:numPr>
          <w:ilvl w:val="3"/>
          <w:numId w:val="3"/>
        </w:numPr>
        <w:tabs>
          <w:tab w:val="left" w:pos="716"/>
        </w:tabs>
        <w:spacing w:before="120" w:line="276" w:lineRule="auto"/>
        <w:ind w:right="362" w:firstLine="247"/>
        <w:rPr>
          <w:sz w:val="24"/>
        </w:rPr>
      </w:pPr>
      <w:r w:rsidRPr="006E748B">
        <w:rPr>
          <w:sz w:val="24"/>
        </w:rPr>
        <w:t xml:space="preserve">Output Exceeds Electronic Data Transfer Limitations (KEC) will be output to the submitting activity indicating that the output transaction generated by processing your submittal resulted in an output transaction package consisting of 39,841 or more characters. The transaction package will be forwarded by mail and will contain the same document control number. (See FLIS, </w:t>
      </w:r>
      <w:hyperlink r:id="rId747" w:tooltip="Link to Volume 8" w:history="1">
        <w:r w:rsidRPr="006E748B">
          <w:rPr>
            <w:rStyle w:val="Hyperlink"/>
            <w:sz w:val="24"/>
          </w:rPr>
          <w:t>volume 8,</w:t>
        </w:r>
        <w:r w:rsidR="001A129A" w:rsidRPr="006E748B">
          <w:rPr>
            <w:rStyle w:val="Hyperlink"/>
            <w:sz w:val="24"/>
          </w:rPr>
          <w:t xml:space="preserve"> </w:t>
        </w:r>
        <w:r w:rsidRPr="006E748B">
          <w:rPr>
            <w:rStyle w:val="Hyperlink"/>
            <w:sz w:val="24"/>
          </w:rPr>
          <w:t>DIC</w:t>
        </w:r>
        <w:r w:rsidR="001A129A" w:rsidRPr="006E748B">
          <w:rPr>
            <w:rStyle w:val="Hyperlink"/>
            <w:sz w:val="24"/>
          </w:rPr>
          <w:t xml:space="preserve"> </w:t>
        </w:r>
        <w:r w:rsidRPr="006E748B">
          <w:rPr>
            <w:rStyle w:val="Hyperlink"/>
            <w:sz w:val="24"/>
          </w:rPr>
          <w:t>KEC</w:t>
        </w:r>
      </w:hyperlink>
      <w:r w:rsidR="001A129A" w:rsidRPr="006E748B">
        <w:rPr>
          <w:color w:val="000000" w:themeColor="text1"/>
          <w:sz w:val="24"/>
        </w:rPr>
        <w:t xml:space="preserve"> </w:t>
      </w:r>
      <w:r w:rsidRPr="006E748B">
        <w:rPr>
          <w:sz w:val="24"/>
        </w:rPr>
        <w:t xml:space="preserve">or </w:t>
      </w:r>
      <w:hyperlink r:id="rId748" w:tooltip="Link to Volume 9" w:history="1">
        <w:r w:rsidRPr="006E748B">
          <w:rPr>
            <w:rStyle w:val="Hyperlink"/>
            <w:sz w:val="24"/>
          </w:rPr>
          <w:t>volume 9,</w:t>
        </w:r>
        <w:r w:rsidR="001A129A" w:rsidRPr="006E748B">
          <w:rPr>
            <w:rStyle w:val="Hyperlink"/>
            <w:sz w:val="24"/>
          </w:rPr>
          <w:t xml:space="preserve"> </w:t>
        </w:r>
        <w:r w:rsidRPr="006E748B">
          <w:rPr>
            <w:rStyle w:val="Hyperlink"/>
            <w:sz w:val="24"/>
          </w:rPr>
          <w:t>DIC</w:t>
        </w:r>
        <w:r w:rsidR="001A129A" w:rsidRPr="006E748B">
          <w:rPr>
            <w:rStyle w:val="Hyperlink"/>
            <w:sz w:val="24"/>
          </w:rPr>
          <w:t xml:space="preserve"> </w:t>
        </w:r>
        <w:r w:rsidRPr="006E748B">
          <w:rPr>
            <w:rStyle w:val="Hyperlink"/>
            <w:sz w:val="24"/>
          </w:rPr>
          <w:t>KEC</w:t>
        </w:r>
      </w:hyperlink>
      <w:r w:rsidR="001A129A" w:rsidRPr="006E748B">
        <w:rPr>
          <w:color w:val="000000" w:themeColor="text1"/>
          <w:sz w:val="24"/>
        </w:rPr>
        <w:t xml:space="preserve"> </w:t>
      </w:r>
      <w:r w:rsidRPr="006E748B">
        <w:rPr>
          <w:sz w:val="24"/>
        </w:rPr>
        <w:t>for</w:t>
      </w:r>
      <w:r w:rsidRPr="006E748B">
        <w:rPr>
          <w:spacing w:val="-26"/>
          <w:sz w:val="24"/>
        </w:rPr>
        <w:t xml:space="preserve"> </w:t>
      </w:r>
      <w:r w:rsidRPr="006E748B">
        <w:rPr>
          <w:sz w:val="24"/>
        </w:rPr>
        <w:t>output format).</w:t>
      </w:r>
    </w:p>
    <w:p w14:paraId="4BE0E237" w14:textId="77777777" w:rsidR="006E748B" w:rsidRDefault="006E748B" w:rsidP="002E329A">
      <w:pPr>
        <w:pStyle w:val="ListParagraph"/>
        <w:numPr>
          <w:ilvl w:val="3"/>
          <w:numId w:val="3"/>
        </w:numPr>
        <w:tabs>
          <w:tab w:val="left" w:pos="716"/>
        </w:tabs>
        <w:spacing w:before="201" w:line="276" w:lineRule="auto"/>
        <w:ind w:right="362" w:firstLine="247"/>
        <w:rPr>
          <w:sz w:val="24"/>
        </w:rPr>
        <w:sectPr w:rsidR="006E748B">
          <w:footerReference w:type="default" r:id="rId749"/>
          <w:pgSz w:w="12240" w:h="15840"/>
          <w:pgMar w:top="1040" w:right="500" w:bottom="1380" w:left="480" w:header="0" w:footer="1197" w:gutter="0"/>
          <w:cols w:space="720"/>
        </w:sectPr>
      </w:pPr>
    </w:p>
    <w:p w14:paraId="4986EAC6" w14:textId="30446B9B" w:rsidR="00902F05" w:rsidRPr="006E748B" w:rsidRDefault="00E728EB" w:rsidP="006E748B">
      <w:pPr>
        <w:pStyle w:val="ListParagraph"/>
        <w:numPr>
          <w:ilvl w:val="3"/>
          <w:numId w:val="3"/>
        </w:numPr>
        <w:tabs>
          <w:tab w:val="left" w:pos="716"/>
        </w:tabs>
        <w:spacing w:line="276" w:lineRule="auto"/>
        <w:ind w:right="362" w:firstLine="247"/>
        <w:rPr>
          <w:sz w:val="24"/>
        </w:rPr>
      </w:pPr>
      <w:r w:rsidRPr="006E748B">
        <w:rPr>
          <w:sz w:val="24"/>
        </w:rPr>
        <w:t xml:space="preserve">Notification to Increment the File Maintenance Sequence Number (KFM) will be output to the data receivers for which mechanized output file maintenance data has been suppressed. The transaction represented by the input DIC reflected in this output header has been processed, the FLIS database updated, and the FMSN incremented. Use this record to increment the FMSN in your mechanized file. (See FLIS, </w:t>
      </w:r>
      <w:hyperlink r:id="rId750" w:tooltip="Link to Volume 8" w:history="1">
        <w:r w:rsidRPr="006E748B">
          <w:rPr>
            <w:rStyle w:val="Hyperlink"/>
            <w:sz w:val="24"/>
          </w:rPr>
          <w:t>volume 8,</w:t>
        </w:r>
        <w:r w:rsidR="001A129A" w:rsidRPr="006E748B">
          <w:rPr>
            <w:rStyle w:val="Hyperlink"/>
            <w:sz w:val="24"/>
          </w:rPr>
          <w:t xml:space="preserve"> </w:t>
        </w:r>
        <w:r w:rsidRPr="006E748B">
          <w:rPr>
            <w:rStyle w:val="Hyperlink"/>
            <w:sz w:val="24"/>
          </w:rPr>
          <w:t>DIC</w:t>
        </w:r>
        <w:r w:rsidR="001A129A" w:rsidRPr="006E748B">
          <w:rPr>
            <w:rStyle w:val="Hyperlink"/>
            <w:spacing w:val="-29"/>
            <w:sz w:val="24"/>
          </w:rPr>
          <w:t xml:space="preserve"> </w:t>
        </w:r>
        <w:r w:rsidRPr="006E748B">
          <w:rPr>
            <w:rStyle w:val="Hyperlink"/>
            <w:sz w:val="24"/>
          </w:rPr>
          <w:t>KFM</w:t>
        </w:r>
      </w:hyperlink>
      <w:r w:rsidRPr="006E748B">
        <w:rPr>
          <w:sz w:val="24"/>
        </w:rPr>
        <w:t xml:space="preserve"> or </w:t>
      </w:r>
      <w:hyperlink r:id="rId751" w:tooltip="Link to Volume 9" w:history="1">
        <w:r w:rsidRPr="006E748B">
          <w:rPr>
            <w:rStyle w:val="Hyperlink"/>
            <w:sz w:val="24"/>
          </w:rPr>
          <w:t>volume 9,</w:t>
        </w:r>
        <w:r w:rsidR="001A129A" w:rsidRPr="006E748B">
          <w:rPr>
            <w:rStyle w:val="Hyperlink"/>
            <w:sz w:val="24"/>
          </w:rPr>
          <w:t xml:space="preserve"> </w:t>
        </w:r>
        <w:r w:rsidRPr="006E748B">
          <w:rPr>
            <w:rStyle w:val="Hyperlink"/>
            <w:sz w:val="24"/>
          </w:rPr>
          <w:t>DIC</w:t>
        </w:r>
        <w:r w:rsidR="001A129A" w:rsidRPr="006E748B">
          <w:rPr>
            <w:rStyle w:val="Hyperlink"/>
            <w:sz w:val="24"/>
          </w:rPr>
          <w:t xml:space="preserve"> </w:t>
        </w:r>
        <w:r w:rsidRPr="006E748B">
          <w:rPr>
            <w:rStyle w:val="Hyperlink"/>
            <w:sz w:val="24"/>
          </w:rPr>
          <w:t>KFM</w:t>
        </w:r>
      </w:hyperlink>
      <w:r w:rsidR="001A129A" w:rsidRPr="006E748B">
        <w:rPr>
          <w:color w:val="000000" w:themeColor="text1"/>
          <w:sz w:val="24"/>
        </w:rPr>
        <w:t xml:space="preserve"> </w:t>
      </w:r>
      <w:r w:rsidRPr="006E748B">
        <w:rPr>
          <w:sz w:val="24"/>
        </w:rPr>
        <w:t>for output</w:t>
      </w:r>
      <w:r w:rsidRPr="006E748B">
        <w:rPr>
          <w:spacing w:val="-15"/>
          <w:sz w:val="24"/>
        </w:rPr>
        <w:t xml:space="preserve"> </w:t>
      </w:r>
      <w:r w:rsidRPr="006E748B">
        <w:rPr>
          <w:sz w:val="24"/>
        </w:rPr>
        <w:t>format).</w:t>
      </w:r>
    </w:p>
    <w:p w14:paraId="57E987B1" w14:textId="60D609FD" w:rsidR="00902F05" w:rsidRDefault="00E728EB" w:rsidP="006E748B">
      <w:pPr>
        <w:pStyle w:val="ListParagraph"/>
        <w:numPr>
          <w:ilvl w:val="3"/>
          <w:numId w:val="3"/>
        </w:numPr>
        <w:tabs>
          <w:tab w:val="left" w:pos="689"/>
        </w:tabs>
        <w:spacing w:before="120" w:line="276" w:lineRule="auto"/>
        <w:ind w:right="367" w:firstLine="247"/>
        <w:rPr>
          <w:sz w:val="24"/>
        </w:rPr>
      </w:pPr>
      <w:r>
        <w:rPr>
          <w:sz w:val="24"/>
        </w:rPr>
        <w:t xml:space="preserve">NIIN Status Index (KFS) will identify the status recorded in the FLIS </w:t>
      </w:r>
      <w:r w:rsidR="007C43D6">
        <w:rPr>
          <w:sz w:val="24"/>
        </w:rPr>
        <w:t>database</w:t>
      </w:r>
      <w:r>
        <w:rPr>
          <w:sz w:val="24"/>
        </w:rPr>
        <w:t xml:space="preserve"> for the submitted</w:t>
      </w:r>
      <w:r>
        <w:rPr>
          <w:spacing w:val="-34"/>
          <w:sz w:val="24"/>
        </w:rPr>
        <w:t xml:space="preserve"> </w:t>
      </w:r>
      <w:r>
        <w:rPr>
          <w:sz w:val="24"/>
        </w:rPr>
        <w:t xml:space="preserve">National Item Identification Number (NIIN). Verify the NIIN, correct and resubmit. If the NIIN is correct, follow the instructions for the applicable NIIN Status Code. (See FLIS, </w:t>
      </w:r>
      <w:hyperlink r:id="rId752" w:tooltip="Link to Volume 8" w:history="1">
        <w:r w:rsidRPr="00832912">
          <w:rPr>
            <w:rStyle w:val="Hyperlink"/>
            <w:sz w:val="24"/>
          </w:rPr>
          <w:t>volume 8,</w:t>
        </w:r>
        <w:r w:rsidR="001A129A" w:rsidRPr="00832912">
          <w:rPr>
            <w:rStyle w:val="Hyperlink"/>
            <w:sz w:val="24"/>
          </w:rPr>
          <w:t xml:space="preserve"> </w:t>
        </w:r>
        <w:r w:rsidRPr="00832912">
          <w:rPr>
            <w:rStyle w:val="Hyperlink"/>
            <w:sz w:val="24"/>
          </w:rPr>
          <w:t>DIC</w:t>
        </w:r>
        <w:r w:rsidR="001A129A" w:rsidRPr="00832912">
          <w:rPr>
            <w:rStyle w:val="Hyperlink"/>
            <w:sz w:val="24"/>
          </w:rPr>
          <w:t xml:space="preserve"> </w:t>
        </w:r>
        <w:r w:rsidRPr="00832912">
          <w:rPr>
            <w:rStyle w:val="Hyperlink"/>
            <w:sz w:val="24"/>
          </w:rPr>
          <w:t>KFS</w:t>
        </w:r>
      </w:hyperlink>
      <w:r w:rsidR="001A129A" w:rsidRPr="001A129A">
        <w:rPr>
          <w:color w:val="000000" w:themeColor="text1"/>
          <w:sz w:val="24"/>
        </w:rPr>
        <w:t xml:space="preserve"> </w:t>
      </w:r>
      <w:r>
        <w:rPr>
          <w:sz w:val="24"/>
        </w:rPr>
        <w:t xml:space="preserve">or </w:t>
      </w:r>
      <w:hyperlink r:id="rId753" w:tooltip="Link to Volume 9" w:history="1">
        <w:r w:rsidRPr="005B5606">
          <w:rPr>
            <w:rStyle w:val="Hyperlink"/>
            <w:sz w:val="24"/>
          </w:rPr>
          <w:t>volume 9,</w:t>
        </w:r>
        <w:r w:rsidR="001A129A" w:rsidRPr="005B5606">
          <w:rPr>
            <w:rStyle w:val="Hyperlink"/>
            <w:sz w:val="24"/>
          </w:rPr>
          <w:t xml:space="preserve"> </w:t>
        </w:r>
        <w:r w:rsidRPr="005B5606">
          <w:rPr>
            <w:rStyle w:val="Hyperlink"/>
            <w:sz w:val="24"/>
          </w:rPr>
          <w:t>DIC</w:t>
        </w:r>
        <w:r w:rsidR="001A129A" w:rsidRPr="005B5606">
          <w:rPr>
            <w:rStyle w:val="Hyperlink"/>
            <w:sz w:val="24"/>
          </w:rPr>
          <w:t xml:space="preserve"> </w:t>
        </w:r>
        <w:r w:rsidRPr="005B5606">
          <w:rPr>
            <w:rStyle w:val="Hyperlink"/>
            <w:sz w:val="24"/>
          </w:rPr>
          <w:t>KFS</w:t>
        </w:r>
      </w:hyperlink>
      <w:r w:rsidR="001A129A" w:rsidRPr="001A129A">
        <w:rPr>
          <w:color w:val="000000" w:themeColor="text1"/>
          <w:sz w:val="24"/>
        </w:rPr>
        <w:t xml:space="preserve"> </w:t>
      </w:r>
      <w:r>
        <w:rPr>
          <w:sz w:val="24"/>
        </w:rPr>
        <w:t xml:space="preserve">for output format). (See FLIS, </w:t>
      </w:r>
      <w:hyperlink r:id="rId754" w:tooltip="Link to Volume 10" w:history="1">
        <w:r w:rsidRPr="006D60F0">
          <w:rPr>
            <w:rStyle w:val="Hyperlink"/>
            <w:sz w:val="24"/>
          </w:rPr>
          <w:t>volume</w:t>
        </w:r>
        <w:r w:rsidR="001A129A" w:rsidRPr="006D60F0">
          <w:rPr>
            <w:rStyle w:val="Hyperlink"/>
            <w:sz w:val="24"/>
          </w:rPr>
          <w:t xml:space="preserve"> </w:t>
        </w:r>
        <w:r w:rsidRPr="006D60F0">
          <w:rPr>
            <w:rStyle w:val="Hyperlink"/>
            <w:sz w:val="24"/>
          </w:rPr>
          <w:t>10,</w:t>
        </w:r>
        <w:r w:rsidR="001A129A" w:rsidRPr="006D60F0">
          <w:rPr>
            <w:rStyle w:val="Hyperlink"/>
            <w:sz w:val="24"/>
          </w:rPr>
          <w:t xml:space="preserve"> </w:t>
        </w:r>
        <w:r w:rsidRPr="006D60F0">
          <w:rPr>
            <w:rStyle w:val="Hyperlink"/>
            <w:sz w:val="24"/>
          </w:rPr>
          <w:t>table</w:t>
        </w:r>
        <w:r w:rsidR="001A129A" w:rsidRPr="006D60F0">
          <w:rPr>
            <w:rStyle w:val="Hyperlink"/>
            <w:sz w:val="24"/>
          </w:rPr>
          <w:t xml:space="preserve"> </w:t>
        </w:r>
        <w:r w:rsidRPr="006D60F0">
          <w:rPr>
            <w:rStyle w:val="Hyperlink"/>
            <w:sz w:val="24"/>
          </w:rPr>
          <w:t>18</w:t>
        </w:r>
      </w:hyperlink>
      <w:r w:rsidR="001A129A" w:rsidRPr="001A129A">
        <w:rPr>
          <w:color w:val="000000" w:themeColor="text1"/>
          <w:sz w:val="24"/>
        </w:rPr>
        <w:t xml:space="preserve"> </w:t>
      </w:r>
      <w:r>
        <w:rPr>
          <w:sz w:val="24"/>
        </w:rPr>
        <w:t>for NIIN Status</w:t>
      </w:r>
      <w:r>
        <w:rPr>
          <w:spacing w:val="-31"/>
          <w:sz w:val="24"/>
        </w:rPr>
        <w:t xml:space="preserve"> </w:t>
      </w:r>
      <w:r>
        <w:rPr>
          <w:sz w:val="24"/>
        </w:rPr>
        <w:t>Codes).</w:t>
      </w:r>
    </w:p>
    <w:p w14:paraId="3507825E" w14:textId="2CAC7227" w:rsidR="00902F05" w:rsidRDefault="00E728EB" w:rsidP="006E748B">
      <w:pPr>
        <w:pStyle w:val="ListParagraph"/>
        <w:numPr>
          <w:ilvl w:val="3"/>
          <w:numId w:val="3"/>
        </w:numPr>
        <w:tabs>
          <w:tab w:val="left" w:pos="730"/>
        </w:tabs>
        <w:spacing w:before="120" w:line="276" w:lineRule="auto"/>
        <w:ind w:right="329" w:firstLine="247"/>
        <w:rPr>
          <w:sz w:val="24"/>
        </w:rPr>
      </w:pPr>
      <w:r>
        <w:rPr>
          <w:sz w:val="24"/>
        </w:rPr>
        <w:t>Notification of Approval (KNA) will be output to the submitter and originator, if different, to advise that</w:t>
      </w:r>
      <w:r>
        <w:rPr>
          <w:spacing w:val="-42"/>
          <w:sz w:val="24"/>
        </w:rPr>
        <w:t xml:space="preserve"> </w:t>
      </w:r>
      <w:r>
        <w:rPr>
          <w:sz w:val="24"/>
        </w:rPr>
        <w:t xml:space="preserve">a transaction was processed and approved. (See FLIS, </w:t>
      </w:r>
      <w:hyperlink r:id="rId755" w:tooltip="Link to Volume 8" w:history="1">
        <w:r w:rsidRPr="008D78D2">
          <w:rPr>
            <w:rStyle w:val="Hyperlink"/>
            <w:sz w:val="24"/>
          </w:rPr>
          <w:t>volume 8,</w:t>
        </w:r>
        <w:r w:rsidR="001A129A" w:rsidRPr="008D78D2">
          <w:rPr>
            <w:rStyle w:val="Hyperlink"/>
            <w:sz w:val="24"/>
          </w:rPr>
          <w:t xml:space="preserve"> </w:t>
        </w:r>
        <w:r w:rsidRPr="008D78D2">
          <w:rPr>
            <w:rStyle w:val="Hyperlink"/>
            <w:sz w:val="24"/>
          </w:rPr>
          <w:t>DIC</w:t>
        </w:r>
        <w:r w:rsidR="001A129A" w:rsidRPr="008D78D2">
          <w:rPr>
            <w:rStyle w:val="Hyperlink"/>
            <w:sz w:val="24"/>
          </w:rPr>
          <w:t xml:space="preserve"> </w:t>
        </w:r>
        <w:r w:rsidRPr="008D78D2">
          <w:rPr>
            <w:rStyle w:val="Hyperlink"/>
            <w:sz w:val="24"/>
          </w:rPr>
          <w:t>KNA</w:t>
        </w:r>
      </w:hyperlink>
      <w:r w:rsidR="001A129A" w:rsidRPr="001A129A">
        <w:rPr>
          <w:color w:val="000000" w:themeColor="text1"/>
          <w:sz w:val="24"/>
        </w:rPr>
        <w:t xml:space="preserve"> </w:t>
      </w:r>
      <w:r>
        <w:rPr>
          <w:sz w:val="24"/>
        </w:rPr>
        <w:t xml:space="preserve">or </w:t>
      </w:r>
      <w:hyperlink r:id="rId756" w:tooltip="Link to Volume 9" w:history="1">
        <w:r w:rsidRPr="005B5606">
          <w:rPr>
            <w:rStyle w:val="Hyperlink"/>
            <w:sz w:val="24"/>
          </w:rPr>
          <w:t>volume 9,</w:t>
        </w:r>
        <w:r w:rsidR="001A129A" w:rsidRPr="005B5606">
          <w:rPr>
            <w:rStyle w:val="Hyperlink"/>
            <w:sz w:val="24"/>
          </w:rPr>
          <w:t xml:space="preserve"> </w:t>
        </w:r>
        <w:r w:rsidRPr="005B5606">
          <w:rPr>
            <w:rStyle w:val="Hyperlink"/>
            <w:sz w:val="24"/>
          </w:rPr>
          <w:t>DIC</w:t>
        </w:r>
        <w:r w:rsidR="001A129A" w:rsidRPr="005B5606">
          <w:rPr>
            <w:rStyle w:val="Hyperlink"/>
            <w:sz w:val="24"/>
          </w:rPr>
          <w:t xml:space="preserve"> </w:t>
        </w:r>
        <w:r w:rsidRPr="005B5606">
          <w:rPr>
            <w:rStyle w:val="Hyperlink"/>
            <w:sz w:val="24"/>
          </w:rPr>
          <w:t>KNA</w:t>
        </w:r>
      </w:hyperlink>
      <w:r w:rsidR="001A129A" w:rsidRPr="001A129A">
        <w:rPr>
          <w:color w:val="000000" w:themeColor="text1"/>
          <w:sz w:val="24"/>
        </w:rPr>
        <w:t xml:space="preserve"> </w:t>
      </w:r>
      <w:r>
        <w:rPr>
          <w:sz w:val="24"/>
        </w:rPr>
        <w:t>for output format).</w:t>
      </w:r>
    </w:p>
    <w:p w14:paraId="7C212DA8" w14:textId="3E568E12" w:rsidR="00902F05" w:rsidRDefault="00E728EB" w:rsidP="006E748B">
      <w:pPr>
        <w:pStyle w:val="ListParagraph"/>
        <w:numPr>
          <w:ilvl w:val="3"/>
          <w:numId w:val="3"/>
        </w:numPr>
        <w:tabs>
          <w:tab w:val="left" w:pos="730"/>
        </w:tabs>
        <w:spacing w:before="120" w:line="276" w:lineRule="auto"/>
        <w:ind w:right="404" w:firstLine="247"/>
        <w:rPr>
          <w:sz w:val="24"/>
        </w:rPr>
      </w:pPr>
      <w:r>
        <w:rPr>
          <w:sz w:val="24"/>
        </w:rPr>
        <w:t>Conflict Notification (KNI) will be sent to the submitter indicating that the input DIC identified in the output header has been processed and the data recorded in the FLIS database or future file; however, a</w:t>
      </w:r>
      <w:r>
        <w:rPr>
          <w:spacing w:val="-22"/>
          <w:sz w:val="24"/>
        </w:rPr>
        <w:t xml:space="preserve"> </w:t>
      </w:r>
      <w:r>
        <w:rPr>
          <w:sz w:val="24"/>
        </w:rPr>
        <w:t xml:space="preserve">conflict was revealed during processing as indicated by the conflict code. (See FLIS, </w:t>
      </w:r>
      <w:hyperlink r:id="rId757" w:tooltip="Link to Volume 8" w:history="1">
        <w:r w:rsidRPr="008D78D2">
          <w:rPr>
            <w:rStyle w:val="Hyperlink"/>
            <w:sz w:val="24"/>
          </w:rPr>
          <w:t>volume 8,</w:t>
        </w:r>
        <w:r w:rsidR="001A129A" w:rsidRPr="008D78D2">
          <w:rPr>
            <w:rStyle w:val="Hyperlink"/>
            <w:sz w:val="24"/>
          </w:rPr>
          <w:t xml:space="preserve"> </w:t>
        </w:r>
        <w:r w:rsidRPr="008D78D2">
          <w:rPr>
            <w:rStyle w:val="Hyperlink"/>
            <w:sz w:val="24"/>
          </w:rPr>
          <w:t>DIC</w:t>
        </w:r>
        <w:r w:rsidR="001A129A" w:rsidRPr="008D78D2">
          <w:rPr>
            <w:rStyle w:val="Hyperlink"/>
            <w:sz w:val="24"/>
          </w:rPr>
          <w:t xml:space="preserve"> </w:t>
        </w:r>
        <w:r w:rsidRPr="008D78D2">
          <w:rPr>
            <w:rStyle w:val="Hyperlink"/>
            <w:sz w:val="24"/>
          </w:rPr>
          <w:t>KNI</w:t>
        </w:r>
      </w:hyperlink>
      <w:r w:rsidR="001A129A" w:rsidRPr="001A129A">
        <w:rPr>
          <w:color w:val="000000" w:themeColor="text1"/>
          <w:sz w:val="24"/>
        </w:rPr>
        <w:t xml:space="preserve"> </w:t>
      </w:r>
      <w:r>
        <w:rPr>
          <w:sz w:val="24"/>
        </w:rPr>
        <w:t xml:space="preserve">or </w:t>
      </w:r>
      <w:hyperlink r:id="rId758" w:tooltip="Link to Volume 9" w:history="1">
        <w:r w:rsidRPr="005B5606">
          <w:rPr>
            <w:rStyle w:val="Hyperlink"/>
            <w:sz w:val="24"/>
          </w:rPr>
          <w:t>volume 9</w:t>
        </w:r>
        <w:r w:rsidR="007E737B" w:rsidRPr="005B5606">
          <w:rPr>
            <w:rStyle w:val="Hyperlink"/>
            <w:sz w:val="24"/>
          </w:rPr>
          <w:t xml:space="preserve">, </w:t>
        </w:r>
        <w:r w:rsidRPr="005B5606">
          <w:rPr>
            <w:rStyle w:val="Hyperlink"/>
            <w:sz w:val="24"/>
          </w:rPr>
          <w:t>DIC</w:t>
        </w:r>
        <w:r w:rsidR="001A129A" w:rsidRPr="005B5606">
          <w:rPr>
            <w:rStyle w:val="Hyperlink"/>
            <w:sz w:val="24"/>
          </w:rPr>
          <w:t xml:space="preserve"> </w:t>
        </w:r>
        <w:r w:rsidRPr="005B5606">
          <w:rPr>
            <w:rStyle w:val="Hyperlink"/>
            <w:sz w:val="24"/>
          </w:rPr>
          <w:t>KNI</w:t>
        </w:r>
      </w:hyperlink>
      <w:r w:rsidR="001A129A" w:rsidRPr="001A129A">
        <w:rPr>
          <w:color w:val="000000" w:themeColor="text1"/>
          <w:sz w:val="24"/>
        </w:rPr>
        <w:t xml:space="preserve"> </w:t>
      </w:r>
      <w:r>
        <w:rPr>
          <w:sz w:val="24"/>
        </w:rPr>
        <w:t xml:space="preserve">for output format). (See FLIS, </w:t>
      </w:r>
      <w:hyperlink r:id="rId759" w:tooltip="Link to Volume 10" w:history="1">
        <w:r w:rsidRPr="006D60F0">
          <w:rPr>
            <w:rStyle w:val="Hyperlink"/>
            <w:sz w:val="24"/>
          </w:rPr>
          <w:t>volume</w:t>
        </w:r>
        <w:r w:rsidR="001A129A" w:rsidRPr="006D60F0">
          <w:rPr>
            <w:rStyle w:val="Hyperlink"/>
            <w:sz w:val="24"/>
          </w:rPr>
          <w:t xml:space="preserve"> </w:t>
        </w:r>
        <w:r w:rsidRPr="006D60F0">
          <w:rPr>
            <w:rStyle w:val="Hyperlink"/>
            <w:sz w:val="24"/>
          </w:rPr>
          <w:t>10,</w:t>
        </w:r>
        <w:r w:rsidR="001A129A" w:rsidRPr="006D60F0">
          <w:rPr>
            <w:rStyle w:val="Hyperlink"/>
            <w:sz w:val="24"/>
          </w:rPr>
          <w:t xml:space="preserve"> </w:t>
        </w:r>
        <w:r w:rsidRPr="006D60F0">
          <w:rPr>
            <w:rStyle w:val="Hyperlink"/>
            <w:sz w:val="24"/>
          </w:rPr>
          <w:t>table</w:t>
        </w:r>
        <w:r w:rsidR="001A129A" w:rsidRPr="006D60F0">
          <w:rPr>
            <w:rStyle w:val="Hyperlink"/>
            <w:sz w:val="24"/>
          </w:rPr>
          <w:t xml:space="preserve"> </w:t>
        </w:r>
        <w:r w:rsidRPr="006D60F0">
          <w:rPr>
            <w:rStyle w:val="Hyperlink"/>
            <w:sz w:val="24"/>
          </w:rPr>
          <w:t>109</w:t>
        </w:r>
      </w:hyperlink>
      <w:r w:rsidR="001A129A" w:rsidRPr="001A129A">
        <w:rPr>
          <w:color w:val="000000" w:themeColor="text1"/>
          <w:sz w:val="24"/>
        </w:rPr>
        <w:t xml:space="preserve"> </w:t>
      </w:r>
      <w:r>
        <w:rPr>
          <w:sz w:val="24"/>
        </w:rPr>
        <w:t>for conflict</w:t>
      </w:r>
      <w:r>
        <w:rPr>
          <w:spacing w:val="-22"/>
          <w:sz w:val="24"/>
        </w:rPr>
        <w:t xml:space="preserve"> </w:t>
      </w:r>
      <w:r>
        <w:rPr>
          <w:sz w:val="24"/>
        </w:rPr>
        <w:t>codes).</w:t>
      </w:r>
    </w:p>
    <w:p w14:paraId="1FE17A3F" w14:textId="604D1572" w:rsidR="00902F05" w:rsidRDefault="00E728EB" w:rsidP="006E748B">
      <w:pPr>
        <w:pStyle w:val="ListParagraph"/>
        <w:numPr>
          <w:ilvl w:val="3"/>
          <w:numId w:val="3"/>
        </w:numPr>
        <w:tabs>
          <w:tab w:val="left" w:pos="677"/>
        </w:tabs>
        <w:spacing w:before="120" w:line="276" w:lineRule="auto"/>
        <w:ind w:right="460" w:firstLine="247"/>
        <w:rPr>
          <w:sz w:val="24"/>
        </w:rPr>
      </w:pPr>
      <w:r>
        <w:rPr>
          <w:sz w:val="24"/>
        </w:rPr>
        <w:t xml:space="preserve">Processing Malfunction (KPM) is output to all data recipients of the output transaction generated </w:t>
      </w:r>
      <w:r>
        <w:rPr>
          <w:spacing w:val="3"/>
          <w:sz w:val="24"/>
        </w:rPr>
        <w:t>by</w:t>
      </w:r>
      <w:r w:rsidR="007C43D6">
        <w:rPr>
          <w:spacing w:val="3"/>
          <w:sz w:val="24"/>
        </w:rPr>
        <w:t xml:space="preserve"> </w:t>
      </w:r>
      <w:r>
        <w:rPr>
          <w:spacing w:val="3"/>
          <w:sz w:val="24"/>
        </w:rPr>
        <w:t xml:space="preserve">DLA </w:t>
      </w:r>
      <w:r>
        <w:rPr>
          <w:sz w:val="24"/>
        </w:rPr>
        <w:t xml:space="preserve">Logistics Information Service during a hardware/software malfunction. (See FLIS, </w:t>
      </w:r>
      <w:hyperlink r:id="rId760" w:tooltip="Link to Volume 8" w:history="1">
        <w:r w:rsidRPr="008D78D2">
          <w:rPr>
            <w:rStyle w:val="Hyperlink"/>
            <w:sz w:val="24"/>
          </w:rPr>
          <w:t>volume 8,</w:t>
        </w:r>
        <w:r w:rsidR="001A129A" w:rsidRPr="008D78D2">
          <w:rPr>
            <w:rStyle w:val="Hyperlink"/>
            <w:sz w:val="24"/>
          </w:rPr>
          <w:t xml:space="preserve"> </w:t>
        </w:r>
        <w:r w:rsidRPr="008D78D2">
          <w:rPr>
            <w:rStyle w:val="Hyperlink"/>
            <w:sz w:val="24"/>
          </w:rPr>
          <w:t>DIC</w:t>
        </w:r>
        <w:r w:rsidR="001A129A" w:rsidRPr="008D78D2">
          <w:rPr>
            <w:rStyle w:val="Hyperlink"/>
            <w:sz w:val="24"/>
          </w:rPr>
          <w:t xml:space="preserve"> </w:t>
        </w:r>
        <w:r w:rsidRPr="008D78D2">
          <w:rPr>
            <w:rStyle w:val="Hyperlink"/>
            <w:sz w:val="24"/>
          </w:rPr>
          <w:t>KPM</w:t>
        </w:r>
      </w:hyperlink>
      <w:r w:rsidR="001A129A" w:rsidRPr="001A129A">
        <w:rPr>
          <w:color w:val="000000" w:themeColor="text1"/>
          <w:sz w:val="24"/>
        </w:rPr>
        <w:t xml:space="preserve"> </w:t>
      </w:r>
      <w:r>
        <w:rPr>
          <w:sz w:val="24"/>
        </w:rPr>
        <w:t xml:space="preserve">or </w:t>
      </w:r>
      <w:hyperlink r:id="rId761" w:tooltip="Link to Volume 9" w:history="1">
        <w:r w:rsidRPr="005B5606">
          <w:rPr>
            <w:rStyle w:val="Hyperlink"/>
            <w:sz w:val="24"/>
          </w:rPr>
          <w:t>volume 9,</w:t>
        </w:r>
        <w:r w:rsidR="001A129A" w:rsidRPr="005B5606">
          <w:rPr>
            <w:rStyle w:val="Hyperlink"/>
            <w:sz w:val="24"/>
          </w:rPr>
          <w:t xml:space="preserve"> </w:t>
        </w:r>
        <w:r w:rsidRPr="005B5606">
          <w:rPr>
            <w:rStyle w:val="Hyperlink"/>
            <w:sz w:val="24"/>
          </w:rPr>
          <w:t>DIC</w:t>
        </w:r>
        <w:r w:rsidR="001A129A" w:rsidRPr="005B5606">
          <w:rPr>
            <w:rStyle w:val="Hyperlink"/>
            <w:sz w:val="24"/>
          </w:rPr>
          <w:t xml:space="preserve"> </w:t>
        </w:r>
        <w:r w:rsidRPr="005B5606">
          <w:rPr>
            <w:rStyle w:val="Hyperlink"/>
            <w:sz w:val="24"/>
          </w:rPr>
          <w:t>KPM</w:t>
        </w:r>
      </w:hyperlink>
      <w:r w:rsidR="001A129A" w:rsidRPr="001A129A">
        <w:rPr>
          <w:color w:val="000000" w:themeColor="text1"/>
          <w:sz w:val="24"/>
        </w:rPr>
        <w:t xml:space="preserve"> </w:t>
      </w:r>
      <w:r>
        <w:rPr>
          <w:sz w:val="24"/>
        </w:rPr>
        <w:t>for output format). Data output by the KPM is used to replace erroneous data previously transmitted or missing output data lost between processing and transmission. Recipients of this DIC must consider all data previously received with a matching Document Control Number as being erroneous. If corrective action by DLA Logistics Information Service generates new output for a recipient, the generated output DICs will immediately follow this</w:t>
      </w:r>
      <w:r>
        <w:rPr>
          <w:spacing w:val="-12"/>
          <w:sz w:val="24"/>
        </w:rPr>
        <w:t xml:space="preserve"> </w:t>
      </w:r>
      <w:r>
        <w:rPr>
          <w:sz w:val="24"/>
        </w:rPr>
        <w:t>transaction.</w:t>
      </w:r>
    </w:p>
    <w:p w14:paraId="281B923D" w14:textId="513683F4" w:rsidR="00902F05" w:rsidRDefault="00E728EB" w:rsidP="006E748B">
      <w:pPr>
        <w:pStyle w:val="ListParagraph"/>
        <w:numPr>
          <w:ilvl w:val="3"/>
          <w:numId w:val="3"/>
        </w:numPr>
        <w:tabs>
          <w:tab w:val="left" w:pos="677"/>
        </w:tabs>
        <w:spacing w:before="120" w:line="276" w:lineRule="auto"/>
        <w:ind w:left="239" w:right="441" w:firstLine="247"/>
        <w:rPr>
          <w:sz w:val="24"/>
        </w:rPr>
      </w:pPr>
      <w:r>
        <w:rPr>
          <w:sz w:val="24"/>
        </w:rPr>
        <w:t xml:space="preserve">Notification of Return (Submitter) (KRE) will be output to the submitting activity of a transaction, which contained errors. This output will reflect the Data Record Number (DRN) and applicable Return Code(s) identifying the error condition(s). The value of the DRN will be included when applicable. (See FLIS, </w:t>
      </w:r>
      <w:hyperlink r:id="rId762" w:tooltip="Link to Volume 8" w:history="1">
        <w:r w:rsidRPr="008D78D2">
          <w:rPr>
            <w:rStyle w:val="Hyperlink"/>
            <w:sz w:val="24"/>
          </w:rPr>
          <w:t>volume 8,</w:t>
        </w:r>
        <w:r w:rsidR="001A129A" w:rsidRPr="008D78D2">
          <w:rPr>
            <w:rStyle w:val="Hyperlink"/>
            <w:sz w:val="24"/>
          </w:rPr>
          <w:t xml:space="preserve"> </w:t>
        </w:r>
        <w:r w:rsidRPr="008D78D2">
          <w:rPr>
            <w:rStyle w:val="Hyperlink"/>
            <w:sz w:val="24"/>
          </w:rPr>
          <w:t>DIC</w:t>
        </w:r>
        <w:r w:rsidR="001A129A" w:rsidRPr="008D78D2">
          <w:rPr>
            <w:rStyle w:val="Hyperlink"/>
            <w:sz w:val="24"/>
          </w:rPr>
          <w:t xml:space="preserve"> </w:t>
        </w:r>
        <w:r w:rsidRPr="008D78D2">
          <w:rPr>
            <w:rStyle w:val="Hyperlink"/>
            <w:sz w:val="24"/>
          </w:rPr>
          <w:t>KRE</w:t>
        </w:r>
      </w:hyperlink>
      <w:r w:rsidR="001A129A" w:rsidRPr="001A129A">
        <w:rPr>
          <w:color w:val="000000" w:themeColor="text1"/>
          <w:sz w:val="24"/>
        </w:rPr>
        <w:t xml:space="preserve"> </w:t>
      </w:r>
      <w:r>
        <w:rPr>
          <w:sz w:val="24"/>
        </w:rPr>
        <w:t xml:space="preserve">or </w:t>
      </w:r>
      <w:hyperlink r:id="rId763" w:tooltip="Link to Volume 9" w:history="1">
        <w:r w:rsidRPr="005B5606">
          <w:rPr>
            <w:rStyle w:val="Hyperlink"/>
            <w:sz w:val="24"/>
          </w:rPr>
          <w:t>volume 9,</w:t>
        </w:r>
        <w:r w:rsidR="001A129A" w:rsidRPr="005B5606">
          <w:rPr>
            <w:rStyle w:val="Hyperlink"/>
            <w:sz w:val="24"/>
          </w:rPr>
          <w:t xml:space="preserve"> </w:t>
        </w:r>
        <w:r w:rsidRPr="005B5606">
          <w:rPr>
            <w:rStyle w:val="Hyperlink"/>
            <w:sz w:val="24"/>
          </w:rPr>
          <w:t>DIC</w:t>
        </w:r>
        <w:r w:rsidR="001A129A" w:rsidRPr="005B5606">
          <w:rPr>
            <w:rStyle w:val="Hyperlink"/>
            <w:sz w:val="24"/>
          </w:rPr>
          <w:t xml:space="preserve"> </w:t>
        </w:r>
        <w:r w:rsidRPr="005B5606">
          <w:rPr>
            <w:rStyle w:val="Hyperlink"/>
            <w:sz w:val="24"/>
          </w:rPr>
          <w:t>KRE</w:t>
        </w:r>
      </w:hyperlink>
      <w:r w:rsidR="001A129A" w:rsidRPr="001A129A">
        <w:rPr>
          <w:color w:val="000000" w:themeColor="text1"/>
          <w:sz w:val="24"/>
        </w:rPr>
        <w:t xml:space="preserve"> </w:t>
      </w:r>
      <w:r>
        <w:rPr>
          <w:sz w:val="24"/>
        </w:rPr>
        <w:t>for output</w:t>
      </w:r>
      <w:r>
        <w:rPr>
          <w:spacing w:val="-20"/>
          <w:sz w:val="24"/>
        </w:rPr>
        <w:t xml:space="preserve"> </w:t>
      </w:r>
      <w:r>
        <w:rPr>
          <w:sz w:val="24"/>
        </w:rPr>
        <w:t>format).</w:t>
      </w:r>
    </w:p>
    <w:p w14:paraId="787C0438" w14:textId="4E1D2300" w:rsidR="00902F05" w:rsidRDefault="00E728EB" w:rsidP="006E748B">
      <w:pPr>
        <w:pStyle w:val="ListParagraph"/>
        <w:numPr>
          <w:ilvl w:val="3"/>
          <w:numId w:val="3"/>
        </w:numPr>
        <w:tabs>
          <w:tab w:val="left" w:pos="730"/>
        </w:tabs>
        <w:spacing w:before="120" w:line="276" w:lineRule="auto"/>
        <w:ind w:right="444" w:firstLine="249"/>
        <w:rPr>
          <w:sz w:val="24"/>
        </w:rPr>
      </w:pPr>
      <w:r>
        <w:rPr>
          <w:sz w:val="24"/>
        </w:rPr>
        <w:t xml:space="preserve">Notification of Unprocessable Package (Submitter) (KRU) will be output to the submitting activity when the input transaction is unprocessable because a control element required for processing was missing or not identifiable. (See FLIS, </w:t>
      </w:r>
      <w:hyperlink r:id="rId764" w:tooltip="Link to Volume 8" w:history="1">
        <w:r w:rsidRPr="008D78D2">
          <w:rPr>
            <w:rStyle w:val="Hyperlink"/>
            <w:sz w:val="24"/>
          </w:rPr>
          <w:t>volume 8,</w:t>
        </w:r>
        <w:r w:rsidR="001A129A" w:rsidRPr="008D78D2">
          <w:rPr>
            <w:rStyle w:val="Hyperlink"/>
            <w:sz w:val="24"/>
          </w:rPr>
          <w:t xml:space="preserve"> </w:t>
        </w:r>
        <w:r w:rsidRPr="008D78D2">
          <w:rPr>
            <w:rStyle w:val="Hyperlink"/>
            <w:sz w:val="24"/>
          </w:rPr>
          <w:t>DIC</w:t>
        </w:r>
        <w:r w:rsidR="001A129A" w:rsidRPr="008D78D2">
          <w:rPr>
            <w:rStyle w:val="Hyperlink"/>
            <w:sz w:val="24"/>
          </w:rPr>
          <w:t xml:space="preserve"> </w:t>
        </w:r>
        <w:r w:rsidRPr="008D78D2">
          <w:rPr>
            <w:rStyle w:val="Hyperlink"/>
            <w:sz w:val="24"/>
          </w:rPr>
          <w:t>KRU</w:t>
        </w:r>
      </w:hyperlink>
      <w:r w:rsidR="001A129A" w:rsidRPr="001A129A">
        <w:rPr>
          <w:color w:val="000000" w:themeColor="text1"/>
          <w:sz w:val="24"/>
        </w:rPr>
        <w:t xml:space="preserve"> </w:t>
      </w:r>
      <w:r>
        <w:rPr>
          <w:sz w:val="24"/>
        </w:rPr>
        <w:t xml:space="preserve">or </w:t>
      </w:r>
      <w:hyperlink r:id="rId765" w:tooltip="Link to Volume 9" w:history="1">
        <w:r w:rsidRPr="005B5606">
          <w:rPr>
            <w:rStyle w:val="Hyperlink"/>
            <w:sz w:val="24"/>
          </w:rPr>
          <w:t>volume 9,</w:t>
        </w:r>
        <w:r w:rsidR="001A129A" w:rsidRPr="005B5606">
          <w:rPr>
            <w:rStyle w:val="Hyperlink"/>
            <w:sz w:val="24"/>
          </w:rPr>
          <w:t xml:space="preserve"> </w:t>
        </w:r>
        <w:r w:rsidRPr="005B5606">
          <w:rPr>
            <w:rStyle w:val="Hyperlink"/>
            <w:sz w:val="24"/>
          </w:rPr>
          <w:t>DIC</w:t>
        </w:r>
        <w:r w:rsidR="001A129A" w:rsidRPr="005B5606">
          <w:rPr>
            <w:rStyle w:val="Hyperlink"/>
            <w:sz w:val="24"/>
          </w:rPr>
          <w:t xml:space="preserve"> </w:t>
        </w:r>
        <w:r w:rsidRPr="005B5606">
          <w:rPr>
            <w:rStyle w:val="Hyperlink"/>
            <w:sz w:val="24"/>
          </w:rPr>
          <w:t>KRU</w:t>
        </w:r>
      </w:hyperlink>
      <w:r w:rsidR="001A129A" w:rsidRPr="001A129A">
        <w:rPr>
          <w:color w:val="000000" w:themeColor="text1"/>
          <w:sz w:val="24"/>
        </w:rPr>
        <w:t xml:space="preserve"> </w:t>
      </w:r>
      <w:r>
        <w:rPr>
          <w:sz w:val="24"/>
        </w:rPr>
        <w:t>for output format). Correct and resubmit the transaction in its</w:t>
      </w:r>
      <w:r>
        <w:rPr>
          <w:spacing w:val="-7"/>
          <w:sz w:val="24"/>
        </w:rPr>
        <w:t xml:space="preserve"> </w:t>
      </w:r>
      <w:r>
        <w:rPr>
          <w:sz w:val="24"/>
        </w:rPr>
        <w:t>entirety.</w:t>
      </w:r>
    </w:p>
    <w:p w14:paraId="48BABED8" w14:textId="77777777" w:rsidR="00902F05" w:rsidRDefault="00E728EB" w:rsidP="006E748B">
      <w:pPr>
        <w:pStyle w:val="Heading2"/>
        <w:numPr>
          <w:ilvl w:val="2"/>
          <w:numId w:val="2"/>
        </w:numPr>
        <w:tabs>
          <w:tab w:val="left" w:pos="1090"/>
        </w:tabs>
        <w:spacing w:before="240" w:line="276" w:lineRule="auto"/>
        <w:ind w:right="1354" w:firstLine="0"/>
      </w:pPr>
      <w:bookmarkStart w:id="213" w:name="6.11.10_Memoranda_of_Understanding_(MOU)"/>
      <w:bookmarkEnd w:id="213"/>
      <w:r>
        <w:t>Memoranda of Understanding (MOU) for DDCMO Assistance in DEMIL</w:t>
      </w:r>
      <w:r>
        <w:rPr>
          <w:spacing w:val="-16"/>
        </w:rPr>
        <w:t xml:space="preserve"> </w:t>
      </w:r>
      <w:r>
        <w:t>Code Processing</w:t>
      </w:r>
    </w:p>
    <w:p w14:paraId="3F3850E4" w14:textId="77777777" w:rsidR="00902F05" w:rsidRDefault="00E728EB" w:rsidP="006E748B">
      <w:pPr>
        <w:pStyle w:val="BodyText"/>
        <w:spacing w:before="120" w:line="276" w:lineRule="auto"/>
        <w:ind w:left="240" w:right="221"/>
      </w:pPr>
      <w:r>
        <w:t>DDCMO has established Memoranda of Understanding(s) (MOU) with the DLA Supply Centers, permitting the DDCMO to maintain the DEMIL and CIIC Codes for all items under DLA Supply Centers management. This agreement authorizes the DDCMO to effect coding changes, by submitting the required changes directly to the DLA Logistics Information Service cataloging activity for input to the FLIS system. Other MOUs also exist with the U.S. Postal Service, the Federal Aviation Administration, DLA Disposition Services, and NATO.</w:t>
      </w:r>
    </w:p>
    <w:p w14:paraId="4A27086B" w14:textId="77777777" w:rsidR="006E748B" w:rsidRDefault="006E748B">
      <w:pPr>
        <w:pStyle w:val="Heading2"/>
        <w:numPr>
          <w:ilvl w:val="2"/>
          <w:numId w:val="2"/>
        </w:numPr>
        <w:tabs>
          <w:tab w:val="left" w:pos="1088"/>
        </w:tabs>
        <w:spacing w:before="209"/>
        <w:ind w:left="1087" w:hanging="846"/>
        <w:sectPr w:rsidR="006E748B">
          <w:footerReference w:type="default" r:id="rId766"/>
          <w:pgSz w:w="12240" w:h="15840"/>
          <w:pgMar w:top="1040" w:right="500" w:bottom="1380" w:left="480" w:header="0" w:footer="1197" w:gutter="0"/>
          <w:cols w:space="720"/>
        </w:sectPr>
      </w:pPr>
      <w:bookmarkStart w:id="214" w:name="6.11.11_DLA_Logistics_Information_Servic"/>
      <w:bookmarkEnd w:id="214"/>
    </w:p>
    <w:p w14:paraId="6E840E4C" w14:textId="0D5327B5" w:rsidR="00902F05" w:rsidRDefault="00E728EB" w:rsidP="006E748B">
      <w:pPr>
        <w:pStyle w:val="Heading2"/>
        <w:numPr>
          <w:ilvl w:val="2"/>
          <w:numId w:val="2"/>
        </w:numPr>
        <w:tabs>
          <w:tab w:val="left" w:pos="1088"/>
        </w:tabs>
        <w:spacing w:before="120"/>
        <w:ind w:left="1087" w:hanging="846"/>
      </w:pPr>
      <w:r>
        <w:t>DLA Logistics Information Service DCMO Web</w:t>
      </w:r>
      <w:r>
        <w:rPr>
          <w:spacing w:val="-27"/>
        </w:rPr>
        <w:t xml:space="preserve"> </w:t>
      </w:r>
      <w:r>
        <w:t>Site</w:t>
      </w:r>
    </w:p>
    <w:p w14:paraId="5B2560C9" w14:textId="77777777" w:rsidR="00902F05" w:rsidRDefault="00E728EB">
      <w:pPr>
        <w:pStyle w:val="BodyText"/>
        <w:spacing w:before="48" w:line="276" w:lineRule="auto"/>
        <w:ind w:left="240" w:right="248"/>
      </w:pPr>
      <w:r>
        <w:t xml:space="preserve">The OSD DEMIL Web site can be </w:t>
      </w:r>
      <w:hyperlink r:id="rId767">
        <w:r>
          <w:t>accessed at: http://www.dlis.dla.mil/demil_coding.asp.</w:t>
        </w:r>
      </w:hyperlink>
      <w:r>
        <w:t xml:space="preserve"> The site provides additional information on the DDCMO and its functions, plus a link to the DLA Disposition Services web site where additional DEMIL information can be accessed. The DDCMO site also includes a form for requesting a “Review and Verification of FLIS DEMIL Code.” This form can be used by anyone in the field who believes that an assigned DEMIL code on an item might be in error. The DDCMO will review all items submitted in this manner and provide a direct response to the submitter regarding the validity of the current DEMIL Code.</w:t>
      </w:r>
    </w:p>
    <w:p w14:paraId="1AF05A67" w14:textId="77777777" w:rsidR="00902F05" w:rsidRDefault="00902F05">
      <w:pPr>
        <w:spacing w:line="276" w:lineRule="auto"/>
      </w:pPr>
    </w:p>
    <w:p w14:paraId="43FEDD81" w14:textId="157A969A" w:rsidR="002D7620" w:rsidRDefault="002D7620">
      <w:pPr>
        <w:spacing w:line="276" w:lineRule="auto"/>
        <w:sectPr w:rsidR="002D7620">
          <w:footerReference w:type="default" r:id="rId768"/>
          <w:pgSz w:w="12240" w:h="15840"/>
          <w:pgMar w:top="1040" w:right="500" w:bottom="1380" w:left="480" w:header="0" w:footer="1197" w:gutter="0"/>
          <w:cols w:space="720"/>
        </w:sectPr>
      </w:pPr>
    </w:p>
    <w:p w14:paraId="0E378BA6" w14:textId="30B8D280" w:rsidR="004F2B67" w:rsidRDefault="00E728EB" w:rsidP="004F2B67">
      <w:pPr>
        <w:pStyle w:val="Heading1"/>
        <w:spacing w:before="0"/>
        <w:ind w:left="1440" w:right="1540" w:firstLine="4"/>
        <w:jc w:val="center"/>
      </w:pPr>
      <w:bookmarkStart w:id="215" w:name="Chapter_12_Logistics_Reassignment_Tracki"/>
      <w:bookmarkEnd w:id="215"/>
      <w:r>
        <w:t>CHAPTER 12</w:t>
      </w:r>
    </w:p>
    <w:p w14:paraId="76359733" w14:textId="13DC8719" w:rsidR="004F2B67" w:rsidRPr="004F2B67" w:rsidRDefault="004F2B67" w:rsidP="004F2B67">
      <w:pPr>
        <w:pStyle w:val="Heading1"/>
        <w:spacing w:before="0"/>
        <w:ind w:left="1440" w:right="1540" w:firstLine="4"/>
        <w:jc w:val="center"/>
      </w:pPr>
      <w:r w:rsidRPr="004F2B67">
        <w:t>LOGISTICS REASSIGNMENT TRACKING TABLE (LRTT)</w:t>
      </w:r>
    </w:p>
    <w:p w14:paraId="7118072F" w14:textId="77777777" w:rsidR="00902F05" w:rsidRPr="00657AB6" w:rsidRDefault="00E728EB" w:rsidP="00657AB6">
      <w:pPr>
        <w:rPr>
          <w:b/>
          <w:bCs/>
          <w:sz w:val="26"/>
          <w:szCs w:val="26"/>
        </w:rPr>
      </w:pPr>
      <w:bookmarkStart w:id="216" w:name="6.12.1"/>
      <w:bookmarkEnd w:id="216"/>
      <w:r w:rsidRPr="00657AB6">
        <w:rPr>
          <w:b/>
          <w:bCs/>
          <w:sz w:val="26"/>
          <w:szCs w:val="26"/>
        </w:rPr>
        <w:t>6.12.1</w:t>
      </w:r>
    </w:p>
    <w:p w14:paraId="41D87CE0" w14:textId="77777777" w:rsidR="00902F05" w:rsidRDefault="00E728EB" w:rsidP="006E748B">
      <w:pPr>
        <w:pStyle w:val="BodyText"/>
        <w:spacing w:before="120" w:line="276" w:lineRule="auto"/>
        <w:ind w:left="240" w:right="475"/>
      </w:pPr>
      <w:r>
        <w:t>The LRTT is a Federal Logistics Information System (FLIS) database record used to maintain information on Logistics Reassignment (LR) transactions occurring between the Services and DLA.</w:t>
      </w:r>
    </w:p>
    <w:p w14:paraId="16C9F13F" w14:textId="5C38B136" w:rsidR="0093278C" w:rsidRDefault="00E728EB" w:rsidP="0093278C">
      <w:pPr>
        <w:pStyle w:val="BodyText"/>
        <w:numPr>
          <w:ilvl w:val="3"/>
          <w:numId w:val="4"/>
        </w:numPr>
        <w:spacing w:before="120" w:line="278" w:lineRule="auto"/>
        <w:ind w:right="829"/>
      </w:pPr>
      <w:r>
        <w:t>LR transactions are submitted via the gaining manager indicating that an item is being transferred to DLA management (DLA gaining) or from DLA management (DLA losing) to a specified Service.</w:t>
      </w:r>
    </w:p>
    <w:p w14:paraId="6A8FBCAF" w14:textId="523A0476" w:rsidR="00902F05" w:rsidRDefault="00E728EB" w:rsidP="0093278C">
      <w:pPr>
        <w:pStyle w:val="BodyText"/>
        <w:numPr>
          <w:ilvl w:val="3"/>
          <w:numId w:val="4"/>
        </w:numPr>
        <w:spacing w:before="120" w:line="278" w:lineRule="auto"/>
        <w:ind w:right="829"/>
      </w:pPr>
      <w:r>
        <w:t>LR items can be submitted in three ways:</w:t>
      </w:r>
    </w:p>
    <w:p w14:paraId="54005D92" w14:textId="77777777" w:rsidR="00902F05" w:rsidRDefault="00E728EB" w:rsidP="007C43D6">
      <w:pPr>
        <w:pStyle w:val="ListParagraph"/>
        <w:numPr>
          <w:ilvl w:val="3"/>
          <w:numId w:val="2"/>
        </w:numPr>
        <w:tabs>
          <w:tab w:val="left" w:pos="1179"/>
        </w:tabs>
        <w:spacing w:before="120"/>
        <w:rPr>
          <w:sz w:val="24"/>
        </w:rPr>
      </w:pPr>
      <w:r>
        <w:rPr>
          <w:sz w:val="24"/>
        </w:rPr>
        <w:t>via a BLR, which is a EBS to FLIS transaction used to start a logistics</w:t>
      </w:r>
      <w:r>
        <w:rPr>
          <w:spacing w:val="-27"/>
          <w:sz w:val="24"/>
        </w:rPr>
        <w:t xml:space="preserve"> </w:t>
      </w:r>
      <w:r>
        <w:rPr>
          <w:sz w:val="24"/>
        </w:rPr>
        <w:t>transfer.</w:t>
      </w:r>
    </w:p>
    <w:p w14:paraId="3E7BF0D2" w14:textId="77777777" w:rsidR="00902F05" w:rsidRDefault="00E728EB" w:rsidP="007C43D6">
      <w:pPr>
        <w:pStyle w:val="ListParagraph"/>
        <w:numPr>
          <w:ilvl w:val="3"/>
          <w:numId w:val="2"/>
        </w:numPr>
        <w:tabs>
          <w:tab w:val="left" w:pos="1181"/>
        </w:tabs>
        <w:spacing w:before="120"/>
        <w:ind w:left="1180" w:hanging="341"/>
        <w:rPr>
          <w:sz w:val="24"/>
        </w:rPr>
      </w:pPr>
      <w:r>
        <w:rPr>
          <w:sz w:val="24"/>
        </w:rPr>
        <w:t>via an LVA submitted by a Service indicating that it is giving up management of an item,</w:t>
      </w:r>
      <w:r>
        <w:rPr>
          <w:spacing w:val="-34"/>
          <w:sz w:val="24"/>
        </w:rPr>
        <w:t xml:space="preserve"> </w:t>
      </w:r>
      <w:r>
        <w:rPr>
          <w:sz w:val="24"/>
        </w:rPr>
        <w:t>or</w:t>
      </w:r>
    </w:p>
    <w:p w14:paraId="2AB7E19D" w14:textId="77777777" w:rsidR="00902F05" w:rsidRDefault="00E728EB" w:rsidP="007C43D6">
      <w:pPr>
        <w:pStyle w:val="ListParagraph"/>
        <w:numPr>
          <w:ilvl w:val="3"/>
          <w:numId w:val="2"/>
        </w:numPr>
        <w:tabs>
          <w:tab w:val="left" w:pos="1179"/>
        </w:tabs>
        <w:spacing w:before="120"/>
        <w:rPr>
          <w:sz w:val="24"/>
        </w:rPr>
      </w:pPr>
      <w:r>
        <w:rPr>
          <w:sz w:val="24"/>
        </w:rPr>
        <w:t xml:space="preserve">via an LMX/LMD or LMD transaction, which accomplishes the </w:t>
      </w:r>
      <w:r>
        <w:rPr>
          <w:spacing w:val="-3"/>
          <w:sz w:val="24"/>
        </w:rPr>
        <w:t xml:space="preserve">LR </w:t>
      </w:r>
      <w:r>
        <w:rPr>
          <w:sz w:val="24"/>
        </w:rPr>
        <w:t>action in</w:t>
      </w:r>
      <w:r>
        <w:rPr>
          <w:spacing w:val="-14"/>
          <w:sz w:val="24"/>
        </w:rPr>
        <w:t xml:space="preserve"> </w:t>
      </w:r>
      <w:r>
        <w:rPr>
          <w:sz w:val="24"/>
        </w:rPr>
        <w:t>FLIS.</w:t>
      </w:r>
    </w:p>
    <w:p w14:paraId="074775E1" w14:textId="77777777" w:rsidR="00902F05" w:rsidRPr="00657AB6" w:rsidRDefault="00E728EB" w:rsidP="00657AB6">
      <w:pPr>
        <w:spacing w:before="240"/>
        <w:rPr>
          <w:b/>
          <w:bCs/>
          <w:sz w:val="26"/>
          <w:szCs w:val="26"/>
        </w:rPr>
      </w:pPr>
      <w:bookmarkStart w:id="217" w:name="6.12.3"/>
      <w:bookmarkEnd w:id="217"/>
      <w:r w:rsidRPr="00657AB6">
        <w:rPr>
          <w:b/>
          <w:bCs/>
          <w:sz w:val="26"/>
          <w:szCs w:val="26"/>
        </w:rPr>
        <w:t>6.12.3</w:t>
      </w:r>
    </w:p>
    <w:p w14:paraId="5B81F235" w14:textId="77777777" w:rsidR="00902F05" w:rsidRDefault="00E728EB" w:rsidP="006E748B">
      <w:pPr>
        <w:pStyle w:val="BodyText"/>
        <w:spacing w:before="120" w:line="276" w:lineRule="auto"/>
        <w:ind w:left="240" w:right="277"/>
      </w:pPr>
      <w:r>
        <w:t>A record of these transactions will be maintained in the LRTT for a period of two years, after which the records will be deleted.</w:t>
      </w:r>
    </w:p>
    <w:p w14:paraId="2335C14F" w14:textId="77777777" w:rsidR="00902F05" w:rsidRPr="00657AB6" w:rsidRDefault="00E728EB" w:rsidP="00657AB6">
      <w:pPr>
        <w:spacing w:before="240"/>
        <w:rPr>
          <w:b/>
          <w:bCs/>
          <w:sz w:val="26"/>
          <w:szCs w:val="26"/>
        </w:rPr>
      </w:pPr>
      <w:bookmarkStart w:id="218" w:name="6.12.4"/>
      <w:bookmarkEnd w:id="218"/>
      <w:r w:rsidRPr="00657AB6">
        <w:rPr>
          <w:b/>
          <w:bCs/>
          <w:sz w:val="26"/>
          <w:szCs w:val="26"/>
        </w:rPr>
        <w:t>6.12.4</w:t>
      </w:r>
    </w:p>
    <w:p w14:paraId="0D90E562" w14:textId="77777777" w:rsidR="00657AB6" w:rsidRDefault="00E728EB" w:rsidP="00657AB6">
      <w:pPr>
        <w:pStyle w:val="BodyText"/>
        <w:spacing w:before="120"/>
        <w:ind w:left="240"/>
      </w:pPr>
      <w:r>
        <w:t>LR Gains and Losses</w:t>
      </w:r>
    </w:p>
    <w:p w14:paraId="3F5193F1" w14:textId="77777777" w:rsidR="00657AB6" w:rsidRDefault="00E728EB" w:rsidP="00657AB6">
      <w:pPr>
        <w:pStyle w:val="BodyText"/>
        <w:numPr>
          <w:ilvl w:val="5"/>
          <w:numId w:val="4"/>
        </w:numPr>
        <w:spacing w:before="120"/>
        <w:ind w:left="720"/>
      </w:pPr>
      <w:r w:rsidRPr="00657AB6">
        <w:t xml:space="preserve">All </w:t>
      </w:r>
      <w:r w:rsidRPr="00657AB6">
        <w:rPr>
          <w:spacing w:val="-3"/>
        </w:rPr>
        <w:t xml:space="preserve">LR </w:t>
      </w:r>
      <w:r w:rsidRPr="00657AB6">
        <w:t xml:space="preserve">transactions where DLA is the losing activity will be approved by the </w:t>
      </w:r>
      <w:r w:rsidRPr="00657AB6">
        <w:rPr>
          <w:spacing w:val="-3"/>
        </w:rPr>
        <w:t xml:space="preserve">LR </w:t>
      </w:r>
      <w:r w:rsidRPr="00657AB6">
        <w:t>monitor at DLA Information Operations (HQ), and only the LR monitor can authorize the back-out of a previously approved/submitted transaction in the</w:t>
      </w:r>
      <w:r w:rsidRPr="00657AB6">
        <w:rPr>
          <w:spacing w:val="-7"/>
        </w:rPr>
        <w:t xml:space="preserve"> </w:t>
      </w:r>
      <w:r w:rsidRPr="00657AB6">
        <w:t>LRTT.</w:t>
      </w:r>
    </w:p>
    <w:p w14:paraId="2272F084" w14:textId="064C7C84" w:rsidR="00902F05" w:rsidRPr="00657AB6" w:rsidRDefault="00E728EB" w:rsidP="00657AB6">
      <w:pPr>
        <w:pStyle w:val="BodyText"/>
        <w:numPr>
          <w:ilvl w:val="5"/>
          <w:numId w:val="4"/>
        </w:numPr>
        <w:spacing w:before="120"/>
        <w:ind w:left="720"/>
      </w:pPr>
      <w:r w:rsidRPr="00657AB6">
        <w:t xml:space="preserve">In all instances where DLA is the gaining activity, the gain will not require DLA </w:t>
      </w:r>
      <w:r w:rsidRPr="00657AB6">
        <w:rPr>
          <w:spacing w:val="-3"/>
        </w:rPr>
        <w:t xml:space="preserve">LR </w:t>
      </w:r>
      <w:r w:rsidRPr="00657AB6">
        <w:t>monitor approval and will be considered</w:t>
      </w:r>
      <w:r w:rsidRPr="00657AB6">
        <w:rPr>
          <w:spacing w:val="-7"/>
        </w:rPr>
        <w:t xml:space="preserve"> </w:t>
      </w:r>
      <w:r w:rsidRPr="00657AB6">
        <w:t>automatic.</w:t>
      </w:r>
    </w:p>
    <w:p w14:paraId="2E81B5EC" w14:textId="77777777" w:rsidR="00902F05" w:rsidRPr="00657AB6" w:rsidRDefault="00E728EB" w:rsidP="00657AB6">
      <w:pPr>
        <w:spacing w:before="240"/>
        <w:rPr>
          <w:b/>
          <w:bCs/>
          <w:sz w:val="26"/>
          <w:szCs w:val="26"/>
        </w:rPr>
      </w:pPr>
      <w:bookmarkStart w:id="219" w:name="6.12.5"/>
      <w:bookmarkEnd w:id="219"/>
      <w:r w:rsidRPr="00657AB6">
        <w:rPr>
          <w:b/>
          <w:bCs/>
          <w:sz w:val="26"/>
          <w:szCs w:val="26"/>
        </w:rPr>
        <w:t>6.12.5</w:t>
      </w:r>
    </w:p>
    <w:p w14:paraId="412CDA87" w14:textId="77777777" w:rsidR="00902F05" w:rsidRDefault="00E728EB" w:rsidP="006E748B">
      <w:pPr>
        <w:pStyle w:val="BodyText"/>
        <w:spacing w:before="120" w:line="276" w:lineRule="auto"/>
        <w:ind w:left="240" w:right="582"/>
      </w:pPr>
      <w:r>
        <w:t>DLA Logistics Information Service will manually load transactions to the LRTT when authorized by the LR monitor and will have sole authority and responsibility for the data's physical update and/or maintenance.</w:t>
      </w:r>
    </w:p>
    <w:sectPr w:rsidR="00902F05" w:rsidSect="00953854">
      <w:footerReference w:type="default" r:id="rId769"/>
      <w:pgSz w:w="12240" w:h="15840"/>
      <w:pgMar w:top="1320" w:right="500" w:bottom="1380" w:left="480" w:header="0" w:footer="100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F5A502" w14:textId="77777777" w:rsidR="00170209" w:rsidRDefault="00170209">
      <w:r>
        <w:separator/>
      </w:r>
    </w:p>
  </w:endnote>
  <w:endnote w:type="continuationSeparator" w:id="0">
    <w:p w14:paraId="572285FB" w14:textId="77777777" w:rsidR="00170209" w:rsidRDefault="00170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562A0A" w14:textId="6D359962" w:rsidR="00170209" w:rsidRPr="00870BD1" w:rsidRDefault="00170209">
    <w:pPr>
      <w:pStyle w:val="Footer"/>
      <w:rPr>
        <w:sz w:val="28"/>
        <w:szCs w:val="28"/>
      </w:rPr>
    </w:pPr>
    <w:r w:rsidRPr="00870BD1">
      <w:rPr>
        <w:sz w:val="28"/>
        <w:szCs w:val="28"/>
      </w:rPr>
      <w:t>6.1-1</w: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8A09FF" w14:textId="4C0AFEDA" w:rsidR="00170209" w:rsidRPr="00870BD1" w:rsidRDefault="00170209" w:rsidP="00870BD1">
    <w:pPr>
      <w:pStyle w:val="Footer"/>
      <w:rPr>
        <w:sz w:val="28"/>
        <w:szCs w:val="28"/>
      </w:rPr>
    </w:pPr>
    <w:r w:rsidRPr="00870BD1">
      <w:rPr>
        <w:sz w:val="28"/>
        <w:szCs w:val="28"/>
      </w:rPr>
      <w:t>6.2</w:t>
    </w:r>
    <w:r>
      <w:rPr>
        <w:sz w:val="28"/>
        <w:szCs w:val="28"/>
      </w:rPr>
      <w:t>-7</w:t>
    </w:r>
  </w:p>
</w:ftr>
</file>

<file path=word/footer10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BD485C" w14:textId="1DB4D64A" w:rsidR="00170209" w:rsidRPr="00870BD1" w:rsidRDefault="00170209" w:rsidP="007D0C45">
    <w:pPr>
      <w:pStyle w:val="Footer"/>
      <w:rPr>
        <w:sz w:val="28"/>
        <w:szCs w:val="28"/>
      </w:rPr>
    </w:pPr>
    <w:r w:rsidRPr="00870BD1">
      <w:rPr>
        <w:sz w:val="28"/>
        <w:szCs w:val="28"/>
      </w:rPr>
      <w:t>6.</w:t>
    </w:r>
    <w:r>
      <w:rPr>
        <w:sz w:val="28"/>
        <w:szCs w:val="28"/>
      </w:rPr>
      <w:t>3-2</w:t>
    </w:r>
  </w:p>
  <w:p w14:paraId="35FD97B4" w14:textId="77777777" w:rsidR="00170209" w:rsidRDefault="00170209">
    <w:pPr>
      <w:pStyle w:val="BodyText"/>
      <w:spacing w:line="14" w:lineRule="auto"/>
      <w:rPr>
        <w:sz w:val="20"/>
      </w:rPr>
    </w:pPr>
  </w:p>
</w:ftr>
</file>

<file path=word/footer10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8D892F" w14:textId="6D4B15E7" w:rsidR="00170209" w:rsidRPr="00870BD1" w:rsidRDefault="00170209" w:rsidP="007D0C45">
    <w:pPr>
      <w:pStyle w:val="Footer"/>
      <w:rPr>
        <w:sz w:val="28"/>
        <w:szCs w:val="28"/>
      </w:rPr>
    </w:pPr>
    <w:r w:rsidRPr="00870BD1">
      <w:rPr>
        <w:sz w:val="28"/>
        <w:szCs w:val="28"/>
      </w:rPr>
      <w:t>6.</w:t>
    </w:r>
    <w:r>
      <w:rPr>
        <w:sz w:val="28"/>
        <w:szCs w:val="28"/>
      </w:rPr>
      <w:t>3-3</w:t>
    </w:r>
  </w:p>
  <w:p w14:paraId="73770942" w14:textId="77777777" w:rsidR="00170209" w:rsidRDefault="00170209">
    <w:pPr>
      <w:pStyle w:val="BodyText"/>
      <w:spacing w:line="14" w:lineRule="auto"/>
      <w:rPr>
        <w:sz w:val="20"/>
      </w:rPr>
    </w:pPr>
  </w:p>
</w:ftr>
</file>

<file path=word/footer10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9437A0" w14:textId="70768217" w:rsidR="00170209" w:rsidRPr="00870BD1" w:rsidRDefault="00170209" w:rsidP="007D0C45">
    <w:pPr>
      <w:pStyle w:val="Footer"/>
      <w:rPr>
        <w:sz w:val="28"/>
        <w:szCs w:val="28"/>
      </w:rPr>
    </w:pPr>
    <w:r w:rsidRPr="00870BD1">
      <w:rPr>
        <w:sz w:val="28"/>
        <w:szCs w:val="28"/>
      </w:rPr>
      <w:t>6.</w:t>
    </w:r>
    <w:r>
      <w:rPr>
        <w:sz w:val="28"/>
        <w:szCs w:val="28"/>
      </w:rPr>
      <w:t>3-4</w:t>
    </w:r>
  </w:p>
  <w:p w14:paraId="56AF7533" w14:textId="77777777" w:rsidR="00170209" w:rsidRDefault="00170209">
    <w:pPr>
      <w:pStyle w:val="BodyText"/>
      <w:spacing w:line="14" w:lineRule="auto"/>
      <w:rPr>
        <w:sz w:val="20"/>
      </w:rPr>
    </w:pPr>
  </w:p>
</w:ftr>
</file>

<file path=word/footer10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1DFEC6" w14:textId="7F056F61" w:rsidR="00170209" w:rsidRPr="00870BD1" w:rsidRDefault="00170209" w:rsidP="00950DD6">
    <w:pPr>
      <w:pStyle w:val="Footer"/>
      <w:rPr>
        <w:sz w:val="28"/>
        <w:szCs w:val="28"/>
      </w:rPr>
    </w:pPr>
    <w:r w:rsidRPr="00870BD1">
      <w:rPr>
        <w:sz w:val="28"/>
        <w:szCs w:val="28"/>
      </w:rPr>
      <w:t>6.</w:t>
    </w:r>
    <w:r>
      <w:rPr>
        <w:sz w:val="28"/>
        <w:szCs w:val="28"/>
      </w:rPr>
      <w:t>3-5</w:t>
    </w:r>
  </w:p>
  <w:p w14:paraId="4C8D1CC9" w14:textId="77777777" w:rsidR="00170209" w:rsidRDefault="00170209">
    <w:pPr>
      <w:pStyle w:val="BodyText"/>
      <w:spacing w:line="14" w:lineRule="auto"/>
      <w:rPr>
        <w:sz w:val="20"/>
      </w:rPr>
    </w:pPr>
  </w:p>
</w:ftr>
</file>

<file path=word/footer10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BA0577" w14:textId="1BE8DA85" w:rsidR="00170209" w:rsidRPr="00870BD1" w:rsidRDefault="00170209" w:rsidP="00CB7994">
    <w:pPr>
      <w:pStyle w:val="Footer"/>
      <w:rPr>
        <w:sz w:val="28"/>
        <w:szCs w:val="28"/>
      </w:rPr>
    </w:pPr>
    <w:r w:rsidRPr="00870BD1">
      <w:rPr>
        <w:sz w:val="28"/>
        <w:szCs w:val="28"/>
      </w:rPr>
      <w:t>6.</w:t>
    </w:r>
    <w:r>
      <w:rPr>
        <w:sz w:val="28"/>
        <w:szCs w:val="28"/>
      </w:rPr>
      <w:t>3-6</w:t>
    </w:r>
  </w:p>
  <w:p w14:paraId="57704D1E" w14:textId="77777777" w:rsidR="00170209" w:rsidRDefault="00170209">
    <w:pPr>
      <w:pStyle w:val="BodyText"/>
      <w:spacing w:line="14" w:lineRule="auto"/>
      <w:rPr>
        <w:sz w:val="20"/>
      </w:rPr>
    </w:pPr>
  </w:p>
</w:ftr>
</file>

<file path=word/footer10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19C0FA" w14:textId="1A4FB9AB" w:rsidR="00170209" w:rsidRPr="00870BD1" w:rsidRDefault="00170209" w:rsidP="00CB7994">
    <w:pPr>
      <w:pStyle w:val="Footer"/>
      <w:rPr>
        <w:sz w:val="28"/>
        <w:szCs w:val="28"/>
      </w:rPr>
    </w:pPr>
    <w:r w:rsidRPr="00870BD1">
      <w:rPr>
        <w:sz w:val="28"/>
        <w:szCs w:val="28"/>
      </w:rPr>
      <w:t>6.</w:t>
    </w:r>
    <w:r>
      <w:rPr>
        <w:sz w:val="28"/>
        <w:szCs w:val="28"/>
      </w:rPr>
      <w:t>3-7</w:t>
    </w:r>
  </w:p>
  <w:p w14:paraId="470CE92C" w14:textId="77777777" w:rsidR="00170209" w:rsidRDefault="00170209">
    <w:pPr>
      <w:pStyle w:val="BodyText"/>
      <w:spacing w:line="14" w:lineRule="auto"/>
      <w:rPr>
        <w:sz w:val="20"/>
      </w:rPr>
    </w:pPr>
  </w:p>
</w:ftr>
</file>

<file path=word/footer10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EB9D99" w14:textId="04280E67" w:rsidR="00170209" w:rsidRPr="00870BD1" w:rsidRDefault="00170209" w:rsidP="00CB7994">
    <w:pPr>
      <w:pStyle w:val="Footer"/>
      <w:rPr>
        <w:sz w:val="28"/>
        <w:szCs w:val="28"/>
      </w:rPr>
    </w:pPr>
    <w:r w:rsidRPr="00870BD1">
      <w:rPr>
        <w:sz w:val="28"/>
        <w:szCs w:val="28"/>
      </w:rPr>
      <w:t>6.</w:t>
    </w:r>
    <w:r>
      <w:rPr>
        <w:sz w:val="28"/>
        <w:szCs w:val="28"/>
      </w:rPr>
      <w:t>3-8</w:t>
    </w:r>
  </w:p>
  <w:p w14:paraId="5E09A410" w14:textId="77777777" w:rsidR="00170209" w:rsidRDefault="00170209">
    <w:pPr>
      <w:pStyle w:val="BodyText"/>
      <w:spacing w:line="14" w:lineRule="auto"/>
      <w:rPr>
        <w:sz w:val="20"/>
      </w:rPr>
    </w:pPr>
  </w:p>
</w:ftr>
</file>

<file path=word/footer10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3FC75B" w14:textId="52045FF7" w:rsidR="00170209" w:rsidRPr="00870BD1" w:rsidRDefault="00170209" w:rsidP="00CB7994">
    <w:pPr>
      <w:pStyle w:val="Footer"/>
      <w:rPr>
        <w:sz w:val="28"/>
        <w:szCs w:val="28"/>
      </w:rPr>
    </w:pPr>
    <w:r w:rsidRPr="00870BD1">
      <w:rPr>
        <w:sz w:val="28"/>
        <w:szCs w:val="28"/>
      </w:rPr>
      <w:t>6.</w:t>
    </w:r>
    <w:r>
      <w:rPr>
        <w:sz w:val="28"/>
        <w:szCs w:val="28"/>
      </w:rPr>
      <w:t>3-9</w:t>
    </w:r>
  </w:p>
  <w:p w14:paraId="05CFB7CB" w14:textId="77777777" w:rsidR="00170209" w:rsidRDefault="00170209">
    <w:pPr>
      <w:pStyle w:val="BodyText"/>
      <w:spacing w:line="14" w:lineRule="auto"/>
      <w:rPr>
        <w:sz w:val="20"/>
      </w:rPr>
    </w:pPr>
  </w:p>
</w:ftr>
</file>

<file path=word/footer10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90C7F" w14:textId="280BD9DB" w:rsidR="00170209" w:rsidRPr="00870BD1" w:rsidRDefault="00170209" w:rsidP="00CB7994">
    <w:pPr>
      <w:pStyle w:val="Footer"/>
      <w:rPr>
        <w:sz w:val="28"/>
        <w:szCs w:val="28"/>
      </w:rPr>
    </w:pPr>
    <w:r w:rsidRPr="00870BD1">
      <w:rPr>
        <w:sz w:val="28"/>
        <w:szCs w:val="28"/>
      </w:rPr>
      <w:t>6.</w:t>
    </w:r>
    <w:r>
      <w:rPr>
        <w:sz w:val="28"/>
        <w:szCs w:val="28"/>
      </w:rPr>
      <w:t>3-10</w:t>
    </w:r>
  </w:p>
  <w:p w14:paraId="318152CF" w14:textId="77777777" w:rsidR="00170209" w:rsidRDefault="00170209">
    <w:pPr>
      <w:pStyle w:val="BodyText"/>
      <w:spacing w:line="14" w:lineRule="auto"/>
      <w:rPr>
        <w:sz w:val="20"/>
      </w:rPr>
    </w:pPr>
  </w:p>
</w:ftr>
</file>

<file path=word/footer10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48D1F1" w14:textId="62D62C8A" w:rsidR="00170209" w:rsidRPr="00870BD1" w:rsidRDefault="00170209" w:rsidP="00CB7994">
    <w:pPr>
      <w:pStyle w:val="Footer"/>
      <w:rPr>
        <w:sz w:val="28"/>
        <w:szCs w:val="28"/>
      </w:rPr>
    </w:pPr>
    <w:r w:rsidRPr="00870BD1">
      <w:rPr>
        <w:sz w:val="28"/>
        <w:szCs w:val="28"/>
      </w:rPr>
      <w:t>6.</w:t>
    </w:r>
    <w:r>
      <w:rPr>
        <w:sz w:val="28"/>
        <w:szCs w:val="28"/>
      </w:rPr>
      <w:t>3-11</w:t>
    </w:r>
  </w:p>
  <w:p w14:paraId="70AAE92F" w14:textId="77777777" w:rsidR="00170209" w:rsidRDefault="00170209">
    <w:pPr>
      <w:pStyle w:val="BodyText"/>
      <w:spacing w:line="14" w:lineRule="auto"/>
      <w:rPr>
        <w:sz w:val="20"/>
      </w:rP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4C98B9" w14:textId="153BCDF6" w:rsidR="00170209" w:rsidRPr="00870BD1" w:rsidRDefault="00170209" w:rsidP="00870BD1">
    <w:pPr>
      <w:pStyle w:val="Footer"/>
      <w:rPr>
        <w:sz w:val="28"/>
        <w:szCs w:val="28"/>
      </w:rPr>
    </w:pPr>
    <w:r w:rsidRPr="00870BD1">
      <w:rPr>
        <w:sz w:val="28"/>
        <w:szCs w:val="28"/>
      </w:rPr>
      <w:t>6.2</w:t>
    </w:r>
    <w:r>
      <w:rPr>
        <w:sz w:val="28"/>
        <w:szCs w:val="28"/>
      </w:rPr>
      <w:t>-8</w:t>
    </w:r>
  </w:p>
</w:ftr>
</file>

<file path=word/footer1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A4EA3" w14:textId="5A2BCED4" w:rsidR="00170209" w:rsidRPr="00870BD1" w:rsidRDefault="00170209" w:rsidP="00CB7994">
    <w:pPr>
      <w:pStyle w:val="Footer"/>
      <w:rPr>
        <w:sz w:val="28"/>
        <w:szCs w:val="28"/>
      </w:rPr>
    </w:pPr>
    <w:r w:rsidRPr="00870BD1">
      <w:rPr>
        <w:sz w:val="28"/>
        <w:szCs w:val="28"/>
      </w:rPr>
      <w:t>6.</w:t>
    </w:r>
    <w:r>
      <w:rPr>
        <w:sz w:val="28"/>
        <w:szCs w:val="28"/>
      </w:rPr>
      <w:t>3-12</w:t>
    </w:r>
  </w:p>
  <w:p w14:paraId="5F27921D" w14:textId="77777777" w:rsidR="00170209" w:rsidRDefault="00170209">
    <w:pPr>
      <w:pStyle w:val="BodyText"/>
      <w:spacing w:line="14" w:lineRule="auto"/>
      <w:rPr>
        <w:sz w:val="20"/>
      </w:rPr>
    </w:pPr>
  </w:p>
</w:ftr>
</file>

<file path=word/footer1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BD2810" w14:textId="2444246D" w:rsidR="00170209" w:rsidRPr="00870BD1" w:rsidRDefault="00170209" w:rsidP="00CB7994">
    <w:pPr>
      <w:pStyle w:val="Footer"/>
      <w:rPr>
        <w:sz w:val="28"/>
        <w:szCs w:val="28"/>
      </w:rPr>
    </w:pPr>
    <w:r w:rsidRPr="00870BD1">
      <w:rPr>
        <w:sz w:val="28"/>
        <w:szCs w:val="28"/>
      </w:rPr>
      <w:t>6.</w:t>
    </w:r>
    <w:r>
      <w:rPr>
        <w:sz w:val="28"/>
        <w:szCs w:val="28"/>
      </w:rPr>
      <w:t>3-13</w:t>
    </w:r>
  </w:p>
  <w:p w14:paraId="57B6C2C8" w14:textId="77777777" w:rsidR="00170209" w:rsidRDefault="00170209">
    <w:pPr>
      <w:pStyle w:val="BodyText"/>
      <w:spacing w:line="14" w:lineRule="auto"/>
      <w:rPr>
        <w:sz w:val="20"/>
      </w:rPr>
    </w:pPr>
  </w:p>
</w:ftr>
</file>

<file path=word/footer1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B445DA" w14:textId="6D899413" w:rsidR="00170209" w:rsidRPr="00870BD1" w:rsidRDefault="00170209" w:rsidP="00CB7994">
    <w:pPr>
      <w:pStyle w:val="Footer"/>
      <w:rPr>
        <w:sz w:val="28"/>
        <w:szCs w:val="28"/>
      </w:rPr>
    </w:pPr>
    <w:r w:rsidRPr="00870BD1">
      <w:rPr>
        <w:sz w:val="28"/>
        <w:szCs w:val="28"/>
      </w:rPr>
      <w:t>6.</w:t>
    </w:r>
    <w:r>
      <w:rPr>
        <w:sz w:val="28"/>
        <w:szCs w:val="28"/>
      </w:rPr>
      <w:t>3-14</w:t>
    </w:r>
  </w:p>
  <w:p w14:paraId="65E89EF3" w14:textId="77777777" w:rsidR="00170209" w:rsidRDefault="00170209">
    <w:pPr>
      <w:pStyle w:val="BodyText"/>
      <w:spacing w:line="14" w:lineRule="auto"/>
      <w:rPr>
        <w:sz w:val="20"/>
      </w:rPr>
    </w:pPr>
  </w:p>
</w:ftr>
</file>

<file path=word/footer1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8B78A8" w14:textId="77777777" w:rsidR="00170209" w:rsidRPr="00870BD1" w:rsidRDefault="00170209" w:rsidP="00CB7994">
    <w:pPr>
      <w:pStyle w:val="Footer"/>
      <w:rPr>
        <w:sz w:val="28"/>
        <w:szCs w:val="28"/>
      </w:rPr>
    </w:pPr>
    <w:r w:rsidRPr="00870BD1">
      <w:rPr>
        <w:sz w:val="28"/>
        <w:szCs w:val="28"/>
      </w:rPr>
      <w:t>6.</w:t>
    </w:r>
    <w:r>
      <w:rPr>
        <w:sz w:val="28"/>
        <w:szCs w:val="28"/>
      </w:rPr>
      <w:t>3-15</w:t>
    </w:r>
  </w:p>
  <w:p w14:paraId="37A09DAC" w14:textId="77777777" w:rsidR="00170209" w:rsidRDefault="00170209">
    <w:pPr>
      <w:pStyle w:val="BodyText"/>
      <w:spacing w:line="14" w:lineRule="auto"/>
      <w:rPr>
        <w:sz w:val="20"/>
      </w:rPr>
    </w:pPr>
  </w:p>
</w:ftr>
</file>

<file path=word/footer1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626D84" w14:textId="282697BC" w:rsidR="00170209" w:rsidRPr="00870BD1" w:rsidRDefault="00170209" w:rsidP="00CB7994">
    <w:pPr>
      <w:pStyle w:val="Footer"/>
      <w:rPr>
        <w:sz w:val="28"/>
        <w:szCs w:val="28"/>
      </w:rPr>
    </w:pPr>
    <w:r w:rsidRPr="00870BD1">
      <w:rPr>
        <w:sz w:val="28"/>
        <w:szCs w:val="28"/>
      </w:rPr>
      <w:t>6.</w:t>
    </w:r>
    <w:r>
      <w:rPr>
        <w:sz w:val="28"/>
        <w:szCs w:val="28"/>
      </w:rPr>
      <w:t>3-16</w:t>
    </w:r>
  </w:p>
  <w:p w14:paraId="77102F1A" w14:textId="77777777" w:rsidR="00170209" w:rsidRDefault="00170209">
    <w:pPr>
      <w:pStyle w:val="BodyText"/>
      <w:spacing w:line="14" w:lineRule="auto"/>
      <w:rPr>
        <w:sz w:val="20"/>
      </w:rPr>
    </w:pPr>
  </w:p>
</w:ftr>
</file>

<file path=word/footer1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CE20A5" w14:textId="44F97888" w:rsidR="00170209" w:rsidRPr="00870BD1" w:rsidRDefault="00170209" w:rsidP="00CB7994">
    <w:pPr>
      <w:pStyle w:val="Footer"/>
      <w:rPr>
        <w:sz w:val="28"/>
        <w:szCs w:val="28"/>
      </w:rPr>
    </w:pPr>
    <w:r w:rsidRPr="00870BD1">
      <w:rPr>
        <w:sz w:val="28"/>
        <w:szCs w:val="28"/>
      </w:rPr>
      <w:t>6.</w:t>
    </w:r>
    <w:r>
      <w:rPr>
        <w:sz w:val="28"/>
        <w:szCs w:val="28"/>
      </w:rPr>
      <w:t>3-17</w:t>
    </w:r>
  </w:p>
  <w:p w14:paraId="62C72B16" w14:textId="77777777" w:rsidR="00170209" w:rsidRDefault="00170209">
    <w:pPr>
      <w:pStyle w:val="BodyText"/>
      <w:spacing w:line="14" w:lineRule="auto"/>
      <w:rPr>
        <w:sz w:val="20"/>
      </w:rPr>
    </w:pPr>
  </w:p>
</w:ftr>
</file>

<file path=word/footer1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A47C0B" w14:textId="73C926FC" w:rsidR="00170209" w:rsidRPr="00870BD1" w:rsidRDefault="00170209" w:rsidP="00CB7994">
    <w:pPr>
      <w:pStyle w:val="Footer"/>
      <w:rPr>
        <w:sz w:val="28"/>
        <w:szCs w:val="28"/>
      </w:rPr>
    </w:pPr>
    <w:r w:rsidRPr="00870BD1">
      <w:rPr>
        <w:sz w:val="28"/>
        <w:szCs w:val="28"/>
      </w:rPr>
      <w:t>6.</w:t>
    </w:r>
    <w:r>
      <w:rPr>
        <w:sz w:val="28"/>
        <w:szCs w:val="28"/>
      </w:rPr>
      <w:t>3A-1</w:t>
    </w:r>
  </w:p>
  <w:p w14:paraId="417F2E63" w14:textId="485132FE" w:rsidR="00170209" w:rsidRDefault="00170209">
    <w:pPr>
      <w:pStyle w:val="BodyText"/>
      <w:spacing w:line="14" w:lineRule="auto"/>
      <w:rPr>
        <w:sz w:val="20"/>
      </w:rPr>
    </w:pPr>
  </w:p>
</w:ftr>
</file>

<file path=word/footer1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6E339F" w14:textId="32604E10" w:rsidR="00170209" w:rsidRPr="00870BD1" w:rsidRDefault="00170209" w:rsidP="00CB7994">
    <w:pPr>
      <w:pStyle w:val="Footer"/>
      <w:rPr>
        <w:sz w:val="28"/>
        <w:szCs w:val="28"/>
      </w:rPr>
    </w:pPr>
    <w:r w:rsidRPr="00870BD1">
      <w:rPr>
        <w:sz w:val="28"/>
        <w:szCs w:val="28"/>
      </w:rPr>
      <w:t>6.</w:t>
    </w:r>
    <w:r>
      <w:rPr>
        <w:sz w:val="28"/>
        <w:szCs w:val="28"/>
      </w:rPr>
      <w:t>3A-2</w:t>
    </w:r>
  </w:p>
  <w:p w14:paraId="52BF44DC" w14:textId="77777777" w:rsidR="00170209" w:rsidRDefault="00170209">
    <w:pPr>
      <w:pStyle w:val="BodyText"/>
      <w:spacing w:line="14" w:lineRule="auto"/>
      <w:rPr>
        <w:sz w:val="20"/>
      </w:rPr>
    </w:pPr>
  </w:p>
</w:ftr>
</file>

<file path=word/footer1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D52CCC" w14:textId="0227A6E9" w:rsidR="00170209" w:rsidRPr="00870BD1" w:rsidRDefault="00170209" w:rsidP="00CB7994">
    <w:pPr>
      <w:pStyle w:val="Footer"/>
      <w:rPr>
        <w:sz w:val="28"/>
        <w:szCs w:val="28"/>
      </w:rPr>
    </w:pPr>
    <w:r w:rsidRPr="00870BD1">
      <w:rPr>
        <w:sz w:val="28"/>
        <w:szCs w:val="28"/>
      </w:rPr>
      <w:t>6.</w:t>
    </w:r>
    <w:r>
      <w:rPr>
        <w:sz w:val="28"/>
        <w:szCs w:val="28"/>
      </w:rPr>
      <w:t>3A-3</w:t>
    </w:r>
  </w:p>
  <w:p w14:paraId="3C24985A" w14:textId="77777777" w:rsidR="00170209" w:rsidRDefault="00170209">
    <w:pPr>
      <w:pStyle w:val="BodyText"/>
      <w:spacing w:line="14" w:lineRule="auto"/>
      <w:rPr>
        <w:sz w:val="20"/>
      </w:rPr>
    </w:pPr>
  </w:p>
</w:ftr>
</file>

<file path=word/footer1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42FB8C" w14:textId="1FBFF2A4" w:rsidR="00170209" w:rsidRPr="00870BD1" w:rsidRDefault="00170209" w:rsidP="00CB7994">
    <w:pPr>
      <w:pStyle w:val="Footer"/>
      <w:rPr>
        <w:sz w:val="28"/>
        <w:szCs w:val="28"/>
      </w:rPr>
    </w:pPr>
    <w:r w:rsidRPr="00870BD1">
      <w:rPr>
        <w:sz w:val="28"/>
        <w:szCs w:val="28"/>
      </w:rPr>
      <w:t>6</w:t>
    </w:r>
    <w:r>
      <w:rPr>
        <w:sz w:val="28"/>
        <w:szCs w:val="28"/>
      </w:rPr>
      <w:t>.4-1</w:t>
    </w:r>
  </w:p>
  <w:p w14:paraId="14B90619" w14:textId="77777777" w:rsidR="00170209" w:rsidRDefault="00170209">
    <w:pPr>
      <w:pStyle w:val="BodyText"/>
      <w:spacing w:line="14" w:lineRule="auto"/>
      <w:rPr>
        <w:sz w:val="20"/>
      </w:rP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21FD8" w14:textId="0BB26905" w:rsidR="00170209" w:rsidRPr="00870BD1" w:rsidRDefault="00170209" w:rsidP="00870BD1">
    <w:pPr>
      <w:pStyle w:val="Footer"/>
      <w:rPr>
        <w:sz w:val="28"/>
        <w:szCs w:val="28"/>
      </w:rPr>
    </w:pPr>
    <w:r w:rsidRPr="00870BD1">
      <w:rPr>
        <w:sz w:val="28"/>
        <w:szCs w:val="28"/>
      </w:rPr>
      <w:t>6.2</w:t>
    </w:r>
    <w:r>
      <w:rPr>
        <w:sz w:val="28"/>
        <w:szCs w:val="28"/>
      </w:rPr>
      <w:t>-9</w:t>
    </w:r>
  </w:p>
</w:ftr>
</file>

<file path=word/footer1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B755B5" w14:textId="3109FD31" w:rsidR="00170209" w:rsidRPr="00870BD1" w:rsidRDefault="00170209" w:rsidP="00CB7994">
    <w:pPr>
      <w:pStyle w:val="Footer"/>
      <w:rPr>
        <w:sz w:val="28"/>
        <w:szCs w:val="28"/>
      </w:rPr>
    </w:pPr>
    <w:r w:rsidRPr="00870BD1">
      <w:rPr>
        <w:sz w:val="28"/>
        <w:szCs w:val="28"/>
      </w:rPr>
      <w:t>6.</w:t>
    </w:r>
    <w:r>
      <w:rPr>
        <w:sz w:val="28"/>
        <w:szCs w:val="28"/>
      </w:rPr>
      <w:t>4-2</w:t>
    </w:r>
  </w:p>
  <w:p w14:paraId="135FB97A" w14:textId="77777777" w:rsidR="00170209" w:rsidRDefault="00170209">
    <w:pPr>
      <w:pStyle w:val="BodyText"/>
      <w:spacing w:line="14" w:lineRule="auto"/>
      <w:rPr>
        <w:sz w:val="20"/>
      </w:rPr>
    </w:pPr>
  </w:p>
</w:ftr>
</file>

<file path=word/footer1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D0CCEB" w14:textId="1181F85C" w:rsidR="00170209" w:rsidRPr="00870BD1" w:rsidRDefault="00170209" w:rsidP="00CB7994">
    <w:pPr>
      <w:pStyle w:val="Footer"/>
      <w:rPr>
        <w:sz w:val="28"/>
        <w:szCs w:val="28"/>
      </w:rPr>
    </w:pPr>
    <w:r w:rsidRPr="00870BD1">
      <w:rPr>
        <w:sz w:val="28"/>
        <w:szCs w:val="28"/>
      </w:rPr>
      <w:t>6.</w:t>
    </w:r>
    <w:r>
      <w:rPr>
        <w:sz w:val="28"/>
        <w:szCs w:val="28"/>
      </w:rPr>
      <w:t>4-3</w:t>
    </w:r>
  </w:p>
  <w:p w14:paraId="17522891" w14:textId="77777777" w:rsidR="00170209" w:rsidRDefault="00170209">
    <w:pPr>
      <w:pStyle w:val="BodyText"/>
      <w:spacing w:line="14" w:lineRule="auto"/>
      <w:rPr>
        <w:sz w:val="20"/>
      </w:rPr>
    </w:pPr>
  </w:p>
</w:ftr>
</file>

<file path=word/footer1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E34B76" w14:textId="641ADA6C" w:rsidR="00170209" w:rsidRPr="00870BD1" w:rsidRDefault="00170209" w:rsidP="00CB7994">
    <w:pPr>
      <w:pStyle w:val="Footer"/>
      <w:rPr>
        <w:sz w:val="28"/>
        <w:szCs w:val="28"/>
      </w:rPr>
    </w:pPr>
    <w:r w:rsidRPr="00870BD1">
      <w:rPr>
        <w:sz w:val="28"/>
        <w:szCs w:val="28"/>
      </w:rPr>
      <w:t>6.</w:t>
    </w:r>
    <w:r>
      <w:rPr>
        <w:sz w:val="28"/>
        <w:szCs w:val="28"/>
      </w:rPr>
      <w:t>4-4</w:t>
    </w:r>
  </w:p>
  <w:p w14:paraId="25D2C29D" w14:textId="77777777" w:rsidR="00170209" w:rsidRDefault="00170209">
    <w:pPr>
      <w:pStyle w:val="BodyText"/>
      <w:spacing w:line="14" w:lineRule="auto"/>
      <w:rPr>
        <w:sz w:val="20"/>
      </w:rPr>
    </w:pPr>
  </w:p>
</w:ftr>
</file>

<file path=word/footer1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FF6E1" w14:textId="5629F760" w:rsidR="00170209" w:rsidRPr="00870BD1" w:rsidRDefault="00170209" w:rsidP="00CB7994">
    <w:pPr>
      <w:pStyle w:val="Footer"/>
      <w:rPr>
        <w:sz w:val="28"/>
        <w:szCs w:val="28"/>
      </w:rPr>
    </w:pPr>
    <w:r w:rsidRPr="00870BD1">
      <w:rPr>
        <w:sz w:val="28"/>
        <w:szCs w:val="28"/>
      </w:rPr>
      <w:t>6.</w:t>
    </w:r>
    <w:r>
      <w:rPr>
        <w:sz w:val="28"/>
        <w:szCs w:val="28"/>
      </w:rPr>
      <w:t>4-5</w:t>
    </w:r>
  </w:p>
  <w:p w14:paraId="4D3ECE89" w14:textId="77777777" w:rsidR="00170209" w:rsidRDefault="00170209">
    <w:pPr>
      <w:pStyle w:val="BodyText"/>
      <w:spacing w:line="14" w:lineRule="auto"/>
      <w:rPr>
        <w:sz w:val="20"/>
      </w:rPr>
    </w:pPr>
  </w:p>
</w:ftr>
</file>

<file path=word/footer1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20E114" w14:textId="26F2DE60" w:rsidR="00170209" w:rsidRPr="00870BD1" w:rsidRDefault="00170209" w:rsidP="00CB7994">
    <w:pPr>
      <w:pStyle w:val="Footer"/>
      <w:rPr>
        <w:sz w:val="28"/>
        <w:szCs w:val="28"/>
      </w:rPr>
    </w:pPr>
    <w:r w:rsidRPr="00870BD1">
      <w:rPr>
        <w:sz w:val="28"/>
        <w:szCs w:val="28"/>
      </w:rPr>
      <w:t>6.</w:t>
    </w:r>
    <w:r>
      <w:rPr>
        <w:sz w:val="28"/>
        <w:szCs w:val="28"/>
      </w:rPr>
      <w:t>5-1</w:t>
    </w:r>
  </w:p>
  <w:p w14:paraId="1F485450" w14:textId="125B3532" w:rsidR="00170209" w:rsidRDefault="00170209">
    <w:pPr>
      <w:pStyle w:val="BodyText"/>
      <w:spacing w:line="14" w:lineRule="auto"/>
      <w:rPr>
        <w:sz w:val="20"/>
      </w:rPr>
    </w:pPr>
  </w:p>
</w:ftr>
</file>

<file path=word/footer1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C5A995" w14:textId="6CD1F248" w:rsidR="00170209" w:rsidRPr="00870BD1" w:rsidRDefault="00170209" w:rsidP="00CB7994">
    <w:pPr>
      <w:pStyle w:val="Footer"/>
      <w:rPr>
        <w:sz w:val="28"/>
        <w:szCs w:val="28"/>
      </w:rPr>
    </w:pPr>
    <w:r w:rsidRPr="00870BD1">
      <w:rPr>
        <w:sz w:val="28"/>
        <w:szCs w:val="28"/>
      </w:rPr>
      <w:t>6.</w:t>
    </w:r>
    <w:r>
      <w:rPr>
        <w:sz w:val="28"/>
        <w:szCs w:val="28"/>
      </w:rPr>
      <w:t>5-2</w:t>
    </w:r>
  </w:p>
  <w:p w14:paraId="4C079D75" w14:textId="77777777" w:rsidR="00170209" w:rsidRDefault="00170209">
    <w:pPr>
      <w:pStyle w:val="BodyText"/>
      <w:spacing w:line="14" w:lineRule="auto"/>
      <w:rPr>
        <w:sz w:val="20"/>
      </w:rPr>
    </w:pPr>
  </w:p>
</w:ftr>
</file>

<file path=word/footer1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2AF83E" w14:textId="3288CABC" w:rsidR="00170209" w:rsidRPr="00870BD1" w:rsidRDefault="00170209" w:rsidP="00CB7994">
    <w:pPr>
      <w:pStyle w:val="Footer"/>
      <w:rPr>
        <w:sz w:val="28"/>
        <w:szCs w:val="28"/>
      </w:rPr>
    </w:pPr>
    <w:r w:rsidRPr="00870BD1">
      <w:rPr>
        <w:sz w:val="28"/>
        <w:szCs w:val="28"/>
      </w:rPr>
      <w:t>6.</w:t>
    </w:r>
    <w:r>
      <w:rPr>
        <w:sz w:val="28"/>
        <w:szCs w:val="28"/>
      </w:rPr>
      <w:t>5-3</w:t>
    </w:r>
  </w:p>
  <w:p w14:paraId="2D8214BA" w14:textId="77777777" w:rsidR="00170209" w:rsidRDefault="00170209">
    <w:pPr>
      <w:pStyle w:val="BodyText"/>
      <w:spacing w:line="14" w:lineRule="auto"/>
      <w:rPr>
        <w:sz w:val="20"/>
      </w:rPr>
    </w:pPr>
  </w:p>
</w:ftr>
</file>

<file path=word/footer1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066BB3" w14:textId="3766CECC" w:rsidR="00170209" w:rsidRPr="00870BD1" w:rsidRDefault="00170209" w:rsidP="00CB7994">
    <w:pPr>
      <w:pStyle w:val="Footer"/>
      <w:rPr>
        <w:sz w:val="28"/>
        <w:szCs w:val="28"/>
      </w:rPr>
    </w:pPr>
    <w:r w:rsidRPr="00870BD1">
      <w:rPr>
        <w:sz w:val="28"/>
        <w:szCs w:val="28"/>
      </w:rPr>
      <w:t>6.</w:t>
    </w:r>
    <w:r>
      <w:rPr>
        <w:sz w:val="28"/>
        <w:szCs w:val="28"/>
      </w:rPr>
      <w:t>5-4</w:t>
    </w:r>
  </w:p>
  <w:p w14:paraId="3E5E5F96" w14:textId="77777777" w:rsidR="00170209" w:rsidRDefault="00170209">
    <w:pPr>
      <w:pStyle w:val="BodyText"/>
      <w:spacing w:line="14" w:lineRule="auto"/>
      <w:rPr>
        <w:sz w:val="20"/>
      </w:rPr>
    </w:pPr>
  </w:p>
</w:ftr>
</file>

<file path=word/footer1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2175A6" w14:textId="1262768C" w:rsidR="00170209" w:rsidRPr="00870BD1" w:rsidRDefault="00170209" w:rsidP="00CB7994">
    <w:pPr>
      <w:pStyle w:val="Footer"/>
      <w:rPr>
        <w:sz w:val="28"/>
        <w:szCs w:val="28"/>
      </w:rPr>
    </w:pPr>
    <w:r w:rsidRPr="00870BD1">
      <w:rPr>
        <w:sz w:val="28"/>
        <w:szCs w:val="28"/>
      </w:rPr>
      <w:t>6.</w:t>
    </w:r>
    <w:r>
      <w:rPr>
        <w:sz w:val="28"/>
        <w:szCs w:val="28"/>
      </w:rPr>
      <w:t>5-5</w:t>
    </w:r>
  </w:p>
  <w:p w14:paraId="58AB0A11" w14:textId="77777777" w:rsidR="00170209" w:rsidRDefault="00170209">
    <w:pPr>
      <w:pStyle w:val="BodyText"/>
      <w:spacing w:line="14" w:lineRule="auto"/>
      <w:rPr>
        <w:sz w:val="20"/>
      </w:rPr>
    </w:pPr>
  </w:p>
</w:ftr>
</file>

<file path=word/footer1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55E0CB" w14:textId="3DC7283F" w:rsidR="00170209" w:rsidRPr="00870BD1" w:rsidRDefault="00170209" w:rsidP="006665E9">
    <w:pPr>
      <w:pStyle w:val="Footer"/>
      <w:rPr>
        <w:sz w:val="28"/>
        <w:szCs w:val="28"/>
      </w:rPr>
    </w:pPr>
    <w:r w:rsidRPr="00870BD1">
      <w:rPr>
        <w:sz w:val="28"/>
        <w:szCs w:val="28"/>
      </w:rPr>
      <w:t>6.</w:t>
    </w:r>
    <w:r>
      <w:rPr>
        <w:sz w:val="28"/>
        <w:szCs w:val="28"/>
      </w:rPr>
      <w:t>6-1</w:t>
    </w:r>
  </w:p>
  <w:p w14:paraId="40D90EDB" w14:textId="50146A8C" w:rsidR="00170209" w:rsidRDefault="00170209">
    <w:pPr>
      <w:pStyle w:val="BodyText"/>
      <w:spacing w:line="14" w:lineRule="auto"/>
      <w:rPr>
        <w:sz w:val="20"/>
      </w:rP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953829" w14:textId="5C0F2527" w:rsidR="00170209" w:rsidRPr="00870BD1" w:rsidRDefault="00170209" w:rsidP="00870BD1">
    <w:pPr>
      <w:pStyle w:val="Footer"/>
      <w:rPr>
        <w:sz w:val="28"/>
        <w:szCs w:val="28"/>
      </w:rPr>
    </w:pPr>
    <w:r w:rsidRPr="00870BD1">
      <w:rPr>
        <w:sz w:val="28"/>
        <w:szCs w:val="28"/>
      </w:rPr>
      <w:t>6.2</w:t>
    </w:r>
    <w:r>
      <w:rPr>
        <w:sz w:val="28"/>
        <w:szCs w:val="28"/>
      </w:rPr>
      <w:t>-10</w:t>
    </w:r>
  </w:p>
</w:ftr>
</file>

<file path=word/footer1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268418" w14:textId="7657BD86" w:rsidR="00170209" w:rsidRPr="00870BD1" w:rsidRDefault="00170209" w:rsidP="006665E9">
    <w:pPr>
      <w:pStyle w:val="Footer"/>
      <w:rPr>
        <w:sz w:val="28"/>
        <w:szCs w:val="28"/>
      </w:rPr>
    </w:pPr>
    <w:r w:rsidRPr="00870BD1">
      <w:rPr>
        <w:sz w:val="28"/>
        <w:szCs w:val="28"/>
      </w:rPr>
      <w:t>6.</w:t>
    </w:r>
    <w:r>
      <w:rPr>
        <w:sz w:val="28"/>
        <w:szCs w:val="28"/>
      </w:rPr>
      <w:t>6-2</w:t>
    </w:r>
  </w:p>
  <w:p w14:paraId="6227F687" w14:textId="77777777" w:rsidR="00170209" w:rsidRDefault="00170209">
    <w:pPr>
      <w:pStyle w:val="BodyText"/>
      <w:spacing w:line="14" w:lineRule="auto"/>
      <w:rPr>
        <w:sz w:val="20"/>
      </w:rPr>
    </w:pPr>
  </w:p>
</w:ftr>
</file>

<file path=word/footer1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0EC59A" w14:textId="0E8FD7CD" w:rsidR="00170209" w:rsidRPr="00870BD1" w:rsidRDefault="00170209" w:rsidP="006665E9">
    <w:pPr>
      <w:pStyle w:val="Footer"/>
      <w:rPr>
        <w:sz w:val="28"/>
        <w:szCs w:val="28"/>
      </w:rPr>
    </w:pPr>
    <w:r w:rsidRPr="00870BD1">
      <w:rPr>
        <w:sz w:val="28"/>
        <w:szCs w:val="28"/>
      </w:rPr>
      <w:t>6.</w:t>
    </w:r>
    <w:r>
      <w:rPr>
        <w:sz w:val="28"/>
        <w:szCs w:val="28"/>
      </w:rPr>
      <w:t>6-3</w:t>
    </w:r>
  </w:p>
  <w:p w14:paraId="33C23F0E" w14:textId="77777777" w:rsidR="00170209" w:rsidRDefault="00170209">
    <w:pPr>
      <w:pStyle w:val="BodyText"/>
      <w:spacing w:line="14" w:lineRule="auto"/>
      <w:rPr>
        <w:sz w:val="20"/>
      </w:rPr>
    </w:pPr>
  </w:p>
</w:ftr>
</file>

<file path=word/footer1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BB2F41" w14:textId="368AAAF2" w:rsidR="00170209" w:rsidRPr="00870BD1" w:rsidRDefault="00170209" w:rsidP="006665E9">
    <w:pPr>
      <w:pStyle w:val="Footer"/>
      <w:rPr>
        <w:sz w:val="28"/>
        <w:szCs w:val="28"/>
      </w:rPr>
    </w:pPr>
    <w:r w:rsidRPr="00870BD1">
      <w:rPr>
        <w:sz w:val="28"/>
        <w:szCs w:val="28"/>
      </w:rPr>
      <w:t>6.</w:t>
    </w:r>
    <w:r>
      <w:rPr>
        <w:sz w:val="28"/>
        <w:szCs w:val="28"/>
      </w:rPr>
      <w:t>6-4</w:t>
    </w:r>
  </w:p>
  <w:p w14:paraId="461090E7" w14:textId="77777777" w:rsidR="00170209" w:rsidRDefault="00170209">
    <w:pPr>
      <w:pStyle w:val="BodyText"/>
      <w:spacing w:line="14" w:lineRule="auto"/>
      <w:rPr>
        <w:sz w:val="20"/>
      </w:rPr>
    </w:pPr>
  </w:p>
</w:ftr>
</file>

<file path=word/footer1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91F8E8" w14:textId="4E889999" w:rsidR="00170209" w:rsidRPr="00870BD1" w:rsidRDefault="00170209" w:rsidP="006665E9">
    <w:pPr>
      <w:pStyle w:val="Footer"/>
      <w:rPr>
        <w:sz w:val="28"/>
        <w:szCs w:val="28"/>
      </w:rPr>
    </w:pPr>
    <w:r w:rsidRPr="00870BD1">
      <w:rPr>
        <w:sz w:val="28"/>
        <w:szCs w:val="28"/>
      </w:rPr>
      <w:t>6.</w:t>
    </w:r>
    <w:r>
      <w:rPr>
        <w:sz w:val="28"/>
        <w:szCs w:val="28"/>
      </w:rPr>
      <w:t>6-5</w:t>
    </w:r>
  </w:p>
  <w:p w14:paraId="10069E25" w14:textId="77777777" w:rsidR="00170209" w:rsidRDefault="00170209">
    <w:pPr>
      <w:pStyle w:val="BodyText"/>
      <w:spacing w:line="14" w:lineRule="auto"/>
      <w:rPr>
        <w:sz w:val="20"/>
      </w:rPr>
    </w:pPr>
  </w:p>
</w:ftr>
</file>

<file path=word/footer1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E6BD9F" w14:textId="6BE96FEA" w:rsidR="00170209" w:rsidRPr="00870BD1" w:rsidRDefault="00170209" w:rsidP="006665E9">
    <w:pPr>
      <w:pStyle w:val="Footer"/>
      <w:rPr>
        <w:sz w:val="28"/>
        <w:szCs w:val="28"/>
      </w:rPr>
    </w:pPr>
    <w:r w:rsidRPr="00870BD1">
      <w:rPr>
        <w:sz w:val="28"/>
        <w:szCs w:val="28"/>
      </w:rPr>
      <w:t>6.</w:t>
    </w:r>
    <w:r>
      <w:rPr>
        <w:sz w:val="28"/>
        <w:szCs w:val="28"/>
      </w:rPr>
      <w:t>6-6</w:t>
    </w:r>
  </w:p>
  <w:p w14:paraId="51053B1A" w14:textId="77777777" w:rsidR="00170209" w:rsidRDefault="00170209">
    <w:pPr>
      <w:pStyle w:val="BodyText"/>
      <w:spacing w:line="14" w:lineRule="auto"/>
      <w:rPr>
        <w:sz w:val="20"/>
      </w:rPr>
    </w:pPr>
  </w:p>
</w:ftr>
</file>

<file path=word/footer13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9ECFD9" w14:textId="7B333813" w:rsidR="00170209" w:rsidRPr="00870BD1" w:rsidRDefault="00170209" w:rsidP="006665E9">
    <w:pPr>
      <w:pStyle w:val="Footer"/>
      <w:rPr>
        <w:sz w:val="28"/>
        <w:szCs w:val="28"/>
      </w:rPr>
    </w:pPr>
    <w:r w:rsidRPr="00870BD1">
      <w:rPr>
        <w:sz w:val="28"/>
        <w:szCs w:val="28"/>
      </w:rPr>
      <w:t>6.</w:t>
    </w:r>
    <w:r>
      <w:rPr>
        <w:sz w:val="28"/>
        <w:szCs w:val="28"/>
      </w:rPr>
      <w:t>6-7</w:t>
    </w:r>
  </w:p>
  <w:p w14:paraId="6F98878E" w14:textId="77777777" w:rsidR="00170209" w:rsidRDefault="00170209">
    <w:pPr>
      <w:pStyle w:val="BodyText"/>
      <w:spacing w:line="14" w:lineRule="auto"/>
      <w:rPr>
        <w:sz w:val="20"/>
      </w:rPr>
    </w:pPr>
  </w:p>
</w:ftr>
</file>

<file path=word/footer13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AD5857" w14:textId="1D416E70" w:rsidR="00170209" w:rsidRPr="00870BD1" w:rsidRDefault="00170209" w:rsidP="006665E9">
    <w:pPr>
      <w:pStyle w:val="Footer"/>
      <w:rPr>
        <w:sz w:val="28"/>
        <w:szCs w:val="28"/>
      </w:rPr>
    </w:pPr>
    <w:r w:rsidRPr="00870BD1">
      <w:rPr>
        <w:sz w:val="28"/>
        <w:szCs w:val="28"/>
      </w:rPr>
      <w:t>6.</w:t>
    </w:r>
    <w:r>
      <w:rPr>
        <w:sz w:val="28"/>
        <w:szCs w:val="28"/>
      </w:rPr>
      <w:t>6-8</w:t>
    </w:r>
  </w:p>
  <w:p w14:paraId="3222E736" w14:textId="77777777" w:rsidR="00170209" w:rsidRDefault="00170209">
    <w:pPr>
      <w:pStyle w:val="BodyText"/>
      <w:spacing w:line="14" w:lineRule="auto"/>
      <w:rPr>
        <w:sz w:val="20"/>
      </w:rPr>
    </w:pPr>
  </w:p>
</w:ftr>
</file>

<file path=word/footer13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1B193C" w14:textId="300B2CCF" w:rsidR="00170209" w:rsidRPr="00870BD1" w:rsidRDefault="00170209" w:rsidP="006665E9">
    <w:pPr>
      <w:pStyle w:val="Footer"/>
      <w:rPr>
        <w:sz w:val="28"/>
        <w:szCs w:val="28"/>
      </w:rPr>
    </w:pPr>
    <w:r w:rsidRPr="00870BD1">
      <w:rPr>
        <w:sz w:val="28"/>
        <w:szCs w:val="28"/>
      </w:rPr>
      <w:t>6.</w:t>
    </w:r>
    <w:r>
      <w:rPr>
        <w:sz w:val="28"/>
        <w:szCs w:val="28"/>
      </w:rPr>
      <w:t>6-9</w:t>
    </w:r>
  </w:p>
  <w:p w14:paraId="19A3E72B" w14:textId="77777777" w:rsidR="00170209" w:rsidRDefault="00170209">
    <w:pPr>
      <w:pStyle w:val="BodyText"/>
      <w:spacing w:line="14" w:lineRule="auto"/>
      <w:rPr>
        <w:sz w:val="20"/>
      </w:rPr>
    </w:pPr>
  </w:p>
</w:ftr>
</file>

<file path=word/footer13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D748FC" w14:textId="4AA08BAD" w:rsidR="00170209" w:rsidRPr="00870BD1" w:rsidRDefault="00170209" w:rsidP="006665E9">
    <w:pPr>
      <w:pStyle w:val="Footer"/>
      <w:rPr>
        <w:sz w:val="28"/>
        <w:szCs w:val="28"/>
      </w:rPr>
    </w:pPr>
    <w:r w:rsidRPr="00870BD1">
      <w:rPr>
        <w:sz w:val="28"/>
        <w:szCs w:val="28"/>
      </w:rPr>
      <w:t>6.</w:t>
    </w:r>
    <w:r>
      <w:rPr>
        <w:sz w:val="28"/>
        <w:szCs w:val="28"/>
      </w:rPr>
      <w:t>6-10</w:t>
    </w:r>
  </w:p>
  <w:p w14:paraId="7617ED8B" w14:textId="77777777" w:rsidR="00170209" w:rsidRDefault="00170209">
    <w:pPr>
      <w:pStyle w:val="BodyText"/>
      <w:spacing w:line="14" w:lineRule="auto"/>
      <w:rPr>
        <w:sz w:val="20"/>
      </w:rPr>
    </w:pPr>
  </w:p>
</w:ftr>
</file>

<file path=word/footer13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FEF31A" w14:textId="0F4A1730" w:rsidR="00170209" w:rsidRPr="00870BD1" w:rsidRDefault="00170209" w:rsidP="006665E9">
    <w:pPr>
      <w:pStyle w:val="Footer"/>
      <w:rPr>
        <w:sz w:val="28"/>
        <w:szCs w:val="28"/>
      </w:rPr>
    </w:pPr>
    <w:r w:rsidRPr="00870BD1">
      <w:rPr>
        <w:sz w:val="28"/>
        <w:szCs w:val="28"/>
      </w:rPr>
      <w:t>6.</w:t>
    </w:r>
    <w:r>
      <w:rPr>
        <w:sz w:val="28"/>
        <w:szCs w:val="28"/>
      </w:rPr>
      <w:t>6-11</w:t>
    </w:r>
  </w:p>
  <w:p w14:paraId="22C118DE" w14:textId="77777777" w:rsidR="00170209" w:rsidRDefault="00170209">
    <w:pPr>
      <w:pStyle w:val="BodyText"/>
      <w:spacing w:line="14" w:lineRule="auto"/>
      <w:rPr>
        <w:sz w:val="20"/>
      </w:rP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4DA626" w14:textId="4895941B" w:rsidR="00170209" w:rsidRPr="00870BD1" w:rsidRDefault="00170209" w:rsidP="004F4A2E">
    <w:pPr>
      <w:pStyle w:val="Footer"/>
      <w:rPr>
        <w:sz w:val="28"/>
        <w:szCs w:val="28"/>
      </w:rPr>
    </w:pPr>
    <w:r w:rsidRPr="00870BD1">
      <w:rPr>
        <w:sz w:val="28"/>
        <w:szCs w:val="28"/>
      </w:rPr>
      <w:t>6.2</w:t>
    </w:r>
    <w:r>
      <w:rPr>
        <w:sz w:val="28"/>
        <w:szCs w:val="28"/>
      </w:rPr>
      <w:t>-11</w:t>
    </w:r>
  </w:p>
  <w:p w14:paraId="7BB5B74E" w14:textId="77777777" w:rsidR="00170209" w:rsidRDefault="00170209">
    <w:pPr>
      <w:pStyle w:val="BodyText"/>
      <w:spacing w:line="14" w:lineRule="auto"/>
      <w:rPr>
        <w:sz w:val="20"/>
      </w:rPr>
    </w:pPr>
  </w:p>
</w:ftr>
</file>

<file path=word/footer14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3DB2D7" w14:textId="4CC75390" w:rsidR="00170209" w:rsidRPr="00870BD1" w:rsidRDefault="00170209" w:rsidP="006665E9">
    <w:pPr>
      <w:pStyle w:val="Footer"/>
      <w:rPr>
        <w:sz w:val="28"/>
        <w:szCs w:val="28"/>
      </w:rPr>
    </w:pPr>
    <w:r w:rsidRPr="00870BD1">
      <w:rPr>
        <w:sz w:val="28"/>
        <w:szCs w:val="28"/>
      </w:rPr>
      <w:t>6.</w:t>
    </w:r>
    <w:r>
      <w:rPr>
        <w:sz w:val="28"/>
        <w:szCs w:val="28"/>
      </w:rPr>
      <w:t>6-12</w:t>
    </w:r>
  </w:p>
  <w:p w14:paraId="5602AE75" w14:textId="77777777" w:rsidR="00170209" w:rsidRDefault="00170209">
    <w:pPr>
      <w:pStyle w:val="BodyText"/>
      <w:spacing w:line="14" w:lineRule="auto"/>
      <w:rPr>
        <w:sz w:val="20"/>
      </w:rPr>
    </w:pPr>
  </w:p>
</w:ftr>
</file>

<file path=word/footer14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BE9109" w14:textId="7056AED9" w:rsidR="00170209" w:rsidRPr="00870BD1" w:rsidRDefault="00170209" w:rsidP="006665E9">
    <w:pPr>
      <w:pStyle w:val="Footer"/>
      <w:rPr>
        <w:sz w:val="28"/>
        <w:szCs w:val="28"/>
      </w:rPr>
    </w:pPr>
    <w:r w:rsidRPr="00870BD1">
      <w:rPr>
        <w:sz w:val="28"/>
        <w:szCs w:val="28"/>
      </w:rPr>
      <w:t>6.</w:t>
    </w:r>
    <w:r>
      <w:rPr>
        <w:sz w:val="28"/>
        <w:szCs w:val="28"/>
      </w:rPr>
      <w:t>6-13</w:t>
    </w:r>
  </w:p>
  <w:p w14:paraId="03CED027" w14:textId="77777777" w:rsidR="00170209" w:rsidRDefault="00170209">
    <w:pPr>
      <w:pStyle w:val="BodyText"/>
      <w:spacing w:line="14" w:lineRule="auto"/>
      <w:rPr>
        <w:sz w:val="20"/>
      </w:rPr>
    </w:pPr>
  </w:p>
</w:ftr>
</file>

<file path=word/footer14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B467CB" w14:textId="555A2C08" w:rsidR="00170209" w:rsidRPr="00870BD1" w:rsidRDefault="00170209" w:rsidP="006665E9">
    <w:pPr>
      <w:pStyle w:val="Footer"/>
      <w:rPr>
        <w:sz w:val="28"/>
        <w:szCs w:val="28"/>
      </w:rPr>
    </w:pPr>
    <w:r w:rsidRPr="00870BD1">
      <w:rPr>
        <w:sz w:val="28"/>
        <w:szCs w:val="28"/>
      </w:rPr>
      <w:t>6.</w:t>
    </w:r>
    <w:r>
      <w:rPr>
        <w:sz w:val="28"/>
        <w:szCs w:val="28"/>
      </w:rPr>
      <w:t>6-14</w:t>
    </w:r>
  </w:p>
  <w:p w14:paraId="07FEA4AD" w14:textId="77777777" w:rsidR="00170209" w:rsidRDefault="00170209">
    <w:pPr>
      <w:pStyle w:val="BodyText"/>
      <w:spacing w:line="14" w:lineRule="auto"/>
      <w:rPr>
        <w:sz w:val="20"/>
      </w:rPr>
    </w:pPr>
  </w:p>
</w:ftr>
</file>

<file path=word/footer14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65CA14" w14:textId="0269426A" w:rsidR="00170209" w:rsidRPr="00870BD1" w:rsidRDefault="00170209" w:rsidP="006665E9">
    <w:pPr>
      <w:pStyle w:val="Footer"/>
      <w:rPr>
        <w:sz w:val="28"/>
        <w:szCs w:val="28"/>
      </w:rPr>
    </w:pPr>
    <w:r w:rsidRPr="00870BD1">
      <w:rPr>
        <w:sz w:val="28"/>
        <w:szCs w:val="28"/>
      </w:rPr>
      <w:t>6.</w:t>
    </w:r>
    <w:r>
      <w:rPr>
        <w:sz w:val="28"/>
        <w:szCs w:val="28"/>
      </w:rPr>
      <w:t>6-15</w:t>
    </w:r>
  </w:p>
  <w:p w14:paraId="17065316" w14:textId="77777777" w:rsidR="00170209" w:rsidRDefault="00170209">
    <w:pPr>
      <w:pStyle w:val="BodyText"/>
      <w:spacing w:line="14" w:lineRule="auto"/>
      <w:rPr>
        <w:sz w:val="20"/>
      </w:rPr>
    </w:pPr>
  </w:p>
</w:ftr>
</file>

<file path=word/footer14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FE1CA0" w14:textId="4850A60D" w:rsidR="00170209" w:rsidRPr="00870BD1" w:rsidRDefault="00170209" w:rsidP="006665E9">
    <w:pPr>
      <w:pStyle w:val="Footer"/>
      <w:rPr>
        <w:sz w:val="28"/>
        <w:szCs w:val="28"/>
      </w:rPr>
    </w:pPr>
    <w:r w:rsidRPr="00870BD1">
      <w:rPr>
        <w:sz w:val="28"/>
        <w:szCs w:val="28"/>
      </w:rPr>
      <w:t>6.</w:t>
    </w:r>
    <w:r>
      <w:rPr>
        <w:sz w:val="28"/>
        <w:szCs w:val="28"/>
      </w:rPr>
      <w:t>6-16</w:t>
    </w:r>
  </w:p>
  <w:p w14:paraId="449CF3FA" w14:textId="77777777" w:rsidR="00170209" w:rsidRDefault="00170209">
    <w:pPr>
      <w:pStyle w:val="BodyText"/>
      <w:spacing w:line="14" w:lineRule="auto"/>
      <w:rPr>
        <w:sz w:val="20"/>
      </w:rPr>
    </w:pPr>
  </w:p>
</w:ftr>
</file>

<file path=word/footer14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CEFA9E" w14:textId="70290F7C" w:rsidR="00170209" w:rsidRPr="00870BD1" w:rsidRDefault="00170209" w:rsidP="006665E9">
    <w:pPr>
      <w:pStyle w:val="Footer"/>
      <w:rPr>
        <w:sz w:val="28"/>
        <w:szCs w:val="28"/>
      </w:rPr>
    </w:pPr>
    <w:r w:rsidRPr="00870BD1">
      <w:rPr>
        <w:sz w:val="28"/>
        <w:szCs w:val="28"/>
      </w:rPr>
      <w:t>6.</w:t>
    </w:r>
    <w:r>
      <w:rPr>
        <w:sz w:val="28"/>
        <w:szCs w:val="28"/>
      </w:rPr>
      <w:t>6-17</w:t>
    </w:r>
  </w:p>
  <w:p w14:paraId="2F7169CC" w14:textId="77777777" w:rsidR="00170209" w:rsidRDefault="00170209">
    <w:pPr>
      <w:pStyle w:val="BodyText"/>
      <w:spacing w:line="14" w:lineRule="auto"/>
      <w:rPr>
        <w:sz w:val="20"/>
      </w:rPr>
    </w:pPr>
  </w:p>
</w:ftr>
</file>

<file path=word/footer14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F2F2AB" w14:textId="5111F3DC" w:rsidR="00170209" w:rsidRPr="00870BD1" w:rsidRDefault="00170209" w:rsidP="006665E9">
    <w:pPr>
      <w:pStyle w:val="Footer"/>
      <w:rPr>
        <w:sz w:val="28"/>
        <w:szCs w:val="28"/>
      </w:rPr>
    </w:pPr>
    <w:r w:rsidRPr="00870BD1">
      <w:rPr>
        <w:sz w:val="28"/>
        <w:szCs w:val="28"/>
      </w:rPr>
      <w:t>6.</w:t>
    </w:r>
    <w:r>
      <w:rPr>
        <w:sz w:val="28"/>
        <w:szCs w:val="28"/>
      </w:rPr>
      <w:t>6-18</w:t>
    </w:r>
  </w:p>
  <w:p w14:paraId="6754586B" w14:textId="77777777" w:rsidR="00170209" w:rsidRDefault="00170209">
    <w:pPr>
      <w:pStyle w:val="BodyText"/>
      <w:spacing w:line="14" w:lineRule="auto"/>
      <w:rPr>
        <w:sz w:val="20"/>
      </w:rPr>
    </w:pPr>
  </w:p>
</w:ftr>
</file>

<file path=word/footer14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177FDF" w14:textId="409B137C" w:rsidR="00170209" w:rsidRPr="00870BD1" w:rsidRDefault="00170209" w:rsidP="006665E9">
    <w:pPr>
      <w:pStyle w:val="Footer"/>
      <w:rPr>
        <w:sz w:val="28"/>
        <w:szCs w:val="28"/>
      </w:rPr>
    </w:pPr>
    <w:r w:rsidRPr="00870BD1">
      <w:rPr>
        <w:sz w:val="28"/>
        <w:szCs w:val="28"/>
      </w:rPr>
      <w:t>6.</w:t>
    </w:r>
    <w:r>
      <w:rPr>
        <w:sz w:val="28"/>
        <w:szCs w:val="28"/>
      </w:rPr>
      <w:t>6-19</w:t>
    </w:r>
  </w:p>
  <w:p w14:paraId="1B916874" w14:textId="77777777" w:rsidR="00170209" w:rsidRDefault="00170209">
    <w:pPr>
      <w:pStyle w:val="BodyText"/>
      <w:spacing w:line="14" w:lineRule="auto"/>
      <w:rPr>
        <w:sz w:val="20"/>
      </w:rPr>
    </w:pPr>
  </w:p>
</w:ftr>
</file>

<file path=word/footer14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4F41CA" w14:textId="092A30F4" w:rsidR="00170209" w:rsidRPr="00870BD1" w:rsidRDefault="00170209" w:rsidP="006665E9">
    <w:pPr>
      <w:pStyle w:val="Footer"/>
      <w:rPr>
        <w:sz w:val="28"/>
        <w:szCs w:val="28"/>
      </w:rPr>
    </w:pPr>
    <w:r w:rsidRPr="00870BD1">
      <w:rPr>
        <w:sz w:val="28"/>
        <w:szCs w:val="28"/>
      </w:rPr>
      <w:t>6.</w:t>
    </w:r>
    <w:r>
      <w:rPr>
        <w:sz w:val="28"/>
        <w:szCs w:val="28"/>
      </w:rPr>
      <w:t>6-20</w:t>
    </w:r>
  </w:p>
  <w:p w14:paraId="139BC883" w14:textId="77777777" w:rsidR="00170209" w:rsidRDefault="00170209">
    <w:pPr>
      <w:pStyle w:val="BodyText"/>
      <w:spacing w:line="14" w:lineRule="auto"/>
      <w:rPr>
        <w:sz w:val="20"/>
      </w:rPr>
    </w:pPr>
  </w:p>
</w:ftr>
</file>

<file path=word/footer14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9DBC12" w14:textId="7645160C" w:rsidR="00170209" w:rsidRPr="00870BD1" w:rsidRDefault="00170209" w:rsidP="006665E9">
    <w:pPr>
      <w:pStyle w:val="Footer"/>
      <w:rPr>
        <w:sz w:val="28"/>
        <w:szCs w:val="28"/>
      </w:rPr>
    </w:pPr>
    <w:r w:rsidRPr="00870BD1">
      <w:rPr>
        <w:sz w:val="28"/>
        <w:szCs w:val="28"/>
      </w:rPr>
      <w:t>6.</w:t>
    </w:r>
    <w:r>
      <w:rPr>
        <w:sz w:val="28"/>
        <w:szCs w:val="28"/>
      </w:rPr>
      <w:t>6-21</w:t>
    </w:r>
  </w:p>
  <w:p w14:paraId="114502F1" w14:textId="77777777" w:rsidR="00170209" w:rsidRDefault="00170209">
    <w:pPr>
      <w:pStyle w:val="BodyText"/>
      <w:spacing w:line="14" w:lineRule="auto"/>
      <w:rPr>
        <w:sz w:val="20"/>
      </w:rPr>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CA11EC" w14:textId="497D9CAB" w:rsidR="00170209" w:rsidRPr="00870BD1" w:rsidRDefault="00170209" w:rsidP="004F4A2E">
    <w:pPr>
      <w:pStyle w:val="Footer"/>
      <w:rPr>
        <w:sz w:val="28"/>
        <w:szCs w:val="28"/>
      </w:rPr>
    </w:pPr>
    <w:r w:rsidRPr="00870BD1">
      <w:rPr>
        <w:sz w:val="28"/>
        <w:szCs w:val="28"/>
      </w:rPr>
      <w:t>6.2</w:t>
    </w:r>
    <w:r>
      <w:rPr>
        <w:sz w:val="28"/>
        <w:szCs w:val="28"/>
      </w:rPr>
      <w:t>-12</w:t>
    </w:r>
  </w:p>
  <w:p w14:paraId="1F928DB3" w14:textId="77777777" w:rsidR="00170209" w:rsidRDefault="00170209">
    <w:pPr>
      <w:pStyle w:val="BodyText"/>
      <w:spacing w:line="14" w:lineRule="auto"/>
      <w:rPr>
        <w:sz w:val="20"/>
      </w:rPr>
    </w:pPr>
  </w:p>
</w:ftr>
</file>

<file path=word/footer15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0946E" w14:textId="6730201D" w:rsidR="00170209" w:rsidRPr="00870BD1" w:rsidRDefault="00170209" w:rsidP="006665E9">
    <w:pPr>
      <w:pStyle w:val="Footer"/>
      <w:rPr>
        <w:sz w:val="28"/>
        <w:szCs w:val="28"/>
      </w:rPr>
    </w:pPr>
    <w:r w:rsidRPr="00870BD1">
      <w:rPr>
        <w:sz w:val="28"/>
        <w:szCs w:val="28"/>
      </w:rPr>
      <w:t>6.</w:t>
    </w:r>
    <w:r>
      <w:rPr>
        <w:sz w:val="28"/>
        <w:szCs w:val="28"/>
      </w:rPr>
      <w:t>6-22</w:t>
    </w:r>
  </w:p>
  <w:p w14:paraId="42BB28B6" w14:textId="77777777" w:rsidR="00170209" w:rsidRDefault="00170209">
    <w:pPr>
      <w:pStyle w:val="BodyText"/>
      <w:spacing w:line="14" w:lineRule="auto"/>
      <w:rPr>
        <w:sz w:val="20"/>
      </w:rPr>
    </w:pPr>
  </w:p>
</w:ftr>
</file>

<file path=word/footer15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1C773C" w14:textId="51FDBFA9" w:rsidR="00170209" w:rsidRPr="00870BD1" w:rsidRDefault="00170209" w:rsidP="006665E9">
    <w:pPr>
      <w:pStyle w:val="Footer"/>
      <w:rPr>
        <w:sz w:val="28"/>
        <w:szCs w:val="28"/>
      </w:rPr>
    </w:pPr>
    <w:r w:rsidRPr="00870BD1">
      <w:rPr>
        <w:sz w:val="28"/>
        <w:szCs w:val="28"/>
      </w:rPr>
      <w:t>6.</w:t>
    </w:r>
    <w:r>
      <w:rPr>
        <w:sz w:val="28"/>
        <w:szCs w:val="28"/>
      </w:rPr>
      <w:t>6-23</w:t>
    </w:r>
  </w:p>
  <w:p w14:paraId="3E17363A" w14:textId="77777777" w:rsidR="00170209" w:rsidRDefault="00170209">
    <w:pPr>
      <w:pStyle w:val="BodyText"/>
      <w:spacing w:line="14" w:lineRule="auto"/>
      <w:rPr>
        <w:sz w:val="20"/>
      </w:rPr>
    </w:pPr>
  </w:p>
</w:ftr>
</file>

<file path=word/footer15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EA3D6" w14:textId="5A925773" w:rsidR="00170209" w:rsidRPr="00870BD1" w:rsidRDefault="00170209" w:rsidP="006665E9">
    <w:pPr>
      <w:pStyle w:val="Footer"/>
      <w:rPr>
        <w:sz w:val="28"/>
        <w:szCs w:val="28"/>
      </w:rPr>
    </w:pPr>
    <w:r w:rsidRPr="00870BD1">
      <w:rPr>
        <w:sz w:val="28"/>
        <w:szCs w:val="28"/>
      </w:rPr>
      <w:t>6.</w:t>
    </w:r>
    <w:r>
      <w:rPr>
        <w:sz w:val="28"/>
        <w:szCs w:val="28"/>
      </w:rPr>
      <w:t>6-24</w:t>
    </w:r>
  </w:p>
  <w:p w14:paraId="10003FCE" w14:textId="77777777" w:rsidR="00170209" w:rsidRDefault="00170209">
    <w:pPr>
      <w:pStyle w:val="BodyText"/>
      <w:spacing w:line="14" w:lineRule="auto"/>
      <w:rPr>
        <w:sz w:val="20"/>
      </w:rPr>
    </w:pPr>
  </w:p>
</w:ftr>
</file>

<file path=word/footer15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5B7804" w14:textId="7E345957" w:rsidR="00170209" w:rsidRPr="00870BD1" w:rsidRDefault="00170209" w:rsidP="006665E9">
    <w:pPr>
      <w:pStyle w:val="Footer"/>
      <w:rPr>
        <w:sz w:val="28"/>
        <w:szCs w:val="28"/>
      </w:rPr>
    </w:pPr>
    <w:r w:rsidRPr="00870BD1">
      <w:rPr>
        <w:sz w:val="28"/>
        <w:szCs w:val="28"/>
      </w:rPr>
      <w:t>6.</w:t>
    </w:r>
    <w:r>
      <w:rPr>
        <w:sz w:val="28"/>
        <w:szCs w:val="28"/>
      </w:rPr>
      <w:t>6-25</w:t>
    </w:r>
  </w:p>
  <w:p w14:paraId="31180EBD" w14:textId="77777777" w:rsidR="00170209" w:rsidRDefault="00170209">
    <w:pPr>
      <w:pStyle w:val="BodyText"/>
      <w:spacing w:line="14" w:lineRule="auto"/>
      <w:rPr>
        <w:sz w:val="20"/>
      </w:rPr>
    </w:pPr>
  </w:p>
</w:ftr>
</file>

<file path=word/footer15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D6D173" w14:textId="51E1A29F" w:rsidR="00170209" w:rsidRPr="00870BD1" w:rsidRDefault="00170209" w:rsidP="006665E9">
    <w:pPr>
      <w:pStyle w:val="Footer"/>
      <w:rPr>
        <w:sz w:val="28"/>
        <w:szCs w:val="28"/>
      </w:rPr>
    </w:pPr>
    <w:r w:rsidRPr="00870BD1">
      <w:rPr>
        <w:sz w:val="28"/>
        <w:szCs w:val="28"/>
      </w:rPr>
      <w:t>6.</w:t>
    </w:r>
    <w:r>
      <w:rPr>
        <w:sz w:val="28"/>
        <w:szCs w:val="28"/>
      </w:rPr>
      <w:t>6-26</w:t>
    </w:r>
  </w:p>
  <w:p w14:paraId="462E11E7" w14:textId="77777777" w:rsidR="00170209" w:rsidRDefault="00170209">
    <w:pPr>
      <w:pStyle w:val="BodyText"/>
      <w:spacing w:line="14" w:lineRule="auto"/>
      <w:rPr>
        <w:sz w:val="20"/>
      </w:rPr>
    </w:pPr>
  </w:p>
</w:ftr>
</file>

<file path=word/footer15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7B961B" w14:textId="4EC6AF7D" w:rsidR="00170209" w:rsidRPr="00870BD1" w:rsidRDefault="00170209" w:rsidP="004C2D56">
    <w:pPr>
      <w:pStyle w:val="Footer"/>
      <w:rPr>
        <w:sz w:val="28"/>
        <w:szCs w:val="28"/>
      </w:rPr>
    </w:pPr>
    <w:r w:rsidRPr="00870BD1">
      <w:rPr>
        <w:sz w:val="28"/>
        <w:szCs w:val="28"/>
      </w:rPr>
      <w:t>6.</w:t>
    </w:r>
    <w:r>
      <w:rPr>
        <w:sz w:val="28"/>
        <w:szCs w:val="28"/>
      </w:rPr>
      <w:t>7-1</w:t>
    </w:r>
  </w:p>
  <w:p w14:paraId="5B75D324" w14:textId="3A485D38" w:rsidR="00170209" w:rsidRDefault="00170209">
    <w:pPr>
      <w:pStyle w:val="BodyText"/>
      <w:spacing w:line="14" w:lineRule="auto"/>
      <w:rPr>
        <w:sz w:val="20"/>
      </w:rPr>
    </w:pPr>
  </w:p>
</w:ftr>
</file>

<file path=word/footer15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AE5AF0" w14:textId="43C19917" w:rsidR="00170209" w:rsidRPr="00870BD1" w:rsidRDefault="00170209" w:rsidP="004C2D56">
    <w:pPr>
      <w:pStyle w:val="Footer"/>
      <w:rPr>
        <w:sz w:val="28"/>
        <w:szCs w:val="28"/>
      </w:rPr>
    </w:pPr>
    <w:r w:rsidRPr="00870BD1">
      <w:rPr>
        <w:sz w:val="28"/>
        <w:szCs w:val="28"/>
      </w:rPr>
      <w:t>6.</w:t>
    </w:r>
    <w:r>
      <w:rPr>
        <w:sz w:val="28"/>
        <w:szCs w:val="28"/>
      </w:rPr>
      <w:t>7-2</w:t>
    </w:r>
  </w:p>
  <w:p w14:paraId="5AE380DA" w14:textId="77777777" w:rsidR="00170209" w:rsidRDefault="00170209">
    <w:pPr>
      <w:pStyle w:val="BodyText"/>
      <w:spacing w:line="14" w:lineRule="auto"/>
      <w:rPr>
        <w:sz w:val="20"/>
      </w:rPr>
    </w:pPr>
  </w:p>
</w:ftr>
</file>

<file path=word/footer15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C9BF74" w14:textId="2A79E3C1" w:rsidR="00170209" w:rsidRPr="00870BD1" w:rsidRDefault="00170209" w:rsidP="004C2D56">
    <w:pPr>
      <w:pStyle w:val="Footer"/>
      <w:rPr>
        <w:sz w:val="28"/>
        <w:szCs w:val="28"/>
      </w:rPr>
    </w:pPr>
    <w:r w:rsidRPr="00870BD1">
      <w:rPr>
        <w:sz w:val="28"/>
        <w:szCs w:val="28"/>
      </w:rPr>
      <w:t>6.</w:t>
    </w:r>
    <w:r>
      <w:rPr>
        <w:sz w:val="28"/>
        <w:szCs w:val="28"/>
      </w:rPr>
      <w:t>7-3</w:t>
    </w:r>
  </w:p>
  <w:p w14:paraId="25C27F36" w14:textId="77777777" w:rsidR="00170209" w:rsidRDefault="00170209">
    <w:pPr>
      <w:pStyle w:val="BodyText"/>
      <w:spacing w:line="14" w:lineRule="auto"/>
      <w:rPr>
        <w:sz w:val="20"/>
      </w:rPr>
    </w:pPr>
  </w:p>
</w:ftr>
</file>

<file path=word/footer15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53B690" w14:textId="422AABE0" w:rsidR="00170209" w:rsidRPr="00870BD1" w:rsidRDefault="00170209" w:rsidP="004C2D56">
    <w:pPr>
      <w:pStyle w:val="Footer"/>
      <w:rPr>
        <w:sz w:val="28"/>
        <w:szCs w:val="28"/>
      </w:rPr>
    </w:pPr>
    <w:r w:rsidRPr="00870BD1">
      <w:rPr>
        <w:sz w:val="28"/>
        <w:szCs w:val="28"/>
      </w:rPr>
      <w:t>6.</w:t>
    </w:r>
    <w:r>
      <w:rPr>
        <w:sz w:val="28"/>
        <w:szCs w:val="28"/>
      </w:rPr>
      <w:t>7-4</w:t>
    </w:r>
  </w:p>
  <w:p w14:paraId="5E8F76A5" w14:textId="77777777" w:rsidR="00170209" w:rsidRDefault="00170209">
    <w:pPr>
      <w:pStyle w:val="BodyText"/>
      <w:spacing w:line="14" w:lineRule="auto"/>
      <w:rPr>
        <w:sz w:val="20"/>
      </w:rPr>
    </w:pPr>
  </w:p>
</w:ftr>
</file>

<file path=word/footer15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DD6CB7" w14:textId="29E082D6" w:rsidR="00170209" w:rsidRPr="00870BD1" w:rsidRDefault="00170209" w:rsidP="004C2D56">
    <w:pPr>
      <w:pStyle w:val="Footer"/>
      <w:rPr>
        <w:sz w:val="28"/>
        <w:szCs w:val="28"/>
      </w:rPr>
    </w:pPr>
    <w:r w:rsidRPr="00870BD1">
      <w:rPr>
        <w:sz w:val="28"/>
        <w:szCs w:val="28"/>
      </w:rPr>
      <w:t>6.</w:t>
    </w:r>
    <w:r>
      <w:rPr>
        <w:sz w:val="28"/>
        <w:szCs w:val="28"/>
      </w:rPr>
      <w:t>7-5</w:t>
    </w:r>
  </w:p>
  <w:p w14:paraId="1AA05F1B" w14:textId="77777777" w:rsidR="00170209" w:rsidRDefault="00170209">
    <w:pPr>
      <w:pStyle w:val="BodyText"/>
      <w:spacing w:line="14" w:lineRule="auto"/>
      <w:rPr>
        <w:sz w:val="20"/>
      </w:rPr>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061EFA" w14:textId="004972ED" w:rsidR="00170209" w:rsidRPr="00870BD1" w:rsidRDefault="00170209" w:rsidP="004F4A2E">
    <w:pPr>
      <w:pStyle w:val="Footer"/>
      <w:rPr>
        <w:sz w:val="28"/>
        <w:szCs w:val="28"/>
      </w:rPr>
    </w:pPr>
    <w:r w:rsidRPr="00870BD1">
      <w:rPr>
        <w:sz w:val="28"/>
        <w:szCs w:val="28"/>
      </w:rPr>
      <w:t>6.2</w:t>
    </w:r>
    <w:r>
      <w:rPr>
        <w:sz w:val="28"/>
        <w:szCs w:val="28"/>
      </w:rPr>
      <w:t>-13</w:t>
    </w:r>
  </w:p>
  <w:p w14:paraId="6FDF5FB8" w14:textId="77777777" w:rsidR="00170209" w:rsidRDefault="00170209">
    <w:pPr>
      <w:pStyle w:val="BodyText"/>
      <w:spacing w:line="14" w:lineRule="auto"/>
      <w:rPr>
        <w:sz w:val="20"/>
      </w:rPr>
    </w:pPr>
  </w:p>
</w:ftr>
</file>

<file path=word/footer16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8B1B75" w14:textId="0CF1C0B6" w:rsidR="00170209" w:rsidRPr="00870BD1" w:rsidRDefault="00170209" w:rsidP="004C2D56">
    <w:pPr>
      <w:pStyle w:val="Footer"/>
      <w:rPr>
        <w:sz w:val="28"/>
        <w:szCs w:val="28"/>
      </w:rPr>
    </w:pPr>
    <w:r w:rsidRPr="00870BD1">
      <w:rPr>
        <w:sz w:val="28"/>
        <w:szCs w:val="28"/>
      </w:rPr>
      <w:t>6.</w:t>
    </w:r>
    <w:r>
      <w:rPr>
        <w:sz w:val="28"/>
        <w:szCs w:val="28"/>
      </w:rPr>
      <w:t>7-6</w:t>
    </w:r>
  </w:p>
  <w:p w14:paraId="13A91CF7" w14:textId="77777777" w:rsidR="00170209" w:rsidRDefault="00170209">
    <w:pPr>
      <w:pStyle w:val="BodyText"/>
      <w:spacing w:line="14" w:lineRule="auto"/>
      <w:rPr>
        <w:sz w:val="20"/>
      </w:rPr>
    </w:pPr>
  </w:p>
</w:ftr>
</file>

<file path=word/footer16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67988" w14:textId="45FC16CA" w:rsidR="00170209" w:rsidRPr="00870BD1" w:rsidRDefault="00170209" w:rsidP="004C2D56">
    <w:pPr>
      <w:pStyle w:val="Footer"/>
      <w:rPr>
        <w:sz w:val="28"/>
        <w:szCs w:val="28"/>
      </w:rPr>
    </w:pPr>
    <w:r w:rsidRPr="00870BD1">
      <w:rPr>
        <w:sz w:val="28"/>
        <w:szCs w:val="28"/>
      </w:rPr>
      <w:t>6.</w:t>
    </w:r>
    <w:r>
      <w:rPr>
        <w:sz w:val="28"/>
        <w:szCs w:val="28"/>
      </w:rPr>
      <w:t>7-7</w:t>
    </w:r>
  </w:p>
  <w:p w14:paraId="7BD11C29" w14:textId="77777777" w:rsidR="00170209" w:rsidRDefault="00170209">
    <w:pPr>
      <w:pStyle w:val="BodyText"/>
      <w:spacing w:line="14" w:lineRule="auto"/>
      <w:rPr>
        <w:sz w:val="20"/>
      </w:rPr>
    </w:pPr>
  </w:p>
</w:ftr>
</file>

<file path=word/footer16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BA539D" w14:textId="33836D3E" w:rsidR="00170209" w:rsidRPr="00870BD1" w:rsidRDefault="00170209" w:rsidP="004C2D56">
    <w:pPr>
      <w:pStyle w:val="Footer"/>
      <w:rPr>
        <w:sz w:val="28"/>
        <w:szCs w:val="28"/>
      </w:rPr>
    </w:pPr>
    <w:r w:rsidRPr="00870BD1">
      <w:rPr>
        <w:sz w:val="28"/>
        <w:szCs w:val="28"/>
      </w:rPr>
      <w:t>6.</w:t>
    </w:r>
    <w:r>
      <w:rPr>
        <w:sz w:val="28"/>
        <w:szCs w:val="28"/>
      </w:rPr>
      <w:t>7-8</w:t>
    </w:r>
  </w:p>
  <w:p w14:paraId="31267BE3" w14:textId="77777777" w:rsidR="00170209" w:rsidRDefault="00170209">
    <w:pPr>
      <w:pStyle w:val="BodyText"/>
      <w:spacing w:line="14" w:lineRule="auto"/>
      <w:rPr>
        <w:sz w:val="20"/>
      </w:rPr>
    </w:pPr>
  </w:p>
</w:ftr>
</file>

<file path=word/footer16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643468" w14:textId="43DBE0FC" w:rsidR="00170209" w:rsidRPr="00870BD1" w:rsidRDefault="00170209" w:rsidP="004C2D56">
    <w:pPr>
      <w:pStyle w:val="Footer"/>
      <w:rPr>
        <w:sz w:val="28"/>
        <w:szCs w:val="28"/>
      </w:rPr>
    </w:pPr>
    <w:r w:rsidRPr="00870BD1">
      <w:rPr>
        <w:sz w:val="28"/>
        <w:szCs w:val="28"/>
      </w:rPr>
      <w:t>6.</w:t>
    </w:r>
    <w:r>
      <w:rPr>
        <w:sz w:val="28"/>
        <w:szCs w:val="28"/>
      </w:rPr>
      <w:t>7-9</w:t>
    </w:r>
  </w:p>
  <w:p w14:paraId="2C3B5F16" w14:textId="77777777" w:rsidR="00170209" w:rsidRDefault="00170209">
    <w:pPr>
      <w:pStyle w:val="BodyText"/>
      <w:spacing w:line="14" w:lineRule="auto"/>
      <w:rPr>
        <w:sz w:val="20"/>
      </w:rPr>
    </w:pPr>
  </w:p>
</w:ftr>
</file>

<file path=word/footer16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29DACF" w14:textId="12D9599A" w:rsidR="00170209" w:rsidRPr="00870BD1" w:rsidRDefault="00170209" w:rsidP="004C2D56">
    <w:pPr>
      <w:pStyle w:val="Footer"/>
      <w:rPr>
        <w:sz w:val="28"/>
        <w:szCs w:val="28"/>
      </w:rPr>
    </w:pPr>
    <w:r w:rsidRPr="00870BD1">
      <w:rPr>
        <w:sz w:val="28"/>
        <w:szCs w:val="28"/>
      </w:rPr>
      <w:t>6.</w:t>
    </w:r>
    <w:r>
      <w:rPr>
        <w:sz w:val="28"/>
        <w:szCs w:val="28"/>
      </w:rPr>
      <w:t>7-10</w:t>
    </w:r>
  </w:p>
  <w:p w14:paraId="79BC226B" w14:textId="77777777" w:rsidR="00170209" w:rsidRDefault="00170209">
    <w:pPr>
      <w:pStyle w:val="BodyText"/>
      <w:spacing w:line="14" w:lineRule="auto"/>
      <w:rPr>
        <w:sz w:val="20"/>
      </w:rPr>
    </w:pPr>
  </w:p>
</w:ftr>
</file>

<file path=word/footer16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F2590" w14:textId="58F071D6" w:rsidR="00170209" w:rsidRPr="00870BD1" w:rsidRDefault="00170209" w:rsidP="001458CF">
    <w:pPr>
      <w:pStyle w:val="Footer"/>
      <w:rPr>
        <w:sz w:val="28"/>
        <w:szCs w:val="28"/>
      </w:rPr>
    </w:pPr>
    <w:r w:rsidRPr="00870BD1">
      <w:rPr>
        <w:sz w:val="28"/>
        <w:szCs w:val="28"/>
      </w:rPr>
      <w:t>6.</w:t>
    </w:r>
    <w:r>
      <w:rPr>
        <w:sz w:val="28"/>
        <w:szCs w:val="28"/>
      </w:rPr>
      <w:t>8-1</w:t>
    </w:r>
  </w:p>
  <w:p w14:paraId="63AF479B" w14:textId="052CF774" w:rsidR="00170209" w:rsidRDefault="00170209">
    <w:pPr>
      <w:pStyle w:val="BodyText"/>
      <w:spacing w:line="14" w:lineRule="auto"/>
      <w:rPr>
        <w:sz w:val="20"/>
      </w:rPr>
    </w:pPr>
  </w:p>
</w:ftr>
</file>

<file path=word/footer16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B88ECF" w14:textId="55B99BF6" w:rsidR="00170209" w:rsidRPr="00870BD1" w:rsidRDefault="00170209" w:rsidP="001458CF">
    <w:pPr>
      <w:pStyle w:val="Footer"/>
      <w:rPr>
        <w:sz w:val="28"/>
        <w:szCs w:val="28"/>
      </w:rPr>
    </w:pPr>
    <w:r w:rsidRPr="00870BD1">
      <w:rPr>
        <w:sz w:val="28"/>
        <w:szCs w:val="28"/>
      </w:rPr>
      <w:t>6.</w:t>
    </w:r>
    <w:r>
      <w:rPr>
        <w:sz w:val="28"/>
        <w:szCs w:val="28"/>
      </w:rPr>
      <w:t>8-2</w:t>
    </w:r>
  </w:p>
  <w:p w14:paraId="104B5978" w14:textId="77777777" w:rsidR="00170209" w:rsidRDefault="00170209">
    <w:pPr>
      <w:pStyle w:val="BodyText"/>
      <w:spacing w:line="14" w:lineRule="auto"/>
      <w:rPr>
        <w:sz w:val="20"/>
      </w:rPr>
    </w:pPr>
  </w:p>
</w:ftr>
</file>

<file path=word/footer16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75D61" w14:textId="6D6C7B9B" w:rsidR="00170209" w:rsidRPr="00870BD1" w:rsidRDefault="00170209" w:rsidP="001458CF">
    <w:pPr>
      <w:pStyle w:val="Footer"/>
      <w:rPr>
        <w:sz w:val="28"/>
        <w:szCs w:val="28"/>
      </w:rPr>
    </w:pPr>
    <w:r w:rsidRPr="00870BD1">
      <w:rPr>
        <w:sz w:val="28"/>
        <w:szCs w:val="28"/>
      </w:rPr>
      <w:t>6.</w:t>
    </w:r>
    <w:r>
      <w:rPr>
        <w:sz w:val="28"/>
        <w:szCs w:val="28"/>
      </w:rPr>
      <w:t>8-3</w:t>
    </w:r>
  </w:p>
  <w:p w14:paraId="31B64986" w14:textId="77777777" w:rsidR="00170209" w:rsidRDefault="00170209">
    <w:pPr>
      <w:pStyle w:val="BodyText"/>
      <w:spacing w:line="14" w:lineRule="auto"/>
      <w:rPr>
        <w:sz w:val="20"/>
      </w:rPr>
    </w:pPr>
  </w:p>
</w:ftr>
</file>

<file path=word/footer16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F5DCA9" w14:textId="618DBB8D" w:rsidR="00170209" w:rsidRPr="00870BD1" w:rsidRDefault="00170209" w:rsidP="001458CF">
    <w:pPr>
      <w:pStyle w:val="Footer"/>
      <w:rPr>
        <w:sz w:val="28"/>
        <w:szCs w:val="28"/>
      </w:rPr>
    </w:pPr>
    <w:r w:rsidRPr="00870BD1">
      <w:rPr>
        <w:sz w:val="28"/>
        <w:szCs w:val="28"/>
      </w:rPr>
      <w:t>6.</w:t>
    </w:r>
    <w:r>
      <w:rPr>
        <w:sz w:val="28"/>
        <w:szCs w:val="28"/>
      </w:rPr>
      <w:t>8-4</w:t>
    </w:r>
  </w:p>
  <w:p w14:paraId="101F27EC" w14:textId="77777777" w:rsidR="00170209" w:rsidRDefault="00170209">
    <w:pPr>
      <w:pStyle w:val="BodyText"/>
      <w:spacing w:line="14" w:lineRule="auto"/>
      <w:rPr>
        <w:sz w:val="20"/>
      </w:rPr>
    </w:pPr>
  </w:p>
</w:ftr>
</file>

<file path=word/footer16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6C5D61" w14:textId="456C3E0B" w:rsidR="00170209" w:rsidRPr="00870BD1" w:rsidRDefault="00170209" w:rsidP="001458CF">
    <w:pPr>
      <w:pStyle w:val="Footer"/>
      <w:rPr>
        <w:sz w:val="28"/>
        <w:szCs w:val="28"/>
      </w:rPr>
    </w:pPr>
    <w:r w:rsidRPr="00870BD1">
      <w:rPr>
        <w:sz w:val="28"/>
        <w:szCs w:val="28"/>
      </w:rPr>
      <w:t>6.</w:t>
    </w:r>
    <w:r>
      <w:rPr>
        <w:sz w:val="28"/>
        <w:szCs w:val="28"/>
      </w:rPr>
      <w:t>8-5</w:t>
    </w:r>
  </w:p>
  <w:p w14:paraId="77472854" w14:textId="77777777" w:rsidR="00170209" w:rsidRDefault="00170209">
    <w:pPr>
      <w:pStyle w:val="BodyText"/>
      <w:spacing w:line="14" w:lineRule="auto"/>
      <w:rPr>
        <w:sz w:val="20"/>
      </w:rPr>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C5CDCD" w14:textId="22C26BCE" w:rsidR="00170209" w:rsidRPr="00870BD1" w:rsidRDefault="00170209" w:rsidP="004F4A2E">
    <w:pPr>
      <w:pStyle w:val="Footer"/>
      <w:rPr>
        <w:sz w:val="28"/>
        <w:szCs w:val="28"/>
      </w:rPr>
    </w:pPr>
    <w:r w:rsidRPr="00870BD1">
      <w:rPr>
        <w:sz w:val="28"/>
        <w:szCs w:val="28"/>
      </w:rPr>
      <w:t>6.2</w:t>
    </w:r>
    <w:r>
      <w:rPr>
        <w:sz w:val="28"/>
        <w:szCs w:val="28"/>
      </w:rPr>
      <w:t>-14</w:t>
    </w:r>
  </w:p>
  <w:p w14:paraId="2758DB9C" w14:textId="77777777" w:rsidR="00170209" w:rsidRDefault="00170209">
    <w:pPr>
      <w:pStyle w:val="BodyText"/>
      <w:spacing w:line="14" w:lineRule="auto"/>
      <w:rPr>
        <w:sz w:val="20"/>
      </w:rPr>
    </w:pPr>
  </w:p>
</w:ftr>
</file>

<file path=word/footer17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95EAD" w14:textId="10106AB3" w:rsidR="00170209" w:rsidRPr="00870BD1" w:rsidRDefault="00170209" w:rsidP="001458CF">
    <w:pPr>
      <w:pStyle w:val="Footer"/>
      <w:rPr>
        <w:sz w:val="28"/>
        <w:szCs w:val="28"/>
      </w:rPr>
    </w:pPr>
    <w:r w:rsidRPr="00870BD1">
      <w:rPr>
        <w:sz w:val="28"/>
        <w:szCs w:val="28"/>
      </w:rPr>
      <w:t>6.</w:t>
    </w:r>
    <w:r>
      <w:rPr>
        <w:sz w:val="28"/>
        <w:szCs w:val="28"/>
      </w:rPr>
      <w:t>8-6</w:t>
    </w:r>
  </w:p>
  <w:p w14:paraId="34F20843" w14:textId="77777777" w:rsidR="00170209" w:rsidRDefault="00170209">
    <w:pPr>
      <w:pStyle w:val="BodyText"/>
      <w:spacing w:line="14" w:lineRule="auto"/>
      <w:rPr>
        <w:sz w:val="20"/>
      </w:rPr>
    </w:pPr>
  </w:p>
</w:ftr>
</file>

<file path=word/footer17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CA12E" w14:textId="30AA3B5D" w:rsidR="00170209" w:rsidRPr="00870BD1" w:rsidRDefault="00170209" w:rsidP="001458CF">
    <w:pPr>
      <w:pStyle w:val="Footer"/>
      <w:rPr>
        <w:sz w:val="28"/>
        <w:szCs w:val="28"/>
      </w:rPr>
    </w:pPr>
    <w:r w:rsidRPr="00870BD1">
      <w:rPr>
        <w:sz w:val="28"/>
        <w:szCs w:val="28"/>
      </w:rPr>
      <w:t>6.</w:t>
    </w:r>
    <w:r>
      <w:rPr>
        <w:sz w:val="28"/>
        <w:szCs w:val="28"/>
      </w:rPr>
      <w:t>8-7</w:t>
    </w:r>
  </w:p>
  <w:p w14:paraId="43703BB3" w14:textId="77777777" w:rsidR="00170209" w:rsidRDefault="00170209">
    <w:pPr>
      <w:pStyle w:val="BodyText"/>
      <w:spacing w:line="14" w:lineRule="auto"/>
      <w:rPr>
        <w:sz w:val="20"/>
      </w:rPr>
    </w:pPr>
  </w:p>
</w:ftr>
</file>

<file path=word/footer17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42DC3" w14:textId="7624ECD1" w:rsidR="00170209" w:rsidRPr="00870BD1" w:rsidRDefault="00170209" w:rsidP="001458CF">
    <w:pPr>
      <w:pStyle w:val="Footer"/>
      <w:rPr>
        <w:sz w:val="28"/>
        <w:szCs w:val="28"/>
      </w:rPr>
    </w:pPr>
    <w:r w:rsidRPr="00870BD1">
      <w:rPr>
        <w:sz w:val="28"/>
        <w:szCs w:val="28"/>
      </w:rPr>
      <w:t>6.</w:t>
    </w:r>
    <w:r>
      <w:rPr>
        <w:sz w:val="28"/>
        <w:szCs w:val="28"/>
      </w:rPr>
      <w:t>9-1</w:t>
    </w:r>
  </w:p>
  <w:p w14:paraId="77B98044" w14:textId="291DC2E8" w:rsidR="00170209" w:rsidRDefault="00170209">
    <w:pPr>
      <w:pStyle w:val="BodyText"/>
      <w:spacing w:line="14" w:lineRule="auto"/>
      <w:rPr>
        <w:sz w:val="20"/>
      </w:rPr>
    </w:pPr>
  </w:p>
</w:ftr>
</file>

<file path=word/footer17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71ADC1" w14:textId="230AF5DE" w:rsidR="00170209" w:rsidRPr="00870BD1" w:rsidRDefault="00170209" w:rsidP="001458CF">
    <w:pPr>
      <w:pStyle w:val="Footer"/>
      <w:rPr>
        <w:sz w:val="28"/>
        <w:szCs w:val="28"/>
      </w:rPr>
    </w:pPr>
    <w:r w:rsidRPr="00870BD1">
      <w:rPr>
        <w:sz w:val="28"/>
        <w:szCs w:val="28"/>
      </w:rPr>
      <w:t>6.</w:t>
    </w:r>
    <w:r>
      <w:rPr>
        <w:sz w:val="28"/>
        <w:szCs w:val="28"/>
      </w:rPr>
      <w:t>9-2</w:t>
    </w:r>
  </w:p>
  <w:p w14:paraId="1D23B639" w14:textId="77777777" w:rsidR="00170209" w:rsidRDefault="00170209">
    <w:pPr>
      <w:pStyle w:val="BodyText"/>
      <w:spacing w:line="14" w:lineRule="auto"/>
      <w:rPr>
        <w:sz w:val="20"/>
      </w:rPr>
    </w:pPr>
  </w:p>
</w:ftr>
</file>

<file path=word/footer17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57B898" w14:textId="64F50313" w:rsidR="00170209" w:rsidRPr="00870BD1" w:rsidRDefault="00170209" w:rsidP="001458CF">
    <w:pPr>
      <w:pStyle w:val="Footer"/>
      <w:rPr>
        <w:sz w:val="28"/>
        <w:szCs w:val="28"/>
      </w:rPr>
    </w:pPr>
    <w:r w:rsidRPr="00870BD1">
      <w:rPr>
        <w:sz w:val="28"/>
        <w:szCs w:val="28"/>
      </w:rPr>
      <w:t>6.</w:t>
    </w:r>
    <w:r>
      <w:rPr>
        <w:sz w:val="28"/>
        <w:szCs w:val="28"/>
      </w:rPr>
      <w:t>9-3</w:t>
    </w:r>
  </w:p>
  <w:p w14:paraId="4D51A32B" w14:textId="77777777" w:rsidR="00170209" w:rsidRDefault="00170209">
    <w:pPr>
      <w:pStyle w:val="BodyText"/>
      <w:spacing w:line="14" w:lineRule="auto"/>
      <w:rPr>
        <w:sz w:val="20"/>
      </w:rPr>
    </w:pPr>
  </w:p>
</w:ftr>
</file>

<file path=word/footer17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E3246C" w14:textId="759021FA" w:rsidR="00170209" w:rsidRPr="00870BD1" w:rsidRDefault="00170209" w:rsidP="001458CF">
    <w:pPr>
      <w:pStyle w:val="Footer"/>
      <w:rPr>
        <w:sz w:val="28"/>
        <w:szCs w:val="28"/>
      </w:rPr>
    </w:pPr>
    <w:r w:rsidRPr="00870BD1">
      <w:rPr>
        <w:sz w:val="28"/>
        <w:szCs w:val="28"/>
      </w:rPr>
      <w:t>6.</w:t>
    </w:r>
    <w:r>
      <w:rPr>
        <w:sz w:val="28"/>
        <w:szCs w:val="28"/>
      </w:rPr>
      <w:t>9-4</w:t>
    </w:r>
  </w:p>
  <w:p w14:paraId="07F91B94" w14:textId="77777777" w:rsidR="00170209" w:rsidRDefault="00170209">
    <w:pPr>
      <w:pStyle w:val="BodyText"/>
      <w:spacing w:line="14" w:lineRule="auto"/>
      <w:rPr>
        <w:sz w:val="20"/>
      </w:rPr>
    </w:pPr>
  </w:p>
</w:ftr>
</file>

<file path=word/footer17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99061A" w14:textId="3B6A983F" w:rsidR="00170209" w:rsidRPr="00870BD1" w:rsidRDefault="00170209" w:rsidP="001458CF">
    <w:pPr>
      <w:pStyle w:val="Footer"/>
      <w:rPr>
        <w:sz w:val="28"/>
        <w:szCs w:val="28"/>
      </w:rPr>
    </w:pPr>
    <w:r w:rsidRPr="00870BD1">
      <w:rPr>
        <w:sz w:val="28"/>
        <w:szCs w:val="28"/>
      </w:rPr>
      <w:t>6.</w:t>
    </w:r>
    <w:r>
      <w:rPr>
        <w:sz w:val="28"/>
        <w:szCs w:val="28"/>
      </w:rPr>
      <w:t>9-5</w:t>
    </w:r>
  </w:p>
  <w:p w14:paraId="228C1214" w14:textId="77777777" w:rsidR="00170209" w:rsidRDefault="00170209">
    <w:pPr>
      <w:pStyle w:val="BodyText"/>
      <w:spacing w:line="14" w:lineRule="auto"/>
      <w:rPr>
        <w:sz w:val="20"/>
      </w:rPr>
    </w:pPr>
  </w:p>
</w:ftr>
</file>

<file path=word/footer17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CE21F9" w14:textId="4C6B2B2D" w:rsidR="00170209" w:rsidRPr="00870BD1" w:rsidRDefault="00170209" w:rsidP="001458CF">
    <w:pPr>
      <w:pStyle w:val="Footer"/>
      <w:rPr>
        <w:sz w:val="28"/>
        <w:szCs w:val="28"/>
      </w:rPr>
    </w:pPr>
    <w:r w:rsidRPr="00870BD1">
      <w:rPr>
        <w:sz w:val="28"/>
        <w:szCs w:val="28"/>
      </w:rPr>
      <w:t>6.</w:t>
    </w:r>
    <w:r>
      <w:rPr>
        <w:sz w:val="28"/>
        <w:szCs w:val="28"/>
      </w:rPr>
      <w:t>10-1</w:t>
    </w:r>
  </w:p>
  <w:p w14:paraId="50FA3562" w14:textId="77777777" w:rsidR="00170209" w:rsidRDefault="00170209">
    <w:pPr>
      <w:pStyle w:val="BodyText"/>
      <w:spacing w:line="14" w:lineRule="auto"/>
      <w:rPr>
        <w:sz w:val="20"/>
      </w:rPr>
    </w:pPr>
  </w:p>
</w:ftr>
</file>

<file path=word/footer17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60F747" w14:textId="0C1C2FD5" w:rsidR="00170209" w:rsidRPr="00870BD1" w:rsidRDefault="00170209" w:rsidP="001458CF">
    <w:pPr>
      <w:pStyle w:val="Footer"/>
      <w:rPr>
        <w:sz w:val="28"/>
        <w:szCs w:val="28"/>
      </w:rPr>
    </w:pPr>
    <w:r w:rsidRPr="00870BD1">
      <w:rPr>
        <w:sz w:val="28"/>
        <w:szCs w:val="28"/>
      </w:rPr>
      <w:t>6.</w:t>
    </w:r>
    <w:r>
      <w:rPr>
        <w:sz w:val="28"/>
        <w:szCs w:val="28"/>
      </w:rPr>
      <w:t>10-2</w:t>
    </w:r>
  </w:p>
  <w:p w14:paraId="53FB3FF9" w14:textId="77777777" w:rsidR="00170209" w:rsidRDefault="00170209">
    <w:pPr>
      <w:pStyle w:val="BodyText"/>
      <w:spacing w:line="14" w:lineRule="auto"/>
      <w:rPr>
        <w:sz w:val="20"/>
      </w:rPr>
    </w:pPr>
  </w:p>
</w:ftr>
</file>

<file path=word/footer17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907E6A" w14:textId="3E339FB7" w:rsidR="00170209" w:rsidRPr="00870BD1" w:rsidRDefault="00170209" w:rsidP="001458CF">
    <w:pPr>
      <w:pStyle w:val="Footer"/>
      <w:rPr>
        <w:sz w:val="28"/>
        <w:szCs w:val="28"/>
      </w:rPr>
    </w:pPr>
    <w:r w:rsidRPr="00870BD1">
      <w:rPr>
        <w:sz w:val="28"/>
        <w:szCs w:val="28"/>
      </w:rPr>
      <w:t>6.</w:t>
    </w:r>
    <w:r>
      <w:rPr>
        <w:sz w:val="28"/>
        <w:szCs w:val="28"/>
      </w:rPr>
      <w:t>10-3</w:t>
    </w:r>
  </w:p>
  <w:p w14:paraId="064E5685" w14:textId="77777777" w:rsidR="00170209" w:rsidRDefault="00170209">
    <w:pPr>
      <w:pStyle w:val="BodyText"/>
      <w:spacing w:line="14" w:lineRule="auto"/>
      <w:rPr>
        <w:sz w:val="20"/>
      </w:rPr>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9B8DBF" w14:textId="1C998094" w:rsidR="00170209" w:rsidRPr="00870BD1" w:rsidRDefault="00170209" w:rsidP="004F4A2E">
    <w:pPr>
      <w:pStyle w:val="Footer"/>
      <w:rPr>
        <w:sz w:val="28"/>
        <w:szCs w:val="28"/>
      </w:rPr>
    </w:pPr>
    <w:r w:rsidRPr="00870BD1">
      <w:rPr>
        <w:sz w:val="28"/>
        <w:szCs w:val="28"/>
      </w:rPr>
      <w:t>6.2</w:t>
    </w:r>
    <w:r>
      <w:rPr>
        <w:sz w:val="28"/>
        <w:szCs w:val="28"/>
      </w:rPr>
      <w:t>-15</w:t>
    </w:r>
  </w:p>
  <w:p w14:paraId="7B8291DD" w14:textId="77777777" w:rsidR="00170209" w:rsidRDefault="00170209">
    <w:pPr>
      <w:pStyle w:val="BodyText"/>
      <w:spacing w:line="14" w:lineRule="auto"/>
      <w:rPr>
        <w:sz w:val="20"/>
      </w:rPr>
    </w:pPr>
  </w:p>
</w:ftr>
</file>

<file path=word/footer18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32B370" w14:textId="06F26180" w:rsidR="00170209" w:rsidRPr="00870BD1" w:rsidRDefault="00170209" w:rsidP="001458CF">
    <w:pPr>
      <w:pStyle w:val="Footer"/>
      <w:rPr>
        <w:sz w:val="28"/>
        <w:szCs w:val="28"/>
      </w:rPr>
    </w:pPr>
    <w:r w:rsidRPr="00870BD1">
      <w:rPr>
        <w:sz w:val="28"/>
        <w:szCs w:val="28"/>
      </w:rPr>
      <w:t>6.</w:t>
    </w:r>
    <w:r>
      <w:rPr>
        <w:sz w:val="28"/>
        <w:szCs w:val="28"/>
      </w:rPr>
      <w:t>11-1</w:t>
    </w:r>
  </w:p>
  <w:p w14:paraId="2E1AA1BC" w14:textId="77777777" w:rsidR="00170209" w:rsidRDefault="00170209">
    <w:pPr>
      <w:pStyle w:val="BodyText"/>
      <w:spacing w:line="14" w:lineRule="auto"/>
      <w:rPr>
        <w:sz w:val="20"/>
      </w:rPr>
    </w:pPr>
  </w:p>
</w:ftr>
</file>

<file path=word/footer18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E0365D" w14:textId="7537F894" w:rsidR="00170209" w:rsidRPr="00870BD1" w:rsidRDefault="00170209" w:rsidP="001458CF">
    <w:pPr>
      <w:pStyle w:val="Footer"/>
      <w:rPr>
        <w:sz w:val="28"/>
        <w:szCs w:val="28"/>
      </w:rPr>
    </w:pPr>
    <w:r w:rsidRPr="00870BD1">
      <w:rPr>
        <w:sz w:val="28"/>
        <w:szCs w:val="28"/>
      </w:rPr>
      <w:t>6.</w:t>
    </w:r>
    <w:r>
      <w:rPr>
        <w:sz w:val="28"/>
        <w:szCs w:val="28"/>
      </w:rPr>
      <w:t>11-2</w:t>
    </w:r>
  </w:p>
  <w:p w14:paraId="40927E7A" w14:textId="77777777" w:rsidR="00170209" w:rsidRDefault="00170209">
    <w:pPr>
      <w:pStyle w:val="BodyText"/>
      <w:spacing w:line="14" w:lineRule="auto"/>
      <w:rPr>
        <w:sz w:val="20"/>
      </w:rPr>
    </w:pPr>
  </w:p>
</w:ftr>
</file>

<file path=word/footer18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707FDF" w14:textId="0F0DB6BF" w:rsidR="00170209" w:rsidRPr="00870BD1" w:rsidRDefault="00170209" w:rsidP="001458CF">
    <w:pPr>
      <w:pStyle w:val="Footer"/>
      <w:rPr>
        <w:sz w:val="28"/>
        <w:szCs w:val="28"/>
      </w:rPr>
    </w:pPr>
    <w:r w:rsidRPr="00870BD1">
      <w:rPr>
        <w:sz w:val="28"/>
        <w:szCs w:val="28"/>
      </w:rPr>
      <w:t>6.</w:t>
    </w:r>
    <w:r>
      <w:rPr>
        <w:sz w:val="28"/>
        <w:szCs w:val="28"/>
      </w:rPr>
      <w:t>11-3</w:t>
    </w:r>
  </w:p>
  <w:p w14:paraId="34E6635B" w14:textId="77777777" w:rsidR="00170209" w:rsidRDefault="00170209">
    <w:pPr>
      <w:pStyle w:val="BodyText"/>
      <w:spacing w:line="14" w:lineRule="auto"/>
      <w:rPr>
        <w:sz w:val="20"/>
      </w:rPr>
    </w:pPr>
  </w:p>
</w:ftr>
</file>

<file path=word/footer18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194344" w14:textId="742E1046" w:rsidR="00170209" w:rsidRPr="00870BD1" w:rsidRDefault="00170209" w:rsidP="001458CF">
    <w:pPr>
      <w:pStyle w:val="Footer"/>
      <w:rPr>
        <w:sz w:val="28"/>
        <w:szCs w:val="28"/>
      </w:rPr>
    </w:pPr>
    <w:r w:rsidRPr="00870BD1">
      <w:rPr>
        <w:sz w:val="28"/>
        <w:szCs w:val="28"/>
      </w:rPr>
      <w:t>6.</w:t>
    </w:r>
    <w:r>
      <w:rPr>
        <w:sz w:val="28"/>
        <w:szCs w:val="28"/>
      </w:rPr>
      <w:t>11-4</w:t>
    </w:r>
  </w:p>
  <w:p w14:paraId="0A3670E9" w14:textId="77777777" w:rsidR="00170209" w:rsidRDefault="00170209">
    <w:pPr>
      <w:pStyle w:val="BodyText"/>
      <w:spacing w:line="14" w:lineRule="auto"/>
      <w:rPr>
        <w:sz w:val="20"/>
      </w:rPr>
    </w:pPr>
  </w:p>
</w:ftr>
</file>

<file path=word/footer18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D98774" w14:textId="77777777" w:rsidR="00170209" w:rsidRPr="00870BD1" w:rsidRDefault="00170209" w:rsidP="001458CF">
    <w:pPr>
      <w:pStyle w:val="Footer"/>
      <w:rPr>
        <w:sz w:val="28"/>
        <w:szCs w:val="28"/>
      </w:rPr>
    </w:pPr>
    <w:r w:rsidRPr="00870BD1">
      <w:rPr>
        <w:sz w:val="28"/>
        <w:szCs w:val="28"/>
      </w:rPr>
      <w:t>6.</w:t>
    </w:r>
    <w:r>
      <w:rPr>
        <w:sz w:val="28"/>
        <w:szCs w:val="28"/>
      </w:rPr>
      <w:t>11-5</w:t>
    </w:r>
  </w:p>
  <w:p w14:paraId="1E2E71D7" w14:textId="77777777" w:rsidR="00170209" w:rsidRDefault="00170209">
    <w:pPr>
      <w:pStyle w:val="BodyText"/>
      <w:spacing w:line="14" w:lineRule="auto"/>
      <w:rPr>
        <w:sz w:val="20"/>
      </w:rPr>
    </w:pPr>
  </w:p>
</w:ftr>
</file>

<file path=word/footer18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9C8819" w14:textId="4D0E74D8" w:rsidR="00170209" w:rsidRPr="00870BD1" w:rsidRDefault="00170209" w:rsidP="00F60168">
    <w:pPr>
      <w:pStyle w:val="Footer"/>
      <w:rPr>
        <w:sz w:val="28"/>
        <w:szCs w:val="28"/>
      </w:rPr>
    </w:pPr>
    <w:r w:rsidRPr="00870BD1">
      <w:rPr>
        <w:sz w:val="28"/>
        <w:szCs w:val="28"/>
      </w:rPr>
      <w:t>6.</w:t>
    </w:r>
    <w:r>
      <w:rPr>
        <w:sz w:val="28"/>
        <w:szCs w:val="28"/>
      </w:rPr>
      <w:t>12-1</w:t>
    </w:r>
  </w:p>
  <w:p w14:paraId="3CD55912" w14:textId="6D6A69BA" w:rsidR="00170209" w:rsidRDefault="00170209">
    <w:pPr>
      <w:pStyle w:val="BodyText"/>
      <w:spacing w:line="14" w:lineRule="auto"/>
      <w:rPr>
        <w:sz w:val="20"/>
      </w:rPr>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722496" w14:textId="6EA5BCBE" w:rsidR="00170209" w:rsidRPr="00870BD1" w:rsidRDefault="00170209" w:rsidP="004F4A2E">
    <w:pPr>
      <w:pStyle w:val="Footer"/>
      <w:rPr>
        <w:sz w:val="28"/>
        <w:szCs w:val="28"/>
      </w:rPr>
    </w:pPr>
    <w:r w:rsidRPr="00870BD1">
      <w:rPr>
        <w:sz w:val="28"/>
        <w:szCs w:val="28"/>
      </w:rPr>
      <w:t>6.2</w:t>
    </w:r>
    <w:r>
      <w:rPr>
        <w:sz w:val="28"/>
        <w:szCs w:val="28"/>
      </w:rPr>
      <w:t>-16</w:t>
    </w:r>
  </w:p>
  <w:p w14:paraId="0D31948B" w14:textId="77777777" w:rsidR="00170209" w:rsidRDefault="00170209">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37A0A2" w14:textId="0419B462" w:rsidR="00170209" w:rsidRPr="00870BD1" w:rsidRDefault="00170209">
    <w:pPr>
      <w:pStyle w:val="Footer"/>
      <w:rPr>
        <w:sz w:val="28"/>
        <w:szCs w:val="28"/>
      </w:rPr>
    </w:pPr>
    <w:r w:rsidRPr="00870BD1">
      <w:rPr>
        <w:sz w:val="28"/>
        <w:szCs w:val="28"/>
      </w:rPr>
      <w:t>6.1-2</w:t>
    </w: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0813AD" w14:textId="1D547E7F" w:rsidR="00170209" w:rsidRPr="00870BD1" w:rsidRDefault="00170209" w:rsidP="004F4A2E">
    <w:pPr>
      <w:pStyle w:val="Footer"/>
      <w:rPr>
        <w:sz w:val="28"/>
        <w:szCs w:val="28"/>
      </w:rPr>
    </w:pPr>
    <w:r w:rsidRPr="00870BD1">
      <w:rPr>
        <w:sz w:val="28"/>
        <w:szCs w:val="28"/>
      </w:rPr>
      <w:t>6.2</w:t>
    </w:r>
    <w:r>
      <w:rPr>
        <w:sz w:val="28"/>
        <w:szCs w:val="28"/>
      </w:rPr>
      <w:t>-17</w:t>
    </w:r>
  </w:p>
  <w:p w14:paraId="34E79975" w14:textId="77777777" w:rsidR="00170209" w:rsidRDefault="00170209">
    <w:pPr>
      <w:pStyle w:val="BodyText"/>
      <w:spacing w:line="14" w:lineRule="auto"/>
      <w:rPr>
        <w:sz w:val="20"/>
      </w:rPr>
    </w:pP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E5FF81" w14:textId="19596CB7" w:rsidR="00170209" w:rsidRPr="00870BD1" w:rsidRDefault="00170209" w:rsidP="004F4A2E">
    <w:pPr>
      <w:pStyle w:val="Footer"/>
      <w:rPr>
        <w:sz w:val="28"/>
        <w:szCs w:val="28"/>
      </w:rPr>
    </w:pPr>
    <w:r w:rsidRPr="00870BD1">
      <w:rPr>
        <w:sz w:val="28"/>
        <w:szCs w:val="28"/>
      </w:rPr>
      <w:t>6.2</w:t>
    </w:r>
    <w:r>
      <w:rPr>
        <w:sz w:val="28"/>
        <w:szCs w:val="28"/>
      </w:rPr>
      <w:t>-18</w:t>
    </w:r>
  </w:p>
  <w:p w14:paraId="7687D85E" w14:textId="77777777" w:rsidR="00170209" w:rsidRDefault="00170209">
    <w:pPr>
      <w:pStyle w:val="BodyText"/>
      <w:spacing w:line="14" w:lineRule="auto"/>
      <w:rPr>
        <w:sz w:val="20"/>
      </w:rPr>
    </w:pP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27D5C0" w14:textId="2E2D7791" w:rsidR="00170209" w:rsidRPr="00870BD1" w:rsidRDefault="00170209" w:rsidP="004F4A2E">
    <w:pPr>
      <w:pStyle w:val="Footer"/>
      <w:rPr>
        <w:sz w:val="28"/>
        <w:szCs w:val="28"/>
      </w:rPr>
    </w:pPr>
    <w:r w:rsidRPr="00870BD1">
      <w:rPr>
        <w:sz w:val="28"/>
        <w:szCs w:val="28"/>
      </w:rPr>
      <w:t>6.2</w:t>
    </w:r>
    <w:r>
      <w:rPr>
        <w:sz w:val="28"/>
        <w:szCs w:val="28"/>
      </w:rPr>
      <w:t>-19</w:t>
    </w:r>
  </w:p>
  <w:p w14:paraId="4B3FD608" w14:textId="77777777" w:rsidR="00170209" w:rsidRDefault="00170209">
    <w:pPr>
      <w:pStyle w:val="BodyText"/>
      <w:spacing w:line="14" w:lineRule="auto"/>
      <w:rPr>
        <w:sz w:val="20"/>
      </w:rPr>
    </w:pP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1C398B" w14:textId="77777777" w:rsidR="00170209" w:rsidRPr="00870BD1" w:rsidRDefault="00170209" w:rsidP="004F4A2E">
    <w:pPr>
      <w:pStyle w:val="Footer"/>
      <w:rPr>
        <w:sz w:val="28"/>
        <w:szCs w:val="28"/>
      </w:rPr>
    </w:pPr>
    <w:r w:rsidRPr="00870BD1">
      <w:rPr>
        <w:sz w:val="28"/>
        <w:szCs w:val="28"/>
      </w:rPr>
      <w:t>6.2</w:t>
    </w:r>
    <w:r>
      <w:rPr>
        <w:sz w:val="28"/>
        <w:szCs w:val="28"/>
      </w:rPr>
      <w:t>-20</w:t>
    </w:r>
  </w:p>
  <w:p w14:paraId="2FD85FD1" w14:textId="77777777" w:rsidR="00170209" w:rsidRDefault="00170209">
    <w:pPr>
      <w:pStyle w:val="BodyText"/>
      <w:spacing w:line="14" w:lineRule="auto"/>
      <w:rPr>
        <w:sz w:val="20"/>
      </w:rPr>
    </w:pP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7BD490" w14:textId="33895463" w:rsidR="00170209" w:rsidRPr="00870BD1" w:rsidRDefault="00170209" w:rsidP="004F4A2E">
    <w:pPr>
      <w:pStyle w:val="Footer"/>
      <w:rPr>
        <w:sz w:val="28"/>
        <w:szCs w:val="28"/>
      </w:rPr>
    </w:pPr>
    <w:r w:rsidRPr="00870BD1">
      <w:rPr>
        <w:sz w:val="28"/>
        <w:szCs w:val="28"/>
      </w:rPr>
      <w:t>6.2</w:t>
    </w:r>
    <w:r>
      <w:rPr>
        <w:sz w:val="28"/>
        <w:szCs w:val="28"/>
      </w:rPr>
      <w:t>-21</w:t>
    </w:r>
  </w:p>
  <w:p w14:paraId="66968076" w14:textId="77777777" w:rsidR="00170209" w:rsidRDefault="00170209">
    <w:pPr>
      <w:pStyle w:val="BodyText"/>
      <w:spacing w:line="14" w:lineRule="auto"/>
      <w:rPr>
        <w:sz w:val="20"/>
      </w:rPr>
    </w:pP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2A8A15" w14:textId="12C99D04" w:rsidR="00170209" w:rsidRPr="00870BD1" w:rsidRDefault="00170209" w:rsidP="004F4A2E">
    <w:pPr>
      <w:pStyle w:val="Footer"/>
      <w:rPr>
        <w:sz w:val="28"/>
        <w:szCs w:val="28"/>
      </w:rPr>
    </w:pPr>
    <w:r w:rsidRPr="00870BD1">
      <w:rPr>
        <w:sz w:val="28"/>
        <w:szCs w:val="28"/>
      </w:rPr>
      <w:t>6.2</w:t>
    </w:r>
    <w:r>
      <w:rPr>
        <w:sz w:val="28"/>
        <w:szCs w:val="28"/>
      </w:rPr>
      <w:t>-22</w:t>
    </w:r>
  </w:p>
  <w:p w14:paraId="49001375" w14:textId="77777777" w:rsidR="00170209" w:rsidRDefault="00170209">
    <w:pPr>
      <w:pStyle w:val="BodyText"/>
      <w:spacing w:line="14" w:lineRule="auto"/>
      <w:rPr>
        <w:sz w:val="20"/>
      </w:rPr>
    </w:pP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CE373D" w14:textId="255153D3" w:rsidR="00170209" w:rsidRPr="00870BD1" w:rsidRDefault="00170209" w:rsidP="004F4A2E">
    <w:pPr>
      <w:pStyle w:val="Footer"/>
      <w:rPr>
        <w:sz w:val="28"/>
        <w:szCs w:val="28"/>
      </w:rPr>
    </w:pPr>
    <w:r w:rsidRPr="00870BD1">
      <w:rPr>
        <w:sz w:val="28"/>
        <w:szCs w:val="28"/>
      </w:rPr>
      <w:t>6.2</w:t>
    </w:r>
    <w:r>
      <w:rPr>
        <w:sz w:val="28"/>
        <w:szCs w:val="28"/>
      </w:rPr>
      <w:t>-23</w:t>
    </w:r>
  </w:p>
  <w:p w14:paraId="412A0703" w14:textId="77777777" w:rsidR="00170209" w:rsidRDefault="00170209">
    <w:pPr>
      <w:pStyle w:val="BodyText"/>
      <w:spacing w:line="14" w:lineRule="auto"/>
      <w:rPr>
        <w:sz w:val="20"/>
      </w:rPr>
    </w:pP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B53F8F" w14:textId="53EE67D9" w:rsidR="00170209" w:rsidRPr="00870BD1" w:rsidRDefault="00170209" w:rsidP="004F4A2E">
    <w:pPr>
      <w:pStyle w:val="Footer"/>
      <w:rPr>
        <w:sz w:val="28"/>
        <w:szCs w:val="28"/>
      </w:rPr>
    </w:pPr>
    <w:r w:rsidRPr="00870BD1">
      <w:rPr>
        <w:sz w:val="28"/>
        <w:szCs w:val="28"/>
      </w:rPr>
      <w:t>6.2</w:t>
    </w:r>
    <w:r>
      <w:rPr>
        <w:sz w:val="28"/>
        <w:szCs w:val="28"/>
      </w:rPr>
      <w:t>-24</w:t>
    </w:r>
  </w:p>
  <w:p w14:paraId="51543DBF" w14:textId="77777777" w:rsidR="00170209" w:rsidRDefault="00170209">
    <w:pPr>
      <w:pStyle w:val="BodyText"/>
      <w:spacing w:line="14" w:lineRule="auto"/>
      <w:rPr>
        <w:sz w:val="20"/>
      </w:rPr>
    </w:pP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0F5BD5" w14:textId="0413BD8C" w:rsidR="00170209" w:rsidRPr="00870BD1" w:rsidRDefault="00170209" w:rsidP="004F4A2E">
    <w:pPr>
      <w:pStyle w:val="Footer"/>
      <w:rPr>
        <w:sz w:val="28"/>
        <w:szCs w:val="28"/>
      </w:rPr>
    </w:pPr>
    <w:r w:rsidRPr="00870BD1">
      <w:rPr>
        <w:sz w:val="28"/>
        <w:szCs w:val="28"/>
      </w:rPr>
      <w:t>6.2</w:t>
    </w:r>
    <w:r>
      <w:rPr>
        <w:sz w:val="28"/>
        <w:szCs w:val="28"/>
      </w:rPr>
      <w:t>A-1</w:t>
    </w:r>
  </w:p>
  <w:p w14:paraId="7416C18E" w14:textId="2946C6A1" w:rsidR="00170209" w:rsidRDefault="00170209">
    <w:pPr>
      <w:pStyle w:val="BodyText"/>
      <w:spacing w:line="14" w:lineRule="auto"/>
      <w:rPr>
        <w:sz w:val="20"/>
      </w:rPr>
    </w:pP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E17C84" w14:textId="3ACA1EB2" w:rsidR="00170209" w:rsidRPr="00870BD1" w:rsidRDefault="00170209" w:rsidP="00D60C4D">
    <w:pPr>
      <w:pStyle w:val="Footer"/>
      <w:rPr>
        <w:sz w:val="28"/>
        <w:szCs w:val="28"/>
      </w:rPr>
    </w:pPr>
    <w:r w:rsidRPr="00870BD1">
      <w:rPr>
        <w:sz w:val="28"/>
        <w:szCs w:val="28"/>
      </w:rPr>
      <w:t>6.2</w:t>
    </w:r>
    <w:r>
      <w:rPr>
        <w:sz w:val="28"/>
        <w:szCs w:val="28"/>
      </w:rPr>
      <w:t>A-2</w:t>
    </w:r>
  </w:p>
  <w:p w14:paraId="788B891E" w14:textId="77777777" w:rsidR="00170209" w:rsidRDefault="00170209">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42DFA" w14:textId="75E4C42C" w:rsidR="00170209" w:rsidRPr="00870BD1" w:rsidRDefault="00170209">
    <w:pPr>
      <w:pStyle w:val="Footer"/>
      <w:rPr>
        <w:sz w:val="28"/>
        <w:szCs w:val="28"/>
      </w:rPr>
    </w:pPr>
    <w:r w:rsidRPr="00870BD1">
      <w:rPr>
        <w:sz w:val="28"/>
        <w:szCs w:val="28"/>
      </w:rPr>
      <w:t>6.1-3</w:t>
    </w: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086741" w14:textId="558B06D0" w:rsidR="00170209" w:rsidRPr="00870BD1" w:rsidRDefault="00170209" w:rsidP="00D60C4D">
    <w:pPr>
      <w:pStyle w:val="Footer"/>
      <w:rPr>
        <w:sz w:val="28"/>
        <w:szCs w:val="28"/>
      </w:rPr>
    </w:pPr>
    <w:r w:rsidRPr="00870BD1">
      <w:rPr>
        <w:sz w:val="28"/>
        <w:szCs w:val="28"/>
      </w:rPr>
      <w:t>6.2</w:t>
    </w:r>
    <w:r>
      <w:rPr>
        <w:sz w:val="28"/>
        <w:szCs w:val="28"/>
      </w:rPr>
      <w:t>A-3</w:t>
    </w:r>
  </w:p>
  <w:p w14:paraId="5C2D5D83" w14:textId="77777777" w:rsidR="00170209" w:rsidRDefault="00170209">
    <w:pPr>
      <w:pStyle w:val="BodyText"/>
      <w:spacing w:line="14" w:lineRule="auto"/>
      <w:rPr>
        <w:sz w:val="20"/>
      </w:rPr>
    </w:pPr>
  </w:p>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9133ED" w14:textId="748ED8FA" w:rsidR="00170209" w:rsidRPr="00870BD1" w:rsidRDefault="00170209" w:rsidP="00D60C4D">
    <w:pPr>
      <w:pStyle w:val="Footer"/>
      <w:rPr>
        <w:sz w:val="28"/>
        <w:szCs w:val="28"/>
      </w:rPr>
    </w:pPr>
    <w:r w:rsidRPr="00870BD1">
      <w:rPr>
        <w:sz w:val="28"/>
        <w:szCs w:val="28"/>
      </w:rPr>
      <w:t>6.2</w:t>
    </w:r>
    <w:r>
      <w:rPr>
        <w:sz w:val="28"/>
        <w:szCs w:val="28"/>
      </w:rPr>
      <w:t>A-4</w:t>
    </w:r>
  </w:p>
  <w:p w14:paraId="535CACEB" w14:textId="77777777" w:rsidR="00170209" w:rsidRDefault="00170209">
    <w:pPr>
      <w:pStyle w:val="BodyText"/>
      <w:spacing w:line="14" w:lineRule="auto"/>
      <w:rPr>
        <w:sz w:val="20"/>
      </w:rPr>
    </w:pPr>
  </w:p>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26E608" w14:textId="1458E394" w:rsidR="00170209" w:rsidRPr="00870BD1" w:rsidRDefault="00170209" w:rsidP="00D60C4D">
    <w:pPr>
      <w:pStyle w:val="Footer"/>
      <w:rPr>
        <w:sz w:val="28"/>
        <w:szCs w:val="28"/>
      </w:rPr>
    </w:pPr>
    <w:r w:rsidRPr="00870BD1">
      <w:rPr>
        <w:sz w:val="28"/>
        <w:szCs w:val="28"/>
      </w:rPr>
      <w:t>6.2</w:t>
    </w:r>
    <w:r>
      <w:rPr>
        <w:sz w:val="28"/>
        <w:szCs w:val="28"/>
      </w:rPr>
      <w:t>A-5</w:t>
    </w:r>
  </w:p>
  <w:p w14:paraId="06C4E8E4" w14:textId="77777777" w:rsidR="00170209" w:rsidRDefault="00170209">
    <w:pPr>
      <w:pStyle w:val="BodyText"/>
      <w:spacing w:line="14" w:lineRule="auto"/>
      <w:rPr>
        <w:sz w:val="20"/>
      </w:rPr>
    </w:pPr>
  </w:p>
</w:ftr>
</file>

<file path=word/footer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1F6847" w14:textId="46B52028" w:rsidR="00170209" w:rsidRPr="00870BD1" w:rsidRDefault="00170209" w:rsidP="00D60C4D">
    <w:pPr>
      <w:pStyle w:val="Footer"/>
      <w:rPr>
        <w:sz w:val="28"/>
        <w:szCs w:val="28"/>
      </w:rPr>
    </w:pPr>
    <w:r w:rsidRPr="00870BD1">
      <w:rPr>
        <w:sz w:val="28"/>
        <w:szCs w:val="28"/>
      </w:rPr>
      <w:t>6.2</w:t>
    </w:r>
    <w:r>
      <w:rPr>
        <w:sz w:val="28"/>
        <w:szCs w:val="28"/>
      </w:rPr>
      <w:t>A-6</w:t>
    </w:r>
  </w:p>
  <w:p w14:paraId="6FB1FD91" w14:textId="77777777" w:rsidR="00170209" w:rsidRDefault="00170209">
    <w:pPr>
      <w:pStyle w:val="BodyText"/>
      <w:spacing w:line="14" w:lineRule="auto"/>
      <w:rPr>
        <w:sz w:val="20"/>
      </w:rPr>
    </w:pPr>
  </w:p>
</w:ftr>
</file>

<file path=word/footer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9F7034" w14:textId="19CE1C62" w:rsidR="00170209" w:rsidRPr="00870BD1" w:rsidRDefault="00170209" w:rsidP="00D60C4D">
    <w:pPr>
      <w:pStyle w:val="Footer"/>
      <w:rPr>
        <w:sz w:val="28"/>
        <w:szCs w:val="28"/>
      </w:rPr>
    </w:pPr>
    <w:r w:rsidRPr="00870BD1">
      <w:rPr>
        <w:sz w:val="28"/>
        <w:szCs w:val="28"/>
      </w:rPr>
      <w:t>6.2</w:t>
    </w:r>
    <w:r>
      <w:rPr>
        <w:sz w:val="28"/>
        <w:szCs w:val="28"/>
      </w:rPr>
      <w:t>A-7</w:t>
    </w:r>
  </w:p>
  <w:p w14:paraId="28161164" w14:textId="77777777" w:rsidR="00170209" w:rsidRDefault="00170209">
    <w:pPr>
      <w:pStyle w:val="BodyText"/>
      <w:spacing w:line="14" w:lineRule="auto"/>
      <w:rPr>
        <w:sz w:val="20"/>
      </w:rPr>
    </w:pPr>
  </w:p>
</w:ftr>
</file>

<file path=word/footer3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B828B1" w14:textId="275EC835" w:rsidR="00170209" w:rsidRPr="00870BD1" w:rsidRDefault="00170209" w:rsidP="00D60C4D">
    <w:pPr>
      <w:pStyle w:val="Footer"/>
      <w:rPr>
        <w:sz w:val="28"/>
        <w:szCs w:val="28"/>
      </w:rPr>
    </w:pPr>
    <w:r w:rsidRPr="00870BD1">
      <w:rPr>
        <w:sz w:val="28"/>
        <w:szCs w:val="28"/>
      </w:rPr>
      <w:t>6.2</w:t>
    </w:r>
    <w:r>
      <w:rPr>
        <w:sz w:val="28"/>
        <w:szCs w:val="28"/>
      </w:rPr>
      <w:t>A-8</w:t>
    </w:r>
  </w:p>
  <w:p w14:paraId="23E28A97" w14:textId="77777777" w:rsidR="00170209" w:rsidRDefault="00170209">
    <w:pPr>
      <w:pStyle w:val="BodyText"/>
      <w:spacing w:line="14" w:lineRule="auto"/>
      <w:rPr>
        <w:sz w:val="20"/>
      </w:rPr>
    </w:pPr>
  </w:p>
</w:ftr>
</file>

<file path=word/footer3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3733D" w14:textId="77A7767F" w:rsidR="00170209" w:rsidRPr="00870BD1" w:rsidRDefault="00170209" w:rsidP="00D60C4D">
    <w:pPr>
      <w:pStyle w:val="Footer"/>
      <w:rPr>
        <w:sz w:val="28"/>
        <w:szCs w:val="28"/>
      </w:rPr>
    </w:pPr>
    <w:r w:rsidRPr="00870BD1">
      <w:rPr>
        <w:sz w:val="28"/>
        <w:szCs w:val="28"/>
      </w:rPr>
      <w:t>6.2</w:t>
    </w:r>
    <w:r>
      <w:rPr>
        <w:sz w:val="28"/>
        <w:szCs w:val="28"/>
      </w:rPr>
      <w:t>A-9</w:t>
    </w:r>
  </w:p>
  <w:p w14:paraId="3252904E" w14:textId="77777777" w:rsidR="00170209" w:rsidRDefault="00170209">
    <w:pPr>
      <w:pStyle w:val="BodyText"/>
      <w:spacing w:line="14" w:lineRule="auto"/>
      <w:rPr>
        <w:sz w:val="20"/>
      </w:rPr>
    </w:pPr>
  </w:p>
</w:ftr>
</file>

<file path=word/footer3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79DB79" w14:textId="53E59C2E" w:rsidR="00170209" w:rsidRPr="00870BD1" w:rsidRDefault="00170209" w:rsidP="00D60C4D">
    <w:pPr>
      <w:pStyle w:val="Footer"/>
      <w:rPr>
        <w:sz w:val="28"/>
        <w:szCs w:val="28"/>
      </w:rPr>
    </w:pPr>
    <w:r w:rsidRPr="00870BD1">
      <w:rPr>
        <w:sz w:val="28"/>
        <w:szCs w:val="28"/>
      </w:rPr>
      <w:t>6.2</w:t>
    </w:r>
    <w:r>
      <w:rPr>
        <w:sz w:val="28"/>
        <w:szCs w:val="28"/>
      </w:rPr>
      <w:t>A-10</w:t>
    </w:r>
  </w:p>
  <w:p w14:paraId="219985BA" w14:textId="77777777" w:rsidR="00170209" w:rsidRDefault="00170209">
    <w:pPr>
      <w:pStyle w:val="BodyText"/>
      <w:spacing w:line="14" w:lineRule="auto"/>
      <w:rPr>
        <w:sz w:val="20"/>
      </w:rPr>
    </w:pPr>
  </w:p>
</w:ftr>
</file>

<file path=word/footer3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635363" w14:textId="71CD539B" w:rsidR="00170209" w:rsidRPr="00870BD1" w:rsidRDefault="00170209" w:rsidP="00502960">
    <w:pPr>
      <w:pStyle w:val="Footer"/>
      <w:rPr>
        <w:sz w:val="28"/>
        <w:szCs w:val="28"/>
      </w:rPr>
    </w:pPr>
    <w:r w:rsidRPr="00870BD1">
      <w:rPr>
        <w:sz w:val="28"/>
        <w:szCs w:val="28"/>
      </w:rPr>
      <w:t>6.2</w:t>
    </w:r>
    <w:r>
      <w:rPr>
        <w:sz w:val="28"/>
        <w:szCs w:val="28"/>
      </w:rPr>
      <w:t>A-11</w:t>
    </w:r>
  </w:p>
  <w:p w14:paraId="45669293" w14:textId="1B3EE196" w:rsidR="00170209" w:rsidRDefault="00170209">
    <w:pPr>
      <w:pStyle w:val="BodyText"/>
      <w:spacing w:line="14" w:lineRule="auto"/>
      <w:rPr>
        <w:sz w:val="20"/>
      </w:rPr>
    </w:pPr>
  </w:p>
</w:ftr>
</file>

<file path=word/footer3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9FC005" w14:textId="0FFC6CF4" w:rsidR="00170209" w:rsidRPr="00870BD1" w:rsidRDefault="00170209" w:rsidP="00502960">
    <w:pPr>
      <w:pStyle w:val="Footer"/>
      <w:rPr>
        <w:sz w:val="28"/>
        <w:szCs w:val="28"/>
      </w:rPr>
    </w:pPr>
    <w:r w:rsidRPr="00870BD1">
      <w:rPr>
        <w:sz w:val="28"/>
        <w:szCs w:val="28"/>
      </w:rPr>
      <w:t>6.2</w:t>
    </w:r>
    <w:r>
      <w:rPr>
        <w:sz w:val="28"/>
        <w:szCs w:val="28"/>
      </w:rPr>
      <w:t>B-1</w:t>
    </w:r>
  </w:p>
  <w:p w14:paraId="7F963C94" w14:textId="77777777" w:rsidR="00170209" w:rsidRDefault="00170209">
    <w:pPr>
      <w:pStyle w:val="BodyText"/>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85B01B" w14:textId="1B29514E" w:rsidR="00170209" w:rsidRPr="00870BD1" w:rsidRDefault="00170209" w:rsidP="00870BD1">
    <w:pPr>
      <w:pStyle w:val="Footer"/>
      <w:rPr>
        <w:sz w:val="28"/>
        <w:szCs w:val="28"/>
      </w:rPr>
    </w:pPr>
    <w:r w:rsidRPr="00870BD1">
      <w:rPr>
        <w:sz w:val="28"/>
        <w:szCs w:val="28"/>
      </w:rPr>
      <w:t>6.2</w:t>
    </w:r>
    <w:r>
      <w:rPr>
        <w:sz w:val="28"/>
        <w:szCs w:val="28"/>
      </w:rPr>
      <w:t>-1</w:t>
    </w:r>
  </w:p>
</w:ftr>
</file>

<file path=word/footer4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C3D7A6" w14:textId="05B60723" w:rsidR="00170209" w:rsidRPr="00870BD1" w:rsidRDefault="00170209" w:rsidP="00D60C4D">
    <w:pPr>
      <w:pStyle w:val="Footer"/>
      <w:rPr>
        <w:sz w:val="28"/>
        <w:szCs w:val="28"/>
      </w:rPr>
    </w:pPr>
    <w:r w:rsidRPr="00870BD1">
      <w:rPr>
        <w:sz w:val="28"/>
        <w:szCs w:val="28"/>
      </w:rPr>
      <w:t>6.2</w:t>
    </w:r>
    <w:r>
      <w:rPr>
        <w:sz w:val="28"/>
        <w:szCs w:val="28"/>
      </w:rPr>
      <w:t>B-2</w:t>
    </w:r>
  </w:p>
  <w:p w14:paraId="2A34BD05" w14:textId="77777777" w:rsidR="00170209" w:rsidRDefault="00170209">
    <w:pPr>
      <w:pStyle w:val="BodyText"/>
      <w:spacing w:line="14" w:lineRule="auto"/>
      <w:rPr>
        <w:sz w:val="20"/>
      </w:rPr>
    </w:pPr>
  </w:p>
</w:ftr>
</file>

<file path=word/footer4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493720" w14:textId="3D9E988D" w:rsidR="00170209" w:rsidRPr="00870BD1" w:rsidRDefault="00170209" w:rsidP="00D60C4D">
    <w:pPr>
      <w:pStyle w:val="Footer"/>
      <w:rPr>
        <w:sz w:val="28"/>
        <w:szCs w:val="28"/>
      </w:rPr>
    </w:pPr>
    <w:r w:rsidRPr="00870BD1">
      <w:rPr>
        <w:sz w:val="28"/>
        <w:szCs w:val="28"/>
      </w:rPr>
      <w:t>6.2</w:t>
    </w:r>
    <w:r>
      <w:rPr>
        <w:sz w:val="28"/>
        <w:szCs w:val="28"/>
      </w:rPr>
      <w:t>B-3</w:t>
    </w:r>
  </w:p>
  <w:p w14:paraId="33D49347" w14:textId="77777777" w:rsidR="00170209" w:rsidRDefault="00170209">
    <w:pPr>
      <w:pStyle w:val="BodyText"/>
      <w:spacing w:line="14" w:lineRule="auto"/>
      <w:rPr>
        <w:sz w:val="20"/>
      </w:rPr>
    </w:pPr>
  </w:p>
</w:ftr>
</file>

<file path=word/footer4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D298E3" w14:textId="2A195732" w:rsidR="00170209" w:rsidRPr="00870BD1" w:rsidRDefault="00170209" w:rsidP="00D60C4D">
    <w:pPr>
      <w:pStyle w:val="Footer"/>
      <w:rPr>
        <w:sz w:val="28"/>
        <w:szCs w:val="28"/>
      </w:rPr>
    </w:pPr>
    <w:r w:rsidRPr="00870BD1">
      <w:rPr>
        <w:sz w:val="28"/>
        <w:szCs w:val="28"/>
      </w:rPr>
      <w:t>6.2</w:t>
    </w:r>
    <w:r>
      <w:rPr>
        <w:sz w:val="28"/>
        <w:szCs w:val="28"/>
      </w:rPr>
      <w:t>B-4</w:t>
    </w:r>
  </w:p>
  <w:p w14:paraId="6E400538" w14:textId="77777777" w:rsidR="00170209" w:rsidRDefault="00170209">
    <w:pPr>
      <w:pStyle w:val="BodyText"/>
      <w:spacing w:line="14" w:lineRule="auto"/>
      <w:rPr>
        <w:sz w:val="20"/>
      </w:rPr>
    </w:pPr>
  </w:p>
</w:ftr>
</file>

<file path=word/footer4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812163" w14:textId="4698025D" w:rsidR="00170209" w:rsidRPr="00870BD1" w:rsidRDefault="00170209" w:rsidP="00D60C4D">
    <w:pPr>
      <w:pStyle w:val="Footer"/>
      <w:rPr>
        <w:sz w:val="28"/>
        <w:szCs w:val="28"/>
      </w:rPr>
    </w:pPr>
    <w:r w:rsidRPr="00870BD1">
      <w:rPr>
        <w:sz w:val="28"/>
        <w:szCs w:val="28"/>
      </w:rPr>
      <w:t>6.2</w:t>
    </w:r>
    <w:r>
      <w:rPr>
        <w:sz w:val="28"/>
        <w:szCs w:val="28"/>
      </w:rPr>
      <w:t>B-5</w:t>
    </w:r>
  </w:p>
  <w:p w14:paraId="07EA9728" w14:textId="77777777" w:rsidR="00170209" w:rsidRDefault="00170209">
    <w:pPr>
      <w:pStyle w:val="BodyText"/>
      <w:spacing w:line="14" w:lineRule="auto"/>
      <w:rPr>
        <w:sz w:val="20"/>
      </w:rPr>
    </w:pPr>
  </w:p>
</w:ftr>
</file>

<file path=word/footer4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6951C3" w14:textId="2AB099C2" w:rsidR="00170209" w:rsidRPr="00870BD1" w:rsidRDefault="00170209" w:rsidP="00D60C4D">
    <w:pPr>
      <w:pStyle w:val="Footer"/>
      <w:rPr>
        <w:sz w:val="28"/>
        <w:szCs w:val="28"/>
      </w:rPr>
    </w:pPr>
    <w:r w:rsidRPr="00870BD1">
      <w:rPr>
        <w:sz w:val="28"/>
        <w:szCs w:val="28"/>
      </w:rPr>
      <w:t>6.2</w:t>
    </w:r>
    <w:r>
      <w:rPr>
        <w:sz w:val="28"/>
        <w:szCs w:val="28"/>
      </w:rPr>
      <w:t>B-6</w:t>
    </w:r>
  </w:p>
  <w:p w14:paraId="5D72818D" w14:textId="77777777" w:rsidR="00170209" w:rsidRDefault="00170209">
    <w:pPr>
      <w:pStyle w:val="BodyText"/>
      <w:spacing w:line="14" w:lineRule="auto"/>
      <w:rPr>
        <w:sz w:val="20"/>
      </w:rPr>
    </w:pPr>
  </w:p>
</w:ftr>
</file>

<file path=word/footer4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2BA419" w14:textId="24D3C84E" w:rsidR="00170209" w:rsidRPr="00870BD1" w:rsidRDefault="00170209" w:rsidP="00D60C4D">
    <w:pPr>
      <w:pStyle w:val="Footer"/>
      <w:rPr>
        <w:sz w:val="28"/>
        <w:szCs w:val="28"/>
      </w:rPr>
    </w:pPr>
    <w:r w:rsidRPr="00870BD1">
      <w:rPr>
        <w:sz w:val="28"/>
        <w:szCs w:val="28"/>
      </w:rPr>
      <w:t>6.2</w:t>
    </w:r>
    <w:r>
      <w:rPr>
        <w:sz w:val="28"/>
        <w:szCs w:val="28"/>
      </w:rPr>
      <w:t>B-7</w:t>
    </w:r>
  </w:p>
  <w:p w14:paraId="63433BE8" w14:textId="77777777" w:rsidR="00170209" w:rsidRDefault="00170209">
    <w:pPr>
      <w:pStyle w:val="BodyText"/>
      <w:spacing w:line="14" w:lineRule="auto"/>
      <w:rPr>
        <w:sz w:val="20"/>
      </w:rPr>
    </w:pPr>
  </w:p>
</w:ftr>
</file>

<file path=word/footer4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B72A0F" w14:textId="3E1405DD" w:rsidR="00170209" w:rsidRPr="00870BD1" w:rsidRDefault="00170209" w:rsidP="00D60C4D">
    <w:pPr>
      <w:pStyle w:val="Footer"/>
      <w:rPr>
        <w:sz w:val="28"/>
        <w:szCs w:val="28"/>
      </w:rPr>
    </w:pPr>
    <w:r w:rsidRPr="00870BD1">
      <w:rPr>
        <w:sz w:val="28"/>
        <w:szCs w:val="28"/>
      </w:rPr>
      <w:t>6.2</w:t>
    </w:r>
    <w:r>
      <w:rPr>
        <w:sz w:val="28"/>
        <w:szCs w:val="28"/>
      </w:rPr>
      <w:t>B-8</w:t>
    </w:r>
  </w:p>
  <w:p w14:paraId="0DD53348" w14:textId="77777777" w:rsidR="00170209" w:rsidRDefault="00170209">
    <w:pPr>
      <w:pStyle w:val="BodyText"/>
      <w:spacing w:line="14" w:lineRule="auto"/>
      <w:rPr>
        <w:sz w:val="20"/>
      </w:rPr>
    </w:pPr>
  </w:p>
</w:ftr>
</file>

<file path=word/footer4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158B3C" w14:textId="2E21E1B7" w:rsidR="00170209" w:rsidRPr="00870BD1" w:rsidRDefault="00170209" w:rsidP="00D60C4D">
    <w:pPr>
      <w:pStyle w:val="Footer"/>
      <w:rPr>
        <w:sz w:val="28"/>
        <w:szCs w:val="28"/>
      </w:rPr>
    </w:pPr>
    <w:r w:rsidRPr="00870BD1">
      <w:rPr>
        <w:sz w:val="28"/>
        <w:szCs w:val="28"/>
      </w:rPr>
      <w:t>6.2</w:t>
    </w:r>
    <w:r>
      <w:rPr>
        <w:sz w:val="28"/>
        <w:szCs w:val="28"/>
      </w:rPr>
      <w:t>B-9</w:t>
    </w:r>
  </w:p>
  <w:p w14:paraId="2C8B555D" w14:textId="77777777" w:rsidR="00170209" w:rsidRDefault="00170209">
    <w:pPr>
      <w:pStyle w:val="BodyText"/>
      <w:spacing w:line="14" w:lineRule="auto"/>
      <w:rPr>
        <w:sz w:val="20"/>
      </w:rPr>
    </w:pPr>
  </w:p>
</w:ftr>
</file>

<file path=word/footer4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12B89" w14:textId="2EAEED5A" w:rsidR="00170209" w:rsidRPr="00870BD1" w:rsidRDefault="00170209" w:rsidP="00D60C4D">
    <w:pPr>
      <w:pStyle w:val="Footer"/>
      <w:rPr>
        <w:sz w:val="28"/>
        <w:szCs w:val="28"/>
      </w:rPr>
    </w:pPr>
    <w:r w:rsidRPr="00870BD1">
      <w:rPr>
        <w:sz w:val="28"/>
        <w:szCs w:val="28"/>
      </w:rPr>
      <w:t>6.2</w:t>
    </w:r>
    <w:r>
      <w:rPr>
        <w:sz w:val="28"/>
        <w:szCs w:val="28"/>
      </w:rPr>
      <w:t>B-10</w:t>
    </w:r>
  </w:p>
  <w:p w14:paraId="71901A15" w14:textId="77777777" w:rsidR="00170209" w:rsidRDefault="00170209">
    <w:pPr>
      <w:pStyle w:val="BodyText"/>
      <w:spacing w:line="14" w:lineRule="auto"/>
      <w:rPr>
        <w:sz w:val="20"/>
      </w:rPr>
    </w:pPr>
  </w:p>
</w:ftr>
</file>

<file path=word/footer4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D0B31" w14:textId="519ED762" w:rsidR="00170209" w:rsidRPr="00870BD1" w:rsidRDefault="00170209" w:rsidP="00D60C4D">
    <w:pPr>
      <w:pStyle w:val="Footer"/>
      <w:rPr>
        <w:sz w:val="28"/>
        <w:szCs w:val="28"/>
      </w:rPr>
    </w:pPr>
    <w:r w:rsidRPr="00870BD1">
      <w:rPr>
        <w:sz w:val="28"/>
        <w:szCs w:val="28"/>
      </w:rPr>
      <w:t>6.2</w:t>
    </w:r>
    <w:r>
      <w:rPr>
        <w:sz w:val="28"/>
        <w:szCs w:val="28"/>
      </w:rPr>
      <w:t>B-11</w:t>
    </w:r>
  </w:p>
  <w:p w14:paraId="15E346BF" w14:textId="77777777" w:rsidR="00170209" w:rsidRDefault="00170209">
    <w:pPr>
      <w:pStyle w:val="BodyText"/>
      <w:spacing w:line="14" w:lineRule="auto"/>
      <w:rPr>
        <w:sz w:val="20"/>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07D62F" w14:textId="7E9ACB29" w:rsidR="00170209" w:rsidRPr="00870BD1" w:rsidRDefault="00170209" w:rsidP="00870BD1">
    <w:pPr>
      <w:pStyle w:val="Footer"/>
      <w:rPr>
        <w:sz w:val="28"/>
        <w:szCs w:val="28"/>
      </w:rPr>
    </w:pPr>
    <w:r w:rsidRPr="00870BD1">
      <w:rPr>
        <w:sz w:val="28"/>
        <w:szCs w:val="28"/>
      </w:rPr>
      <w:t>6.2</w:t>
    </w:r>
    <w:r>
      <w:rPr>
        <w:sz w:val="28"/>
        <w:szCs w:val="28"/>
      </w:rPr>
      <w:t>-2</w:t>
    </w:r>
  </w:p>
</w:ftr>
</file>

<file path=word/footer5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A575D4" w14:textId="2B431500" w:rsidR="00170209" w:rsidRPr="00870BD1" w:rsidRDefault="00170209" w:rsidP="00D60C4D">
    <w:pPr>
      <w:pStyle w:val="Footer"/>
      <w:rPr>
        <w:sz w:val="28"/>
        <w:szCs w:val="28"/>
      </w:rPr>
    </w:pPr>
    <w:r w:rsidRPr="00870BD1">
      <w:rPr>
        <w:sz w:val="28"/>
        <w:szCs w:val="28"/>
      </w:rPr>
      <w:t>6.2</w:t>
    </w:r>
    <w:r>
      <w:rPr>
        <w:sz w:val="28"/>
        <w:szCs w:val="28"/>
      </w:rPr>
      <w:t>B-12</w:t>
    </w:r>
  </w:p>
  <w:p w14:paraId="56A60B2C" w14:textId="77777777" w:rsidR="00170209" w:rsidRDefault="00170209">
    <w:pPr>
      <w:pStyle w:val="BodyText"/>
      <w:spacing w:line="14" w:lineRule="auto"/>
      <w:rPr>
        <w:sz w:val="20"/>
      </w:rPr>
    </w:pPr>
  </w:p>
</w:ftr>
</file>

<file path=word/footer5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55EA00" w14:textId="31A5E268" w:rsidR="00170209" w:rsidRPr="00870BD1" w:rsidRDefault="00170209" w:rsidP="00D60C4D">
    <w:pPr>
      <w:pStyle w:val="Footer"/>
      <w:rPr>
        <w:sz w:val="28"/>
        <w:szCs w:val="28"/>
      </w:rPr>
    </w:pPr>
    <w:r w:rsidRPr="00870BD1">
      <w:rPr>
        <w:sz w:val="28"/>
        <w:szCs w:val="28"/>
      </w:rPr>
      <w:t>6.2</w:t>
    </w:r>
    <w:r>
      <w:rPr>
        <w:sz w:val="28"/>
        <w:szCs w:val="28"/>
      </w:rPr>
      <w:t>B-13</w:t>
    </w:r>
  </w:p>
  <w:p w14:paraId="4CFEFEFB" w14:textId="77777777" w:rsidR="00170209" w:rsidRDefault="00170209">
    <w:pPr>
      <w:pStyle w:val="BodyText"/>
      <w:spacing w:line="14" w:lineRule="auto"/>
      <w:rPr>
        <w:sz w:val="20"/>
      </w:rPr>
    </w:pPr>
  </w:p>
</w:ftr>
</file>

<file path=word/footer5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A4D916" w14:textId="736B6FEE" w:rsidR="00170209" w:rsidRPr="00870BD1" w:rsidRDefault="00170209" w:rsidP="00D60C4D">
    <w:pPr>
      <w:pStyle w:val="Footer"/>
      <w:rPr>
        <w:sz w:val="28"/>
        <w:szCs w:val="28"/>
      </w:rPr>
    </w:pPr>
    <w:r w:rsidRPr="00870BD1">
      <w:rPr>
        <w:sz w:val="28"/>
        <w:szCs w:val="28"/>
      </w:rPr>
      <w:t>6.2</w:t>
    </w:r>
    <w:r>
      <w:rPr>
        <w:sz w:val="28"/>
        <w:szCs w:val="28"/>
      </w:rPr>
      <w:t>B-14</w:t>
    </w:r>
  </w:p>
  <w:p w14:paraId="3C290AB7" w14:textId="77777777" w:rsidR="00170209" w:rsidRDefault="00170209">
    <w:pPr>
      <w:pStyle w:val="BodyText"/>
      <w:spacing w:line="14" w:lineRule="auto"/>
      <w:rPr>
        <w:sz w:val="20"/>
      </w:rPr>
    </w:pPr>
  </w:p>
</w:ftr>
</file>

<file path=word/footer5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7B97BC" w14:textId="72E8C309" w:rsidR="00170209" w:rsidRPr="00870BD1" w:rsidRDefault="00170209" w:rsidP="00D60C4D">
    <w:pPr>
      <w:pStyle w:val="Footer"/>
      <w:rPr>
        <w:sz w:val="28"/>
        <w:szCs w:val="28"/>
      </w:rPr>
    </w:pPr>
    <w:r w:rsidRPr="00870BD1">
      <w:rPr>
        <w:sz w:val="28"/>
        <w:szCs w:val="28"/>
      </w:rPr>
      <w:t>6.2</w:t>
    </w:r>
    <w:r>
      <w:rPr>
        <w:sz w:val="28"/>
        <w:szCs w:val="28"/>
      </w:rPr>
      <w:t>B-15</w:t>
    </w:r>
  </w:p>
  <w:p w14:paraId="0D78F957" w14:textId="77777777" w:rsidR="00170209" w:rsidRDefault="00170209">
    <w:pPr>
      <w:pStyle w:val="BodyText"/>
      <w:spacing w:line="14" w:lineRule="auto"/>
      <w:rPr>
        <w:sz w:val="20"/>
      </w:rPr>
    </w:pPr>
  </w:p>
</w:ftr>
</file>

<file path=word/footer5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15072" w14:textId="604B4B3A" w:rsidR="00170209" w:rsidRPr="00870BD1" w:rsidRDefault="00170209" w:rsidP="00D60C4D">
    <w:pPr>
      <w:pStyle w:val="Footer"/>
      <w:rPr>
        <w:sz w:val="28"/>
        <w:szCs w:val="28"/>
      </w:rPr>
    </w:pPr>
    <w:r w:rsidRPr="00870BD1">
      <w:rPr>
        <w:sz w:val="28"/>
        <w:szCs w:val="28"/>
      </w:rPr>
      <w:t>6.2</w:t>
    </w:r>
    <w:r>
      <w:rPr>
        <w:sz w:val="28"/>
        <w:szCs w:val="28"/>
      </w:rPr>
      <w:t>B-16</w:t>
    </w:r>
  </w:p>
  <w:p w14:paraId="26E7F0A5" w14:textId="77777777" w:rsidR="00170209" w:rsidRDefault="00170209">
    <w:pPr>
      <w:pStyle w:val="BodyText"/>
      <w:spacing w:line="14" w:lineRule="auto"/>
      <w:rPr>
        <w:sz w:val="20"/>
      </w:rPr>
    </w:pPr>
  </w:p>
</w:ftr>
</file>

<file path=word/footer5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6677A" w14:textId="7E12CEB5" w:rsidR="00170209" w:rsidRPr="00870BD1" w:rsidRDefault="00170209" w:rsidP="00D60C4D">
    <w:pPr>
      <w:pStyle w:val="Footer"/>
      <w:rPr>
        <w:sz w:val="28"/>
        <w:szCs w:val="28"/>
      </w:rPr>
    </w:pPr>
    <w:r w:rsidRPr="00870BD1">
      <w:rPr>
        <w:sz w:val="28"/>
        <w:szCs w:val="28"/>
      </w:rPr>
      <w:t>6.2</w:t>
    </w:r>
    <w:r>
      <w:rPr>
        <w:sz w:val="28"/>
        <w:szCs w:val="28"/>
      </w:rPr>
      <w:t>B-17</w:t>
    </w:r>
  </w:p>
  <w:p w14:paraId="7F4C74BB" w14:textId="77777777" w:rsidR="00170209" w:rsidRDefault="00170209">
    <w:pPr>
      <w:pStyle w:val="BodyText"/>
      <w:spacing w:line="14" w:lineRule="auto"/>
      <w:rPr>
        <w:sz w:val="20"/>
      </w:rPr>
    </w:pPr>
  </w:p>
</w:ftr>
</file>

<file path=word/footer5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6B42D3" w14:textId="48571CAC" w:rsidR="00170209" w:rsidRPr="00870BD1" w:rsidRDefault="00170209" w:rsidP="00D60C4D">
    <w:pPr>
      <w:pStyle w:val="Footer"/>
      <w:rPr>
        <w:sz w:val="28"/>
        <w:szCs w:val="28"/>
      </w:rPr>
    </w:pPr>
    <w:r w:rsidRPr="00870BD1">
      <w:rPr>
        <w:sz w:val="28"/>
        <w:szCs w:val="28"/>
      </w:rPr>
      <w:t>6.2</w:t>
    </w:r>
    <w:r>
      <w:rPr>
        <w:sz w:val="28"/>
        <w:szCs w:val="28"/>
      </w:rPr>
      <w:t>B-18</w:t>
    </w:r>
  </w:p>
  <w:p w14:paraId="00EF93FD" w14:textId="77777777" w:rsidR="00170209" w:rsidRDefault="00170209">
    <w:pPr>
      <w:pStyle w:val="BodyText"/>
      <w:spacing w:line="14" w:lineRule="auto"/>
      <w:rPr>
        <w:sz w:val="20"/>
      </w:rPr>
    </w:pPr>
  </w:p>
</w:ftr>
</file>

<file path=word/footer5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ADF10A" w14:textId="013A6715" w:rsidR="00170209" w:rsidRPr="00870BD1" w:rsidRDefault="00170209" w:rsidP="00D60C4D">
    <w:pPr>
      <w:pStyle w:val="Footer"/>
      <w:rPr>
        <w:sz w:val="28"/>
        <w:szCs w:val="28"/>
      </w:rPr>
    </w:pPr>
    <w:r w:rsidRPr="00870BD1">
      <w:rPr>
        <w:sz w:val="28"/>
        <w:szCs w:val="28"/>
      </w:rPr>
      <w:t>6.2</w:t>
    </w:r>
    <w:r>
      <w:rPr>
        <w:sz w:val="28"/>
        <w:szCs w:val="28"/>
      </w:rPr>
      <w:t>B-19</w:t>
    </w:r>
  </w:p>
  <w:p w14:paraId="0C0501C0" w14:textId="77777777" w:rsidR="00170209" w:rsidRDefault="00170209">
    <w:pPr>
      <w:pStyle w:val="BodyText"/>
      <w:spacing w:line="14" w:lineRule="auto"/>
      <w:rPr>
        <w:sz w:val="20"/>
      </w:rPr>
    </w:pPr>
  </w:p>
</w:ftr>
</file>

<file path=word/footer5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A5DE7E" w14:textId="5EC35528" w:rsidR="00170209" w:rsidRPr="00870BD1" w:rsidRDefault="00170209" w:rsidP="00D60C4D">
    <w:pPr>
      <w:pStyle w:val="Footer"/>
      <w:rPr>
        <w:sz w:val="28"/>
        <w:szCs w:val="28"/>
      </w:rPr>
    </w:pPr>
    <w:r w:rsidRPr="00870BD1">
      <w:rPr>
        <w:sz w:val="28"/>
        <w:szCs w:val="28"/>
      </w:rPr>
      <w:t>6.2</w:t>
    </w:r>
    <w:r>
      <w:rPr>
        <w:sz w:val="28"/>
        <w:szCs w:val="28"/>
      </w:rPr>
      <w:t>B-20</w:t>
    </w:r>
  </w:p>
  <w:p w14:paraId="1955959E" w14:textId="77777777" w:rsidR="00170209" w:rsidRDefault="00170209">
    <w:pPr>
      <w:pStyle w:val="BodyText"/>
      <w:spacing w:line="14" w:lineRule="auto"/>
      <w:rPr>
        <w:sz w:val="20"/>
      </w:rPr>
    </w:pPr>
  </w:p>
</w:ftr>
</file>

<file path=word/footer5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828792" w14:textId="12DFA522" w:rsidR="00170209" w:rsidRPr="00870BD1" w:rsidRDefault="00170209" w:rsidP="00D60C4D">
    <w:pPr>
      <w:pStyle w:val="Footer"/>
      <w:rPr>
        <w:sz w:val="28"/>
        <w:szCs w:val="28"/>
      </w:rPr>
    </w:pPr>
    <w:r w:rsidRPr="00870BD1">
      <w:rPr>
        <w:sz w:val="28"/>
        <w:szCs w:val="28"/>
      </w:rPr>
      <w:t>6.2</w:t>
    </w:r>
    <w:r>
      <w:rPr>
        <w:sz w:val="28"/>
        <w:szCs w:val="28"/>
      </w:rPr>
      <w:t>C-1</w:t>
    </w:r>
  </w:p>
  <w:p w14:paraId="7397E246" w14:textId="77777777" w:rsidR="00170209" w:rsidRDefault="00170209">
    <w:pPr>
      <w:pStyle w:val="BodyText"/>
      <w:spacing w:line="14" w:lineRule="auto"/>
      <w:rPr>
        <w:sz w:val="20"/>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CE881B" w14:textId="6A6781CC" w:rsidR="00170209" w:rsidRPr="00870BD1" w:rsidRDefault="00170209" w:rsidP="00870BD1">
    <w:pPr>
      <w:pStyle w:val="Footer"/>
      <w:rPr>
        <w:sz w:val="28"/>
        <w:szCs w:val="28"/>
      </w:rPr>
    </w:pPr>
    <w:r w:rsidRPr="00870BD1">
      <w:rPr>
        <w:sz w:val="28"/>
        <w:szCs w:val="28"/>
      </w:rPr>
      <w:t>6.2</w:t>
    </w:r>
    <w:r>
      <w:rPr>
        <w:sz w:val="28"/>
        <w:szCs w:val="28"/>
      </w:rPr>
      <w:t>-3</w:t>
    </w:r>
  </w:p>
</w:ftr>
</file>

<file path=word/footer6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A2E261" w14:textId="093974E4" w:rsidR="00170209" w:rsidRPr="00870BD1" w:rsidRDefault="00170209" w:rsidP="00D60C4D">
    <w:pPr>
      <w:pStyle w:val="Footer"/>
      <w:rPr>
        <w:sz w:val="28"/>
        <w:szCs w:val="28"/>
      </w:rPr>
    </w:pPr>
    <w:r w:rsidRPr="00870BD1">
      <w:rPr>
        <w:sz w:val="28"/>
        <w:szCs w:val="28"/>
      </w:rPr>
      <w:t>6.2</w:t>
    </w:r>
    <w:r>
      <w:rPr>
        <w:sz w:val="28"/>
        <w:szCs w:val="28"/>
      </w:rPr>
      <w:t>C-2</w:t>
    </w:r>
  </w:p>
  <w:p w14:paraId="55D3A7DC" w14:textId="77777777" w:rsidR="00170209" w:rsidRDefault="00170209">
    <w:pPr>
      <w:pStyle w:val="BodyText"/>
      <w:spacing w:line="14" w:lineRule="auto"/>
      <w:rPr>
        <w:sz w:val="20"/>
      </w:rPr>
    </w:pPr>
  </w:p>
</w:ftr>
</file>

<file path=word/footer6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939D34" w14:textId="777D267E" w:rsidR="00170209" w:rsidRPr="00870BD1" w:rsidRDefault="00170209" w:rsidP="00D60C4D">
    <w:pPr>
      <w:pStyle w:val="Footer"/>
      <w:rPr>
        <w:sz w:val="28"/>
        <w:szCs w:val="28"/>
      </w:rPr>
    </w:pPr>
    <w:r w:rsidRPr="00870BD1">
      <w:rPr>
        <w:sz w:val="28"/>
        <w:szCs w:val="28"/>
      </w:rPr>
      <w:t>6.2</w:t>
    </w:r>
    <w:r>
      <w:rPr>
        <w:sz w:val="28"/>
        <w:szCs w:val="28"/>
      </w:rPr>
      <w:t>C-3</w:t>
    </w:r>
  </w:p>
  <w:p w14:paraId="4802CF72" w14:textId="77777777" w:rsidR="00170209" w:rsidRDefault="00170209">
    <w:pPr>
      <w:pStyle w:val="BodyText"/>
      <w:spacing w:line="14" w:lineRule="auto"/>
      <w:rPr>
        <w:sz w:val="20"/>
      </w:rPr>
    </w:pPr>
  </w:p>
</w:ftr>
</file>

<file path=word/footer6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ACBEDA" w14:textId="6B2A8CD7" w:rsidR="00170209" w:rsidRPr="00870BD1" w:rsidRDefault="00170209" w:rsidP="00CB7994">
    <w:pPr>
      <w:pStyle w:val="Footer"/>
      <w:rPr>
        <w:sz w:val="28"/>
        <w:szCs w:val="28"/>
      </w:rPr>
    </w:pPr>
    <w:r w:rsidRPr="00870BD1">
      <w:rPr>
        <w:sz w:val="28"/>
        <w:szCs w:val="28"/>
      </w:rPr>
      <w:t>6.2</w:t>
    </w:r>
    <w:r>
      <w:rPr>
        <w:sz w:val="28"/>
        <w:szCs w:val="28"/>
      </w:rPr>
      <w:t>D-1</w:t>
    </w:r>
  </w:p>
  <w:p w14:paraId="4866879C" w14:textId="5660FBD3" w:rsidR="00170209" w:rsidRDefault="00170209">
    <w:pPr>
      <w:pStyle w:val="BodyText"/>
      <w:spacing w:line="14" w:lineRule="auto"/>
      <w:rPr>
        <w:sz w:val="20"/>
      </w:rPr>
    </w:pPr>
  </w:p>
</w:ftr>
</file>

<file path=word/footer6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C99879" w14:textId="22D4E572" w:rsidR="00170209" w:rsidRPr="00870BD1" w:rsidRDefault="00170209" w:rsidP="00CB7994">
    <w:pPr>
      <w:pStyle w:val="Footer"/>
      <w:rPr>
        <w:sz w:val="28"/>
        <w:szCs w:val="28"/>
      </w:rPr>
    </w:pPr>
    <w:r w:rsidRPr="00870BD1">
      <w:rPr>
        <w:sz w:val="28"/>
        <w:szCs w:val="28"/>
      </w:rPr>
      <w:t>6.2</w:t>
    </w:r>
    <w:r>
      <w:rPr>
        <w:sz w:val="28"/>
        <w:szCs w:val="28"/>
      </w:rPr>
      <w:t>D-2</w:t>
    </w:r>
  </w:p>
  <w:p w14:paraId="52EB44A7" w14:textId="77777777" w:rsidR="00170209" w:rsidRDefault="00170209">
    <w:pPr>
      <w:pStyle w:val="BodyText"/>
      <w:spacing w:line="14" w:lineRule="auto"/>
      <w:rPr>
        <w:sz w:val="20"/>
      </w:rPr>
    </w:pPr>
  </w:p>
</w:ftr>
</file>

<file path=word/footer6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19B9ED" w14:textId="31374A09" w:rsidR="00170209" w:rsidRPr="00870BD1" w:rsidRDefault="00170209" w:rsidP="00CB7994">
    <w:pPr>
      <w:pStyle w:val="Footer"/>
      <w:rPr>
        <w:sz w:val="28"/>
        <w:szCs w:val="28"/>
      </w:rPr>
    </w:pPr>
    <w:r w:rsidRPr="00870BD1">
      <w:rPr>
        <w:sz w:val="28"/>
        <w:szCs w:val="28"/>
      </w:rPr>
      <w:t>6.2</w:t>
    </w:r>
    <w:r>
      <w:rPr>
        <w:sz w:val="28"/>
        <w:szCs w:val="28"/>
      </w:rPr>
      <w:t>D-3</w:t>
    </w:r>
  </w:p>
  <w:p w14:paraId="46FE5CFD" w14:textId="77777777" w:rsidR="00170209" w:rsidRDefault="00170209">
    <w:pPr>
      <w:pStyle w:val="BodyText"/>
      <w:spacing w:line="14" w:lineRule="auto"/>
      <w:rPr>
        <w:sz w:val="20"/>
      </w:rPr>
    </w:pPr>
  </w:p>
</w:ftr>
</file>

<file path=word/footer6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65F279" w14:textId="19CB7D92" w:rsidR="00170209" w:rsidRPr="00870BD1" w:rsidRDefault="00170209" w:rsidP="00CB7994">
    <w:pPr>
      <w:pStyle w:val="Footer"/>
      <w:rPr>
        <w:sz w:val="28"/>
        <w:szCs w:val="28"/>
      </w:rPr>
    </w:pPr>
    <w:r w:rsidRPr="00870BD1">
      <w:rPr>
        <w:sz w:val="28"/>
        <w:szCs w:val="28"/>
      </w:rPr>
      <w:t>6.2</w:t>
    </w:r>
    <w:r>
      <w:rPr>
        <w:sz w:val="28"/>
        <w:szCs w:val="28"/>
      </w:rPr>
      <w:t>D-4</w:t>
    </w:r>
  </w:p>
  <w:p w14:paraId="0813F276" w14:textId="77777777" w:rsidR="00170209" w:rsidRDefault="00170209">
    <w:pPr>
      <w:pStyle w:val="BodyText"/>
      <w:spacing w:line="14" w:lineRule="auto"/>
      <w:rPr>
        <w:sz w:val="20"/>
      </w:rPr>
    </w:pPr>
  </w:p>
</w:ftr>
</file>

<file path=word/footer6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79BC5" w14:textId="7D6B3885" w:rsidR="00170209" w:rsidRPr="00870BD1" w:rsidRDefault="00170209" w:rsidP="00CB7994">
    <w:pPr>
      <w:pStyle w:val="Footer"/>
      <w:rPr>
        <w:sz w:val="28"/>
        <w:szCs w:val="28"/>
      </w:rPr>
    </w:pPr>
    <w:r w:rsidRPr="00870BD1">
      <w:rPr>
        <w:sz w:val="28"/>
        <w:szCs w:val="28"/>
      </w:rPr>
      <w:t>6.2</w:t>
    </w:r>
    <w:r>
      <w:rPr>
        <w:sz w:val="28"/>
        <w:szCs w:val="28"/>
      </w:rPr>
      <w:t>D-5</w:t>
    </w:r>
  </w:p>
  <w:p w14:paraId="3ACFD080" w14:textId="77777777" w:rsidR="00170209" w:rsidRDefault="00170209">
    <w:pPr>
      <w:pStyle w:val="BodyText"/>
      <w:spacing w:line="14" w:lineRule="auto"/>
      <w:rPr>
        <w:sz w:val="20"/>
      </w:rPr>
    </w:pPr>
  </w:p>
</w:ftr>
</file>

<file path=word/footer6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CC0662" w14:textId="600C847C" w:rsidR="00170209" w:rsidRPr="00870BD1" w:rsidRDefault="00170209" w:rsidP="00CB7994">
    <w:pPr>
      <w:pStyle w:val="Footer"/>
      <w:rPr>
        <w:sz w:val="28"/>
        <w:szCs w:val="28"/>
      </w:rPr>
    </w:pPr>
    <w:r w:rsidRPr="00870BD1">
      <w:rPr>
        <w:sz w:val="28"/>
        <w:szCs w:val="28"/>
      </w:rPr>
      <w:t>6.2</w:t>
    </w:r>
    <w:r>
      <w:rPr>
        <w:sz w:val="28"/>
        <w:szCs w:val="28"/>
      </w:rPr>
      <w:t>D-6</w:t>
    </w:r>
  </w:p>
  <w:p w14:paraId="021DBC77" w14:textId="77777777" w:rsidR="00170209" w:rsidRDefault="00170209">
    <w:pPr>
      <w:pStyle w:val="BodyText"/>
      <w:spacing w:line="14" w:lineRule="auto"/>
      <w:rPr>
        <w:sz w:val="20"/>
      </w:rPr>
    </w:pPr>
  </w:p>
</w:ftr>
</file>

<file path=word/footer6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8B3790" w14:textId="07154932" w:rsidR="00170209" w:rsidRPr="00870BD1" w:rsidRDefault="00170209" w:rsidP="00CB7994">
    <w:pPr>
      <w:pStyle w:val="Footer"/>
      <w:rPr>
        <w:sz w:val="28"/>
        <w:szCs w:val="28"/>
      </w:rPr>
    </w:pPr>
    <w:r w:rsidRPr="00870BD1">
      <w:rPr>
        <w:sz w:val="28"/>
        <w:szCs w:val="28"/>
      </w:rPr>
      <w:t>6.2</w:t>
    </w:r>
    <w:r>
      <w:rPr>
        <w:sz w:val="28"/>
        <w:szCs w:val="28"/>
      </w:rPr>
      <w:t>D-7</w:t>
    </w:r>
  </w:p>
  <w:p w14:paraId="2ADF7870" w14:textId="77777777" w:rsidR="00170209" w:rsidRDefault="00170209">
    <w:pPr>
      <w:pStyle w:val="BodyText"/>
      <w:spacing w:line="14" w:lineRule="auto"/>
      <w:rPr>
        <w:sz w:val="20"/>
      </w:rPr>
    </w:pPr>
  </w:p>
</w:ftr>
</file>

<file path=word/footer6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E01C91" w14:textId="67B7C5C6" w:rsidR="00170209" w:rsidRPr="00870BD1" w:rsidRDefault="00170209" w:rsidP="00CB7994">
    <w:pPr>
      <w:pStyle w:val="Footer"/>
      <w:rPr>
        <w:sz w:val="28"/>
        <w:szCs w:val="28"/>
      </w:rPr>
    </w:pPr>
    <w:r w:rsidRPr="00870BD1">
      <w:rPr>
        <w:sz w:val="28"/>
        <w:szCs w:val="28"/>
      </w:rPr>
      <w:t>6.2</w:t>
    </w:r>
    <w:r>
      <w:rPr>
        <w:sz w:val="28"/>
        <w:szCs w:val="28"/>
      </w:rPr>
      <w:t>D-8</w:t>
    </w:r>
  </w:p>
  <w:p w14:paraId="72B4A2EA" w14:textId="77777777" w:rsidR="00170209" w:rsidRDefault="00170209">
    <w:pPr>
      <w:pStyle w:val="BodyText"/>
      <w:spacing w:line="14" w:lineRule="auto"/>
      <w:rPr>
        <w:sz w:val="20"/>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C4F589" w14:textId="1B21AA6B" w:rsidR="00170209" w:rsidRPr="00870BD1" w:rsidRDefault="00170209" w:rsidP="00870BD1">
    <w:pPr>
      <w:pStyle w:val="Footer"/>
      <w:rPr>
        <w:sz w:val="28"/>
        <w:szCs w:val="28"/>
      </w:rPr>
    </w:pPr>
    <w:r w:rsidRPr="00870BD1">
      <w:rPr>
        <w:sz w:val="28"/>
        <w:szCs w:val="28"/>
      </w:rPr>
      <w:t>6.2</w:t>
    </w:r>
    <w:r>
      <w:rPr>
        <w:sz w:val="28"/>
        <w:szCs w:val="28"/>
      </w:rPr>
      <w:t>-4</w:t>
    </w:r>
  </w:p>
</w:ftr>
</file>

<file path=word/footer7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156F7F" w14:textId="748C4C27" w:rsidR="00170209" w:rsidRPr="00870BD1" w:rsidRDefault="00170209" w:rsidP="00CB7994">
    <w:pPr>
      <w:pStyle w:val="Footer"/>
      <w:rPr>
        <w:sz w:val="28"/>
        <w:szCs w:val="28"/>
      </w:rPr>
    </w:pPr>
    <w:r w:rsidRPr="00870BD1">
      <w:rPr>
        <w:sz w:val="28"/>
        <w:szCs w:val="28"/>
      </w:rPr>
      <w:t>6.2</w:t>
    </w:r>
    <w:r>
      <w:rPr>
        <w:sz w:val="28"/>
        <w:szCs w:val="28"/>
      </w:rPr>
      <w:t>D-9</w:t>
    </w:r>
  </w:p>
  <w:p w14:paraId="67632696" w14:textId="77777777" w:rsidR="00170209" w:rsidRDefault="00170209">
    <w:pPr>
      <w:pStyle w:val="BodyText"/>
      <w:spacing w:line="14" w:lineRule="auto"/>
      <w:rPr>
        <w:sz w:val="20"/>
      </w:rPr>
    </w:pPr>
  </w:p>
</w:ftr>
</file>

<file path=word/footer7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E03701" w14:textId="338A9233" w:rsidR="00170209" w:rsidRPr="00870BD1" w:rsidRDefault="00170209" w:rsidP="00CB7994">
    <w:pPr>
      <w:pStyle w:val="Footer"/>
      <w:rPr>
        <w:sz w:val="28"/>
        <w:szCs w:val="28"/>
      </w:rPr>
    </w:pPr>
    <w:r w:rsidRPr="00870BD1">
      <w:rPr>
        <w:sz w:val="28"/>
        <w:szCs w:val="28"/>
      </w:rPr>
      <w:t>6.2</w:t>
    </w:r>
    <w:r>
      <w:rPr>
        <w:sz w:val="28"/>
        <w:szCs w:val="28"/>
      </w:rPr>
      <w:t>D-10</w:t>
    </w:r>
  </w:p>
  <w:p w14:paraId="2DAAFAAE" w14:textId="77777777" w:rsidR="00170209" w:rsidRDefault="00170209">
    <w:pPr>
      <w:pStyle w:val="BodyText"/>
      <w:spacing w:line="14" w:lineRule="auto"/>
      <w:rPr>
        <w:sz w:val="20"/>
      </w:rPr>
    </w:pPr>
  </w:p>
</w:ftr>
</file>

<file path=word/footer7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0E1A36" w14:textId="24AF4020" w:rsidR="00170209" w:rsidRPr="00870BD1" w:rsidRDefault="00170209" w:rsidP="00CB7994">
    <w:pPr>
      <w:pStyle w:val="Footer"/>
      <w:rPr>
        <w:sz w:val="28"/>
        <w:szCs w:val="28"/>
      </w:rPr>
    </w:pPr>
    <w:r w:rsidRPr="00870BD1">
      <w:rPr>
        <w:sz w:val="28"/>
        <w:szCs w:val="28"/>
      </w:rPr>
      <w:t>6.2</w:t>
    </w:r>
    <w:r>
      <w:rPr>
        <w:sz w:val="28"/>
        <w:szCs w:val="28"/>
      </w:rPr>
      <w:t>D-11</w:t>
    </w:r>
  </w:p>
  <w:p w14:paraId="6110578A" w14:textId="77777777" w:rsidR="00170209" w:rsidRDefault="00170209">
    <w:pPr>
      <w:pStyle w:val="BodyText"/>
      <w:spacing w:line="14" w:lineRule="auto"/>
      <w:rPr>
        <w:sz w:val="20"/>
      </w:rPr>
    </w:pPr>
  </w:p>
</w:ftr>
</file>

<file path=word/footer7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21762F" w14:textId="76C16D28" w:rsidR="00170209" w:rsidRPr="00870BD1" w:rsidRDefault="00170209" w:rsidP="00CB7994">
    <w:pPr>
      <w:pStyle w:val="Footer"/>
      <w:rPr>
        <w:sz w:val="28"/>
        <w:szCs w:val="28"/>
      </w:rPr>
    </w:pPr>
    <w:r w:rsidRPr="00870BD1">
      <w:rPr>
        <w:sz w:val="28"/>
        <w:szCs w:val="28"/>
      </w:rPr>
      <w:t>6.2</w:t>
    </w:r>
    <w:r>
      <w:rPr>
        <w:sz w:val="28"/>
        <w:szCs w:val="28"/>
      </w:rPr>
      <w:t>D-12</w:t>
    </w:r>
  </w:p>
  <w:p w14:paraId="37BFEA1A" w14:textId="77777777" w:rsidR="00170209" w:rsidRDefault="00170209">
    <w:pPr>
      <w:pStyle w:val="BodyText"/>
      <w:spacing w:line="14" w:lineRule="auto"/>
      <w:rPr>
        <w:sz w:val="20"/>
      </w:rPr>
    </w:pPr>
  </w:p>
</w:ftr>
</file>

<file path=word/footer7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F79174" w14:textId="2DD51372" w:rsidR="00170209" w:rsidRPr="00870BD1" w:rsidRDefault="00170209" w:rsidP="00CB7994">
    <w:pPr>
      <w:pStyle w:val="Footer"/>
      <w:rPr>
        <w:sz w:val="28"/>
        <w:szCs w:val="28"/>
      </w:rPr>
    </w:pPr>
    <w:r w:rsidRPr="00870BD1">
      <w:rPr>
        <w:sz w:val="28"/>
        <w:szCs w:val="28"/>
      </w:rPr>
      <w:t>6.2</w:t>
    </w:r>
    <w:r>
      <w:rPr>
        <w:sz w:val="28"/>
        <w:szCs w:val="28"/>
      </w:rPr>
      <w:t>D-13</w:t>
    </w:r>
  </w:p>
  <w:p w14:paraId="4993E1C9" w14:textId="77777777" w:rsidR="00170209" w:rsidRDefault="00170209">
    <w:pPr>
      <w:pStyle w:val="BodyText"/>
      <w:spacing w:line="14" w:lineRule="auto"/>
      <w:rPr>
        <w:sz w:val="20"/>
      </w:rPr>
    </w:pPr>
  </w:p>
</w:ftr>
</file>

<file path=word/footer7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2FA9ED" w14:textId="1D487199" w:rsidR="00170209" w:rsidRPr="00870BD1" w:rsidRDefault="00170209" w:rsidP="00CB7994">
    <w:pPr>
      <w:pStyle w:val="Footer"/>
      <w:rPr>
        <w:sz w:val="28"/>
        <w:szCs w:val="28"/>
      </w:rPr>
    </w:pPr>
    <w:r w:rsidRPr="00870BD1">
      <w:rPr>
        <w:sz w:val="28"/>
        <w:szCs w:val="28"/>
      </w:rPr>
      <w:t>6.2</w:t>
    </w:r>
    <w:r>
      <w:rPr>
        <w:sz w:val="28"/>
        <w:szCs w:val="28"/>
      </w:rPr>
      <w:t>D-14</w:t>
    </w:r>
  </w:p>
  <w:p w14:paraId="1296E661" w14:textId="77777777" w:rsidR="00170209" w:rsidRDefault="00170209">
    <w:pPr>
      <w:pStyle w:val="BodyText"/>
      <w:spacing w:line="14" w:lineRule="auto"/>
      <w:rPr>
        <w:sz w:val="20"/>
      </w:rPr>
    </w:pPr>
  </w:p>
</w:ftr>
</file>

<file path=word/footer7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F61ABD" w14:textId="67768475" w:rsidR="00170209" w:rsidRPr="00870BD1" w:rsidRDefault="00170209" w:rsidP="00CB7994">
    <w:pPr>
      <w:pStyle w:val="Footer"/>
      <w:rPr>
        <w:sz w:val="28"/>
        <w:szCs w:val="28"/>
      </w:rPr>
    </w:pPr>
    <w:r w:rsidRPr="00870BD1">
      <w:rPr>
        <w:sz w:val="28"/>
        <w:szCs w:val="28"/>
      </w:rPr>
      <w:t>6.2</w:t>
    </w:r>
    <w:r>
      <w:rPr>
        <w:sz w:val="28"/>
        <w:szCs w:val="28"/>
      </w:rPr>
      <w:t>D-15</w:t>
    </w:r>
  </w:p>
  <w:p w14:paraId="7E6CBBDE" w14:textId="77777777" w:rsidR="00170209" w:rsidRDefault="00170209">
    <w:pPr>
      <w:pStyle w:val="BodyText"/>
      <w:spacing w:line="14" w:lineRule="auto"/>
      <w:rPr>
        <w:sz w:val="20"/>
      </w:rPr>
    </w:pPr>
  </w:p>
</w:ftr>
</file>

<file path=word/footer7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3D991" w14:textId="62C16641" w:rsidR="00170209" w:rsidRPr="00870BD1" w:rsidRDefault="00170209" w:rsidP="00CB7994">
    <w:pPr>
      <w:pStyle w:val="Footer"/>
      <w:rPr>
        <w:sz w:val="28"/>
        <w:szCs w:val="28"/>
      </w:rPr>
    </w:pPr>
    <w:r w:rsidRPr="00870BD1">
      <w:rPr>
        <w:sz w:val="28"/>
        <w:szCs w:val="28"/>
      </w:rPr>
      <w:t>6.2</w:t>
    </w:r>
    <w:r>
      <w:rPr>
        <w:sz w:val="28"/>
        <w:szCs w:val="28"/>
      </w:rPr>
      <w:t>D-16</w:t>
    </w:r>
  </w:p>
  <w:p w14:paraId="313E7AD3" w14:textId="77777777" w:rsidR="00170209" w:rsidRDefault="00170209">
    <w:pPr>
      <w:pStyle w:val="BodyText"/>
      <w:spacing w:line="14" w:lineRule="auto"/>
      <w:rPr>
        <w:sz w:val="20"/>
      </w:rPr>
    </w:pPr>
  </w:p>
</w:ftr>
</file>

<file path=word/footer7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F3F9D1" w14:textId="333FBBF3" w:rsidR="00170209" w:rsidRPr="00870BD1" w:rsidRDefault="00170209" w:rsidP="00CB7994">
    <w:pPr>
      <w:pStyle w:val="Footer"/>
      <w:rPr>
        <w:sz w:val="28"/>
        <w:szCs w:val="28"/>
      </w:rPr>
    </w:pPr>
    <w:r w:rsidRPr="00870BD1">
      <w:rPr>
        <w:sz w:val="28"/>
        <w:szCs w:val="28"/>
      </w:rPr>
      <w:t>6.2</w:t>
    </w:r>
    <w:r>
      <w:rPr>
        <w:sz w:val="28"/>
        <w:szCs w:val="28"/>
      </w:rPr>
      <w:t>D-17</w:t>
    </w:r>
  </w:p>
  <w:p w14:paraId="47C39A78" w14:textId="77777777" w:rsidR="00170209" w:rsidRDefault="00170209">
    <w:pPr>
      <w:pStyle w:val="BodyText"/>
      <w:spacing w:line="14" w:lineRule="auto"/>
      <w:rPr>
        <w:sz w:val="20"/>
      </w:rPr>
    </w:pPr>
  </w:p>
</w:ftr>
</file>

<file path=word/footer7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91EE69" w14:textId="3B651C72" w:rsidR="00170209" w:rsidRPr="00870BD1" w:rsidRDefault="00170209" w:rsidP="00CB7994">
    <w:pPr>
      <w:pStyle w:val="Footer"/>
      <w:rPr>
        <w:sz w:val="28"/>
        <w:szCs w:val="28"/>
      </w:rPr>
    </w:pPr>
    <w:r w:rsidRPr="00870BD1">
      <w:rPr>
        <w:sz w:val="28"/>
        <w:szCs w:val="28"/>
      </w:rPr>
      <w:t>6.2</w:t>
    </w:r>
    <w:r>
      <w:rPr>
        <w:sz w:val="28"/>
        <w:szCs w:val="28"/>
      </w:rPr>
      <w:t>D-18</w:t>
    </w:r>
  </w:p>
  <w:p w14:paraId="40741BF2" w14:textId="77777777" w:rsidR="00170209" w:rsidRDefault="00170209">
    <w:pPr>
      <w:pStyle w:val="BodyText"/>
      <w:spacing w:line="14" w:lineRule="auto"/>
      <w:rPr>
        <w:sz w:val="20"/>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C9680D" w14:textId="3A9E9D40" w:rsidR="00170209" w:rsidRPr="00870BD1" w:rsidRDefault="00170209" w:rsidP="00870BD1">
    <w:pPr>
      <w:pStyle w:val="Footer"/>
      <w:rPr>
        <w:sz w:val="28"/>
        <w:szCs w:val="28"/>
      </w:rPr>
    </w:pPr>
    <w:r w:rsidRPr="00870BD1">
      <w:rPr>
        <w:sz w:val="28"/>
        <w:szCs w:val="28"/>
      </w:rPr>
      <w:t>6.2</w:t>
    </w:r>
    <w:r>
      <w:rPr>
        <w:sz w:val="28"/>
        <w:szCs w:val="28"/>
      </w:rPr>
      <w:t>-5</w:t>
    </w:r>
  </w:p>
</w:ftr>
</file>

<file path=word/footer8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37AD08" w14:textId="3314D4C1" w:rsidR="00170209" w:rsidRPr="00870BD1" w:rsidRDefault="00170209" w:rsidP="000D1A59">
    <w:pPr>
      <w:pStyle w:val="Footer"/>
      <w:rPr>
        <w:sz w:val="28"/>
        <w:szCs w:val="28"/>
      </w:rPr>
    </w:pPr>
    <w:r w:rsidRPr="00870BD1">
      <w:rPr>
        <w:sz w:val="28"/>
        <w:szCs w:val="28"/>
      </w:rPr>
      <w:t>6.2</w:t>
    </w:r>
    <w:r>
      <w:rPr>
        <w:sz w:val="28"/>
        <w:szCs w:val="28"/>
      </w:rPr>
      <w:t>D-19</w:t>
    </w:r>
  </w:p>
  <w:p w14:paraId="7EC2F3B0" w14:textId="77777777" w:rsidR="00170209" w:rsidRDefault="00170209">
    <w:pPr>
      <w:pStyle w:val="BodyText"/>
      <w:spacing w:line="14" w:lineRule="auto"/>
      <w:rPr>
        <w:sz w:val="20"/>
      </w:rPr>
    </w:pPr>
  </w:p>
</w:ftr>
</file>

<file path=word/footer8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32CDB3" w14:textId="2DF66B5A" w:rsidR="00170209" w:rsidRPr="00870BD1" w:rsidRDefault="00170209" w:rsidP="000D1A59">
    <w:pPr>
      <w:pStyle w:val="Footer"/>
      <w:rPr>
        <w:sz w:val="28"/>
        <w:szCs w:val="28"/>
      </w:rPr>
    </w:pPr>
    <w:r w:rsidRPr="00870BD1">
      <w:rPr>
        <w:sz w:val="28"/>
        <w:szCs w:val="28"/>
      </w:rPr>
      <w:t>6.2</w:t>
    </w:r>
    <w:r>
      <w:rPr>
        <w:sz w:val="28"/>
        <w:szCs w:val="28"/>
      </w:rPr>
      <w:t>D-20</w:t>
    </w:r>
  </w:p>
  <w:p w14:paraId="2239AECA" w14:textId="77777777" w:rsidR="00170209" w:rsidRDefault="00170209">
    <w:pPr>
      <w:pStyle w:val="BodyText"/>
      <w:spacing w:line="14" w:lineRule="auto"/>
      <w:rPr>
        <w:sz w:val="20"/>
      </w:rPr>
    </w:pPr>
  </w:p>
</w:ftr>
</file>

<file path=word/footer8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677CB" w14:textId="3711ECE5" w:rsidR="00170209" w:rsidRPr="00870BD1" w:rsidRDefault="00170209" w:rsidP="000D1A59">
    <w:pPr>
      <w:pStyle w:val="Footer"/>
      <w:rPr>
        <w:sz w:val="28"/>
        <w:szCs w:val="28"/>
      </w:rPr>
    </w:pPr>
    <w:r w:rsidRPr="00870BD1">
      <w:rPr>
        <w:sz w:val="28"/>
        <w:szCs w:val="28"/>
      </w:rPr>
      <w:t>6.2</w:t>
    </w:r>
    <w:r>
      <w:rPr>
        <w:sz w:val="28"/>
        <w:szCs w:val="28"/>
      </w:rPr>
      <w:t>D-21</w:t>
    </w:r>
  </w:p>
  <w:p w14:paraId="1B5E7832" w14:textId="77777777" w:rsidR="00170209" w:rsidRDefault="00170209">
    <w:pPr>
      <w:pStyle w:val="BodyText"/>
      <w:spacing w:line="14" w:lineRule="auto"/>
      <w:rPr>
        <w:sz w:val="20"/>
      </w:rPr>
    </w:pPr>
  </w:p>
</w:ftr>
</file>

<file path=word/footer8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616599" w14:textId="5464B8AC" w:rsidR="00170209" w:rsidRPr="00870BD1" w:rsidRDefault="00170209" w:rsidP="000D1A59">
    <w:pPr>
      <w:pStyle w:val="Footer"/>
      <w:rPr>
        <w:sz w:val="28"/>
        <w:szCs w:val="28"/>
      </w:rPr>
    </w:pPr>
    <w:r w:rsidRPr="00870BD1">
      <w:rPr>
        <w:sz w:val="28"/>
        <w:szCs w:val="28"/>
      </w:rPr>
      <w:t>6.2</w:t>
    </w:r>
    <w:r>
      <w:rPr>
        <w:sz w:val="28"/>
        <w:szCs w:val="28"/>
      </w:rPr>
      <w:t>D-22</w:t>
    </w:r>
  </w:p>
  <w:p w14:paraId="3C835C53" w14:textId="77777777" w:rsidR="00170209" w:rsidRDefault="00170209">
    <w:pPr>
      <w:pStyle w:val="BodyText"/>
      <w:spacing w:line="14" w:lineRule="auto"/>
      <w:rPr>
        <w:sz w:val="20"/>
      </w:rPr>
    </w:pPr>
  </w:p>
</w:ftr>
</file>

<file path=word/footer8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3810DF" w14:textId="4C7BBB21" w:rsidR="00170209" w:rsidRPr="00870BD1" w:rsidRDefault="00170209" w:rsidP="000D1A59">
    <w:pPr>
      <w:pStyle w:val="Footer"/>
      <w:rPr>
        <w:sz w:val="28"/>
        <w:szCs w:val="28"/>
      </w:rPr>
    </w:pPr>
    <w:r w:rsidRPr="00870BD1">
      <w:rPr>
        <w:sz w:val="28"/>
        <w:szCs w:val="28"/>
      </w:rPr>
      <w:t>6.2</w:t>
    </w:r>
    <w:r>
      <w:rPr>
        <w:sz w:val="28"/>
        <w:szCs w:val="28"/>
      </w:rPr>
      <w:t>D-23</w:t>
    </w:r>
  </w:p>
  <w:p w14:paraId="70EC1419" w14:textId="77777777" w:rsidR="00170209" w:rsidRDefault="00170209">
    <w:pPr>
      <w:pStyle w:val="BodyText"/>
      <w:spacing w:line="14" w:lineRule="auto"/>
      <w:rPr>
        <w:sz w:val="20"/>
      </w:rPr>
    </w:pPr>
  </w:p>
</w:ftr>
</file>

<file path=word/footer8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44AFFE" w14:textId="18546043" w:rsidR="00170209" w:rsidRPr="00870BD1" w:rsidRDefault="00170209" w:rsidP="000D1A59">
    <w:pPr>
      <w:pStyle w:val="Footer"/>
      <w:rPr>
        <w:sz w:val="28"/>
        <w:szCs w:val="28"/>
      </w:rPr>
    </w:pPr>
    <w:r w:rsidRPr="00870BD1">
      <w:rPr>
        <w:sz w:val="28"/>
        <w:szCs w:val="28"/>
      </w:rPr>
      <w:t>6.2</w:t>
    </w:r>
    <w:r>
      <w:rPr>
        <w:sz w:val="28"/>
        <w:szCs w:val="28"/>
      </w:rPr>
      <w:t>D-24</w:t>
    </w:r>
  </w:p>
  <w:p w14:paraId="60206822" w14:textId="77777777" w:rsidR="00170209" w:rsidRDefault="00170209">
    <w:pPr>
      <w:pStyle w:val="BodyText"/>
      <w:spacing w:line="14" w:lineRule="auto"/>
      <w:rPr>
        <w:sz w:val="20"/>
      </w:rPr>
    </w:pPr>
  </w:p>
</w:ftr>
</file>

<file path=word/footer8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0884B3" w14:textId="3E0C89BE" w:rsidR="00170209" w:rsidRPr="00870BD1" w:rsidRDefault="00170209" w:rsidP="000D1A59">
    <w:pPr>
      <w:pStyle w:val="Footer"/>
      <w:rPr>
        <w:sz w:val="28"/>
        <w:szCs w:val="28"/>
      </w:rPr>
    </w:pPr>
    <w:r w:rsidRPr="00870BD1">
      <w:rPr>
        <w:sz w:val="28"/>
        <w:szCs w:val="28"/>
      </w:rPr>
      <w:t>6.2</w:t>
    </w:r>
    <w:r>
      <w:rPr>
        <w:sz w:val="28"/>
        <w:szCs w:val="28"/>
      </w:rPr>
      <w:t>D-25</w:t>
    </w:r>
  </w:p>
  <w:p w14:paraId="4BD7AB5B" w14:textId="77777777" w:rsidR="00170209" w:rsidRDefault="00170209">
    <w:pPr>
      <w:pStyle w:val="BodyText"/>
      <w:spacing w:line="14" w:lineRule="auto"/>
      <w:rPr>
        <w:sz w:val="20"/>
      </w:rPr>
    </w:pPr>
  </w:p>
</w:ftr>
</file>

<file path=word/footer8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AB8D75" w14:textId="650A97AD" w:rsidR="00170209" w:rsidRPr="00870BD1" w:rsidRDefault="00170209" w:rsidP="000D1A59">
    <w:pPr>
      <w:pStyle w:val="Footer"/>
      <w:rPr>
        <w:sz w:val="28"/>
        <w:szCs w:val="28"/>
      </w:rPr>
    </w:pPr>
    <w:r w:rsidRPr="00870BD1">
      <w:rPr>
        <w:sz w:val="28"/>
        <w:szCs w:val="28"/>
      </w:rPr>
      <w:t>6.2</w:t>
    </w:r>
    <w:r>
      <w:rPr>
        <w:sz w:val="28"/>
        <w:szCs w:val="28"/>
      </w:rPr>
      <w:t>D-26</w:t>
    </w:r>
  </w:p>
  <w:p w14:paraId="255EAB4E" w14:textId="77777777" w:rsidR="00170209" w:rsidRDefault="00170209">
    <w:pPr>
      <w:pStyle w:val="BodyText"/>
      <w:spacing w:line="14" w:lineRule="auto"/>
      <w:rPr>
        <w:sz w:val="20"/>
      </w:rPr>
    </w:pPr>
  </w:p>
</w:ftr>
</file>

<file path=word/footer8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4394BC" w14:textId="36386FC7" w:rsidR="00170209" w:rsidRPr="00870BD1" w:rsidRDefault="00170209" w:rsidP="000D1A59">
    <w:pPr>
      <w:pStyle w:val="Footer"/>
      <w:rPr>
        <w:sz w:val="28"/>
        <w:szCs w:val="28"/>
      </w:rPr>
    </w:pPr>
    <w:r w:rsidRPr="00870BD1">
      <w:rPr>
        <w:sz w:val="28"/>
        <w:szCs w:val="28"/>
      </w:rPr>
      <w:t>6.2</w:t>
    </w:r>
    <w:r>
      <w:rPr>
        <w:sz w:val="28"/>
        <w:szCs w:val="28"/>
      </w:rPr>
      <w:t>D-27</w:t>
    </w:r>
  </w:p>
  <w:p w14:paraId="54ADF43F" w14:textId="77777777" w:rsidR="00170209" w:rsidRDefault="00170209">
    <w:pPr>
      <w:pStyle w:val="BodyText"/>
      <w:spacing w:line="14" w:lineRule="auto"/>
      <w:rPr>
        <w:sz w:val="20"/>
      </w:rPr>
    </w:pPr>
  </w:p>
</w:ftr>
</file>

<file path=word/footer8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250221" w14:textId="209B8433" w:rsidR="00170209" w:rsidRPr="00870BD1" w:rsidRDefault="00170209" w:rsidP="000D1A59">
    <w:pPr>
      <w:pStyle w:val="Footer"/>
      <w:rPr>
        <w:sz w:val="28"/>
        <w:szCs w:val="28"/>
      </w:rPr>
    </w:pPr>
    <w:r w:rsidRPr="00870BD1">
      <w:rPr>
        <w:sz w:val="28"/>
        <w:szCs w:val="28"/>
      </w:rPr>
      <w:t>6.2</w:t>
    </w:r>
    <w:r>
      <w:rPr>
        <w:sz w:val="28"/>
        <w:szCs w:val="28"/>
      </w:rPr>
      <w:t>D-28</w:t>
    </w:r>
  </w:p>
  <w:p w14:paraId="4CE18D28" w14:textId="77777777" w:rsidR="00170209" w:rsidRDefault="00170209">
    <w:pPr>
      <w:pStyle w:val="BodyText"/>
      <w:spacing w:line="14" w:lineRule="auto"/>
      <w:rPr>
        <w:sz w:val="20"/>
      </w:rP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57D882" w14:textId="32DC5478" w:rsidR="00170209" w:rsidRPr="00870BD1" w:rsidRDefault="00170209" w:rsidP="00870BD1">
    <w:pPr>
      <w:pStyle w:val="Footer"/>
      <w:rPr>
        <w:sz w:val="28"/>
        <w:szCs w:val="28"/>
      </w:rPr>
    </w:pPr>
    <w:r w:rsidRPr="00870BD1">
      <w:rPr>
        <w:sz w:val="28"/>
        <w:szCs w:val="28"/>
      </w:rPr>
      <w:t>6.2</w:t>
    </w:r>
    <w:r>
      <w:rPr>
        <w:sz w:val="28"/>
        <w:szCs w:val="28"/>
      </w:rPr>
      <w:t>-6</w:t>
    </w:r>
  </w:p>
</w:ftr>
</file>

<file path=word/footer9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90EE37" w14:textId="1CA398BF" w:rsidR="00170209" w:rsidRPr="00870BD1" w:rsidRDefault="00170209" w:rsidP="000D1A59">
    <w:pPr>
      <w:pStyle w:val="Footer"/>
      <w:rPr>
        <w:sz w:val="28"/>
        <w:szCs w:val="28"/>
      </w:rPr>
    </w:pPr>
    <w:r w:rsidRPr="00870BD1">
      <w:rPr>
        <w:sz w:val="28"/>
        <w:szCs w:val="28"/>
      </w:rPr>
      <w:t>6.2</w:t>
    </w:r>
    <w:r>
      <w:rPr>
        <w:sz w:val="28"/>
        <w:szCs w:val="28"/>
      </w:rPr>
      <w:t>D-29</w:t>
    </w:r>
  </w:p>
  <w:p w14:paraId="4944A984" w14:textId="77777777" w:rsidR="00170209" w:rsidRDefault="00170209">
    <w:pPr>
      <w:pStyle w:val="BodyText"/>
      <w:spacing w:line="14" w:lineRule="auto"/>
      <w:rPr>
        <w:sz w:val="20"/>
      </w:rPr>
    </w:pPr>
  </w:p>
</w:ftr>
</file>

<file path=word/footer9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279E1E" w14:textId="52331E07" w:rsidR="00170209" w:rsidRPr="00870BD1" w:rsidRDefault="00170209" w:rsidP="000D1A59">
    <w:pPr>
      <w:pStyle w:val="Footer"/>
      <w:rPr>
        <w:sz w:val="28"/>
        <w:szCs w:val="28"/>
      </w:rPr>
    </w:pPr>
    <w:r w:rsidRPr="00870BD1">
      <w:rPr>
        <w:sz w:val="28"/>
        <w:szCs w:val="28"/>
      </w:rPr>
      <w:t>6.2</w:t>
    </w:r>
    <w:r>
      <w:rPr>
        <w:sz w:val="28"/>
        <w:szCs w:val="28"/>
      </w:rPr>
      <w:t>D-30</w:t>
    </w:r>
  </w:p>
  <w:p w14:paraId="66FA6A41" w14:textId="77777777" w:rsidR="00170209" w:rsidRDefault="00170209">
    <w:pPr>
      <w:pStyle w:val="BodyText"/>
      <w:spacing w:line="14" w:lineRule="auto"/>
      <w:rPr>
        <w:sz w:val="20"/>
      </w:rPr>
    </w:pPr>
  </w:p>
</w:ftr>
</file>

<file path=word/footer9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455DC5" w14:textId="6FB5CAF3" w:rsidR="00170209" w:rsidRPr="00870BD1" w:rsidRDefault="00170209" w:rsidP="000D1A59">
    <w:pPr>
      <w:pStyle w:val="Footer"/>
      <w:rPr>
        <w:sz w:val="28"/>
        <w:szCs w:val="28"/>
      </w:rPr>
    </w:pPr>
    <w:r w:rsidRPr="00870BD1">
      <w:rPr>
        <w:sz w:val="28"/>
        <w:szCs w:val="28"/>
      </w:rPr>
      <w:t>6.2</w:t>
    </w:r>
    <w:r>
      <w:rPr>
        <w:sz w:val="28"/>
        <w:szCs w:val="28"/>
      </w:rPr>
      <w:t>D-31</w:t>
    </w:r>
  </w:p>
  <w:p w14:paraId="0E2B4388" w14:textId="77777777" w:rsidR="00170209" w:rsidRDefault="00170209">
    <w:pPr>
      <w:pStyle w:val="BodyText"/>
      <w:spacing w:line="14" w:lineRule="auto"/>
      <w:rPr>
        <w:sz w:val="20"/>
      </w:rPr>
    </w:pPr>
  </w:p>
</w:ftr>
</file>

<file path=word/footer9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37AF09" w14:textId="5BBB7C52" w:rsidR="00170209" w:rsidRPr="00870BD1" w:rsidRDefault="00170209" w:rsidP="000D1A59">
    <w:pPr>
      <w:pStyle w:val="Footer"/>
      <w:rPr>
        <w:sz w:val="28"/>
        <w:szCs w:val="28"/>
      </w:rPr>
    </w:pPr>
    <w:r w:rsidRPr="00870BD1">
      <w:rPr>
        <w:sz w:val="28"/>
        <w:szCs w:val="28"/>
      </w:rPr>
      <w:t>6.2</w:t>
    </w:r>
    <w:r>
      <w:rPr>
        <w:sz w:val="28"/>
        <w:szCs w:val="28"/>
      </w:rPr>
      <w:t>D-32</w:t>
    </w:r>
  </w:p>
  <w:p w14:paraId="256F7616" w14:textId="77777777" w:rsidR="00170209" w:rsidRDefault="00170209">
    <w:pPr>
      <w:pStyle w:val="BodyText"/>
      <w:spacing w:line="14" w:lineRule="auto"/>
      <w:rPr>
        <w:sz w:val="20"/>
      </w:rPr>
    </w:pPr>
  </w:p>
</w:ftr>
</file>

<file path=word/footer9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9D4309" w14:textId="3F6132CD" w:rsidR="00170209" w:rsidRPr="00870BD1" w:rsidRDefault="00170209" w:rsidP="000D1A59">
    <w:pPr>
      <w:pStyle w:val="Footer"/>
      <w:rPr>
        <w:sz w:val="28"/>
        <w:szCs w:val="28"/>
      </w:rPr>
    </w:pPr>
    <w:r w:rsidRPr="00870BD1">
      <w:rPr>
        <w:sz w:val="28"/>
        <w:szCs w:val="28"/>
      </w:rPr>
      <w:t>6.2</w:t>
    </w:r>
    <w:r>
      <w:rPr>
        <w:sz w:val="28"/>
        <w:szCs w:val="28"/>
      </w:rPr>
      <w:t>D-33</w:t>
    </w:r>
  </w:p>
  <w:p w14:paraId="7A41C64F" w14:textId="77777777" w:rsidR="00170209" w:rsidRDefault="00170209">
    <w:pPr>
      <w:pStyle w:val="BodyText"/>
      <w:spacing w:line="14" w:lineRule="auto"/>
      <w:rPr>
        <w:sz w:val="20"/>
      </w:rPr>
    </w:pPr>
  </w:p>
</w:ftr>
</file>

<file path=word/footer9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DFE9FC" w14:textId="77777777" w:rsidR="00170209" w:rsidRPr="00870BD1" w:rsidRDefault="00170209" w:rsidP="000D1A59">
    <w:pPr>
      <w:pStyle w:val="Footer"/>
      <w:rPr>
        <w:sz w:val="28"/>
        <w:szCs w:val="28"/>
      </w:rPr>
    </w:pPr>
    <w:r w:rsidRPr="00870BD1">
      <w:rPr>
        <w:sz w:val="28"/>
        <w:szCs w:val="28"/>
      </w:rPr>
      <w:t>6.2</w:t>
    </w:r>
    <w:r>
      <w:rPr>
        <w:sz w:val="28"/>
        <w:szCs w:val="28"/>
      </w:rPr>
      <w:t>D-34</w:t>
    </w:r>
  </w:p>
  <w:p w14:paraId="2A20556B" w14:textId="77777777" w:rsidR="00170209" w:rsidRDefault="00170209">
    <w:pPr>
      <w:pStyle w:val="BodyText"/>
      <w:spacing w:line="14" w:lineRule="auto"/>
      <w:rPr>
        <w:sz w:val="20"/>
      </w:rPr>
    </w:pPr>
  </w:p>
</w:ftr>
</file>

<file path=word/footer9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2BDCC9" w14:textId="1AE8B3B5" w:rsidR="00170209" w:rsidRPr="00870BD1" w:rsidRDefault="00170209" w:rsidP="000D1A59">
    <w:pPr>
      <w:pStyle w:val="Footer"/>
      <w:rPr>
        <w:sz w:val="28"/>
        <w:szCs w:val="28"/>
      </w:rPr>
    </w:pPr>
    <w:r w:rsidRPr="00870BD1">
      <w:rPr>
        <w:sz w:val="28"/>
        <w:szCs w:val="28"/>
      </w:rPr>
      <w:t>6.2</w:t>
    </w:r>
    <w:r>
      <w:rPr>
        <w:sz w:val="28"/>
        <w:szCs w:val="28"/>
      </w:rPr>
      <w:t>D-35</w:t>
    </w:r>
  </w:p>
  <w:p w14:paraId="12036173" w14:textId="77777777" w:rsidR="00170209" w:rsidRDefault="00170209">
    <w:pPr>
      <w:pStyle w:val="BodyText"/>
      <w:spacing w:line="14" w:lineRule="auto"/>
      <w:rPr>
        <w:sz w:val="20"/>
      </w:rPr>
    </w:pPr>
  </w:p>
</w:ftr>
</file>

<file path=word/footer9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AEC58F" w14:textId="5C225673" w:rsidR="00170209" w:rsidRPr="00870BD1" w:rsidRDefault="00170209" w:rsidP="000D1A59">
    <w:pPr>
      <w:pStyle w:val="Footer"/>
      <w:rPr>
        <w:sz w:val="28"/>
        <w:szCs w:val="28"/>
      </w:rPr>
    </w:pPr>
    <w:r w:rsidRPr="00870BD1">
      <w:rPr>
        <w:sz w:val="28"/>
        <w:szCs w:val="28"/>
      </w:rPr>
      <w:t>6.2</w:t>
    </w:r>
    <w:r>
      <w:rPr>
        <w:sz w:val="28"/>
        <w:szCs w:val="28"/>
      </w:rPr>
      <w:t>D-36</w:t>
    </w:r>
  </w:p>
  <w:p w14:paraId="1B519FC8" w14:textId="77777777" w:rsidR="00170209" w:rsidRDefault="00170209">
    <w:pPr>
      <w:pStyle w:val="BodyText"/>
      <w:spacing w:line="14" w:lineRule="auto"/>
      <w:rPr>
        <w:sz w:val="20"/>
      </w:rPr>
    </w:pPr>
  </w:p>
</w:ftr>
</file>

<file path=word/footer9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BE74D1" w14:textId="475B9DCB" w:rsidR="00170209" w:rsidRPr="00870BD1" w:rsidRDefault="00170209" w:rsidP="000D1A59">
    <w:pPr>
      <w:pStyle w:val="Footer"/>
      <w:rPr>
        <w:sz w:val="28"/>
        <w:szCs w:val="28"/>
      </w:rPr>
    </w:pPr>
    <w:r w:rsidRPr="00870BD1">
      <w:rPr>
        <w:sz w:val="28"/>
        <w:szCs w:val="28"/>
      </w:rPr>
      <w:t>6.2</w:t>
    </w:r>
    <w:r>
      <w:rPr>
        <w:sz w:val="28"/>
        <w:szCs w:val="28"/>
      </w:rPr>
      <w:t>D-37</w:t>
    </w:r>
  </w:p>
  <w:p w14:paraId="2C27D15A" w14:textId="77777777" w:rsidR="00170209" w:rsidRDefault="00170209">
    <w:pPr>
      <w:pStyle w:val="BodyText"/>
      <w:spacing w:line="14" w:lineRule="auto"/>
      <w:rPr>
        <w:sz w:val="20"/>
      </w:rPr>
    </w:pPr>
  </w:p>
</w:ftr>
</file>

<file path=word/footer9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A872AF" w14:textId="1DA3B672" w:rsidR="00170209" w:rsidRPr="00870BD1" w:rsidRDefault="00170209" w:rsidP="00CB7994">
    <w:pPr>
      <w:pStyle w:val="Footer"/>
      <w:rPr>
        <w:sz w:val="28"/>
        <w:szCs w:val="28"/>
      </w:rPr>
    </w:pPr>
    <w:r w:rsidRPr="00870BD1">
      <w:rPr>
        <w:sz w:val="28"/>
        <w:szCs w:val="28"/>
      </w:rPr>
      <w:t>6.</w:t>
    </w:r>
    <w:r>
      <w:rPr>
        <w:sz w:val="28"/>
        <w:szCs w:val="28"/>
      </w:rPr>
      <w:t>3-1</w:t>
    </w:r>
  </w:p>
  <w:p w14:paraId="1CCB3059" w14:textId="61A9C0AA" w:rsidR="00170209" w:rsidRDefault="00170209">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BAC882" w14:textId="77777777" w:rsidR="00170209" w:rsidRDefault="00170209">
      <w:r>
        <w:separator/>
      </w:r>
    </w:p>
  </w:footnote>
  <w:footnote w:type="continuationSeparator" w:id="0">
    <w:p w14:paraId="69F2F7D1" w14:textId="77777777" w:rsidR="00170209" w:rsidRDefault="001702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A23459" w14:textId="77777777" w:rsidR="00170209" w:rsidRDefault="001702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426DA"/>
    <w:multiLevelType w:val="multilevel"/>
    <w:tmpl w:val="1EA88980"/>
    <w:lvl w:ilvl="0">
      <w:start w:val="6"/>
      <w:numFmt w:val="decimal"/>
      <w:lvlText w:val="%1"/>
      <w:lvlJc w:val="left"/>
      <w:pPr>
        <w:ind w:left="825" w:hanging="584"/>
      </w:pPr>
      <w:rPr>
        <w:rFonts w:hint="default"/>
        <w:lang w:val="en-US" w:eastAsia="en-US" w:bidi="en-US"/>
      </w:rPr>
    </w:lvl>
    <w:lvl w:ilvl="1">
      <w:start w:val="4"/>
      <w:numFmt w:val="decimal"/>
      <w:lvlText w:val="%1.%2"/>
      <w:lvlJc w:val="left"/>
      <w:pPr>
        <w:ind w:left="825" w:hanging="584"/>
      </w:pPr>
      <w:rPr>
        <w:rFonts w:hint="default"/>
        <w:lang w:val="en-US" w:eastAsia="en-US" w:bidi="en-US"/>
      </w:rPr>
    </w:lvl>
    <w:lvl w:ilvl="2">
      <w:start w:val="1"/>
      <w:numFmt w:val="decimal"/>
      <w:lvlText w:val="%1.%2.%3"/>
      <w:lvlJc w:val="left"/>
      <w:pPr>
        <w:ind w:left="825" w:hanging="584"/>
      </w:pPr>
      <w:rPr>
        <w:rFonts w:hint="default"/>
        <w:b/>
        <w:bCs/>
        <w:spacing w:val="-3"/>
        <w:w w:val="99"/>
        <w:lang w:val="en-US" w:eastAsia="en-US" w:bidi="en-US"/>
      </w:rPr>
    </w:lvl>
    <w:lvl w:ilvl="3">
      <w:start w:val="1"/>
      <w:numFmt w:val="lowerLetter"/>
      <w:lvlText w:val="%4."/>
      <w:lvlJc w:val="left"/>
      <w:pPr>
        <w:ind w:left="240" w:hanging="228"/>
      </w:pPr>
      <w:rPr>
        <w:rFonts w:ascii="Times New Roman" w:eastAsia="Times New Roman" w:hAnsi="Times New Roman" w:cs="Times New Roman" w:hint="default"/>
        <w:spacing w:val="-3"/>
        <w:w w:val="98"/>
        <w:sz w:val="24"/>
        <w:szCs w:val="24"/>
        <w:lang w:val="en-US" w:eastAsia="en-US" w:bidi="en-US"/>
      </w:rPr>
    </w:lvl>
    <w:lvl w:ilvl="4">
      <w:start w:val="1"/>
      <w:numFmt w:val="decimal"/>
      <w:lvlText w:val="(%5)"/>
      <w:lvlJc w:val="left"/>
      <w:pPr>
        <w:ind w:left="240" w:hanging="341"/>
      </w:pPr>
      <w:rPr>
        <w:rFonts w:ascii="Times New Roman" w:eastAsia="Times New Roman" w:hAnsi="Times New Roman" w:cs="Times New Roman" w:hint="default"/>
        <w:spacing w:val="-5"/>
        <w:w w:val="98"/>
        <w:sz w:val="24"/>
        <w:szCs w:val="24"/>
        <w:lang w:val="en-US" w:eastAsia="en-US" w:bidi="en-US"/>
      </w:rPr>
    </w:lvl>
    <w:lvl w:ilvl="5">
      <w:numFmt w:val="bullet"/>
      <w:lvlText w:val="•"/>
      <w:lvlJc w:val="left"/>
      <w:pPr>
        <w:ind w:left="4145" w:hanging="341"/>
      </w:pPr>
      <w:rPr>
        <w:rFonts w:hint="default"/>
        <w:lang w:val="en-US" w:eastAsia="en-US" w:bidi="en-US"/>
      </w:rPr>
    </w:lvl>
    <w:lvl w:ilvl="6">
      <w:numFmt w:val="bullet"/>
      <w:lvlText w:val="•"/>
      <w:lvlJc w:val="left"/>
      <w:pPr>
        <w:ind w:left="5568" w:hanging="341"/>
      </w:pPr>
      <w:rPr>
        <w:rFonts w:hint="default"/>
        <w:lang w:val="en-US" w:eastAsia="en-US" w:bidi="en-US"/>
      </w:rPr>
    </w:lvl>
    <w:lvl w:ilvl="7">
      <w:numFmt w:val="bullet"/>
      <w:lvlText w:val="•"/>
      <w:lvlJc w:val="left"/>
      <w:pPr>
        <w:ind w:left="6991" w:hanging="341"/>
      </w:pPr>
      <w:rPr>
        <w:rFonts w:hint="default"/>
        <w:lang w:val="en-US" w:eastAsia="en-US" w:bidi="en-US"/>
      </w:rPr>
    </w:lvl>
    <w:lvl w:ilvl="8">
      <w:numFmt w:val="bullet"/>
      <w:lvlText w:val="•"/>
      <w:lvlJc w:val="left"/>
      <w:pPr>
        <w:ind w:left="8414" w:hanging="341"/>
      </w:pPr>
      <w:rPr>
        <w:rFonts w:hint="default"/>
        <w:lang w:val="en-US" w:eastAsia="en-US" w:bidi="en-US"/>
      </w:rPr>
    </w:lvl>
  </w:abstractNum>
  <w:abstractNum w:abstractNumId="1" w15:restartNumberingAfterBreak="0">
    <w:nsid w:val="025105F9"/>
    <w:multiLevelType w:val="hybridMultilevel"/>
    <w:tmpl w:val="B9B25884"/>
    <w:lvl w:ilvl="0" w:tplc="115A29D6">
      <w:start w:val="1"/>
      <w:numFmt w:val="decimal"/>
      <w:lvlText w:val="%1."/>
      <w:lvlJc w:val="left"/>
      <w:pPr>
        <w:ind w:left="240" w:hanging="240"/>
      </w:pPr>
      <w:rPr>
        <w:rFonts w:ascii="Times New Roman" w:eastAsia="Times New Roman" w:hAnsi="Times New Roman" w:cs="Times New Roman" w:hint="default"/>
        <w:spacing w:val="-6"/>
        <w:w w:val="99"/>
        <w:sz w:val="24"/>
        <w:szCs w:val="24"/>
        <w:lang w:val="en-US" w:eastAsia="en-US" w:bidi="en-US"/>
      </w:rPr>
    </w:lvl>
    <w:lvl w:ilvl="1" w:tplc="455E7E20">
      <w:numFmt w:val="bullet"/>
      <w:lvlText w:val="•"/>
      <w:lvlJc w:val="left"/>
      <w:pPr>
        <w:ind w:left="1342" w:hanging="240"/>
      </w:pPr>
      <w:rPr>
        <w:rFonts w:hint="default"/>
        <w:lang w:val="en-US" w:eastAsia="en-US" w:bidi="en-US"/>
      </w:rPr>
    </w:lvl>
    <w:lvl w:ilvl="2" w:tplc="FF42435A">
      <w:numFmt w:val="bullet"/>
      <w:lvlText w:val="•"/>
      <w:lvlJc w:val="left"/>
      <w:pPr>
        <w:ind w:left="2444" w:hanging="240"/>
      </w:pPr>
      <w:rPr>
        <w:rFonts w:hint="default"/>
        <w:lang w:val="en-US" w:eastAsia="en-US" w:bidi="en-US"/>
      </w:rPr>
    </w:lvl>
    <w:lvl w:ilvl="3" w:tplc="40D8135E">
      <w:numFmt w:val="bullet"/>
      <w:lvlText w:val="•"/>
      <w:lvlJc w:val="left"/>
      <w:pPr>
        <w:ind w:left="3546" w:hanging="240"/>
      </w:pPr>
      <w:rPr>
        <w:rFonts w:hint="default"/>
        <w:lang w:val="en-US" w:eastAsia="en-US" w:bidi="en-US"/>
      </w:rPr>
    </w:lvl>
    <w:lvl w:ilvl="4" w:tplc="7378580A">
      <w:numFmt w:val="bullet"/>
      <w:lvlText w:val="•"/>
      <w:lvlJc w:val="left"/>
      <w:pPr>
        <w:ind w:left="4648" w:hanging="240"/>
      </w:pPr>
      <w:rPr>
        <w:rFonts w:hint="default"/>
        <w:lang w:val="en-US" w:eastAsia="en-US" w:bidi="en-US"/>
      </w:rPr>
    </w:lvl>
    <w:lvl w:ilvl="5" w:tplc="D6E46CCE">
      <w:numFmt w:val="bullet"/>
      <w:lvlText w:val="•"/>
      <w:lvlJc w:val="left"/>
      <w:pPr>
        <w:ind w:left="5750" w:hanging="240"/>
      </w:pPr>
      <w:rPr>
        <w:rFonts w:hint="default"/>
        <w:lang w:val="en-US" w:eastAsia="en-US" w:bidi="en-US"/>
      </w:rPr>
    </w:lvl>
    <w:lvl w:ilvl="6" w:tplc="8FAAD158">
      <w:numFmt w:val="bullet"/>
      <w:lvlText w:val="•"/>
      <w:lvlJc w:val="left"/>
      <w:pPr>
        <w:ind w:left="6852" w:hanging="240"/>
      </w:pPr>
      <w:rPr>
        <w:rFonts w:hint="default"/>
        <w:lang w:val="en-US" w:eastAsia="en-US" w:bidi="en-US"/>
      </w:rPr>
    </w:lvl>
    <w:lvl w:ilvl="7" w:tplc="CA080F42">
      <w:numFmt w:val="bullet"/>
      <w:lvlText w:val="•"/>
      <w:lvlJc w:val="left"/>
      <w:pPr>
        <w:ind w:left="7954" w:hanging="240"/>
      </w:pPr>
      <w:rPr>
        <w:rFonts w:hint="default"/>
        <w:lang w:val="en-US" w:eastAsia="en-US" w:bidi="en-US"/>
      </w:rPr>
    </w:lvl>
    <w:lvl w:ilvl="8" w:tplc="94809DA6">
      <w:numFmt w:val="bullet"/>
      <w:lvlText w:val="•"/>
      <w:lvlJc w:val="left"/>
      <w:pPr>
        <w:ind w:left="9056" w:hanging="240"/>
      </w:pPr>
      <w:rPr>
        <w:rFonts w:hint="default"/>
        <w:lang w:val="en-US" w:eastAsia="en-US" w:bidi="en-US"/>
      </w:rPr>
    </w:lvl>
  </w:abstractNum>
  <w:abstractNum w:abstractNumId="2" w15:restartNumberingAfterBreak="0">
    <w:nsid w:val="02ED662A"/>
    <w:multiLevelType w:val="hybridMultilevel"/>
    <w:tmpl w:val="4D1CBE28"/>
    <w:lvl w:ilvl="0" w:tplc="91BC85EE">
      <w:start w:val="1"/>
      <w:numFmt w:val="decimal"/>
      <w:lvlText w:val="%1."/>
      <w:lvlJc w:val="left"/>
      <w:pPr>
        <w:ind w:left="240" w:hanging="240"/>
      </w:pPr>
      <w:rPr>
        <w:rFonts w:ascii="Times New Roman" w:eastAsia="Times New Roman" w:hAnsi="Times New Roman" w:cs="Times New Roman" w:hint="default"/>
        <w:spacing w:val="-6"/>
        <w:w w:val="99"/>
        <w:sz w:val="24"/>
        <w:szCs w:val="24"/>
        <w:lang w:val="en-US" w:eastAsia="en-US" w:bidi="en-US"/>
      </w:rPr>
    </w:lvl>
    <w:lvl w:ilvl="1" w:tplc="673CCD44">
      <w:numFmt w:val="bullet"/>
      <w:lvlText w:val="•"/>
      <w:lvlJc w:val="left"/>
      <w:pPr>
        <w:ind w:left="1342" w:hanging="240"/>
      </w:pPr>
      <w:rPr>
        <w:rFonts w:hint="default"/>
        <w:lang w:val="en-US" w:eastAsia="en-US" w:bidi="en-US"/>
      </w:rPr>
    </w:lvl>
    <w:lvl w:ilvl="2" w:tplc="5B148250">
      <w:numFmt w:val="bullet"/>
      <w:lvlText w:val="•"/>
      <w:lvlJc w:val="left"/>
      <w:pPr>
        <w:ind w:left="2444" w:hanging="240"/>
      </w:pPr>
      <w:rPr>
        <w:rFonts w:hint="default"/>
        <w:lang w:val="en-US" w:eastAsia="en-US" w:bidi="en-US"/>
      </w:rPr>
    </w:lvl>
    <w:lvl w:ilvl="3" w:tplc="C2A47EFC">
      <w:numFmt w:val="bullet"/>
      <w:lvlText w:val="•"/>
      <w:lvlJc w:val="left"/>
      <w:pPr>
        <w:ind w:left="3546" w:hanging="240"/>
      </w:pPr>
      <w:rPr>
        <w:rFonts w:hint="default"/>
        <w:lang w:val="en-US" w:eastAsia="en-US" w:bidi="en-US"/>
      </w:rPr>
    </w:lvl>
    <w:lvl w:ilvl="4" w:tplc="22882026">
      <w:numFmt w:val="bullet"/>
      <w:lvlText w:val="•"/>
      <w:lvlJc w:val="left"/>
      <w:pPr>
        <w:ind w:left="4648" w:hanging="240"/>
      </w:pPr>
      <w:rPr>
        <w:rFonts w:hint="default"/>
        <w:lang w:val="en-US" w:eastAsia="en-US" w:bidi="en-US"/>
      </w:rPr>
    </w:lvl>
    <w:lvl w:ilvl="5" w:tplc="AF7A86D6">
      <w:numFmt w:val="bullet"/>
      <w:lvlText w:val="•"/>
      <w:lvlJc w:val="left"/>
      <w:pPr>
        <w:ind w:left="5750" w:hanging="240"/>
      </w:pPr>
      <w:rPr>
        <w:rFonts w:hint="default"/>
        <w:lang w:val="en-US" w:eastAsia="en-US" w:bidi="en-US"/>
      </w:rPr>
    </w:lvl>
    <w:lvl w:ilvl="6" w:tplc="6390074E">
      <w:numFmt w:val="bullet"/>
      <w:lvlText w:val="•"/>
      <w:lvlJc w:val="left"/>
      <w:pPr>
        <w:ind w:left="6852" w:hanging="240"/>
      </w:pPr>
      <w:rPr>
        <w:rFonts w:hint="default"/>
        <w:lang w:val="en-US" w:eastAsia="en-US" w:bidi="en-US"/>
      </w:rPr>
    </w:lvl>
    <w:lvl w:ilvl="7" w:tplc="9AA8C2F2">
      <w:numFmt w:val="bullet"/>
      <w:lvlText w:val="•"/>
      <w:lvlJc w:val="left"/>
      <w:pPr>
        <w:ind w:left="7954" w:hanging="240"/>
      </w:pPr>
      <w:rPr>
        <w:rFonts w:hint="default"/>
        <w:lang w:val="en-US" w:eastAsia="en-US" w:bidi="en-US"/>
      </w:rPr>
    </w:lvl>
    <w:lvl w:ilvl="8" w:tplc="3A4E2D7C">
      <w:numFmt w:val="bullet"/>
      <w:lvlText w:val="•"/>
      <w:lvlJc w:val="left"/>
      <w:pPr>
        <w:ind w:left="9056" w:hanging="240"/>
      </w:pPr>
      <w:rPr>
        <w:rFonts w:hint="default"/>
        <w:lang w:val="en-US" w:eastAsia="en-US" w:bidi="en-US"/>
      </w:rPr>
    </w:lvl>
  </w:abstractNum>
  <w:abstractNum w:abstractNumId="3" w15:restartNumberingAfterBreak="0">
    <w:nsid w:val="09B877DE"/>
    <w:multiLevelType w:val="hybridMultilevel"/>
    <w:tmpl w:val="3D069134"/>
    <w:lvl w:ilvl="0" w:tplc="23B8A5B0">
      <w:start w:val="1"/>
      <w:numFmt w:val="lowerLetter"/>
      <w:lvlText w:val="%1."/>
      <w:lvlJc w:val="left"/>
      <w:pPr>
        <w:ind w:left="468" w:hanging="228"/>
      </w:pPr>
      <w:rPr>
        <w:rFonts w:ascii="Times New Roman" w:eastAsia="Times New Roman" w:hAnsi="Times New Roman" w:cs="Times New Roman"/>
        <w:spacing w:val="-3"/>
        <w:w w:val="98"/>
        <w:sz w:val="24"/>
        <w:szCs w:val="24"/>
        <w:lang w:val="en-US" w:eastAsia="en-US" w:bidi="en-US"/>
      </w:rPr>
    </w:lvl>
    <w:lvl w:ilvl="1" w:tplc="079C63AE">
      <w:numFmt w:val="bullet"/>
      <w:lvlText w:val="•"/>
      <w:lvlJc w:val="left"/>
      <w:pPr>
        <w:ind w:left="1570" w:hanging="228"/>
      </w:pPr>
      <w:rPr>
        <w:rFonts w:hint="default"/>
        <w:lang w:val="en-US" w:eastAsia="en-US" w:bidi="en-US"/>
      </w:rPr>
    </w:lvl>
    <w:lvl w:ilvl="2" w:tplc="94AE4E04">
      <w:numFmt w:val="bullet"/>
      <w:lvlText w:val="•"/>
      <w:lvlJc w:val="left"/>
      <w:pPr>
        <w:ind w:left="2672" w:hanging="228"/>
      </w:pPr>
      <w:rPr>
        <w:rFonts w:hint="default"/>
        <w:lang w:val="en-US" w:eastAsia="en-US" w:bidi="en-US"/>
      </w:rPr>
    </w:lvl>
    <w:lvl w:ilvl="3" w:tplc="695C5F8A">
      <w:numFmt w:val="bullet"/>
      <w:lvlText w:val="•"/>
      <w:lvlJc w:val="left"/>
      <w:pPr>
        <w:ind w:left="3774" w:hanging="228"/>
      </w:pPr>
      <w:rPr>
        <w:rFonts w:hint="default"/>
        <w:lang w:val="en-US" w:eastAsia="en-US" w:bidi="en-US"/>
      </w:rPr>
    </w:lvl>
    <w:lvl w:ilvl="4" w:tplc="AA1EC8AA">
      <w:numFmt w:val="bullet"/>
      <w:lvlText w:val="•"/>
      <w:lvlJc w:val="left"/>
      <w:pPr>
        <w:ind w:left="4876" w:hanging="228"/>
      </w:pPr>
      <w:rPr>
        <w:rFonts w:hint="default"/>
        <w:lang w:val="en-US" w:eastAsia="en-US" w:bidi="en-US"/>
      </w:rPr>
    </w:lvl>
    <w:lvl w:ilvl="5" w:tplc="E0640C36">
      <w:numFmt w:val="bullet"/>
      <w:lvlText w:val="•"/>
      <w:lvlJc w:val="left"/>
      <w:pPr>
        <w:ind w:left="5978" w:hanging="228"/>
      </w:pPr>
      <w:rPr>
        <w:rFonts w:hint="default"/>
        <w:lang w:val="en-US" w:eastAsia="en-US" w:bidi="en-US"/>
      </w:rPr>
    </w:lvl>
    <w:lvl w:ilvl="6" w:tplc="C6CC3DF0">
      <w:numFmt w:val="bullet"/>
      <w:lvlText w:val="•"/>
      <w:lvlJc w:val="left"/>
      <w:pPr>
        <w:ind w:left="7080" w:hanging="228"/>
      </w:pPr>
      <w:rPr>
        <w:rFonts w:hint="default"/>
        <w:lang w:val="en-US" w:eastAsia="en-US" w:bidi="en-US"/>
      </w:rPr>
    </w:lvl>
    <w:lvl w:ilvl="7" w:tplc="9BB63B2E">
      <w:numFmt w:val="bullet"/>
      <w:lvlText w:val="•"/>
      <w:lvlJc w:val="left"/>
      <w:pPr>
        <w:ind w:left="8182" w:hanging="228"/>
      </w:pPr>
      <w:rPr>
        <w:rFonts w:hint="default"/>
        <w:lang w:val="en-US" w:eastAsia="en-US" w:bidi="en-US"/>
      </w:rPr>
    </w:lvl>
    <w:lvl w:ilvl="8" w:tplc="E2044A94">
      <w:numFmt w:val="bullet"/>
      <w:lvlText w:val="•"/>
      <w:lvlJc w:val="left"/>
      <w:pPr>
        <w:ind w:left="9284" w:hanging="228"/>
      </w:pPr>
      <w:rPr>
        <w:rFonts w:hint="default"/>
        <w:lang w:val="en-US" w:eastAsia="en-US" w:bidi="en-US"/>
      </w:rPr>
    </w:lvl>
  </w:abstractNum>
  <w:abstractNum w:abstractNumId="4" w15:restartNumberingAfterBreak="0">
    <w:nsid w:val="0A5515E4"/>
    <w:multiLevelType w:val="hybridMultilevel"/>
    <w:tmpl w:val="59128E62"/>
    <w:lvl w:ilvl="0" w:tplc="3BDA97FC">
      <w:start w:val="1"/>
      <w:numFmt w:val="decimal"/>
      <w:lvlText w:val="%1."/>
      <w:lvlJc w:val="left"/>
      <w:pPr>
        <w:ind w:left="720" w:hanging="360"/>
      </w:pPr>
      <w:rPr>
        <w:rFonts w:ascii="Times New Roman" w:eastAsia="Times New Roman" w:hAnsi="Times New Roman" w:cs="Times New Roman" w:hint="default"/>
        <w:spacing w:val="-1"/>
        <w:w w:val="98"/>
        <w:sz w:val="24"/>
        <w:szCs w:val="24"/>
        <w:lang w:val="en-US" w:eastAsia="en-US" w:bidi="en-US"/>
      </w:rPr>
    </w:lvl>
    <w:lvl w:ilvl="1" w:tplc="5F18AAEA">
      <w:start w:val="1"/>
      <w:numFmt w:val="lowerLetter"/>
      <w:lvlText w:val="%2."/>
      <w:lvlJc w:val="left"/>
      <w:pPr>
        <w:ind w:left="1440" w:hanging="360"/>
      </w:pPr>
      <w:rPr>
        <w:b/>
        <w:bCs w:val="0"/>
      </w:rPr>
    </w:lvl>
    <w:lvl w:ilvl="2" w:tplc="B22EFC7C">
      <w:start w:val="1"/>
      <w:numFmt w:val="lowerRoman"/>
      <w:lvlText w:val="%3."/>
      <w:lvlJc w:val="right"/>
      <w:pPr>
        <w:ind w:left="2160" w:hanging="180"/>
      </w:pPr>
      <w:rPr>
        <w:b/>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9A658D"/>
    <w:multiLevelType w:val="multilevel"/>
    <w:tmpl w:val="95D811D0"/>
    <w:lvl w:ilvl="0">
      <w:start w:val="10"/>
      <w:numFmt w:val="decimal"/>
      <w:lvlText w:val="%1"/>
      <w:lvlJc w:val="left"/>
      <w:pPr>
        <w:ind w:left="900" w:hanging="660"/>
      </w:pPr>
      <w:rPr>
        <w:rFonts w:hint="default"/>
        <w:lang w:val="en-US" w:eastAsia="en-US" w:bidi="en-US"/>
      </w:rPr>
    </w:lvl>
    <w:lvl w:ilvl="1">
      <w:start w:val="2"/>
      <w:numFmt w:val="decimal"/>
      <w:lvlText w:val="%1.%2"/>
      <w:lvlJc w:val="left"/>
      <w:pPr>
        <w:ind w:left="900" w:hanging="660"/>
      </w:pPr>
      <w:rPr>
        <w:rFonts w:hint="default"/>
        <w:lang w:val="en-US" w:eastAsia="en-US" w:bidi="en-US"/>
      </w:rPr>
    </w:lvl>
    <w:lvl w:ilvl="2">
      <w:start w:val="3"/>
      <w:numFmt w:val="decimal"/>
      <w:lvlText w:val="%1.%2.%3"/>
      <w:lvlJc w:val="left"/>
      <w:pPr>
        <w:ind w:left="900" w:hanging="660"/>
      </w:pPr>
      <w:rPr>
        <w:rFonts w:ascii="Times New Roman" w:eastAsia="Times New Roman" w:hAnsi="Times New Roman" w:cs="Times New Roman" w:hint="default"/>
        <w:spacing w:val="-5"/>
        <w:w w:val="98"/>
        <w:sz w:val="24"/>
        <w:szCs w:val="24"/>
        <w:u w:val="single" w:color="FF0000"/>
        <w:lang w:val="en-US" w:eastAsia="en-US" w:bidi="en-US"/>
      </w:rPr>
    </w:lvl>
    <w:lvl w:ilvl="3">
      <w:start w:val="1"/>
      <w:numFmt w:val="lowerLetter"/>
      <w:lvlText w:val="%4."/>
      <w:lvlJc w:val="left"/>
      <w:pPr>
        <w:ind w:left="240" w:hanging="228"/>
      </w:pPr>
      <w:rPr>
        <w:rFonts w:ascii="Times New Roman" w:eastAsia="Times New Roman" w:hAnsi="Times New Roman" w:cs="Times New Roman" w:hint="default"/>
        <w:spacing w:val="-1"/>
        <w:w w:val="100"/>
        <w:sz w:val="24"/>
        <w:szCs w:val="24"/>
        <w:lang w:val="en-US" w:eastAsia="en-US" w:bidi="en-US"/>
      </w:rPr>
    </w:lvl>
    <w:lvl w:ilvl="4">
      <w:numFmt w:val="bullet"/>
      <w:lvlText w:val="•"/>
      <w:lvlJc w:val="left"/>
      <w:pPr>
        <w:ind w:left="4353" w:hanging="228"/>
      </w:pPr>
      <w:rPr>
        <w:rFonts w:hint="default"/>
        <w:lang w:val="en-US" w:eastAsia="en-US" w:bidi="en-US"/>
      </w:rPr>
    </w:lvl>
    <w:lvl w:ilvl="5">
      <w:numFmt w:val="bullet"/>
      <w:lvlText w:val="•"/>
      <w:lvlJc w:val="left"/>
      <w:pPr>
        <w:ind w:left="5504" w:hanging="228"/>
      </w:pPr>
      <w:rPr>
        <w:rFonts w:hint="default"/>
        <w:lang w:val="en-US" w:eastAsia="en-US" w:bidi="en-US"/>
      </w:rPr>
    </w:lvl>
    <w:lvl w:ilvl="6">
      <w:numFmt w:val="bullet"/>
      <w:lvlText w:val="•"/>
      <w:lvlJc w:val="left"/>
      <w:pPr>
        <w:ind w:left="6655" w:hanging="228"/>
      </w:pPr>
      <w:rPr>
        <w:rFonts w:hint="default"/>
        <w:lang w:val="en-US" w:eastAsia="en-US" w:bidi="en-US"/>
      </w:rPr>
    </w:lvl>
    <w:lvl w:ilvl="7">
      <w:numFmt w:val="bullet"/>
      <w:lvlText w:val="•"/>
      <w:lvlJc w:val="left"/>
      <w:pPr>
        <w:ind w:left="7806" w:hanging="228"/>
      </w:pPr>
      <w:rPr>
        <w:rFonts w:hint="default"/>
        <w:lang w:val="en-US" w:eastAsia="en-US" w:bidi="en-US"/>
      </w:rPr>
    </w:lvl>
    <w:lvl w:ilvl="8">
      <w:numFmt w:val="bullet"/>
      <w:lvlText w:val="•"/>
      <w:lvlJc w:val="left"/>
      <w:pPr>
        <w:ind w:left="8957" w:hanging="228"/>
      </w:pPr>
      <w:rPr>
        <w:rFonts w:hint="default"/>
        <w:lang w:val="en-US" w:eastAsia="en-US" w:bidi="en-US"/>
      </w:rPr>
    </w:lvl>
  </w:abstractNum>
  <w:abstractNum w:abstractNumId="6" w15:restartNumberingAfterBreak="0">
    <w:nsid w:val="0B2D7DFA"/>
    <w:multiLevelType w:val="hybridMultilevel"/>
    <w:tmpl w:val="6732614A"/>
    <w:lvl w:ilvl="0" w:tplc="E7DEE198">
      <w:start w:val="1"/>
      <w:numFmt w:val="decimal"/>
      <w:lvlText w:val="%1."/>
      <w:lvlJc w:val="left"/>
      <w:pPr>
        <w:ind w:left="480" w:hanging="240"/>
      </w:pPr>
      <w:rPr>
        <w:rFonts w:ascii="Times New Roman" w:eastAsia="Times New Roman" w:hAnsi="Times New Roman" w:cs="Times New Roman" w:hint="default"/>
        <w:spacing w:val="-27"/>
        <w:w w:val="99"/>
        <w:sz w:val="24"/>
        <w:szCs w:val="24"/>
        <w:lang w:val="en-US" w:eastAsia="en-US" w:bidi="en-US"/>
      </w:rPr>
    </w:lvl>
    <w:lvl w:ilvl="1" w:tplc="3A24D44C">
      <w:start w:val="1"/>
      <w:numFmt w:val="lowerLetter"/>
      <w:lvlText w:val="%2."/>
      <w:lvlJc w:val="left"/>
      <w:pPr>
        <w:ind w:left="240" w:hanging="228"/>
      </w:pPr>
      <w:rPr>
        <w:rFonts w:ascii="Times New Roman" w:eastAsia="Times New Roman" w:hAnsi="Times New Roman" w:cs="Times New Roman" w:hint="default"/>
        <w:spacing w:val="-1"/>
        <w:w w:val="100"/>
        <w:sz w:val="24"/>
        <w:szCs w:val="24"/>
        <w:lang w:val="en-US" w:eastAsia="en-US" w:bidi="en-US"/>
      </w:rPr>
    </w:lvl>
    <w:lvl w:ilvl="2" w:tplc="0EC60C0C">
      <w:numFmt w:val="bullet"/>
      <w:lvlText w:val="•"/>
      <w:lvlJc w:val="left"/>
      <w:pPr>
        <w:ind w:left="1677" w:hanging="228"/>
      </w:pPr>
      <w:rPr>
        <w:rFonts w:hint="default"/>
        <w:lang w:val="en-US" w:eastAsia="en-US" w:bidi="en-US"/>
      </w:rPr>
    </w:lvl>
    <w:lvl w:ilvl="3" w:tplc="7FB494DA">
      <w:numFmt w:val="bullet"/>
      <w:lvlText w:val="•"/>
      <w:lvlJc w:val="left"/>
      <w:pPr>
        <w:ind w:left="2875" w:hanging="228"/>
      </w:pPr>
      <w:rPr>
        <w:rFonts w:hint="default"/>
        <w:lang w:val="en-US" w:eastAsia="en-US" w:bidi="en-US"/>
      </w:rPr>
    </w:lvl>
    <w:lvl w:ilvl="4" w:tplc="D60073AC">
      <w:numFmt w:val="bullet"/>
      <w:lvlText w:val="•"/>
      <w:lvlJc w:val="left"/>
      <w:pPr>
        <w:ind w:left="4073" w:hanging="228"/>
      </w:pPr>
      <w:rPr>
        <w:rFonts w:hint="default"/>
        <w:lang w:val="en-US" w:eastAsia="en-US" w:bidi="en-US"/>
      </w:rPr>
    </w:lvl>
    <w:lvl w:ilvl="5" w:tplc="24808486">
      <w:numFmt w:val="bullet"/>
      <w:lvlText w:val="•"/>
      <w:lvlJc w:val="left"/>
      <w:pPr>
        <w:ind w:left="5271" w:hanging="228"/>
      </w:pPr>
      <w:rPr>
        <w:rFonts w:hint="default"/>
        <w:lang w:val="en-US" w:eastAsia="en-US" w:bidi="en-US"/>
      </w:rPr>
    </w:lvl>
    <w:lvl w:ilvl="6" w:tplc="A816D6D0">
      <w:numFmt w:val="bullet"/>
      <w:lvlText w:val="•"/>
      <w:lvlJc w:val="left"/>
      <w:pPr>
        <w:ind w:left="6468" w:hanging="228"/>
      </w:pPr>
      <w:rPr>
        <w:rFonts w:hint="default"/>
        <w:lang w:val="en-US" w:eastAsia="en-US" w:bidi="en-US"/>
      </w:rPr>
    </w:lvl>
    <w:lvl w:ilvl="7" w:tplc="683E9B90">
      <w:numFmt w:val="bullet"/>
      <w:lvlText w:val="•"/>
      <w:lvlJc w:val="left"/>
      <w:pPr>
        <w:ind w:left="7666" w:hanging="228"/>
      </w:pPr>
      <w:rPr>
        <w:rFonts w:hint="default"/>
        <w:lang w:val="en-US" w:eastAsia="en-US" w:bidi="en-US"/>
      </w:rPr>
    </w:lvl>
    <w:lvl w:ilvl="8" w:tplc="53044ED6">
      <w:numFmt w:val="bullet"/>
      <w:lvlText w:val="•"/>
      <w:lvlJc w:val="left"/>
      <w:pPr>
        <w:ind w:left="8864" w:hanging="228"/>
      </w:pPr>
      <w:rPr>
        <w:rFonts w:hint="default"/>
        <w:lang w:val="en-US" w:eastAsia="en-US" w:bidi="en-US"/>
      </w:rPr>
    </w:lvl>
  </w:abstractNum>
  <w:abstractNum w:abstractNumId="7" w15:restartNumberingAfterBreak="0">
    <w:nsid w:val="0D15152E"/>
    <w:multiLevelType w:val="multilevel"/>
    <w:tmpl w:val="DB32A81A"/>
    <w:lvl w:ilvl="0">
      <w:start w:val="6"/>
      <w:numFmt w:val="decimal"/>
      <w:lvlText w:val="%1"/>
      <w:lvlJc w:val="left"/>
      <w:pPr>
        <w:ind w:left="825" w:hanging="584"/>
      </w:pPr>
      <w:rPr>
        <w:rFonts w:hint="default"/>
        <w:lang w:val="en-US" w:eastAsia="en-US" w:bidi="en-US"/>
      </w:rPr>
    </w:lvl>
    <w:lvl w:ilvl="1">
      <w:start w:val="7"/>
      <w:numFmt w:val="decimal"/>
      <w:lvlText w:val="%1.%2"/>
      <w:lvlJc w:val="left"/>
      <w:pPr>
        <w:ind w:left="825" w:hanging="584"/>
      </w:pPr>
      <w:rPr>
        <w:rFonts w:hint="default"/>
        <w:lang w:val="en-US" w:eastAsia="en-US" w:bidi="en-US"/>
      </w:rPr>
    </w:lvl>
    <w:lvl w:ilvl="2">
      <w:start w:val="2"/>
      <w:numFmt w:val="decimal"/>
      <w:lvlText w:val="%1.%2.%3"/>
      <w:lvlJc w:val="left"/>
      <w:pPr>
        <w:ind w:left="825" w:hanging="584"/>
      </w:pPr>
      <w:rPr>
        <w:rFonts w:ascii="Times New Roman" w:eastAsia="Times New Roman" w:hAnsi="Times New Roman" w:cs="Times New Roman" w:hint="default"/>
        <w:b/>
        <w:bCs/>
        <w:w w:val="99"/>
        <w:sz w:val="26"/>
        <w:szCs w:val="26"/>
        <w:lang w:val="en-US" w:eastAsia="en-US" w:bidi="en-US"/>
      </w:rPr>
    </w:lvl>
    <w:lvl w:ilvl="3">
      <w:start w:val="1"/>
      <w:numFmt w:val="lowerLetter"/>
      <w:lvlText w:val="%4."/>
      <w:lvlJc w:val="left"/>
      <w:pPr>
        <w:ind w:left="240" w:hanging="228"/>
      </w:pPr>
      <w:rPr>
        <w:rFonts w:ascii="Times New Roman" w:eastAsia="Times New Roman" w:hAnsi="Times New Roman" w:cs="Times New Roman" w:hint="default"/>
        <w:spacing w:val="-1"/>
        <w:w w:val="100"/>
        <w:sz w:val="24"/>
        <w:szCs w:val="24"/>
        <w:lang w:val="en-US" w:eastAsia="en-US" w:bidi="en-US"/>
      </w:rPr>
    </w:lvl>
    <w:lvl w:ilvl="4">
      <w:start w:val="1"/>
      <w:numFmt w:val="decimal"/>
      <w:lvlText w:val="(%5)"/>
      <w:lvlJc w:val="left"/>
      <w:pPr>
        <w:ind w:left="1180" w:hanging="341"/>
      </w:pPr>
      <w:rPr>
        <w:rFonts w:ascii="Times New Roman" w:eastAsia="Times New Roman" w:hAnsi="Times New Roman" w:cs="Times New Roman" w:hint="default"/>
        <w:spacing w:val="-3"/>
        <w:w w:val="98"/>
        <w:sz w:val="24"/>
        <w:szCs w:val="24"/>
        <w:lang w:val="en-US" w:eastAsia="en-US" w:bidi="en-US"/>
      </w:rPr>
    </w:lvl>
    <w:lvl w:ilvl="5">
      <w:start w:val="1"/>
      <w:numFmt w:val="lowerLetter"/>
      <w:lvlText w:val="(%6)"/>
      <w:lvlJc w:val="left"/>
      <w:pPr>
        <w:ind w:left="240" w:hanging="327"/>
      </w:pPr>
      <w:rPr>
        <w:rFonts w:ascii="Times New Roman" w:eastAsia="Times New Roman" w:hAnsi="Times New Roman" w:cs="Times New Roman" w:hint="default"/>
        <w:spacing w:val="-3"/>
        <w:w w:val="98"/>
        <w:sz w:val="24"/>
        <w:szCs w:val="24"/>
        <w:lang w:val="en-US" w:eastAsia="en-US" w:bidi="en-US"/>
      </w:rPr>
    </w:lvl>
    <w:lvl w:ilvl="6">
      <w:numFmt w:val="bullet"/>
      <w:lvlText w:val="•"/>
      <w:lvlJc w:val="left"/>
      <w:pPr>
        <w:ind w:left="5500" w:hanging="327"/>
      </w:pPr>
      <w:rPr>
        <w:rFonts w:hint="default"/>
        <w:lang w:val="en-US" w:eastAsia="en-US" w:bidi="en-US"/>
      </w:rPr>
    </w:lvl>
    <w:lvl w:ilvl="7">
      <w:numFmt w:val="bullet"/>
      <w:lvlText w:val="•"/>
      <w:lvlJc w:val="left"/>
      <w:pPr>
        <w:ind w:left="6940" w:hanging="327"/>
      </w:pPr>
      <w:rPr>
        <w:rFonts w:hint="default"/>
        <w:lang w:val="en-US" w:eastAsia="en-US" w:bidi="en-US"/>
      </w:rPr>
    </w:lvl>
    <w:lvl w:ilvl="8">
      <w:numFmt w:val="bullet"/>
      <w:lvlText w:val="•"/>
      <w:lvlJc w:val="left"/>
      <w:pPr>
        <w:ind w:left="8380" w:hanging="327"/>
      </w:pPr>
      <w:rPr>
        <w:rFonts w:hint="default"/>
        <w:lang w:val="en-US" w:eastAsia="en-US" w:bidi="en-US"/>
      </w:rPr>
    </w:lvl>
  </w:abstractNum>
  <w:abstractNum w:abstractNumId="8" w15:restartNumberingAfterBreak="0">
    <w:nsid w:val="0D871BFF"/>
    <w:multiLevelType w:val="hybridMultilevel"/>
    <w:tmpl w:val="676860AC"/>
    <w:lvl w:ilvl="0" w:tplc="21D407F0">
      <w:start w:val="1"/>
      <w:numFmt w:val="lowerLetter"/>
      <w:lvlText w:val="%1."/>
      <w:lvlJc w:val="left"/>
      <w:pPr>
        <w:ind w:left="887" w:hanging="209"/>
      </w:pPr>
      <w:rPr>
        <w:rFonts w:ascii="Times New Roman" w:eastAsia="Times New Roman" w:hAnsi="Times New Roman" w:cs="Times New Roman" w:hint="default"/>
        <w:w w:val="100"/>
        <w:sz w:val="22"/>
        <w:szCs w:val="22"/>
        <w:lang w:val="en-US" w:eastAsia="en-US" w:bidi="en-US"/>
      </w:rPr>
    </w:lvl>
    <w:lvl w:ilvl="1" w:tplc="FC363558">
      <w:start w:val="1"/>
      <w:numFmt w:val="lowerRoman"/>
      <w:lvlText w:val="%2."/>
      <w:lvlJc w:val="left"/>
      <w:pPr>
        <w:ind w:left="1212" w:hanging="173"/>
      </w:pPr>
      <w:rPr>
        <w:rFonts w:ascii="Times New Roman" w:eastAsia="Times New Roman" w:hAnsi="Times New Roman" w:cs="Times New Roman" w:hint="default"/>
        <w:spacing w:val="0"/>
        <w:w w:val="100"/>
        <w:sz w:val="22"/>
        <w:szCs w:val="22"/>
        <w:lang w:val="en-US" w:eastAsia="en-US" w:bidi="en-US"/>
      </w:rPr>
    </w:lvl>
    <w:lvl w:ilvl="2" w:tplc="D6E47094">
      <w:numFmt w:val="bullet"/>
      <w:lvlText w:val="•"/>
      <w:lvlJc w:val="left"/>
      <w:pPr>
        <w:ind w:left="2335" w:hanging="173"/>
      </w:pPr>
      <w:rPr>
        <w:rFonts w:hint="default"/>
        <w:lang w:val="en-US" w:eastAsia="en-US" w:bidi="en-US"/>
      </w:rPr>
    </w:lvl>
    <w:lvl w:ilvl="3" w:tplc="3710C29C">
      <w:numFmt w:val="bullet"/>
      <w:lvlText w:val="•"/>
      <w:lvlJc w:val="left"/>
      <w:pPr>
        <w:ind w:left="3451" w:hanging="173"/>
      </w:pPr>
      <w:rPr>
        <w:rFonts w:hint="default"/>
        <w:lang w:val="en-US" w:eastAsia="en-US" w:bidi="en-US"/>
      </w:rPr>
    </w:lvl>
    <w:lvl w:ilvl="4" w:tplc="5F189D50">
      <w:numFmt w:val="bullet"/>
      <w:lvlText w:val="•"/>
      <w:lvlJc w:val="left"/>
      <w:pPr>
        <w:ind w:left="4566" w:hanging="173"/>
      </w:pPr>
      <w:rPr>
        <w:rFonts w:hint="default"/>
        <w:lang w:val="en-US" w:eastAsia="en-US" w:bidi="en-US"/>
      </w:rPr>
    </w:lvl>
    <w:lvl w:ilvl="5" w:tplc="B3F41A7C">
      <w:numFmt w:val="bullet"/>
      <w:lvlText w:val="•"/>
      <w:lvlJc w:val="left"/>
      <w:pPr>
        <w:ind w:left="5682" w:hanging="173"/>
      </w:pPr>
      <w:rPr>
        <w:rFonts w:hint="default"/>
        <w:lang w:val="en-US" w:eastAsia="en-US" w:bidi="en-US"/>
      </w:rPr>
    </w:lvl>
    <w:lvl w:ilvl="6" w:tplc="72DE3766">
      <w:numFmt w:val="bullet"/>
      <w:lvlText w:val="•"/>
      <w:lvlJc w:val="left"/>
      <w:pPr>
        <w:ind w:left="6797" w:hanging="173"/>
      </w:pPr>
      <w:rPr>
        <w:rFonts w:hint="default"/>
        <w:lang w:val="en-US" w:eastAsia="en-US" w:bidi="en-US"/>
      </w:rPr>
    </w:lvl>
    <w:lvl w:ilvl="7" w:tplc="CB74BF26">
      <w:numFmt w:val="bullet"/>
      <w:lvlText w:val="•"/>
      <w:lvlJc w:val="left"/>
      <w:pPr>
        <w:ind w:left="7913" w:hanging="173"/>
      </w:pPr>
      <w:rPr>
        <w:rFonts w:hint="default"/>
        <w:lang w:val="en-US" w:eastAsia="en-US" w:bidi="en-US"/>
      </w:rPr>
    </w:lvl>
    <w:lvl w:ilvl="8" w:tplc="C33414E8">
      <w:numFmt w:val="bullet"/>
      <w:lvlText w:val="•"/>
      <w:lvlJc w:val="left"/>
      <w:pPr>
        <w:ind w:left="9028" w:hanging="173"/>
      </w:pPr>
      <w:rPr>
        <w:rFonts w:hint="default"/>
        <w:lang w:val="en-US" w:eastAsia="en-US" w:bidi="en-US"/>
      </w:rPr>
    </w:lvl>
  </w:abstractNum>
  <w:abstractNum w:abstractNumId="9" w15:restartNumberingAfterBreak="0">
    <w:nsid w:val="0DB63486"/>
    <w:multiLevelType w:val="hybridMultilevel"/>
    <w:tmpl w:val="61BCD03A"/>
    <w:lvl w:ilvl="0" w:tplc="C8E489B6">
      <w:start w:val="1"/>
      <w:numFmt w:val="decimal"/>
      <w:lvlText w:val="%1."/>
      <w:lvlJc w:val="left"/>
      <w:pPr>
        <w:ind w:left="240" w:hanging="240"/>
      </w:pPr>
      <w:rPr>
        <w:rFonts w:ascii="Times New Roman" w:eastAsia="Times New Roman" w:hAnsi="Times New Roman" w:cs="Times New Roman" w:hint="default"/>
        <w:spacing w:val="-14"/>
        <w:w w:val="99"/>
        <w:sz w:val="24"/>
        <w:szCs w:val="24"/>
        <w:lang w:val="en-US" w:eastAsia="en-US" w:bidi="en-US"/>
      </w:rPr>
    </w:lvl>
    <w:lvl w:ilvl="1" w:tplc="A5507EA2">
      <w:start w:val="1"/>
      <w:numFmt w:val="lowerLetter"/>
      <w:lvlText w:val="%2."/>
      <w:lvlJc w:val="left"/>
      <w:pPr>
        <w:ind w:left="240" w:hanging="228"/>
      </w:pPr>
      <w:rPr>
        <w:rFonts w:ascii="Times New Roman" w:eastAsia="Times New Roman" w:hAnsi="Times New Roman" w:cs="Times New Roman" w:hint="default"/>
        <w:spacing w:val="-3"/>
        <w:w w:val="98"/>
        <w:sz w:val="24"/>
        <w:szCs w:val="24"/>
        <w:lang w:val="en-US" w:eastAsia="en-US" w:bidi="en-US"/>
      </w:rPr>
    </w:lvl>
    <w:lvl w:ilvl="2" w:tplc="AC7C9A9E">
      <w:start w:val="1"/>
      <w:numFmt w:val="decimal"/>
      <w:lvlText w:val="(%3)"/>
      <w:lvlJc w:val="left"/>
      <w:pPr>
        <w:ind w:left="1178" w:hanging="339"/>
      </w:pPr>
      <w:rPr>
        <w:rFonts w:ascii="Times New Roman" w:eastAsia="Times New Roman" w:hAnsi="Times New Roman" w:cs="Times New Roman" w:hint="default"/>
        <w:spacing w:val="-3"/>
        <w:w w:val="98"/>
        <w:sz w:val="24"/>
        <w:szCs w:val="24"/>
        <w:lang w:val="en-US" w:eastAsia="en-US" w:bidi="en-US"/>
      </w:rPr>
    </w:lvl>
    <w:lvl w:ilvl="3" w:tplc="217AC7BA">
      <w:numFmt w:val="bullet"/>
      <w:lvlText w:val="•"/>
      <w:lvlJc w:val="left"/>
      <w:pPr>
        <w:ind w:left="3420" w:hanging="339"/>
      </w:pPr>
      <w:rPr>
        <w:rFonts w:hint="default"/>
        <w:lang w:val="en-US" w:eastAsia="en-US" w:bidi="en-US"/>
      </w:rPr>
    </w:lvl>
    <w:lvl w:ilvl="4" w:tplc="C79C24F8">
      <w:numFmt w:val="bullet"/>
      <w:lvlText w:val="•"/>
      <w:lvlJc w:val="left"/>
      <w:pPr>
        <w:ind w:left="4540" w:hanging="339"/>
      </w:pPr>
      <w:rPr>
        <w:rFonts w:hint="default"/>
        <w:lang w:val="en-US" w:eastAsia="en-US" w:bidi="en-US"/>
      </w:rPr>
    </w:lvl>
    <w:lvl w:ilvl="5" w:tplc="B83C5298">
      <w:numFmt w:val="bullet"/>
      <w:lvlText w:val="•"/>
      <w:lvlJc w:val="left"/>
      <w:pPr>
        <w:ind w:left="5660" w:hanging="339"/>
      </w:pPr>
      <w:rPr>
        <w:rFonts w:hint="default"/>
        <w:lang w:val="en-US" w:eastAsia="en-US" w:bidi="en-US"/>
      </w:rPr>
    </w:lvl>
    <w:lvl w:ilvl="6" w:tplc="F3C2D8F4">
      <w:numFmt w:val="bullet"/>
      <w:lvlText w:val="•"/>
      <w:lvlJc w:val="left"/>
      <w:pPr>
        <w:ind w:left="6780" w:hanging="339"/>
      </w:pPr>
      <w:rPr>
        <w:rFonts w:hint="default"/>
        <w:lang w:val="en-US" w:eastAsia="en-US" w:bidi="en-US"/>
      </w:rPr>
    </w:lvl>
    <w:lvl w:ilvl="7" w:tplc="B1E068E4">
      <w:numFmt w:val="bullet"/>
      <w:lvlText w:val="•"/>
      <w:lvlJc w:val="left"/>
      <w:pPr>
        <w:ind w:left="7900" w:hanging="339"/>
      </w:pPr>
      <w:rPr>
        <w:rFonts w:hint="default"/>
        <w:lang w:val="en-US" w:eastAsia="en-US" w:bidi="en-US"/>
      </w:rPr>
    </w:lvl>
    <w:lvl w:ilvl="8" w:tplc="869C9B28">
      <w:numFmt w:val="bullet"/>
      <w:lvlText w:val="•"/>
      <w:lvlJc w:val="left"/>
      <w:pPr>
        <w:ind w:left="9020" w:hanging="339"/>
      </w:pPr>
      <w:rPr>
        <w:rFonts w:hint="default"/>
        <w:lang w:val="en-US" w:eastAsia="en-US" w:bidi="en-US"/>
      </w:rPr>
    </w:lvl>
  </w:abstractNum>
  <w:abstractNum w:abstractNumId="10" w15:restartNumberingAfterBreak="0">
    <w:nsid w:val="0F893117"/>
    <w:multiLevelType w:val="hybridMultilevel"/>
    <w:tmpl w:val="C1508D9A"/>
    <w:lvl w:ilvl="0" w:tplc="F0D025E6">
      <w:start w:val="1"/>
      <w:numFmt w:val="decimal"/>
      <w:lvlText w:val="(%1)"/>
      <w:lvlJc w:val="left"/>
      <w:pPr>
        <w:ind w:left="240" w:hanging="341"/>
      </w:pPr>
      <w:rPr>
        <w:rFonts w:ascii="Times New Roman" w:eastAsia="Times New Roman" w:hAnsi="Times New Roman" w:cs="Times New Roman" w:hint="default"/>
        <w:spacing w:val="-3"/>
        <w:w w:val="98"/>
        <w:sz w:val="24"/>
        <w:szCs w:val="24"/>
        <w:lang w:val="en-US" w:eastAsia="en-US" w:bidi="en-US"/>
      </w:rPr>
    </w:lvl>
    <w:lvl w:ilvl="1" w:tplc="44D052E0">
      <w:numFmt w:val="bullet"/>
      <w:lvlText w:val="•"/>
      <w:lvlJc w:val="left"/>
      <w:pPr>
        <w:ind w:left="1342" w:hanging="341"/>
      </w:pPr>
      <w:rPr>
        <w:rFonts w:hint="default"/>
        <w:lang w:val="en-US" w:eastAsia="en-US" w:bidi="en-US"/>
      </w:rPr>
    </w:lvl>
    <w:lvl w:ilvl="2" w:tplc="DCE6F8FE">
      <w:numFmt w:val="bullet"/>
      <w:lvlText w:val="•"/>
      <w:lvlJc w:val="left"/>
      <w:pPr>
        <w:ind w:left="2444" w:hanging="341"/>
      </w:pPr>
      <w:rPr>
        <w:rFonts w:hint="default"/>
        <w:lang w:val="en-US" w:eastAsia="en-US" w:bidi="en-US"/>
      </w:rPr>
    </w:lvl>
    <w:lvl w:ilvl="3" w:tplc="EB18976E">
      <w:numFmt w:val="bullet"/>
      <w:lvlText w:val="•"/>
      <w:lvlJc w:val="left"/>
      <w:pPr>
        <w:ind w:left="3546" w:hanging="341"/>
      </w:pPr>
      <w:rPr>
        <w:rFonts w:hint="default"/>
        <w:lang w:val="en-US" w:eastAsia="en-US" w:bidi="en-US"/>
      </w:rPr>
    </w:lvl>
    <w:lvl w:ilvl="4" w:tplc="F55EC13E">
      <w:numFmt w:val="bullet"/>
      <w:lvlText w:val="•"/>
      <w:lvlJc w:val="left"/>
      <w:pPr>
        <w:ind w:left="4648" w:hanging="341"/>
      </w:pPr>
      <w:rPr>
        <w:rFonts w:hint="default"/>
        <w:lang w:val="en-US" w:eastAsia="en-US" w:bidi="en-US"/>
      </w:rPr>
    </w:lvl>
    <w:lvl w:ilvl="5" w:tplc="E992299C">
      <w:numFmt w:val="bullet"/>
      <w:lvlText w:val="•"/>
      <w:lvlJc w:val="left"/>
      <w:pPr>
        <w:ind w:left="5750" w:hanging="341"/>
      </w:pPr>
      <w:rPr>
        <w:rFonts w:hint="default"/>
        <w:lang w:val="en-US" w:eastAsia="en-US" w:bidi="en-US"/>
      </w:rPr>
    </w:lvl>
    <w:lvl w:ilvl="6" w:tplc="8EF0F5FC">
      <w:numFmt w:val="bullet"/>
      <w:lvlText w:val="•"/>
      <w:lvlJc w:val="left"/>
      <w:pPr>
        <w:ind w:left="6852" w:hanging="341"/>
      </w:pPr>
      <w:rPr>
        <w:rFonts w:hint="default"/>
        <w:lang w:val="en-US" w:eastAsia="en-US" w:bidi="en-US"/>
      </w:rPr>
    </w:lvl>
    <w:lvl w:ilvl="7" w:tplc="75D83A9E">
      <w:numFmt w:val="bullet"/>
      <w:lvlText w:val="•"/>
      <w:lvlJc w:val="left"/>
      <w:pPr>
        <w:ind w:left="7954" w:hanging="341"/>
      </w:pPr>
      <w:rPr>
        <w:rFonts w:hint="default"/>
        <w:lang w:val="en-US" w:eastAsia="en-US" w:bidi="en-US"/>
      </w:rPr>
    </w:lvl>
    <w:lvl w:ilvl="8" w:tplc="0D40B8E2">
      <w:numFmt w:val="bullet"/>
      <w:lvlText w:val="•"/>
      <w:lvlJc w:val="left"/>
      <w:pPr>
        <w:ind w:left="9056" w:hanging="341"/>
      </w:pPr>
      <w:rPr>
        <w:rFonts w:hint="default"/>
        <w:lang w:val="en-US" w:eastAsia="en-US" w:bidi="en-US"/>
      </w:rPr>
    </w:lvl>
  </w:abstractNum>
  <w:abstractNum w:abstractNumId="11" w15:restartNumberingAfterBreak="0">
    <w:nsid w:val="10485B89"/>
    <w:multiLevelType w:val="hybridMultilevel"/>
    <w:tmpl w:val="A6C2E434"/>
    <w:lvl w:ilvl="0" w:tplc="3BDA97FC">
      <w:start w:val="1"/>
      <w:numFmt w:val="decimal"/>
      <w:lvlText w:val="%1."/>
      <w:lvlJc w:val="left"/>
      <w:pPr>
        <w:ind w:left="240" w:hanging="240"/>
      </w:pPr>
      <w:rPr>
        <w:rFonts w:ascii="Times New Roman" w:eastAsia="Times New Roman" w:hAnsi="Times New Roman" w:cs="Times New Roman" w:hint="default"/>
        <w:spacing w:val="-1"/>
        <w:w w:val="98"/>
        <w:sz w:val="24"/>
        <w:szCs w:val="24"/>
        <w:lang w:val="en-US" w:eastAsia="en-US" w:bidi="en-US"/>
      </w:rPr>
    </w:lvl>
    <w:lvl w:ilvl="1" w:tplc="11BA564C">
      <w:numFmt w:val="bullet"/>
      <w:lvlText w:val="•"/>
      <w:lvlJc w:val="left"/>
      <w:pPr>
        <w:ind w:left="1342" w:hanging="240"/>
      </w:pPr>
      <w:rPr>
        <w:rFonts w:hint="default"/>
        <w:lang w:val="en-US" w:eastAsia="en-US" w:bidi="en-US"/>
      </w:rPr>
    </w:lvl>
    <w:lvl w:ilvl="2" w:tplc="0E90EE1E">
      <w:numFmt w:val="bullet"/>
      <w:lvlText w:val="•"/>
      <w:lvlJc w:val="left"/>
      <w:pPr>
        <w:ind w:left="2444" w:hanging="240"/>
      </w:pPr>
      <w:rPr>
        <w:rFonts w:hint="default"/>
        <w:lang w:val="en-US" w:eastAsia="en-US" w:bidi="en-US"/>
      </w:rPr>
    </w:lvl>
    <w:lvl w:ilvl="3" w:tplc="8850041A">
      <w:numFmt w:val="bullet"/>
      <w:lvlText w:val="•"/>
      <w:lvlJc w:val="left"/>
      <w:pPr>
        <w:ind w:left="3546" w:hanging="240"/>
      </w:pPr>
      <w:rPr>
        <w:rFonts w:hint="default"/>
        <w:lang w:val="en-US" w:eastAsia="en-US" w:bidi="en-US"/>
      </w:rPr>
    </w:lvl>
    <w:lvl w:ilvl="4" w:tplc="CFEAF486">
      <w:numFmt w:val="bullet"/>
      <w:lvlText w:val="•"/>
      <w:lvlJc w:val="left"/>
      <w:pPr>
        <w:ind w:left="4648" w:hanging="240"/>
      </w:pPr>
      <w:rPr>
        <w:rFonts w:hint="default"/>
        <w:lang w:val="en-US" w:eastAsia="en-US" w:bidi="en-US"/>
      </w:rPr>
    </w:lvl>
    <w:lvl w:ilvl="5" w:tplc="3C28545E">
      <w:numFmt w:val="bullet"/>
      <w:lvlText w:val="•"/>
      <w:lvlJc w:val="left"/>
      <w:pPr>
        <w:ind w:left="5750" w:hanging="240"/>
      </w:pPr>
      <w:rPr>
        <w:rFonts w:hint="default"/>
        <w:lang w:val="en-US" w:eastAsia="en-US" w:bidi="en-US"/>
      </w:rPr>
    </w:lvl>
    <w:lvl w:ilvl="6" w:tplc="F472426E">
      <w:numFmt w:val="bullet"/>
      <w:lvlText w:val="•"/>
      <w:lvlJc w:val="left"/>
      <w:pPr>
        <w:ind w:left="6852" w:hanging="240"/>
      </w:pPr>
      <w:rPr>
        <w:rFonts w:hint="default"/>
        <w:lang w:val="en-US" w:eastAsia="en-US" w:bidi="en-US"/>
      </w:rPr>
    </w:lvl>
    <w:lvl w:ilvl="7" w:tplc="C5DC2254">
      <w:numFmt w:val="bullet"/>
      <w:lvlText w:val="•"/>
      <w:lvlJc w:val="left"/>
      <w:pPr>
        <w:ind w:left="7954" w:hanging="240"/>
      </w:pPr>
      <w:rPr>
        <w:rFonts w:hint="default"/>
        <w:lang w:val="en-US" w:eastAsia="en-US" w:bidi="en-US"/>
      </w:rPr>
    </w:lvl>
    <w:lvl w:ilvl="8" w:tplc="6B122D04">
      <w:numFmt w:val="bullet"/>
      <w:lvlText w:val="•"/>
      <w:lvlJc w:val="left"/>
      <w:pPr>
        <w:ind w:left="9056" w:hanging="240"/>
      </w:pPr>
      <w:rPr>
        <w:rFonts w:hint="default"/>
        <w:lang w:val="en-US" w:eastAsia="en-US" w:bidi="en-US"/>
      </w:rPr>
    </w:lvl>
  </w:abstractNum>
  <w:abstractNum w:abstractNumId="12" w15:restartNumberingAfterBreak="0">
    <w:nsid w:val="139D1B0B"/>
    <w:multiLevelType w:val="hybridMultilevel"/>
    <w:tmpl w:val="4D506B14"/>
    <w:lvl w:ilvl="0" w:tplc="58622BC2">
      <w:start w:val="1"/>
      <w:numFmt w:val="lowerLetter"/>
      <w:lvlText w:val="%1."/>
      <w:lvlJc w:val="left"/>
      <w:pPr>
        <w:ind w:left="765" w:hanging="226"/>
      </w:pPr>
      <w:rPr>
        <w:rFonts w:ascii="Times New Roman" w:eastAsia="Times New Roman" w:hAnsi="Times New Roman" w:cs="Times New Roman" w:hint="default"/>
        <w:w w:val="98"/>
        <w:sz w:val="24"/>
        <w:szCs w:val="24"/>
        <w:lang w:val="en-US" w:eastAsia="en-US" w:bidi="en-US"/>
      </w:rPr>
    </w:lvl>
    <w:lvl w:ilvl="1" w:tplc="2826B258">
      <w:start w:val="1"/>
      <w:numFmt w:val="decimal"/>
      <w:lvlText w:val="(%2)"/>
      <w:lvlJc w:val="left"/>
      <w:pPr>
        <w:ind w:left="1300" w:hanging="341"/>
      </w:pPr>
      <w:rPr>
        <w:rFonts w:ascii="Times New Roman" w:eastAsia="Times New Roman" w:hAnsi="Times New Roman" w:cs="Times New Roman" w:hint="default"/>
        <w:spacing w:val="-3"/>
        <w:w w:val="98"/>
        <w:sz w:val="24"/>
        <w:szCs w:val="24"/>
        <w:lang w:val="en-US" w:eastAsia="en-US" w:bidi="en-US"/>
      </w:rPr>
    </w:lvl>
    <w:lvl w:ilvl="2" w:tplc="5E16EABA">
      <w:numFmt w:val="bullet"/>
      <w:lvlText w:val="•"/>
      <w:lvlJc w:val="left"/>
      <w:pPr>
        <w:ind w:left="1300" w:hanging="341"/>
      </w:pPr>
      <w:rPr>
        <w:rFonts w:hint="default"/>
        <w:lang w:val="en-US" w:eastAsia="en-US" w:bidi="en-US"/>
      </w:rPr>
    </w:lvl>
    <w:lvl w:ilvl="3" w:tplc="7D4AFDEC">
      <w:numFmt w:val="bullet"/>
      <w:lvlText w:val="•"/>
      <w:lvlJc w:val="left"/>
      <w:pPr>
        <w:ind w:left="2545" w:hanging="341"/>
      </w:pPr>
      <w:rPr>
        <w:rFonts w:hint="default"/>
        <w:lang w:val="en-US" w:eastAsia="en-US" w:bidi="en-US"/>
      </w:rPr>
    </w:lvl>
    <w:lvl w:ilvl="4" w:tplc="01128C78">
      <w:numFmt w:val="bullet"/>
      <w:lvlText w:val="•"/>
      <w:lvlJc w:val="left"/>
      <w:pPr>
        <w:ind w:left="3790" w:hanging="341"/>
      </w:pPr>
      <w:rPr>
        <w:rFonts w:hint="default"/>
        <w:lang w:val="en-US" w:eastAsia="en-US" w:bidi="en-US"/>
      </w:rPr>
    </w:lvl>
    <w:lvl w:ilvl="5" w:tplc="433A6738">
      <w:numFmt w:val="bullet"/>
      <w:lvlText w:val="•"/>
      <w:lvlJc w:val="left"/>
      <w:pPr>
        <w:ind w:left="5035" w:hanging="341"/>
      </w:pPr>
      <w:rPr>
        <w:rFonts w:hint="default"/>
        <w:lang w:val="en-US" w:eastAsia="en-US" w:bidi="en-US"/>
      </w:rPr>
    </w:lvl>
    <w:lvl w:ilvl="6" w:tplc="45D6784A">
      <w:numFmt w:val="bullet"/>
      <w:lvlText w:val="•"/>
      <w:lvlJc w:val="left"/>
      <w:pPr>
        <w:ind w:left="6280" w:hanging="341"/>
      </w:pPr>
      <w:rPr>
        <w:rFonts w:hint="default"/>
        <w:lang w:val="en-US" w:eastAsia="en-US" w:bidi="en-US"/>
      </w:rPr>
    </w:lvl>
    <w:lvl w:ilvl="7" w:tplc="31DA04CC">
      <w:numFmt w:val="bullet"/>
      <w:lvlText w:val="•"/>
      <w:lvlJc w:val="left"/>
      <w:pPr>
        <w:ind w:left="7525" w:hanging="341"/>
      </w:pPr>
      <w:rPr>
        <w:rFonts w:hint="default"/>
        <w:lang w:val="en-US" w:eastAsia="en-US" w:bidi="en-US"/>
      </w:rPr>
    </w:lvl>
    <w:lvl w:ilvl="8" w:tplc="43D0D342">
      <w:numFmt w:val="bullet"/>
      <w:lvlText w:val="•"/>
      <w:lvlJc w:val="left"/>
      <w:pPr>
        <w:ind w:left="8770" w:hanging="341"/>
      </w:pPr>
      <w:rPr>
        <w:rFonts w:hint="default"/>
        <w:lang w:val="en-US" w:eastAsia="en-US" w:bidi="en-US"/>
      </w:rPr>
    </w:lvl>
  </w:abstractNum>
  <w:abstractNum w:abstractNumId="13" w15:restartNumberingAfterBreak="0">
    <w:nsid w:val="14886363"/>
    <w:multiLevelType w:val="hybridMultilevel"/>
    <w:tmpl w:val="96C444B0"/>
    <w:lvl w:ilvl="0" w:tplc="885E0EF4">
      <w:start w:val="1"/>
      <w:numFmt w:val="decimal"/>
      <w:lvlText w:val="%1."/>
      <w:lvlJc w:val="left"/>
      <w:pPr>
        <w:ind w:left="427" w:hanging="288"/>
      </w:pPr>
      <w:rPr>
        <w:rFonts w:ascii="Times New Roman" w:eastAsia="Times New Roman" w:hAnsi="Times New Roman" w:cs="Times New Roman" w:hint="default"/>
        <w:spacing w:val="-12"/>
        <w:w w:val="99"/>
        <w:sz w:val="24"/>
        <w:szCs w:val="24"/>
        <w:lang w:val="en-US" w:eastAsia="en-US" w:bidi="en-US"/>
      </w:rPr>
    </w:lvl>
    <w:lvl w:ilvl="1" w:tplc="9376A79E">
      <w:start w:val="1"/>
      <w:numFmt w:val="decimal"/>
      <w:lvlText w:val="%2."/>
      <w:lvlJc w:val="left"/>
      <w:pPr>
        <w:ind w:left="1003" w:hanging="325"/>
      </w:pPr>
      <w:rPr>
        <w:rFonts w:ascii="Times New Roman" w:eastAsia="Times New Roman" w:hAnsi="Times New Roman" w:cs="Times New Roman"/>
        <w:w w:val="100"/>
        <w:lang w:val="en-US" w:eastAsia="en-US" w:bidi="en-US"/>
      </w:rPr>
    </w:lvl>
    <w:lvl w:ilvl="2" w:tplc="EFA42A9C">
      <w:start w:val="1"/>
      <w:numFmt w:val="decimal"/>
      <w:lvlText w:val="%3."/>
      <w:lvlJc w:val="left"/>
      <w:pPr>
        <w:ind w:left="1291" w:hanging="325"/>
      </w:pPr>
      <w:rPr>
        <w:rFonts w:ascii="Times New Roman" w:eastAsia="Times New Roman" w:hAnsi="Times New Roman" w:cs="Times New Roman" w:hint="default"/>
        <w:w w:val="100"/>
        <w:sz w:val="22"/>
        <w:szCs w:val="22"/>
        <w:lang w:val="en-US" w:eastAsia="en-US" w:bidi="en-US"/>
      </w:rPr>
    </w:lvl>
    <w:lvl w:ilvl="3" w:tplc="E5E29E4A">
      <w:numFmt w:val="bullet"/>
      <w:lvlText w:val="•"/>
      <w:lvlJc w:val="left"/>
      <w:pPr>
        <w:ind w:left="1300" w:hanging="325"/>
      </w:pPr>
      <w:rPr>
        <w:rFonts w:hint="default"/>
        <w:lang w:val="en-US" w:eastAsia="en-US" w:bidi="en-US"/>
      </w:rPr>
    </w:lvl>
    <w:lvl w:ilvl="4" w:tplc="F72623D2">
      <w:numFmt w:val="bullet"/>
      <w:lvlText w:val="•"/>
      <w:lvlJc w:val="left"/>
      <w:pPr>
        <w:ind w:left="1400" w:hanging="325"/>
      </w:pPr>
      <w:rPr>
        <w:rFonts w:hint="default"/>
        <w:lang w:val="en-US" w:eastAsia="en-US" w:bidi="en-US"/>
      </w:rPr>
    </w:lvl>
    <w:lvl w:ilvl="5" w:tplc="845C3808">
      <w:numFmt w:val="bullet"/>
      <w:lvlText w:val="•"/>
      <w:lvlJc w:val="left"/>
      <w:pPr>
        <w:ind w:left="3043" w:hanging="325"/>
      </w:pPr>
      <w:rPr>
        <w:rFonts w:hint="default"/>
        <w:lang w:val="en-US" w:eastAsia="en-US" w:bidi="en-US"/>
      </w:rPr>
    </w:lvl>
    <w:lvl w:ilvl="6" w:tplc="F8B83F6E">
      <w:numFmt w:val="bullet"/>
      <w:lvlText w:val="•"/>
      <w:lvlJc w:val="left"/>
      <w:pPr>
        <w:ind w:left="4686" w:hanging="325"/>
      </w:pPr>
      <w:rPr>
        <w:rFonts w:hint="default"/>
        <w:lang w:val="en-US" w:eastAsia="en-US" w:bidi="en-US"/>
      </w:rPr>
    </w:lvl>
    <w:lvl w:ilvl="7" w:tplc="C80E4FAA">
      <w:numFmt w:val="bullet"/>
      <w:lvlText w:val="•"/>
      <w:lvlJc w:val="left"/>
      <w:pPr>
        <w:ind w:left="6330" w:hanging="325"/>
      </w:pPr>
      <w:rPr>
        <w:rFonts w:hint="default"/>
        <w:lang w:val="en-US" w:eastAsia="en-US" w:bidi="en-US"/>
      </w:rPr>
    </w:lvl>
    <w:lvl w:ilvl="8" w:tplc="B37C474E">
      <w:numFmt w:val="bullet"/>
      <w:lvlText w:val="•"/>
      <w:lvlJc w:val="left"/>
      <w:pPr>
        <w:ind w:left="7973" w:hanging="325"/>
      </w:pPr>
      <w:rPr>
        <w:rFonts w:hint="default"/>
        <w:lang w:val="en-US" w:eastAsia="en-US" w:bidi="en-US"/>
      </w:rPr>
    </w:lvl>
  </w:abstractNum>
  <w:abstractNum w:abstractNumId="14" w15:restartNumberingAfterBreak="0">
    <w:nsid w:val="14DA1485"/>
    <w:multiLevelType w:val="hybridMultilevel"/>
    <w:tmpl w:val="BEB243C2"/>
    <w:lvl w:ilvl="0" w:tplc="FA703C4C">
      <w:start w:val="1"/>
      <w:numFmt w:val="decimal"/>
      <w:lvlText w:val="%1."/>
      <w:lvlJc w:val="left"/>
      <w:pPr>
        <w:ind w:left="240" w:hanging="240"/>
      </w:pPr>
      <w:rPr>
        <w:rFonts w:ascii="Times New Roman" w:eastAsia="Times New Roman" w:hAnsi="Times New Roman" w:cs="Times New Roman" w:hint="default"/>
        <w:spacing w:val="-1"/>
        <w:w w:val="98"/>
        <w:sz w:val="24"/>
        <w:szCs w:val="24"/>
        <w:lang w:val="en-US" w:eastAsia="en-US" w:bidi="en-US"/>
      </w:rPr>
    </w:lvl>
    <w:lvl w:ilvl="1" w:tplc="B1F44B78">
      <w:start w:val="1"/>
      <w:numFmt w:val="lowerLetter"/>
      <w:lvlText w:val="%2."/>
      <w:lvlJc w:val="left"/>
      <w:pPr>
        <w:ind w:left="240" w:hanging="228"/>
      </w:pPr>
      <w:rPr>
        <w:rFonts w:ascii="Times New Roman" w:eastAsia="Times New Roman" w:hAnsi="Times New Roman" w:cs="Times New Roman" w:hint="default"/>
        <w:spacing w:val="-3"/>
        <w:w w:val="98"/>
        <w:sz w:val="24"/>
        <w:szCs w:val="24"/>
        <w:lang w:val="en-US" w:eastAsia="en-US" w:bidi="en-US"/>
      </w:rPr>
    </w:lvl>
    <w:lvl w:ilvl="2" w:tplc="C6AEAC9A">
      <w:numFmt w:val="bullet"/>
      <w:lvlText w:val="•"/>
      <w:lvlJc w:val="left"/>
      <w:pPr>
        <w:ind w:left="2444" w:hanging="228"/>
      </w:pPr>
      <w:rPr>
        <w:rFonts w:hint="default"/>
        <w:lang w:val="en-US" w:eastAsia="en-US" w:bidi="en-US"/>
      </w:rPr>
    </w:lvl>
    <w:lvl w:ilvl="3" w:tplc="1FCC2626">
      <w:numFmt w:val="bullet"/>
      <w:lvlText w:val="•"/>
      <w:lvlJc w:val="left"/>
      <w:pPr>
        <w:ind w:left="3546" w:hanging="228"/>
      </w:pPr>
      <w:rPr>
        <w:rFonts w:hint="default"/>
        <w:lang w:val="en-US" w:eastAsia="en-US" w:bidi="en-US"/>
      </w:rPr>
    </w:lvl>
    <w:lvl w:ilvl="4" w:tplc="045C9932">
      <w:numFmt w:val="bullet"/>
      <w:lvlText w:val="•"/>
      <w:lvlJc w:val="left"/>
      <w:pPr>
        <w:ind w:left="4648" w:hanging="228"/>
      </w:pPr>
      <w:rPr>
        <w:rFonts w:hint="default"/>
        <w:lang w:val="en-US" w:eastAsia="en-US" w:bidi="en-US"/>
      </w:rPr>
    </w:lvl>
    <w:lvl w:ilvl="5" w:tplc="AE8E1080">
      <w:numFmt w:val="bullet"/>
      <w:lvlText w:val="•"/>
      <w:lvlJc w:val="left"/>
      <w:pPr>
        <w:ind w:left="5750" w:hanging="228"/>
      </w:pPr>
      <w:rPr>
        <w:rFonts w:hint="default"/>
        <w:lang w:val="en-US" w:eastAsia="en-US" w:bidi="en-US"/>
      </w:rPr>
    </w:lvl>
    <w:lvl w:ilvl="6" w:tplc="74B26E12">
      <w:numFmt w:val="bullet"/>
      <w:lvlText w:val="•"/>
      <w:lvlJc w:val="left"/>
      <w:pPr>
        <w:ind w:left="6852" w:hanging="228"/>
      </w:pPr>
      <w:rPr>
        <w:rFonts w:hint="default"/>
        <w:lang w:val="en-US" w:eastAsia="en-US" w:bidi="en-US"/>
      </w:rPr>
    </w:lvl>
    <w:lvl w:ilvl="7" w:tplc="1FB85D7A">
      <w:numFmt w:val="bullet"/>
      <w:lvlText w:val="•"/>
      <w:lvlJc w:val="left"/>
      <w:pPr>
        <w:ind w:left="7954" w:hanging="228"/>
      </w:pPr>
      <w:rPr>
        <w:rFonts w:hint="default"/>
        <w:lang w:val="en-US" w:eastAsia="en-US" w:bidi="en-US"/>
      </w:rPr>
    </w:lvl>
    <w:lvl w:ilvl="8" w:tplc="766EBBA6">
      <w:numFmt w:val="bullet"/>
      <w:lvlText w:val="•"/>
      <w:lvlJc w:val="left"/>
      <w:pPr>
        <w:ind w:left="9056" w:hanging="228"/>
      </w:pPr>
      <w:rPr>
        <w:rFonts w:hint="default"/>
        <w:lang w:val="en-US" w:eastAsia="en-US" w:bidi="en-US"/>
      </w:rPr>
    </w:lvl>
  </w:abstractNum>
  <w:abstractNum w:abstractNumId="15" w15:restartNumberingAfterBreak="0">
    <w:nsid w:val="1706068D"/>
    <w:multiLevelType w:val="hybridMultilevel"/>
    <w:tmpl w:val="FAAE80B4"/>
    <w:lvl w:ilvl="0" w:tplc="04090019">
      <w:start w:val="1"/>
      <w:numFmt w:val="lowerLetter"/>
      <w:lvlText w:val="%1."/>
      <w:lvlJc w:val="left"/>
      <w:pPr>
        <w:ind w:left="1398" w:hanging="360"/>
      </w:pPr>
    </w:lvl>
    <w:lvl w:ilvl="1" w:tplc="04090019" w:tentative="1">
      <w:start w:val="1"/>
      <w:numFmt w:val="lowerLetter"/>
      <w:lvlText w:val="%2."/>
      <w:lvlJc w:val="left"/>
      <w:pPr>
        <w:ind w:left="2118" w:hanging="360"/>
      </w:pPr>
    </w:lvl>
    <w:lvl w:ilvl="2" w:tplc="0409001B" w:tentative="1">
      <w:start w:val="1"/>
      <w:numFmt w:val="lowerRoman"/>
      <w:lvlText w:val="%3."/>
      <w:lvlJc w:val="right"/>
      <w:pPr>
        <w:ind w:left="2838" w:hanging="180"/>
      </w:pPr>
    </w:lvl>
    <w:lvl w:ilvl="3" w:tplc="0409000F" w:tentative="1">
      <w:start w:val="1"/>
      <w:numFmt w:val="decimal"/>
      <w:lvlText w:val="%4."/>
      <w:lvlJc w:val="left"/>
      <w:pPr>
        <w:ind w:left="3558" w:hanging="360"/>
      </w:pPr>
    </w:lvl>
    <w:lvl w:ilvl="4" w:tplc="04090019" w:tentative="1">
      <w:start w:val="1"/>
      <w:numFmt w:val="lowerLetter"/>
      <w:lvlText w:val="%5."/>
      <w:lvlJc w:val="left"/>
      <w:pPr>
        <w:ind w:left="4278" w:hanging="360"/>
      </w:pPr>
    </w:lvl>
    <w:lvl w:ilvl="5" w:tplc="0409001B" w:tentative="1">
      <w:start w:val="1"/>
      <w:numFmt w:val="lowerRoman"/>
      <w:lvlText w:val="%6."/>
      <w:lvlJc w:val="right"/>
      <w:pPr>
        <w:ind w:left="4998" w:hanging="180"/>
      </w:pPr>
    </w:lvl>
    <w:lvl w:ilvl="6" w:tplc="0409000F" w:tentative="1">
      <w:start w:val="1"/>
      <w:numFmt w:val="decimal"/>
      <w:lvlText w:val="%7."/>
      <w:lvlJc w:val="left"/>
      <w:pPr>
        <w:ind w:left="5718" w:hanging="360"/>
      </w:pPr>
    </w:lvl>
    <w:lvl w:ilvl="7" w:tplc="04090019" w:tentative="1">
      <w:start w:val="1"/>
      <w:numFmt w:val="lowerLetter"/>
      <w:lvlText w:val="%8."/>
      <w:lvlJc w:val="left"/>
      <w:pPr>
        <w:ind w:left="6438" w:hanging="360"/>
      </w:pPr>
    </w:lvl>
    <w:lvl w:ilvl="8" w:tplc="0409001B" w:tentative="1">
      <w:start w:val="1"/>
      <w:numFmt w:val="lowerRoman"/>
      <w:lvlText w:val="%9."/>
      <w:lvlJc w:val="right"/>
      <w:pPr>
        <w:ind w:left="7158" w:hanging="180"/>
      </w:pPr>
    </w:lvl>
  </w:abstractNum>
  <w:abstractNum w:abstractNumId="16" w15:restartNumberingAfterBreak="0">
    <w:nsid w:val="18B87AEE"/>
    <w:multiLevelType w:val="hybridMultilevel"/>
    <w:tmpl w:val="0A26AAEA"/>
    <w:lvl w:ilvl="0" w:tplc="3EC8E0E2">
      <w:start w:val="1"/>
      <w:numFmt w:val="upperLetter"/>
      <w:lvlText w:val="%1."/>
      <w:lvlJc w:val="left"/>
      <w:pPr>
        <w:ind w:left="1147" w:hanging="360"/>
      </w:pPr>
      <w:rPr>
        <w:b/>
        <w:bCs/>
      </w:rPr>
    </w:lvl>
    <w:lvl w:ilvl="1" w:tplc="04090019" w:tentative="1">
      <w:start w:val="1"/>
      <w:numFmt w:val="lowerLetter"/>
      <w:lvlText w:val="%2."/>
      <w:lvlJc w:val="left"/>
      <w:pPr>
        <w:ind w:left="1867" w:hanging="360"/>
      </w:pPr>
    </w:lvl>
    <w:lvl w:ilvl="2" w:tplc="0409001B" w:tentative="1">
      <w:start w:val="1"/>
      <w:numFmt w:val="lowerRoman"/>
      <w:lvlText w:val="%3."/>
      <w:lvlJc w:val="right"/>
      <w:pPr>
        <w:ind w:left="2587" w:hanging="180"/>
      </w:pPr>
    </w:lvl>
    <w:lvl w:ilvl="3" w:tplc="0409000F" w:tentative="1">
      <w:start w:val="1"/>
      <w:numFmt w:val="decimal"/>
      <w:lvlText w:val="%4."/>
      <w:lvlJc w:val="left"/>
      <w:pPr>
        <w:ind w:left="3307" w:hanging="360"/>
      </w:pPr>
    </w:lvl>
    <w:lvl w:ilvl="4" w:tplc="04090019" w:tentative="1">
      <w:start w:val="1"/>
      <w:numFmt w:val="lowerLetter"/>
      <w:lvlText w:val="%5."/>
      <w:lvlJc w:val="left"/>
      <w:pPr>
        <w:ind w:left="4027" w:hanging="360"/>
      </w:pPr>
    </w:lvl>
    <w:lvl w:ilvl="5" w:tplc="0409001B" w:tentative="1">
      <w:start w:val="1"/>
      <w:numFmt w:val="lowerRoman"/>
      <w:lvlText w:val="%6."/>
      <w:lvlJc w:val="right"/>
      <w:pPr>
        <w:ind w:left="4747" w:hanging="180"/>
      </w:pPr>
    </w:lvl>
    <w:lvl w:ilvl="6" w:tplc="0409000F" w:tentative="1">
      <w:start w:val="1"/>
      <w:numFmt w:val="decimal"/>
      <w:lvlText w:val="%7."/>
      <w:lvlJc w:val="left"/>
      <w:pPr>
        <w:ind w:left="5467" w:hanging="360"/>
      </w:pPr>
    </w:lvl>
    <w:lvl w:ilvl="7" w:tplc="04090019" w:tentative="1">
      <w:start w:val="1"/>
      <w:numFmt w:val="lowerLetter"/>
      <w:lvlText w:val="%8."/>
      <w:lvlJc w:val="left"/>
      <w:pPr>
        <w:ind w:left="6187" w:hanging="360"/>
      </w:pPr>
    </w:lvl>
    <w:lvl w:ilvl="8" w:tplc="0409001B" w:tentative="1">
      <w:start w:val="1"/>
      <w:numFmt w:val="lowerRoman"/>
      <w:lvlText w:val="%9."/>
      <w:lvlJc w:val="right"/>
      <w:pPr>
        <w:ind w:left="6907" w:hanging="180"/>
      </w:pPr>
    </w:lvl>
  </w:abstractNum>
  <w:abstractNum w:abstractNumId="17" w15:restartNumberingAfterBreak="0">
    <w:nsid w:val="19AE5E64"/>
    <w:multiLevelType w:val="hybridMultilevel"/>
    <w:tmpl w:val="D0BE96A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1BCF7F0C"/>
    <w:multiLevelType w:val="hybridMultilevel"/>
    <w:tmpl w:val="7F1A6880"/>
    <w:lvl w:ilvl="0" w:tplc="8146E5EE">
      <w:start w:val="1"/>
      <w:numFmt w:val="lowerLetter"/>
      <w:lvlText w:val="%1."/>
      <w:lvlJc w:val="left"/>
      <w:pPr>
        <w:ind w:left="1289" w:hanging="253"/>
      </w:pPr>
      <w:rPr>
        <w:rFonts w:ascii="Times New Roman" w:eastAsia="Times New Roman" w:hAnsi="Times New Roman" w:cs="Times New Roman" w:hint="default"/>
        <w:w w:val="100"/>
        <w:sz w:val="22"/>
        <w:szCs w:val="22"/>
        <w:lang w:val="en-US" w:eastAsia="en-US" w:bidi="en-US"/>
      </w:rPr>
    </w:lvl>
    <w:lvl w:ilvl="1" w:tplc="5CB4DA38">
      <w:start w:val="1"/>
      <w:numFmt w:val="lowerRoman"/>
      <w:lvlText w:val="%2."/>
      <w:lvlJc w:val="left"/>
      <w:pPr>
        <w:ind w:left="1848" w:hanging="387"/>
        <w:jc w:val="right"/>
      </w:pPr>
      <w:rPr>
        <w:rFonts w:ascii="Times New Roman" w:eastAsia="Times New Roman" w:hAnsi="Times New Roman" w:cs="Times New Roman" w:hint="default"/>
        <w:spacing w:val="0"/>
        <w:w w:val="100"/>
        <w:sz w:val="22"/>
        <w:szCs w:val="22"/>
        <w:lang w:val="en-US" w:eastAsia="en-US" w:bidi="en-US"/>
      </w:rPr>
    </w:lvl>
    <w:lvl w:ilvl="2" w:tplc="159EA70C">
      <w:numFmt w:val="bullet"/>
      <w:lvlText w:val="•"/>
      <w:lvlJc w:val="left"/>
      <w:pPr>
        <w:ind w:left="1940" w:hanging="387"/>
      </w:pPr>
      <w:rPr>
        <w:rFonts w:hint="default"/>
        <w:lang w:val="en-US" w:eastAsia="en-US" w:bidi="en-US"/>
      </w:rPr>
    </w:lvl>
    <w:lvl w:ilvl="3" w:tplc="105AD256">
      <w:numFmt w:val="bullet"/>
      <w:lvlText w:val="•"/>
      <w:lvlJc w:val="left"/>
      <w:pPr>
        <w:ind w:left="3105" w:hanging="387"/>
      </w:pPr>
      <w:rPr>
        <w:rFonts w:hint="default"/>
        <w:lang w:val="en-US" w:eastAsia="en-US" w:bidi="en-US"/>
      </w:rPr>
    </w:lvl>
    <w:lvl w:ilvl="4" w:tplc="ED68768A">
      <w:numFmt w:val="bullet"/>
      <w:lvlText w:val="•"/>
      <w:lvlJc w:val="left"/>
      <w:pPr>
        <w:ind w:left="4270" w:hanging="387"/>
      </w:pPr>
      <w:rPr>
        <w:rFonts w:hint="default"/>
        <w:lang w:val="en-US" w:eastAsia="en-US" w:bidi="en-US"/>
      </w:rPr>
    </w:lvl>
    <w:lvl w:ilvl="5" w:tplc="08F84D34">
      <w:numFmt w:val="bullet"/>
      <w:lvlText w:val="•"/>
      <w:lvlJc w:val="left"/>
      <w:pPr>
        <w:ind w:left="5435" w:hanging="387"/>
      </w:pPr>
      <w:rPr>
        <w:rFonts w:hint="default"/>
        <w:lang w:val="en-US" w:eastAsia="en-US" w:bidi="en-US"/>
      </w:rPr>
    </w:lvl>
    <w:lvl w:ilvl="6" w:tplc="13F85D7A">
      <w:numFmt w:val="bullet"/>
      <w:lvlText w:val="•"/>
      <w:lvlJc w:val="left"/>
      <w:pPr>
        <w:ind w:left="6600" w:hanging="387"/>
      </w:pPr>
      <w:rPr>
        <w:rFonts w:hint="default"/>
        <w:lang w:val="en-US" w:eastAsia="en-US" w:bidi="en-US"/>
      </w:rPr>
    </w:lvl>
    <w:lvl w:ilvl="7" w:tplc="8E8C081C">
      <w:numFmt w:val="bullet"/>
      <w:lvlText w:val="•"/>
      <w:lvlJc w:val="left"/>
      <w:pPr>
        <w:ind w:left="7765" w:hanging="387"/>
      </w:pPr>
      <w:rPr>
        <w:rFonts w:hint="default"/>
        <w:lang w:val="en-US" w:eastAsia="en-US" w:bidi="en-US"/>
      </w:rPr>
    </w:lvl>
    <w:lvl w:ilvl="8" w:tplc="5E882478">
      <w:numFmt w:val="bullet"/>
      <w:lvlText w:val="•"/>
      <w:lvlJc w:val="left"/>
      <w:pPr>
        <w:ind w:left="8930" w:hanging="387"/>
      </w:pPr>
      <w:rPr>
        <w:rFonts w:hint="default"/>
        <w:lang w:val="en-US" w:eastAsia="en-US" w:bidi="en-US"/>
      </w:rPr>
    </w:lvl>
  </w:abstractNum>
  <w:abstractNum w:abstractNumId="19" w15:restartNumberingAfterBreak="0">
    <w:nsid w:val="1C552F86"/>
    <w:multiLevelType w:val="hybridMultilevel"/>
    <w:tmpl w:val="D7D8F4C0"/>
    <w:lvl w:ilvl="0" w:tplc="06262B64">
      <w:start w:val="1"/>
      <w:numFmt w:val="lowerRoman"/>
      <w:lvlText w:val="%1."/>
      <w:lvlJc w:val="left"/>
      <w:pPr>
        <w:ind w:left="2160" w:hanging="360"/>
      </w:pPr>
      <w:rPr>
        <w:rFonts w:ascii="Times New Roman" w:eastAsia="Times New Roman" w:hAnsi="Times New Roman" w:cs="Times New Roman" w:hint="default"/>
        <w:spacing w:val="0"/>
        <w:w w:val="100"/>
        <w:sz w:val="22"/>
        <w:szCs w:val="22"/>
        <w:lang w:val="en-US" w:eastAsia="en-US" w:bidi="en-US"/>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20F21DF7"/>
    <w:multiLevelType w:val="hybridMultilevel"/>
    <w:tmpl w:val="9D94AEC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23955638"/>
    <w:multiLevelType w:val="hybridMultilevel"/>
    <w:tmpl w:val="C41276B2"/>
    <w:lvl w:ilvl="0" w:tplc="03F66816">
      <w:start w:val="1"/>
      <w:numFmt w:val="decimal"/>
      <w:lvlText w:val="%1."/>
      <w:lvlJc w:val="left"/>
      <w:pPr>
        <w:ind w:left="1399" w:hanging="360"/>
      </w:pPr>
      <w:rPr>
        <w:rFonts w:ascii="Times New Roman" w:eastAsia="Times New Roman" w:hAnsi="Times New Roman" w:cs="Times New Roman" w:hint="default"/>
        <w:w w:val="100"/>
        <w:sz w:val="22"/>
        <w:szCs w:val="22"/>
        <w:lang w:val="en-US" w:eastAsia="en-US" w:bidi="en-US"/>
      </w:rPr>
    </w:lvl>
    <w:lvl w:ilvl="1" w:tplc="88B06036">
      <w:numFmt w:val="bullet"/>
      <w:lvlText w:val="•"/>
      <w:lvlJc w:val="left"/>
      <w:pPr>
        <w:ind w:left="2386" w:hanging="360"/>
      </w:pPr>
      <w:rPr>
        <w:rFonts w:hint="default"/>
        <w:lang w:val="en-US" w:eastAsia="en-US" w:bidi="en-US"/>
      </w:rPr>
    </w:lvl>
    <w:lvl w:ilvl="2" w:tplc="4FD8636A">
      <w:numFmt w:val="bullet"/>
      <w:lvlText w:val="•"/>
      <w:lvlJc w:val="left"/>
      <w:pPr>
        <w:ind w:left="3372" w:hanging="360"/>
      </w:pPr>
      <w:rPr>
        <w:rFonts w:hint="default"/>
        <w:lang w:val="en-US" w:eastAsia="en-US" w:bidi="en-US"/>
      </w:rPr>
    </w:lvl>
    <w:lvl w:ilvl="3" w:tplc="7652A910">
      <w:numFmt w:val="bullet"/>
      <w:lvlText w:val="•"/>
      <w:lvlJc w:val="left"/>
      <w:pPr>
        <w:ind w:left="4358" w:hanging="360"/>
      </w:pPr>
      <w:rPr>
        <w:rFonts w:hint="default"/>
        <w:lang w:val="en-US" w:eastAsia="en-US" w:bidi="en-US"/>
      </w:rPr>
    </w:lvl>
    <w:lvl w:ilvl="4" w:tplc="74DA6D14">
      <w:numFmt w:val="bullet"/>
      <w:lvlText w:val="•"/>
      <w:lvlJc w:val="left"/>
      <w:pPr>
        <w:ind w:left="5344" w:hanging="360"/>
      </w:pPr>
      <w:rPr>
        <w:rFonts w:hint="default"/>
        <w:lang w:val="en-US" w:eastAsia="en-US" w:bidi="en-US"/>
      </w:rPr>
    </w:lvl>
    <w:lvl w:ilvl="5" w:tplc="F5509348">
      <w:numFmt w:val="bullet"/>
      <w:lvlText w:val="•"/>
      <w:lvlJc w:val="left"/>
      <w:pPr>
        <w:ind w:left="6330" w:hanging="360"/>
      </w:pPr>
      <w:rPr>
        <w:rFonts w:hint="default"/>
        <w:lang w:val="en-US" w:eastAsia="en-US" w:bidi="en-US"/>
      </w:rPr>
    </w:lvl>
    <w:lvl w:ilvl="6" w:tplc="BE705416">
      <w:numFmt w:val="bullet"/>
      <w:lvlText w:val="•"/>
      <w:lvlJc w:val="left"/>
      <w:pPr>
        <w:ind w:left="7316" w:hanging="360"/>
      </w:pPr>
      <w:rPr>
        <w:rFonts w:hint="default"/>
        <w:lang w:val="en-US" w:eastAsia="en-US" w:bidi="en-US"/>
      </w:rPr>
    </w:lvl>
    <w:lvl w:ilvl="7" w:tplc="4EC2FE86">
      <w:numFmt w:val="bullet"/>
      <w:lvlText w:val="•"/>
      <w:lvlJc w:val="left"/>
      <w:pPr>
        <w:ind w:left="8302" w:hanging="360"/>
      </w:pPr>
      <w:rPr>
        <w:rFonts w:hint="default"/>
        <w:lang w:val="en-US" w:eastAsia="en-US" w:bidi="en-US"/>
      </w:rPr>
    </w:lvl>
    <w:lvl w:ilvl="8" w:tplc="EE862E86">
      <w:numFmt w:val="bullet"/>
      <w:lvlText w:val="•"/>
      <w:lvlJc w:val="left"/>
      <w:pPr>
        <w:ind w:left="9288" w:hanging="360"/>
      </w:pPr>
      <w:rPr>
        <w:rFonts w:hint="default"/>
        <w:lang w:val="en-US" w:eastAsia="en-US" w:bidi="en-US"/>
      </w:rPr>
    </w:lvl>
  </w:abstractNum>
  <w:abstractNum w:abstractNumId="22" w15:restartNumberingAfterBreak="0">
    <w:nsid w:val="23AA79E0"/>
    <w:multiLevelType w:val="hybridMultilevel"/>
    <w:tmpl w:val="CB10A876"/>
    <w:lvl w:ilvl="0" w:tplc="57A0038A">
      <w:start w:val="1"/>
      <w:numFmt w:val="decimal"/>
      <w:lvlText w:val="%1."/>
      <w:lvlJc w:val="left"/>
      <w:pPr>
        <w:ind w:left="139" w:hanging="288"/>
      </w:pPr>
      <w:rPr>
        <w:rFonts w:ascii="Times New Roman" w:eastAsia="Times New Roman" w:hAnsi="Times New Roman" w:cs="Times New Roman" w:hint="default"/>
        <w:spacing w:val="-12"/>
        <w:w w:val="99"/>
        <w:sz w:val="24"/>
        <w:szCs w:val="24"/>
        <w:lang w:val="en-US" w:eastAsia="en-US" w:bidi="en-US"/>
      </w:rPr>
    </w:lvl>
    <w:lvl w:ilvl="1" w:tplc="1C74E242">
      <w:start w:val="1"/>
      <w:numFmt w:val="lowerLetter"/>
      <w:lvlText w:val="%2."/>
      <w:lvlJc w:val="left"/>
      <w:pPr>
        <w:ind w:left="1003" w:hanging="325"/>
      </w:pPr>
      <w:rPr>
        <w:rFonts w:ascii="Times New Roman" w:eastAsia="Times New Roman" w:hAnsi="Times New Roman" w:cs="Times New Roman" w:hint="default"/>
        <w:w w:val="100"/>
        <w:sz w:val="22"/>
        <w:szCs w:val="22"/>
        <w:lang w:val="en-US" w:eastAsia="en-US" w:bidi="en-US"/>
      </w:rPr>
    </w:lvl>
    <w:lvl w:ilvl="2" w:tplc="8ACE6EC4">
      <w:numFmt w:val="bullet"/>
      <w:lvlText w:val="•"/>
      <w:lvlJc w:val="left"/>
      <w:pPr>
        <w:ind w:left="2140" w:hanging="325"/>
      </w:pPr>
      <w:rPr>
        <w:rFonts w:hint="default"/>
        <w:lang w:val="en-US" w:eastAsia="en-US" w:bidi="en-US"/>
      </w:rPr>
    </w:lvl>
    <w:lvl w:ilvl="3" w:tplc="B80A0BDA">
      <w:numFmt w:val="bullet"/>
      <w:lvlText w:val="•"/>
      <w:lvlJc w:val="left"/>
      <w:pPr>
        <w:ind w:left="3280" w:hanging="325"/>
      </w:pPr>
      <w:rPr>
        <w:rFonts w:hint="default"/>
        <w:lang w:val="en-US" w:eastAsia="en-US" w:bidi="en-US"/>
      </w:rPr>
    </w:lvl>
    <w:lvl w:ilvl="4" w:tplc="FB44E392">
      <w:numFmt w:val="bullet"/>
      <w:lvlText w:val="•"/>
      <w:lvlJc w:val="left"/>
      <w:pPr>
        <w:ind w:left="4420" w:hanging="325"/>
      </w:pPr>
      <w:rPr>
        <w:rFonts w:hint="default"/>
        <w:lang w:val="en-US" w:eastAsia="en-US" w:bidi="en-US"/>
      </w:rPr>
    </w:lvl>
    <w:lvl w:ilvl="5" w:tplc="E2B861C2">
      <w:numFmt w:val="bullet"/>
      <w:lvlText w:val="•"/>
      <w:lvlJc w:val="left"/>
      <w:pPr>
        <w:ind w:left="5560" w:hanging="325"/>
      </w:pPr>
      <w:rPr>
        <w:rFonts w:hint="default"/>
        <w:lang w:val="en-US" w:eastAsia="en-US" w:bidi="en-US"/>
      </w:rPr>
    </w:lvl>
    <w:lvl w:ilvl="6" w:tplc="DCA68C5E">
      <w:numFmt w:val="bullet"/>
      <w:lvlText w:val="•"/>
      <w:lvlJc w:val="left"/>
      <w:pPr>
        <w:ind w:left="6700" w:hanging="325"/>
      </w:pPr>
      <w:rPr>
        <w:rFonts w:hint="default"/>
        <w:lang w:val="en-US" w:eastAsia="en-US" w:bidi="en-US"/>
      </w:rPr>
    </w:lvl>
    <w:lvl w:ilvl="7" w:tplc="8B547E1E">
      <w:numFmt w:val="bullet"/>
      <w:lvlText w:val="•"/>
      <w:lvlJc w:val="left"/>
      <w:pPr>
        <w:ind w:left="7840" w:hanging="325"/>
      </w:pPr>
      <w:rPr>
        <w:rFonts w:hint="default"/>
        <w:lang w:val="en-US" w:eastAsia="en-US" w:bidi="en-US"/>
      </w:rPr>
    </w:lvl>
    <w:lvl w:ilvl="8" w:tplc="C05C269E">
      <w:numFmt w:val="bullet"/>
      <w:lvlText w:val="•"/>
      <w:lvlJc w:val="left"/>
      <w:pPr>
        <w:ind w:left="8980" w:hanging="325"/>
      </w:pPr>
      <w:rPr>
        <w:rFonts w:hint="default"/>
        <w:lang w:val="en-US" w:eastAsia="en-US" w:bidi="en-US"/>
      </w:rPr>
    </w:lvl>
  </w:abstractNum>
  <w:abstractNum w:abstractNumId="23" w15:restartNumberingAfterBreak="0">
    <w:nsid w:val="23EF346F"/>
    <w:multiLevelType w:val="hybridMultilevel"/>
    <w:tmpl w:val="8ECE054E"/>
    <w:lvl w:ilvl="0" w:tplc="F22ABE20">
      <w:start w:val="1"/>
      <w:numFmt w:val="decimal"/>
      <w:lvlText w:val="%1."/>
      <w:lvlJc w:val="left"/>
      <w:pPr>
        <w:ind w:left="1399" w:hanging="360"/>
      </w:pPr>
      <w:rPr>
        <w:rFonts w:ascii="Times New Roman" w:eastAsia="Times New Roman" w:hAnsi="Times New Roman" w:cs="Times New Roman" w:hint="default"/>
        <w:w w:val="100"/>
        <w:sz w:val="22"/>
        <w:szCs w:val="22"/>
        <w:lang w:val="en-US" w:eastAsia="en-US" w:bidi="en-US"/>
      </w:rPr>
    </w:lvl>
    <w:lvl w:ilvl="1" w:tplc="502891AC">
      <w:numFmt w:val="bullet"/>
      <w:lvlText w:val="•"/>
      <w:lvlJc w:val="left"/>
      <w:pPr>
        <w:ind w:left="2386" w:hanging="360"/>
      </w:pPr>
      <w:rPr>
        <w:rFonts w:hint="default"/>
        <w:lang w:val="en-US" w:eastAsia="en-US" w:bidi="en-US"/>
      </w:rPr>
    </w:lvl>
    <w:lvl w:ilvl="2" w:tplc="F0B613A2">
      <w:numFmt w:val="bullet"/>
      <w:lvlText w:val="•"/>
      <w:lvlJc w:val="left"/>
      <w:pPr>
        <w:ind w:left="3372" w:hanging="360"/>
      </w:pPr>
      <w:rPr>
        <w:rFonts w:hint="default"/>
        <w:lang w:val="en-US" w:eastAsia="en-US" w:bidi="en-US"/>
      </w:rPr>
    </w:lvl>
    <w:lvl w:ilvl="3" w:tplc="7CE4C740">
      <w:numFmt w:val="bullet"/>
      <w:lvlText w:val="•"/>
      <w:lvlJc w:val="left"/>
      <w:pPr>
        <w:ind w:left="4358" w:hanging="360"/>
      </w:pPr>
      <w:rPr>
        <w:rFonts w:hint="default"/>
        <w:lang w:val="en-US" w:eastAsia="en-US" w:bidi="en-US"/>
      </w:rPr>
    </w:lvl>
    <w:lvl w:ilvl="4" w:tplc="74B6E76E">
      <w:numFmt w:val="bullet"/>
      <w:lvlText w:val="•"/>
      <w:lvlJc w:val="left"/>
      <w:pPr>
        <w:ind w:left="5344" w:hanging="360"/>
      </w:pPr>
      <w:rPr>
        <w:rFonts w:hint="default"/>
        <w:lang w:val="en-US" w:eastAsia="en-US" w:bidi="en-US"/>
      </w:rPr>
    </w:lvl>
    <w:lvl w:ilvl="5" w:tplc="ED2A1FBC">
      <w:numFmt w:val="bullet"/>
      <w:lvlText w:val="•"/>
      <w:lvlJc w:val="left"/>
      <w:pPr>
        <w:ind w:left="6330" w:hanging="360"/>
      </w:pPr>
      <w:rPr>
        <w:rFonts w:hint="default"/>
        <w:lang w:val="en-US" w:eastAsia="en-US" w:bidi="en-US"/>
      </w:rPr>
    </w:lvl>
    <w:lvl w:ilvl="6" w:tplc="CA6E8DE2">
      <w:numFmt w:val="bullet"/>
      <w:lvlText w:val="•"/>
      <w:lvlJc w:val="left"/>
      <w:pPr>
        <w:ind w:left="7316" w:hanging="360"/>
      </w:pPr>
      <w:rPr>
        <w:rFonts w:hint="default"/>
        <w:lang w:val="en-US" w:eastAsia="en-US" w:bidi="en-US"/>
      </w:rPr>
    </w:lvl>
    <w:lvl w:ilvl="7" w:tplc="A5C636CA">
      <w:numFmt w:val="bullet"/>
      <w:lvlText w:val="•"/>
      <w:lvlJc w:val="left"/>
      <w:pPr>
        <w:ind w:left="8302" w:hanging="360"/>
      </w:pPr>
      <w:rPr>
        <w:rFonts w:hint="default"/>
        <w:lang w:val="en-US" w:eastAsia="en-US" w:bidi="en-US"/>
      </w:rPr>
    </w:lvl>
    <w:lvl w:ilvl="8" w:tplc="66F4FBEE">
      <w:numFmt w:val="bullet"/>
      <w:lvlText w:val="•"/>
      <w:lvlJc w:val="left"/>
      <w:pPr>
        <w:ind w:left="9288" w:hanging="360"/>
      </w:pPr>
      <w:rPr>
        <w:rFonts w:hint="default"/>
        <w:lang w:val="en-US" w:eastAsia="en-US" w:bidi="en-US"/>
      </w:rPr>
    </w:lvl>
  </w:abstractNum>
  <w:abstractNum w:abstractNumId="24" w15:restartNumberingAfterBreak="0">
    <w:nsid w:val="25D06646"/>
    <w:multiLevelType w:val="multilevel"/>
    <w:tmpl w:val="8C9818E0"/>
    <w:lvl w:ilvl="0">
      <w:start w:val="6"/>
      <w:numFmt w:val="decimal"/>
      <w:lvlText w:val="%1"/>
      <w:lvlJc w:val="left"/>
      <w:pPr>
        <w:ind w:left="827" w:hanging="586"/>
      </w:pPr>
      <w:rPr>
        <w:rFonts w:hint="default"/>
        <w:lang w:val="en-US" w:eastAsia="en-US" w:bidi="en-US"/>
      </w:rPr>
    </w:lvl>
    <w:lvl w:ilvl="1">
      <w:start w:val="2"/>
      <w:numFmt w:val="decimal"/>
      <w:lvlText w:val="%1.%2"/>
      <w:lvlJc w:val="left"/>
      <w:pPr>
        <w:ind w:left="827" w:hanging="586"/>
      </w:pPr>
      <w:rPr>
        <w:rFonts w:hint="default"/>
        <w:lang w:val="en-US" w:eastAsia="en-US" w:bidi="en-US"/>
      </w:rPr>
    </w:lvl>
    <w:lvl w:ilvl="2">
      <w:start w:val="2"/>
      <w:numFmt w:val="decimal"/>
      <w:lvlText w:val="%1.%2.%3"/>
      <w:lvlJc w:val="left"/>
      <w:pPr>
        <w:ind w:left="827" w:hanging="586"/>
      </w:pPr>
      <w:rPr>
        <w:rFonts w:ascii="Times New Roman" w:eastAsia="Times New Roman" w:hAnsi="Times New Roman" w:cs="Times New Roman" w:hint="default"/>
        <w:b/>
        <w:bCs/>
        <w:spacing w:val="-3"/>
        <w:w w:val="99"/>
        <w:sz w:val="26"/>
        <w:szCs w:val="26"/>
        <w:lang w:val="en-US" w:eastAsia="en-US" w:bidi="en-US"/>
      </w:rPr>
    </w:lvl>
    <w:lvl w:ilvl="3">
      <w:start w:val="1"/>
      <w:numFmt w:val="lowerLetter"/>
      <w:lvlText w:val="%4."/>
      <w:lvlJc w:val="left"/>
      <w:pPr>
        <w:ind w:left="240" w:hanging="228"/>
      </w:pPr>
      <w:rPr>
        <w:rFonts w:ascii="Times New Roman" w:eastAsia="Times New Roman" w:hAnsi="Times New Roman" w:cs="Times New Roman" w:hint="default"/>
        <w:spacing w:val="-3"/>
        <w:w w:val="98"/>
        <w:sz w:val="24"/>
        <w:szCs w:val="24"/>
        <w:lang w:val="en-US" w:eastAsia="en-US" w:bidi="en-US"/>
      </w:rPr>
    </w:lvl>
    <w:lvl w:ilvl="4">
      <w:start w:val="1"/>
      <w:numFmt w:val="decimal"/>
      <w:lvlText w:val="(%5)"/>
      <w:lvlJc w:val="left"/>
      <w:pPr>
        <w:ind w:left="240" w:hanging="341"/>
      </w:pPr>
      <w:rPr>
        <w:rFonts w:ascii="Times New Roman" w:eastAsia="Times New Roman" w:hAnsi="Times New Roman" w:cs="Times New Roman" w:hint="default"/>
        <w:spacing w:val="-3"/>
        <w:w w:val="98"/>
        <w:sz w:val="24"/>
        <w:szCs w:val="24"/>
        <w:lang w:val="en-US" w:eastAsia="en-US" w:bidi="en-US"/>
      </w:rPr>
    </w:lvl>
    <w:lvl w:ilvl="5">
      <w:start w:val="1"/>
      <w:numFmt w:val="lowerLetter"/>
      <w:lvlText w:val="(%6)"/>
      <w:lvlJc w:val="left"/>
      <w:pPr>
        <w:ind w:left="240" w:hanging="327"/>
      </w:pPr>
      <w:rPr>
        <w:rFonts w:ascii="Times New Roman" w:eastAsia="Times New Roman" w:hAnsi="Times New Roman" w:cs="Times New Roman" w:hint="default"/>
        <w:spacing w:val="-3"/>
        <w:w w:val="98"/>
        <w:sz w:val="24"/>
        <w:szCs w:val="24"/>
        <w:lang w:val="en-US" w:eastAsia="en-US" w:bidi="en-US"/>
      </w:rPr>
    </w:lvl>
    <w:lvl w:ilvl="6">
      <w:numFmt w:val="bullet"/>
      <w:lvlText w:val="•"/>
      <w:lvlJc w:val="left"/>
      <w:pPr>
        <w:ind w:left="6220" w:hanging="327"/>
      </w:pPr>
      <w:rPr>
        <w:rFonts w:hint="default"/>
        <w:lang w:val="en-US" w:eastAsia="en-US" w:bidi="en-US"/>
      </w:rPr>
    </w:lvl>
    <w:lvl w:ilvl="7">
      <w:numFmt w:val="bullet"/>
      <w:lvlText w:val="•"/>
      <w:lvlJc w:val="left"/>
      <w:pPr>
        <w:ind w:left="7480" w:hanging="327"/>
      </w:pPr>
      <w:rPr>
        <w:rFonts w:hint="default"/>
        <w:lang w:val="en-US" w:eastAsia="en-US" w:bidi="en-US"/>
      </w:rPr>
    </w:lvl>
    <w:lvl w:ilvl="8">
      <w:numFmt w:val="bullet"/>
      <w:lvlText w:val="•"/>
      <w:lvlJc w:val="left"/>
      <w:pPr>
        <w:ind w:left="8740" w:hanging="327"/>
      </w:pPr>
      <w:rPr>
        <w:rFonts w:hint="default"/>
        <w:lang w:val="en-US" w:eastAsia="en-US" w:bidi="en-US"/>
      </w:rPr>
    </w:lvl>
  </w:abstractNum>
  <w:abstractNum w:abstractNumId="25" w15:restartNumberingAfterBreak="0">
    <w:nsid w:val="261410BD"/>
    <w:multiLevelType w:val="hybridMultilevel"/>
    <w:tmpl w:val="8CB0D1EA"/>
    <w:lvl w:ilvl="0" w:tplc="04090019">
      <w:start w:val="1"/>
      <w:numFmt w:val="lowerLetter"/>
      <w:lvlText w:val="%1."/>
      <w:lvlJc w:val="left"/>
      <w:pPr>
        <w:ind w:left="720" w:hanging="360"/>
      </w:pPr>
    </w:lvl>
    <w:lvl w:ilvl="1" w:tplc="0409000F">
      <w:start w:val="1"/>
      <w:numFmt w:val="decimal"/>
      <w:lvlText w:val="%2."/>
      <w:lvlJc w:val="left"/>
      <w:pPr>
        <w:ind w:left="153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6A702EA"/>
    <w:multiLevelType w:val="hybridMultilevel"/>
    <w:tmpl w:val="026E73B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28F030CA"/>
    <w:multiLevelType w:val="multilevel"/>
    <w:tmpl w:val="C85CFDEE"/>
    <w:lvl w:ilvl="0">
      <w:start w:val="6"/>
      <w:numFmt w:val="decimal"/>
      <w:lvlText w:val="%1"/>
      <w:lvlJc w:val="left"/>
      <w:pPr>
        <w:ind w:left="825" w:hanging="584"/>
      </w:pPr>
      <w:rPr>
        <w:rFonts w:hint="default"/>
        <w:lang w:val="en-US" w:eastAsia="en-US" w:bidi="en-US"/>
      </w:rPr>
    </w:lvl>
    <w:lvl w:ilvl="1">
      <w:start w:val="2"/>
      <w:numFmt w:val="decimal"/>
      <w:lvlText w:val="%1.%2"/>
      <w:lvlJc w:val="left"/>
      <w:pPr>
        <w:ind w:left="825" w:hanging="584"/>
      </w:pPr>
      <w:rPr>
        <w:rFonts w:hint="default"/>
        <w:lang w:val="en-US" w:eastAsia="en-US" w:bidi="en-US"/>
      </w:rPr>
    </w:lvl>
    <w:lvl w:ilvl="2">
      <w:start w:val="1"/>
      <w:numFmt w:val="decimal"/>
      <w:lvlText w:val="%1.%2.%3"/>
      <w:lvlJc w:val="left"/>
      <w:pPr>
        <w:ind w:left="825" w:hanging="584"/>
      </w:pPr>
      <w:rPr>
        <w:rFonts w:ascii="Times New Roman" w:eastAsia="Times New Roman" w:hAnsi="Times New Roman" w:cs="Times New Roman" w:hint="default"/>
        <w:b/>
        <w:bCs/>
        <w:spacing w:val="-3"/>
        <w:w w:val="99"/>
        <w:sz w:val="26"/>
        <w:szCs w:val="26"/>
        <w:lang w:val="en-US" w:eastAsia="en-US" w:bidi="en-US"/>
      </w:rPr>
    </w:lvl>
    <w:lvl w:ilvl="3">
      <w:start w:val="1"/>
      <w:numFmt w:val="lowerLetter"/>
      <w:lvlText w:val="%4."/>
      <w:lvlJc w:val="left"/>
      <w:pPr>
        <w:ind w:left="240" w:hanging="228"/>
      </w:pPr>
      <w:rPr>
        <w:rFonts w:ascii="Times New Roman" w:eastAsia="Times New Roman" w:hAnsi="Times New Roman" w:cs="Times New Roman" w:hint="default"/>
        <w:spacing w:val="-3"/>
        <w:w w:val="98"/>
        <w:sz w:val="24"/>
        <w:szCs w:val="24"/>
        <w:lang w:val="en-US" w:eastAsia="en-US" w:bidi="en-US"/>
      </w:rPr>
    </w:lvl>
    <w:lvl w:ilvl="4">
      <w:start w:val="1"/>
      <w:numFmt w:val="decimal"/>
      <w:lvlText w:val="(%5)"/>
      <w:lvlJc w:val="left"/>
      <w:pPr>
        <w:ind w:left="240" w:hanging="341"/>
      </w:pPr>
      <w:rPr>
        <w:rFonts w:ascii="Times New Roman" w:eastAsia="Times New Roman" w:hAnsi="Times New Roman" w:cs="Times New Roman" w:hint="default"/>
        <w:spacing w:val="-3"/>
        <w:w w:val="98"/>
        <w:sz w:val="24"/>
        <w:szCs w:val="24"/>
        <w:lang w:val="en-US" w:eastAsia="en-US" w:bidi="en-US"/>
      </w:rPr>
    </w:lvl>
    <w:lvl w:ilvl="5">
      <w:start w:val="1"/>
      <w:numFmt w:val="lowerLetter"/>
      <w:lvlText w:val="(%6)"/>
      <w:lvlJc w:val="left"/>
      <w:pPr>
        <w:ind w:left="240" w:hanging="327"/>
      </w:pPr>
      <w:rPr>
        <w:rFonts w:ascii="Times New Roman" w:eastAsia="Times New Roman" w:hAnsi="Times New Roman" w:cs="Times New Roman" w:hint="default"/>
        <w:spacing w:val="-3"/>
        <w:w w:val="98"/>
        <w:sz w:val="24"/>
        <w:szCs w:val="24"/>
        <w:lang w:val="en-US" w:eastAsia="en-US" w:bidi="en-US"/>
      </w:rPr>
    </w:lvl>
    <w:lvl w:ilvl="6">
      <w:numFmt w:val="bullet"/>
      <w:lvlText w:val="•"/>
      <w:lvlJc w:val="left"/>
      <w:pPr>
        <w:ind w:left="6220" w:hanging="327"/>
      </w:pPr>
      <w:rPr>
        <w:rFonts w:hint="default"/>
        <w:lang w:val="en-US" w:eastAsia="en-US" w:bidi="en-US"/>
      </w:rPr>
    </w:lvl>
    <w:lvl w:ilvl="7">
      <w:numFmt w:val="bullet"/>
      <w:lvlText w:val="•"/>
      <w:lvlJc w:val="left"/>
      <w:pPr>
        <w:ind w:left="7480" w:hanging="327"/>
      </w:pPr>
      <w:rPr>
        <w:rFonts w:hint="default"/>
        <w:lang w:val="en-US" w:eastAsia="en-US" w:bidi="en-US"/>
      </w:rPr>
    </w:lvl>
    <w:lvl w:ilvl="8">
      <w:numFmt w:val="bullet"/>
      <w:lvlText w:val="•"/>
      <w:lvlJc w:val="left"/>
      <w:pPr>
        <w:ind w:left="8740" w:hanging="327"/>
      </w:pPr>
      <w:rPr>
        <w:rFonts w:hint="default"/>
        <w:lang w:val="en-US" w:eastAsia="en-US" w:bidi="en-US"/>
      </w:rPr>
    </w:lvl>
  </w:abstractNum>
  <w:abstractNum w:abstractNumId="28" w15:restartNumberingAfterBreak="0">
    <w:nsid w:val="2C376EE3"/>
    <w:multiLevelType w:val="hybridMultilevel"/>
    <w:tmpl w:val="A67EADC8"/>
    <w:lvl w:ilvl="0" w:tplc="0409000F">
      <w:start w:val="1"/>
      <w:numFmt w:val="decimal"/>
      <w:lvlText w:val="%1."/>
      <w:lvlJc w:val="left"/>
      <w:pPr>
        <w:ind w:left="1560" w:hanging="360"/>
      </w:p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29" w15:restartNumberingAfterBreak="0">
    <w:nsid w:val="2DA55777"/>
    <w:multiLevelType w:val="hybridMultilevel"/>
    <w:tmpl w:val="80AE2604"/>
    <w:lvl w:ilvl="0" w:tplc="B71AE376">
      <w:start w:val="1"/>
      <w:numFmt w:val="lowerLetter"/>
      <w:lvlText w:val="%1."/>
      <w:lvlJc w:val="left"/>
      <w:pPr>
        <w:ind w:left="240" w:hanging="228"/>
      </w:pPr>
      <w:rPr>
        <w:rFonts w:ascii="Times New Roman" w:eastAsia="Times New Roman" w:hAnsi="Times New Roman" w:cs="Times New Roman" w:hint="default"/>
        <w:spacing w:val="-5"/>
        <w:w w:val="98"/>
        <w:sz w:val="24"/>
        <w:szCs w:val="24"/>
        <w:lang w:val="en-US" w:eastAsia="en-US" w:bidi="en-US"/>
      </w:rPr>
    </w:lvl>
    <w:lvl w:ilvl="1" w:tplc="D8D89330">
      <w:numFmt w:val="bullet"/>
      <w:lvlText w:val="•"/>
      <w:lvlJc w:val="left"/>
      <w:pPr>
        <w:ind w:left="1342" w:hanging="228"/>
      </w:pPr>
      <w:rPr>
        <w:rFonts w:hint="default"/>
        <w:lang w:val="en-US" w:eastAsia="en-US" w:bidi="en-US"/>
      </w:rPr>
    </w:lvl>
    <w:lvl w:ilvl="2" w:tplc="0A0CD642">
      <w:numFmt w:val="bullet"/>
      <w:lvlText w:val="•"/>
      <w:lvlJc w:val="left"/>
      <w:pPr>
        <w:ind w:left="2444" w:hanging="228"/>
      </w:pPr>
      <w:rPr>
        <w:rFonts w:hint="default"/>
        <w:lang w:val="en-US" w:eastAsia="en-US" w:bidi="en-US"/>
      </w:rPr>
    </w:lvl>
    <w:lvl w:ilvl="3" w:tplc="2B6AD3EA">
      <w:numFmt w:val="bullet"/>
      <w:lvlText w:val="•"/>
      <w:lvlJc w:val="left"/>
      <w:pPr>
        <w:ind w:left="3546" w:hanging="228"/>
      </w:pPr>
      <w:rPr>
        <w:rFonts w:hint="default"/>
        <w:lang w:val="en-US" w:eastAsia="en-US" w:bidi="en-US"/>
      </w:rPr>
    </w:lvl>
    <w:lvl w:ilvl="4" w:tplc="3D7624BC">
      <w:numFmt w:val="bullet"/>
      <w:lvlText w:val="•"/>
      <w:lvlJc w:val="left"/>
      <w:pPr>
        <w:ind w:left="4648" w:hanging="228"/>
      </w:pPr>
      <w:rPr>
        <w:rFonts w:hint="default"/>
        <w:lang w:val="en-US" w:eastAsia="en-US" w:bidi="en-US"/>
      </w:rPr>
    </w:lvl>
    <w:lvl w:ilvl="5" w:tplc="9FEC870A">
      <w:numFmt w:val="bullet"/>
      <w:lvlText w:val="•"/>
      <w:lvlJc w:val="left"/>
      <w:pPr>
        <w:ind w:left="5750" w:hanging="228"/>
      </w:pPr>
      <w:rPr>
        <w:rFonts w:hint="default"/>
        <w:lang w:val="en-US" w:eastAsia="en-US" w:bidi="en-US"/>
      </w:rPr>
    </w:lvl>
    <w:lvl w:ilvl="6" w:tplc="0C8E1476">
      <w:numFmt w:val="bullet"/>
      <w:lvlText w:val="•"/>
      <w:lvlJc w:val="left"/>
      <w:pPr>
        <w:ind w:left="6852" w:hanging="228"/>
      </w:pPr>
      <w:rPr>
        <w:rFonts w:hint="default"/>
        <w:lang w:val="en-US" w:eastAsia="en-US" w:bidi="en-US"/>
      </w:rPr>
    </w:lvl>
    <w:lvl w:ilvl="7" w:tplc="4636D222">
      <w:numFmt w:val="bullet"/>
      <w:lvlText w:val="•"/>
      <w:lvlJc w:val="left"/>
      <w:pPr>
        <w:ind w:left="7954" w:hanging="228"/>
      </w:pPr>
      <w:rPr>
        <w:rFonts w:hint="default"/>
        <w:lang w:val="en-US" w:eastAsia="en-US" w:bidi="en-US"/>
      </w:rPr>
    </w:lvl>
    <w:lvl w:ilvl="8" w:tplc="FEB8699A">
      <w:numFmt w:val="bullet"/>
      <w:lvlText w:val="•"/>
      <w:lvlJc w:val="left"/>
      <w:pPr>
        <w:ind w:left="9056" w:hanging="228"/>
      </w:pPr>
      <w:rPr>
        <w:rFonts w:hint="default"/>
        <w:lang w:val="en-US" w:eastAsia="en-US" w:bidi="en-US"/>
      </w:rPr>
    </w:lvl>
  </w:abstractNum>
  <w:abstractNum w:abstractNumId="30" w15:restartNumberingAfterBreak="0">
    <w:nsid w:val="2DC9271D"/>
    <w:multiLevelType w:val="hybridMultilevel"/>
    <w:tmpl w:val="8F5683D4"/>
    <w:lvl w:ilvl="0" w:tplc="C29E98E8">
      <w:start w:val="1"/>
      <w:numFmt w:val="decimal"/>
      <w:lvlText w:val="%1."/>
      <w:lvlJc w:val="left"/>
      <w:pPr>
        <w:ind w:left="240" w:hanging="240"/>
      </w:pPr>
      <w:rPr>
        <w:rFonts w:ascii="Times New Roman" w:eastAsia="Times New Roman" w:hAnsi="Times New Roman" w:cs="Times New Roman" w:hint="default"/>
        <w:spacing w:val="-6"/>
        <w:w w:val="99"/>
        <w:sz w:val="24"/>
        <w:szCs w:val="24"/>
        <w:lang w:val="en-US" w:eastAsia="en-US" w:bidi="en-US"/>
      </w:rPr>
    </w:lvl>
    <w:lvl w:ilvl="1" w:tplc="82BE1FBA">
      <w:numFmt w:val="bullet"/>
      <w:lvlText w:val="•"/>
      <w:lvlJc w:val="left"/>
      <w:pPr>
        <w:ind w:left="1342" w:hanging="240"/>
      </w:pPr>
      <w:rPr>
        <w:rFonts w:hint="default"/>
        <w:lang w:val="en-US" w:eastAsia="en-US" w:bidi="en-US"/>
      </w:rPr>
    </w:lvl>
    <w:lvl w:ilvl="2" w:tplc="6F6E648A">
      <w:numFmt w:val="bullet"/>
      <w:lvlText w:val="•"/>
      <w:lvlJc w:val="left"/>
      <w:pPr>
        <w:ind w:left="2444" w:hanging="240"/>
      </w:pPr>
      <w:rPr>
        <w:rFonts w:hint="default"/>
        <w:lang w:val="en-US" w:eastAsia="en-US" w:bidi="en-US"/>
      </w:rPr>
    </w:lvl>
    <w:lvl w:ilvl="3" w:tplc="7C900188">
      <w:numFmt w:val="bullet"/>
      <w:lvlText w:val="•"/>
      <w:lvlJc w:val="left"/>
      <w:pPr>
        <w:ind w:left="3546" w:hanging="240"/>
      </w:pPr>
      <w:rPr>
        <w:rFonts w:hint="default"/>
        <w:lang w:val="en-US" w:eastAsia="en-US" w:bidi="en-US"/>
      </w:rPr>
    </w:lvl>
    <w:lvl w:ilvl="4" w:tplc="FB3E14C0">
      <w:numFmt w:val="bullet"/>
      <w:lvlText w:val="•"/>
      <w:lvlJc w:val="left"/>
      <w:pPr>
        <w:ind w:left="4648" w:hanging="240"/>
      </w:pPr>
      <w:rPr>
        <w:rFonts w:hint="default"/>
        <w:lang w:val="en-US" w:eastAsia="en-US" w:bidi="en-US"/>
      </w:rPr>
    </w:lvl>
    <w:lvl w:ilvl="5" w:tplc="55540EC4">
      <w:numFmt w:val="bullet"/>
      <w:lvlText w:val="•"/>
      <w:lvlJc w:val="left"/>
      <w:pPr>
        <w:ind w:left="5750" w:hanging="240"/>
      </w:pPr>
      <w:rPr>
        <w:rFonts w:hint="default"/>
        <w:lang w:val="en-US" w:eastAsia="en-US" w:bidi="en-US"/>
      </w:rPr>
    </w:lvl>
    <w:lvl w:ilvl="6" w:tplc="F198E2E8">
      <w:numFmt w:val="bullet"/>
      <w:lvlText w:val="•"/>
      <w:lvlJc w:val="left"/>
      <w:pPr>
        <w:ind w:left="6852" w:hanging="240"/>
      </w:pPr>
      <w:rPr>
        <w:rFonts w:hint="default"/>
        <w:lang w:val="en-US" w:eastAsia="en-US" w:bidi="en-US"/>
      </w:rPr>
    </w:lvl>
    <w:lvl w:ilvl="7" w:tplc="A18CFAD2">
      <w:numFmt w:val="bullet"/>
      <w:lvlText w:val="•"/>
      <w:lvlJc w:val="left"/>
      <w:pPr>
        <w:ind w:left="7954" w:hanging="240"/>
      </w:pPr>
      <w:rPr>
        <w:rFonts w:hint="default"/>
        <w:lang w:val="en-US" w:eastAsia="en-US" w:bidi="en-US"/>
      </w:rPr>
    </w:lvl>
    <w:lvl w:ilvl="8" w:tplc="E9D8CB38">
      <w:numFmt w:val="bullet"/>
      <w:lvlText w:val="•"/>
      <w:lvlJc w:val="left"/>
      <w:pPr>
        <w:ind w:left="9056" w:hanging="240"/>
      </w:pPr>
      <w:rPr>
        <w:rFonts w:hint="default"/>
        <w:lang w:val="en-US" w:eastAsia="en-US" w:bidi="en-US"/>
      </w:rPr>
    </w:lvl>
  </w:abstractNum>
  <w:abstractNum w:abstractNumId="31" w15:restartNumberingAfterBreak="0">
    <w:nsid w:val="2E61695E"/>
    <w:multiLevelType w:val="hybridMultilevel"/>
    <w:tmpl w:val="2DDEEF3E"/>
    <w:lvl w:ilvl="0" w:tplc="C0F043B0">
      <w:start w:val="1"/>
      <w:numFmt w:val="lowerLetter"/>
      <w:lvlText w:val="%1."/>
      <w:lvlJc w:val="left"/>
      <w:pPr>
        <w:ind w:left="765" w:hanging="226"/>
        <w:jc w:val="right"/>
      </w:pPr>
      <w:rPr>
        <w:rFonts w:ascii="Times New Roman" w:eastAsia="Times New Roman" w:hAnsi="Times New Roman" w:cs="Times New Roman" w:hint="default"/>
        <w:spacing w:val="-1"/>
        <w:w w:val="99"/>
        <w:sz w:val="24"/>
        <w:szCs w:val="24"/>
        <w:lang w:val="en-US" w:eastAsia="en-US" w:bidi="en-US"/>
      </w:rPr>
    </w:lvl>
    <w:lvl w:ilvl="1" w:tplc="33720BCE">
      <w:start w:val="1"/>
      <w:numFmt w:val="decimal"/>
      <w:lvlText w:val="(%2)"/>
      <w:lvlJc w:val="left"/>
      <w:pPr>
        <w:ind w:left="1298" w:hanging="339"/>
      </w:pPr>
      <w:rPr>
        <w:rFonts w:ascii="Times New Roman" w:eastAsia="Times New Roman" w:hAnsi="Times New Roman" w:cs="Times New Roman" w:hint="default"/>
        <w:spacing w:val="-3"/>
        <w:w w:val="98"/>
        <w:sz w:val="24"/>
        <w:szCs w:val="24"/>
        <w:lang w:val="en-US" w:eastAsia="en-US" w:bidi="en-US"/>
      </w:rPr>
    </w:lvl>
    <w:lvl w:ilvl="2" w:tplc="4FB8B8E2">
      <w:numFmt w:val="bullet"/>
      <w:lvlText w:val="•"/>
      <w:lvlJc w:val="left"/>
      <w:pPr>
        <w:ind w:left="1300" w:hanging="339"/>
      </w:pPr>
      <w:rPr>
        <w:rFonts w:hint="default"/>
        <w:lang w:val="en-US" w:eastAsia="en-US" w:bidi="en-US"/>
      </w:rPr>
    </w:lvl>
    <w:lvl w:ilvl="3" w:tplc="29A4D286">
      <w:numFmt w:val="bullet"/>
      <w:lvlText w:val="•"/>
      <w:lvlJc w:val="left"/>
      <w:pPr>
        <w:ind w:left="2545" w:hanging="339"/>
      </w:pPr>
      <w:rPr>
        <w:rFonts w:hint="default"/>
        <w:lang w:val="en-US" w:eastAsia="en-US" w:bidi="en-US"/>
      </w:rPr>
    </w:lvl>
    <w:lvl w:ilvl="4" w:tplc="F12A7B26">
      <w:numFmt w:val="bullet"/>
      <w:lvlText w:val="•"/>
      <w:lvlJc w:val="left"/>
      <w:pPr>
        <w:ind w:left="3790" w:hanging="339"/>
      </w:pPr>
      <w:rPr>
        <w:rFonts w:hint="default"/>
        <w:lang w:val="en-US" w:eastAsia="en-US" w:bidi="en-US"/>
      </w:rPr>
    </w:lvl>
    <w:lvl w:ilvl="5" w:tplc="C874B45E">
      <w:numFmt w:val="bullet"/>
      <w:lvlText w:val="•"/>
      <w:lvlJc w:val="left"/>
      <w:pPr>
        <w:ind w:left="5035" w:hanging="339"/>
      </w:pPr>
      <w:rPr>
        <w:rFonts w:hint="default"/>
        <w:lang w:val="en-US" w:eastAsia="en-US" w:bidi="en-US"/>
      </w:rPr>
    </w:lvl>
    <w:lvl w:ilvl="6" w:tplc="E8E0973A">
      <w:numFmt w:val="bullet"/>
      <w:lvlText w:val="•"/>
      <w:lvlJc w:val="left"/>
      <w:pPr>
        <w:ind w:left="6280" w:hanging="339"/>
      </w:pPr>
      <w:rPr>
        <w:rFonts w:hint="default"/>
        <w:lang w:val="en-US" w:eastAsia="en-US" w:bidi="en-US"/>
      </w:rPr>
    </w:lvl>
    <w:lvl w:ilvl="7" w:tplc="2584B0E8">
      <w:numFmt w:val="bullet"/>
      <w:lvlText w:val="•"/>
      <w:lvlJc w:val="left"/>
      <w:pPr>
        <w:ind w:left="7525" w:hanging="339"/>
      </w:pPr>
      <w:rPr>
        <w:rFonts w:hint="default"/>
        <w:lang w:val="en-US" w:eastAsia="en-US" w:bidi="en-US"/>
      </w:rPr>
    </w:lvl>
    <w:lvl w:ilvl="8" w:tplc="2D8248B8">
      <w:numFmt w:val="bullet"/>
      <w:lvlText w:val="•"/>
      <w:lvlJc w:val="left"/>
      <w:pPr>
        <w:ind w:left="8770" w:hanging="339"/>
      </w:pPr>
      <w:rPr>
        <w:rFonts w:hint="default"/>
        <w:lang w:val="en-US" w:eastAsia="en-US" w:bidi="en-US"/>
      </w:rPr>
    </w:lvl>
  </w:abstractNum>
  <w:abstractNum w:abstractNumId="32" w15:restartNumberingAfterBreak="0">
    <w:nsid w:val="30C77C43"/>
    <w:multiLevelType w:val="multilevel"/>
    <w:tmpl w:val="6B843C8E"/>
    <w:lvl w:ilvl="0">
      <w:start w:val="6"/>
      <w:numFmt w:val="decimal"/>
      <w:lvlText w:val="%1"/>
      <w:lvlJc w:val="left"/>
      <w:pPr>
        <w:ind w:left="825" w:hanging="584"/>
      </w:pPr>
      <w:rPr>
        <w:rFonts w:hint="default"/>
        <w:lang w:val="en-US" w:eastAsia="en-US" w:bidi="en-US"/>
      </w:rPr>
    </w:lvl>
    <w:lvl w:ilvl="1">
      <w:start w:val="7"/>
      <w:numFmt w:val="decimal"/>
      <w:lvlText w:val="%1.%2"/>
      <w:lvlJc w:val="left"/>
      <w:pPr>
        <w:ind w:left="825" w:hanging="584"/>
      </w:pPr>
      <w:rPr>
        <w:rFonts w:hint="default"/>
        <w:lang w:val="en-US" w:eastAsia="en-US" w:bidi="en-US"/>
      </w:rPr>
    </w:lvl>
    <w:lvl w:ilvl="2">
      <w:start w:val="1"/>
      <w:numFmt w:val="decimal"/>
      <w:lvlText w:val="%1.%2.%3"/>
      <w:lvlJc w:val="left"/>
      <w:pPr>
        <w:ind w:left="825" w:hanging="584"/>
      </w:pPr>
      <w:rPr>
        <w:rFonts w:ascii="Times New Roman" w:eastAsia="Times New Roman" w:hAnsi="Times New Roman" w:cs="Times New Roman" w:hint="default"/>
        <w:b/>
        <w:bCs/>
        <w:spacing w:val="-3"/>
        <w:w w:val="99"/>
        <w:sz w:val="26"/>
        <w:szCs w:val="26"/>
        <w:lang w:val="en-US" w:eastAsia="en-US" w:bidi="en-US"/>
      </w:rPr>
    </w:lvl>
    <w:lvl w:ilvl="3">
      <w:start w:val="1"/>
      <w:numFmt w:val="lowerLetter"/>
      <w:lvlText w:val="%4."/>
      <w:lvlJc w:val="left"/>
      <w:pPr>
        <w:ind w:left="240" w:hanging="228"/>
      </w:pPr>
      <w:rPr>
        <w:rFonts w:ascii="Times New Roman" w:eastAsia="Times New Roman" w:hAnsi="Times New Roman" w:cs="Times New Roman" w:hint="default"/>
        <w:spacing w:val="-3"/>
        <w:w w:val="98"/>
        <w:sz w:val="24"/>
        <w:szCs w:val="24"/>
        <w:lang w:val="en-US" w:eastAsia="en-US" w:bidi="en-US"/>
      </w:rPr>
    </w:lvl>
    <w:lvl w:ilvl="4">
      <w:numFmt w:val="bullet"/>
      <w:lvlText w:val="•"/>
      <w:lvlJc w:val="left"/>
      <w:pPr>
        <w:ind w:left="4300" w:hanging="228"/>
      </w:pPr>
      <w:rPr>
        <w:rFonts w:hint="default"/>
        <w:lang w:val="en-US" w:eastAsia="en-US" w:bidi="en-US"/>
      </w:rPr>
    </w:lvl>
    <w:lvl w:ilvl="5">
      <w:numFmt w:val="bullet"/>
      <w:lvlText w:val="•"/>
      <w:lvlJc w:val="left"/>
      <w:pPr>
        <w:ind w:left="5460" w:hanging="228"/>
      </w:pPr>
      <w:rPr>
        <w:rFonts w:hint="default"/>
        <w:lang w:val="en-US" w:eastAsia="en-US" w:bidi="en-US"/>
      </w:rPr>
    </w:lvl>
    <w:lvl w:ilvl="6">
      <w:numFmt w:val="bullet"/>
      <w:lvlText w:val="•"/>
      <w:lvlJc w:val="left"/>
      <w:pPr>
        <w:ind w:left="6620" w:hanging="228"/>
      </w:pPr>
      <w:rPr>
        <w:rFonts w:hint="default"/>
        <w:lang w:val="en-US" w:eastAsia="en-US" w:bidi="en-US"/>
      </w:rPr>
    </w:lvl>
    <w:lvl w:ilvl="7">
      <w:numFmt w:val="bullet"/>
      <w:lvlText w:val="•"/>
      <w:lvlJc w:val="left"/>
      <w:pPr>
        <w:ind w:left="7780" w:hanging="228"/>
      </w:pPr>
      <w:rPr>
        <w:rFonts w:hint="default"/>
        <w:lang w:val="en-US" w:eastAsia="en-US" w:bidi="en-US"/>
      </w:rPr>
    </w:lvl>
    <w:lvl w:ilvl="8">
      <w:numFmt w:val="bullet"/>
      <w:lvlText w:val="•"/>
      <w:lvlJc w:val="left"/>
      <w:pPr>
        <w:ind w:left="8940" w:hanging="228"/>
      </w:pPr>
      <w:rPr>
        <w:rFonts w:hint="default"/>
        <w:lang w:val="en-US" w:eastAsia="en-US" w:bidi="en-US"/>
      </w:rPr>
    </w:lvl>
  </w:abstractNum>
  <w:abstractNum w:abstractNumId="33" w15:restartNumberingAfterBreak="0">
    <w:nsid w:val="31694293"/>
    <w:multiLevelType w:val="multilevel"/>
    <w:tmpl w:val="1E9E1B4C"/>
    <w:lvl w:ilvl="0">
      <w:start w:val="6"/>
      <w:numFmt w:val="decimal"/>
      <w:lvlText w:val="%1"/>
      <w:lvlJc w:val="left"/>
      <w:pPr>
        <w:ind w:left="825" w:hanging="584"/>
      </w:pPr>
      <w:rPr>
        <w:rFonts w:hint="default"/>
        <w:lang w:val="en-US" w:eastAsia="en-US" w:bidi="en-US"/>
      </w:rPr>
    </w:lvl>
    <w:lvl w:ilvl="1">
      <w:start w:val="5"/>
      <w:numFmt w:val="decimal"/>
      <w:lvlText w:val="%1.%2"/>
      <w:lvlJc w:val="left"/>
      <w:pPr>
        <w:ind w:left="825" w:hanging="584"/>
      </w:pPr>
      <w:rPr>
        <w:rFonts w:hint="default"/>
        <w:lang w:val="en-US" w:eastAsia="en-US" w:bidi="en-US"/>
      </w:rPr>
    </w:lvl>
    <w:lvl w:ilvl="2">
      <w:start w:val="1"/>
      <w:numFmt w:val="decimal"/>
      <w:lvlText w:val="%1.%2.%3"/>
      <w:lvlJc w:val="left"/>
      <w:pPr>
        <w:ind w:left="825" w:hanging="584"/>
      </w:pPr>
      <w:rPr>
        <w:rFonts w:ascii="Times New Roman" w:eastAsia="Times New Roman" w:hAnsi="Times New Roman" w:cs="Times New Roman" w:hint="default"/>
        <w:b/>
        <w:bCs/>
        <w:spacing w:val="-3"/>
        <w:w w:val="99"/>
        <w:sz w:val="26"/>
        <w:szCs w:val="26"/>
        <w:lang w:val="en-US" w:eastAsia="en-US" w:bidi="en-US"/>
      </w:rPr>
    </w:lvl>
    <w:lvl w:ilvl="3">
      <w:start w:val="1"/>
      <w:numFmt w:val="lowerLetter"/>
      <w:lvlText w:val="%4."/>
      <w:lvlJc w:val="left"/>
      <w:pPr>
        <w:ind w:left="240" w:hanging="228"/>
      </w:pPr>
      <w:rPr>
        <w:rFonts w:ascii="Times New Roman" w:eastAsia="Times New Roman" w:hAnsi="Times New Roman" w:cs="Times New Roman" w:hint="default"/>
        <w:spacing w:val="-1"/>
        <w:w w:val="100"/>
        <w:sz w:val="24"/>
        <w:szCs w:val="24"/>
        <w:lang w:val="en-US" w:eastAsia="en-US" w:bidi="en-US"/>
      </w:rPr>
    </w:lvl>
    <w:lvl w:ilvl="4">
      <w:start w:val="1"/>
      <w:numFmt w:val="decimal"/>
      <w:lvlText w:val="(%5)"/>
      <w:lvlJc w:val="left"/>
      <w:pPr>
        <w:ind w:left="240" w:hanging="341"/>
      </w:pPr>
      <w:rPr>
        <w:rFonts w:ascii="Times New Roman" w:eastAsia="Times New Roman" w:hAnsi="Times New Roman" w:cs="Times New Roman" w:hint="default"/>
        <w:spacing w:val="-3"/>
        <w:w w:val="98"/>
        <w:sz w:val="24"/>
        <w:szCs w:val="24"/>
        <w:lang w:val="en-US" w:eastAsia="en-US" w:bidi="en-US"/>
      </w:rPr>
    </w:lvl>
    <w:lvl w:ilvl="5">
      <w:numFmt w:val="bullet"/>
      <w:lvlText w:val="•"/>
      <w:lvlJc w:val="left"/>
      <w:pPr>
        <w:ind w:left="4960" w:hanging="341"/>
      </w:pPr>
      <w:rPr>
        <w:rFonts w:hint="default"/>
        <w:lang w:val="en-US" w:eastAsia="en-US" w:bidi="en-US"/>
      </w:rPr>
    </w:lvl>
    <w:lvl w:ilvl="6">
      <w:numFmt w:val="bullet"/>
      <w:lvlText w:val="•"/>
      <w:lvlJc w:val="left"/>
      <w:pPr>
        <w:ind w:left="6220" w:hanging="341"/>
      </w:pPr>
      <w:rPr>
        <w:rFonts w:hint="default"/>
        <w:lang w:val="en-US" w:eastAsia="en-US" w:bidi="en-US"/>
      </w:rPr>
    </w:lvl>
    <w:lvl w:ilvl="7">
      <w:numFmt w:val="bullet"/>
      <w:lvlText w:val="•"/>
      <w:lvlJc w:val="left"/>
      <w:pPr>
        <w:ind w:left="7480" w:hanging="341"/>
      </w:pPr>
      <w:rPr>
        <w:rFonts w:hint="default"/>
        <w:lang w:val="en-US" w:eastAsia="en-US" w:bidi="en-US"/>
      </w:rPr>
    </w:lvl>
    <w:lvl w:ilvl="8">
      <w:numFmt w:val="bullet"/>
      <w:lvlText w:val="•"/>
      <w:lvlJc w:val="left"/>
      <w:pPr>
        <w:ind w:left="8740" w:hanging="341"/>
      </w:pPr>
      <w:rPr>
        <w:rFonts w:hint="default"/>
        <w:lang w:val="en-US" w:eastAsia="en-US" w:bidi="en-US"/>
      </w:rPr>
    </w:lvl>
  </w:abstractNum>
  <w:abstractNum w:abstractNumId="34" w15:restartNumberingAfterBreak="0">
    <w:nsid w:val="326E602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32D1457E"/>
    <w:multiLevelType w:val="hybridMultilevel"/>
    <w:tmpl w:val="69A697EA"/>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6" w15:restartNumberingAfterBreak="0">
    <w:nsid w:val="340C7108"/>
    <w:multiLevelType w:val="hybridMultilevel"/>
    <w:tmpl w:val="353CA012"/>
    <w:lvl w:ilvl="0" w:tplc="5CBE3792">
      <w:start w:val="1"/>
      <w:numFmt w:val="decimal"/>
      <w:lvlText w:val="%1."/>
      <w:lvlJc w:val="left"/>
      <w:pPr>
        <w:ind w:left="741" w:hanging="243"/>
      </w:pPr>
      <w:rPr>
        <w:rFonts w:ascii="Times New Roman" w:eastAsia="Times New Roman" w:hAnsi="Times New Roman" w:cs="Times New Roman" w:hint="default"/>
        <w:w w:val="100"/>
        <w:sz w:val="24"/>
        <w:szCs w:val="24"/>
        <w:lang w:val="en-US" w:eastAsia="en-US" w:bidi="en-US"/>
      </w:rPr>
    </w:lvl>
    <w:lvl w:ilvl="1" w:tplc="4C502BA0">
      <w:start w:val="1"/>
      <w:numFmt w:val="lowerLetter"/>
      <w:lvlText w:val="%2."/>
      <w:lvlJc w:val="left"/>
      <w:pPr>
        <w:ind w:left="1065" w:hanging="226"/>
      </w:pPr>
      <w:rPr>
        <w:rFonts w:ascii="Times New Roman" w:eastAsia="Times New Roman" w:hAnsi="Times New Roman" w:cs="Times New Roman" w:hint="default"/>
        <w:spacing w:val="-3"/>
        <w:w w:val="98"/>
        <w:sz w:val="24"/>
        <w:szCs w:val="24"/>
        <w:lang w:val="en-US" w:eastAsia="en-US" w:bidi="en-US"/>
      </w:rPr>
    </w:lvl>
    <w:lvl w:ilvl="2" w:tplc="00D8AED0">
      <w:numFmt w:val="bullet"/>
      <w:lvlText w:val="•"/>
      <w:lvlJc w:val="left"/>
      <w:pPr>
        <w:ind w:left="2193" w:hanging="226"/>
      </w:pPr>
      <w:rPr>
        <w:rFonts w:hint="default"/>
        <w:lang w:val="en-US" w:eastAsia="en-US" w:bidi="en-US"/>
      </w:rPr>
    </w:lvl>
    <w:lvl w:ilvl="3" w:tplc="D8F6ED54">
      <w:numFmt w:val="bullet"/>
      <w:lvlText w:val="•"/>
      <w:lvlJc w:val="left"/>
      <w:pPr>
        <w:ind w:left="3326" w:hanging="226"/>
      </w:pPr>
      <w:rPr>
        <w:rFonts w:hint="default"/>
        <w:lang w:val="en-US" w:eastAsia="en-US" w:bidi="en-US"/>
      </w:rPr>
    </w:lvl>
    <w:lvl w:ilvl="4" w:tplc="2F72859E">
      <w:numFmt w:val="bullet"/>
      <w:lvlText w:val="•"/>
      <w:lvlJc w:val="left"/>
      <w:pPr>
        <w:ind w:left="4460" w:hanging="226"/>
      </w:pPr>
      <w:rPr>
        <w:rFonts w:hint="default"/>
        <w:lang w:val="en-US" w:eastAsia="en-US" w:bidi="en-US"/>
      </w:rPr>
    </w:lvl>
    <w:lvl w:ilvl="5" w:tplc="60D2DBD0">
      <w:numFmt w:val="bullet"/>
      <w:lvlText w:val="•"/>
      <w:lvlJc w:val="left"/>
      <w:pPr>
        <w:ind w:left="5593" w:hanging="226"/>
      </w:pPr>
      <w:rPr>
        <w:rFonts w:hint="default"/>
        <w:lang w:val="en-US" w:eastAsia="en-US" w:bidi="en-US"/>
      </w:rPr>
    </w:lvl>
    <w:lvl w:ilvl="6" w:tplc="379A9D88">
      <w:numFmt w:val="bullet"/>
      <w:lvlText w:val="•"/>
      <w:lvlJc w:val="left"/>
      <w:pPr>
        <w:ind w:left="6726" w:hanging="226"/>
      </w:pPr>
      <w:rPr>
        <w:rFonts w:hint="default"/>
        <w:lang w:val="en-US" w:eastAsia="en-US" w:bidi="en-US"/>
      </w:rPr>
    </w:lvl>
    <w:lvl w:ilvl="7" w:tplc="EA22DD1C">
      <w:numFmt w:val="bullet"/>
      <w:lvlText w:val="•"/>
      <w:lvlJc w:val="left"/>
      <w:pPr>
        <w:ind w:left="7860" w:hanging="226"/>
      </w:pPr>
      <w:rPr>
        <w:rFonts w:hint="default"/>
        <w:lang w:val="en-US" w:eastAsia="en-US" w:bidi="en-US"/>
      </w:rPr>
    </w:lvl>
    <w:lvl w:ilvl="8" w:tplc="3AE26EEA">
      <w:numFmt w:val="bullet"/>
      <w:lvlText w:val="•"/>
      <w:lvlJc w:val="left"/>
      <w:pPr>
        <w:ind w:left="8993" w:hanging="226"/>
      </w:pPr>
      <w:rPr>
        <w:rFonts w:hint="default"/>
        <w:lang w:val="en-US" w:eastAsia="en-US" w:bidi="en-US"/>
      </w:rPr>
    </w:lvl>
  </w:abstractNum>
  <w:abstractNum w:abstractNumId="37" w15:restartNumberingAfterBreak="0">
    <w:nsid w:val="34E6195C"/>
    <w:multiLevelType w:val="multilevel"/>
    <w:tmpl w:val="AAD67968"/>
    <w:lvl w:ilvl="0">
      <w:start w:val="6"/>
      <w:numFmt w:val="decimal"/>
      <w:lvlText w:val="%1"/>
      <w:lvlJc w:val="left"/>
      <w:pPr>
        <w:ind w:left="825" w:hanging="584"/>
      </w:pPr>
      <w:rPr>
        <w:rFonts w:hint="default"/>
        <w:lang w:val="en-US" w:eastAsia="en-US" w:bidi="en-US"/>
      </w:rPr>
    </w:lvl>
    <w:lvl w:ilvl="1">
      <w:start w:val="8"/>
      <w:numFmt w:val="decimal"/>
      <w:lvlText w:val="%1.%2"/>
      <w:lvlJc w:val="left"/>
      <w:pPr>
        <w:ind w:left="825" w:hanging="584"/>
      </w:pPr>
      <w:rPr>
        <w:rFonts w:hint="default"/>
        <w:lang w:val="en-US" w:eastAsia="en-US" w:bidi="en-US"/>
      </w:rPr>
    </w:lvl>
    <w:lvl w:ilvl="2">
      <w:start w:val="1"/>
      <w:numFmt w:val="decimal"/>
      <w:lvlText w:val="%1.%2.%3"/>
      <w:lvlJc w:val="left"/>
      <w:pPr>
        <w:ind w:left="825" w:hanging="584"/>
      </w:pPr>
      <w:rPr>
        <w:rFonts w:ascii="Times New Roman" w:eastAsia="Times New Roman" w:hAnsi="Times New Roman" w:cs="Times New Roman" w:hint="default"/>
        <w:b/>
        <w:bCs/>
        <w:spacing w:val="-3"/>
        <w:w w:val="99"/>
        <w:sz w:val="26"/>
        <w:szCs w:val="26"/>
        <w:lang w:val="en-US" w:eastAsia="en-US" w:bidi="en-US"/>
      </w:rPr>
    </w:lvl>
    <w:lvl w:ilvl="3">
      <w:start w:val="1"/>
      <w:numFmt w:val="lowerLetter"/>
      <w:lvlText w:val="%4."/>
      <w:lvlJc w:val="left"/>
      <w:pPr>
        <w:ind w:left="240" w:hanging="228"/>
      </w:pPr>
      <w:rPr>
        <w:rFonts w:ascii="Times New Roman" w:eastAsia="Times New Roman" w:hAnsi="Times New Roman" w:cs="Times New Roman" w:hint="default"/>
        <w:spacing w:val="-1"/>
        <w:w w:val="100"/>
        <w:sz w:val="24"/>
        <w:szCs w:val="24"/>
        <w:lang w:val="en-US" w:eastAsia="en-US" w:bidi="en-US"/>
      </w:rPr>
    </w:lvl>
    <w:lvl w:ilvl="4">
      <w:start w:val="1"/>
      <w:numFmt w:val="decimal"/>
      <w:lvlText w:val="(%5)"/>
      <w:lvlJc w:val="left"/>
      <w:pPr>
        <w:ind w:left="240" w:hanging="341"/>
      </w:pPr>
      <w:rPr>
        <w:rFonts w:ascii="Times New Roman" w:eastAsia="Times New Roman" w:hAnsi="Times New Roman" w:cs="Times New Roman" w:hint="default"/>
        <w:spacing w:val="-3"/>
        <w:w w:val="98"/>
        <w:sz w:val="24"/>
        <w:szCs w:val="24"/>
        <w:lang w:val="en-US" w:eastAsia="en-US" w:bidi="en-US"/>
      </w:rPr>
    </w:lvl>
    <w:lvl w:ilvl="5">
      <w:start w:val="1"/>
      <w:numFmt w:val="lowerLetter"/>
      <w:lvlText w:val="(%6)"/>
      <w:lvlJc w:val="left"/>
      <w:pPr>
        <w:ind w:left="240" w:hanging="327"/>
      </w:pPr>
      <w:rPr>
        <w:rFonts w:ascii="Times New Roman" w:eastAsia="Times New Roman" w:hAnsi="Times New Roman" w:cs="Times New Roman" w:hint="default"/>
        <w:spacing w:val="-3"/>
        <w:w w:val="98"/>
        <w:sz w:val="24"/>
        <w:szCs w:val="24"/>
        <w:lang w:val="en-US" w:eastAsia="en-US" w:bidi="en-US"/>
      </w:rPr>
    </w:lvl>
    <w:lvl w:ilvl="6">
      <w:numFmt w:val="bullet"/>
      <w:lvlText w:val="•"/>
      <w:lvlJc w:val="left"/>
      <w:pPr>
        <w:ind w:left="4726" w:hanging="327"/>
      </w:pPr>
      <w:rPr>
        <w:rFonts w:hint="default"/>
        <w:lang w:val="en-US" w:eastAsia="en-US" w:bidi="en-US"/>
      </w:rPr>
    </w:lvl>
    <w:lvl w:ilvl="7">
      <w:numFmt w:val="bullet"/>
      <w:lvlText w:val="•"/>
      <w:lvlJc w:val="left"/>
      <w:pPr>
        <w:ind w:left="6360" w:hanging="327"/>
      </w:pPr>
      <w:rPr>
        <w:rFonts w:hint="default"/>
        <w:lang w:val="en-US" w:eastAsia="en-US" w:bidi="en-US"/>
      </w:rPr>
    </w:lvl>
    <w:lvl w:ilvl="8">
      <w:numFmt w:val="bullet"/>
      <w:lvlText w:val="•"/>
      <w:lvlJc w:val="left"/>
      <w:pPr>
        <w:ind w:left="7993" w:hanging="327"/>
      </w:pPr>
      <w:rPr>
        <w:rFonts w:hint="default"/>
        <w:lang w:val="en-US" w:eastAsia="en-US" w:bidi="en-US"/>
      </w:rPr>
    </w:lvl>
  </w:abstractNum>
  <w:abstractNum w:abstractNumId="38" w15:restartNumberingAfterBreak="0">
    <w:nsid w:val="35135A4E"/>
    <w:multiLevelType w:val="multilevel"/>
    <w:tmpl w:val="2C947148"/>
    <w:lvl w:ilvl="0">
      <w:start w:val="6"/>
      <w:numFmt w:val="decimal"/>
      <w:lvlText w:val="%1"/>
      <w:lvlJc w:val="left"/>
      <w:pPr>
        <w:ind w:left="955" w:hanging="713"/>
      </w:pPr>
      <w:rPr>
        <w:rFonts w:hint="default"/>
        <w:lang w:val="en-US" w:eastAsia="en-US" w:bidi="en-US"/>
      </w:rPr>
    </w:lvl>
    <w:lvl w:ilvl="1">
      <w:start w:val="11"/>
      <w:numFmt w:val="decimal"/>
      <w:lvlText w:val="%1.%2"/>
      <w:lvlJc w:val="left"/>
      <w:pPr>
        <w:ind w:left="955" w:hanging="713"/>
      </w:pPr>
      <w:rPr>
        <w:rFonts w:hint="default"/>
        <w:lang w:val="en-US" w:eastAsia="en-US" w:bidi="en-US"/>
      </w:rPr>
    </w:lvl>
    <w:lvl w:ilvl="2">
      <w:start w:val="1"/>
      <w:numFmt w:val="decimal"/>
      <w:lvlText w:val="%1.%2.%3"/>
      <w:lvlJc w:val="left"/>
      <w:pPr>
        <w:ind w:left="955" w:hanging="713"/>
      </w:pPr>
      <w:rPr>
        <w:rFonts w:ascii="Times New Roman" w:eastAsia="Times New Roman" w:hAnsi="Times New Roman" w:cs="Times New Roman" w:hint="default"/>
        <w:b/>
        <w:bCs/>
        <w:spacing w:val="-3"/>
        <w:w w:val="99"/>
        <w:sz w:val="26"/>
        <w:szCs w:val="26"/>
        <w:lang w:val="en-US" w:eastAsia="en-US" w:bidi="en-US"/>
      </w:rPr>
    </w:lvl>
    <w:lvl w:ilvl="3">
      <w:start w:val="1"/>
      <w:numFmt w:val="lowerLetter"/>
      <w:lvlText w:val="%4."/>
      <w:lvlJc w:val="left"/>
      <w:pPr>
        <w:ind w:left="727" w:hanging="228"/>
      </w:pPr>
      <w:rPr>
        <w:rFonts w:ascii="Times New Roman" w:eastAsia="Times New Roman" w:hAnsi="Times New Roman" w:cs="Times New Roman" w:hint="default"/>
        <w:spacing w:val="-3"/>
        <w:w w:val="98"/>
        <w:sz w:val="24"/>
        <w:szCs w:val="24"/>
        <w:lang w:val="en-US" w:eastAsia="en-US" w:bidi="en-US"/>
      </w:rPr>
    </w:lvl>
    <w:lvl w:ilvl="4">
      <w:start w:val="1"/>
      <w:numFmt w:val="decimal"/>
      <w:lvlText w:val="(%5)"/>
      <w:lvlJc w:val="left"/>
      <w:pPr>
        <w:ind w:left="1180" w:hanging="341"/>
      </w:pPr>
      <w:rPr>
        <w:rFonts w:ascii="Times New Roman" w:eastAsia="Times New Roman" w:hAnsi="Times New Roman" w:cs="Times New Roman" w:hint="default"/>
        <w:spacing w:val="-3"/>
        <w:w w:val="98"/>
        <w:sz w:val="24"/>
        <w:szCs w:val="24"/>
        <w:lang w:val="en-US" w:eastAsia="en-US" w:bidi="en-US"/>
      </w:rPr>
    </w:lvl>
    <w:lvl w:ilvl="5">
      <w:start w:val="1"/>
      <w:numFmt w:val="lowerLetter"/>
      <w:lvlText w:val="%6."/>
      <w:lvlJc w:val="left"/>
      <w:pPr>
        <w:ind w:left="1365" w:hanging="226"/>
      </w:pPr>
      <w:rPr>
        <w:rFonts w:ascii="Times New Roman" w:eastAsia="Times New Roman" w:hAnsi="Times New Roman" w:cs="Times New Roman" w:hint="default"/>
        <w:spacing w:val="-3"/>
        <w:w w:val="98"/>
        <w:sz w:val="24"/>
        <w:szCs w:val="24"/>
        <w:lang w:val="en-US" w:eastAsia="en-US" w:bidi="en-US"/>
      </w:rPr>
    </w:lvl>
    <w:lvl w:ilvl="6">
      <w:numFmt w:val="bullet"/>
      <w:lvlText w:val="•"/>
      <w:lvlJc w:val="left"/>
      <w:pPr>
        <w:ind w:left="4660" w:hanging="226"/>
      </w:pPr>
      <w:rPr>
        <w:rFonts w:hint="default"/>
        <w:lang w:val="en-US" w:eastAsia="en-US" w:bidi="en-US"/>
      </w:rPr>
    </w:lvl>
    <w:lvl w:ilvl="7">
      <w:numFmt w:val="bullet"/>
      <w:lvlText w:val="•"/>
      <w:lvlJc w:val="left"/>
      <w:pPr>
        <w:ind w:left="6310" w:hanging="226"/>
      </w:pPr>
      <w:rPr>
        <w:rFonts w:hint="default"/>
        <w:lang w:val="en-US" w:eastAsia="en-US" w:bidi="en-US"/>
      </w:rPr>
    </w:lvl>
    <w:lvl w:ilvl="8">
      <w:numFmt w:val="bullet"/>
      <w:lvlText w:val="•"/>
      <w:lvlJc w:val="left"/>
      <w:pPr>
        <w:ind w:left="7960" w:hanging="226"/>
      </w:pPr>
      <w:rPr>
        <w:rFonts w:hint="default"/>
        <w:lang w:val="en-US" w:eastAsia="en-US" w:bidi="en-US"/>
      </w:rPr>
    </w:lvl>
  </w:abstractNum>
  <w:abstractNum w:abstractNumId="39" w15:restartNumberingAfterBreak="0">
    <w:nsid w:val="3A102800"/>
    <w:multiLevelType w:val="hybridMultilevel"/>
    <w:tmpl w:val="9850BA02"/>
    <w:lvl w:ilvl="0" w:tplc="5CFA487E">
      <w:start w:val="1"/>
      <w:numFmt w:val="lowerRoman"/>
      <w:lvlText w:val="%1."/>
      <w:lvlJc w:val="left"/>
      <w:pPr>
        <w:ind w:left="1938" w:hanging="476"/>
        <w:jc w:val="right"/>
      </w:pPr>
      <w:rPr>
        <w:rFonts w:ascii="Times New Roman" w:eastAsia="Times New Roman" w:hAnsi="Times New Roman" w:cs="Times New Roman" w:hint="default"/>
        <w:spacing w:val="0"/>
        <w:w w:val="100"/>
        <w:sz w:val="22"/>
        <w:szCs w:val="22"/>
        <w:lang w:val="en-US" w:eastAsia="en-US" w:bidi="en-US"/>
      </w:rPr>
    </w:lvl>
    <w:lvl w:ilvl="1" w:tplc="64629FD0">
      <w:numFmt w:val="bullet"/>
      <w:lvlText w:val="•"/>
      <w:lvlJc w:val="left"/>
      <w:pPr>
        <w:ind w:left="1940" w:hanging="476"/>
      </w:pPr>
      <w:rPr>
        <w:rFonts w:hint="default"/>
        <w:lang w:val="en-US" w:eastAsia="en-US" w:bidi="en-US"/>
      </w:rPr>
    </w:lvl>
    <w:lvl w:ilvl="2" w:tplc="7096AEEC">
      <w:numFmt w:val="bullet"/>
      <w:lvlText w:val="•"/>
      <w:lvlJc w:val="left"/>
      <w:pPr>
        <w:ind w:left="2975" w:hanging="476"/>
      </w:pPr>
      <w:rPr>
        <w:rFonts w:hint="default"/>
        <w:lang w:val="en-US" w:eastAsia="en-US" w:bidi="en-US"/>
      </w:rPr>
    </w:lvl>
    <w:lvl w:ilvl="3" w:tplc="46C097C8">
      <w:numFmt w:val="bullet"/>
      <w:lvlText w:val="•"/>
      <w:lvlJc w:val="left"/>
      <w:pPr>
        <w:ind w:left="4011" w:hanging="476"/>
      </w:pPr>
      <w:rPr>
        <w:rFonts w:hint="default"/>
        <w:lang w:val="en-US" w:eastAsia="en-US" w:bidi="en-US"/>
      </w:rPr>
    </w:lvl>
    <w:lvl w:ilvl="4" w:tplc="746EF97A">
      <w:numFmt w:val="bullet"/>
      <w:lvlText w:val="•"/>
      <w:lvlJc w:val="left"/>
      <w:pPr>
        <w:ind w:left="5046" w:hanging="476"/>
      </w:pPr>
      <w:rPr>
        <w:rFonts w:hint="default"/>
        <w:lang w:val="en-US" w:eastAsia="en-US" w:bidi="en-US"/>
      </w:rPr>
    </w:lvl>
    <w:lvl w:ilvl="5" w:tplc="6C545B90">
      <w:numFmt w:val="bullet"/>
      <w:lvlText w:val="•"/>
      <w:lvlJc w:val="left"/>
      <w:pPr>
        <w:ind w:left="6082" w:hanging="476"/>
      </w:pPr>
      <w:rPr>
        <w:rFonts w:hint="default"/>
        <w:lang w:val="en-US" w:eastAsia="en-US" w:bidi="en-US"/>
      </w:rPr>
    </w:lvl>
    <w:lvl w:ilvl="6" w:tplc="FF481F70">
      <w:numFmt w:val="bullet"/>
      <w:lvlText w:val="•"/>
      <w:lvlJc w:val="left"/>
      <w:pPr>
        <w:ind w:left="7117" w:hanging="476"/>
      </w:pPr>
      <w:rPr>
        <w:rFonts w:hint="default"/>
        <w:lang w:val="en-US" w:eastAsia="en-US" w:bidi="en-US"/>
      </w:rPr>
    </w:lvl>
    <w:lvl w:ilvl="7" w:tplc="586CA306">
      <w:numFmt w:val="bullet"/>
      <w:lvlText w:val="•"/>
      <w:lvlJc w:val="left"/>
      <w:pPr>
        <w:ind w:left="8153" w:hanging="476"/>
      </w:pPr>
      <w:rPr>
        <w:rFonts w:hint="default"/>
        <w:lang w:val="en-US" w:eastAsia="en-US" w:bidi="en-US"/>
      </w:rPr>
    </w:lvl>
    <w:lvl w:ilvl="8" w:tplc="9378DEF0">
      <w:numFmt w:val="bullet"/>
      <w:lvlText w:val="•"/>
      <w:lvlJc w:val="left"/>
      <w:pPr>
        <w:ind w:left="9188" w:hanging="476"/>
      </w:pPr>
      <w:rPr>
        <w:rFonts w:hint="default"/>
        <w:lang w:val="en-US" w:eastAsia="en-US" w:bidi="en-US"/>
      </w:rPr>
    </w:lvl>
  </w:abstractNum>
  <w:abstractNum w:abstractNumId="40" w15:restartNumberingAfterBreak="0">
    <w:nsid w:val="3A1207A2"/>
    <w:multiLevelType w:val="hybridMultilevel"/>
    <w:tmpl w:val="FAAE9D5C"/>
    <w:lvl w:ilvl="0" w:tplc="6E181DD4">
      <w:start w:val="1"/>
      <w:numFmt w:val="decimal"/>
      <w:lvlText w:val="%1."/>
      <w:lvlJc w:val="left"/>
      <w:pPr>
        <w:ind w:left="240" w:hanging="240"/>
      </w:pPr>
      <w:rPr>
        <w:rFonts w:ascii="Times New Roman" w:eastAsia="Times New Roman" w:hAnsi="Times New Roman" w:cs="Times New Roman" w:hint="default"/>
        <w:spacing w:val="-13"/>
        <w:w w:val="99"/>
        <w:sz w:val="24"/>
        <w:szCs w:val="24"/>
        <w:lang w:val="en-US" w:eastAsia="en-US" w:bidi="en-US"/>
      </w:rPr>
    </w:lvl>
    <w:lvl w:ilvl="1" w:tplc="931C133C">
      <w:start w:val="1"/>
      <w:numFmt w:val="lowerLetter"/>
      <w:lvlText w:val="%2."/>
      <w:lvlJc w:val="left"/>
      <w:pPr>
        <w:ind w:left="240" w:hanging="228"/>
      </w:pPr>
      <w:rPr>
        <w:rFonts w:ascii="Times New Roman" w:eastAsia="Times New Roman" w:hAnsi="Times New Roman" w:cs="Times New Roman" w:hint="default"/>
        <w:spacing w:val="-1"/>
        <w:w w:val="100"/>
        <w:sz w:val="24"/>
        <w:szCs w:val="24"/>
        <w:lang w:val="en-US" w:eastAsia="en-US" w:bidi="en-US"/>
      </w:rPr>
    </w:lvl>
    <w:lvl w:ilvl="2" w:tplc="5FDC112A">
      <w:numFmt w:val="bullet"/>
      <w:lvlText w:val="•"/>
      <w:lvlJc w:val="left"/>
      <w:pPr>
        <w:ind w:left="2444" w:hanging="228"/>
      </w:pPr>
      <w:rPr>
        <w:rFonts w:hint="default"/>
        <w:lang w:val="en-US" w:eastAsia="en-US" w:bidi="en-US"/>
      </w:rPr>
    </w:lvl>
    <w:lvl w:ilvl="3" w:tplc="EEC0E064">
      <w:numFmt w:val="bullet"/>
      <w:lvlText w:val="•"/>
      <w:lvlJc w:val="left"/>
      <w:pPr>
        <w:ind w:left="3546" w:hanging="228"/>
      </w:pPr>
      <w:rPr>
        <w:rFonts w:hint="default"/>
        <w:lang w:val="en-US" w:eastAsia="en-US" w:bidi="en-US"/>
      </w:rPr>
    </w:lvl>
    <w:lvl w:ilvl="4" w:tplc="DD0EE136">
      <w:numFmt w:val="bullet"/>
      <w:lvlText w:val="•"/>
      <w:lvlJc w:val="left"/>
      <w:pPr>
        <w:ind w:left="4648" w:hanging="228"/>
      </w:pPr>
      <w:rPr>
        <w:rFonts w:hint="default"/>
        <w:lang w:val="en-US" w:eastAsia="en-US" w:bidi="en-US"/>
      </w:rPr>
    </w:lvl>
    <w:lvl w:ilvl="5" w:tplc="6B9E1372">
      <w:numFmt w:val="bullet"/>
      <w:lvlText w:val="•"/>
      <w:lvlJc w:val="left"/>
      <w:pPr>
        <w:ind w:left="5750" w:hanging="228"/>
      </w:pPr>
      <w:rPr>
        <w:rFonts w:hint="default"/>
        <w:lang w:val="en-US" w:eastAsia="en-US" w:bidi="en-US"/>
      </w:rPr>
    </w:lvl>
    <w:lvl w:ilvl="6" w:tplc="4768C552">
      <w:numFmt w:val="bullet"/>
      <w:lvlText w:val="•"/>
      <w:lvlJc w:val="left"/>
      <w:pPr>
        <w:ind w:left="6852" w:hanging="228"/>
      </w:pPr>
      <w:rPr>
        <w:rFonts w:hint="default"/>
        <w:lang w:val="en-US" w:eastAsia="en-US" w:bidi="en-US"/>
      </w:rPr>
    </w:lvl>
    <w:lvl w:ilvl="7" w:tplc="7AE2BF5E">
      <w:numFmt w:val="bullet"/>
      <w:lvlText w:val="•"/>
      <w:lvlJc w:val="left"/>
      <w:pPr>
        <w:ind w:left="7954" w:hanging="228"/>
      </w:pPr>
      <w:rPr>
        <w:rFonts w:hint="default"/>
        <w:lang w:val="en-US" w:eastAsia="en-US" w:bidi="en-US"/>
      </w:rPr>
    </w:lvl>
    <w:lvl w:ilvl="8" w:tplc="F490CFC4">
      <w:numFmt w:val="bullet"/>
      <w:lvlText w:val="•"/>
      <w:lvlJc w:val="left"/>
      <w:pPr>
        <w:ind w:left="9056" w:hanging="228"/>
      </w:pPr>
      <w:rPr>
        <w:rFonts w:hint="default"/>
        <w:lang w:val="en-US" w:eastAsia="en-US" w:bidi="en-US"/>
      </w:rPr>
    </w:lvl>
  </w:abstractNum>
  <w:abstractNum w:abstractNumId="41" w15:restartNumberingAfterBreak="0">
    <w:nsid w:val="3AE92D6B"/>
    <w:multiLevelType w:val="hybridMultilevel"/>
    <w:tmpl w:val="26F01542"/>
    <w:lvl w:ilvl="0" w:tplc="CB167E06">
      <w:start w:val="1"/>
      <w:numFmt w:val="decimal"/>
      <w:lvlText w:val="%1."/>
      <w:lvlJc w:val="left"/>
      <w:pPr>
        <w:ind w:left="240" w:hanging="240"/>
      </w:pPr>
      <w:rPr>
        <w:rFonts w:ascii="Times New Roman" w:eastAsia="Times New Roman" w:hAnsi="Times New Roman" w:cs="Times New Roman" w:hint="default"/>
        <w:spacing w:val="-11"/>
        <w:w w:val="99"/>
        <w:sz w:val="24"/>
        <w:szCs w:val="24"/>
        <w:lang w:val="en-US" w:eastAsia="en-US" w:bidi="en-US"/>
      </w:rPr>
    </w:lvl>
    <w:lvl w:ilvl="1" w:tplc="330C9D4A">
      <w:numFmt w:val="bullet"/>
      <w:lvlText w:val="•"/>
      <w:lvlJc w:val="left"/>
      <w:pPr>
        <w:ind w:left="1342" w:hanging="240"/>
      </w:pPr>
      <w:rPr>
        <w:rFonts w:hint="default"/>
        <w:lang w:val="en-US" w:eastAsia="en-US" w:bidi="en-US"/>
      </w:rPr>
    </w:lvl>
    <w:lvl w:ilvl="2" w:tplc="9F085D5E">
      <w:numFmt w:val="bullet"/>
      <w:lvlText w:val="•"/>
      <w:lvlJc w:val="left"/>
      <w:pPr>
        <w:ind w:left="2444" w:hanging="240"/>
      </w:pPr>
      <w:rPr>
        <w:rFonts w:hint="default"/>
        <w:lang w:val="en-US" w:eastAsia="en-US" w:bidi="en-US"/>
      </w:rPr>
    </w:lvl>
    <w:lvl w:ilvl="3" w:tplc="7A9C0EB2">
      <w:numFmt w:val="bullet"/>
      <w:lvlText w:val="•"/>
      <w:lvlJc w:val="left"/>
      <w:pPr>
        <w:ind w:left="3546" w:hanging="240"/>
      </w:pPr>
      <w:rPr>
        <w:rFonts w:hint="default"/>
        <w:lang w:val="en-US" w:eastAsia="en-US" w:bidi="en-US"/>
      </w:rPr>
    </w:lvl>
    <w:lvl w:ilvl="4" w:tplc="116E1E7C">
      <w:numFmt w:val="bullet"/>
      <w:lvlText w:val="•"/>
      <w:lvlJc w:val="left"/>
      <w:pPr>
        <w:ind w:left="4648" w:hanging="240"/>
      </w:pPr>
      <w:rPr>
        <w:rFonts w:hint="default"/>
        <w:lang w:val="en-US" w:eastAsia="en-US" w:bidi="en-US"/>
      </w:rPr>
    </w:lvl>
    <w:lvl w:ilvl="5" w:tplc="DEB44558">
      <w:numFmt w:val="bullet"/>
      <w:lvlText w:val="•"/>
      <w:lvlJc w:val="left"/>
      <w:pPr>
        <w:ind w:left="5750" w:hanging="240"/>
      </w:pPr>
      <w:rPr>
        <w:rFonts w:hint="default"/>
        <w:lang w:val="en-US" w:eastAsia="en-US" w:bidi="en-US"/>
      </w:rPr>
    </w:lvl>
    <w:lvl w:ilvl="6" w:tplc="BF6887F0">
      <w:numFmt w:val="bullet"/>
      <w:lvlText w:val="•"/>
      <w:lvlJc w:val="left"/>
      <w:pPr>
        <w:ind w:left="6852" w:hanging="240"/>
      </w:pPr>
      <w:rPr>
        <w:rFonts w:hint="default"/>
        <w:lang w:val="en-US" w:eastAsia="en-US" w:bidi="en-US"/>
      </w:rPr>
    </w:lvl>
    <w:lvl w:ilvl="7" w:tplc="A14C63CE">
      <w:numFmt w:val="bullet"/>
      <w:lvlText w:val="•"/>
      <w:lvlJc w:val="left"/>
      <w:pPr>
        <w:ind w:left="7954" w:hanging="240"/>
      </w:pPr>
      <w:rPr>
        <w:rFonts w:hint="default"/>
        <w:lang w:val="en-US" w:eastAsia="en-US" w:bidi="en-US"/>
      </w:rPr>
    </w:lvl>
    <w:lvl w:ilvl="8" w:tplc="6DC8344E">
      <w:numFmt w:val="bullet"/>
      <w:lvlText w:val="•"/>
      <w:lvlJc w:val="left"/>
      <w:pPr>
        <w:ind w:left="9056" w:hanging="240"/>
      </w:pPr>
      <w:rPr>
        <w:rFonts w:hint="default"/>
        <w:lang w:val="en-US" w:eastAsia="en-US" w:bidi="en-US"/>
      </w:rPr>
    </w:lvl>
  </w:abstractNum>
  <w:abstractNum w:abstractNumId="42" w15:restartNumberingAfterBreak="0">
    <w:nsid w:val="3B752A1D"/>
    <w:multiLevelType w:val="hybridMultilevel"/>
    <w:tmpl w:val="B0FA1E8E"/>
    <w:lvl w:ilvl="0" w:tplc="71622B6E">
      <w:start w:val="2"/>
      <w:numFmt w:val="decimal"/>
      <w:lvlText w:val="%1."/>
      <w:lvlJc w:val="left"/>
      <w:pPr>
        <w:ind w:left="1291" w:hanging="252"/>
        <w:jc w:val="right"/>
      </w:pPr>
      <w:rPr>
        <w:rFonts w:hint="default"/>
        <w:w w:val="100"/>
        <w:lang w:val="en-US" w:eastAsia="en-US" w:bidi="en-US"/>
      </w:rPr>
    </w:lvl>
    <w:lvl w:ilvl="1" w:tplc="843A0BE0">
      <w:start w:val="1"/>
      <w:numFmt w:val="lowerLetter"/>
      <w:lvlText w:val="%2."/>
      <w:lvlJc w:val="left"/>
      <w:pPr>
        <w:ind w:left="1003" w:hanging="325"/>
      </w:pPr>
      <w:rPr>
        <w:rFonts w:ascii="Times New Roman" w:eastAsia="Times New Roman" w:hAnsi="Times New Roman" w:cs="Times New Roman" w:hint="default"/>
        <w:w w:val="100"/>
        <w:sz w:val="22"/>
        <w:szCs w:val="22"/>
        <w:lang w:val="en-US" w:eastAsia="en-US" w:bidi="en-US"/>
      </w:rPr>
    </w:lvl>
    <w:lvl w:ilvl="2" w:tplc="FE000CA2">
      <w:start w:val="1"/>
      <w:numFmt w:val="decimal"/>
      <w:lvlText w:val="%3."/>
      <w:lvlJc w:val="left"/>
      <w:pPr>
        <w:ind w:left="1291" w:hanging="252"/>
      </w:pPr>
      <w:rPr>
        <w:rFonts w:ascii="Times New Roman" w:eastAsia="Times New Roman" w:hAnsi="Times New Roman" w:cs="Times New Roman" w:hint="default"/>
        <w:w w:val="100"/>
        <w:sz w:val="22"/>
        <w:szCs w:val="22"/>
        <w:lang w:val="en-US" w:eastAsia="en-US" w:bidi="en-US"/>
      </w:rPr>
    </w:lvl>
    <w:lvl w:ilvl="3" w:tplc="E946C85E">
      <w:start w:val="3"/>
      <w:numFmt w:val="decimal"/>
      <w:lvlText w:val="%4."/>
      <w:lvlJc w:val="left"/>
      <w:pPr>
        <w:ind w:left="1579" w:hanging="360"/>
      </w:pPr>
      <w:rPr>
        <w:rFonts w:ascii="Times New Roman" w:eastAsia="Times New Roman" w:hAnsi="Times New Roman" w:cs="Times New Roman" w:hint="default"/>
        <w:w w:val="100"/>
        <w:sz w:val="22"/>
        <w:szCs w:val="22"/>
        <w:lang w:val="en-US" w:eastAsia="en-US" w:bidi="en-US"/>
      </w:rPr>
    </w:lvl>
    <w:lvl w:ilvl="4" w:tplc="66C4F308">
      <w:numFmt w:val="bullet"/>
      <w:lvlText w:val="•"/>
      <w:lvlJc w:val="left"/>
      <w:pPr>
        <w:ind w:left="2962" w:hanging="360"/>
      </w:pPr>
      <w:rPr>
        <w:rFonts w:hint="default"/>
        <w:lang w:val="en-US" w:eastAsia="en-US" w:bidi="en-US"/>
      </w:rPr>
    </w:lvl>
    <w:lvl w:ilvl="5" w:tplc="30E2D540">
      <w:numFmt w:val="bullet"/>
      <w:lvlText w:val="•"/>
      <w:lvlJc w:val="left"/>
      <w:pPr>
        <w:ind w:left="4345" w:hanging="360"/>
      </w:pPr>
      <w:rPr>
        <w:rFonts w:hint="default"/>
        <w:lang w:val="en-US" w:eastAsia="en-US" w:bidi="en-US"/>
      </w:rPr>
    </w:lvl>
    <w:lvl w:ilvl="6" w:tplc="7CB0F85A">
      <w:numFmt w:val="bullet"/>
      <w:lvlText w:val="•"/>
      <w:lvlJc w:val="left"/>
      <w:pPr>
        <w:ind w:left="5728" w:hanging="360"/>
      </w:pPr>
      <w:rPr>
        <w:rFonts w:hint="default"/>
        <w:lang w:val="en-US" w:eastAsia="en-US" w:bidi="en-US"/>
      </w:rPr>
    </w:lvl>
    <w:lvl w:ilvl="7" w:tplc="3D30C98E">
      <w:numFmt w:val="bullet"/>
      <w:lvlText w:val="•"/>
      <w:lvlJc w:val="left"/>
      <w:pPr>
        <w:ind w:left="7111" w:hanging="360"/>
      </w:pPr>
      <w:rPr>
        <w:rFonts w:hint="default"/>
        <w:lang w:val="en-US" w:eastAsia="en-US" w:bidi="en-US"/>
      </w:rPr>
    </w:lvl>
    <w:lvl w:ilvl="8" w:tplc="F0908698">
      <w:numFmt w:val="bullet"/>
      <w:lvlText w:val="•"/>
      <w:lvlJc w:val="left"/>
      <w:pPr>
        <w:ind w:left="8494" w:hanging="360"/>
      </w:pPr>
      <w:rPr>
        <w:rFonts w:hint="default"/>
        <w:lang w:val="en-US" w:eastAsia="en-US" w:bidi="en-US"/>
      </w:rPr>
    </w:lvl>
  </w:abstractNum>
  <w:abstractNum w:abstractNumId="43" w15:restartNumberingAfterBreak="0">
    <w:nsid w:val="46AC7E4F"/>
    <w:multiLevelType w:val="hybridMultilevel"/>
    <w:tmpl w:val="DBC812D6"/>
    <w:lvl w:ilvl="0" w:tplc="20D26160">
      <w:start w:val="1"/>
      <w:numFmt w:val="decimal"/>
      <w:lvlText w:val="%1."/>
      <w:lvlJc w:val="left"/>
      <w:pPr>
        <w:ind w:left="240" w:hanging="240"/>
      </w:pPr>
      <w:rPr>
        <w:rFonts w:ascii="Times New Roman" w:eastAsia="Times New Roman" w:hAnsi="Times New Roman" w:cs="Times New Roman" w:hint="default"/>
        <w:spacing w:val="-4"/>
        <w:w w:val="98"/>
        <w:sz w:val="24"/>
        <w:szCs w:val="24"/>
        <w:lang w:val="en-US" w:eastAsia="en-US" w:bidi="en-US"/>
      </w:rPr>
    </w:lvl>
    <w:lvl w:ilvl="1" w:tplc="2A4CE8EE">
      <w:start w:val="1"/>
      <w:numFmt w:val="lowerLetter"/>
      <w:lvlText w:val="%2."/>
      <w:lvlJc w:val="left"/>
      <w:pPr>
        <w:ind w:left="240" w:hanging="228"/>
      </w:pPr>
      <w:rPr>
        <w:rFonts w:ascii="Times New Roman" w:eastAsia="Times New Roman" w:hAnsi="Times New Roman" w:cs="Times New Roman" w:hint="default"/>
        <w:spacing w:val="-5"/>
        <w:w w:val="98"/>
        <w:sz w:val="24"/>
        <w:szCs w:val="24"/>
        <w:lang w:val="en-US" w:eastAsia="en-US" w:bidi="en-US"/>
      </w:rPr>
    </w:lvl>
    <w:lvl w:ilvl="2" w:tplc="93CED752">
      <w:numFmt w:val="bullet"/>
      <w:lvlText w:val="•"/>
      <w:lvlJc w:val="left"/>
      <w:pPr>
        <w:ind w:left="1891" w:hanging="228"/>
      </w:pPr>
      <w:rPr>
        <w:rFonts w:hint="default"/>
        <w:lang w:val="en-US" w:eastAsia="en-US" w:bidi="en-US"/>
      </w:rPr>
    </w:lvl>
    <w:lvl w:ilvl="3" w:tplc="00226AB2">
      <w:numFmt w:val="bullet"/>
      <w:lvlText w:val="•"/>
      <w:lvlJc w:val="left"/>
      <w:pPr>
        <w:ind w:left="3062" w:hanging="228"/>
      </w:pPr>
      <w:rPr>
        <w:rFonts w:hint="default"/>
        <w:lang w:val="en-US" w:eastAsia="en-US" w:bidi="en-US"/>
      </w:rPr>
    </w:lvl>
    <w:lvl w:ilvl="4" w:tplc="85BCF84A">
      <w:numFmt w:val="bullet"/>
      <w:lvlText w:val="•"/>
      <w:lvlJc w:val="left"/>
      <w:pPr>
        <w:ind w:left="4233" w:hanging="228"/>
      </w:pPr>
      <w:rPr>
        <w:rFonts w:hint="default"/>
        <w:lang w:val="en-US" w:eastAsia="en-US" w:bidi="en-US"/>
      </w:rPr>
    </w:lvl>
    <w:lvl w:ilvl="5" w:tplc="DB340CCA">
      <w:numFmt w:val="bullet"/>
      <w:lvlText w:val="•"/>
      <w:lvlJc w:val="left"/>
      <w:pPr>
        <w:ind w:left="5404" w:hanging="228"/>
      </w:pPr>
      <w:rPr>
        <w:rFonts w:hint="default"/>
        <w:lang w:val="en-US" w:eastAsia="en-US" w:bidi="en-US"/>
      </w:rPr>
    </w:lvl>
    <w:lvl w:ilvl="6" w:tplc="E484338A">
      <w:numFmt w:val="bullet"/>
      <w:lvlText w:val="•"/>
      <w:lvlJc w:val="left"/>
      <w:pPr>
        <w:ind w:left="6575" w:hanging="228"/>
      </w:pPr>
      <w:rPr>
        <w:rFonts w:hint="default"/>
        <w:lang w:val="en-US" w:eastAsia="en-US" w:bidi="en-US"/>
      </w:rPr>
    </w:lvl>
    <w:lvl w:ilvl="7" w:tplc="B4DA9AAA">
      <w:numFmt w:val="bullet"/>
      <w:lvlText w:val="•"/>
      <w:lvlJc w:val="left"/>
      <w:pPr>
        <w:ind w:left="7746" w:hanging="228"/>
      </w:pPr>
      <w:rPr>
        <w:rFonts w:hint="default"/>
        <w:lang w:val="en-US" w:eastAsia="en-US" w:bidi="en-US"/>
      </w:rPr>
    </w:lvl>
    <w:lvl w:ilvl="8" w:tplc="D2D8397C">
      <w:numFmt w:val="bullet"/>
      <w:lvlText w:val="•"/>
      <w:lvlJc w:val="left"/>
      <w:pPr>
        <w:ind w:left="8917" w:hanging="228"/>
      </w:pPr>
      <w:rPr>
        <w:rFonts w:hint="default"/>
        <w:lang w:val="en-US" w:eastAsia="en-US" w:bidi="en-US"/>
      </w:rPr>
    </w:lvl>
  </w:abstractNum>
  <w:abstractNum w:abstractNumId="44" w15:restartNumberingAfterBreak="0">
    <w:nsid w:val="471B2A71"/>
    <w:multiLevelType w:val="multilevel"/>
    <w:tmpl w:val="6D32AA2C"/>
    <w:lvl w:ilvl="0">
      <w:start w:val="6"/>
      <w:numFmt w:val="decimal"/>
      <w:lvlText w:val="%1"/>
      <w:lvlJc w:val="left"/>
      <w:pPr>
        <w:ind w:left="242" w:hanging="848"/>
      </w:pPr>
      <w:rPr>
        <w:rFonts w:hint="default"/>
        <w:lang w:val="en-US" w:eastAsia="en-US" w:bidi="en-US"/>
      </w:rPr>
    </w:lvl>
    <w:lvl w:ilvl="1">
      <w:start w:val="11"/>
      <w:numFmt w:val="decimal"/>
      <w:lvlText w:val="%1.%2"/>
      <w:lvlJc w:val="left"/>
      <w:pPr>
        <w:ind w:left="242" w:hanging="848"/>
      </w:pPr>
      <w:rPr>
        <w:rFonts w:hint="default"/>
        <w:lang w:val="en-US" w:eastAsia="en-US" w:bidi="en-US"/>
      </w:rPr>
    </w:lvl>
    <w:lvl w:ilvl="2">
      <w:start w:val="10"/>
      <w:numFmt w:val="decimal"/>
      <w:lvlText w:val="%1.%2.%3"/>
      <w:lvlJc w:val="left"/>
      <w:pPr>
        <w:ind w:left="242" w:hanging="848"/>
      </w:pPr>
      <w:rPr>
        <w:rFonts w:ascii="Times New Roman" w:eastAsia="Times New Roman" w:hAnsi="Times New Roman" w:cs="Times New Roman" w:hint="default"/>
        <w:b/>
        <w:bCs/>
        <w:w w:val="99"/>
        <w:sz w:val="26"/>
        <w:szCs w:val="26"/>
        <w:lang w:val="en-US" w:eastAsia="en-US" w:bidi="en-US"/>
      </w:rPr>
    </w:lvl>
    <w:lvl w:ilvl="3">
      <w:start w:val="1"/>
      <w:numFmt w:val="decimal"/>
      <w:lvlText w:val="(%4)"/>
      <w:lvlJc w:val="left"/>
      <w:pPr>
        <w:ind w:left="1178" w:hanging="339"/>
      </w:pPr>
      <w:rPr>
        <w:rFonts w:ascii="Times New Roman" w:eastAsia="Times New Roman" w:hAnsi="Times New Roman" w:cs="Times New Roman" w:hint="default"/>
        <w:spacing w:val="-3"/>
        <w:w w:val="98"/>
        <w:sz w:val="24"/>
        <w:szCs w:val="24"/>
        <w:lang w:val="en-US" w:eastAsia="en-US" w:bidi="en-US"/>
      </w:rPr>
    </w:lvl>
    <w:lvl w:ilvl="4">
      <w:numFmt w:val="bullet"/>
      <w:lvlText w:val="•"/>
      <w:lvlJc w:val="left"/>
      <w:pPr>
        <w:ind w:left="3700" w:hanging="339"/>
      </w:pPr>
      <w:rPr>
        <w:rFonts w:hint="default"/>
        <w:lang w:val="en-US" w:eastAsia="en-US" w:bidi="en-US"/>
      </w:rPr>
    </w:lvl>
    <w:lvl w:ilvl="5">
      <w:numFmt w:val="bullet"/>
      <w:lvlText w:val="•"/>
      <w:lvlJc w:val="left"/>
      <w:pPr>
        <w:ind w:left="4960" w:hanging="339"/>
      </w:pPr>
      <w:rPr>
        <w:rFonts w:hint="default"/>
        <w:lang w:val="en-US" w:eastAsia="en-US" w:bidi="en-US"/>
      </w:rPr>
    </w:lvl>
    <w:lvl w:ilvl="6">
      <w:numFmt w:val="bullet"/>
      <w:lvlText w:val="•"/>
      <w:lvlJc w:val="left"/>
      <w:pPr>
        <w:ind w:left="6220" w:hanging="339"/>
      </w:pPr>
      <w:rPr>
        <w:rFonts w:hint="default"/>
        <w:lang w:val="en-US" w:eastAsia="en-US" w:bidi="en-US"/>
      </w:rPr>
    </w:lvl>
    <w:lvl w:ilvl="7">
      <w:numFmt w:val="bullet"/>
      <w:lvlText w:val="•"/>
      <w:lvlJc w:val="left"/>
      <w:pPr>
        <w:ind w:left="7480" w:hanging="339"/>
      </w:pPr>
      <w:rPr>
        <w:rFonts w:hint="default"/>
        <w:lang w:val="en-US" w:eastAsia="en-US" w:bidi="en-US"/>
      </w:rPr>
    </w:lvl>
    <w:lvl w:ilvl="8">
      <w:numFmt w:val="bullet"/>
      <w:lvlText w:val="•"/>
      <w:lvlJc w:val="left"/>
      <w:pPr>
        <w:ind w:left="8740" w:hanging="339"/>
      </w:pPr>
      <w:rPr>
        <w:rFonts w:hint="default"/>
        <w:lang w:val="en-US" w:eastAsia="en-US" w:bidi="en-US"/>
      </w:rPr>
    </w:lvl>
  </w:abstractNum>
  <w:abstractNum w:abstractNumId="45" w15:restartNumberingAfterBreak="0">
    <w:nsid w:val="4B5B1452"/>
    <w:multiLevelType w:val="hybridMultilevel"/>
    <w:tmpl w:val="6AAEECC6"/>
    <w:lvl w:ilvl="0" w:tplc="14F2E45C">
      <w:start w:val="1"/>
      <w:numFmt w:val="decimal"/>
      <w:lvlText w:val="%1."/>
      <w:lvlJc w:val="left"/>
      <w:pPr>
        <w:ind w:left="427" w:hanging="288"/>
        <w:jc w:val="right"/>
      </w:pPr>
      <w:rPr>
        <w:rFonts w:ascii="Times New Roman" w:eastAsia="Times New Roman" w:hAnsi="Times New Roman" w:cs="Times New Roman" w:hint="default"/>
        <w:spacing w:val="-12"/>
        <w:w w:val="99"/>
        <w:sz w:val="24"/>
        <w:szCs w:val="24"/>
        <w:lang w:val="en-US" w:eastAsia="en-US" w:bidi="en-US"/>
      </w:rPr>
    </w:lvl>
    <w:lvl w:ilvl="1" w:tplc="20547BF6">
      <w:start w:val="1"/>
      <w:numFmt w:val="lowerLetter"/>
      <w:lvlText w:val="%2."/>
      <w:lvlJc w:val="left"/>
      <w:pPr>
        <w:ind w:left="1003" w:hanging="324"/>
      </w:pPr>
      <w:rPr>
        <w:rFonts w:hint="default"/>
        <w:spacing w:val="-22"/>
        <w:w w:val="99"/>
        <w:lang w:val="en-US" w:eastAsia="en-US" w:bidi="en-US"/>
      </w:rPr>
    </w:lvl>
    <w:lvl w:ilvl="2" w:tplc="19681E6E">
      <w:start w:val="1"/>
      <w:numFmt w:val="lowerLetter"/>
      <w:lvlText w:val="%3."/>
      <w:lvlJc w:val="left"/>
      <w:pPr>
        <w:ind w:left="1264" w:hanging="324"/>
      </w:pPr>
      <w:rPr>
        <w:rFonts w:ascii="Times New Roman" w:eastAsia="Times New Roman" w:hAnsi="Times New Roman" w:cs="Times New Roman" w:hint="default"/>
        <w:spacing w:val="-5"/>
        <w:w w:val="99"/>
        <w:sz w:val="24"/>
        <w:szCs w:val="24"/>
        <w:lang w:val="en-US" w:eastAsia="en-US" w:bidi="en-US"/>
      </w:rPr>
    </w:lvl>
    <w:lvl w:ilvl="3" w:tplc="E30A8F50">
      <w:start w:val="1"/>
      <w:numFmt w:val="decimal"/>
      <w:lvlText w:val="%4."/>
      <w:lvlJc w:val="left"/>
      <w:pPr>
        <w:ind w:left="1759" w:hanging="324"/>
      </w:pPr>
      <w:rPr>
        <w:rFonts w:ascii="Times New Roman" w:eastAsia="Times New Roman" w:hAnsi="Times New Roman" w:cs="Times New Roman" w:hint="default"/>
        <w:w w:val="100"/>
        <w:sz w:val="22"/>
        <w:szCs w:val="22"/>
        <w:lang w:val="en-US" w:eastAsia="en-US" w:bidi="en-US"/>
      </w:rPr>
    </w:lvl>
    <w:lvl w:ilvl="4" w:tplc="910AB71E">
      <w:numFmt w:val="bullet"/>
      <w:lvlText w:val="•"/>
      <w:lvlJc w:val="left"/>
      <w:pPr>
        <w:ind w:left="1760" w:hanging="324"/>
      </w:pPr>
      <w:rPr>
        <w:rFonts w:hint="default"/>
        <w:lang w:val="en-US" w:eastAsia="en-US" w:bidi="en-US"/>
      </w:rPr>
    </w:lvl>
    <w:lvl w:ilvl="5" w:tplc="844836BA">
      <w:numFmt w:val="bullet"/>
      <w:lvlText w:val="•"/>
      <w:lvlJc w:val="left"/>
      <w:pPr>
        <w:ind w:left="3343" w:hanging="324"/>
      </w:pPr>
      <w:rPr>
        <w:rFonts w:hint="default"/>
        <w:lang w:val="en-US" w:eastAsia="en-US" w:bidi="en-US"/>
      </w:rPr>
    </w:lvl>
    <w:lvl w:ilvl="6" w:tplc="F358362E">
      <w:numFmt w:val="bullet"/>
      <w:lvlText w:val="•"/>
      <w:lvlJc w:val="left"/>
      <w:pPr>
        <w:ind w:left="4926" w:hanging="324"/>
      </w:pPr>
      <w:rPr>
        <w:rFonts w:hint="default"/>
        <w:lang w:val="en-US" w:eastAsia="en-US" w:bidi="en-US"/>
      </w:rPr>
    </w:lvl>
    <w:lvl w:ilvl="7" w:tplc="1250E412">
      <w:numFmt w:val="bullet"/>
      <w:lvlText w:val="•"/>
      <w:lvlJc w:val="left"/>
      <w:pPr>
        <w:ind w:left="6510" w:hanging="324"/>
      </w:pPr>
      <w:rPr>
        <w:rFonts w:hint="default"/>
        <w:lang w:val="en-US" w:eastAsia="en-US" w:bidi="en-US"/>
      </w:rPr>
    </w:lvl>
    <w:lvl w:ilvl="8" w:tplc="41C221EC">
      <w:numFmt w:val="bullet"/>
      <w:lvlText w:val="•"/>
      <w:lvlJc w:val="left"/>
      <w:pPr>
        <w:ind w:left="8093" w:hanging="324"/>
      </w:pPr>
      <w:rPr>
        <w:rFonts w:hint="default"/>
        <w:lang w:val="en-US" w:eastAsia="en-US" w:bidi="en-US"/>
      </w:rPr>
    </w:lvl>
  </w:abstractNum>
  <w:abstractNum w:abstractNumId="46" w15:restartNumberingAfterBreak="0">
    <w:nsid w:val="4B8E5E9C"/>
    <w:multiLevelType w:val="multilevel"/>
    <w:tmpl w:val="D71261FA"/>
    <w:lvl w:ilvl="0">
      <w:start w:val="1"/>
      <w:numFmt w:val="decimal"/>
      <w:lvlText w:val="%1"/>
      <w:lvlJc w:val="left"/>
      <w:pPr>
        <w:ind w:left="240" w:hanging="408"/>
      </w:pPr>
      <w:rPr>
        <w:rFonts w:hint="default"/>
        <w:lang w:val="en-US" w:eastAsia="en-US" w:bidi="en-US"/>
      </w:rPr>
    </w:lvl>
    <w:lvl w:ilvl="1">
      <w:start w:val="1"/>
      <w:numFmt w:val="lowerLetter"/>
      <w:lvlText w:val="%1.%2."/>
      <w:lvlJc w:val="left"/>
      <w:pPr>
        <w:ind w:left="240" w:hanging="408"/>
      </w:pPr>
      <w:rPr>
        <w:rFonts w:ascii="Times New Roman" w:eastAsia="Times New Roman" w:hAnsi="Times New Roman" w:cs="Times New Roman" w:hint="default"/>
        <w:spacing w:val="-5"/>
        <w:w w:val="98"/>
        <w:sz w:val="24"/>
        <w:szCs w:val="24"/>
        <w:lang w:val="en-US" w:eastAsia="en-US" w:bidi="en-US"/>
      </w:rPr>
    </w:lvl>
    <w:lvl w:ilvl="2">
      <w:numFmt w:val="bullet"/>
      <w:lvlText w:val="•"/>
      <w:lvlJc w:val="left"/>
      <w:pPr>
        <w:ind w:left="2444" w:hanging="408"/>
      </w:pPr>
      <w:rPr>
        <w:rFonts w:hint="default"/>
        <w:lang w:val="en-US" w:eastAsia="en-US" w:bidi="en-US"/>
      </w:rPr>
    </w:lvl>
    <w:lvl w:ilvl="3">
      <w:numFmt w:val="bullet"/>
      <w:lvlText w:val="•"/>
      <w:lvlJc w:val="left"/>
      <w:pPr>
        <w:ind w:left="3546" w:hanging="408"/>
      </w:pPr>
      <w:rPr>
        <w:rFonts w:hint="default"/>
        <w:lang w:val="en-US" w:eastAsia="en-US" w:bidi="en-US"/>
      </w:rPr>
    </w:lvl>
    <w:lvl w:ilvl="4">
      <w:numFmt w:val="bullet"/>
      <w:lvlText w:val="•"/>
      <w:lvlJc w:val="left"/>
      <w:pPr>
        <w:ind w:left="4648" w:hanging="408"/>
      </w:pPr>
      <w:rPr>
        <w:rFonts w:hint="default"/>
        <w:lang w:val="en-US" w:eastAsia="en-US" w:bidi="en-US"/>
      </w:rPr>
    </w:lvl>
    <w:lvl w:ilvl="5">
      <w:numFmt w:val="bullet"/>
      <w:lvlText w:val="•"/>
      <w:lvlJc w:val="left"/>
      <w:pPr>
        <w:ind w:left="5750" w:hanging="408"/>
      </w:pPr>
      <w:rPr>
        <w:rFonts w:hint="default"/>
        <w:lang w:val="en-US" w:eastAsia="en-US" w:bidi="en-US"/>
      </w:rPr>
    </w:lvl>
    <w:lvl w:ilvl="6">
      <w:numFmt w:val="bullet"/>
      <w:lvlText w:val="•"/>
      <w:lvlJc w:val="left"/>
      <w:pPr>
        <w:ind w:left="6852" w:hanging="408"/>
      </w:pPr>
      <w:rPr>
        <w:rFonts w:hint="default"/>
        <w:lang w:val="en-US" w:eastAsia="en-US" w:bidi="en-US"/>
      </w:rPr>
    </w:lvl>
    <w:lvl w:ilvl="7">
      <w:numFmt w:val="bullet"/>
      <w:lvlText w:val="•"/>
      <w:lvlJc w:val="left"/>
      <w:pPr>
        <w:ind w:left="7954" w:hanging="408"/>
      </w:pPr>
      <w:rPr>
        <w:rFonts w:hint="default"/>
        <w:lang w:val="en-US" w:eastAsia="en-US" w:bidi="en-US"/>
      </w:rPr>
    </w:lvl>
    <w:lvl w:ilvl="8">
      <w:numFmt w:val="bullet"/>
      <w:lvlText w:val="•"/>
      <w:lvlJc w:val="left"/>
      <w:pPr>
        <w:ind w:left="9056" w:hanging="408"/>
      </w:pPr>
      <w:rPr>
        <w:rFonts w:hint="default"/>
        <w:lang w:val="en-US" w:eastAsia="en-US" w:bidi="en-US"/>
      </w:rPr>
    </w:lvl>
  </w:abstractNum>
  <w:abstractNum w:abstractNumId="47" w15:restartNumberingAfterBreak="0">
    <w:nsid w:val="4C9E0B6C"/>
    <w:multiLevelType w:val="hybridMultilevel"/>
    <w:tmpl w:val="A106F210"/>
    <w:lvl w:ilvl="0" w:tplc="0E088F80">
      <w:start w:val="1"/>
      <w:numFmt w:val="decimal"/>
      <w:lvlText w:val="%1."/>
      <w:lvlJc w:val="left"/>
      <w:pPr>
        <w:ind w:left="480" w:hanging="240"/>
      </w:pPr>
      <w:rPr>
        <w:rFonts w:ascii="Times New Roman" w:eastAsia="Times New Roman" w:hAnsi="Times New Roman" w:cs="Times New Roman" w:hint="default"/>
        <w:spacing w:val="-8"/>
        <w:w w:val="99"/>
        <w:sz w:val="24"/>
        <w:szCs w:val="24"/>
        <w:lang w:val="en-US" w:eastAsia="en-US" w:bidi="en-US"/>
      </w:rPr>
    </w:lvl>
    <w:lvl w:ilvl="1" w:tplc="B5A05E48">
      <w:start w:val="1"/>
      <w:numFmt w:val="lowerLetter"/>
      <w:lvlText w:val="%2."/>
      <w:lvlJc w:val="left"/>
      <w:pPr>
        <w:ind w:left="727" w:hanging="228"/>
      </w:pPr>
      <w:rPr>
        <w:rFonts w:ascii="Times New Roman" w:eastAsia="Times New Roman" w:hAnsi="Times New Roman" w:cs="Times New Roman" w:hint="default"/>
        <w:spacing w:val="-5"/>
        <w:w w:val="98"/>
        <w:sz w:val="24"/>
        <w:szCs w:val="24"/>
        <w:lang w:val="en-US" w:eastAsia="en-US" w:bidi="en-US"/>
      </w:rPr>
    </w:lvl>
    <w:lvl w:ilvl="2" w:tplc="6DACE906">
      <w:numFmt w:val="bullet"/>
      <w:lvlText w:val="•"/>
      <w:lvlJc w:val="left"/>
      <w:pPr>
        <w:ind w:left="720" w:hanging="228"/>
      </w:pPr>
      <w:rPr>
        <w:rFonts w:hint="default"/>
        <w:lang w:val="en-US" w:eastAsia="en-US" w:bidi="en-US"/>
      </w:rPr>
    </w:lvl>
    <w:lvl w:ilvl="3" w:tplc="2410EA44">
      <w:numFmt w:val="bullet"/>
      <w:lvlText w:val="•"/>
      <w:lvlJc w:val="left"/>
      <w:pPr>
        <w:ind w:left="2037" w:hanging="228"/>
      </w:pPr>
      <w:rPr>
        <w:rFonts w:hint="default"/>
        <w:lang w:val="en-US" w:eastAsia="en-US" w:bidi="en-US"/>
      </w:rPr>
    </w:lvl>
    <w:lvl w:ilvl="4" w:tplc="D758DA9A">
      <w:numFmt w:val="bullet"/>
      <w:lvlText w:val="•"/>
      <w:lvlJc w:val="left"/>
      <w:pPr>
        <w:ind w:left="3355" w:hanging="228"/>
      </w:pPr>
      <w:rPr>
        <w:rFonts w:hint="default"/>
        <w:lang w:val="en-US" w:eastAsia="en-US" w:bidi="en-US"/>
      </w:rPr>
    </w:lvl>
    <w:lvl w:ilvl="5" w:tplc="F80EFA42">
      <w:numFmt w:val="bullet"/>
      <w:lvlText w:val="•"/>
      <w:lvlJc w:val="left"/>
      <w:pPr>
        <w:ind w:left="4672" w:hanging="228"/>
      </w:pPr>
      <w:rPr>
        <w:rFonts w:hint="default"/>
        <w:lang w:val="en-US" w:eastAsia="en-US" w:bidi="en-US"/>
      </w:rPr>
    </w:lvl>
    <w:lvl w:ilvl="6" w:tplc="3F02A9C6">
      <w:numFmt w:val="bullet"/>
      <w:lvlText w:val="•"/>
      <w:lvlJc w:val="left"/>
      <w:pPr>
        <w:ind w:left="5990" w:hanging="228"/>
      </w:pPr>
      <w:rPr>
        <w:rFonts w:hint="default"/>
        <w:lang w:val="en-US" w:eastAsia="en-US" w:bidi="en-US"/>
      </w:rPr>
    </w:lvl>
    <w:lvl w:ilvl="7" w:tplc="9ED246C4">
      <w:numFmt w:val="bullet"/>
      <w:lvlText w:val="•"/>
      <w:lvlJc w:val="left"/>
      <w:pPr>
        <w:ind w:left="7307" w:hanging="228"/>
      </w:pPr>
      <w:rPr>
        <w:rFonts w:hint="default"/>
        <w:lang w:val="en-US" w:eastAsia="en-US" w:bidi="en-US"/>
      </w:rPr>
    </w:lvl>
    <w:lvl w:ilvl="8" w:tplc="57527B2A">
      <w:numFmt w:val="bullet"/>
      <w:lvlText w:val="•"/>
      <w:lvlJc w:val="left"/>
      <w:pPr>
        <w:ind w:left="8625" w:hanging="228"/>
      </w:pPr>
      <w:rPr>
        <w:rFonts w:hint="default"/>
        <w:lang w:val="en-US" w:eastAsia="en-US" w:bidi="en-US"/>
      </w:rPr>
    </w:lvl>
  </w:abstractNum>
  <w:abstractNum w:abstractNumId="48" w15:restartNumberingAfterBreak="0">
    <w:nsid w:val="4E351C46"/>
    <w:multiLevelType w:val="hybridMultilevel"/>
    <w:tmpl w:val="A83E0654"/>
    <w:lvl w:ilvl="0" w:tplc="493CF88A">
      <w:start w:val="1"/>
      <w:numFmt w:val="decimal"/>
      <w:lvlText w:val="%1."/>
      <w:lvlJc w:val="left"/>
      <w:pPr>
        <w:ind w:left="240" w:hanging="240"/>
      </w:pPr>
      <w:rPr>
        <w:rFonts w:ascii="Times New Roman" w:eastAsia="Times New Roman" w:hAnsi="Times New Roman" w:cs="Times New Roman" w:hint="default"/>
        <w:spacing w:val="-1"/>
        <w:w w:val="98"/>
        <w:sz w:val="24"/>
        <w:szCs w:val="24"/>
        <w:lang w:val="en-US" w:eastAsia="en-US" w:bidi="en-US"/>
      </w:rPr>
    </w:lvl>
    <w:lvl w:ilvl="1" w:tplc="64F81EBC">
      <w:start w:val="1"/>
      <w:numFmt w:val="lowerLetter"/>
      <w:lvlText w:val="%2."/>
      <w:lvlJc w:val="left"/>
      <w:pPr>
        <w:ind w:left="727" w:hanging="228"/>
      </w:pPr>
      <w:rPr>
        <w:rFonts w:ascii="Times New Roman" w:eastAsia="Times New Roman" w:hAnsi="Times New Roman" w:cs="Times New Roman" w:hint="default"/>
        <w:spacing w:val="-3"/>
        <w:w w:val="98"/>
        <w:sz w:val="24"/>
        <w:szCs w:val="24"/>
        <w:lang w:val="en-US" w:eastAsia="en-US" w:bidi="en-US"/>
      </w:rPr>
    </w:lvl>
    <w:lvl w:ilvl="2" w:tplc="83B8904A">
      <w:numFmt w:val="bullet"/>
      <w:lvlText w:val="•"/>
      <w:lvlJc w:val="left"/>
      <w:pPr>
        <w:ind w:left="1891" w:hanging="228"/>
      </w:pPr>
      <w:rPr>
        <w:rFonts w:hint="default"/>
        <w:lang w:val="en-US" w:eastAsia="en-US" w:bidi="en-US"/>
      </w:rPr>
    </w:lvl>
    <w:lvl w:ilvl="3" w:tplc="09C29D72">
      <w:numFmt w:val="bullet"/>
      <w:lvlText w:val="•"/>
      <w:lvlJc w:val="left"/>
      <w:pPr>
        <w:ind w:left="3062" w:hanging="228"/>
      </w:pPr>
      <w:rPr>
        <w:rFonts w:hint="default"/>
        <w:lang w:val="en-US" w:eastAsia="en-US" w:bidi="en-US"/>
      </w:rPr>
    </w:lvl>
    <w:lvl w:ilvl="4" w:tplc="BBEE1F58">
      <w:numFmt w:val="bullet"/>
      <w:lvlText w:val="•"/>
      <w:lvlJc w:val="left"/>
      <w:pPr>
        <w:ind w:left="4233" w:hanging="228"/>
      </w:pPr>
      <w:rPr>
        <w:rFonts w:hint="default"/>
        <w:lang w:val="en-US" w:eastAsia="en-US" w:bidi="en-US"/>
      </w:rPr>
    </w:lvl>
    <w:lvl w:ilvl="5" w:tplc="DE3C5102">
      <w:numFmt w:val="bullet"/>
      <w:lvlText w:val="•"/>
      <w:lvlJc w:val="left"/>
      <w:pPr>
        <w:ind w:left="5404" w:hanging="228"/>
      </w:pPr>
      <w:rPr>
        <w:rFonts w:hint="default"/>
        <w:lang w:val="en-US" w:eastAsia="en-US" w:bidi="en-US"/>
      </w:rPr>
    </w:lvl>
    <w:lvl w:ilvl="6" w:tplc="48D6AFFE">
      <w:numFmt w:val="bullet"/>
      <w:lvlText w:val="•"/>
      <w:lvlJc w:val="left"/>
      <w:pPr>
        <w:ind w:left="6575" w:hanging="228"/>
      </w:pPr>
      <w:rPr>
        <w:rFonts w:hint="default"/>
        <w:lang w:val="en-US" w:eastAsia="en-US" w:bidi="en-US"/>
      </w:rPr>
    </w:lvl>
    <w:lvl w:ilvl="7" w:tplc="31FE2DFA">
      <w:numFmt w:val="bullet"/>
      <w:lvlText w:val="•"/>
      <w:lvlJc w:val="left"/>
      <w:pPr>
        <w:ind w:left="7746" w:hanging="228"/>
      </w:pPr>
      <w:rPr>
        <w:rFonts w:hint="default"/>
        <w:lang w:val="en-US" w:eastAsia="en-US" w:bidi="en-US"/>
      </w:rPr>
    </w:lvl>
    <w:lvl w:ilvl="8" w:tplc="56705C70">
      <w:numFmt w:val="bullet"/>
      <w:lvlText w:val="•"/>
      <w:lvlJc w:val="left"/>
      <w:pPr>
        <w:ind w:left="8917" w:hanging="228"/>
      </w:pPr>
      <w:rPr>
        <w:rFonts w:hint="default"/>
        <w:lang w:val="en-US" w:eastAsia="en-US" w:bidi="en-US"/>
      </w:rPr>
    </w:lvl>
  </w:abstractNum>
  <w:abstractNum w:abstractNumId="49" w15:restartNumberingAfterBreak="0">
    <w:nsid w:val="50812B95"/>
    <w:multiLevelType w:val="hybridMultilevel"/>
    <w:tmpl w:val="4DF89A08"/>
    <w:lvl w:ilvl="0" w:tplc="A4943EA6">
      <w:start w:val="1"/>
      <w:numFmt w:val="decimal"/>
      <w:lvlText w:val="%1."/>
      <w:lvlJc w:val="left"/>
      <w:pPr>
        <w:ind w:left="240" w:hanging="240"/>
      </w:pPr>
      <w:rPr>
        <w:rFonts w:ascii="Times New Roman" w:eastAsia="Times New Roman" w:hAnsi="Times New Roman" w:cs="Times New Roman" w:hint="default"/>
        <w:spacing w:val="-6"/>
        <w:w w:val="99"/>
        <w:sz w:val="24"/>
        <w:szCs w:val="24"/>
        <w:lang w:val="en-US" w:eastAsia="en-US" w:bidi="en-US"/>
      </w:rPr>
    </w:lvl>
    <w:lvl w:ilvl="1" w:tplc="E51AA95C">
      <w:start w:val="1"/>
      <w:numFmt w:val="lowerLetter"/>
      <w:lvlText w:val="%2."/>
      <w:lvlJc w:val="left"/>
      <w:pPr>
        <w:ind w:left="240" w:hanging="228"/>
      </w:pPr>
      <w:rPr>
        <w:rFonts w:ascii="Times New Roman" w:eastAsia="Times New Roman" w:hAnsi="Times New Roman" w:cs="Times New Roman" w:hint="default"/>
        <w:spacing w:val="-5"/>
        <w:w w:val="98"/>
        <w:sz w:val="24"/>
        <w:szCs w:val="24"/>
        <w:lang w:val="en-US" w:eastAsia="en-US" w:bidi="en-US"/>
      </w:rPr>
    </w:lvl>
    <w:lvl w:ilvl="2" w:tplc="D8A028E0">
      <w:numFmt w:val="bullet"/>
      <w:lvlText w:val="•"/>
      <w:lvlJc w:val="left"/>
      <w:pPr>
        <w:ind w:left="2444" w:hanging="228"/>
      </w:pPr>
      <w:rPr>
        <w:rFonts w:hint="default"/>
        <w:lang w:val="en-US" w:eastAsia="en-US" w:bidi="en-US"/>
      </w:rPr>
    </w:lvl>
    <w:lvl w:ilvl="3" w:tplc="855CA1F2">
      <w:numFmt w:val="bullet"/>
      <w:lvlText w:val="•"/>
      <w:lvlJc w:val="left"/>
      <w:pPr>
        <w:ind w:left="3546" w:hanging="228"/>
      </w:pPr>
      <w:rPr>
        <w:rFonts w:hint="default"/>
        <w:lang w:val="en-US" w:eastAsia="en-US" w:bidi="en-US"/>
      </w:rPr>
    </w:lvl>
    <w:lvl w:ilvl="4" w:tplc="4AC00696">
      <w:numFmt w:val="bullet"/>
      <w:lvlText w:val="•"/>
      <w:lvlJc w:val="left"/>
      <w:pPr>
        <w:ind w:left="4648" w:hanging="228"/>
      </w:pPr>
      <w:rPr>
        <w:rFonts w:hint="default"/>
        <w:lang w:val="en-US" w:eastAsia="en-US" w:bidi="en-US"/>
      </w:rPr>
    </w:lvl>
    <w:lvl w:ilvl="5" w:tplc="167E5A36">
      <w:numFmt w:val="bullet"/>
      <w:lvlText w:val="•"/>
      <w:lvlJc w:val="left"/>
      <w:pPr>
        <w:ind w:left="5750" w:hanging="228"/>
      </w:pPr>
      <w:rPr>
        <w:rFonts w:hint="default"/>
        <w:lang w:val="en-US" w:eastAsia="en-US" w:bidi="en-US"/>
      </w:rPr>
    </w:lvl>
    <w:lvl w:ilvl="6" w:tplc="2C24E784">
      <w:numFmt w:val="bullet"/>
      <w:lvlText w:val="•"/>
      <w:lvlJc w:val="left"/>
      <w:pPr>
        <w:ind w:left="6852" w:hanging="228"/>
      </w:pPr>
      <w:rPr>
        <w:rFonts w:hint="default"/>
        <w:lang w:val="en-US" w:eastAsia="en-US" w:bidi="en-US"/>
      </w:rPr>
    </w:lvl>
    <w:lvl w:ilvl="7" w:tplc="740E9A96">
      <w:numFmt w:val="bullet"/>
      <w:lvlText w:val="•"/>
      <w:lvlJc w:val="left"/>
      <w:pPr>
        <w:ind w:left="7954" w:hanging="228"/>
      </w:pPr>
      <w:rPr>
        <w:rFonts w:hint="default"/>
        <w:lang w:val="en-US" w:eastAsia="en-US" w:bidi="en-US"/>
      </w:rPr>
    </w:lvl>
    <w:lvl w:ilvl="8" w:tplc="F956FEE2">
      <w:numFmt w:val="bullet"/>
      <w:lvlText w:val="•"/>
      <w:lvlJc w:val="left"/>
      <w:pPr>
        <w:ind w:left="9056" w:hanging="228"/>
      </w:pPr>
      <w:rPr>
        <w:rFonts w:hint="default"/>
        <w:lang w:val="en-US" w:eastAsia="en-US" w:bidi="en-US"/>
      </w:rPr>
    </w:lvl>
  </w:abstractNum>
  <w:abstractNum w:abstractNumId="50" w15:restartNumberingAfterBreak="0">
    <w:nsid w:val="508308AC"/>
    <w:multiLevelType w:val="multilevel"/>
    <w:tmpl w:val="0E264350"/>
    <w:lvl w:ilvl="0">
      <w:start w:val="1"/>
      <w:numFmt w:val="decimal"/>
      <w:lvlText w:val="%1."/>
      <w:lvlJc w:val="left"/>
      <w:pPr>
        <w:ind w:left="139" w:hanging="288"/>
      </w:pPr>
      <w:rPr>
        <w:rFonts w:ascii="Times New Roman" w:eastAsia="Times New Roman" w:hAnsi="Times New Roman" w:cs="Times New Roman" w:hint="default"/>
        <w:spacing w:val="-22"/>
        <w:w w:val="99"/>
        <w:sz w:val="24"/>
        <w:szCs w:val="24"/>
        <w:lang w:val="en-US" w:eastAsia="en-US" w:bidi="en-US"/>
      </w:rPr>
    </w:lvl>
    <w:lvl w:ilvl="1">
      <w:start w:val="1"/>
      <w:numFmt w:val="upperLetter"/>
      <w:lvlText w:val="%1.%2."/>
      <w:lvlJc w:val="left"/>
      <w:pPr>
        <w:ind w:left="672" w:hanging="533"/>
      </w:pPr>
      <w:rPr>
        <w:rFonts w:ascii="Times New Roman" w:eastAsia="Times New Roman" w:hAnsi="Times New Roman" w:cs="Times New Roman" w:hint="default"/>
        <w:b/>
        <w:bCs/>
        <w:spacing w:val="-1"/>
        <w:w w:val="99"/>
        <w:sz w:val="24"/>
        <w:szCs w:val="24"/>
        <w:lang w:val="en-US" w:eastAsia="en-US" w:bidi="en-US"/>
      </w:rPr>
    </w:lvl>
    <w:lvl w:ilvl="2">
      <w:numFmt w:val="bullet"/>
      <w:lvlText w:val="•"/>
      <w:lvlJc w:val="left"/>
      <w:pPr>
        <w:ind w:left="1855" w:hanging="533"/>
      </w:pPr>
      <w:rPr>
        <w:rFonts w:hint="default"/>
        <w:lang w:val="en-US" w:eastAsia="en-US" w:bidi="en-US"/>
      </w:rPr>
    </w:lvl>
    <w:lvl w:ilvl="3">
      <w:numFmt w:val="bullet"/>
      <w:lvlText w:val="•"/>
      <w:lvlJc w:val="left"/>
      <w:pPr>
        <w:ind w:left="3031" w:hanging="533"/>
      </w:pPr>
      <w:rPr>
        <w:rFonts w:hint="default"/>
        <w:lang w:val="en-US" w:eastAsia="en-US" w:bidi="en-US"/>
      </w:rPr>
    </w:lvl>
    <w:lvl w:ilvl="4">
      <w:numFmt w:val="bullet"/>
      <w:lvlText w:val="•"/>
      <w:lvlJc w:val="left"/>
      <w:pPr>
        <w:ind w:left="4206" w:hanging="533"/>
      </w:pPr>
      <w:rPr>
        <w:rFonts w:hint="default"/>
        <w:lang w:val="en-US" w:eastAsia="en-US" w:bidi="en-US"/>
      </w:rPr>
    </w:lvl>
    <w:lvl w:ilvl="5">
      <w:numFmt w:val="bullet"/>
      <w:lvlText w:val="•"/>
      <w:lvlJc w:val="left"/>
      <w:pPr>
        <w:ind w:left="5382" w:hanging="533"/>
      </w:pPr>
      <w:rPr>
        <w:rFonts w:hint="default"/>
        <w:lang w:val="en-US" w:eastAsia="en-US" w:bidi="en-US"/>
      </w:rPr>
    </w:lvl>
    <w:lvl w:ilvl="6">
      <w:numFmt w:val="bullet"/>
      <w:lvlText w:val="•"/>
      <w:lvlJc w:val="left"/>
      <w:pPr>
        <w:ind w:left="6557" w:hanging="533"/>
      </w:pPr>
      <w:rPr>
        <w:rFonts w:hint="default"/>
        <w:lang w:val="en-US" w:eastAsia="en-US" w:bidi="en-US"/>
      </w:rPr>
    </w:lvl>
    <w:lvl w:ilvl="7">
      <w:numFmt w:val="bullet"/>
      <w:lvlText w:val="•"/>
      <w:lvlJc w:val="left"/>
      <w:pPr>
        <w:ind w:left="7733" w:hanging="533"/>
      </w:pPr>
      <w:rPr>
        <w:rFonts w:hint="default"/>
        <w:lang w:val="en-US" w:eastAsia="en-US" w:bidi="en-US"/>
      </w:rPr>
    </w:lvl>
    <w:lvl w:ilvl="8">
      <w:numFmt w:val="bullet"/>
      <w:lvlText w:val="•"/>
      <w:lvlJc w:val="left"/>
      <w:pPr>
        <w:ind w:left="8908" w:hanging="533"/>
      </w:pPr>
      <w:rPr>
        <w:rFonts w:hint="default"/>
        <w:lang w:val="en-US" w:eastAsia="en-US" w:bidi="en-US"/>
      </w:rPr>
    </w:lvl>
  </w:abstractNum>
  <w:abstractNum w:abstractNumId="51" w15:restartNumberingAfterBreak="0">
    <w:nsid w:val="51365980"/>
    <w:multiLevelType w:val="multilevel"/>
    <w:tmpl w:val="CCBAB472"/>
    <w:lvl w:ilvl="0">
      <w:start w:val="6"/>
      <w:numFmt w:val="decimal"/>
      <w:lvlText w:val="%1"/>
      <w:lvlJc w:val="left"/>
      <w:pPr>
        <w:ind w:left="825" w:hanging="584"/>
      </w:pPr>
      <w:rPr>
        <w:rFonts w:hint="default"/>
        <w:lang w:val="en-US" w:eastAsia="en-US" w:bidi="en-US"/>
      </w:rPr>
    </w:lvl>
    <w:lvl w:ilvl="1">
      <w:start w:val="3"/>
      <w:numFmt w:val="decimal"/>
      <w:lvlText w:val="%1.%2"/>
      <w:lvlJc w:val="left"/>
      <w:pPr>
        <w:ind w:left="825" w:hanging="584"/>
      </w:pPr>
      <w:rPr>
        <w:rFonts w:hint="default"/>
        <w:lang w:val="en-US" w:eastAsia="en-US" w:bidi="en-US"/>
      </w:rPr>
    </w:lvl>
    <w:lvl w:ilvl="2">
      <w:start w:val="1"/>
      <w:numFmt w:val="decimal"/>
      <w:lvlText w:val="%1.%2.%3"/>
      <w:lvlJc w:val="left"/>
      <w:pPr>
        <w:ind w:left="825" w:hanging="584"/>
      </w:pPr>
      <w:rPr>
        <w:rFonts w:ascii="Times New Roman" w:eastAsia="Times New Roman" w:hAnsi="Times New Roman" w:cs="Times New Roman" w:hint="default"/>
        <w:b/>
        <w:bCs/>
        <w:spacing w:val="-3"/>
        <w:w w:val="99"/>
        <w:sz w:val="26"/>
        <w:szCs w:val="26"/>
        <w:lang w:val="en-US" w:eastAsia="en-US" w:bidi="en-US"/>
      </w:rPr>
    </w:lvl>
    <w:lvl w:ilvl="3">
      <w:start w:val="1"/>
      <w:numFmt w:val="lowerLetter"/>
      <w:lvlText w:val="%4."/>
      <w:lvlJc w:val="left"/>
      <w:pPr>
        <w:ind w:left="240" w:hanging="228"/>
      </w:pPr>
      <w:rPr>
        <w:rFonts w:ascii="Times New Roman" w:eastAsia="Times New Roman" w:hAnsi="Times New Roman" w:cs="Times New Roman" w:hint="default"/>
        <w:spacing w:val="-3"/>
        <w:w w:val="98"/>
        <w:sz w:val="24"/>
        <w:szCs w:val="24"/>
        <w:lang w:val="en-US" w:eastAsia="en-US" w:bidi="en-US"/>
      </w:rPr>
    </w:lvl>
    <w:lvl w:ilvl="4">
      <w:start w:val="1"/>
      <w:numFmt w:val="decimal"/>
      <w:lvlText w:val="(%5)"/>
      <w:lvlJc w:val="left"/>
      <w:pPr>
        <w:ind w:left="240" w:hanging="341"/>
      </w:pPr>
      <w:rPr>
        <w:rFonts w:ascii="Times New Roman" w:eastAsia="Times New Roman" w:hAnsi="Times New Roman" w:cs="Times New Roman" w:hint="default"/>
        <w:spacing w:val="-5"/>
        <w:w w:val="98"/>
        <w:sz w:val="24"/>
        <w:szCs w:val="24"/>
        <w:lang w:val="en-US" w:eastAsia="en-US" w:bidi="en-US"/>
      </w:rPr>
    </w:lvl>
    <w:lvl w:ilvl="5">
      <w:start w:val="1"/>
      <w:numFmt w:val="lowerLetter"/>
      <w:lvlText w:val="(%6)"/>
      <w:lvlJc w:val="left"/>
      <w:pPr>
        <w:ind w:left="240" w:hanging="327"/>
      </w:pPr>
      <w:rPr>
        <w:rFonts w:ascii="Times New Roman" w:eastAsia="Times New Roman" w:hAnsi="Times New Roman" w:cs="Times New Roman" w:hint="default"/>
        <w:spacing w:val="-3"/>
        <w:w w:val="98"/>
        <w:sz w:val="24"/>
        <w:szCs w:val="24"/>
        <w:lang w:val="en-US" w:eastAsia="en-US" w:bidi="en-US"/>
      </w:rPr>
    </w:lvl>
    <w:lvl w:ilvl="6">
      <w:numFmt w:val="bullet"/>
      <w:lvlText w:val="•"/>
      <w:lvlJc w:val="left"/>
      <w:pPr>
        <w:ind w:left="3196" w:hanging="327"/>
      </w:pPr>
      <w:rPr>
        <w:rFonts w:hint="default"/>
        <w:lang w:val="en-US" w:eastAsia="en-US" w:bidi="en-US"/>
      </w:rPr>
    </w:lvl>
    <w:lvl w:ilvl="7">
      <w:numFmt w:val="bullet"/>
      <w:lvlText w:val="•"/>
      <w:lvlJc w:val="left"/>
      <w:pPr>
        <w:ind w:left="5212" w:hanging="327"/>
      </w:pPr>
      <w:rPr>
        <w:rFonts w:hint="default"/>
        <w:lang w:val="en-US" w:eastAsia="en-US" w:bidi="en-US"/>
      </w:rPr>
    </w:lvl>
    <w:lvl w:ilvl="8">
      <w:numFmt w:val="bullet"/>
      <w:lvlText w:val="•"/>
      <w:lvlJc w:val="left"/>
      <w:pPr>
        <w:ind w:left="7228" w:hanging="327"/>
      </w:pPr>
      <w:rPr>
        <w:rFonts w:hint="default"/>
        <w:lang w:val="en-US" w:eastAsia="en-US" w:bidi="en-US"/>
      </w:rPr>
    </w:lvl>
  </w:abstractNum>
  <w:abstractNum w:abstractNumId="52" w15:restartNumberingAfterBreak="0">
    <w:nsid w:val="56AC44FB"/>
    <w:multiLevelType w:val="multilevel"/>
    <w:tmpl w:val="45121080"/>
    <w:lvl w:ilvl="0">
      <w:start w:val="2"/>
      <w:numFmt w:val="decimal"/>
      <w:lvlText w:val="%1"/>
      <w:lvlJc w:val="left"/>
      <w:pPr>
        <w:ind w:left="240" w:hanging="408"/>
      </w:pPr>
      <w:rPr>
        <w:rFonts w:hint="default"/>
        <w:lang w:val="en-US" w:eastAsia="en-US" w:bidi="en-US"/>
      </w:rPr>
    </w:lvl>
    <w:lvl w:ilvl="1">
      <w:start w:val="1"/>
      <w:numFmt w:val="lowerLetter"/>
      <w:lvlText w:val="%1.%2."/>
      <w:lvlJc w:val="left"/>
      <w:pPr>
        <w:ind w:left="240" w:hanging="408"/>
      </w:pPr>
      <w:rPr>
        <w:rFonts w:ascii="Times New Roman" w:eastAsia="Times New Roman" w:hAnsi="Times New Roman" w:cs="Times New Roman" w:hint="default"/>
        <w:spacing w:val="-5"/>
        <w:w w:val="98"/>
        <w:sz w:val="24"/>
        <w:szCs w:val="24"/>
        <w:lang w:val="en-US" w:eastAsia="en-US" w:bidi="en-US"/>
      </w:rPr>
    </w:lvl>
    <w:lvl w:ilvl="2">
      <w:numFmt w:val="bullet"/>
      <w:lvlText w:val="•"/>
      <w:lvlJc w:val="left"/>
      <w:pPr>
        <w:ind w:left="2444" w:hanging="408"/>
      </w:pPr>
      <w:rPr>
        <w:rFonts w:hint="default"/>
        <w:lang w:val="en-US" w:eastAsia="en-US" w:bidi="en-US"/>
      </w:rPr>
    </w:lvl>
    <w:lvl w:ilvl="3">
      <w:numFmt w:val="bullet"/>
      <w:lvlText w:val="•"/>
      <w:lvlJc w:val="left"/>
      <w:pPr>
        <w:ind w:left="3546" w:hanging="408"/>
      </w:pPr>
      <w:rPr>
        <w:rFonts w:hint="default"/>
        <w:lang w:val="en-US" w:eastAsia="en-US" w:bidi="en-US"/>
      </w:rPr>
    </w:lvl>
    <w:lvl w:ilvl="4">
      <w:numFmt w:val="bullet"/>
      <w:lvlText w:val="•"/>
      <w:lvlJc w:val="left"/>
      <w:pPr>
        <w:ind w:left="4648" w:hanging="408"/>
      </w:pPr>
      <w:rPr>
        <w:rFonts w:hint="default"/>
        <w:lang w:val="en-US" w:eastAsia="en-US" w:bidi="en-US"/>
      </w:rPr>
    </w:lvl>
    <w:lvl w:ilvl="5">
      <w:numFmt w:val="bullet"/>
      <w:lvlText w:val="•"/>
      <w:lvlJc w:val="left"/>
      <w:pPr>
        <w:ind w:left="5750" w:hanging="408"/>
      </w:pPr>
      <w:rPr>
        <w:rFonts w:hint="default"/>
        <w:lang w:val="en-US" w:eastAsia="en-US" w:bidi="en-US"/>
      </w:rPr>
    </w:lvl>
    <w:lvl w:ilvl="6">
      <w:numFmt w:val="bullet"/>
      <w:lvlText w:val="•"/>
      <w:lvlJc w:val="left"/>
      <w:pPr>
        <w:ind w:left="6852" w:hanging="408"/>
      </w:pPr>
      <w:rPr>
        <w:rFonts w:hint="default"/>
        <w:lang w:val="en-US" w:eastAsia="en-US" w:bidi="en-US"/>
      </w:rPr>
    </w:lvl>
    <w:lvl w:ilvl="7">
      <w:numFmt w:val="bullet"/>
      <w:lvlText w:val="•"/>
      <w:lvlJc w:val="left"/>
      <w:pPr>
        <w:ind w:left="7954" w:hanging="408"/>
      </w:pPr>
      <w:rPr>
        <w:rFonts w:hint="default"/>
        <w:lang w:val="en-US" w:eastAsia="en-US" w:bidi="en-US"/>
      </w:rPr>
    </w:lvl>
    <w:lvl w:ilvl="8">
      <w:numFmt w:val="bullet"/>
      <w:lvlText w:val="•"/>
      <w:lvlJc w:val="left"/>
      <w:pPr>
        <w:ind w:left="9056" w:hanging="408"/>
      </w:pPr>
      <w:rPr>
        <w:rFonts w:hint="default"/>
        <w:lang w:val="en-US" w:eastAsia="en-US" w:bidi="en-US"/>
      </w:rPr>
    </w:lvl>
  </w:abstractNum>
  <w:abstractNum w:abstractNumId="53" w15:restartNumberingAfterBreak="0">
    <w:nsid w:val="5B3B2140"/>
    <w:multiLevelType w:val="hybridMultilevel"/>
    <w:tmpl w:val="B31CE5A0"/>
    <w:lvl w:ilvl="0" w:tplc="DCAAF0DA">
      <w:start w:val="1"/>
      <w:numFmt w:val="lowerLetter"/>
      <w:lvlText w:val="%1."/>
      <w:lvlJc w:val="left"/>
      <w:pPr>
        <w:ind w:left="1039" w:hanging="361"/>
      </w:pPr>
      <w:rPr>
        <w:rFonts w:ascii="Times New Roman" w:eastAsia="Times New Roman" w:hAnsi="Times New Roman" w:cs="Times New Roman" w:hint="default"/>
        <w:w w:val="100"/>
        <w:sz w:val="22"/>
        <w:szCs w:val="22"/>
        <w:lang w:val="en-US" w:eastAsia="en-US" w:bidi="en-US"/>
      </w:rPr>
    </w:lvl>
    <w:lvl w:ilvl="1" w:tplc="827668F2">
      <w:start w:val="1"/>
      <w:numFmt w:val="decimal"/>
      <w:lvlText w:val="%2."/>
      <w:lvlJc w:val="left"/>
      <w:pPr>
        <w:ind w:left="1291" w:hanging="252"/>
        <w:jc w:val="right"/>
      </w:pPr>
      <w:rPr>
        <w:rFonts w:ascii="Times New Roman" w:eastAsia="Times New Roman" w:hAnsi="Times New Roman" w:cs="Times New Roman" w:hint="default"/>
        <w:w w:val="100"/>
        <w:sz w:val="22"/>
        <w:szCs w:val="22"/>
        <w:lang w:val="en-US" w:eastAsia="en-US" w:bidi="en-US"/>
      </w:rPr>
    </w:lvl>
    <w:lvl w:ilvl="2" w:tplc="ADF03EB4">
      <w:numFmt w:val="bullet"/>
      <w:lvlText w:val="•"/>
      <w:lvlJc w:val="left"/>
      <w:pPr>
        <w:ind w:left="2406" w:hanging="252"/>
      </w:pPr>
      <w:rPr>
        <w:rFonts w:hint="default"/>
        <w:lang w:val="en-US" w:eastAsia="en-US" w:bidi="en-US"/>
      </w:rPr>
    </w:lvl>
    <w:lvl w:ilvl="3" w:tplc="078A7748">
      <w:numFmt w:val="bullet"/>
      <w:lvlText w:val="•"/>
      <w:lvlJc w:val="left"/>
      <w:pPr>
        <w:ind w:left="3513" w:hanging="252"/>
      </w:pPr>
      <w:rPr>
        <w:rFonts w:hint="default"/>
        <w:lang w:val="en-US" w:eastAsia="en-US" w:bidi="en-US"/>
      </w:rPr>
    </w:lvl>
    <w:lvl w:ilvl="4" w:tplc="A6F6A7A4">
      <w:numFmt w:val="bullet"/>
      <w:lvlText w:val="•"/>
      <w:lvlJc w:val="left"/>
      <w:pPr>
        <w:ind w:left="4620" w:hanging="252"/>
      </w:pPr>
      <w:rPr>
        <w:rFonts w:hint="default"/>
        <w:lang w:val="en-US" w:eastAsia="en-US" w:bidi="en-US"/>
      </w:rPr>
    </w:lvl>
    <w:lvl w:ilvl="5" w:tplc="EE7C9FB8">
      <w:numFmt w:val="bullet"/>
      <w:lvlText w:val="•"/>
      <w:lvlJc w:val="left"/>
      <w:pPr>
        <w:ind w:left="5726" w:hanging="252"/>
      </w:pPr>
      <w:rPr>
        <w:rFonts w:hint="default"/>
        <w:lang w:val="en-US" w:eastAsia="en-US" w:bidi="en-US"/>
      </w:rPr>
    </w:lvl>
    <w:lvl w:ilvl="6" w:tplc="F4D88B6C">
      <w:numFmt w:val="bullet"/>
      <w:lvlText w:val="•"/>
      <w:lvlJc w:val="left"/>
      <w:pPr>
        <w:ind w:left="6833" w:hanging="252"/>
      </w:pPr>
      <w:rPr>
        <w:rFonts w:hint="default"/>
        <w:lang w:val="en-US" w:eastAsia="en-US" w:bidi="en-US"/>
      </w:rPr>
    </w:lvl>
    <w:lvl w:ilvl="7" w:tplc="48D439F0">
      <w:numFmt w:val="bullet"/>
      <w:lvlText w:val="•"/>
      <w:lvlJc w:val="left"/>
      <w:pPr>
        <w:ind w:left="7940" w:hanging="252"/>
      </w:pPr>
      <w:rPr>
        <w:rFonts w:hint="default"/>
        <w:lang w:val="en-US" w:eastAsia="en-US" w:bidi="en-US"/>
      </w:rPr>
    </w:lvl>
    <w:lvl w:ilvl="8" w:tplc="11FC4F80">
      <w:numFmt w:val="bullet"/>
      <w:lvlText w:val="•"/>
      <w:lvlJc w:val="left"/>
      <w:pPr>
        <w:ind w:left="9046" w:hanging="252"/>
      </w:pPr>
      <w:rPr>
        <w:rFonts w:hint="default"/>
        <w:lang w:val="en-US" w:eastAsia="en-US" w:bidi="en-US"/>
      </w:rPr>
    </w:lvl>
  </w:abstractNum>
  <w:abstractNum w:abstractNumId="54" w15:restartNumberingAfterBreak="0">
    <w:nsid w:val="5EC85F62"/>
    <w:multiLevelType w:val="hybridMultilevel"/>
    <w:tmpl w:val="E68E70F6"/>
    <w:lvl w:ilvl="0" w:tplc="27067AC2">
      <w:start w:val="1"/>
      <w:numFmt w:val="decimal"/>
      <w:lvlText w:val="%1."/>
      <w:lvlJc w:val="left"/>
      <w:pPr>
        <w:ind w:left="240" w:hanging="243"/>
      </w:pPr>
      <w:rPr>
        <w:rFonts w:ascii="Times New Roman" w:eastAsia="Times New Roman" w:hAnsi="Times New Roman" w:cs="Times New Roman" w:hint="default"/>
        <w:spacing w:val="-1"/>
        <w:w w:val="98"/>
        <w:sz w:val="24"/>
        <w:szCs w:val="24"/>
        <w:lang w:val="en-US" w:eastAsia="en-US" w:bidi="en-US"/>
      </w:rPr>
    </w:lvl>
    <w:lvl w:ilvl="1" w:tplc="C85617AC">
      <w:start w:val="1"/>
      <w:numFmt w:val="lowerLetter"/>
      <w:lvlText w:val="%2."/>
      <w:lvlJc w:val="left"/>
      <w:pPr>
        <w:ind w:left="240" w:hanging="228"/>
      </w:pPr>
      <w:rPr>
        <w:rFonts w:ascii="Times New Roman" w:eastAsia="Times New Roman" w:hAnsi="Times New Roman" w:cs="Times New Roman" w:hint="default"/>
        <w:spacing w:val="-1"/>
        <w:w w:val="100"/>
        <w:sz w:val="24"/>
        <w:szCs w:val="24"/>
        <w:lang w:val="en-US" w:eastAsia="en-US" w:bidi="en-US"/>
      </w:rPr>
    </w:lvl>
    <w:lvl w:ilvl="2" w:tplc="925E9C9E">
      <w:numFmt w:val="bullet"/>
      <w:lvlText w:val="•"/>
      <w:lvlJc w:val="left"/>
      <w:pPr>
        <w:ind w:left="2444" w:hanging="228"/>
      </w:pPr>
      <w:rPr>
        <w:rFonts w:hint="default"/>
        <w:lang w:val="en-US" w:eastAsia="en-US" w:bidi="en-US"/>
      </w:rPr>
    </w:lvl>
    <w:lvl w:ilvl="3" w:tplc="C0AE5D0E">
      <w:numFmt w:val="bullet"/>
      <w:lvlText w:val="•"/>
      <w:lvlJc w:val="left"/>
      <w:pPr>
        <w:ind w:left="3546" w:hanging="228"/>
      </w:pPr>
      <w:rPr>
        <w:rFonts w:hint="default"/>
        <w:lang w:val="en-US" w:eastAsia="en-US" w:bidi="en-US"/>
      </w:rPr>
    </w:lvl>
    <w:lvl w:ilvl="4" w:tplc="7EDE7912">
      <w:numFmt w:val="bullet"/>
      <w:lvlText w:val="•"/>
      <w:lvlJc w:val="left"/>
      <w:pPr>
        <w:ind w:left="4648" w:hanging="228"/>
      </w:pPr>
      <w:rPr>
        <w:rFonts w:hint="default"/>
        <w:lang w:val="en-US" w:eastAsia="en-US" w:bidi="en-US"/>
      </w:rPr>
    </w:lvl>
    <w:lvl w:ilvl="5" w:tplc="31367386">
      <w:numFmt w:val="bullet"/>
      <w:lvlText w:val="•"/>
      <w:lvlJc w:val="left"/>
      <w:pPr>
        <w:ind w:left="5750" w:hanging="228"/>
      </w:pPr>
      <w:rPr>
        <w:rFonts w:hint="default"/>
        <w:lang w:val="en-US" w:eastAsia="en-US" w:bidi="en-US"/>
      </w:rPr>
    </w:lvl>
    <w:lvl w:ilvl="6" w:tplc="564E4F36">
      <w:numFmt w:val="bullet"/>
      <w:lvlText w:val="•"/>
      <w:lvlJc w:val="left"/>
      <w:pPr>
        <w:ind w:left="6852" w:hanging="228"/>
      </w:pPr>
      <w:rPr>
        <w:rFonts w:hint="default"/>
        <w:lang w:val="en-US" w:eastAsia="en-US" w:bidi="en-US"/>
      </w:rPr>
    </w:lvl>
    <w:lvl w:ilvl="7" w:tplc="494427C2">
      <w:numFmt w:val="bullet"/>
      <w:lvlText w:val="•"/>
      <w:lvlJc w:val="left"/>
      <w:pPr>
        <w:ind w:left="7954" w:hanging="228"/>
      </w:pPr>
      <w:rPr>
        <w:rFonts w:hint="default"/>
        <w:lang w:val="en-US" w:eastAsia="en-US" w:bidi="en-US"/>
      </w:rPr>
    </w:lvl>
    <w:lvl w:ilvl="8" w:tplc="93EC456A">
      <w:numFmt w:val="bullet"/>
      <w:lvlText w:val="•"/>
      <w:lvlJc w:val="left"/>
      <w:pPr>
        <w:ind w:left="9056" w:hanging="228"/>
      </w:pPr>
      <w:rPr>
        <w:rFonts w:hint="default"/>
        <w:lang w:val="en-US" w:eastAsia="en-US" w:bidi="en-US"/>
      </w:rPr>
    </w:lvl>
  </w:abstractNum>
  <w:abstractNum w:abstractNumId="55" w15:restartNumberingAfterBreak="0">
    <w:nsid w:val="61A822BA"/>
    <w:multiLevelType w:val="hybridMultilevel"/>
    <w:tmpl w:val="E51E4118"/>
    <w:lvl w:ilvl="0" w:tplc="9E7CAD44">
      <w:start w:val="1"/>
      <w:numFmt w:val="decimal"/>
      <w:lvlText w:val="%1."/>
      <w:lvlJc w:val="left"/>
      <w:pPr>
        <w:ind w:left="240" w:hanging="240"/>
      </w:pPr>
      <w:rPr>
        <w:rFonts w:ascii="Times New Roman" w:eastAsia="Times New Roman" w:hAnsi="Times New Roman" w:cs="Times New Roman" w:hint="default"/>
        <w:spacing w:val="-12"/>
        <w:w w:val="99"/>
        <w:sz w:val="24"/>
        <w:szCs w:val="24"/>
        <w:lang w:val="en-US" w:eastAsia="en-US" w:bidi="en-US"/>
      </w:rPr>
    </w:lvl>
    <w:lvl w:ilvl="1" w:tplc="B23086B0">
      <w:start w:val="1"/>
      <w:numFmt w:val="lowerLetter"/>
      <w:lvlText w:val="%2."/>
      <w:lvlJc w:val="left"/>
      <w:pPr>
        <w:ind w:left="240" w:hanging="226"/>
      </w:pPr>
      <w:rPr>
        <w:rFonts w:ascii="Times New Roman" w:eastAsia="Times New Roman" w:hAnsi="Times New Roman" w:cs="Times New Roman" w:hint="default"/>
        <w:spacing w:val="-14"/>
        <w:w w:val="99"/>
        <w:sz w:val="24"/>
        <w:szCs w:val="24"/>
        <w:lang w:val="en-US" w:eastAsia="en-US" w:bidi="en-US"/>
      </w:rPr>
    </w:lvl>
    <w:lvl w:ilvl="2" w:tplc="9E909BF0">
      <w:start w:val="1"/>
      <w:numFmt w:val="decimal"/>
      <w:lvlText w:val="(%3)"/>
      <w:lvlJc w:val="left"/>
      <w:pPr>
        <w:ind w:left="240" w:hanging="341"/>
      </w:pPr>
      <w:rPr>
        <w:rFonts w:ascii="Times New Roman" w:eastAsia="Times New Roman" w:hAnsi="Times New Roman" w:cs="Times New Roman" w:hint="default"/>
        <w:spacing w:val="-3"/>
        <w:w w:val="98"/>
        <w:sz w:val="24"/>
        <w:szCs w:val="24"/>
        <w:lang w:val="en-US" w:eastAsia="en-US" w:bidi="en-US"/>
      </w:rPr>
    </w:lvl>
    <w:lvl w:ilvl="3" w:tplc="E2CC4694">
      <w:numFmt w:val="bullet"/>
      <w:lvlText w:val="•"/>
      <w:lvlJc w:val="left"/>
      <w:pPr>
        <w:ind w:left="3546" w:hanging="341"/>
      </w:pPr>
      <w:rPr>
        <w:rFonts w:hint="default"/>
        <w:lang w:val="en-US" w:eastAsia="en-US" w:bidi="en-US"/>
      </w:rPr>
    </w:lvl>
    <w:lvl w:ilvl="4" w:tplc="FDA08406">
      <w:numFmt w:val="bullet"/>
      <w:lvlText w:val="•"/>
      <w:lvlJc w:val="left"/>
      <w:pPr>
        <w:ind w:left="4648" w:hanging="341"/>
      </w:pPr>
      <w:rPr>
        <w:rFonts w:hint="default"/>
        <w:lang w:val="en-US" w:eastAsia="en-US" w:bidi="en-US"/>
      </w:rPr>
    </w:lvl>
    <w:lvl w:ilvl="5" w:tplc="7C7E6C9C">
      <w:numFmt w:val="bullet"/>
      <w:lvlText w:val="•"/>
      <w:lvlJc w:val="left"/>
      <w:pPr>
        <w:ind w:left="5750" w:hanging="341"/>
      </w:pPr>
      <w:rPr>
        <w:rFonts w:hint="default"/>
        <w:lang w:val="en-US" w:eastAsia="en-US" w:bidi="en-US"/>
      </w:rPr>
    </w:lvl>
    <w:lvl w:ilvl="6" w:tplc="300495C6">
      <w:numFmt w:val="bullet"/>
      <w:lvlText w:val="•"/>
      <w:lvlJc w:val="left"/>
      <w:pPr>
        <w:ind w:left="6852" w:hanging="341"/>
      </w:pPr>
      <w:rPr>
        <w:rFonts w:hint="default"/>
        <w:lang w:val="en-US" w:eastAsia="en-US" w:bidi="en-US"/>
      </w:rPr>
    </w:lvl>
    <w:lvl w:ilvl="7" w:tplc="365E23B0">
      <w:numFmt w:val="bullet"/>
      <w:lvlText w:val="•"/>
      <w:lvlJc w:val="left"/>
      <w:pPr>
        <w:ind w:left="7954" w:hanging="341"/>
      </w:pPr>
      <w:rPr>
        <w:rFonts w:hint="default"/>
        <w:lang w:val="en-US" w:eastAsia="en-US" w:bidi="en-US"/>
      </w:rPr>
    </w:lvl>
    <w:lvl w:ilvl="8" w:tplc="647A0796">
      <w:numFmt w:val="bullet"/>
      <w:lvlText w:val="•"/>
      <w:lvlJc w:val="left"/>
      <w:pPr>
        <w:ind w:left="9056" w:hanging="341"/>
      </w:pPr>
      <w:rPr>
        <w:rFonts w:hint="default"/>
        <w:lang w:val="en-US" w:eastAsia="en-US" w:bidi="en-US"/>
      </w:rPr>
    </w:lvl>
  </w:abstractNum>
  <w:abstractNum w:abstractNumId="56" w15:restartNumberingAfterBreak="0">
    <w:nsid w:val="63725753"/>
    <w:multiLevelType w:val="hybridMultilevel"/>
    <w:tmpl w:val="8DD233DA"/>
    <w:lvl w:ilvl="0" w:tplc="8F589F84">
      <w:start w:val="1"/>
      <w:numFmt w:val="decimal"/>
      <w:lvlText w:val="%1."/>
      <w:lvlJc w:val="left"/>
      <w:pPr>
        <w:ind w:left="240" w:hanging="240"/>
      </w:pPr>
      <w:rPr>
        <w:rFonts w:ascii="Times New Roman" w:eastAsia="Times New Roman" w:hAnsi="Times New Roman" w:cs="Times New Roman" w:hint="default"/>
        <w:spacing w:val="-1"/>
        <w:w w:val="98"/>
        <w:sz w:val="24"/>
        <w:szCs w:val="24"/>
        <w:lang w:val="en-US" w:eastAsia="en-US" w:bidi="en-US"/>
      </w:rPr>
    </w:lvl>
    <w:lvl w:ilvl="1" w:tplc="F144653A">
      <w:start w:val="1"/>
      <w:numFmt w:val="lowerLetter"/>
      <w:lvlText w:val="%2."/>
      <w:lvlJc w:val="left"/>
      <w:pPr>
        <w:ind w:left="4512" w:hanging="209"/>
      </w:pPr>
      <w:rPr>
        <w:rFonts w:ascii="Times New Roman" w:eastAsia="Times New Roman" w:hAnsi="Times New Roman" w:cs="Times New Roman" w:hint="default"/>
        <w:spacing w:val="-1"/>
        <w:w w:val="99"/>
        <w:sz w:val="22"/>
        <w:szCs w:val="22"/>
        <w:lang w:val="en-US" w:eastAsia="en-US" w:bidi="en-US"/>
      </w:rPr>
    </w:lvl>
    <w:lvl w:ilvl="2" w:tplc="D7044690">
      <w:numFmt w:val="bullet"/>
      <w:lvlText w:val="•"/>
      <w:lvlJc w:val="left"/>
      <w:pPr>
        <w:ind w:left="5268" w:hanging="209"/>
      </w:pPr>
      <w:rPr>
        <w:rFonts w:hint="default"/>
        <w:lang w:val="en-US" w:eastAsia="en-US" w:bidi="en-US"/>
      </w:rPr>
    </w:lvl>
    <w:lvl w:ilvl="3" w:tplc="8F9E0E7E">
      <w:numFmt w:val="bullet"/>
      <w:lvlText w:val="•"/>
      <w:lvlJc w:val="left"/>
      <w:pPr>
        <w:ind w:left="6017" w:hanging="209"/>
      </w:pPr>
      <w:rPr>
        <w:rFonts w:hint="default"/>
        <w:lang w:val="en-US" w:eastAsia="en-US" w:bidi="en-US"/>
      </w:rPr>
    </w:lvl>
    <w:lvl w:ilvl="4" w:tplc="6AC0B07A">
      <w:numFmt w:val="bullet"/>
      <w:lvlText w:val="•"/>
      <w:lvlJc w:val="left"/>
      <w:pPr>
        <w:ind w:left="6766" w:hanging="209"/>
      </w:pPr>
      <w:rPr>
        <w:rFonts w:hint="default"/>
        <w:lang w:val="en-US" w:eastAsia="en-US" w:bidi="en-US"/>
      </w:rPr>
    </w:lvl>
    <w:lvl w:ilvl="5" w:tplc="CFBAB02C">
      <w:numFmt w:val="bullet"/>
      <w:lvlText w:val="•"/>
      <w:lvlJc w:val="left"/>
      <w:pPr>
        <w:ind w:left="7515" w:hanging="209"/>
      </w:pPr>
      <w:rPr>
        <w:rFonts w:hint="default"/>
        <w:lang w:val="en-US" w:eastAsia="en-US" w:bidi="en-US"/>
      </w:rPr>
    </w:lvl>
    <w:lvl w:ilvl="6" w:tplc="32241CBA">
      <w:numFmt w:val="bullet"/>
      <w:lvlText w:val="•"/>
      <w:lvlJc w:val="left"/>
      <w:pPr>
        <w:ind w:left="8264" w:hanging="209"/>
      </w:pPr>
      <w:rPr>
        <w:rFonts w:hint="default"/>
        <w:lang w:val="en-US" w:eastAsia="en-US" w:bidi="en-US"/>
      </w:rPr>
    </w:lvl>
    <w:lvl w:ilvl="7" w:tplc="538C84A0">
      <w:numFmt w:val="bullet"/>
      <w:lvlText w:val="•"/>
      <w:lvlJc w:val="left"/>
      <w:pPr>
        <w:ind w:left="9013" w:hanging="209"/>
      </w:pPr>
      <w:rPr>
        <w:rFonts w:hint="default"/>
        <w:lang w:val="en-US" w:eastAsia="en-US" w:bidi="en-US"/>
      </w:rPr>
    </w:lvl>
    <w:lvl w:ilvl="8" w:tplc="4CF253E4">
      <w:numFmt w:val="bullet"/>
      <w:lvlText w:val="•"/>
      <w:lvlJc w:val="left"/>
      <w:pPr>
        <w:ind w:left="9762" w:hanging="209"/>
      </w:pPr>
      <w:rPr>
        <w:rFonts w:hint="default"/>
        <w:lang w:val="en-US" w:eastAsia="en-US" w:bidi="en-US"/>
      </w:rPr>
    </w:lvl>
  </w:abstractNum>
  <w:abstractNum w:abstractNumId="57" w15:restartNumberingAfterBreak="0">
    <w:nsid w:val="63C01190"/>
    <w:multiLevelType w:val="hybridMultilevel"/>
    <w:tmpl w:val="EBF258F6"/>
    <w:lvl w:ilvl="0" w:tplc="6A280B9E">
      <w:start w:val="1"/>
      <w:numFmt w:val="decimal"/>
      <w:lvlText w:val="%1."/>
      <w:lvlJc w:val="left"/>
      <w:pPr>
        <w:ind w:left="240" w:hanging="240"/>
      </w:pPr>
      <w:rPr>
        <w:rFonts w:ascii="Times New Roman" w:eastAsia="Times New Roman" w:hAnsi="Times New Roman" w:cs="Times New Roman" w:hint="default"/>
        <w:spacing w:val="-1"/>
        <w:w w:val="98"/>
        <w:sz w:val="24"/>
        <w:szCs w:val="24"/>
        <w:lang w:val="en-US" w:eastAsia="en-US" w:bidi="en-US"/>
      </w:rPr>
    </w:lvl>
    <w:lvl w:ilvl="1" w:tplc="00401594">
      <w:start w:val="1"/>
      <w:numFmt w:val="lowerLetter"/>
      <w:lvlText w:val="%2."/>
      <w:lvlJc w:val="left"/>
      <w:pPr>
        <w:ind w:left="727" w:hanging="228"/>
      </w:pPr>
      <w:rPr>
        <w:rFonts w:ascii="Times New Roman" w:eastAsia="Times New Roman" w:hAnsi="Times New Roman" w:cs="Times New Roman" w:hint="default"/>
        <w:spacing w:val="-3"/>
        <w:w w:val="98"/>
        <w:sz w:val="24"/>
        <w:szCs w:val="24"/>
        <w:lang w:val="en-US" w:eastAsia="en-US" w:bidi="en-US"/>
      </w:rPr>
    </w:lvl>
    <w:lvl w:ilvl="2" w:tplc="49C09C96">
      <w:numFmt w:val="bullet"/>
      <w:lvlText w:val="•"/>
      <w:lvlJc w:val="left"/>
      <w:pPr>
        <w:ind w:left="1891" w:hanging="228"/>
      </w:pPr>
      <w:rPr>
        <w:rFonts w:hint="default"/>
        <w:lang w:val="en-US" w:eastAsia="en-US" w:bidi="en-US"/>
      </w:rPr>
    </w:lvl>
    <w:lvl w:ilvl="3" w:tplc="B838AE96">
      <w:numFmt w:val="bullet"/>
      <w:lvlText w:val="•"/>
      <w:lvlJc w:val="left"/>
      <w:pPr>
        <w:ind w:left="3062" w:hanging="228"/>
      </w:pPr>
      <w:rPr>
        <w:rFonts w:hint="default"/>
        <w:lang w:val="en-US" w:eastAsia="en-US" w:bidi="en-US"/>
      </w:rPr>
    </w:lvl>
    <w:lvl w:ilvl="4" w:tplc="1E261CA0">
      <w:numFmt w:val="bullet"/>
      <w:lvlText w:val="•"/>
      <w:lvlJc w:val="left"/>
      <w:pPr>
        <w:ind w:left="4233" w:hanging="228"/>
      </w:pPr>
      <w:rPr>
        <w:rFonts w:hint="default"/>
        <w:lang w:val="en-US" w:eastAsia="en-US" w:bidi="en-US"/>
      </w:rPr>
    </w:lvl>
    <w:lvl w:ilvl="5" w:tplc="98C679B0">
      <w:numFmt w:val="bullet"/>
      <w:lvlText w:val="•"/>
      <w:lvlJc w:val="left"/>
      <w:pPr>
        <w:ind w:left="5404" w:hanging="228"/>
      </w:pPr>
      <w:rPr>
        <w:rFonts w:hint="default"/>
        <w:lang w:val="en-US" w:eastAsia="en-US" w:bidi="en-US"/>
      </w:rPr>
    </w:lvl>
    <w:lvl w:ilvl="6" w:tplc="EAB82AC0">
      <w:numFmt w:val="bullet"/>
      <w:lvlText w:val="•"/>
      <w:lvlJc w:val="left"/>
      <w:pPr>
        <w:ind w:left="6575" w:hanging="228"/>
      </w:pPr>
      <w:rPr>
        <w:rFonts w:hint="default"/>
        <w:lang w:val="en-US" w:eastAsia="en-US" w:bidi="en-US"/>
      </w:rPr>
    </w:lvl>
    <w:lvl w:ilvl="7" w:tplc="4CA84DC0">
      <w:numFmt w:val="bullet"/>
      <w:lvlText w:val="•"/>
      <w:lvlJc w:val="left"/>
      <w:pPr>
        <w:ind w:left="7746" w:hanging="228"/>
      </w:pPr>
      <w:rPr>
        <w:rFonts w:hint="default"/>
        <w:lang w:val="en-US" w:eastAsia="en-US" w:bidi="en-US"/>
      </w:rPr>
    </w:lvl>
    <w:lvl w:ilvl="8" w:tplc="2196FD6C">
      <w:numFmt w:val="bullet"/>
      <w:lvlText w:val="•"/>
      <w:lvlJc w:val="left"/>
      <w:pPr>
        <w:ind w:left="8917" w:hanging="228"/>
      </w:pPr>
      <w:rPr>
        <w:rFonts w:hint="default"/>
        <w:lang w:val="en-US" w:eastAsia="en-US" w:bidi="en-US"/>
      </w:rPr>
    </w:lvl>
  </w:abstractNum>
  <w:abstractNum w:abstractNumId="58" w15:restartNumberingAfterBreak="0">
    <w:nsid w:val="64D10353"/>
    <w:multiLevelType w:val="hybridMultilevel"/>
    <w:tmpl w:val="585C31B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9" w15:restartNumberingAfterBreak="0">
    <w:nsid w:val="65621B9D"/>
    <w:multiLevelType w:val="hybridMultilevel"/>
    <w:tmpl w:val="11309B2C"/>
    <w:lvl w:ilvl="0" w:tplc="7722B6E0">
      <w:start w:val="1"/>
      <w:numFmt w:val="decimal"/>
      <w:lvlText w:val="%1."/>
      <w:lvlJc w:val="left"/>
      <w:pPr>
        <w:ind w:left="240" w:hanging="240"/>
      </w:pPr>
      <w:rPr>
        <w:rFonts w:ascii="Times New Roman" w:eastAsia="Times New Roman" w:hAnsi="Times New Roman" w:cs="Times New Roman" w:hint="default"/>
        <w:spacing w:val="-6"/>
        <w:w w:val="99"/>
        <w:sz w:val="24"/>
        <w:szCs w:val="24"/>
        <w:lang w:val="en-US" w:eastAsia="en-US" w:bidi="en-US"/>
      </w:rPr>
    </w:lvl>
    <w:lvl w:ilvl="1" w:tplc="46D497FE">
      <w:numFmt w:val="bullet"/>
      <w:lvlText w:val="•"/>
      <w:lvlJc w:val="left"/>
      <w:pPr>
        <w:ind w:left="1342" w:hanging="240"/>
      </w:pPr>
      <w:rPr>
        <w:rFonts w:hint="default"/>
        <w:lang w:val="en-US" w:eastAsia="en-US" w:bidi="en-US"/>
      </w:rPr>
    </w:lvl>
    <w:lvl w:ilvl="2" w:tplc="7BF29A6E">
      <w:numFmt w:val="bullet"/>
      <w:lvlText w:val="•"/>
      <w:lvlJc w:val="left"/>
      <w:pPr>
        <w:ind w:left="2444" w:hanging="240"/>
      </w:pPr>
      <w:rPr>
        <w:rFonts w:hint="default"/>
        <w:lang w:val="en-US" w:eastAsia="en-US" w:bidi="en-US"/>
      </w:rPr>
    </w:lvl>
    <w:lvl w:ilvl="3" w:tplc="1EA4BF82">
      <w:numFmt w:val="bullet"/>
      <w:lvlText w:val="•"/>
      <w:lvlJc w:val="left"/>
      <w:pPr>
        <w:ind w:left="3546" w:hanging="240"/>
      </w:pPr>
      <w:rPr>
        <w:rFonts w:hint="default"/>
        <w:lang w:val="en-US" w:eastAsia="en-US" w:bidi="en-US"/>
      </w:rPr>
    </w:lvl>
    <w:lvl w:ilvl="4" w:tplc="6BCCFFB4">
      <w:numFmt w:val="bullet"/>
      <w:lvlText w:val="•"/>
      <w:lvlJc w:val="left"/>
      <w:pPr>
        <w:ind w:left="4648" w:hanging="240"/>
      </w:pPr>
      <w:rPr>
        <w:rFonts w:hint="default"/>
        <w:lang w:val="en-US" w:eastAsia="en-US" w:bidi="en-US"/>
      </w:rPr>
    </w:lvl>
    <w:lvl w:ilvl="5" w:tplc="629A3C0A">
      <w:numFmt w:val="bullet"/>
      <w:lvlText w:val="•"/>
      <w:lvlJc w:val="left"/>
      <w:pPr>
        <w:ind w:left="5750" w:hanging="240"/>
      </w:pPr>
      <w:rPr>
        <w:rFonts w:hint="default"/>
        <w:lang w:val="en-US" w:eastAsia="en-US" w:bidi="en-US"/>
      </w:rPr>
    </w:lvl>
    <w:lvl w:ilvl="6" w:tplc="DBCCC690">
      <w:numFmt w:val="bullet"/>
      <w:lvlText w:val="•"/>
      <w:lvlJc w:val="left"/>
      <w:pPr>
        <w:ind w:left="6852" w:hanging="240"/>
      </w:pPr>
      <w:rPr>
        <w:rFonts w:hint="default"/>
        <w:lang w:val="en-US" w:eastAsia="en-US" w:bidi="en-US"/>
      </w:rPr>
    </w:lvl>
    <w:lvl w:ilvl="7" w:tplc="1528F582">
      <w:numFmt w:val="bullet"/>
      <w:lvlText w:val="•"/>
      <w:lvlJc w:val="left"/>
      <w:pPr>
        <w:ind w:left="7954" w:hanging="240"/>
      </w:pPr>
      <w:rPr>
        <w:rFonts w:hint="default"/>
        <w:lang w:val="en-US" w:eastAsia="en-US" w:bidi="en-US"/>
      </w:rPr>
    </w:lvl>
    <w:lvl w:ilvl="8" w:tplc="2D7C4354">
      <w:numFmt w:val="bullet"/>
      <w:lvlText w:val="•"/>
      <w:lvlJc w:val="left"/>
      <w:pPr>
        <w:ind w:left="9056" w:hanging="240"/>
      </w:pPr>
      <w:rPr>
        <w:rFonts w:hint="default"/>
        <w:lang w:val="en-US" w:eastAsia="en-US" w:bidi="en-US"/>
      </w:rPr>
    </w:lvl>
  </w:abstractNum>
  <w:abstractNum w:abstractNumId="60" w15:restartNumberingAfterBreak="0">
    <w:nsid w:val="657C0156"/>
    <w:multiLevelType w:val="hybridMultilevel"/>
    <w:tmpl w:val="F9C47A7A"/>
    <w:lvl w:ilvl="0" w:tplc="04090019">
      <w:start w:val="1"/>
      <w:numFmt w:val="lowerLetter"/>
      <w:lvlText w:val="%1."/>
      <w:lvlJc w:val="left"/>
      <w:pPr>
        <w:ind w:left="720" w:hanging="360"/>
      </w:pPr>
    </w:lvl>
    <w:lvl w:ilvl="1" w:tplc="04090019">
      <w:start w:val="1"/>
      <w:numFmt w:val="lowerLetter"/>
      <w:lvlText w:val="%2."/>
      <w:lvlJc w:val="left"/>
      <w:pPr>
        <w:ind w:left="153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60219FA"/>
    <w:multiLevelType w:val="hybridMultilevel"/>
    <w:tmpl w:val="6FDA849C"/>
    <w:lvl w:ilvl="0" w:tplc="C3341A16">
      <w:start w:val="1"/>
      <w:numFmt w:val="decimal"/>
      <w:lvlText w:val="%1."/>
      <w:lvlJc w:val="left"/>
      <w:pPr>
        <w:ind w:left="139" w:hanging="288"/>
      </w:pPr>
      <w:rPr>
        <w:rFonts w:ascii="Times New Roman" w:eastAsia="Times New Roman" w:hAnsi="Times New Roman" w:cs="Times New Roman" w:hint="default"/>
        <w:spacing w:val="-12"/>
        <w:w w:val="99"/>
        <w:sz w:val="24"/>
        <w:szCs w:val="24"/>
        <w:lang w:val="en-US" w:eastAsia="en-US" w:bidi="en-US"/>
      </w:rPr>
    </w:lvl>
    <w:lvl w:ilvl="1" w:tplc="24F2E1E6">
      <w:start w:val="1"/>
      <w:numFmt w:val="lowerLetter"/>
      <w:lvlText w:val="%2."/>
      <w:lvlJc w:val="left"/>
      <w:pPr>
        <w:ind w:left="1003" w:hanging="325"/>
      </w:pPr>
      <w:rPr>
        <w:rFonts w:ascii="Times New Roman" w:eastAsia="Times New Roman" w:hAnsi="Times New Roman" w:cs="Times New Roman" w:hint="default"/>
        <w:w w:val="100"/>
        <w:sz w:val="22"/>
        <w:szCs w:val="22"/>
        <w:lang w:val="en-US" w:eastAsia="en-US" w:bidi="en-US"/>
      </w:rPr>
    </w:lvl>
    <w:lvl w:ilvl="2" w:tplc="C6DEF10C">
      <w:numFmt w:val="bullet"/>
      <w:lvlText w:val="•"/>
      <w:lvlJc w:val="left"/>
      <w:pPr>
        <w:ind w:left="2140" w:hanging="325"/>
      </w:pPr>
      <w:rPr>
        <w:rFonts w:hint="default"/>
        <w:lang w:val="en-US" w:eastAsia="en-US" w:bidi="en-US"/>
      </w:rPr>
    </w:lvl>
    <w:lvl w:ilvl="3" w:tplc="0276B6DE">
      <w:numFmt w:val="bullet"/>
      <w:lvlText w:val="•"/>
      <w:lvlJc w:val="left"/>
      <w:pPr>
        <w:ind w:left="3280" w:hanging="325"/>
      </w:pPr>
      <w:rPr>
        <w:rFonts w:hint="default"/>
        <w:lang w:val="en-US" w:eastAsia="en-US" w:bidi="en-US"/>
      </w:rPr>
    </w:lvl>
    <w:lvl w:ilvl="4" w:tplc="E946CA32">
      <w:numFmt w:val="bullet"/>
      <w:lvlText w:val="•"/>
      <w:lvlJc w:val="left"/>
      <w:pPr>
        <w:ind w:left="4420" w:hanging="325"/>
      </w:pPr>
      <w:rPr>
        <w:rFonts w:hint="default"/>
        <w:lang w:val="en-US" w:eastAsia="en-US" w:bidi="en-US"/>
      </w:rPr>
    </w:lvl>
    <w:lvl w:ilvl="5" w:tplc="810C1F2C">
      <w:numFmt w:val="bullet"/>
      <w:lvlText w:val="•"/>
      <w:lvlJc w:val="left"/>
      <w:pPr>
        <w:ind w:left="5560" w:hanging="325"/>
      </w:pPr>
      <w:rPr>
        <w:rFonts w:hint="default"/>
        <w:lang w:val="en-US" w:eastAsia="en-US" w:bidi="en-US"/>
      </w:rPr>
    </w:lvl>
    <w:lvl w:ilvl="6" w:tplc="263C16A2">
      <w:numFmt w:val="bullet"/>
      <w:lvlText w:val="•"/>
      <w:lvlJc w:val="left"/>
      <w:pPr>
        <w:ind w:left="6700" w:hanging="325"/>
      </w:pPr>
      <w:rPr>
        <w:rFonts w:hint="default"/>
        <w:lang w:val="en-US" w:eastAsia="en-US" w:bidi="en-US"/>
      </w:rPr>
    </w:lvl>
    <w:lvl w:ilvl="7" w:tplc="AB0EC3A8">
      <w:numFmt w:val="bullet"/>
      <w:lvlText w:val="•"/>
      <w:lvlJc w:val="left"/>
      <w:pPr>
        <w:ind w:left="7840" w:hanging="325"/>
      </w:pPr>
      <w:rPr>
        <w:rFonts w:hint="default"/>
        <w:lang w:val="en-US" w:eastAsia="en-US" w:bidi="en-US"/>
      </w:rPr>
    </w:lvl>
    <w:lvl w:ilvl="8" w:tplc="99060E72">
      <w:numFmt w:val="bullet"/>
      <w:lvlText w:val="•"/>
      <w:lvlJc w:val="left"/>
      <w:pPr>
        <w:ind w:left="8980" w:hanging="325"/>
      </w:pPr>
      <w:rPr>
        <w:rFonts w:hint="default"/>
        <w:lang w:val="en-US" w:eastAsia="en-US" w:bidi="en-US"/>
      </w:rPr>
    </w:lvl>
  </w:abstractNum>
  <w:abstractNum w:abstractNumId="62" w15:restartNumberingAfterBreak="0">
    <w:nsid w:val="661C09F7"/>
    <w:multiLevelType w:val="hybridMultilevel"/>
    <w:tmpl w:val="08F02E32"/>
    <w:lvl w:ilvl="0" w:tplc="B01EE3C8">
      <w:start w:val="1"/>
      <w:numFmt w:val="upperLetter"/>
      <w:lvlText w:val="%1."/>
      <w:lvlJc w:val="left"/>
      <w:pPr>
        <w:ind w:left="1147" w:hanging="360"/>
      </w:pPr>
      <w:rPr>
        <w:b/>
        <w:bCs/>
      </w:rPr>
    </w:lvl>
    <w:lvl w:ilvl="1" w:tplc="04090019">
      <w:start w:val="1"/>
      <w:numFmt w:val="lowerLetter"/>
      <w:lvlText w:val="%2."/>
      <w:lvlJc w:val="left"/>
      <w:pPr>
        <w:ind w:left="1867" w:hanging="360"/>
      </w:pPr>
    </w:lvl>
    <w:lvl w:ilvl="2" w:tplc="0409001B">
      <w:start w:val="1"/>
      <w:numFmt w:val="lowerRoman"/>
      <w:lvlText w:val="%3."/>
      <w:lvlJc w:val="right"/>
      <w:pPr>
        <w:ind w:left="2587" w:hanging="180"/>
      </w:pPr>
    </w:lvl>
    <w:lvl w:ilvl="3" w:tplc="0409000F" w:tentative="1">
      <w:start w:val="1"/>
      <w:numFmt w:val="decimal"/>
      <w:lvlText w:val="%4."/>
      <w:lvlJc w:val="left"/>
      <w:pPr>
        <w:ind w:left="3307" w:hanging="360"/>
      </w:pPr>
    </w:lvl>
    <w:lvl w:ilvl="4" w:tplc="04090019" w:tentative="1">
      <w:start w:val="1"/>
      <w:numFmt w:val="lowerLetter"/>
      <w:lvlText w:val="%5."/>
      <w:lvlJc w:val="left"/>
      <w:pPr>
        <w:ind w:left="4027" w:hanging="360"/>
      </w:pPr>
    </w:lvl>
    <w:lvl w:ilvl="5" w:tplc="0409001B" w:tentative="1">
      <w:start w:val="1"/>
      <w:numFmt w:val="lowerRoman"/>
      <w:lvlText w:val="%6."/>
      <w:lvlJc w:val="right"/>
      <w:pPr>
        <w:ind w:left="4747" w:hanging="180"/>
      </w:pPr>
    </w:lvl>
    <w:lvl w:ilvl="6" w:tplc="0409000F" w:tentative="1">
      <w:start w:val="1"/>
      <w:numFmt w:val="decimal"/>
      <w:lvlText w:val="%7."/>
      <w:lvlJc w:val="left"/>
      <w:pPr>
        <w:ind w:left="5467" w:hanging="360"/>
      </w:pPr>
    </w:lvl>
    <w:lvl w:ilvl="7" w:tplc="04090019" w:tentative="1">
      <w:start w:val="1"/>
      <w:numFmt w:val="lowerLetter"/>
      <w:lvlText w:val="%8."/>
      <w:lvlJc w:val="left"/>
      <w:pPr>
        <w:ind w:left="6187" w:hanging="360"/>
      </w:pPr>
    </w:lvl>
    <w:lvl w:ilvl="8" w:tplc="0409001B" w:tentative="1">
      <w:start w:val="1"/>
      <w:numFmt w:val="lowerRoman"/>
      <w:lvlText w:val="%9."/>
      <w:lvlJc w:val="right"/>
      <w:pPr>
        <w:ind w:left="6907" w:hanging="180"/>
      </w:pPr>
    </w:lvl>
  </w:abstractNum>
  <w:abstractNum w:abstractNumId="63" w15:restartNumberingAfterBreak="0">
    <w:nsid w:val="67481291"/>
    <w:multiLevelType w:val="multilevel"/>
    <w:tmpl w:val="7BDAD33E"/>
    <w:lvl w:ilvl="0">
      <w:start w:val="2"/>
      <w:numFmt w:val="lowerLetter"/>
      <w:lvlText w:val="%1"/>
      <w:lvlJc w:val="left"/>
      <w:pPr>
        <w:ind w:left="853" w:hanging="355"/>
      </w:pPr>
      <w:rPr>
        <w:rFonts w:hint="default"/>
        <w:lang w:val="en-US" w:eastAsia="en-US" w:bidi="en-US"/>
      </w:rPr>
    </w:lvl>
    <w:lvl w:ilvl="1">
      <w:start w:val="15"/>
      <w:numFmt w:val="upperLetter"/>
      <w:lvlText w:val="%1.%2"/>
      <w:lvlJc w:val="left"/>
      <w:pPr>
        <w:ind w:left="853" w:hanging="355"/>
      </w:pPr>
      <w:rPr>
        <w:rFonts w:ascii="Times New Roman" w:eastAsia="Times New Roman" w:hAnsi="Times New Roman" w:cs="Times New Roman" w:hint="default"/>
        <w:spacing w:val="-1"/>
        <w:w w:val="98"/>
        <w:sz w:val="22"/>
        <w:szCs w:val="22"/>
        <w:lang w:val="en-US" w:eastAsia="en-US" w:bidi="en-US"/>
      </w:rPr>
    </w:lvl>
    <w:lvl w:ilvl="2">
      <w:start w:val="1"/>
      <w:numFmt w:val="decimal"/>
      <w:lvlText w:val="(%3)"/>
      <w:lvlJc w:val="left"/>
      <w:pPr>
        <w:ind w:left="240" w:hanging="339"/>
      </w:pPr>
      <w:rPr>
        <w:rFonts w:ascii="Times New Roman" w:eastAsia="Times New Roman" w:hAnsi="Times New Roman" w:cs="Times New Roman" w:hint="default"/>
        <w:spacing w:val="-3"/>
        <w:w w:val="98"/>
        <w:sz w:val="24"/>
        <w:szCs w:val="24"/>
        <w:lang w:val="en-US" w:eastAsia="en-US" w:bidi="en-US"/>
      </w:rPr>
    </w:lvl>
    <w:lvl w:ilvl="3">
      <w:start w:val="1"/>
      <w:numFmt w:val="lowerLetter"/>
      <w:lvlText w:val="(%4)"/>
      <w:lvlJc w:val="left"/>
      <w:pPr>
        <w:ind w:left="240" w:hanging="327"/>
      </w:pPr>
      <w:rPr>
        <w:rFonts w:ascii="Times New Roman" w:eastAsia="Times New Roman" w:hAnsi="Times New Roman" w:cs="Times New Roman" w:hint="default"/>
        <w:w w:val="98"/>
        <w:sz w:val="24"/>
        <w:szCs w:val="24"/>
        <w:lang w:val="en-US" w:eastAsia="en-US" w:bidi="en-US"/>
      </w:rPr>
    </w:lvl>
    <w:lvl w:ilvl="4">
      <w:numFmt w:val="bullet"/>
      <w:lvlText w:val="•"/>
      <w:lvlJc w:val="left"/>
      <w:pPr>
        <w:ind w:left="4326" w:hanging="327"/>
      </w:pPr>
      <w:rPr>
        <w:rFonts w:hint="default"/>
        <w:lang w:val="en-US" w:eastAsia="en-US" w:bidi="en-US"/>
      </w:rPr>
    </w:lvl>
    <w:lvl w:ilvl="5">
      <w:numFmt w:val="bullet"/>
      <w:lvlText w:val="•"/>
      <w:lvlJc w:val="left"/>
      <w:pPr>
        <w:ind w:left="5482" w:hanging="327"/>
      </w:pPr>
      <w:rPr>
        <w:rFonts w:hint="default"/>
        <w:lang w:val="en-US" w:eastAsia="en-US" w:bidi="en-US"/>
      </w:rPr>
    </w:lvl>
    <w:lvl w:ilvl="6">
      <w:numFmt w:val="bullet"/>
      <w:lvlText w:val="•"/>
      <w:lvlJc w:val="left"/>
      <w:pPr>
        <w:ind w:left="6637" w:hanging="327"/>
      </w:pPr>
      <w:rPr>
        <w:rFonts w:hint="default"/>
        <w:lang w:val="en-US" w:eastAsia="en-US" w:bidi="en-US"/>
      </w:rPr>
    </w:lvl>
    <w:lvl w:ilvl="7">
      <w:numFmt w:val="bullet"/>
      <w:lvlText w:val="•"/>
      <w:lvlJc w:val="left"/>
      <w:pPr>
        <w:ind w:left="7793" w:hanging="327"/>
      </w:pPr>
      <w:rPr>
        <w:rFonts w:hint="default"/>
        <w:lang w:val="en-US" w:eastAsia="en-US" w:bidi="en-US"/>
      </w:rPr>
    </w:lvl>
    <w:lvl w:ilvl="8">
      <w:numFmt w:val="bullet"/>
      <w:lvlText w:val="•"/>
      <w:lvlJc w:val="left"/>
      <w:pPr>
        <w:ind w:left="8948" w:hanging="327"/>
      </w:pPr>
      <w:rPr>
        <w:rFonts w:hint="default"/>
        <w:lang w:val="en-US" w:eastAsia="en-US" w:bidi="en-US"/>
      </w:rPr>
    </w:lvl>
  </w:abstractNum>
  <w:abstractNum w:abstractNumId="64" w15:restartNumberingAfterBreak="0">
    <w:nsid w:val="69110F99"/>
    <w:multiLevelType w:val="multilevel"/>
    <w:tmpl w:val="89C851CC"/>
    <w:lvl w:ilvl="0">
      <w:start w:val="6"/>
      <w:numFmt w:val="decimal"/>
      <w:lvlText w:val="%1"/>
      <w:lvlJc w:val="left"/>
      <w:pPr>
        <w:ind w:left="825" w:hanging="584"/>
      </w:pPr>
      <w:rPr>
        <w:rFonts w:hint="default"/>
        <w:lang w:val="en-US" w:eastAsia="en-US" w:bidi="en-US"/>
      </w:rPr>
    </w:lvl>
    <w:lvl w:ilvl="1">
      <w:start w:val="1"/>
      <w:numFmt w:val="decimal"/>
      <w:lvlText w:val="%1.%2"/>
      <w:lvlJc w:val="left"/>
      <w:pPr>
        <w:ind w:left="825" w:hanging="584"/>
      </w:pPr>
      <w:rPr>
        <w:rFonts w:hint="default"/>
        <w:lang w:val="en-US" w:eastAsia="en-US" w:bidi="en-US"/>
      </w:rPr>
    </w:lvl>
    <w:lvl w:ilvl="2">
      <w:start w:val="1"/>
      <w:numFmt w:val="decimal"/>
      <w:lvlText w:val="%1.%2.%3"/>
      <w:lvlJc w:val="left"/>
      <w:pPr>
        <w:ind w:left="825" w:hanging="584"/>
      </w:pPr>
      <w:rPr>
        <w:rFonts w:ascii="Times New Roman" w:eastAsia="Times New Roman" w:hAnsi="Times New Roman" w:cs="Times New Roman" w:hint="default"/>
        <w:b/>
        <w:bCs/>
        <w:spacing w:val="-3"/>
        <w:w w:val="99"/>
        <w:sz w:val="26"/>
        <w:szCs w:val="26"/>
        <w:lang w:val="en-US" w:eastAsia="en-US" w:bidi="en-US"/>
      </w:rPr>
    </w:lvl>
    <w:lvl w:ilvl="3">
      <w:start w:val="1"/>
      <w:numFmt w:val="lowerLetter"/>
      <w:lvlText w:val="%4."/>
      <w:lvlJc w:val="left"/>
      <w:pPr>
        <w:ind w:left="240" w:hanging="228"/>
      </w:pPr>
      <w:rPr>
        <w:rFonts w:ascii="Times New Roman" w:eastAsia="Times New Roman" w:hAnsi="Times New Roman" w:cs="Times New Roman" w:hint="default"/>
        <w:spacing w:val="-1"/>
        <w:w w:val="100"/>
        <w:sz w:val="24"/>
        <w:szCs w:val="24"/>
        <w:lang w:val="en-US" w:eastAsia="en-US" w:bidi="en-US"/>
      </w:rPr>
    </w:lvl>
    <w:lvl w:ilvl="4">
      <w:start w:val="1"/>
      <w:numFmt w:val="decimal"/>
      <w:lvlText w:val="(%5)"/>
      <w:lvlJc w:val="left"/>
      <w:pPr>
        <w:ind w:left="240" w:hanging="341"/>
      </w:pPr>
      <w:rPr>
        <w:rFonts w:ascii="Times New Roman" w:eastAsia="Times New Roman" w:hAnsi="Times New Roman" w:cs="Times New Roman" w:hint="default"/>
        <w:spacing w:val="-3"/>
        <w:w w:val="98"/>
        <w:sz w:val="24"/>
        <w:szCs w:val="24"/>
        <w:lang w:val="en-US" w:eastAsia="en-US" w:bidi="en-US"/>
      </w:rPr>
    </w:lvl>
    <w:lvl w:ilvl="5">
      <w:numFmt w:val="bullet"/>
      <w:lvlText w:val="•"/>
      <w:lvlJc w:val="left"/>
      <w:pPr>
        <w:ind w:left="5460" w:hanging="341"/>
      </w:pPr>
      <w:rPr>
        <w:rFonts w:hint="default"/>
        <w:lang w:val="en-US" w:eastAsia="en-US" w:bidi="en-US"/>
      </w:rPr>
    </w:lvl>
    <w:lvl w:ilvl="6">
      <w:numFmt w:val="bullet"/>
      <w:lvlText w:val="•"/>
      <w:lvlJc w:val="left"/>
      <w:pPr>
        <w:ind w:left="6620" w:hanging="341"/>
      </w:pPr>
      <w:rPr>
        <w:rFonts w:hint="default"/>
        <w:lang w:val="en-US" w:eastAsia="en-US" w:bidi="en-US"/>
      </w:rPr>
    </w:lvl>
    <w:lvl w:ilvl="7">
      <w:numFmt w:val="bullet"/>
      <w:lvlText w:val="•"/>
      <w:lvlJc w:val="left"/>
      <w:pPr>
        <w:ind w:left="7780" w:hanging="341"/>
      </w:pPr>
      <w:rPr>
        <w:rFonts w:hint="default"/>
        <w:lang w:val="en-US" w:eastAsia="en-US" w:bidi="en-US"/>
      </w:rPr>
    </w:lvl>
    <w:lvl w:ilvl="8">
      <w:numFmt w:val="bullet"/>
      <w:lvlText w:val="•"/>
      <w:lvlJc w:val="left"/>
      <w:pPr>
        <w:ind w:left="8940" w:hanging="341"/>
      </w:pPr>
      <w:rPr>
        <w:rFonts w:hint="default"/>
        <w:lang w:val="en-US" w:eastAsia="en-US" w:bidi="en-US"/>
      </w:rPr>
    </w:lvl>
  </w:abstractNum>
  <w:abstractNum w:abstractNumId="65" w15:restartNumberingAfterBreak="0">
    <w:nsid w:val="698B3E9D"/>
    <w:multiLevelType w:val="hybridMultilevel"/>
    <w:tmpl w:val="983EF200"/>
    <w:lvl w:ilvl="0" w:tplc="9DF07562">
      <w:start w:val="1"/>
      <w:numFmt w:val="decimal"/>
      <w:lvlText w:val="%1."/>
      <w:lvlJc w:val="left"/>
      <w:pPr>
        <w:ind w:left="379" w:hanging="240"/>
      </w:pPr>
      <w:rPr>
        <w:rFonts w:ascii="Times New Roman" w:eastAsia="Times New Roman" w:hAnsi="Times New Roman" w:cs="Times New Roman" w:hint="default"/>
        <w:spacing w:val="-6"/>
        <w:w w:val="99"/>
        <w:sz w:val="24"/>
        <w:szCs w:val="24"/>
        <w:lang w:val="en-US" w:eastAsia="en-US" w:bidi="en-US"/>
      </w:rPr>
    </w:lvl>
    <w:lvl w:ilvl="1" w:tplc="B07E6CBC">
      <w:start w:val="1"/>
      <w:numFmt w:val="lowerLetter"/>
      <w:lvlText w:val="%2."/>
      <w:lvlJc w:val="left"/>
      <w:pPr>
        <w:ind w:left="1003" w:hanging="325"/>
      </w:pPr>
      <w:rPr>
        <w:rFonts w:hint="default"/>
        <w:w w:val="100"/>
        <w:lang w:val="en-US" w:eastAsia="en-US" w:bidi="en-US"/>
      </w:rPr>
    </w:lvl>
    <w:lvl w:ilvl="2" w:tplc="C0646564">
      <w:start w:val="1"/>
      <w:numFmt w:val="decimal"/>
      <w:lvlText w:val="%3."/>
      <w:lvlJc w:val="left"/>
      <w:pPr>
        <w:ind w:left="1291" w:hanging="252"/>
      </w:pPr>
      <w:rPr>
        <w:rFonts w:ascii="Times New Roman" w:eastAsia="Times New Roman" w:hAnsi="Times New Roman" w:cs="Times New Roman" w:hint="default"/>
        <w:w w:val="100"/>
        <w:sz w:val="22"/>
        <w:szCs w:val="22"/>
        <w:lang w:val="en-US" w:eastAsia="en-US" w:bidi="en-US"/>
      </w:rPr>
    </w:lvl>
    <w:lvl w:ilvl="3" w:tplc="37842EC4">
      <w:numFmt w:val="bullet"/>
      <w:lvlText w:val="•"/>
      <w:lvlJc w:val="left"/>
      <w:pPr>
        <w:ind w:left="2545" w:hanging="252"/>
      </w:pPr>
      <w:rPr>
        <w:rFonts w:hint="default"/>
        <w:lang w:val="en-US" w:eastAsia="en-US" w:bidi="en-US"/>
      </w:rPr>
    </w:lvl>
    <w:lvl w:ilvl="4" w:tplc="A2E82E7A">
      <w:numFmt w:val="bullet"/>
      <w:lvlText w:val="•"/>
      <w:lvlJc w:val="left"/>
      <w:pPr>
        <w:ind w:left="3790" w:hanging="252"/>
      </w:pPr>
      <w:rPr>
        <w:rFonts w:hint="default"/>
        <w:lang w:val="en-US" w:eastAsia="en-US" w:bidi="en-US"/>
      </w:rPr>
    </w:lvl>
    <w:lvl w:ilvl="5" w:tplc="513C039C">
      <w:numFmt w:val="bullet"/>
      <w:lvlText w:val="•"/>
      <w:lvlJc w:val="left"/>
      <w:pPr>
        <w:ind w:left="5035" w:hanging="252"/>
      </w:pPr>
      <w:rPr>
        <w:rFonts w:hint="default"/>
        <w:lang w:val="en-US" w:eastAsia="en-US" w:bidi="en-US"/>
      </w:rPr>
    </w:lvl>
    <w:lvl w:ilvl="6" w:tplc="B158F2DE">
      <w:numFmt w:val="bullet"/>
      <w:lvlText w:val="•"/>
      <w:lvlJc w:val="left"/>
      <w:pPr>
        <w:ind w:left="6280" w:hanging="252"/>
      </w:pPr>
      <w:rPr>
        <w:rFonts w:hint="default"/>
        <w:lang w:val="en-US" w:eastAsia="en-US" w:bidi="en-US"/>
      </w:rPr>
    </w:lvl>
    <w:lvl w:ilvl="7" w:tplc="C6646F54">
      <w:numFmt w:val="bullet"/>
      <w:lvlText w:val="•"/>
      <w:lvlJc w:val="left"/>
      <w:pPr>
        <w:ind w:left="7525" w:hanging="252"/>
      </w:pPr>
      <w:rPr>
        <w:rFonts w:hint="default"/>
        <w:lang w:val="en-US" w:eastAsia="en-US" w:bidi="en-US"/>
      </w:rPr>
    </w:lvl>
    <w:lvl w:ilvl="8" w:tplc="4D8E9D40">
      <w:numFmt w:val="bullet"/>
      <w:lvlText w:val="•"/>
      <w:lvlJc w:val="left"/>
      <w:pPr>
        <w:ind w:left="8770" w:hanging="252"/>
      </w:pPr>
      <w:rPr>
        <w:rFonts w:hint="default"/>
        <w:lang w:val="en-US" w:eastAsia="en-US" w:bidi="en-US"/>
      </w:rPr>
    </w:lvl>
  </w:abstractNum>
  <w:abstractNum w:abstractNumId="66" w15:restartNumberingAfterBreak="0">
    <w:nsid w:val="6A324850"/>
    <w:multiLevelType w:val="hybridMultilevel"/>
    <w:tmpl w:val="CB7611A0"/>
    <w:lvl w:ilvl="0" w:tplc="AEA0DFEC">
      <w:start w:val="1"/>
      <w:numFmt w:val="decimal"/>
      <w:lvlText w:val="%1."/>
      <w:lvlJc w:val="left"/>
      <w:pPr>
        <w:ind w:left="499" w:hanging="360"/>
      </w:pPr>
      <w:rPr>
        <w:rFonts w:hint="default"/>
        <w:spacing w:val="-6"/>
        <w:w w:val="99"/>
        <w:lang w:val="en-US" w:eastAsia="en-US" w:bidi="en-US"/>
      </w:rPr>
    </w:lvl>
    <w:lvl w:ilvl="1" w:tplc="1B8E6D26">
      <w:numFmt w:val="bullet"/>
      <w:lvlText w:val="•"/>
      <w:lvlJc w:val="left"/>
      <w:pPr>
        <w:ind w:left="1576" w:hanging="360"/>
      </w:pPr>
      <w:rPr>
        <w:rFonts w:hint="default"/>
        <w:lang w:val="en-US" w:eastAsia="en-US" w:bidi="en-US"/>
      </w:rPr>
    </w:lvl>
    <w:lvl w:ilvl="2" w:tplc="EE2CD566">
      <w:numFmt w:val="bullet"/>
      <w:lvlText w:val="•"/>
      <w:lvlJc w:val="left"/>
      <w:pPr>
        <w:ind w:left="2652" w:hanging="360"/>
      </w:pPr>
      <w:rPr>
        <w:rFonts w:hint="default"/>
        <w:lang w:val="en-US" w:eastAsia="en-US" w:bidi="en-US"/>
      </w:rPr>
    </w:lvl>
    <w:lvl w:ilvl="3" w:tplc="4F46949A">
      <w:numFmt w:val="bullet"/>
      <w:lvlText w:val="•"/>
      <w:lvlJc w:val="left"/>
      <w:pPr>
        <w:ind w:left="3728" w:hanging="360"/>
      </w:pPr>
      <w:rPr>
        <w:rFonts w:hint="default"/>
        <w:lang w:val="en-US" w:eastAsia="en-US" w:bidi="en-US"/>
      </w:rPr>
    </w:lvl>
    <w:lvl w:ilvl="4" w:tplc="6D8E81B2">
      <w:numFmt w:val="bullet"/>
      <w:lvlText w:val="•"/>
      <w:lvlJc w:val="left"/>
      <w:pPr>
        <w:ind w:left="4804" w:hanging="360"/>
      </w:pPr>
      <w:rPr>
        <w:rFonts w:hint="default"/>
        <w:lang w:val="en-US" w:eastAsia="en-US" w:bidi="en-US"/>
      </w:rPr>
    </w:lvl>
    <w:lvl w:ilvl="5" w:tplc="18FA8D0E">
      <w:numFmt w:val="bullet"/>
      <w:lvlText w:val="•"/>
      <w:lvlJc w:val="left"/>
      <w:pPr>
        <w:ind w:left="5880" w:hanging="360"/>
      </w:pPr>
      <w:rPr>
        <w:rFonts w:hint="default"/>
        <w:lang w:val="en-US" w:eastAsia="en-US" w:bidi="en-US"/>
      </w:rPr>
    </w:lvl>
    <w:lvl w:ilvl="6" w:tplc="B3E00D2A">
      <w:numFmt w:val="bullet"/>
      <w:lvlText w:val="•"/>
      <w:lvlJc w:val="left"/>
      <w:pPr>
        <w:ind w:left="6956" w:hanging="360"/>
      </w:pPr>
      <w:rPr>
        <w:rFonts w:hint="default"/>
        <w:lang w:val="en-US" w:eastAsia="en-US" w:bidi="en-US"/>
      </w:rPr>
    </w:lvl>
    <w:lvl w:ilvl="7" w:tplc="48B0202A">
      <w:numFmt w:val="bullet"/>
      <w:lvlText w:val="•"/>
      <w:lvlJc w:val="left"/>
      <w:pPr>
        <w:ind w:left="8032" w:hanging="360"/>
      </w:pPr>
      <w:rPr>
        <w:rFonts w:hint="default"/>
        <w:lang w:val="en-US" w:eastAsia="en-US" w:bidi="en-US"/>
      </w:rPr>
    </w:lvl>
    <w:lvl w:ilvl="8" w:tplc="425AD2BA">
      <w:numFmt w:val="bullet"/>
      <w:lvlText w:val="•"/>
      <w:lvlJc w:val="left"/>
      <w:pPr>
        <w:ind w:left="9108" w:hanging="360"/>
      </w:pPr>
      <w:rPr>
        <w:rFonts w:hint="default"/>
        <w:lang w:val="en-US" w:eastAsia="en-US" w:bidi="en-US"/>
      </w:rPr>
    </w:lvl>
  </w:abstractNum>
  <w:abstractNum w:abstractNumId="67" w15:restartNumberingAfterBreak="0">
    <w:nsid w:val="6C0E20E6"/>
    <w:multiLevelType w:val="hybridMultilevel"/>
    <w:tmpl w:val="C13EF92A"/>
    <w:lvl w:ilvl="0" w:tplc="491E6B06">
      <w:start w:val="1"/>
      <w:numFmt w:val="decimal"/>
      <w:lvlText w:val="%1."/>
      <w:lvlJc w:val="left"/>
      <w:pPr>
        <w:ind w:left="900" w:hanging="221"/>
      </w:pPr>
      <w:rPr>
        <w:rFonts w:ascii="Times New Roman" w:eastAsia="Times New Roman" w:hAnsi="Times New Roman" w:cs="Times New Roman" w:hint="default"/>
        <w:w w:val="100"/>
        <w:sz w:val="22"/>
        <w:szCs w:val="22"/>
        <w:lang w:val="en-US" w:eastAsia="en-US" w:bidi="en-US"/>
      </w:rPr>
    </w:lvl>
    <w:lvl w:ilvl="1" w:tplc="24DA4664">
      <w:numFmt w:val="bullet"/>
      <w:lvlText w:val="•"/>
      <w:lvlJc w:val="left"/>
      <w:pPr>
        <w:ind w:left="1936" w:hanging="221"/>
      </w:pPr>
      <w:rPr>
        <w:rFonts w:hint="default"/>
        <w:lang w:val="en-US" w:eastAsia="en-US" w:bidi="en-US"/>
      </w:rPr>
    </w:lvl>
    <w:lvl w:ilvl="2" w:tplc="BE8A2BC2">
      <w:numFmt w:val="bullet"/>
      <w:lvlText w:val="•"/>
      <w:lvlJc w:val="left"/>
      <w:pPr>
        <w:ind w:left="2972" w:hanging="221"/>
      </w:pPr>
      <w:rPr>
        <w:rFonts w:hint="default"/>
        <w:lang w:val="en-US" w:eastAsia="en-US" w:bidi="en-US"/>
      </w:rPr>
    </w:lvl>
    <w:lvl w:ilvl="3" w:tplc="10141AC6">
      <w:numFmt w:val="bullet"/>
      <w:lvlText w:val="•"/>
      <w:lvlJc w:val="left"/>
      <w:pPr>
        <w:ind w:left="4008" w:hanging="221"/>
      </w:pPr>
      <w:rPr>
        <w:rFonts w:hint="default"/>
        <w:lang w:val="en-US" w:eastAsia="en-US" w:bidi="en-US"/>
      </w:rPr>
    </w:lvl>
    <w:lvl w:ilvl="4" w:tplc="897617F4">
      <w:numFmt w:val="bullet"/>
      <w:lvlText w:val="•"/>
      <w:lvlJc w:val="left"/>
      <w:pPr>
        <w:ind w:left="5044" w:hanging="221"/>
      </w:pPr>
      <w:rPr>
        <w:rFonts w:hint="default"/>
        <w:lang w:val="en-US" w:eastAsia="en-US" w:bidi="en-US"/>
      </w:rPr>
    </w:lvl>
    <w:lvl w:ilvl="5" w:tplc="6938E16A">
      <w:numFmt w:val="bullet"/>
      <w:lvlText w:val="•"/>
      <w:lvlJc w:val="left"/>
      <w:pPr>
        <w:ind w:left="6080" w:hanging="221"/>
      </w:pPr>
      <w:rPr>
        <w:rFonts w:hint="default"/>
        <w:lang w:val="en-US" w:eastAsia="en-US" w:bidi="en-US"/>
      </w:rPr>
    </w:lvl>
    <w:lvl w:ilvl="6" w:tplc="3C9A3624">
      <w:numFmt w:val="bullet"/>
      <w:lvlText w:val="•"/>
      <w:lvlJc w:val="left"/>
      <w:pPr>
        <w:ind w:left="7116" w:hanging="221"/>
      </w:pPr>
      <w:rPr>
        <w:rFonts w:hint="default"/>
        <w:lang w:val="en-US" w:eastAsia="en-US" w:bidi="en-US"/>
      </w:rPr>
    </w:lvl>
    <w:lvl w:ilvl="7" w:tplc="5D341016">
      <w:numFmt w:val="bullet"/>
      <w:lvlText w:val="•"/>
      <w:lvlJc w:val="left"/>
      <w:pPr>
        <w:ind w:left="8152" w:hanging="221"/>
      </w:pPr>
      <w:rPr>
        <w:rFonts w:hint="default"/>
        <w:lang w:val="en-US" w:eastAsia="en-US" w:bidi="en-US"/>
      </w:rPr>
    </w:lvl>
    <w:lvl w:ilvl="8" w:tplc="7FDCAD54">
      <w:numFmt w:val="bullet"/>
      <w:lvlText w:val="•"/>
      <w:lvlJc w:val="left"/>
      <w:pPr>
        <w:ind w:left="9188" w:hanging="221"/>
      </w:pPr>
      <w:rPr>
        <w:rFonts w:hint="default"/>
        <w:lang w:val="en-US" w:eastAsia="en-US" w:bidi="en-US"/>
      </w:rPr>
    </w:lvl>
  </w:abstractNum>
  <w:abstractNum w:abstractNumId="68" w15:restartNumberingAfterBreak="0">
    <w:nsid w:val="6D842B65"/>
    <w:multiLevelType w:val="hybridMultilevel"/>
    <w:tmpl w:val="E5184B2C"/>
    <w:lvl w:ilvl="0" w:tplc="2CB0A942">
      <w:start w:val="1"/>
      <w:numFmt w:val="decimal"/>
      <w:lvlText w:val="%1."/>
      <w:lvlJc w:val="left"/>
      <w:pPr>
        <w:ind w:left="240" w:hanging="240"/>
      </w:pPr>
      <w:rPr>
        <w:rFonts w:ascii="Times New Roman" w:eastAsia="Times New Roman" w:hAnsi="Times New Roman" w:cs="Times New Roman" w:hint="default"/>
        <w:spacing w:val="-8"/>
        <w:w w:val="99"/>
        <w:sz w:val="24"/>
        <w:szCs w:val="24"/>
        <w:lang w:val="en-US" w:eastAsia="en-US" w:bidi="en-US"/>
      </w:rPr>
    </w:lvl>
    <w:lvl w:ilvl="1" w:tplc="C7245614">
      <w:numFmt w:val="bullet"/>
      <w:lvlText w:val="•"/>
      <w:lvlJc w:val="left"/>
      <w:pPr>
        <w:ind w:left="1342" w:hanging="240"/>
      </w:pPr>
      <w:rPr>
        <w:rFonts w:hint="default"/>
        <w:lang w:val="en-US" w:eastAsia="en-US" w:bidi="en-US"/>
      </w:rPr>
    </w:lvl>
    <w:lvl w:ilvl="2" w:tplc="AE0A2446">
      <w:numFmt w:val="bullet"/>
      <w:lvlText w:val="•"/>
      <w:lvlJc w:val="left"/>
      <w:pPr>
        <w:ind w:left="2444" w:hanging="240"/>
      </w:pPr>
      <w:rPr>
        <w:rFonts w:hint="default"/>
        <w:lang w:val="en-US" w:eastAsia="en-US" w:bidi="en-US"/>
      </w:rPr>
    </w:lvl>
    <w:lvl w:ilvl="3" w:tplc="1D28D362">
      <w:numFmt w:val="bullet"/>
      <w:lvlText w:val="•"/>
      <w:lvlJc w:val="left"/>
      <w:pPr>
        <w:ind w:left="3546" w:hanging="240"/>
      </w:pPr>
      <w:rPr>
        <w:rFonts w:hint="default"/>
        <w:lang w:val="en-US" w:eastAsia="en-US" w:bidi="en-US"/>
      </w:rPr>
    </w:lvl>
    <w:lvl w:ilvl="4" w:tplc="D6B8DF4E">
      <w:numFmt w:val="bullet"/>
      <w:lvlText w:val="•"/>
      <w:lvlJc w:val="left"/>
      <w:pPr>
        <w:ind w:left="4648" w:hanging="240"/>
      </w:pPr>
      <w:rPr>
        <w:rFonts w:hint="default"/>
        <w:lang w:val="en-US" w:eastAsia="en-US" w:bidi="en-US"/>
      </w:rPr>
    </w:lvl>
    <w:lvl w:ilvl="5" w:tplc="39A4C5CE">
      <w:numFmt w:val="bullet"/>
      <w:lvlText w:val="•"/>
      <w:lvlJc w:val="left"/>
      <w:pPr>
        <w:ind w:left="5750" w:hanging="240"/>
      </w:pPr>
      <w:rPr>
        <w:rFonts w:hint="default"/>
        <w:lang w:val="en-US" w:eastAsia="en-US" w:bidi="en-US"/>
      </w:rPr>
    </w:lvl>
    <w:lvl w:ilvl="6" w:tplc="EE720FCA">
      <w:numFmt w:val="bullet"/>
      <w:lvlText w:val="•"/>
      <w:lvlJc w:val="left"/>
      <w:pPr>
        <w:ind w:left="6852" w:hanging="240"/>
      </w:pPr>
      <w:rPr>
        <w:rFonts w:hint="default"/>
        <w:lang w:val="en-US" w:eastAsia="en-US" w:bidi="en-US"/>
      </w:rPr>
    </w:lvl>
    <w:lvl w:ilvl="7" w:tplc="3C501B30">
      <w:numFmt w:val="bullet"/>
      <w:lvlText w:val="•"/>
      <w:lvlJc w:val="left"/>
      <w:pPr>
        <w:ind w:left="7954" w:hanging="240"/>
      </w:pPr>
      <w:rPr>
        <w:rFonts w:hint="default"/>
        <w:lang w:val="en-US" w:eastAsia="en-US" w:bidi="en-US"/>
      </w:rPr>
    </w:lvl>
    <w:lvl w:ilvl="8" w:tplc="52B20988">
      <w:numFmt w:val="bullet"/>
      <w:lvlText w:val="•"/>
      <w:lvlJc w:val="left"/>
      <w:pPr>
        <w:ind w:left="9056" w:hanging="240"/>
      </w:pPr>
      <w:rPr>
        <w:rFonts w:hint="default"/>
        <w:lang w:val="en-US" w:eastAsia="en-US" w:bidi="en-US"/>
      </w:rPr>
    </w:lvl>
  </w:abstractNum>
  <w:abstractNum w:abstractNumId="69" w15:restartNumberingAfterBreak="0">
    <w:nsid w:val="6FFB4A54"/>
    <w:multiLevelType w:val="hybridMultilevel"/>
    <w:tmpl w:val="88629C3E"/>
    <w:lvl w:ilvl="0" w:tplc="5EFA06A6">
      <w:start w:val="1"/>
      <w:numFmt w:val="lowerLetter"/>
      <w:lvlText w:val="%1."/>
      <w:lvlJc w:val="left"/>
      <w:pPr>
        <w:ind w:left="1039" w:hanging="360"/>
      </w:pPr>
      <w:rPr>
        <w:rFonts w:hint="default"/>
        <w:b/>
        <w:bCs/>
        <w:w w:val="100"/>
        <w:lang w:val="en-US" w:eastAsia="en-US" w:bidi="en-US"/>
      </w:rPr>
    </w:lvl>
    <w:lvl w:ilvl="1" w:tplc="50A2D1D2">
      <w:start w:val="1"/>
      <w:numFmt w:val="decimal"/>
      <w:lvlText w:val="%2."/>
      <w:lvlJc w:val="left"/>
      <w:pPr>
        <w:ind w:left="1291" w:hanging="252"/>
      </w:pPr>
      <w:rPr>
        <w:rFonts w:ascii="Times New Roman" w:eastAsia="Times New Roman" w:hAnsi="Times New Roman" w:cs="Times New Roman" w:hint="default"/>
        <w:w w:val="100"/>
        <w:sz w:val="22"/>
        <w:szCs w:val="22"/>
        <w:lang w:val="en-US" w:eastAsia="en-US" w:bidi="en-US"/>
      </w:rPr>
    </w:lvl>
    <w:lvl w:ilvl="2" w:tplc="0554DAAA">
      <w:numFmt w:val="bullet"/>
      <w:lvlText w:val="•"/>
      <w:lvlJc w:val="left"/>
      <w:pPr>
        <w:ind w:left="2406" w:hanging="252"/>
      </w:pPr>
      <w:rPr>
        <w:rFonts w:hint="default"/>
        <w:lang w:val="en-US" w:eastAsia="en-US" w:bidi="en-US"/>
      </w:rPr>
    </w:lvl>
    <w:lvl w:ilvl="3" w:tplc="5DFC072C">
      <w:numFmt w:val="bullet"/>
      <w:lvlText w:val="•"/>
      <w:lvlJc w:val="left"/>
      <w:pPr>
        <w:ind w:left="3513" w:hanging="252"/>
      </w:pPr>
      <w:rPr>
        <w:rFonts w:hint="default"/>
        <w:lang w:val="en-US" w:eastAsia="en-US" w:bidi="en-US"/>
      </w:rPr>
    </w:lvl>
    <w:lvl w:ilvl="4" w:tplc="665A02BC">
      <w:numFmt w:val="bullet"/>
      <w:lvlText w:val="•"/>
      <w:lvlJc w:val="left"/>
      <w:pPr>
        <w:ind w:left="4620" w:hanging="252"/>
      </w:pPr>
      <w:rPr>
        <w:rFonts w:hint="default"/>
        <w:lang w:val="en-US" w:eastAsia="en-US" w:bidi="en-US"/>
      </w:rPr>
    </w:lvl>
    <w:lvl w:ilvl="5" w:tplc="30B04008">
      <w:numFmt w:val="bullet"/>
      <w:lvlText w:val="•"/>
      <w:lvlJc w:val="left"/>
      <w:pPr>
        <w:ind w:left="5726" w:hanging="252"/>
      </w:pPr>
      <w:rPr>
        <w:rFonts w:hint="default"/>
        <w:lang w:val="en-US" w:eastAsia="en-US" w:bidi="en-US"/>
      </w:rPr>
    </w:lvl>
    <w:lvl w:ilvl="6" w:tplc="D1289034">
      <w:numFmt w:val="bullet"/>
      <w:lvlText w:val="•"/>
      <w:lvlJc w:val="left"/>
      <w:pPr>
        <w:ind w:left="6833" w:hanging="252"/>
      </w:pPr>
      <w:rPr>
        <w:rFonts w:hint="default"/>
        <w:lang w:val="en-US" w:eastAsia="en-US" w:bidi="en-US"/>
      </w:rPr>
    </w:lvl>
    <w:lvl w:ilvl="7" w:tplc="97CC1BBA">
      <w:numFmt w:val="bullet"/>
      <w:lvlText w:val="•"/>
      <w:lvlJc w:val="left"/>
      <w:pPr>
        <w:ind w:left="7940" w:hanging="252"/>
      </w:pPr>
      <w:rPr>
        <w:rFonts w:hint="default"/>
        <w:lang w:val="en-US" w:eastAsia="en-US" w:bidi="en-US"/>
      </w:rPr>
    </w:lvl>
    <w:lvl w:ilvl="8" w:tplc="11428C96">
      <w:numFmt w:val="bullet"/>
      <w:lvlText w:val="•"/>
      <w:lvlJc w:val="left"/>
      <w:pPr>
        <w:ind w:left="9046" w:hanging="252"/>
      </w:pPr>
      <w:rPr>
        <w:rFonts w:hint="default"/>
        <w:lang w:val="en-US" w:eastAsia="en-US" w:bidi="en-US"/>
      </w:rPr>
    </w:lvl>
  </w:abstractNum>
  <w:abstractNum w:abstractNumId="70" w15:restartNumberingAfterBreak="0">
    <w:nsid w:val="70606AB3"/>
    <w:multiLevelType w:val="multilevel"/>
    <w:tmpl w:val="7DACC6F8"/>
    <w:lvl w:ilvl="0">
      <w:start w:val="6"/>
      <w:numFmt w:val="decimal"/>
      <w:lvlText w:val="%1"/>
      <w:lvlJc w:val="left"/>
      <w:pPr>
        <w:ind w:left="827" w:hanging="586"/>
      </w:pPr>
      <w:rPr>
        <w:rFonts w:hint="default"/>
        <w:lang w:val="en-US" w:eastAsia="en-US" w:bidi="en-US"/>
      </w:rPr>
    </w:lvl>
    <w:lvl w:ilvl="1">
      <w:start w:val="6"/>
      <w:numFmt w:val="decimal"/>
      <w:lvlText w:val="%1.%2"/>
      <w:lvlJc w:val="left"/>
      <w:pPr>
        <w:ind w:left="827" w:hanging="586"/>
      </w:pPr>
      <w:rPr>
        <w:rFonts w:hint="default"/>
        <w:lang w:val="en-US" w:eastAsia="en-US" w:bidi="en-US"/>
      </w:rPr>
    </w:lvl>
    <w:lvl w:ilvl="2">
      <w:start w:val="1"/>
      <w:numFmt w:val="decimal"/>
      <w:lvlText w:val="%1.%2.%3"/>
      <w:lvlJc w:val="left"/>
      <w:pPr>
        <w:ind w:left="827" w:hanging="586"/>
      </w:pPr>
      <w:rPr>
        <w:rFonts w:ascii="Times New Roman" w:eastAsia="Times New Roman" w:hAnsi="Times New Roman" w:cs="Times New Roman" w:hint="default"/>
        <w:b/>
        <w:bCs/>
        <w:spacing w:val="-3"/>
        <w:w w:val="99"/>
        <w:sz w:val="26"/>
        <w:szCs w:val="26"/>
        <w:lang w:val="en-US" w:eastAsia="en-US" w:bidi="en-US"/>
      </w:rPr>
    </w:lvl>
    <w:lvl w:ilvl="3">
      <w:start w:val="1"/>
      <w:numFmt w:val="lowerLetter"/>
      <w:lvlText w:val="%4."/>
      <w:lvlJc w:val="left"/>
      <w:pPr>
        <w:ind w:left="240" w:hanging="228"/>
      </w:pPr>
      <w:rPr>
        <w:rFonts w:ascii="Times New Roman" w:eastAsia="Times New Roman" w:hAnsi="Times New Roman" w:cs="Times New Roman" w:hint="default"/>
        <w:b/>
        <w:bCs/>
        <w:spacing w:val="-3"/>
        <w:w w:val="98"/>
        <w:sz w:val="24"/>
        <w:szCs w:val="24"/>
        <w:lang w:val="en-US" w:eastAsia="en-US" w:bidi="en-US"/>
      </w:rPr>
    </w:lvl>
    <w:lvl w:ilvl="4">
      <w:start w:val="1"/>
      <w:numFmt w:val="decimal"/>
      <w:lvlText w:val="(%5)"/>
      <w:lvlJc w:val="left"/>
      <w:pPr>
        <w:ind w:left="1180" w:hanging="341"/>
      </w:pPr>
      <w:rPr>
        <w:rFonts w:ascii="Times New Roman" w:eastAsia="Times New Roman" w:hAnsi="Times New Roman" w:cs="Times New Roman" w:hint="default"/>
        <w:spacing w:val="-3"/>
        <w:w w:val="98"/>
        <w:sz w:val="24"/>
        <w:szCs w:val="24"/>
        <w:lang w:val="en-US" w:eastAsia="en-US" w:bidi="en-US"/>
      </w:rPr>
    </w:lvl>
    <w:lvl w:ilvl="5">
      <w:start w:val="1"/>
      <w:numFmt w:val="lowerLetter"/>
      <w:lvlText w:val="(%6)"/>
      <w:lvlJc w:val="left"/>
      <w:pPr>
        <w:ind w:left="240" w:hanging="327"/>
      </w:pPr>
      <w:rPr>
        <w:rFonts w:ascii="Times New Roman" w:eastAsia="Times New Roman" w:hAnsi="Times New Roman" w:cs="Times New Roman" w:hint="default"/>
        <w:w w:val="98"/>
        <w:sz w:val="24"/>
        <w:szCs w:val="24"/>
        <w:lang w:val="en-US" w:eastAsia="en-US" w:bidi="en-US"/>
      </w:rPr>
    </w:lvl>
    <w:lvl w:ilvl="6">
      <w:numFmt w:val="bullet"/>
      <w:lvlText w:val="•"/>
      <w:lvlJc w:val="left"/>
      <w:pPr>
        <w:ind w:left="5500" w:hanging="327"/>
      </w:pPr>
      <w:rPr>
        <w:rFonts w:hint="default"/>
        <w:lang w:val="en-US" w:eastAsia="en-US" w:bidi="en-US"/>
      </w:rPr>
    </w:lvl>
    <w:lvl w:ilvl="7">
      <w:numFmt w:val="bullet"/>
      <w:lvlText w:val="•"/>
      <w:lvlJc w:val="left"/>
      <w:pPr>
        <w:ind w:left="6940" w:hanging="327"/>
      </w:pPr>
      <w:rPr>
        <w:rFonts w:hint="default"/>
        <w:lang w:val="en-US" w:eastAsia="en-US" w:bidi="en-US"/>
      </w:rPr>
    </w:lvl>
    <w:lvl w:ilvl="8">
      <w:numFmt w:val="bullet"/>
      <w:lvlText w:val="•"/>
      <w:lvlJc w:val="left"/>
      <w:pPr>
        <w:ind w:left="8380" w:hanging="327"/>
      </w:pPr>
      <w:rPr>
        <w:rFonts w:hint="default"/>
        <w:lang w:val="en-US" w:eastAsia="en-US" w:bidi="en-US"/>
      </w:rPr>
    </w:lvl>
  </w:abstractNum>
  <w:abstractNum w:abstractNumId="71" w15:restartNumberingAfterBreak="0">
    <w:nsid w:val="72C361F3"/>
    <w:multiLevelType w:val="hybridMultilevel"/>
    <w:tmpl w:val="D6586FD2"/>
    <w:lvl w:ilvl="0" w:tplc="04090019">
      <w:start w:val="1"/>
      <w:numFmt w:val="lowerLetter"/>
      <w:lvlText w:val="%1."/>
      <w:lvlJc w:val="left"/>
      <w:pPr>
        <w:ind w:left="720" w:hanging="360"/>
      </w:pPr>
    </w:lvl>
    <w:lvl w:ilvl="1" w:tplc="0409000F">
      <w:start w:val="1"/>
      <w:numFmt w:val="decimal"/>
      <w:lvlText w:val="%2."/>
      <w:lvlJc w:val="left"/>
      <w:pPr>
        <w:ind w:left="153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5132185"/>
    <w:multiLevelType w:val="hybridMultilevel"/>
    <w:tmpl w:val="1424FA1A"/>
    <w:lvl w:ilvl="0" w:tplc="1C5AF52A">
      <w:start w:val="1"/>
      <w:numFmt w:val="decimal"/>
      <w:lvlText w:val="%1."/>
      <w:lvlJc w:val="left"/>
      <w:pPr>
        <w:ind w:left="379" w:hanging="240"/>
      </w:pPr>
      <w:rPr>
        <w:rFonts w:ascii="Times New Roman" w:eastAsia="Times New Roman" w:hAnsi="Times New Roman" w:cs="Times New Roman" w:hint="default"/>
        <w:spacing w:val="-6"/>
        <w:w w:val="99"/>
        <w:sz w:val="24"/>
        <w:szCs w:val="24"/>
        <w:lang w:val="en-US" w:eastAsia="en-US" w:bidi="en-US"/>
      </w:rPr>
    </w:lvl>
    <w:lvl w:ilvl="1" w:tplc="FFF29AAE">
      <w:start w:val="1"/>
      <w:numFmt w:val="lowerLetter"/>
      <w:lvlText w:val="%2."/>
      <w:lvlJc w:val="left"/>
      <w:pPr>
        <w:ind w:left="1003" w:hanging="325"/>
      </w:pPr>
      <w:rPr>
        <w:rFonts w:ascii="Times New Roman" w:eastAsia="Times New Roman" w:hAnsi="Times New Roman" w:cs="Times New Roman" w:hint="default"/>
        <w:w w:val="100"/>
        <w:sz w:val="22"/>
        <w:szCs w:val="22"/>
        <w:lang w:val="en-US" w:eastAsia="en-US" w:bidi="en-US"/>
      </w:rPr>
    </w:lvl>
    <w:lvl w:ilvl="2" w:tplc="813C7CB8">
      <w:start w:val="1"/>
      <w:numFmt w:val="decimal"/>
      <w:lvlText w:val="%3."/>
      <w:lvlJc w:val="left"/>
      <w:pPr>
        <w:ind w:left="1399" w:hanging="360"/>
      </w:pPr>
      <w:rPr>
        <w:rFonts w:ascii="Times New Roman" w:eastAsia="Times New Roman" w:hAnsi="Times New Roman" w:cs="Times New Roman" w:hint="default"/>
        <w:w w:val="100"/>
        <w:sz w:val="22"/>
        <w:szCs w:val="22"/>
        <w:lang w:val="en-US" w:eastAsia="en-US" w:bidi="en-US"/>
      </w:rPr>
    </w:lvl>
    <w:lvl w:ilvl="3" w:tplc="23E8D7C0">
      <w:numFmt w:val="bullet"/>
      <w:lvlText w:val="•"/>
      <w:lvlJc w:val="left"/>
      <w:pPr>
        <w:ind w:left="1300" w:hanging="360"/>
      </w:pPr>
      <w:rPr>
        <w:rFonts w:hint="default"/>
        <w:lang w:val="en-US" w:eastAsia="en-US" w:bidi="en-US"/>
      </w:rPr>
    </w:lvl>
    <w:lvl w:ilvl="4" w:tplc="7F927524">
      <w:numFmt w:val="bullet"/>
      <w:lvlText w:val="•"/>
      <w:lvlJc w:val="left"/>
      <w:pPr>
        <w:ind w:left="1400" w:hanging="360"/>
      </w:pPr>
      <w:rPr>
        <w:rFonts w:hint="default"/>
        <w:lang w:val="en-US" w:eastAsia="en-US" w:bidi="en-US"/>
      </w:rPr>
    </w:lvl>
    <w:lvl w:ilvl="5" w:tplc="6C52E968">
      <w:numFmt w:val="bullet"/>
      <w:lvlText w:val="•"/>
      <w:lvlJc w:val="left"/>
      <w:pPr>
        <w:ind w:left="3043" w:hanging="360"/>
      </w:pPr>
      <w:rPr>
        <w:rFonts w:hint="default"/>
        <w:lang w:val="en-US" w:eastAsia="en-US" w:bidi="en-US"/>
      </w:rPr>
    </w:lvl>
    <w:lvl w:ilvl="6" w:tplc="E06AFB6A">
      <w:numFmt w:val="bullet"/>
      <w:lvlText w:val="•"/>
      <w:lvlJc w:val="left"/>
      <w:pPr>
        <w:ind w:left="4686" w:hanging="360"/>
      </w:pPr>
      <w:rPr>
        <w:rFonts w:hint="default"/>
        <w:lang w:val="en-US" w:eastAsia="en-US" w:bidi="en-US"/>
      </w:rPr>
    </w:lvl>
    <w:lvl w:ilvl="7" w:tplc="A670A444">
      <w:numFmt w:val="bullet"/>
      <w:lvlText w:val="•"/>
      <w:lvlJc w:val="left"/>
      <w:pPr>
        <w:ind w:left="6330" w:hanging="360"/>
      </w:pPr>
      <w:rPr>
        <w:rFonts w:hint="default"/>
        <w:lang w:val="en-US" w:eastAsia="en-US" w:bidi="en-US"/>
      </w:rPr>
    </w:lvl>
    <w:lvl w:ilvl="8" w:tplc="489AB690">
      <w:numFmt w:val="bullet"/>
      <w:lvlText w:val="•"/>
      <w:lvlJc w:val="left"/>
      <w:pPr>
        <w:ind w:left="7973" w:hanging="360"/>
      </w:pPr>
      <w:rPr>
        <w:rFonts w:hint="default"/>
        <w:lang w:val="en-US" w:eastAsia="en-US" w:bidi="en-US"/>
      </w:rPr>
    </w:lvl>
  </w:abstractNum>
  <w:abstractNum w:abstractNumId="73" w15:restartNumberingAfterBreak="0">
    <w:nsid w:val="769C13D6"/>
    <w:multiLevelType w:val="hybridMultilevel"/>
    <w:tmpl w:val="517EB7C4"/>
    <w:lvl w:ilvl="0" w:tplc="06262B64">
      <w:start w:val="1"/>
      <w:numFmt w:val="lowerRoman"/>
      <w:lvlText w:val="%1."/>
      <w:lvlJc w:val="left"/>
      <w:pPr>
        <w:ind w:left="720" w:hanging="360"/>
      </w:pPr>
      <w:rPr>
        <w:rFonts w:ascii="Times New Roman" w:eastAsia="Times New Roman" w:hAnsi="Times New Roman" w:cs="Times New Roman" w:hint="default"/>
        <w:spacing w:val="0"/>
        <w:w w:val="100"/>
        <w:sz w:val="22"/>
        <w:szCs w:val="22"/>
        <w:lang w:val="en-US" w:eastAsia="en-US" w:bidi="en-US"/>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7D73F98"/>
    <w:multiLevelType w:val="hybridMultilevel"/>
    <w:tmpl w:val="D78CC38A"/>
    <w:lvl w:ilvl="0" w:tplc="F79A8ED4">
      <w:start w:val="1"/>
      <w:numFmt w:val="lowerLetter"/>
      <w:lvlText w:val="%1."/>
      <w:lvlJc w:val="left"/>
      <w:pPr>
        <w:ind w:left="825" w:hanging="228"/>
      </w:pPr>
      <w:rPr>
        <w:rFonts w:ascii="Times New Roman" w:eastAsia="Times New Roman" w:hAnsi="Times New Roman" w:cs="Times New Roman" w:hint="default"/>
        <w:spacing w:val="-1"/>
        <w:w w:val="100"/>
        <w:sz w:val="24"/>
        <w:szCs w:val="24"/>
        <w:lang w:val="en-US" w:eastAsia="en-US" w:bidi="en-US"/>
      </w:rPr>
    </w:lvl>
    <w:lvl w:ilvl="1" w:tplc="F0D025E6">
      <w:start w:val="1"/>
      <w:numFmt w:val="decimal"/>
      <w:lvlText w:val="(%2)"/>
      <w:lvlJc w:val="left"/>
      <w:pPr>
        <w:ind w:left="1298" w:hanging="339"/>
      </w:pPr>
      <w:rPr>
        <w:rFonts w:ascii="Times New Roman" w:eastAsia="Times New Roman" w:hAnsi="Times New Roman" w:cs="Times New Roman" w:hint="default"/>
        <w:spacing w:val="-3"/>
        <w:w w:val="98"/>
        <w:sz w:val="24"/>
        <w:szCs w:val="24"/>
        <w:lang w:val="en-US" w:eastAsia="en-US" w:bidi="en-US"/>
      </w:rPr>
    </w:lvl>
    <w:lvl w:ilvl="2" w:tplc="49BC4614">
      <w:start w:val="1"/>
      <w:numFmt w:val="lowerLetter"/>
      <w:lvlText w:val="(%3)"/>
      <w:lvlJc w:val="left"/>
      <w:pPr>
        <w:ind w:left="960" w:hanging="327"/>
      </w:pPr>
      <w:rPr>
        <w:rFonts w:ascii="Times New Roman" w:eastAsia="Times New Roman" w:hAnsi="Times New Roman" w:cs="Times New Roman" w:hint="default"/>
        <w:w w:val="98"/>
        <w:sz w:val="24"/>
        <w:szCs w:val="24"/>
        <w:lang w:val="en-US" w:eastAsia="en-US" w:bidi="en-US"/>
      </w:rPr>
    </w:lvl>
    <w:lvl w:ilvl="3" w:tplc="E42CEA68">
      <w:numFmt w:val="bullet"/>
      <w:lvlText w:val="•"/>
      <w:lvlJc w:val="left"/>
      <w:pPr>
        <w:ind w:left="1300" w:hanging="327"/>
      </w:pPr>
      <w:rPr>
        <w:rFonts w:hint="default"/>
        <w:lang w:val="en-US" w:eastAsia="en-US" w:bidi="en-US"/>
      </w:rPr>
    </w:lvl>
    <w:lvl w:ilvl="4" w:tplc="22A226F2">
      <w:numFmt w:val="bullet"/>
      <w:lvlText w:val="•"/>
      <w:lvlJc w:val="left"/>
      <w:pPr>
        <w:ind w:left="2722" w:hanging="327"/>
      </w:pPr>
      <w:rPr>
        <w:rFonts w:hint="default"/>
        <w:lang w:val="en-US" w:eastAsia="en-US" w:bidi="en-US"/>
      </w:rPr>
    </w:lvl>
    <w:lvl w:ilvl="5" w:tplc="589E3D2E">
      <w:numFmt w:val="bullet"/>
      <w:lvlText w:val="•"/>
      <w:lvlJc w:val="left"/>
      <w:pPr>
        <w:ind w:left="4145" w:hanging="327"/>
      </w:pPr>
      <w:rPr>
        <w:rFonts w:hint="default"/>
        <w:lang w:val="en-US" w:eastAsia="en-US" w:bidi="en-US"/>
      </w:rPr>
    </w:lvl>
    <w:lvl w:ilvl="6" w:tplc="81369336">
      <w:numFmt w:val="bullet"/>
      <w:lvlText w:val="•"/>
      <w:lvlJc w:val="left"/>
      <w:pPr>
        <w:ind w:left="5568" w:hanging="327"/>
      </w:pPr>
      <w:rPr>
        <w:rFonts w:hint="default"/>
        <w:lang w:val="en-US" w:eastAsia="en-US" w:bidi="en-US"/>
      </w:rPr>
    </w:lvl>
    <w:lvl w:ilvl="7" w:tplc="2ADCAAEC">
      <w:numFmt w:val="bullet"/>
      <w:lvlText w:val="•"/>
      <w:lvlJc w:val="left"/>
      <w:pPr>
        <w:ind w:left="6991" w:hanging="327"/>
      </w:pPr>
      <w:rPr>
        <w:rFonts w:hint="default"/>
        <w:lang w:val="en-US" w:eastAsia="en-US" w:bidi="en-US"/>
      </w:rPr>
    </w:lvl>
    <w:lvl w:ilvl="8" w:tplc="C220FA28">
      <w:numFmt w:val="bullet"/>
      <w:lvlText w:val="•"/>
      <w:lvlJc w:val="left"/>
      <w:pPr>
        <w:ind w:left="8414" w:hanging="327"/>
      </w:pPr>
      <w:rPr>
        <w:rFonts w:hint="default"/>
        <w:lang w:val="en-US" w:eastAsia="en-US" w:bidi="en-US"/>
      </w:rPr>
    </w:lvl>
  </w:abstractNum>
  <w:abstractNum w:abstractNumId="75" w15:restartNumberingAfterBreak="0">
    <w:nsid w:val="790E4EDB"/>
    <w:multiLevelType w:val="hybridMultilevel"/>
    <w:tmpl w:val="CB449EC0"/>
    <w:lvl w:ilvl="0" w:tplc="A4722134">
      <w:start w:val="1"/>
      <w:numFmt w:val="decimal"/>
      <w:lvlText w:val="%1."/>
      <w:lvlJc w:val="left"/>
      <w:pPr>
        <w:ind w:left="480" w:hanging="240"/>
      </w:pPr>
      <w:rPr>
        <w:rFonts w:ascii="Times New Roman" w:eastAsia="Times New Roman" w:hAnsi="Times New Roman" w:cs="Times New Roman" w:hint="default"/>
        <w:spacing w:val="-1"/>
        <w:w w:val="98"/>
        <w:sz w:val="24"/>
        <w:szCs w:val="24"/>
        <w:lang w:val="en-US" w:eastAsia="en-US" w:bidi="en-US"/>
      </w:rPr>
    </w:lvl>
    <w:lvl w:ilvl="1" w:tplc="379CCD14">
      <w:start w:val="1"/>
      <w:numFmt w:val="lowerLetter"/>
      <w:lvlText w:val="%2."/>
      <w:lvlJc w:val="left"/>
      <w:pPr>
        <w:ind w:left="715" w:hanging="228"/>
      </w:pPr>
      <w:rPr>
        <w:rFonts w:ascii="Times New Roman" w:eastAsia="Times New Roman" w:hAnsi="Times New Roman" w:cs="Times New Roman" w:hint="default"/>
        <w:spacing w:val="-3"/>
        <w:w w:val="98"/>
        <w:sz w:val="24"/>
        <w:szCs w:val="24"/>
        <w:lang w:val="en-US" w:eastAsia="en-US" w:bidi="en-US"/>
      </w:rPr>
    </w:lvl>
    <w:lvl w:ilvl="2" w:tplc="ECC02F12">
      <w:numFmt w:val="bullet"/>
      <w:lvlText w:val="•"/>
      <w:lvlJc w:val="left"/>
      <w:pPr>
        <w:ind w:left="1891" w:hanging="228"/>
      </w:pPr>
      <w:rPr>
        <w:rFonts w:hint="default"/>
        <w:lang w:val="en-US" w:eastAsia="en-US" w:bidi="en-US"/>
      </w:rPr>
    </w:lvl>
    <w:lvl w:ilvl="3" w:tplc="1722CA8C">
      <w:numFmt w:val="bullet"/>
      <w:lvlText w:val="•"/>
      <w:lvlJc w:val="left"/>
      <w:pPr>
        <w:ind w:left="3062" w:hanging="228"/>
      </w:pPr>
      <w:rPr>
        <w:rFonts w:hint="default"/>
        <w:lang w:val="en-US" w:eastAsia="en-US" w:bidi="en-US"/>
      </w:rPr>
    </w:lvl>
    <w:lvl w:ilvl="4" w:tplc="E6A4A766">
      <w:numFmt w:val="bullet"/>
      <w:lvlText w:val="•"/>
      <w:lvlJc w:val="left"/>
      <w:pPr>
        <w:ind w:left="4233" w:hanging="228"/>
      </w:pPr>
      <w:rPr>
        <w:rFonts w:hint="default"/>
        <w:lang w:val="en-US" w:eastAsia="en-US" w:bidi="en-US"/>
      </w:rPr>
    </w:lvl>
    <w:lvl w:ilvl="5" w:tplc="9822F644">
      <w:numFmt w:val="bullet"/>
      <w:lvlText w:val="•"/>
      <w:lvlJc w:val="left"/>
      <w:pPr>
        <w:ind w:left="5404" w:hanging="228"/>
      </w:pPr>
      <w:rPr>
        <w:rFonts w:hint="default"/>
        <w:lang w:val="en-US" w:eastAsia="en-US" w:bidi="en-US"/>
      </w:rPr>
    </w:lvl>
    <w:lvl w:ilvl="6" w:tplc="4BEE7FB2">
      <w:numFmt w:val="bullet"/>
      <w:lvlText w:val="•"/>
      <w:lvlJc w:val="left"/>
      <w:pPr>
        <w:ind w:left="6575" w:hanging="228"/>
      </w:pPr>
      <w:rPr>
        <w:rFonts w:hint="default"/>
        <w:lang w:val="en-US" w:eastAsia="en-US" w:bidi="en-US"/>
      </w:rPr>
    </w:lvl>
    <w:lvl w:ilvl="7" w:tplc="49B4D7F2">
      <w:numFmt w:val="bullet"/>
      <w:lvlText w:val="•"/>
      <w:lvlJc w:val="left"/>
      <w:pPr>
        <w:ind w:left="7746" w:hanging="228"/>
      </w:pPr>
      <w:rPr>
        <w:rFonts w:hint="default"/>
        <w:lang w:val="en-US" w:eastAsia="en-US" w:bidi="en-US"/>
      </w:rPr>
    </w:lvl>
    <w:lvl w:ilvl="8" w:tplc="DCBEE2A8">
      <w:numFmt w:val="bullet"/>
      <w:lvlText w:val="•"/>
      <w:lvlJc w:val="left"/>
      <w:pPr>
        <w:ind w:left="8917" w:hanging="228"/>
      </w:pPr>
      <w:rPr>
        <w:rFonts w:hint="default"/>
        <w:lang w:val="en-US" w:eastAsia="en-US" w:bidi="en-US"/>
      </w:rPr>
    </w:lvl>
  </w:abstractNum>
  <w:abstractNum w:abstractNumId="76" w15:restartNumberingAfterBreak="0">
    <w:nsid w:val="7B5779EA"/>
    <w:multiLevelType w:val="multilevel"/>
    <w:tmpl w:val="48E84D3C"/>
    <w:lvl w:ilvl="0">
      <w:start w:val="6"/>
      <w:numFmt w:val="decimal"/>
      <w:lvlText w:val="%1"/>
      <w:lvlJc w:val="left"/>
      <w:pPr>
        <w:ind w:left="825" w:hanging="584"/>
      </w:pPr>
      <w:rPr>
        <w:rFonts w:hint="default"/>
        <w:lang w:val="en-US" w:eastAsia="en-US" w:bidi="en-US"/>
      </w:rPr>
    </w:lvl>
    <w:lvl w:ilvl="1">
      <w:start w:val="9"/>
      <w:numFmt w:val="decimal"/>
      <w:lvlText w:val="%1.%2"/>
      <w:lvlJc w:val="left"/>
      <w:pPr>
        <w:ind w:left="825" w:hanging="584"/>
      </w:pPr>
      <w:rPr>
        <w:rFonts w:hint="default"/>
        <w:lang w:val="en-US" w:eastAsia="en-US" w:bidi="en-US"/>
      </w:rPr>
    </w:lvl>
    <w:lvl w:ilvl="2">
      <w:start w:val="1"/>
      <w:numFmt w:val="decimal"/>
      <w:lvlText w:val="%1.%2.%3"/>
      <w:lvlJc w:val="left"/>
      <w:pPr>
        <w:ind w:left="825" w:hanging="584"/>
      </w:pPr>
      <w:rPr>
        <w:rFonts w:ascii="Times New Roman" w:eastAsia="Times New Roman" w:hAnsi="Times New Roman" w:cs="Times New Roman" w:hint="default"/>
        <w:b/>
        <w:bCs/>
        <w:spacing w:val="-3"/>
        <w:w w:val="99"/>
        <w:sz w:val="26"/>
        <w:szCs w:val="26"/>
        <w:lang w:val="en-US" w:eastAsia="en-US" w:bidi="en-US"/>
      </w:rPr>
    </w:lvl>
    <w:lvl w:ilvl="3">
      <w:start w:val="1"/>
      <w:numFmt w:val="decimal"/>
      <w:lvlText w:val="(%4)"/>
      <w:lvlJc w:val="left"/>
      <w:pPr>
        <w:ind w:left="240" w:hanging="341"/>
      </w:pPr>
      <w:rPr>
        <w:rFonts w:ascii="Times New Roman" w:eastAsia="Times New Roman" w:hAnsi="Times New Roman" w:cs="Times New Roman" w:hint="default"/>
        <w:spacing w:val="-3"/>
        <w:w w:val="98"/>
        <w:sz w:val="24"/>
        <w:szCs w:val="24"/>
        <w:lang w:val="en-US" w:eastAsia="en-US" w:bidi="en-US"/>
      </w:rPr>
    </w:lvl>
    <w:lvl w:ilvl="4">
      <w:start w:val="1"/>
      <w:numFmt w:val="lowerLetter"/>
      <w:lvlText w:val="(%5)"/>
      <w:lvlJc w:val="left"/>
      <w:pPr>
        <w:ind w:left="240" w:hanging="327"/>
      </w:pPr>
      <w:rPr>
        <w:rFonts w:ascii="Times New Roman" w:eastAsia="Times New Roman" w:hAnsi="Times New Roman" w:cs="Times New Roman" w:hint="default"/>
        <w:w w:val="98"/>
        <w:sz w:val="24"/>
        <w:szCs w:val="24"/>
        <w:lang w:val="en-US" w:eastAsia="en-US" w:bidi="en-US"/>
      </w:rPr>
    </w:lvl>
    <w:lvl w:ilvl="5">
      <w:numFmt w:val="bullet"/>
      <w:lvlText w:val="•"/>
      <w:lvlJc w:val="left"/>
      <w:pPr>
        <w:ind w:left="4735" w:hanging="327"/>
      </w:pPr>
      <w:rPr>
        <w:rFonts w:hint="default"/>
        <w:lang w:val="en-US" w:eastAsia="en-US" w:bidi="en-US"/>
      </w:rPr>
    </w:lvl>
    <w:lvl w:ilvl="6">
      <w:numFmt w:val="bullet"/>
      <w:lvlText w:val="•"/>
      <w:lvlJc w:val="left"/>
      <w:pPr>
        <w:ind w:left="6040" w:hanging="327"/>
      </w:pPr>
      <w:rPr>
        <w:rFonts w:hint="default"/>
        <w:lang w:val="en-US" w:eastAsia="en-US" w:bidi="en-US"/>
      </w:rPr>
    </w:lvl>
    <w:lvl w:ilvl="7">
      <w:numFmt w:val="bullet"/>
      <w:lvlText w:val="•"/>
      <w:lvlJc w:val="left"/>
      <w:pPr>
        <w:ind w:left="7345" w:hanging="327"/>
      </w:pPr>
      <w:rPr>
        <w:rFonts w:hint="default"/>
        <w:lang w:val="en-US" w:eastAsia="en-US" w:bidi="en-US"/>
      </w:rPr>
    </w:lvl>
    <w:lvl w:ilvl="8">
      <w:numFmt w:val="bullet"/>
      <w:lvlText w:val="•"/>
      <w:lvlJc w:val="left"/>
      <w:pPr>
        <w:ind w:left="8650" w:hanging="327"/>
      </w:pPr>
      <w:rPr>
        <w:rFonts w:hint="default"/>
        <w:lang w:val="en-US" w:eastAsia="en-US" w:bidi="en-US"/>
      </w:rPr>
    </w:lvl>
  </w:abstractNum>
  <w:abstractNum w:abstractNumId="77" w15:restartNumberingAfterBreak="0">
    <w:nsid w:val="7B9730B4"/>
    <w:multiLevelType w:val="multilevel"/>
    <w:tmpl w:val="6B843C8E"/>
    <w:lvl w:ilvl="0">
      <w:start w:val="6"/>
      <w:numFmt w:val="decimal"/>
      <w:lvlText w:val="%1"/>
      <w:lvlJc w:val="left"/>
      <w:pPr>
        <w:ind w:left="825" w:hanging="584"/>
      </w:pPr>
      <w:rPr>
        <w:rFonts w:hint="default"/>
        <w:lang w:val="en-US" w:eastAsia="en-US" w:bidi="en-US"/>
      </w:rPr>
    </w:lvl>
    <w:lvl w:ilvl="1">
      <w:start w:val="7"/>
      <w:numFmt w:val="decimal"/>
      <w:lvlText w:val="%1.%2"/>
      <w:lvlJc w:val="left"/>
      <w:pPr>
        <w:ind w:left="825" w:hanging="584"/>
      </w:pPr>
      <w:rPr>
        <w:rFonts w:hint="default"/>
        <w:lang w:val="en-US" w:eastAsia="en-US" w:bidi="en-US"/>
      </w:rPr>
    </w:lvl>
    <w:lvl w:ilvl="2">
      <w:start w:val="1"/>
      <w:numFmt w:val="decimal"/>
      <w:lvlText w:val="%1.%2.%3"/>
      <w:lvlJc w:val="left"/>
      <w:pPr>
        <w:ind w:left="825" w:hanging="584"/>
      </w:pPr>
      <w:rPr>
        <w:rFonts w:ascii="Times New Roman" w:eastAsia="Times New Roman" w:hAnsi="Times New Roman" w:cs="Times New Roman" w:hint="default"/>
        <w:b/>
        <w:bCs/>
        <w:spacing w:val="-3"/>
        <w:w w:val="99"/>
        <w:sz w:val="26"/>
        <w:szCs w:val="26"/>
        <w:lang w:val="en-US" w:eastAsia="en-US" w:bidi="en-US"/>
      </w:rPr>
    </w:lvl>
    <w:lvl w:ilvl="3">
      <w:start w:val="1"/>
      <w:numFmt w:val="lowerLetter"/>
      <w:lvlText w:val="%4."/>
      <w:lvlJc w:val="left"/>
      <w:pPr>
        <w:ind w:left="240" w:hanging="228"/>
      </w:pPr>
      <w:rPr>
        <w:rFonts w:ascii="Times New Roman" w:eastAsia="Times New Roman" w:hAnsi="Times New Roman" w:cs="Times New Roman" w:hint="default"/>
        <w:spacing w:val="-3"/>
        <w:w w:val="98"/>
        <w:sz w:val="24"/>
        <w:szCs w:val="24"/>
        <w:lang w:val="en-US" w:eastAsia="en-US" w:bidi="en-US"/>
      </w:rPr>
    </w:lvl>
    <w:lvl w:ilvl="4">
      <w:numFmt w:val="bullet"/>
      <w:lvlText w:val="•"/>
      <w:lvlJc w:val="left"/>
      <w:pPr>
        <w:ind w:left="4300" w:hanging="228"/>
      </w:pPr>
      <w:rPr>
        <w:rFonts w:hint="default"/>
        <w:lang w:val="en-US" w:eastAsia="en-US" w:bidi="en-US"/>
      </w:rPr>
    </w:lvl>
    <w:lvl w:ilvl="5">
      <w:numFmt w:val="bullet"/>
      <w:lvlText w:val="•"/>
      <w:lvlJc w:val="left"/>
      <w:pPr>
        <w:ind w:left="5460" w:hanging="228"/>
      </w:pPr>
      <w:rPr>
        <w:rFonts w:hint="default"/>
        <w:lang w:val="en-US" w:eastAsia="en-US" w:bidi="en-US"/>
      </w:rPr>
    </w:lvl>
    <w:lvl w:ilvl="6">
      <w:numFmt w:val="bullet"/>
      <w:lvlText w:val="•"/>
      <w:lvlJc w:val="left"/>
      <w:pPr>
        <w:ind w:left="6620" w:hanging="228"/>
      </w:pPr>
      <w:rPr>
        <w:rFonts w:hint="default"/>
        <w:lang w:val="en-US" w:eastAsia="en-US" w:bidi="en-US"/>
      </w:rPr>
    </w:lvl>
    <w:lvl w:ilvl="7">
      <w:numFmt w:val="bullet"/>
      <w:lvlText w:val="•"/>
      <w:lvlJc w:val="left"/>
      <w:pPr>
        <w:ind w:left="7780" w:hanging="228"/>
      </w:pPr>
      <w:rPr>
        <w:rFonts w:hint="default"/>
        <w:lang w:val="en-US" w:eastAsia="en-US" w:bidi="en-US"/>
      </w:rPr>
    </w:lvl>
    <w:lvl w:ilvl="8">
      <w:numFmt w:val="bullet"/>
      <w:lvlText w:val="•"/>
      <w:lvlJc w:val="left"/>
      <w:pPr>
        <w:ind w:left="8940" w:hanging="228"/>
      </w:pPr>
      <w:rPr>
        <w:rFonts w:hint="default"/>
        <w:lang w:val="en-US" w:eastAsia="en-US" w:bidi="en-US"/>
      </w:rPr>
    </w:lvl>
  </w:abstractNum>
  <w:abstractNum w:abstractNumId="78" w15:restartNumberingAfterBreak="0">
    <w:nsid w:val="7C052BE7"/>
    <w:multiLevelType w:val="hybridMultilevel"/>
    <w:tmpl w:val="06DC7A2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9" w15:restartNumberingAfterBreak="0">
    <w:nsid w:val="7D9928D3"/>
    <w:multiLevelType w:val="multilevel"/>
    <w:tmpl w:val="8BD04EA4"/>
    <w:lvl w:ilvl="0">
      <w:start w:val="6"/>
      <w:numFmt w:val="decimal"/>
      <w:lvlText w:val="%1"/>
      <w:lvlJc w:val="left"/>
      <w:pPr>
        <w:ind w:left="955" w:hanging="713"/>
      </w:pPr>
      <w:rPr>
        <w:rFonts w:hint="default"/>
        <w:lang w:val="en-US" w:eastAsia="en-US" w:bidi="en-US"/>
      </w:rPr>
    </w:lvl>
    <w:lvl w:ilvl="1">
      <w:start w:val="10"/>
      <w:numFmt w:val="decimal"/>
      <w:lvlText w:val="%1.%2"/>
      <w:lvlJc w:val="left"/>
      <w:pPr>
        <w:ind w:left="955" w:hanging="713"/>
      </w:pPr>
      <w:rPr>
        <w:rFonts w:hint="default"/>
        <w:lang w:val="en-US" w:eastAsia="en-US" w:bidi="en-US"/>
      </w:rPr>
    </w:lvl>
    <w:lvl w:ilvl="2">
      <w:start w:val="1"/>
      <w:numFmt w:val="decimal"/>
      <w:lvlText w:val="%1.%2.%3"/>
      <w:lvlJc w:val="left"/>
      <w:pPr>
        <w:ind w:left="955" w:hanging="713"/>
      </w:pPr>
      <w:rPr>
        <w:rFonts w:ascii="Times New Roman" w:eastAsia="Times New Roman" w:hAnsi="Times New Roman" w:cs="Times New Roman" w:hint="default"/>
        <w:b/>
        <w:bCs/>
        <w:spacing w:val="-3"/>
        <w:w w:val="99"/>
        <w:sz w:val="26"/>
        <w:szCs w:val="26"/>
        <w:lang w:val="en-US" w:eastAsia="en-US" w:bidi="en-US"/>
      </w:rPr>
    </w:lvl>
    <w:lvl w:ilvl="3">
      <w:start w:val="1"/>
      <w:numFmt w:val="lowerLetter"/>
      <w:lvlText w:val="%4."/>
      <w:lvlJc w:val="left"/>
      <w:pPr>
        <w:ind w:left="727" w:hanging="228"/>
      </w:pPr>
      <w:rPr>
        <w:rFonts w:ascii="Times New Roman" w:eastAsia="Times New Roman" w:hAnsi="Times New Roman" w:cs="Times New Roman" w:hint="default"/>
        <w:spacing w:val="-3"/>
        <w:w w:val="98"/>
        <w:sz w:val="24"/>
        <w:szCs w:val="24"/>
        <w:lang w:val="en-US" w:eastAsia="en-US" w:bidi="en-US"/>
      </w:rPr>
    </w:lvl>
    <w:lvl w:ilvl="4">
      <w:start w:val="1"/>
      <w:numFmt w:val="decimal"/>
      <w:lvlText w:val="(%5)"/>
      <w:lvlJc w:val="left"/>
      <w:pPr>
        <w:ind w:left="1178" w:hanging="339"/>
      </w:pPr>
      <w:rPr>
        <w:rFonts w:ascii="Times New Roman" w:eastAsia="Times New Roman" w:hAnsi="Times New Roman" w:cs="Times New Roman" w:hint="default"/>
        <w:spacing w:val="-5"/>
        <w:w w:val="98"/>
        <w:sz w:val="24"/>
        <w:szCs w:val="24"/>
        <w:lang w:val="en-US" w:eastAsia="en-US" w:bidi="en-US"/>
      </w:rPr>
    </w:lvl>
    <w:lvl w:ilvl="5">
      <w:numFmt w:val="bullet"/>
      <w:lvlText w:val="•"/>
      <w:lvlJc w:val="left"/>
      <w:pPr>
        <w:ind w:left="4060" w:hanging="339"/>
      </w:pPr>
      <w:rPr>
        <w:rFonts w:hint="default"/>
        <w:lang w:val="en-US" w:eastAsia="en-US" w:bidi="en-US"/>
      </w:rPr>
    </w:lvl>
    <w:lvl w:ilvl="6">
      <w:numFmt w:val="bullet"/>
      <w:lvlText w:val="•"/>
      <w:lvlJc w:val="left"/>
      <w:pPr>
        <w:ind w:left="5500" w:hanging="339"/>
      </w:pPr>
      <w:rPr>
        <w:rFonts w:hint="default"/>
        <w:lang w:val="en-US" w:eastAsia="en-US" w:bidi="en-US"/>
      </w:rPr>
    </w:lvl>
    <w:lvl w:ilvl="7">
      <w:numFmt w:val="bullet"/>
      <w:lvlText w:val="•"/>
      <w:lvlJc w:val="left"/>
      <w:pPr>
        <w:ind w:left="6940" w:hanging="339"/>
      </w:pPr>
      <w:rPr>
        <w:rFonts w:hint="default"/>
        <w:lang w:val="en-US" w:eastAsia="en-US" w:bidi="en-US"/>
      </w:rPr>
    </w:lvl>
    <w:lvl w:ilvl="8">
      <w:numFmt w:val="bullet"/>
      <w:lvlText w:val="•"/>
      <w:lvlJc w:val="left"/>
      <w:pPr>
        <w:ind w:left="8380" w:hanging="339"/>
      </w:pPr>
      <w:rPr>
        <w:rFonts w:hint="default"/>
        <w:lang w:val="en-US" w:eastAsia="en-US" w:bidi="en-US"/>
      </w:rPr>
    </w:lvl>
  </w:abstractNum>
  <w:num w:numId="1">
    <w:abstractNumId w:val="3"/>
  </w:num>
  <w:num w:numId="2">
    <w:abstractNumId w:val="44"/>
  </w:num>
  <w:num w:numId="3">
    <w:abstractNumId w:val="5"/>
  </w:num>
  <w:num w:numId="4">
    <w:abstractNumId w:val="38"/>
  </w:num>
  <w:num w:numId="5">
    <w:abstractNumId w:val="79"/>
  </w:num>
  <w:num w:numId="6">
    <w:abstractNumId w:val="63"/>
  </w:num>
  <w:num w:numId="7">
    <w:abstractNumId w:val="76"/>
  </w:num>
  <w:num w:numId="8">
    <w:abstractNumId w:val="37"/>
  </w:num>
  <w:num w:numId="9">
    <w:abstractNumId w:val="7"/>
  </w:num>
  <w:num w:numId="10">
    <w:abstractNumId w:val="77"/>
  </w:num>
  <w:num w:numId="11">
    <w:abstractNumId w:val="70"/>
  </w:num>
  <w:num w:numId="12">
    <w:abstractNumId w:val="33"/>
  </w:num>
  <w:num w:numId="13">
    <w:abstractNumId w:val="74"/>
  </w:num>
  <w:num w:numId="14">
    <w:abstractNumId w:val="31"/>
  </w:num>
  <w:num w:numId="15">
    <w:abstractNumId w:val="12"/>
  </w:num>
  <w:num w:numId="16">
    <w:abstractNumId w:val="0"/>
  </w:num>
  <w:num w:numId="17">
    <w:abstractNumId w:val="11"/>
  </w:num>
  <w:num w:numId="18">
    <w:abstractNumId w:val="29"/>
  </w:num>
  <w:num w:numId="19">
    <w:abstractNumId w:val="51"/>
  </w:num>
  <w:num w:numId="20">
    <w:abstractNumId w:val="13"/>
  </w:num>
  <w:num w:numId="21">
    <w:abstractNumId w:val="66"/>
  </w:num>
  <w:num w:numId="22">
    <w:abstractNumId w:val="53"/>
  </w:num>
  <w:num w:numId="23">
    <w:abstractNumId w:val="42"/>
  </w:num>
  <w:num w:numId="24">
    <w:abstractNumId w:val="69"/>
  </w:num>
  <w:num w:numId="25">
    <w:abstractNumId w:val="65"/>
  </w:num>
  <w:num w:numId="26">
    <w:abstractNumId w:val="18"/>
  </w:num>
  <w:num w:numId="27">
    <w:abstractNumId w:val="39"/>
  </w:num>
  <w:num w:numId="28">
    <w:abstractNumId w:val="72"/>
  </w:num>
  <w:num w:numId="29">
    <w:abstractNumId w:val="21"/>
  </w:num>
  <w:num w:numId="30">
    <w:abstractNumId w:val="23"/>
  </w:num>
  <w:num w:numId="31">
    <w:abstractNumId w:val="45"/>
  </w:num>
  <w:num w:numId="32">
    <w:abstractNumId w:val="61"/>
  </w:num>
  <w:num w:numId="33">
    <w:abstractNumId w:val="50"/>
  </w:num>
  <w:num w:numId="34">
    <w:abstractNumId w:val="67"/>
  </w:num>
  <w:num w:numId="35">
    <w:abstractNumId w:val="8"/>
  </w:num>
  <w:num w:numId="36">
    <w:abstractNumId w:val="22"/>
  </w:num>
  <w:num w:numId="37">
    <w:abstractNumId w:val="54"/>
  </w:num>
  <w:num w:numId="38">
    <w:abstractNumId w:val="36"/>
  </w:num>
  <w:num w:numId="39">
    <w:abstractNumId w:val="43"/>
  </w:num>
  <w:num w:numId="40">
    <w:abstractNumId w:val="47"/>
  </w:num>
  <w:num w:numId="41">
    <w:abstractNumId w:val="49"/>
  </w:num>
  <w:num w:numId="42">
    <w:abstractNumId w:val="75"/>
  </w:num>
  <w:num w:numId="43">
    <w:abstractNumId w:val="1"/>
  </w:num>
  <w:num w:numId="44">
    <w:abstractNumId w:val="30"/>
  </w:num>
  <w:num w:numId="45">
    <w:abstractNumId w:val="59"/>
  </w:num>
  <w:num w:numId="46">
    <w:abstractNumId w:val="41"/>
  </w:num>
  <w:num w:numId="47">
    <w:abstractNumId w:val="9"/>
  </w:num>
  <w:num w:numId="48">
    <w:abstractNumId w:val="57"/>
  </w:num>
  <w:num w:numId="49">
    <w:abstractNumId w:val="48"/>
  </w:num>
  <w:num w:numId="50">
    <w:abstractNumId w:val="52"/>
  </w:num>
  <w:num w:numId="51">
    <w:abstractNumId w:val="46"/>
  </w:num>
  <w:num w:numId="52">
    <w:abstractNumId w:val="14"/>
  </w:num>
  <w:num w:numId="53">
    <w:abstractNumId w:val="40"/>
  </w:num>
  <w:num w:numId="54">
    <w:abstractNumId w:val="6"/>
  </w:num>
  <w:num w:numId="55">
    <w:abstractNumId w:val="55"/>
  </w:num>
  <w:num w:numId="56">
    <w:abstractNumId w:val="56"/>
  </w:num>
  <w:num w:numId="57">
    <w:abstractNumId w:val="68"/>
  </w:num>
  <w:num w:numId="58">
    <w:abstractNumId w:val="2"/>
  </w:num>
  <w:num w:numId="59">
    <w:abstractNumId w:val="24"/>
  </w:num>
  <w:num w:numId="60">
    <w:abstractNumId w:val="10"/>
  </w:num>
  <w:num w:numId="61">
    <w:abstractNumId w:val="27"/>
  </w:num>
  <w:num w:numId="62">
    <w:abstractNumId w:val="64"/>
  </w:num>
  <w:num w:numId="63">
    <w:abstractNumId w:val="78"/>
  </w:num>
  <w:num w:numId="64">
    <w:abstractNumId w:val="17"/>
  </w:num>
  <w:num w:numId="65">
    <w:abstractNumId w:val="26"/>
  </w:num>
  <w:num w:numId="66">
    <w:abstractNumId w:val="58"/>
  </w:num>
  <w:num w:numId="67">
    <w:abstractNumId w:val="20"/>
  </w:num>
  <w:num w:numId="68">
    <w:abstractNumId w:val="28"/>
  </w:num>
  <w:num w:numId="69">
    <w:abstractNumId w:val="60"/>
  </w:num>
  <w:num w:numId="70">
    <w:abstractNumId w:val="73"/>
  </w:num>
  <w:num w:numId="71">
    <w:abstractNumId w:val="19"/>
  </w:num>
  <w:num w:numId="72">
    <w:abstractNumId w:val="35"/>
  </w:num>
  <w:num w:numId="73">
    <w:abstractNumId w:val="32"/>
  </w:num>
  <w:num w:numId="74">
    <w:abstractNumId w:val="34"/>
  </w:num>
  <w:num w:numId="75">
    <w:abstractNumId w:val="25"/>
  </w:num>
  <w:num w:numId="76">
    <w:abstractNumId w:val="71"/>
  </w:num>
  <w:num w:numId="77">
    <w:abstractNumId w:val="16"/>
  </w:num>
  <w:num w:numId="78">
    <w:abstractNumId w:val="62"/>
  </w:num>
  <w:num w:numId="79">
    <w:abstractNumId w:val="15"/>
  </w:num>
  <w:num w:numId="80">
    <w:abstractNumId w:val="4"/>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cumentProtection w:edit="readOnly" w:enforcement="1" w:cryptProviderType="rsaAES" w:cryptAlgorithmClass="hash" w:cryptAlgorithmType="typeAny" w:cryptAlgorithmSid="14" w:cryptSpinCount="100000" w:hash="j6fncNHUQZzFUJZIXOm4tKCBFCz3mxfQ8bIC8rwUNt2STqFJQhxmDIyMIdIMGxoM2Bf6Uv8OkYuAiMHCxJHckg==" w:salt="taNDkwDkXcG31KFSMfOwrg=="/>
  <w:defaultTabStop w:val="720"/>
  <w:drawingGridHorizontalSpacing w:val="110"/>
  <w:displayHorizontalDrawingGridEvery w:val="2"/>
  <w:characterSpacingControl w:val="doNotCompress"/>
  <w:hdrShapeDefaults>
    <o:shapedefaults v:ext="edit" spidmax="6348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F05"/>
    <w:rsid w:val="00001130"/>
    <w:rsid w:val="00014880"/>
    <w:rsid w:val="00021AD3"/>
    <w:rsid w:val="00030E0F"/>
    <w:rsid w:val="00032574"/>
    <w:rsid w:val="00037AFF"/>
    <w:rsid w:val="0004155D"/>
    <w:rsid w:val="00047373"/>
    <w:rsid w:val="00071295"/>
    <w:rsid w:val="00071E72"/>
    <w:rsid w:val="00077105"/>
    <w:rsid w:val="00092976"/>
    <w:rsid w:val="000A147F"/>
    <w:rsid w:val="000C1D2B"/>
    <w:rsid w:val="000C43F5"/>
    <w:rsid w:val="000D1A59"/>
    <w:rsid w:val="000D6ADB"/>
    <w:rsid w:val="000E1747"/>
    <w:rsid w:val="000E53DB"/>
    <w:rsid w:val="000F104A"/>
    <w:rsid w:val="00101275"/>
    <w:rsid w:val="00104442"/>
    <w:rsid w:val="00112209"/>
    <w:rsid w:val="0011441E"/>
    <w:rsid w:val="0012238A"/>
    <w:rsid w:val="00130EAA"/>
    <w:rsid w:val="001458CF"/>
    <w:rsid w:val="0014627C"/>
    <w:rsid w:val="00150310"/>
    <w:rsid w:val="00157AE4"/>
    <w:rsid w:val="00163193"/>
    <w:rsid w:val="00170209"/>
    <w:rsid w:val="00173804"/>
    <w:rsid w:val="00185B64"/>
    <w:rsid w:val="00190A5D"/>
    <w:rsid w:val="001A129A"/>
    <w:rsid w:val="001B1711"/>
    <w:rsid w:val="001B17CF"/>
    <w:rsid w:val="001F2ABF"/>
    <w:rsid w:val="001F37BA"/>
    <w:rsid w:val="001F564E"/>
    <w:rsid w:val="00202C86"/>
    <w:rsid w:val="00224596"/>
    <w:rsid w:val="002303B2"/>
    <w:rsid w:val="00234951"/>
    <w:rsid w:val="00236061"/>
    <w:rsid w:val="0023666A"/>
    <w:rsid w:val="00246D3E"/>
    <w:rsid w:val="00252344"/>
    <w:rsid w:val="0026469C"/>
    <w:rsid w:val="002817F8"/>
    <w:rsid w:val="00286629"/>
    <w:rsid w:val="002906CD"/>
    <w:rsid w:val="00292405"/>
    <w:rsid w:val="002B4848"/>
    <w:rsid w:val="002B6BEE"/>
    <w:rsid w:val="002C67E6"/>
    <w:rsid w:val="002D52AB"/>
    <w:rsid w:val="002D7620"/>
    <w:rsid w:val="002E329A"/>
    <w:rsid w:val="00301893"/>
    <w:rsid w:val="003043A9"/>
    <w:rsid w:val="00316C78"/>
    <w:rsid w:val="00317B61"/>
    <w:rsid w:val="003229C6"/>
    <w:rsid w:val="00323492"/>
    <w:rsid w:val="00323F55"/>
    <w:rsid w:val="00324F8F"/>
    <w:rsid w:val="00326631"/>
    <w:rsid w:val="00330D7E"/>
    <w:rsid w:val="00335C2A"/>
    <w:rsid w:val="00340022"/>
    <w:rsid w:val="003421AA"/>
    <w:rsid w:val="003424C2"/>
    <w:rsid w:val="00344999"/>
    <w:rsid w:val="003656C0"/>
    <w:rsid w:val="00366D15"/>
    <w:rsid w:val="003835C5"/>
    <w:rsid w:val="00386589"/>
    <w:rsid w:val="00387800"/>
    <w:rsid w:val="00387992"/>
    <w:rsid w:val="003944B6"/>
    <w:rsid w:val="003952D7"/>
    <w:rsid w:val="003A0AD9"/>
    <w:rsid w:val="003A3B43"/>
    <w:rsid w:val="003B7E46"/>
    <w:rsid w:val="003C147E"/>
    <w:rsid w:val="003C4622"/>
    <w:rsid w:val="003C561A"/>
    <w:rsid w:val="003D3E89"/>
    <w:rsid w:val="003D5964"/>
    <w:rsid w:val="003D59F3"/>
    <w:rsid w:val="003E45EE"/>
    <w:rsid w:val="003F5D8D"/>
    <w:rsid w:val="003F6CB1"/>
    <w:rsid w:val="00400F12"/>
    <w:rsid w:val="00411BCA"/>
    <w:rsid w:val="004154AB"/>
    <w:rsid w:val="00417108"/>
    <w:rsid w:val="00423415"/>
    <w:rsid w:val="0042446B"/>
    <w:rsid w:val="00424812"/>
    <w:rsid w:val="00427B7D"/>
    <w:rsid w:val="004422C0"/>
    <w:rsid w:val="00442456"/>
    <w:rsid w:val="004467C5"/>
    <w:rsid w:val="00455EAC"/>
    <w:rsid w:val="00464D6A"/>
    <w:rsid w:val="00465CFB"/>
    <w:rsid w:val="00474212"/>
    <w:rsid w:val="0047486C"/>
    <w:rsid w:val="00486A99"/>
    <w:rsid w:val="00487F7A"/>
    <w:rsid w:val="004B2D2F"/>
    <w:rsid w:val="004C0FB2"/>
    <w:rsid w:val="004C2D56"/>
    <w:rsid w:val="004C2FFD"/>
    <w:rsid w:val="004D520C"/>
    <w:rsid w:val="004E0D0C"/>
    <w:rsid w:val="004F2464"/>
    <w:rsid w:val="004F2B67"/>
    <w:rsid w:val="004F4A2E"/>
    <w:rsid w:val="004F7E1E"/>
    <w:rsid w:val="00502960"/>
    <w:rsid w:val="00514351"/>
    <w:rsid w:val="005159D4"/>
    <w:rsid w:val="00520568"/>
    <w:rsid w:val="00522075"/>
    <w:rsid w:val="00531911"/>
    <w:rsid w:val="005510D6"/>
    <w:rsid w:val="00552716"/>
    <w:rsid w:val="005559C7"/>
    <w:rsid w:val="00560086"/>
    <w:rsid w:val="0056239A"/>
    <w:rsid w:val="00562852"/>
    <w:rsid w:val="005629BE"/>
    <w:rsid w:val="0056567E"/>
    <w:rsid w:val="0057349C"/>
    <w:rsid w:val="00586185"/>
    <w:rsid w:val="005901FD"/>
    <w:rsid w:val="005A0749"/>
    <w:rsid w:val="005B088A"/>
    <w:rsid w:val="005B10CD"/>
    <w:rsid w:val="005B5606"/>
    <w:rsid w:val="005D041B"/>
    <w:rsid w:val="005D47C9"/>
    <w:rsid w:val="005D6EAA"/>
    <w:rsid w:val="005D7B71"/>
    <w:rsid w:val="005E3795"/>
    <w:rsid w:val="005F1606"/>
    <w:rsid w:val="005F3059"/>
    <w:rsid w:val="005F54E8"/>
    <w:rsid w:val="006019CC"/>
    <w:rsid w:val="006051B1"/>
    <w:rsid w:val="00605D7B"/>
    <w:rsid w:val="00611DA4"/>
    <w:rsid w:val="00612F7B"/>
    <w:rsid w:val="006363C1"/>
    <w:rsid w:val="00636877"/>
    <w:rsid w:val="00657AB6"/>
    <w:rsid w:val="006665E9"/>
    <w:rsid w:val="006673F2"/>
    <w:rsid w:val="006755D0"/>
    <w:rsid w:val="00682C58"/>
    <w:rsid w:val="006845BB"/>
    <w:rsid w:val="006879F9"/>
    <w:rsid w:val="0069196B"/>
    <w:rsid w:val="006956B5"/>
    <w:rsid w:val="006B04A3"/>
    <w:rsid w:val="006D0A5D"/>
    <w:rsid w:val="006D178F"/>
    <w:rsid w:val="006D3B55"/>
    <w:rsid w:val="006D5E1A"/>
    <w:rsid w:val="006D60F0"/>
    <w:rsid w:val="006E28F0"/>
    <w:rsid w:val="006E748B"/>
    <w:rsid w:val="006E7C9D"/>
    <w:rsid w:val="006F333E"/>
    <w:rsid w:val="006F52DD"/>
    <w:rsid w:val="006F7A25"/>
    <w:rsid w:val="007039BC"/>
    <w:rsid w:val="00716561"/>
    <w:rsid w:val="007177E0"/>
    <w:rsid w:val="007234A1"/>
    <w:rsid w:val="00733414"/>
    <w:rsid w:val="00740F9C"/>
    <w:rsid w:val="0074312E"/>
    <w:rsid w:val="007454AB"/>
    <w:rsid w:val="00747B20"/>
    <w:rsid w:val="0075730A"/>
    <w:rsid w:val="007606CA"/>
    <w:rsid w:val="00770182"/>
    <w:rsid w:val="00773B7F"/>
    <w:rsid w:val="007744F9"/>
    <w:rsid w:val="0077539B"/>
    <w:rsid w:val="00785B11"/>
    <w:rsid w:val="007926A1"/>
    <w:rsid w:val="00793B1B"/>
    <w:rsid w:val="00794C51"/>
    <w:rsid w:val="007A264F"/>
    <w:rsid w:val="007A46A9"/>
    <w:rsid w:val="007B7315"/>
    <w:rsid w:val="007C43D6"/>
    <w:rsid w:val="007D0C45"/>
    <w:rsid w:val="007D422B"/>
    <w:rsid w:val="007D5463"/>
    <w:rsid w:val="007E2101"/>
    <w:rsid w:val="007E2EE2"/>
    <w:rsid w:val="007E3656"/>
    <w:rsid w:val="007E737B"/>
    <w:rsid w:val="007F4851"/>
    <w:rsid w:val="00801FFF"/>
    <w:rsid w:val="00816A12"/>
    <w:rsid w:val="00820D7C"/>
    <w:rsid w:val="00822506"/>
    <w:rsid w:val="00831934"/>
    <w:rsid w:val="008319AC"/>
    <w:rsid w:val="00832912"/>
    <w:rsid w:val="00836D68"/>
    <w:rsid w:val="00851533"/>
    <w:rsid w:val="0086054C"/>
    <w:rsid w:val="0086505F"/>
    <w:rsid w:val="00870BD1"/>
    <w:rsid w:val="00881F8E"/>
    <w:rsid w:val="00887F9C"/>
    <w:rsid w:val="00893AE8"/>
    <w:rsid w:val="008B1319"/>
    <w:rsid w:val="008B5195"/>
    <w:rsid w:val="008C6EE8"/>
    <w:rsid w:val="008D190A"/>
    <w:rsid w:val="008D2327"/>
    <w:rsid w:val="008D42AB"/>
    <w:rsid w:val="008D78D2"/>
    <w:rsid w:val="008E23A0"/>
    <w:rsid w:val="008E59E3"/>
    <w:rsid w:val="00902F05"/>
    <w:rsid w:val="00921016"/>
    <w:rsid w:val="00923878"/>
    <w:rsid w:val="0093219D"/>
    <w:rsid w:val="0093278C"/>
    <w:rsid w:val="00932A23"/>
    <w:rsid w:val="00940267"/>
    <w:rsid w:val="009427AC"/>
    <w:rsid w:val="00950DD6"/>
    <w:rsid w:val="00953854"/>
    <w:rsid w:val="0096658E"/>
    <w:rsid w:val="00972511"/>
    <w:rsid w:val="0097329B"/>
    <w:rsid w:val="00975D54"/>
    <w:rsid w:val="00976196"/>
    <w:rsid w:val="00983EFF"/>
    <w:rsid w:val="00992191"/>
    <w:rsid w:val="00993DE7"/>
    <w:rsid w:val="009A4163"/>
    <w:rsid w:val="009B44FA"/>
    <w:rsid w:val="009B4FF1"/>
    <w:rsid w:val="009B5C0C"/>
    <w:rsid w:val="009C3D3D"/>
    <w:rsid w:val="009C4058"/>
    <w:rsid w:val="009D1027"/>
    <w:rsid w:val="009D42C4"/>
    <w:rsid w:val="009E4080"/>
    <w:rsid w:val="009E4157"/>
    <w:rsid w:val="009F5868"/>
    <w:rsid w:val="00A04401"/>
    <w:rsid w:val="00A04BAB"/>
    <w:rsid w:val="00A25840"/>
    <w:rsid w:val="00A273A2"/>
    <w:rsid w:val="00A55B0D"/>
    <w:rsid w:val="00A56BDF"/>
    <w:rsid w:val="00A62F60"/>
    <w:rsid w:val="00A7166A"/>
    <w:rsid w:val="00A716C1"/>
    <w:rsid w:val="00A806DB"/>
    <w:rsid w:val="00AD3326"/>
    <w:rsid w:val="00AD5113"/>
    <w:rsid w:val="00AE4FA5"/>
    <w:rsid w:val="00AF20BF"/>
    <w:rsid w:val="00AF5349"/>
    <w:rsid w:val="00AF7E9E"/>
    <w:rsid w:val="00B02AF2"/>
    <w:rsid w:val="00B03EEC"/>
    <w:rsid w:val="00B1221F"/>
    <w:rsid w:val="00B12A44"/>
    <w:rsid w:val="00B20379"/>
    <w:rsid w:val="00B25546"/>
    <w:rsid w:val="00B33679"/>
    <w:rsid w:val="00B41E6A"/>
    <w:rsid w:val="00B43FAD"/>
    <w:rsid w:val="00B44C48"/>
    <w:rsid w:val="00B46AA3"/>
    <w:rsid w:val="00B470E1"/>
    <w:rsid w:val="00B47E2E"/>
    <w:rsid w:val="00B50372"/>
    <w:rsid w:val="00B54F75"/>
    <w:rsid w:val="00B55260"/>
    <w:rsid w:val="00B627CF"/>
    <w:rsid w:val="00B701F0"/>
    <w:rsid w:val="00B7230A"/>
    <w:rsid w:val="00B74EF8"/>
    <w:rsid w:val="00B74FCE"/>
    <w:rsid w:val="00B76965"/>
    <w:rsid w:val="00B84E42"/>
    <w:rsid w:val="00B9235A"/>
    <w:rsid w:val="00B94CC5"/>
    <w:rsid w:val="00B9543E"/>
    <w:rsid w:val="00BA0D14"/>
    <w:rsid w:val="00BA3856"/>
    <w:rsid w:val="00BA7E8E"/>
    <w:rsid w:val="00BB2CCD"/>
    <w:rsid w:val="00BB54D5"/>
    <w:rsid w:val="00BC10F3"/>
    <w:rsid w:val="00BD0986"/>
    <w:rsid w:val="00BD4654"/>
    <w:rsid w:val="00BE531C"/>
    <w:rsid w:val="00BE79D2"/>
    <w:rsid w:val="00BF3CAD"/>
    <w:rsid w:val="00C004F8"/>
    <w:rsid w:val="00C115D5"/>
    <w:rsid w:val="00C16C28"/>
    <w:rsid w:val="00C17319"/>
    <w:rsid w:val="00C20E52"/>
    <w:rsid w:val="00C24D1E"/>
    <w:rsid w:val="00C26407"/>
    <w:rsid w:val="00C35D7A"/>
    <w:rsid w:val="00C40124"/>
    <w:rsid w:val="00C53F35"/>
    <w:rsid w:val="00C55A01"/>
    <w:rsid w:val="00C56E35"/>
    <w:rsid w:val="00C80315"/>
    <w:rsid w:val="00C81D1A"/>
    <w:rsid w:val="00C84BC8"/>
    <w:rsid w:val="00C975E3"/>
    <w:rsid w:val="00CA234C"/>
    <w:rsid w:val="00CB0847"/>
    <w:rsid w:val="00CB492C"/>
    <w:rsid w:val="00CB7994"/>
    <w:rsid w:val="00CC219D"/>
    <w:rsid w:val="00CC60D0"/>
    <w:rsid w:val="00CC628D"/>
    <w:rsid w:val="00CC6E25"/>
    <w:rsid w:val="00CD549E"/>
    <w:rsid w:val="00D056ED"/>
    <w:rsid w:val="00D069DA"/>
    <w:rsid w:val="00D15882"/>
    <w:rsid w:val="00D2316A"/>
    <w:rsid w:val="00D25EBC"/>
    <w:rsid w:val="00D3370F"/>
    <w:rsid w:val="00D37AE4"/>
    <w:rsid w:val="00D44F9E"/>
    <w:rsid w:val="00D52BEA"/>
    <w:rsid w:val="00D54F7E"/>
    <w:rsid w:val="00D60C4D"/>
    <w:rsid w:val="00D61EAB"/>
    <w:rsid w:val="00D62F6C"/>
    <w:rsid w:val="00D62F96"/>
    <w:rsid w:val="00D65EA7"/>
    <w:rsid w:val="00D728C6"/>
    <w:rsid w:val="00D74BF5"/>
    <w:rsid w:val="00D80A2E"/>
    <w:rsid w:val="00D81561"/>
    <w:rsid w:val="00DA58B1"/>
    <w:rsid w:val="00DA5DF4"/>
    <w:rsid w:val="00DB2EEA"/>
    <w:rsid w:val="00DB51B9"/>
    <w:rsid w:val="00DC7E0A"/>
    <w:rsid w:val="00DD1FCF"/>
    <w:rsid w:val="00DD7621"/>
    <w:rsid w:val="00DD76E2"/>
    <w:rsid w:val="00DD7F5E"/>
    <w:rsid w:val="00DF26F3"/>
    <w:rsid w:val="00DF7115"/>
    <w:rsid w:val="00E03856"/>
    <w:rsid w:val="00E069B5"/>
    <w:rsid w:val="00E0777B"/>
    <w:rsid w:val="00E12595"/>
    <w:rsid w:val="00E13932"/>
    <w:rsid w:val="00E16077"/>
    <w:rsid w:val="00E1773F"/>
    <w:rsid w:val="00E20ACC"/>
    <w:rsid w:val="00E30EF3"/>
    <w:rsid w:val="00E355FA"/>
    <w:rsid w:val="00E55396"/>
    <w:rsid w:val="00E604DB"/>
    <w:rsid w:val="00E63566"/>
    <w:rsid w:val="00E64AD1"/>
    <w:rsid w:val="00E728EB"/>
    <w:rsid w:val="00E803E1"/>
    <w:rsid w:val="00E85314"/>
    <w:rsid w:val="00E91AD5"/>
    <w:rsid w:val="00E960ED"/>
    <w:rsid w:val="00EC0E4A"/>
    <w:rsid w:val="00EC4DC9"/>
    <w:rsid w:val="00ED0079"/>
    <w:rsid w:val="00ED3030"/>
    <w:rsid w:val="00ED41DA"/>
    <w:rsid w:val="00EE4375"/>
    <w:rsid w:val="00EF5E80"/>
    <w:rsid w:val="00EF7FB8"/>
    <w:rsid w:val="00F01585"/>
    <w:rsid w:val="00F06621"/>
    <w:rsid w:val="00F17386"/>
    <w:rsid w:val="00F211B6"/>
    <w:rsid w:val="00F21763"/>
    <w:rsid w:val="00F248DF"/>
    <w:rsid w:val="00F260D6"/>
    <w:rsid w:val="00F33157"/>
    <w:rsid w:val="00F47E2D"/>
    <w:rsid w:val="00F5194D"/>
    <w:rsid w:val="00F53559"/>
    <w:rsid w:val="00F56341"/>
    <w:rsid w:val="00F57BDF"/>
    <w:rsid w:val="00F60168"/>
    <w:rsid w:val="00F644DA"/>
    <w:rsid w:val="00F72EA5"/>
    <w:rsid w:val="00F74BF6"/>
    <w:rsid w:val="00F7524A"/>
    <w:rsid w:val="00F8012B"/>
    <w:rsid w:val="00F92779"/>
    <w:rsid w:val="00FB3EF7"/>
    <w:rsid w:val="00FB7F17"/>
    <w:rsid w:val="00FD6811"/>
    <w:rsid w:val="00FD6B79"/>
    <w:rsid w:val="00FF70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13098854"/>
  <w15:docId w15:val="{EE1BC099-BA7A-4112-9A8C-0785FB5A8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17CF"/>
    <w:rPr>
      <w:rFonts w:ascii="Times New Roman" w:eastAsia="Times New Roman" w:hAnsi="Times New Roman" w:cs="Times New Roman"/>
      <w:lang w:bidi="en-US"/>
    </w:rPr>
  </w:style>
  <w:style w:type="paragraph" w:styleId="Heading1">
    <w:name w:val="heading 1"/>
    <w:basedOn w:val="Normal"/>
    <w:uiPriority w:val="9"/>
    <w:qFormat/>
    <w:pPr>
      <w:spacing w:before="9"/>
      <w:ind w:left="20"/>
      <w:outlineLvl w:val="0"/>
    </w:pPr>
    <w:rPr>
      <w:b/>
      <w:bCs/>
      <w:sz w:val="28"/>
      <w:szCs w:val="28"/>
    </w:rPr>
  </w:style>
  <w:style w:type="paragraph" w:styleId="Heading2">
    <w:name w:val="heading 2"/>
    <w:basedOn w:val="Normal"/>
    <w:uiPriority w:val="9"/>
    <w:unhideWhenUsed/>
    <w:qFormat/>
    <w:pPr>
      <w:spacing w:before="208"/>
      <w:ind w:left="825" w:hanging="584"/>
      <w:outlineLvl w:val="1"/>
    </w:pPr>
    <w:rPr>
      <w:b/>
      <w:bCs/>
      <w:sz w:val="26"/>
      <w:szCs w:val="26"/>
    </w:rPr>
  </w:style>
  <w:style w:type="paragraph" w:styleId="Heading3">
    <w:name w:val="heading 3"/>
    <w:basedOn w:val="Normal"/>
    <w:uiPriority w:val="9"/>
    <w:unhideWhenUsed/>
    <w:qFormat/>
    <w:pPr>
      <w:ind w:left="300"/>
      <w:outlineLvl w:val="2"/>
    </w:pPr>
    <w:rPr>
      <w:b/>
      <w:bCs/>
      <w:sz w:val="24"/>
      <w:szCs w:val="24"/>
    </w:rPr>
  </w:style>
  <w:style w:type="paragraph" w:styleId="Heading4">
    <w:name w:val="heading 4"/>
    <w:basedOn w:val="Normal"/>
    <w:next w:val="Normal"/>
    <w:link w:val="Heading4Char"/>
    <w:uiPriority w:val="9"/>
    <w:unhideWhenUsed/>
    <w:qFormat/>
    <w:rsid w:val="00A806DB"/>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A806DB"/>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240" w:firstLine="600"/>
    </w:pPr>
  </w:style>
  <w:style w:type="paragraph" w:customStyle="1" w:styleId="TableParagraph">
    <w:name w:val="Table Paragraph"/>
    <w:basedOn w:val="Normal"/>
    <w:uiPriority w:val="1"/>
    <w:qFormat/>
  </w:style>
  <w:style w:type="table" w:styleId="TableGrid">
    <w:name w:val="Table Grid"/>
    <w:basedOn w:val="TableNormal"/>
    <w:uiPriority w:val="39"/>
    <w:rsid w:val="008E23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454AB"/>
    <w:pPr>
      <w:tabs>
        <w:tab w:val="center" w:pos="4680"/>
        <w:tab w:val="right" w:pos="9360"/>
      </w:tabs>
    </w:pPr>
  </w:style>
  <w:style w:type="character" w:customStyle="1" w:styleId="HeaderChar">
    <w:name w:val="Header Char"/>
    <w:basedOn w:val="DefaultParagraphFont"/>
    <w:link w:val="Header"/>
    <w:uiPriority w:val="99"/>
    <w:rsid w:val="007454AB"/>
    <w:rPr>
      <w:rFonts w:ascii="Times New Roman" w:eastAsia="Times New Roman" w:hAnsi="Times New Roman" w:cs="Times New Roman"/>
      <w:lang w:bidi="en-US"/>
    </w:rPr>
  </w:style>
  <w:style w:type="paragraph" w:styleId="Footer">
    <w:name w:val="footer"/>
    <w:basedOn w:val="Normal"/>
    <w:link w:val="FooterChar"/>
    <w:uiPriority w:val="99"/>
    <w:unhideWhenUsed/>
    <w:rsid w:val="007454AB"/>
    <w:pPr>
      <w:tabs>
        <w:tab w:val="center" w:pos="4680"/>
        <w:tab w:val="right" w:pos="9360"/>
      </w:tabs>
    </w:pPr>
  </w:style>
  <w:style w:type="character" w:customStyle="1" w:styleId="FooterChar">
    <w:name w:val="Footer Char"/>
    <w:basedOn w:val="DefaultParagraphFont"/>
    <w:link w:val="Footer"/>
    <w:uiPriority w:val="99"/>
    <w:rsid w:val="007454AB"/>
    <w:rPr>
      <w:rFonts w:ascii="Times New Roman" w:eastAsia="Times New Roman" w:hAnsi="Times New Roman" w:cs="Times New Roman"/>
      <w:lang w:bidi="en-US"/>
    </w:rPr>
  </w:style>
  <w:style w:type="paragraph" w:styleId="TOCHeading">
    <w:name w:val="TOC Heading"/>
    <w:basedOn w:val="Heading1"/>
    <w:next w:val="Normal"/>
    <w:uiPriority w:val="39"/>
    <w:unhideWhenUsed/>
    <w:qFormat/>
    <w:rsid w:val="007454AB"/>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bidi="ar-SA"/>
    </w:rPr>
  </w:style>
  <w:style w:type="paragraph" w:styleId="TOC3">
    <w:name w:val="toc 3"/>
    <w:basedOn w:val="Normal"/>
    <w:next w:val="Normal"/>
    <w:autoRedefine/>
    <w:uiPriority w:val="39"/>
    <w:unhideWhenUsed/>
    <w:rsid w:val="007454AB"/>
    <w:pPr>
      <w:spacing w:after="100"/>
      <w:ind w:left="440"/>
    </w:pPr>
  </w:style>
  <w:style w:type="paragraph" w:styleId="TOC1">
    <w:name w:val="toc 1"/>
    <w:basedOn w:val="Normal"/>
    <w:next w:val="Normal"/>
    <w:autoRedefine/>
    <w:uiPriority w:val="39"/>
    <w:unhideWhenUsed/>
    <w:rsid w:val="007454AB"/>
    <w:pPr>
      <w:spacing w:after="100"/>
    </w:pPr>
  </w:style>
  <w:style w:type="paragraph" w:styleId="TOC2">
    <w:name w:val="toc 2"/>
    <w:basedOn w:val="Normal"/>
    <w:next w:val="Normal"/>
    <w:autoRedefine/>
    <w:uiPriority w:val="39"/>
    <w:unhideWhenUsed/>
    <w:rsid w:val="007454AB"/>
    <w:pPr>
      <w:spacing w:after="100"/>
      <w:ind w:left="220"/>
    </w:pPr>
  </w:style>
  <w:style w:type="paragraph" w:styleId="TOC4">
    <w:name w:val="toc 4"/>
    <w:basedOn w:val="Normal"/>
    <w:next w:val="Normal"/>
    <w:autoRedefine/>
    <w:uiPriority w:val="39"/>
    <w:unhideWhenUsed/>
    <w:rsid w:val="007454AB"/>
    <w:pPr>
      <w:widowControl/>
      <w:autoSpaceDE/>
      <w:autoSpaceDN/>
      <w:spacing w:after="100" w:line="259" w:lineRule="auto"/>
      <w:ind w:left="660"/>
    </w:pPr>
    <w:rPr>
      <w:rFonts w:asciiTheme="minorHAnsi" w:eastAsiaTheme="minorEastAsia" w:hAnsiTheme="minorHAnsi" w:cstheme="minorBidi"/>
      <w:lang w:bidi="ar-SA"/>
    </w:rPr>
  </w:style>
  <w:style w:type="paragraph" w:styleId="TOC5">
    <w:name w:val="toc 5"/>
    <w:basedOn w:val="Normal"/>
    <w:next w:val="Normal"/>
    <w:autoRedefine/>
    <w:uiPriority w:val="39"/>
    <w:unhideWhenUsed/>
    <w:rsid w:val="007454AB"/>
    <w:pPr>
      <w:widowControl/>
      <w:autoSpaceDE/>
      <w:autoSpaceDN/>
      <w:spacing w:after="100" w:line="259" w:lineRule="auto"/>
      <w:ind w:left="880"/>
    </w:pPr>
    <w:rPr>
      <w:rFonts w:asciiTheme="minorHAnsi" w:eastAsiaTheme="minorEastAsia" w:hAnsiTheme="minorHAnsi" w:cstheme="minorBidi"/>
      <w:lang w:bidi="ar-SA"/>
    </w:rPr>
  </w:style>
  <w:style w:type="paragraph" w:styleId="TOC6">
    <w:name w:val="toc 6"/>
    <w:basedOn w:val="Normal"/>
    <w:next w:val="Normal"/>
    <w:autoRedefine/>
    <w:uiPriority w:val="39"/>
    <w:unhideWhenUsed/>
    <w:rsid w:val="007454AB"/>
    <w:pPr>
      <w:widowControl/>
      <w:autoSpaceDE/>
      <w:autoSpaceDN/>
      <w:spacing w:after="100" w:line="259" w:lineRule="auto"/>
      <w:ind w:left="1100"/>
    </w:pPr>
    <w:rPr>
      <w:rFonts w:asciiTheme="minorHAnsi" w:eastAsiaTheme="minorEastAsia" w:hAnsiTheme="minorHAnsi" w:cstheme="minorBidi"/>
      <w:lang w:bidi="ar-SA"/>
    </w:rPr>
  </w:style>
  <w:style w:type="paragraph" w:styleId="TOC7">
    <w:name w:val="toc 7"/>
    <w:basedOn w:val="Normal"/>
    <w:next w:val="Normal"/>
    <w:autoRedefine/>
    <w:uiPriority w:val="39"/>
    <w:unhideWhenUsed/>
    <w:rsid w:val="007454AB"/>
    <w:pPr>
      <w:widowControl/>
      <w:autoSpaceDE/>
      <w:autoSpaceDN/>
      <w:spacing w:after="100" w:line="259" w:lineRule="auto"/>
      <w:ind w:left="1320"/>
    </w:pPr>
    <w:rPr>
      <w:rFonts w:asciiTheme="minorHAnsi" w:eastAsiaTheme="minorEastAsia" w:hAnsiTheme="minorHAnsi" w:cstheme="minorBidi"/>
      <w:lang w:bidi="ar-SA"/>
    </w:rPr>
  </w:style>
  <w:style w:type="paragraph" w:styleId="TOC8">
    <w:name w:val="toc 8"/>
    <w:basedOn w:val="Normal"/>
    <w:next w:val="Normal"/>
    <w:autoRedefine/>
    <w:uiPriority w:val="39"/>
    <w:unhideWhenUsed/>
    <w:rsid w:val="007454AB"/>
    <w:pPr>
      <w:widowControl/>
      <w:autoSpaceDE/>
      <w:autoSpaceDN/>
      <w:spacing w:after="100" w:line="259" w:lineRule="auto"/>
      <w:ind w:left="1540"/>
    </w:pPr>
    <w:rPr>
      <w:rFonts w:asciiTheme="minorHAnsi" w:eastAsiaTheme="minorEastAsia" w:hAnsiTheme="minorHAnsi" w:cstheme="minorBidi"/>
      <w:lang w:bidi="ar-SA"/>
    </w:rPr>
  </w:style>
  <w:style w:type="paragraph" w:styleId="TOC9">
    <w:name w:val="toc 9"/>
    <w:basedOn w:val="Normal"/>
    <w:next w:val="Normal"/>
    <w:autoRedefine/>
    <w:uiPriority w:val="39"/>
    <w:unhideWhenUsed/>
    <w:rsid w:val="007454AB"/>
    <w:pPr>
      <w:widowControl/>
      <w:autoSpaceDE/>
      <w:autoSpaceDN/>
      <w:spacing w:after="100" w:line="259" w:lineRule="auto"/>
      <w:ind w:left="1760"/>
    </w:pPr>
    <w:rPr>
      <w:rFonts w:asciiTheme="minorHAnsi" w:eastAsiaTheme="minorEastAsia" w:hAnsiTheme="minorHAnsi" w:cstheme="minorBidi"/>
      <w:lang w:bidi="ar-SA"/>
    </w:rPr>
  </w:style>
  <w:style w:type="character" w:styleId="Hyperlink">
    <w:name w:val="Hyperlink"/>
    <w:basedOn w:val="DefaultParagraphFont"/>
    <w:uiPriority w:val="99"/>
    <w:unhideWhenUsed/>
    <w:rsid w:val="007454AB"/>
    <w:rPr>
      <w:color w:val="0000FF" w:themeColor="hyperlink"/>
      <w:u w:val="single"/>
    </w:rPr>
  </w:style>
  <w:style w:type="character" w:customStyle="1" w:styleId="UnresolvedMention">
    <w:name w:val="Unresolved Mention"/>
    <w:basedOn w:val="DefaultParagraphFont"/>
    <w:uiPriority w:val="99"/>
    <w:semiHidden/>
    <w:unhideWhenUsed/>
    <w:rsid w:val="007454AB"/>
    <w:rPr>
      <w:color w:val="605E5C"/>
      <w:shd w:val="clear" w:color="auto" w:fill="E1DFDD"/>
    </w:rPr>
  </w:style>
  <w:style w:type="character" w:customStyle="1" w:styleId="Heading4Char">
    <w:name w:val="Heading 4 Char"/>
    <w:basedOn w:val="DefaultParagraphFont"/>
    <w:link w:val="Heading4"/>
    <w:uiPriority w:val="9"/>
    <w:rsid w:val="00A806DB"/>
    <w:rPr>
      <w:rFonts w:asciiTheme="majorHAnsi" w:eastAsiaTheme="majorEastAsia" w:hAnsiTheme="majorHAnsi" w:cstheme="majorBidi"/>
      <w:i/>
      <w:iCs/>
      <w:color w:val="365F91" w:themeColor="accent1" w:themeShade="BF"/>
      <w:lang w:bidi="en-US"/>
    </w:rPr>
  </w:style>
  <w:style w:type="character" w:customStyle="1" w:styleId="Heading5Char">
    <w:name w:val="Heading 5 Char"/>
    <w:basedOn w:val="DefaultParagraphFont"/>
    <w:link w:val="Heading5"/>
    <w:uiPriority w:val="9"/>
    <w:rsid w:val="00A806DB"/>
    <w:rPr>
      <w:rFonts w:asciiTheme="majorHAnsi" w:eastAsiaTheme="majorEastAsia" w:hAnsiTheme="majorHAnsi" w:cstheme="majorBidi"/>
      <w:color w:val="365F91" w:themeColor="accent1" w:themeShade="BF"/>
      <w:lang w:bidi="en-US"/>
    </w:rPr>
  </w:style>
  <w:style w:type="character" w:styleId="FollowedHyperlink">
    <w:name w:val="FollowedHyperlink"/>
    <w:basedOn w:val="DefaultParagraphFont"/>
    <w:uiPriority w:val="99"/>
    <w:semiHidden/>
    <w:unhideWhenUsed/>
    <w:rsid w:val="00636877"/>
    <w:rPr>
      <w:color w:val="800080" w:themeColor="followedHyperlink"/>
      <w:u w:val="single"/>
    </w:rPr>
  </w:style>
  <w:style w:type="paragraph" w:styleId="Index1">
    <w:name w:val="index 1"/>
    <w:basedOn w:val="Normal"/>
    <w:next w:val="Normal"/>
    <w:autoRedefine/>
    <w:uiPriority w:val="99"/>
    <w:semiHidden/>
    <w:unhideWhenUsed/>
    <w:rsid w:val="00B9235A"/>
    <w:pPr>
      <w:ind w:left="220" w:hanging="220"/>
    </w:pPr>
  </w:style>
  <w:style w:type="paragraph" w:styleId="Index2">
    <w:name w:val="index 2"/>
    <w:basedOn w:val="Normal"/>
    <w:next w:val="Normal"/>
    <w:autoRedefine/>
    <w:uiPriority w:val="99"/>
    <w:semiHidden/>
    <w:unhideWhenUsed/>
    <w:rsid w:val="00B9235A"/>
    <w:pPr>
      <w:ind w:left="44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6575">
      <w:bodyDiv w:val="1"/>
      <w:marLeft w:val="0"/>
      <w:marRight w:val="0"/>
      <w:marTop w:val="0"/>
      <w:marBottom w:val="0"/>
      <w:divBdr>
        <w:top w:val="none" w:sz="0" w:space="0" w:color="auto"/>
        <w:left w:val="none" w:sz="0" w:space="0" w:color="auto"/>
        <w:bottom w:val="none" w:sz="0" w:space="0" w:color="auto"/>
        <w:right w:val="none" w:sz="0" w:space="0" w:color="auto"/>
      </w:divBdr>
    </w:div>
    <w:div w:id="52050793">
      <w:bodyDiv w:val="1"/>
      <w:marLeft w:val="0"/>
      <w:marRight w:val="0"/>
      <w:marTop w:val="0"/>
      <w:marBottom w:val="0"/>
      <w:divBdr>
        <w:top w:val="none" w:sz="0" w:space="0" w:color="auto"/>
        <w:left w:val="none" w:sz="0" w:space="0" w:color="auto"/>
        <w:bottom w:val="none" w:sz="0" w:space="0" w:color="auto"/>
        <w:right w:val="none" w:sz="0" w:space="0" w:color="auto"/>
      </w:divBdr>
    </w:div>
    <w:div w:id="65885319">
      <w:bodyDiv w:val="1"/>
      <w:marLeft w:val="0"/>
      <w:marRight w:val="0"/>
      <w:marTop w:val="0"/>
      <w:marBottom w:val="0"/>
      <w:divBdr>
        <w:top w:val="none" w:sz="0" w:space="0" w:color="auto"/>
        <w:left w:val="none" w:sz="0" w:space="0" w:color="auto"/>
        <w:bottom w:val="none" w:sz="0" w:space="0" w:color="auto"/>
        <w:right w:val="none" w:sz="0" w:space="0" w:color="auto"/>
      </w:divBdr>
    </w:div>
    <w:div w:id="71245966">
      <w:bodyDiv w:val="1"/>
      <w:marLeft w:val="0"/>
      <w:marRight w:val="0"/>
      <w:marTop w:val="0"/>
      <w:marBottom w:val="0"/>
      <w:divBdr>
        <w:top w:val="none" w:sz="0" w:space="0" w:color="auto"/>
        <w:left w:val="none" w:sz="0" w:space="0" w:color="auto"/>
        <w:bottom w:val="none" w:sz="0" w:space="0" w:color="auto"/>
        <w:right w:val="none" w:sz="0" w:space="0" w:color="auto"/>
      </w:divBdr>
    </w:div>
    <w:div w:id="101071025">
      <w:bodyDiv w:val="1"/>
      <w:marLeft w:val="0"/>
      <w:marRight w:val="0"/>
      <w:marTop w:val="0"/>
      <w:marBottom w:val="0"/>
      <w:divBdr>
        <w:top w:val="none" w:sz="0" w:space="0" w:color="auto"/>
        <w:left w:val="none" w:sz="0" w:space="0" w:color="auto"/>
        <w:bottom w:val="none" w:sz="0" w:space="0" w:color="auto"/>
        <w:right w:val="none" w:sz="0" w:space="0" w:color="auto"/>
      </w:divBdr>
    </w:div>
    <w:div w:id="109202984">
      <w:bodyDiv w:val="1"/>
      <w:marLeft w:val="0"/>
      <w:marRight w:val="0"/>
      <w:marTop w:val="0"/>
      <w:marBottom w:val="0"/>
      <w:divBdr>
        <w:top w:val="none" w:sz="0" w:space="0" w:color="auto"/>
        <w:left w:val="none" w:sz="0" w:space="0" w:color="auto"/>
        <w:bottom w:val="none" w:sz="0" w:space="0" w:color="auto"/>
        <w:right w:val="none" w:sz="0" w:space="0" w:color="auto"/>
      </w:divBdr>
    </w:div>
    <w:div w:id="150100800">
      <w:bodyDiv w:val="1"/>
      <w:marLeft w:val="0"/>
      <w:marRight w:val="0"/>
      <w:marTop w:val="0"/>
      <w:marBottom w:val="0"/>
      <w:divBdr>
        <w:top w:val="none" w:sz="0" w:space="0" w:color="auto"/>
        <w:left w:val="none" w:sz="0" w:space="0" w:color="auto"/>
        <w:bottom w:val="none" w:sz="0" w:space="0" w:color="auto"/>
        <w:right w:val="none" w:sz="0" w:space="0" w:color="auto"/>
      </w:divBdr>
    </w:div>
    <w:div w:id="164980310">
      <w:bodyDiv w:val="1"/>
      <w:marLeft w:val="0"/>
      <w:marRight w:val="0"/>
      <w:marTop w:val="0"/>
      <w:marBottom w:val="0"/>
      <w:divBdr>
        <w:top w:val="none" w:sz="0" w:space="0" w:color="auto"/>
        <w:left w:val="none" w:sz="0" w:space="0" w:color="auto"/>
        <w:bottom w:val="none" w:sz="0" w:space="0" w:color="auto"/>
        <w:right w:val="none" w:sz="0" w:space="0" w:color="auto"/>
      </w:divBdr>
    </w:div>
    <w:div w:id="172451164">
      <w:bodyDiv w:val="1"/>
      <w:marLeft w:val="0"/>
      <w:marRight w:val="0"/>
      <w:marTop w:val="0"/>
      <w:marBottom w:val="0"/>
      <w:divBdr>
        <w:top w:val="none" w:sz="0" w:space="0" w:color="auto"/>
        <w:left w:val="none" w:sz="0" w:space="0" w:color="auto"/>
        <w:bottom w:val="none" w:sz="0" w:space="0" w:color="auto"/>
        <w:right w:val="none" w:sz="0" w:space="0" w:color="auto"/>
      </w:divBdr>
    </w:div>
    <w:div w:id="177695892">
      <w:bodyDiv w:val="1"/>
      <w:marLeft w:val="0"/>
      <w:marRight w:val="0"/>
      <w:marTop w:val="0"/>
      <w:marBottom w:val="0"/>
      <w:divBdr>
        <w:top w:val="none" w:sz="0" w:space="0" w:color="auto"/>
        <w:left w:val="none" w:sz="0" w:space="0" w:color="auto"/>
        <w:bottom w:val="none" w:sz="0" w:space="0" w:color="auto"/>
        <w:right w:val="none" w:sz="0" w:space="0" w:color="auto"/>
      </w:divBdr>
    </w:div>
    <w:div w:id="250505299">
      <w:bodyDiv w:val="1"/>
      <w:marLeft w:val="0"/>
      <w:marRight w:val="0"/>
      <w:marTop w:val="0"/>
      <w:marBottom w:val="0"/>
      <w:divBdr>
        <w:top w:val="none" w:sz="0" w:space="0" w:color="auto"/>
        <w:left w:val="none" w:sz="0" w:space="0" w:color="auto"/>
        <w:bottom w:val="none" w:sz="0" w:space="0" w:color="auto"/>
        <w:right w:val="none" w:sz="0" w:space="0" w:color="auto"/>
      </w:divBdr>
    </w:div>
    <w:div w:id="284240651">
      <w:bodyDiv w:val="1"/>
      <w:marLeft w:val="0"/>
      <w:marRight w:val="0"/>
      <w:marTop w:val="0"/>
      <w:marBottom w:val="0"/>
      <w:divBdr>
        <w:top w:val="none" w:sz="0" w:space="0" w:color="auto"/>
        <w:left w:val="none" w:sz="0" w:space="0" w:color="auto"/>
        <w:bottom w:val="none" w:sz="0" w:space="0" w:color="auto"/>
        <w:right w:val="none" w:sz="0" w:space="0" w:color="auto"/>
      </w:divBdr>
    </w:div>
    <w:div w:id="298343661">
      <w:bodyDiv w:val="1"/>
      <w:marLeft w:val="0"/>
      <w:marRight w:val="0"/>
      <w:marTop w:val="0"/>
      <w:marBottom w:val="0"/>
      <w:divBdr>
        <w:top w:val="none" w:sz="0" w:space="0" w:color="auto"/>
        <w:left w:val="none" w:sz="0" w:space="0" w:color="auto"/>
        <w:bottom w:val="none" w:sz="0" w:space="0" w:color="auto"/>
        <w:right w:val="none" w:sz="0" w:space="0" w:color="auto"/>
      </w:divBdr>
    </w:div>
    <w:div w:id="362874735">
      <w:bodyDiv w:val="1"/>
      <w:marLeft w:val="0"/>
      <w:marRight w:val="0"/>
      <w:marTop w:val="0"/>
      <w:marBottom w:val="0"/>
      <w:divBdr>
        <w:top w:val="none" w:sz="0" w:space="0" w:color="auto"/>
        <w:left w:val="none" w:sz="0" w:space="0" w:color="auto"/>
        <w:bottom w:val="none" w:sz="0" w:space="0" w:color="auto"/>
        <w:right w:val="none" w:sz="0" w:space="0" w:color="auto"/>
      </w:divBdr>
    </w:div>
    <w:div w:id="368998463">
      <w:bodyDiv w:val="1"/>
      <w:marLeft w:val="0"/>
      <w:marRight w:val="0"/>
      <w:marTop w:val="0"/>
      <w:marBottom w:val="0"/>
      <w:divBdr>
        <w:top w:val="none" w:sz="0" w:space="0" w:color="auto"/>
        <w:left w:val="none" w:sz="0" w:space="0" w:color="auto"/>
        <w:bottom w:val="none" w:sz="0" w:space="0" w:color="auto"/>
        <w:right w:val="none" w:sz="0" w:space="0" w:color="auto"/>
      </w:divBdr>
    </w:div>
    <w:div w:id="406339546">
      <w:bodyDiv w:val="1"/>
      <w:marLeft w:val="0"/>
      <w:marRight w:val="0"/>
      <w:marTop w:val="0"/>
      <w:marBottom w:val="0"/>
      <w:divBdr>
        <w:top w:val="none" w:sz="0" w:space="0" w:color="auto"/>
        <w:left w:val="none" w:sz="0" w:space="0" w:color="auto"/>
        <w:bottom w:val="none" w:sz="0" w:space="0" w:color="auto"/>
        <w:right w:val="none" w:sz="0" w:space="0" w:color="auto"/>
      </w:divBdr>
    </w:div>
    <w:div w:id="432626783">
      <w:bodyDiv w:val="1"/>
      <w:marLeft w:val="0"/>
      <w:marRight w:val="0"/>
      <w:marTop w:val="0"/>
      <w:marBottom w:val="0"/>
      <w:divBdr>
        <w:top w:val="none" w:sz="0" w:space="0" w:color="auto"/>
        <w:left w:val="none" w:sz="0" w:space="0" w:color="auto"/>
        <w:bottom w:val="none" w:sz="0" w:space="0" w:color="auto"/>
        <w:right w:val="none" w:sz="0" w:space="0" w:color="auto"/>
      </w:divBdr>
    </w:div>
    <w:div w:id="497503253">
      <w:bodyDiv w:val="1"/>
      <w:marLeft w:val="0"/>
      <w:marRight w:val="0"/>
      <w:marTop w:val="0"/>
      <w:marBottom w:val="0"/>
      <w:divBdr>
        <w:top w:val="none" w:sz="0" w:space="0" w:color="auto"/>
        <w:left w:val="none" w:sz="0" w:space="0" w:color="auto"/>
        <w:bottom w:val="none" w:sz="0" w:space="0" w:color="auto"/>
        <w:right w:val="none" w:sz="0" w:space="0" w:color="auto"/>
      </w:divBdr>
    </w:div>
    <w:div w:id="499858353">
      <w:bodyDiv w:val="1"/>
      <w:marLeft w:val="0"/>
      <w:marRight w:val="0"/>
      <w:marTop w:val="0"/>
      <w:marBottom w:val="0"/>
      <w:divBdr>
        <w:top w:val="none" w:sz="0" w:space="0" w:color="auto"/>
        <w:left w:val="none" w:sz="0" w:space="0" w:color="auto"/>
        <w:bottom w:val="none" w:sz="0" w:space="0" w:color="auto"/>
        <w:right w:val="none" w:sz="0" w:space="0" w:color="auto"/>
      </w:divBdr>
    </w:div>
    <w:div w:id="518661560">
      <w:bodyDiv w:val="1"/>
      <w:marLeft w:val="0"/>
      <w:marRight w:val="0"/>
      <w:marTop w:val="0"/>
      <w:marBottom w:val="0"/>
      <w:divBdr>
        <w:top w:val="none" w:sz="0" w:space="0" w:color="auto"/>
        <w:left w:val="none" w:sz="0" w:space="0" w:color="auto"/>
        <w:bottom w:val="none" w:sz="0" w:space="0" w:color="auto"/>
        <w:right w:val="none" w:sz="0" w:space="0" w:color="auto"/>
      </w:divBdr>
    </w:div>
    <w:div w:id="523637345">
      <w:bodyDiv w:val="1"/>
      <w:marLeft w:val="0"/>
      <w:marRight w:val="0"/>
      <w:marTop w:val="0"/>
      <w:marBottom w:val="0"/>
      <w:divBdr>
        <w:top w:val="none" w:sz="0" w:space="0" w:color="auto"/>
        <w:left w:val="none" w:sz="0" w:space="0" w:color="auto"/>
        <w:bottom w:val="none" w:sz="0" w:space="0" w:color="auto"/>
        <w:right w:val="none" w:sz="0" w:space="0" w:color="auto"/>
      </w:divBdr>
    </w:div>
    <w:div w:id="540095538">
      <w:bodyDiv w:val="1"/>
      <w:marLeft w:val="0"/>
      <w:marRight w:val="0"/>
      <w:marTop w:val="0"/>
      <w:marBottom w:val="0"/>
      <w:divBdr>
        <w:top w:val="none" w:sz="0" w:space="0" w:color="auto"/>
        <w:left w:val="none" w:sz="0" w:space="0" w:color="auto"/>
        <w:bottom w:val="none" w:sz="0" w:space="0" w:color="auto"/>
        <w:right w:val="none" w:sz="0" w:space="0" w:color="auto"/>
      </w:divBdr>
    </w:div>
    <w:div w:id="551041184">
      <w:bodyDiv w:val="1"/>
      <w:marLeft w:val="0"/>
      <w:marRight w:val="0"/>
      <w:marTop w:val="0"/>
      <w:marBottom w:val="0"/>
      <w:divBdr>
        <w:top w:val="none" w:sz="0" w:space="0" w:color="auto"/>
        <w:left w:val="none" w:sz="0" w:space="0" w:color="auto"/>
        <w:bottom w:val="none" w:sz="0" w:space="0" w:color="auto"/>
        <w:right w:val="none" w:sz="0" w:space="0" w:color="auto"/>
      </w:divBdr>
    </w:div>
    <w:div w:id="588852144">
      <w:bodyDiv w:val="1"/>
      <w:marLeft w:val="0"/>
      <w:marRight w:val="0"/>
      <w:marTop w:val="0"/>
      <w:marBottom w:val="0"/>
      <w:divBdr>
        <w:top w:val="none" w:sz="0" w:space="0" w:color="auto"/>
        <w:left w:val="none" w:sz="0" w:space="0" w:color="auto"/>
        <w:bottom w:val="none" w:sz="0" w:space="0" w:color="auto"/>
        <w:right w:val="none" w:sz="0" w:space="0" w:color="auto"/>
      </w:divBdr>
    </w:div>
    <w:div w:id="625352603">
      <w:bodyDiv w:val="1"/>
      <w:marLeft w:val="0"/>
      <w:marRight w:val="0"/>
      <w:marTop w:val="0"/>
      <w:marBottom w:val="0"/>
      <w:divBdr>
        <w:top w:val="none" w:sz="0" w:space="0" w:color="auto"/>
        <w:left w:val="none" w:sz="0" w:space="0" w:color="auto"/>
        <w:bottom w:val="none" w:sz="0" w:space="0" w:color="auto"/>
        <w:right w:val="none" w:sz="0" w:space="0" w:color="auto"/>
      </w:divBdr>
    </w:div>
    <w:div w:id="680743584">
      <w:bodyDiv w:val="1"/>
      <w:marLeft w:val="0"/>
      <w:marRight w:val="0"/>
      <w:marTop w:val="0"/>
      <w:marBottom w:val="0"/>
      <w:divBdr>
        <w:top w:val="none" w:sz="0" w:space="0" w:color="auto"/>
        <w:left w:val="none" w:sz="0" w:space="0" w:color="auto"/>
        <w:bottom w:val="none" w:sz="0" w:space="0" w:color="auto"/>
        <w:right w:val="none" w:sz="0" w:space="0" w:color="auto"/>
      </w:divBdr>
    </w:div>
    <w:div w:id="764955249">
      <w:bodyDiv w:val="1"/>
      <w:marLeft w:val="0"/>
      <w:marRight w:val="0"/>
      <w:marTop w:val="0"/>
      <w:marBottom w:val="0"/>
      <w:divBdr>
        <w:top w:val="none" w:sz="0" w:space="0" w:color="auto"/>
        <w:left w:val="none" w:sz="0" w:space="0" w:color="auto"/>
        <w:bottom w:val="none" w:sz="0" w:space="0" w:color="auto"/>
        <w:right w:val="none" w:sz="0" w:space="0" w:color="auto"/>
      </w:divBdr>
    </w:div>
    <w:div w:id="792405809">
      <w:bodyDiv w:val="1"/>
      <w:marLeft w:val="0"/>
      <w:marRight w:val="0"/>
      <w:marTop w:val="0"/>
      <w:marBottom w:val="0"/>
      <w:divBdr>
        <w:top w:val="none" w:sz="0" w:space="0" w:color="auto"/>
        <w:left w:val="none" w:sz="0" w:space="0" w:color="auto"/>
        <w:bottom w:val="none" w:sz="0" w:space="0" w:color="auto"/>
        <w:right w:val="none" w:sz="0" w:space="0" w:color="auto"/>
      </w:divBdr>
    </w:div>
    <w:div w:id="813525177">
      <w:bodyDiv w:val="1"/>
      <w:marLeft w:val="0"/>
      <w:marRight w:val="0"/>
      <w:marTop w:val="0"/>
      <w:marBottom w:val="0"/>
      <w:divBdr>
        <w:top w:val="none" w:sz="0" w:space="0" w:color="auto"/>
        <w:left w:val="none" w:sz="0" w:space="0" w:color="auto"/>
        <w:bottom w:val="none" w:sz="0" w:space="0" w:color="auto"/>
        <w:right w:val="none" w:sz="0" w:space="0" w:color="auto"/>
      </w:divBdr>
    </w:div>
    <w:div w:id="886257720">
      <w:bodyDiv w:val="1"/>
      <w:marLeft w:val="0"/>
      <w:marRight w:val="0"/>
      <w:marTop w:val="0"/>
      <w:marBottom w:val="0"/>
      <w:divBdr>
        <w:top w:val="none" w:sz="0" w:space="0" w:color="auto"/>
        <w:left w:val="none" w:sz="0" w:space="0" w:color="auto"/>
        <w:bottom w:val="none" w:sz="0" w:space="0" w:color="auto"/>
        <w:right w:val="none" w:sz="0" w:space="0" w:color="auto"/>
      </w:divBdr>
    </w:div>
    <w:div w:id="906188919">
      <w:bodyDiv w:val="1"/>
      <w:marLeft w:val="0"/>
      <w:marRight w:val="0"/>
      <w:marTop w:val="0"/>
      <w:marBottom w:val="0"/>
      <w:divBdr>
        <w:top w:val="none" w:sz="0" w:space="0" w:color="auto"/>
        <w:left w:val="none" w:sz="0" w:space="0" w:color="auto"/>
        <w:bottom w:val="none" w:sz="0" w:space="0" w:color="auto"/>
        <w:right w:val="none" w:sz="0" w:space="0" w:color="auto"/>
      </w:divBdr>
    </w:div>
    <w:div w:id="930968918">
      <w:bodyDiv w:val="1"/>
      <w:marLeft w:val="0"/>
      <w:marRight w:val="0"/>
      <w:marTop w:val="0"/>
      <w:marBottom w:val="0"/>
      <w:divBdr>
        <w:top w:val="none" w:sz="0" w:space="0" w:color="auto"/>
        <w:left w:val="none" w:sz="0" w:space="0" w:color="auto"/>
        <w:bottom w:val="none" w:sz="0" w:space="0" w:color="auto"/>
        <w:right w:val="none" w:sz="0" w:space="0" w:color="auto"/>
      </w:divBdr>
    </w:div>
    <w:div w:id="972254032">
      <w:bodyDiv w:val="1"/>
      <w:marLeft w:val="0"/>
      <w:marRight w:val="0"/>
      <w:marTop w:val="0"/>
      <w:marBottom w:val="0"/>
      <w:divBdr>
        <w:top w:val="none" w:sz="0" w:space="0" w:color="auto"/>
        <w:left w:val="none" w:sz="0" w:space="0" w:color="auto"/>
        <w:bottom w:val="none" w:sz="0" w:space="0" w:color="auto"/>
        <w:right w:val="none" w:sz="0" w:space="0" w:color="auto"/>
      </w:divBdr>
    </w:div>
    <w:div w:id="1028604055">
      <w:bodyDiv w:val="1"/>
      <w:marLeft w:val="0"/>
      <w:marRight w:val="0"/>
      <w:marTop w:val="0"/>
      <w:marBottom w:val="0"/>
      <w:divBdr>
        <w:top w:val="none" w:sz="0" w:space="0" w:color="auto"/>
        <w:left w:val="none" w:sz="0" w:space="0" w:color="auto"/>
        <w:bottom w:val="none" w:sz="0" w:space="0" w:color="auto"/>
        <w:right w:val="none" w:sz="0" w:space="0" w:color="auto"/>
      </w:divBdr>
    </w:div>
    <w:div w:id="1063865812">
      <w:bodyDiv w:val="1"/>
      <w:marLeft w:val="0"/>
      <w:marRight w:val="0"/>
      <w:marTop w:val="0"/>
      <w:marBottom w:val="0"/>
      <w:divBdr>
        <w:top w:val="none" w:sz="0" w:space="0" w:color="auto"/>
        <w:left w:val="none" w:sz="0" w:space="0" w:color="auto"/>
        <w:bottom w:val="none" w:sz="0" w:space="0" w:color="auto"/>
        <w:right w:val="none" w:sz="0" w:space="0" w:color="auto"/>
      </w:divBdr>
    </w:div>
    <w:div w:id="1074862536">
      <w:bodyDiv w:val="1"/>
      <w:marLeft w:val="0"/>
      <w:marRight w:val="0"/>
      <w:marTop w:val="0"/>
      <w:marBottom w:val="0"/>
      <w:divBdr>
        <w:top w:val="none" w:sz="0" w:space="0" w:color="auto"/>
        <w:left w:val="none" w:sz="0" w:space="0" w:color="auto"/>
        <w:bottom w:val="none" w:sz="0" w:space="0" w:color="auto"/>
        <w:right w:val="none" w:sz="0" w:space="0" w:color="auto"/>
      </w:divBdr>
    </w:div>
    <w:div w:id="1141119700">
      <w:bodyDiv w:val="1"/>
      <w:marLeft w:val="0"/>
      <w:marRight w:val="0"/>
      <w:marTop w:val="0"/>
      <w:marBottom w:val="0"/>
      <w:divBdr>
        <w:top w:val="none" w:sz="0" w:space="0" w:color="auto"/>
        <w:left w:val="none" w:sz="0" w:space="0" w:color="auto"/>
        <w:bottom w:val="none" w:sz="0" w:space="0" w:color="auto"/>
        <w:right w:val="none" w:sz="0" w:space="0" w:color="auto"/>
      </w:divBdr>
    </w:div>
    <w:div w:id="1142817020">
      <w:bodyDiv w:val="1"/>
      <w:marLeft w:val="0"/>
      <w:marRight w:val="0"/>
      <w:marTop w:val="0"/>
      <w:marBottom w:val="0"/>
      <w:divBdr>
        <w:top w:val="none" w:sz="0" w:space="0" w:color="auto"/>
        <w:left w:val="none" w:sz="0" w:space="0" w:color="auto"/>
        <w:bottom w:val="none" w:sz="0" w:space="0" w:color="auto"/>
        <w:right w:val="none" w:sz="0" w:space="0" w:color="auto"/>
      </w:divBdr>
    </w:div>
    <w:div w:id="1143153851">
      <w:bodyDiv w:val="1"/>
      <w:marLeft w:val="0"/>
      <w:marRight w:val="0"/>
      <w:marTop w:val="0"/>
      <w:marBottom w:val="0"/>
      <w:divBdr>
        <w:top w:val="none" w:sz="0" w:space="0" w:color="auto"/>
        <w:left w:val="none" w:sz="0" w:space="0" w:color="auto"/>
        <w:bottom w:val="none" w:sz="0" w:space="0" w:color="auto"/>
        <w:right w:val="none" w:sz="0" w:space="0" w:color="auto"/>
      </w:divBdr>
    </w:div>
    <w:div w:id="1153260466">
      <w:bodyDiv w:val="1"/>
      <w:marLeft w:val="0"/>
      <w:marRight w:val="0"/>
      <w:marTop w:val="0"/>
      <w:marBottom w:val="0"/>
      <w:divBdr>
        <w:top w:val="none" w:sz="0" w:space="0" w:color="auto"/>
        <w:left w:val="none" w:sz="0" w:space="0" w:color="auto"/>
        <w:bottom w:val="none" w:sz="0" w:space="0" w:color="auto"/>
        <w:right w:val="none" w:sz="0" w:space="0" w:color="auto"/>
      </w:divBdr>
    </w:div>
    <w:div w:id="1174152259">
      <w:bodyDiv w:val="1"/>
      <w:marLeft w:val="0"/>
      <w:marRight w:val="0"/>
      <w:marTop w:val="0"/>
      <w:marBottom w:val="0"/>
      <w:divBdr>
        <w:top w:val="none" w:sz="0" w:space="0" w:color="auto"/>
        <w:left w:val="none" w:sz="0" w:space="0" w:color="auto"/>
        <w:bottom w:val="none" w:sz="0" w:space="0" w:color="auto"/>
        <w:right w:val="none" w:sz="0" w:space="0" w:color="auto"/>
      </w:divBdr>
    </w:div>
    <w:div w:id="1247303775">
      <w:bodyDiv w:val="1"/>
      <w:marLeft w:val="0"/>
      <w:marRight w:val="0"/>
      <w:marTop w:val="0"/>
      <w:marBottom w:val="0"/>
      <w:divBdr>
        <w:top w:val="none" w:sz="0" w:space="0" w:color="auto"/>
        <w:left w:val="none" w:sz="0" w:space="0" w:color="auto"/>
        <w:bottom w:val="none" w:sz="0" w:space="0" w:color="auto"/>
        <w:right w:val="none" w:sz="0" w:space="0" w:color="auto"/>
      </w:divBdr>
    </w:div>
    <w:div w:id="1262689048">
      <w:bodyDiv w:val="1"/>
      <w:marLeft w:val="0"/>
      <w:marRight w:val="0"/>
      <w:marTop w:val="0"/>
      <w:marBottom w:val="0"/>
      <w:divBdr>
        <w:top w:val="none" w:sz="0" w:space="0" w:color="auto"/>
        <w:left w:val="none" w:sz="0" w:space="0" w:color="auto"/>
        <w:bottom w:val="none" w:sz="0" w:space="0" w:color="auto"/>
        <w:right w:val="none" w:sz="0" w:space="0" w:color="auto"/>
      </w:divBdr>
    </w:div>
    <w:div w:id="1270429484">
      <w:bodyDiv w:val="1"/>
      <w:marLeft w:val="0"/>
      <w:marRight w:val="0"/>
      <w:marTop w:val="0"/>
      <w:marBottom w:val="0"/>
      <w:divBdr>
        <w:top w:val="none" w:sz="0" w:space="0" w:color="auto"/>
        <w:left w:val="none" w:sz="0" w:space="0" w:color="auto"/>
        <w:bottom w:val="none" w:sz="0" w:space="0" w:color="auto"/>
        <w:right w:val="none" w:sz="0" w:space="0" w:color="auto"/>
      </w:divBdr>
    </w:div>
    <w:div w:id="1284186983">
      <w:bodyDiv w:val="1"/>
      <w:marLeft w:val="0"/>
      <w:marRight w:val="0"/>
      <w:marTop w:val="0"/>
      <w:marBottom w:val="0"/>
      <w:divBdr>
        <w:top w:val="none" w:sz="0" w:space="0" w:color="auto"/>
        <w:left w:val="none" w:sz="0" w:space="0" w:color="auto"/>
        <w:bottom w:val="none" w:sz="0" w:space="0" w:color="auto"/>
        <w:right w:val="none" w:sz="0" w:space="0" w:color="auto"/>
      </w:divBdr>
    </w:div>
    <w:div w:id="1292589006">
      <w:bodyDiv w:val="1"/>
      <w:marLeft w:val="0"/>
      <w:marRight w:val="0"/>
      <w:marTop w:val="0"/>
      <w:marBottom w:val="0"/>
      <w:divBdr>
        <w:top w:val="none" w:sz="0" w:space="0" w:color="auto"/>
        <w:left w:val="none" w:sz="0" w:space="0" w:color="auto"/>
        <w:bottom w:val="none" w:sz="0" w:space="0" w:color="auto"/>
        <w:right w:val="none" w:sz="0" w:space="0" w:color="auto"/>
      </w:divBdr>
    </w:div>
    <w:div w:id="1293055175">
      <w:bodyDiv w:val="1"/>
      <w:marLeft w:val="0"/>
      <w:marRight w:val="0"/>
      <w:marTop w:val="0"/>
      <w:marBottom w:val="0"/>
      <w:divBdr>
        <w:top w:val="none" w:sz="0" w:space="0" w:color="auto"/>
        <w:left w:val="none" w:sz="0" w:space="0" w:color="auto"/>
        <w:bottom w:val="none" w:sz="0" w:space="0" w:color="auto"/>
        <w:right w:val="none" w:sz="0" w:space="0" w:color="auto"/>
      </w:divBdr>
    </w:div>
    <w:div w:id="1303848396">
      <w:bodyDiv w:val="1"/>
      <w:marLeft w:val="0"/>
      <w:marRight w:val="0"/>
      <w:marTop w:val="0"/>
      <w:marBottom w:val="0"/>
      <w:divBdr>
        <w:top w:val="none" w:sz="0" w:space="0" w:color="auto"/>
        <w:left w:val="none" w:sz="0" w:space="0" w:color="auto"/>
        <w:bottom w:val="none" w:sz="0" w:space="0" w:color="auto"/>
        <w:right w:val="none" w:sz="0" w:space="0" w:color="auto"/>
      </w:divBdr>
    </w:div>
    <w:div w:id="1323466200">
      <w:bodyDiv w:val="1"/>
      <w:marLeft w:val="0"/>
      <w:marRight w:val="0"/>
      <w:marTop w:val="0"/>
      <w:marBottom w:val="0"/>
      <w:divBdr>
        <w:top w:val="none" w:sz="0" w:space="0" w:color="auto"/>
        <w:left w:val="none" w:sz="0" w:space="0" w:color="auto"/>
        <w:bottom w:val="none" w:sz="0" w:space="0" w:color="auto"/>
        <w:right w:val="none" w:sz="0" w:space="0" w:color="auto"/>
      </w:divBdr>
    </w:div>
    <w:div w:id="1346860441">
      <w:bodyDiv w:val="1"/>
      <w:marLeft w:val="0"/>
      <w:marRight w:val="0"/>
      <w:marTop w:val="0"/>
      <w:marBottom w:val="0"/>
      <w:divBdr>
        <w:top w:val="none" w:sz="0" w:space="0" w:color="auto"/>
        <w:left w:val="none" w:sz="0" w:space="0" w:color="auto"/>
        <w:bottom w:val="none" w:sz="0" w:space="0" w:color="auto"/>
        <w:right w:val="none" w:sz="0" w:space="0" w:color="auto"/>
      </w:divBdr>
    </w:div>
    <w:div w:id="1361011118">
      <w:bodyDiv w:val="1"/>
      <w:marLeft w:val="0"/>
      <w:marRight w:val="0"/>
      <w:marTop w:val="0"/>
      <w:marBottom w:val="0"/>
      <w:divBdr>
        <w:top w:val="none" w:sz="0" w:space="0" w:color="auto"/>
        <w:left w:val="none" w:sz="0" w:space="0" w:color="auto"/>
        <w:bottom w:val="none" w:sz="0" w:space="0" w:color="auto"/>
        <w:right w:val="none" w:sz="0" w:space="0" w:color="auto"/>
      </w:divBdr>
    </w:div>
    <w:div w:id="1383167998">
      <w:bodyDiv w:val="1"/>
      <w:marLeft w:val="0"/>
      <w:marRight w:val="0"/>
      <w:marTop w:val="0"/>
      <w:marBottom w:val="0"/>
      <w:divBdr>
        <w:top w:val="none" w:sz="0" w:space="0" w:color="auto"/>
        <w:left w:val="none" w:sz="0" w:space="0" w:color="auto"/>
        <w:bottom w:val="none" w:sz="0" w:space="0" w:color="auto"/>
        <w:right w:val="none" w:sz="0" w:space="0" w:color="auto"/>
      </w:divBdr>
    </w:div>
    <w:div w:id="1384600038">
      <w:bodyDiv w:val="1"/>
      <w:marLeft w:val="0"/>
      <w:marRight w:val="0"/>
      <w:marTop w:val="0"/>
      <w:marBottom w:val="0"/>
      <w:divBdr>
        <w:top w:val="none" w:sz="0" w:space="0" w:color="auto"/>
        <w:left w:val="none" w:sz="0" w:space="0" w:color="auto"/>
        <w:bottom w:val="none" w:sz="0" w:space="0" w:color="auto"/>
        <w:right w:val="none" w:sz="0" w:space="0" w:color="auto"/>
      </w:divBdr>
    </w:div>
    <w:div w:id="1433093162">
      <w:bodyDiv w:val="1"/>
      <w:marLeft w:val="0"/>
      <w:marRight w:val="0"/>
      <w:marTop w:val="0"/>
      <w:marBottom w:val="0"/>
      <w:divBdr>
        <w:top w:val="none" w:sz="0" w:space="0" w:color="auto"/>
        <w:left w:val="none" w:sz="0" w:space="0" w:color="auto"/>
        <w:bottom w:val="none" w:sz="0" w:space="0" w:color="auto"/>
        <w:right w:val="none" w:sz="0" w:space="0" w:color="auto"/>
      </w:divBdr>
    </w:div>
    <w:div w:id="1472943382">
      <w:bodyDiv w:val="1"/>
      <w:marLeft w:val="0"/>
      <w:marRight w:val="0"/>
      <w:marTop w:val="0"/>
      <w:marBottom w:val="0"/>
      <w:divBdr>
        <w:top w:val="none" w:sz="0" w:space="0" w:color="auto"/>
        <w:left w:val="none" w:sz="0" w:space="0" w:color="auto"/>
        <w:bottom w:val="none" w:sz="0" w:space="0" w:color="auto"/>
        <w:right w:val="none" w:sz="0" w:space="0" w:color="auto"/>
      </w:divBdr>
    </w:div>
    <w:div w:id="1473138628">
      <w:bodyDiv w:val="1"/>
      <w:marLeft w:val="0"/>
      <w:marRight w:val="0"/>
      <w:marTop w:val="0"/>
      <w:marBottom w:val="0"/>
      <w:divBdr>
        <w:top w:val="none" w:sz="0" w:space="0" w:color="auto"/>
        <w:left w:val="none" w:sz="0" w:space="0" w:color="auto"/>
        <w:bottom w:val="none" w:sz="0" w:space="0" w:color="auto"/>
        <w:right w:val="none" w:sz="0" w:space="0" w:color="auto"/>
      </w:divBdr>
    </w:div>
    <w:div w:id="1655453106">
      <w:bodyDiv w:val="1"/>
      <w:marLeft w:val="0"/>
      <w:marRight w:val="0"/>
      <w:marTop w:val="0"/>
      <w:marBottom w:val="0"/>
      <w:divBdr>
        <w:top w:val="none" w:sz="0" w:space="0" w:color="auto"/>
        <w:left w:val="none" w:sz="0" w:space="0" w:color="auto"/>
        <w:bottom w:val="none" w:sz="0" w:space="0" w:color="auto"/>
        <w:right w:val="none" w:sz="0" w:space="0" w:color="auto"/>
      </w:divBdr>
    </w:div>
    <w:div w:id="1685130540">
      <w:bodyDiv w:val="1"/>
      <w:marLeft w:val="0"/>
      <w:marRight w:val="0"/>
      <w:marTop w:val="0"/>
      <w:marBottom w:val="0"/>
      <w:divBdr>
        <w:top w:val="none" w:sz="0" w:space="0" w:color="auto"/>
        <w:left w:val="none" w:sz="0" w:space="0" w:color="auto"/>
        <w:bottom w:val="none" w:sz="0" w:space="0" w:color="auto"/>
        <w:right w:val="none" w:sz="0" w:space="0" w:color="auto"/>
      </w:divBdr>
    </w:div>
    <w:div w:id="1721787218">
      <w:bodyDiv w:val="1"/>
      <w:marLeft w:val="0"/>
      <w:marRight w:val="0"/>
      <w:marTop w:val="0"/>
      <w:marBottom w:val="0"/>
      <w:divBdr>
        <w:top w:val="none" w:sz="0" w:space="0" w:color="auto"/>
        <w:left w:val="none" w:sz="0" w:space="0" w:color="auto"/>
        <w:bottom w:val="none" w:sz="0" w:space="0" w:color="auto"/>
        <w:right w:val="none" w:sz="0" w:space="0" w:color="auto"/>
      </w:divBdr>
    </w:div>
    <w:div w:id="1723288231">
      <w:bodyDiv w:val="1"/>
      <w:marLeft w:val="0"/>
      <w:marRight w:val="0"/>
      <w:marTop w:val="0"/>
      <w:marBottom w:val="0"/>
      <w:divBdr>
        <w:top w:val="none" w:sz="0" w:space="0" w:color="auto"/>
        <w:left w:val="none" w:sz="0" w:space="0" w:color="auto"/>
        <w:bottom w:val="none" w:sz="0" w:space="0" w:color="auto"/>
        <w:right w:val="none" w:sz="0" w:space="0" w:color="auto"/>
      </w:divBdr>
    </w:div>
    <w:div w:id="1728332574">
      <w:bodyDiv w:val="1"/>
      <w:marLeft w:val="0"/>
      <w:marRight w:val="0"/>
      <w:marTop w:val="0"/>
      <w:marBottom w:val="0"/>
      <w:divBdr>
        <w:top w:val="none" w:sz="0" w:space="0" w:color="auto"/>
        <w:left w:val="none" w:sz="0" w:space="0" w:color="auto"/>
        <w:bottom w:val="none" w:sz="0" w:space="0" w:color="auto"/>
        <w:right w:val="none" w:sz="0" w:space="0" w:color="auto"/>
      </w:divBdr>
    </w:div>
    <w:div w:id="1781023833">
      <w:bodyDiv w:val="1"/>
      <w:marLeft w:val="0"/>
      <w:marRight w:val="0"/>
      <w:marTop w:val="0"/>
      <w:marBottom w:val="0"/>
      <w:divBdr>
        <w:top w:val="none" w:sz="0" w:space="0" w:color="auto"/>
        <w:left w:val="none" w:sz="0" w:space="0" w:color="auto"/>
        <w:bottom w:val="none" w:sz="0" w:space="0" w:color="auto"/>
        <w:right w:val="none" w:sz="0" w:space="0" w:color="auto"/>
      </w:divBdr>
    </w:div>
    <w:div w:id="1805661374">
      <w:bodyDiv w:val="1"/>
      <w:marLeft w:val="0"/>
      <w:marRight w:val="0"/>
      <w:marTop w:val="0"/>
      <w:marBottom w:val="0"/>
      <w:divBdr>
        <w:top w:val="none" w:sz="0" w:space="0" w:color="auto"/>
        <w:left w:val="none" w:sz="0" w:space="0" w:color="auto"/>
        <w:bottom w:val="none" w:sz="0" w:space="0" w:color="auto"/>
        <w:right w:val="none" w:sz="0" w:space="0" w:color="auto"/>
      </w:divBdr>
    </w:div>
    <w:div w:id="1810198004">
      <w:bodyDiv w:val="1"/>
      <w:marLeft w:val="0"/>
      <w:marRight w:val="0"/>
      <w:marTop w:val="0"/>
      <w:marBottom w:val="0"/>
      <w:divBdr>
        <w:top w:val="none" w:sz="0" w:space="0" w:color="auto"/>
        <w:left w:val="none" w:sz="0" w:space="0" w:color="auto"/>
        <w:bottom w:val="none" w:sz="0" w:space="0" w:color="auto"/>
        <w:right w:val="none" w:sz="0" w:space="0" w:color="auto"/>
      </w:divBdr>
    </w:div>
    <w:div w:id="1917520603">
      <w:bodyDiv w:val="1"/>
      <w:marLeft w:val="0"/>
      <w:marRight w:val="0"/>
      <w:marTop w:val="0"/>
      <w:marBottom w:val="0"/>
      <w:divBdr>
        <w:top w:val="none" w:sz="0" w:space="0" w:color="auto"/>
        <w:left w:val="none" w:sz="0" w:space="0" w:color="auto"/>
        <w:bottom w:val="none" w:sz="0" w:space="0" w:color="auto"/>
        <w:right w:val="none" w:sz="0" w:space="0" w:color="auto"/>
      </w:divBdr>
    </w:div>
    <w:div w:id="1936093263">
      <w:bodyDiv w:val="1"/>
      <w:marLeft w:val="0"/>
      <w:marRight w:val="0"/>
      <w:marTop w:val="0"/>
      <w:marBottom w:val="0"/>
      <w:divBdr>
        <w:top w:val="none" w:sz="0" w:space="0" w:color="auto"/>
        <w:left w:val="none" w:sz="0" w:space="0" w:color="auto"/>
        <w:bottom w:val="none" w:sz="0" w:space="0" w:color="auto"/>
        <w:right w:val="none" w:sz="0" w:space="0" w:color="auto"/>
      </w:divBdr>
    </w:div>
    <w:div w:id="1958877885">
      <w:bodyDiv w:val="1"/>
      <w:marLeft w:val="0"/>
      <w:marRight w:val="0"/>
      <w:marTop w:val="0"/>
      <w:marBottom w:val="0"/>
      <w:divBdr>
        <w:top w:val="none" w:sz="0" w:space="0" w:color="auto"/>
        <w:left w:val="none" w:sz="0" w:space="0" w:color="auto"/>
        <w:bottom w:val="none" w:sz="0" w:space="0" w:color="auto"/>
        <w:right w:val="none" w:sz="0" w:space="0" w:color="auto"/>
      </w:divBdr>
    </w:div>
    <w:div w:id="2019037636">
      <w:bodyDiv w:val="1"/>
      <w:marLeft w:val="0"/>
      <w:marRight w:val="0"/>
      <w:marTop w:val="0"/>
      <w:marBottom w:val="0"/>
      <w:divBdr>
        <w:top w:val="none" w:sz="0" w:space="0" w:color="auto"/>
        <w:left w:val="none" w:sz="0" w:space="0" w:color="auto"/>
        <w:bottom w:val="none" w:sz="0" w:space="0" w:color="auto"/>
        <w:right w:val="none" w:sz="0" w:space="0" w:color="auto"/>
      </w:divBdr>
    </w:div>
    <w:div w:id="2024698042">
      <w:bodyDiv w:val="1"/>
      <w:marLeft w:val="0"/>
      <w:marRight w:val="0"/>
      <w:marTop w:val="0"/>
      <w:marBottom w:val="0"/>
      <w:divBdr>
        <w:top w:val="none" w:sz="0" w:space="0" w:color="auto"/>
        <w:left w:val="none" w:sz="0" w:space="0" w:color="auto"/>
        <w:bottom w:val="none" w:sz="0" w:space="0" w:color="auto"/>
        <w:right w:val="none" w:sz="0" w:space="0" w:color="auto"/>
      </w:divBdr>
    </w:div>
    <w:div w:id="2059669284">
      <w:bodyDiv w:val="1"/>
      <w:marLeft w:val="0"/>
      <w:marRight w:val="0"/>
      <w:marTop w:val="0"/>
      <w:marBottom w:val="0"/>
      <w:divBdr>
        <w:top w:val="none" w:sz="0" w:space="0" w:color="auto"/>
        <w:left w:val="none" w:sz="0" w:space="0" w:color="auto"/>
        <w:bottom w:val="none" w:sz="0" w:space="0" w:color="auto"/>
        <w:right w:val="none" w:sz="0" w:space="0" w:color="auto"/>
      </w:divBdr>
    </w:div>
    <w:div w:id="21410705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footer" Target="footer30.xml"/><Relationship Id="rId671" Type="http://schemas.openxmlformats.org/officeDocument/2006/relationships/hyperlink" Target="https://www.dla.mil/Portals/104/Documents/DLMS/CDS/Manuals/CDTS_Volume_11.docx" TargetMode="External"/><Relationship Id="rId769" Type="http://schemas.openxmlformats.org/officeDocument/2006/relationships/footer" Target="footer185.xml"/><Relationship Id="rId21" Type="http://schemas.openxmlformats.org/officeDocument/2006/relationships/hyperlink" Target="https://www.dla.mil/Portals/104/Documents/DLMS/CDS/Manuals/CDTS_Volume_12.docx" TargetMode="External"/><Relationship Id="rId63" Type="http://schemas.openxmlformats.org/officeDocument/2006/relationships/hyperlink" Target="https://www.dla.mil/Portals/104/Documents/DLMS/CDS/Manuals/CDTS_Volume_11.docx" TargetMode="External"/><Relationship Id="rId159" Type="http://schemas.openxmlformats.org/officeDocument/2006/relationships/footer" Target="footer59.xml"/><Relationship Id="rId324" Type="http://schemas.openxmlformats.org/officeDocument/2006/relationships/hyperlink" Target="https://www.dla.mil/Portals/104/Documents/DLMS/CDS/Manuals/CDTS_Volume_12.docx" TargetMode="External"/><Relationship Id="rId366" Type="http://schemas.openxmlformats.org/officeDocument/2006/relationships/hyperlink" Target="https://www.dla.mil/Portals/104/Documents/DLMS/CDS/Manuals/CDTS_Volume_12.docx" TargetMode="External"/><Relationship Id="rId531" Type="http://schemas.openxmlformats.org/officeDocument/2006/relationships/hyperlink" Target="https://www.dla.mil/Portals/104/Documents/DLMS/CDS/Manuals/CDTS_Volume_10.docx" TargetMode="External"/><Relationship Id="rId573" Type="http://schemas.openxmlformats.org/officeDocument/2006/relationships/footer" Target="footer131.xml"/><Relationship Id="rId629" Type="http://schemas.openxmlformats.org/officeDocument/2006/relationships/hyperlink" Target="https://www.dla.mil/Portals/104/Documents/DLMS/CDS/Manuals/CDTS_Volume_10.docx" TargetMode="External"/><Relationship Id="rId170" Type="http://schemas.openxmlformats.org/officeDocument/2006/relationships/hyperlink" Target="https://www.dla.mil/Portals/104/Documents/DLMS/CDS/Manuals/CDTS_Volume_12.docx" TargetMode="External"/><Relationship Id="rId226" Type="http://schemas.openxmlformats.org/officeDocument/2006/relationships/hyperlink" Target="https://www.dla.mil/Portals/104/Documents/DLMS/CDS/Manuals/CDTS_Volume_12.docx" TargetMode="External"/><Relationship Id="rId433" Type="http://schemas.openxmlformats.org/officeDocument/2006/relationships/hyperlink" Target="https://www.dla.mil/Portals/104/Documents/DLMS/CDS/Manuals/CDTS_Volume_08.docx" TargetMode="External"/><Relationship Id="rId268" Type="http://schemas.openxmlformats.org/officeDocument/2006/relationships/hyperlink" Target="https://www.dla.mil/Portals/104/Documents/DLMS/CDS/Manuals/CDTS_Volume_12.docx" TargetMode="External"/><Relationship Id="rId475" Type="http://schemas.openxmlformats.org/officeDocument/2006/relationships/hyperlink" Target="https://www.dla.mil/Portals/104/Documents/DLMS/CDS/Manuals/CDTS_Volume_09.docx" TargetMode="External"/><Relationship Id="rId640" Type="http://schemas.openxmlformats.org/officeDocument/2006/relationships/hyperlink" Target="https://www.dla.mil/Portals/104/Documents/DLMS/CDS/Manuals/CDTS_Volume_10.docx" TargetMode="External"/><Relationship Id="rId682" Type="http://schemas.openxmlformats.org/officeDocument/2006/relationships/hyperlink" Target="https://www.dla.mil/Portals/104/Documents/DLMS/CDS/Manuals/CDTS_Volume_09.docx" TargetMode="External"/><Relationship Id="rId738" Type="http://schemas.openxmlformats.org/officeDocument/2006/relationships/hyperlink" Target="https://www.dla.mil/Portals/104/Documents/DLMS/CDS/Manuals/CDTS_Volume_10.docx" TargetMode="External"/><Relationship Id="rId32" Type="http://schemas.openxmlformats.org/officeDocument/2006/relationships/hyperlink" Target="https://www.dla.mil/Portals/104/Documents/DLMS/CDS/Manuals/CDTS_Volume_12.docx" TargetMode="External"/><Relationship Id="rId74" Type="http://schemas.openxmlformats.org/officeDocument/2006/relationships/hyperlink" Target="https://www.dla.mil/Portals/104/Documents/DLMS/CDS/Manuals/CDTS_Volume_12.docx" TargetMode="External"/><Relationship Id="rId128" Type="http://schemas.openxmlformats.org/officeDocument/2006/relationships/footer" Target="footer40.xml"/><Relationship Id="rId335" Type="http://schemas.openxmlformats.org/officeDocument/2006/relationships/hyperlink" Target="https://www.dla.mil/Portals/104/Documents/DLMS/CDS/Manuals/CDTS_Volume_12.docx" TargetMode="External"/><Relationship Id="rId377" Type="http://schemas.openxmlformats.org/officeDocument/2006/relationships/hyperlink" Target="https://www.dla.mil/Portals/104/Documents/DLMS/CDS/Manuals/CDTS_Volume_12.docx" TargetMode="External"/><Relationship Id="rId500" Type="http://schemas.openxmlformats.org/officeDocument/2006/relationships/footer" Target="footer113.xml"/><Relationship Id="rId542" Type="http://schemas.openxmlformats.org/officeDocument/2006/relationships/hyperlink" Target="https://www.dla.mil/Portals/104/Documents/DLMS/CDS/Manuals/CDTS_Volume_09.docx" TargetMode="External"/><Relationship Id="rId584" Type="http://schemas.openxmlformats.org/officeDocument/2006/relationships/footer" Target="footer136.xml"/><Relationship Id="rId5" Type="http://schemas.openxmlformats.org/officeDocument/2006/relationships/webSettings" Target="webSettings.xml"/><Relationship Id="rId181" Type="http://schemas.openxmlformats.org/officeDocument/2006/relationships/hyperlink" Target="https://www.dla.mil/Portals/104/Documents/DLMS/CDS/Manuals/CDTS_Volume_12.docx" TargetMode="External"/><Relationship Id="rId237" Type="http://schemas.openxmlformats.org/officeDocument/2006/relationships/hyperlink" Target="https://www.dla.mil/Portals/104/Documents/DLMS/CDS/Manuals/CDTS_Volume_12.docx" TargetMode="External"/><Relationship Id="rId402" Type="http://schemas.openxmlformats.org/officeDocument/2006/relationships/hyperlink" Target="https://www.dla.mil/Portals/104/Documents/DLMS/CDS/Manuals/CDTS_Volume_13.docx" TargetMode="External"/><Relationship Id="rId279" Type="http://schemas.openxmlformats.org/officeDocument/2006/relationships/hyperlink" Target="https://www.dla.mil/Portals/104/Documents/DLMS/CDS/Manuals/CDTS_Volume_12.docx" TargetMode="External"/><Relationship Id="rId444" Type="http://schemas.openxmlformats.org/officeDocument/2006/relationships/hyperlink" Target="https://www.dla.mil/Portals/104/Documents/DLMS/CDS/Manuals/CDTS_Volume_10.docx" TargetMode="External"/><Relationship Id="rId486" Type="http://schemas.openxmlformats.org/officeDocument/2006/relationships/footer" Target="footer112.xml"/><Relationship Id="rId651" Type="http://schemas.openxmlformats.org/officeDocument/2006/relationships/hyperlink" Target="https://www.dla.mil/Portals/104/Documents/DLMS/CDS/Manuals/CDTS_Volume_08.docx" TargetMode="External"/><Relationship Id="rId693" Type="http://schemas.openxmlformats.org/officeDocument/2006/relationships/footer" Target="footer174.xml"/><Relationship Id="rId707" Type="http://schemas.openxmlformats.org/officeDocument/2006/relationships/hyperlink" Target="https://www.dla.mil/Portals/104/Documents/DLMS/CDS/Manuals/CDTS_Volume_09.docx" TargetMode="External"/><Relationship Id="rId749" Type="http://schemas.openxmlformats.org/officeDocument/2006/relationships/footer" Target="footer182.xml"/><Relationship Id="rId43" Type="http://schemas.openxmlformats.org/officeDocument/2006/relationships/footer" Target="footer15.xml"/><Relationship Id="rId139" Type="http://schemas.openxmlformats.org/officeDocument/2006/relationships/hyperlink" Target="https://www.dla.mil/Portals/104/Documents/DLMS/CDS/Manuals/CDTS_Volume_10.docx" TargetMode="External"/><Relationship Id="rId290" Type="http://schemas.openxmlformats.org/officeDocument/2006/relationships/hyperlink" Target="https://www.dla.mil/Portals/104/Documents/DLMS/CDS/Manuals/CDTS_Volume_12.docx" TargetMode="External"/><Relationship Id="rId304" Type="http://schemas.openxmlformats.org/officeDocument/2006/relationships/hyperlink" Target="https://www.dla.mil/Portals/104/Documents/DLMS/CDS/Manuals/CDTS_Volume_12.docx" TargetMode="External"/><Relationship Id="rId346" Type="http://schemas.openxmlformats.org/officeDocument/2006/relationships/footer" Target="footer84.xml"/><Relationship Id="rId388" Type="http://schemas.openxmlformats.org/officeDocument/2006/relationships/footer" Target="footer99.xml"/><Relationship Id="rId511" Type="http://schemas.openxmlformats.org/officeDocument/2006/relationships/hyperlink" Target="https://www.dla.mil/Portals/104/Documents/DLMS/CDS/Manuals/CDTS_Volume_08.docx" TargetMode="External"/><Relationship Id="rId553" Type="http://schemas.openxmlformats.org/officeDocument/2006/relationships/footer" Target="footer125.xml"/><Relationship Id="rId609" Type="http://schemas.openxmlformats.org/officeDocument/2006/relationships/hyperlink" Target="https://www.dla.mil/Portals/104/Documents/DLMS/CDS/Manuals/CDTS_Volume_11.docx" TargetMode="External"/><Relationship Id="rId760" Type="http://schemas.openxmlformats.org/officeDocument/2006/relationships/hyperlink" Target="https://www.dla.mil/Portals/104/Documents/DLMS/CDS/Manuals/CDTS_Volume_08.docx" TargetMode="External"/><Relationship Id="rId85" Type="http://schemas.openxmlformats.org/officeDocument/2006/relationships/hyperlink" Target="https://www.dla.mil/Portals/104/Documents/DLMS/CDS/Manuals/CDTS_Volume_10.docx" TargetMode="External"/><Relationship Id="rId150" Type="http://schemas.openxmlformats.org/officeDocument/2006/relationships/hyperlink" Target="https://www.dla.mil/Portals/104/Documents/DLMS/CDS/Manuals/CDTS_Volume_10.docx" TargetMode="External"/><Relationship Id="rId192" Type="http://schemas.openxmlformats.org/officeDocument/2006/relationships/hyperlink" Target="https://www.dla.mil/Portals/104/Documents/DLMS/CDS/Manuals/CDTS_Volume_12.docx" TargetMode="External"/><Relationship Id="rId206" Type="http://schemas.openxmlformats.org/officeDocument/2006/relationships/hyperlink" Target="https://www.dla.mil/Portals/104/Documents/DLMS/CDS/Manuals/CDTS_Volume_12.docx" TargetMode="External"/><Relationship Id="rId413" Type="http://schemas.openxmlformats.org/officeDocument/2006/relationships/hyperlink" Target="https://www.dla.mil/Portals/104/Documents/J3LogisticOperations/TrainingandReference/FLISProceduresManuals/J3_ItemIdentification_200504.docx?ver=2020-05-04-132011-437" TargetMode="External"/><Relationship Id="rId595" Type="http://schemas.openxmlformats.org/officeDocument/2006/relationships/hyperlink" Target="https://www.dla.mil/Portals/104/Documents/DLMS/CDS/Manuals/CDTS_Volume_09.docx" TargetMode="External"/><Relationship Id="rId248" Type="http://schemas.openxmlformats.org/officeDocument/2006/relationships/footer" Target="footer74.xml"/><Relationship Id="rId455" Type="http://schemas.openxmlformats.org/officeDocument/2006/relationships/hyperlink" Target="https://www.dla.mil/Portals/104/Documents/DLMS/CDS/Manuals/CDTS_Volume_08.docx" TargetMode="External"/><Relationship Id="rId497" Type="http://schemas.openxmlformats.org/officeDocument/2006/relationships/hyperlink" Target="https://www.dla.mil/Portals/104/Documents/DLMS/CDS/Manuals/CDTS_Volume_09.docx" TargetMode="External"/><Relationship Id="rId620" Type="http://schemas.openxmlformats.org/officeDocument/2006/relationships/footer" Target="footer152.xml"/><Relationship Id="rId662" Type="http://schemas.openxmlformats.org/officeDocument/2006/relationships/hyperlink" Target="https://www.dla.mil/Portals/104/Documents/DLMS/CDS/Manuals/CDTS_Volume_09.docx" TargetMode="External"/><Relationship Id="rId718" Type="http://schemas.openxmlformats.org/officeDocument/2006/relationships/hyperlink" Target="https://www.dla.mil/Portals/104/Documents/DLMS/CDS/Manuals/CDTS_Volume_09.docx" TargetMode="External"/><Relationship Id="rId12" Type="http://schemas.openxmlformats.org/officeDocument/2006/relationships/footer" Target="footer3.xml"/><Relationship Id="rId108" Type="http://schemas.openxmlformats.org/officeDocument/2006/relationships/hyperlink" Target="https://www.dla.mil/Portals/104/Documents/DLMS/CDS/Manuals/CDTS_Volume_09.docx" TargetMode="External"/><Relationship Id="rId315" Type="http://schemas.openxmlformats.org/officeDocument/2006/relationships/hyperlink" Target="https://www.dla.mil/Portals/104/Documents/DLMS/CDS/Manuals/CDTS_Volume_12.docx" TargetMode="External"/><Relationship Id="rId357" Type="http://schemas.openxmlformats.org/officeDocument/2006/relationships/hyperlink" Target="https://www.dla.mil/Portals/104/Documents/DLMS/CDS/Manuals/CDTS_Volume_12.docx" TargetMode="External"/><Relationship Id="rId522" Type="http://schemas.openxmlformats.org/officeDocument/2006/relationships/footer" Target="footer118.xml"/><Relationship Id="rId54" Type="http://schemas.openxmlformats.org/officeDocument/2006/relationships/hyperlink" Target="https://www.dla.mil/Portals/104/Documents/DLMS/CDS/Manuals/CDTS_Volume_12.docx" TargetMode="External"/><Relationship Id="rId96" Type="http://schemas.openxmlformats.org/officeDocument/2006/relationships/hyperlink" Target="https://www.dla.mil/Portals/104/Documents/DLMS/CDS/Manuals/CDTS_Volume_08.docx" TargetMode="External"/><Relationship Id="rId161" Type="http://schemas.openxmlformats.org/officeDocument/2006/relationships/hyperlink" Target="https://www.dla.mil/Portals/104/Documents/DLMS/CDS/Manuals/CDTS_Volume_10.docx" TargetMode="External"/><Relationship Id="rId217" Type="http://schemas.openxmlformats.org/officeDocument/2006/relationships/hyperlink" Target="https://www.dla.mil/Portals/104/Documents/DLMS/CDS/Manuals/CDTS_Volume_12.docx" TargetMode="External"/><Relationship Id="rId399" Type="http://schemas.openxmlformats.org/officeDocument/2006/relationships/hyperlink" Target="https://www.dla.mil/Portals/104/Documents/DLMS/CDS/Manuals/CDTS_Volume_12.docx" TargetMode="External"/><Relationship Id="rId564" Type="http://schemas.openxmlformats.org/officeDocument/2006/relationships/hyperlink" Target="https://www.dla.mil/Portals/104/Documents/DLMS/CDS/Manuals/CDTS_Volume_08.docx" TargetMode="External"/><Relationship Id="rId771" Type="http://schemas.openxmlformats.org/officeDocument/2006/relationships/theme" Target="theme/theme1.xml"/><Relationship Id="rId259" Type="http://schemas.openxmlformats.org/officeDocument/2006/relationships/hyperlink" Target="https://www.dla.mil/Portals/104/Documents/DLMS/CDS/Manuals/CDTS_Volume_13.docx" TargetMode="External"/><Relationship Id="rId424" Type="http://schemas.openxmlformats.org/officeDocument/2006/relationships/hyperlink" Target="https://www.dla.mil/Portals/104/Documents/J3LogisticOperations/TrainingandReference/FLISProceduresManuals/J3_ItemIdentification_200504.docx?ver=2020-05-04-132011-437" TargetMode="External"/><Relationship Id="rId466" Type="http://schemas.openxmlformats.org/officeDocument/2006/relationships/hyperlink" Target="https://www.dla.mil/Portals/104/Documents/DLMS/CDS/Manuals/CDTS_Volume_09.docx" TargetMode="External"/><Relationship Id="rId631" Type="http://schemas.openxmlformats.org/officeDocument/2006/relationships/hyperlink" Target="https://www.dla.mil/Portals/104/Documents/DLMS/CDS/Manuals/CDTS_Volume_10.docx" TargetMode="External"/><Relationship Id="rId673" Type="http://schemas.openxmlformats.org/officeDocument/2006/relationships/hyperlink" Target="https://www.dla.mil/Portals/104/Documents/DLMS/CDS/Manuals/CDTS_Volume_12.docx" TargetMode="External"/><Relationship Id="rId729" Type="http://schemas.openxmlformats.org/officeDocument/2006/relationships/hyperlink" Target="https://www.dla.mil/Portals/104/Documents/DLMS/CDS/Manuals/CDTS_Volume_08.docx" TargetMode="External"/><Relationship Id="rId23" Type="http://schemas.openxmlformats.org/officeDocument/2006/relationships/footer" Target="footer7.xml"/><Relationship Id="rId119" Type="http://schemas.openxmlformats.org/officeDocument/2006/relationships/footer" Target="footer32.xml"/><Relationship Id="rId270" Type="http://schemas.openxmlformats.org/officeDocument/2006/relationships/hyperlink" Target="https://www.dla.mil/Portals/104/Documents/DLMS/CDS/Manuals/CDTS_Volume_12.docx" TargetMode="External"/><Relationship Id="rId326" Type="http://schemas.openxmlformats.org/officeDocument/2006/relationships/hyperlink" Target="https://www.dla.mil/Portals/104/Documents/DLMS/CDS/Manuals/CDTS_Volume_12.docx" TargetMode="External"/><Relationship Id="rId533" Type="http://schemas.openxmlformats.org/officeDocument/2006/relationships/hyperlink" Target="https://www.dla.mil/Portals/104/Documents/DLMS/CDS/Manuals/CDTS_Volume_10.docx" TargetMode="External"/><Relationship Id="rId65" Type="http://schemas.openxmlformats.org/officeDocument/2006/relationships/footer" Target="footer19.xml"/><Relationship Id="rId130" Type="http://schemas.openxmlformats.org/officeDocument/2006/relationships/footer" Target="footer41.xml"/><Relationship Id="rId368" Type="http://schemas.openxmlformats.org/officeDocument/2006/relationships/footer" Target="footer89.xml"/><Relationship Id="rId575" Type="http://schemas.openxmlformats.org/officeDocument/2006/relationships/footer" Target="footer132.xml"/><Relationship Id="rId740" Type="http://schemas.openxmlformats.org/officeDocument/2006/relationships/hyperlink" Target="https://www.dla.mil/Portals/104/Documents/DLMS/CDS/Manuals/CDTS_Volume_10.docx" TargetMode="External"/><Relationship Id="rId172" Type="http://schemas.openxmlformats.org/officeDocument/2006/relationships/hyperlink" Target="https://www.dla.mil/Portals/104/Documents/DLMS/CDS/Manuals/CDTS_Volume_12.docx" TargetMode="External"/><Relationship Id="rId228" Type="http://schemas.openxmlformats.org/officeDocument/2006/relationships/hyperlink" Target="https://www.dla.mil/Portals/104/Documents/DLMS/CDS/Manuals/CDTS_Volume_12.docx" TargetMode="External"/><Relationship Id="rId435" Type="http://schemas.openxmlformats.org/officeDocument/2006/relationships/hyperlink" Target="https://www.dla.mil/Portals/104/Documents/DLMS/CDS/Manuals/CDTS_Volume_12.docx" TargetMode="External"/><Relationship Id="rId477" Type="http://schemas.openxmlformats.org/officeDocument/2006/relationships/hyperlink" Target="https://www.dla.mil/Portals/104/Documents/DLMS/CDS/Manuals/CDTS_Volume_08.docx" TargetMode="External"/><Relationship Id="rId600" Type="http://schemas.openxmlformats.org/officeDocument/2006/relationships/footer" Target="footer140.xml"/><Relationship Id="rId642" Type="http://schemas.openxmlformats.org/officeDocument/2006/relationships/footer" Target="footer159.xml"/><Relationship Id="rId684" Type="http://schemas.openxmlformats.org/officeDocument/2006/relationships/hyperlink" Target="https://www.dla.mil/Portals/104/Documents/DLMS/CDS/Manuals/CDTS_Volume_09.docx" TargetMode="External"/><Relationship Id="rId281" Type="http://schemas.openxmlformats.org/officeDocument/2006/relationships/hyperlink" Target="https://www.dla.mil/Portals/104/Documents/DLMS/CDS/Manuals/CDTS_Volume_12.docx" TargetMode="External"/><Relationship Id="rId337" Type="http://schemas.openxmlformats.org/officeDocument/2006/relationships/hyperlink" Target="https://www.dla.mil/Portals/104/Documents/DLMS/CDS/Manuals/CDTS_Volume_12.docx" TargetMode="External"/><Relationship Id="rId502" Type="http://schemas.openxmlformats.org/officeDocument/2006/relationships/hyperlink" Target="https://www.dla.mil/Portals/104/Documents/DLMS/CDS/Manuals/CDTS_Volume_09.docx" TargetMode="External"/><Relationship Id="rId34" Type="http://schemas.openxmlformats.org/officeDocument/2006/relationships/hyperlink" Target="https://www.dla.mil/Portals/104/Documents/DLMS/CDS/Manuals/CDTS_Volume_09.docx" TargetMode="External"/><Relationship Id="rId76" Type="http://schemas.openxmlformats.org/officeDocument/2006/relationships/hyperlink" Target="https://www.dla.mil/Portals/104/Documents/DLMS/CDS/Manuals/CDTS_Volume_12.docx" TargetMode="External"/><Relationship Id="rId141" Type="http://schemas.openxmlformats.org/officeDocument/2006/relationships/footer" Target="footer49.xml"/><Relationship Id="rId379" Type="http://schemas.openxmlformats.org/officeDocument/2006/relationships/footer" Target="footer92.xml"/><Relationship Id="rId544" Type="http://schemas.openxmlformats.org/officeDocument/2006/relationships/footer" Target="footer122.xml"/><Relationship Id="rId586" Type="http://schemas.openxmlformats.org/officeDocument/2006/relationships/hyperlink" Target="https://www.dla.mil/Portals/104/Documents/DLMS/CDS/Manuals/CDTS_Volume_12.docx" TargetMode="External"/><Relationship Id="rId751" Type="http://schemas.openxmlformats.org/officeDocument/2006/relationships/hyperlink" Target="https://www.dla.mil/Portals/104/Documents/DLMS/CDS/Manuals/CDTS_Volume_09.docx" TargetMode="External"/><Relationship Id="rId7" Type="http://schemas.openxmlformats.org/officeDocument/2006/relationships/endnotes" Target="endnotes.xml"/><Relationship Id="rId183" Type="http://schemas.openxmlformats.org/officeDocument/2006/relationships/hyperlink" Target="https://www.dla.mil/Portals/104/Documents/DLMS/CDS/Manuals/CDTS_Volume_12.docx" TargetMode="External"/><Relationship Id="rId239" Type="http://schemas.openxmlformats.org/officeDocument/2006/relationships/hyperlink" Target="https://www.dla.mil/Portals/104/Documents/DLMS/CDS/Manuals/CDTS_Volume_12.docx" TargetMode="External"/><Relationship Id="rId390" Type="http://schemas.openxmlformats.org/officeDocument/2006/relationships/hyperlink" Target="https://www.dla.mil/Portals/104/Documents/DLMS/CDS/Manuals/CDTS_Volume_12.docx" TargetMode="External"/><Relationship Id="rId404" Type="http://schemas.openxmlformats.org/officeDocument/2006/relationships/hyperlink" Target="https://www.dla.mil/Portals/104/Documents/J3LogisticOperations/TrainingandReference/FLISProceduresManuals/J3_ItemIdentification_200504.docx?ver=2020-05-04-132011-437" TargetMode="External"/><Relationship Id="rId446" Type="http://schemas.openxmlformats.org/officeDocument/2006/relationships/hyperlink" Target="https://www.dla.mil/Portals/104/Documents/DLMS/CDS/Manuals/CDTS_Volume_11.docx" TargetMode="External"/><Relationship Id="rId611" Type="http://schemas.openxmlformats.org/officeDocument/2006/relationships/footer" Target="footer147.xml"/><Relationship Id="rId653" Type="http://schemas.openxmlformats.org/officeDocument/2006/relationships/hyperlink" Target="https://www.dla.mil/Portals/104/Documents/DLMS/CDS/Manuals/CDTS_Volume_08.docx" TargetMode="External"/><Relationship Id="rId250" Type="http://schemas.openxmlformats.org/officeDocument/2006/relationships/hyperlink" Target="https://www.dla.mil/Portals/104/Documents/DLMS/CDS/Manuals/CDTS_Volume_12.docx" TargetMode="External"/><Relationship Id="rId292" Type="http://schemas.openxmlformats.org/officeDocument/2006/relationships/hyperlink" Target="https://www.dla.mil/Portals/104/Documents/DLMS/CDS/Manuals/CDTS_Volume_12.docx" TargetMode="External"/><Relationship Id="rId306" Type="http://schemas.openxmlformats.org/officeDocument/2006/relationships/hyperlink" Target="https://www.dla.mil/Portals/104/Documents/DLMS/CDS/Manuals/CDTS_Volume_12.docx" TargetMode="External"/><Relationship Id="rId488" Type="http://schemas.openxmlformats.org/officeDocument/2006/relationships/hyperlink" Target="https://www.dla.mil/Portals/104/Documents/DLMS/CDS/Manuals/CDTS_Volume_09.docx" TargetMode="External"/><Relationship Id="rId695" Type="http://schemas.openxmlformats.org/officeDocument/2006/relationships/footer" Target="footer176.xml"/><Relationship Id="rId709" Type="http://schemas.openxmlformats.org/officeDocument/2006/relationships/hyperlink" Target="https://www.dla.mil/Portals/104/Documents/DLMS/CDS/Manuals/CDTS_Volume_09.docx" TargetMode="External"/><Relationship Id="rId45" Type="http://schemas.openxmlformats.org/officeDocument/2006/relationships/footer" Target="footer16.xml"/><Relationship Id="rId87" Type="http://schemas.openxmlformats.org/officeDocument/2006/relationships/hyperlink" Target="https://www.dla.mil/Portals/104/Documents/DLMS/CDS/Manuals/CDTS_Volume_09.docx" TargetMode="External"/><Relationship Id="rId110" Type="http://schemas.openxmlformats.org/officeDocument/2006/relationships/footer" Target="footer25.xml"/><Relationship Id="rId348" Type="http://schemas.openxmlformats.org/officeDocument/2006/relationships/hyperlink" Target="https://www.dla.mil/Portals/104/Documents/DLMS/CDS/Manuals/CDTS_Volume_12.docx" TargetMode="External"/><Relationship Id="rId513" Type="http://schemas.openxmlformats.org/officeDocument/2006/relationships/hyperlink" Target="https://www.dla.mil/Portals/104/Documents/DLMS/CDS/Manuals/CDTS_Volume_08.docx" TargetMode="External"/><Relationship Id="rId555" Type="http://schemas.openxmlformats.org/officeDocument/2006/relationships/hyperlink" Target="https://www.dla.mil/Portals/104/Documents/J3LogisticOperations/TrainingandReference/FLISProceduresManuals/J3_ItemIdentification_200504.docx?ver=2020-05-04-132011-437" TargetMode="External"/><Relationship Id="rId597" Type="http://schemas.openxmlformats.org/officeDocument/2006/relationships/footer" Target="footer139.xml"/><Relationship Id="rId720" Type="http://schemas.openxmlformats.org/officeDocument/2006/relationships/hyperlink" Target="https://www.dla.mil/Portals/104/Documents/DLMS/CDS/Manuals/CDTS_Volume_09.docx" TargetMode="External"/><Relationship Id="rId762" Type="http://schemas.openxmlformats.org/officeDocument/2006/relationships/hyperlink" Target="https://www.dla.mil/Portals/104/Documents/DLMS/CDS/Manuals/CDTS_Volume_08.docx" TargetMode="External"/><Relationship Id="rId152" Type="http://schemas.openxmlformats.org/officeDocument/2006/relationships/hyperlink" Target="https://www.dla.mil/Portals/104/Documents/DLMS/CDS/Manuals/CDTS_Volume_11.docx" TargetMode="External"/><Relationship Id="rId194" Type="http://schemas.openxmlformats.org/officeDocument/2006/relationships/hyperlink" Target="https://www.dla.mil/Portals/104/Documents/DLMS/CDS/Manuals/CDTS_Volume_12.docx" TargetMode="External"/><Relationship Id="rId208" Type="http://schemas.openxmlformats.org/officeDocument/2006/relationships/hyperlink" Target="https://www.dla.mil/Portals/104/Documents/DLMS/CDS/Manuals/CDTS_Volume_12.docx" TargetMode="External"/><Relationship Id="rId415" Type="http://schemas.openxmlformats.org/officeDocument/2006/relationships/hyperlink" Target="https://www.dla.mil/Portals/104/Documents/DLMS/CDS/Manuals/CDTS_Volume_09.docx" TargetMode="External"/><Relationship Id="rId457" Type="http://schemas.openxmlformats.org/officeDocument/2006/relationships/hyperlink" Target="https://www.dla.mil/Portals/104/Documents/DLMS/CDS/Manuals/CDTS_Volume_08.docx" TargetMode="External"/><Relationship Id="rId622" Type="http://schemas.openxmlformats.org/officeDocument/2006/relationships/footer" Target="footer153.xml"/><Relationship Id="rId261" Type="http://schemas.openxmlformats.org/officeDocument/2006/relationships/hyperlink" Target="https://www.dla.mil/Portals/104/Documents/DLMS/CDS/Manuals/CDTS_Volume_12.docx" TargetMode="External"/><Relationship Id="rId499" Type="http://schemas.openxmlformats.org/officeDocument/2006/relationships/hyperlink" Target="https://www.dla.mil/Portals/104/Documents/DLMS/CDS/Manuals/CDTS_Volume_09.docx" TargetMode="External"/><Relationship Id="rId664" Type="http://schemas.openxmlformats.org/officeDocument/2006/relationships/footer" Target="footer165.xml"/><Relationship Id="rId14" Type="http://schemas.openxmlformats.org/officeDocument/2006/relationships/footer" Target="footer4.xml"/><Relationship Id="rId56" Type="http://schemas.openxmlformats.org/officeDocument/2006/relationships/hyperlink" Target="https://www.dla.mil/Portals/104/Documents/DLMS/CDS/Manuals/CDTS_Volume_08.docx" TargetMode="External"/><Relationship Id="rId317" Type="http://schemas.openxmlformats.org/officeDocument/2006/relationships/hyperlink" Target="https://www.dla.mil/Portals/104/Documents/DLMS/CDS/Manuals/CDTS_Volume_10.docx" TargetMode="External"/><Relationship Id="rId359" Type="http://schemas.openxmlformats.org/officeDocument/2006/relationships/hyperlink" Target="https://www.dla.mil/Portals/104/Documents/DLMS/CDS/Manuals/CDTS_Volume_12.docx" TargetMode="External"/><Relationship Id="rId524" Type="http://schemas.openxmlformats.org/officeDocument/2006/relationships/hyperlink" Target="https://www.dla.mil/Portals/104/Documents/DLMS/CDS/Manuals/CDTS_Volume_10.docx" TargetMode="External"/><Relationship Id="rId566" Type="http://schemas.openxmlformats.org/officeDocument/2006/relationships/hyperlink" Target="https://www.dla.mil/Portals/104/Documents/DLMS/CDS/Manuals/CDTS_Volume_10.docx" TargetMode="External"/><Relationship Id="rId731" Type="http://schemas.openxmlformats.org/officeDocument/2006/relationships/footer" Target="footer179.xml"/><Relationship Id="rId98" Type="http://schemas.openxmlformats.org/officeDocument/2006/relationships/hyperlink" Target="https://www.dla.mil/Portals/104/Documents/DLMS/CDS/Manuals/CDTS_Volume_08.docx" TargetMode="External"/><Relationship Id="rId121" Type="http://schemas.openxmlformats.org/officeDocument/2006/relationships/footer" Target="footer34.xml"/><Relationship Id="rId163" Type="http://schemas.openxmlformats.org/officeDocument/2006/relationships/footer" Target="footer61.xml"/><Relationship Id="rId219" Type="http://schemas.openxmlformats.org/officeDocument/2006/relationships/hyperlink" Target="https://www.dla.mil/Portals/104/Documents/DLMS/CDS/Manuals/CDTS_Volume_12.docx" TargetMode="External"/><Relationship Id="rId370" Type="http://schemas.openxmlformats.org/officeDocument/2006/relationships/hyperlink" Target="https://www.dla.mil/Portals/104/Documents/DLMS/CDS/Manuals/CDTS_Volume_12.docx" TargetMode="External"/><Relationship Id="rId426" Type="http://schemas.openxmlformats.org/officeDocument/2006/relationships/hyperlink" Target="https://www.dla.mil/Portals/104/Documents/DLMS/CDS/Manuals/CDTS_Volume_08.docx" TargetMode="External"/><Relationship Id="rId633" Type="http://schemas.openxmlformats.org/officeDocument/2006/relationships/hyperlink" Target="https://www.dla.mil/Portals/104/Documents/DLMS/CDS/Manuals/CDTS_Volume_12.docx" TargetMode="External"/><Relationship Id="rId230" Type="http://schemas.openxmlformats.org/officeDocument/2006/relationships/footer" Target="footer71.xml"/><Relationship Id="rId468" Type="http://schemas.openxmlformats.org/officeDocument/2006/relationships/hyperlink" Target="https://www.dla.mil/Portals/104/Documents/DLMS/CDS/Manuals/CDTS_Volume_09.docx" TargetMode="External"/><Relationship Id="rId675" Type="http://schemas.openxmlformats.org/officeDocument/2006/relationships/hyperlink" Target="https://www.dla.mil/Portals/104/Documents/DLMS/CDS/Manuals/CDTS_Volume_09.docx" TargetMode="External"/><Relationship Id="rId25" Type="http://schemas.openxmlformats.org/officeDocument/2006/relationships/footer" Target="footer9.xml"/><Relationship Id="rId67" Type="http://schemas.openxmlformats.org/officeDocument/2006/relationships/hyperlink" Target="https://www.dla.mil/Portals/104/Documents/DLMS/CDS/Manuals/CDTS_Volume_09.docx" TargetMode="External"/><Relationship Id="rId272" Type="http://schemas.openxmlformats.org/officeDocument/2006/relationships/hyperlink" Target="https://www.dla.mil/Portals/104/Documents/DLMS/CDS/Manuals/CDTS_Volume_12.docx" TargetMode="External"/><Relationship Id="rId328" Type="http://schemas.openxmlformats.org/officeDocument/2006/relationships/hyperlink" Target="https://www.dla.mil/Portals/104/Documents/DLMS/CDS/Manuals/CDTS_Volume_12.docx" TargetMode="External"/><Relationship Id="rId535" Type="http://schemas.openxmlformats.org/officeDocument/2006/relationships/footer" Target="footer121.xml"/><Relationship Id="rId577" Type="http://schemas.openxmlformats.org/officeDocument/2006/relationships/hyperlink" Target="https://www.dla.mil/Portals/104/Documents/DLMS/CDS/Manuals/CDTS_Volume_10.docx" TargetMode="External"/><Relationship Id="rId700" Type="http://schemas.openxmlformats.org/officeDocument/2006/relationships/hyperlink" Target="https://www.dla.mil/Portals/104/Documents/DLMS/CDS/Manuals/CDTS_Volume_09.docx" TargetMode="External"/><Relationship Id="rId742" Type="http://schemas.openxmlformats.org/officeDocument/2006/relationships/hyperlink" Target="https://www.dla.mil/Portals/104/Documents/DLMS/CDS/Manuals/CDTS_Volume_09.docx" TargetMode="External"/><Relationship Id="rId132" Type="http://schemas.openxmlformats.org/officeDocument/2006/relationships/footer" Target="footer43.xml"/><Relationship Id="rId174" Type="http://schemas.openxmlformats.org/officeDocument/2006/relationships/footer" Target="footer65.xml"/><Relationship Id="rId381" Type="http://schemas.openxmlformats.org/officeDocument/2006/relationships/footer" Target="footer94.xml"/><Relationship Id="rId602" Type="http://schemas.openxmlformats.org/officeDocument/2006/relationships/footer" Target="footer142.xml"/><Relationship Id="rId241" Type="http://schemas.openxmlformats.org/officeDocument/2006/relationships/hyperlink" Target="https://www.dla.mil/Portals/104/Documents/DLMS/CDS/Manuals/CDTS_Volume_12.docx" TargetMode="External"/><Relationship Id="rId437" Type="http://schemas.openxmlformats.org/officeDocument/2006/relationships/hyperlink" Target="https://www.dla.mil/Portals/104/Documents/DLMS/CDS/Manuals/CDTS_Volume_09.docx" TargetMode="External"/><Relationship Id="rId479" Type="http://schemas.openxmlformats.org/officeDocument/2006/relationships/hyperlink" Target="https://www.dla.mil/Portals/104/Documents/DLMS/CDS/Manuals/CDTS_Volume_10.docx" TargetMode="External"/><Relationship Id="rId644" Type="http://schemas.openxmlformats.org/officeDocument/2006/relationships/hyperlink" Target="https://www.dla.mil/Portals/104/Documents/DLMS/CDS/Manuals/CDTS_Volume_08.docx" TargetMode="External"/><Relationship Id="rId686" Type="http://schemas.openxmlformats.org/officeDocument/2006/relationships/hyperlink" Target="https://www.dla.mil/Portals/104/Documents/DLMS/CDS/Manuals/CDTS_Volume_09.docx" TargetMode="External"/><Relationship Id="rId36" Type="http://schemas.openxmlformats.org/officeDocument/2006/relationships/hyperlink" Target="https://www.dla.mil/Portals/104/Documents/DLMS/CDS/Manuals/CDTS_Volume_12.docx" TargetMode="External"/><Relationship Id="rId283" Type="http://schemas.openxmlformats.org/officeDocument/2006/relationships/hyperlink" Target="https://www.dla.mil/Portals/104/Documents/DLMS/CDS/Manuals/CDTS_Volume_12.docx" TargetMode="External"/><Relationship Id="rId339" Type="http://schemas.openxmlformats.org/officeDocument/2006/relationships/footer" Target="footer81.xml"/><Relationship Id="rId490" Type="http://schemas.openxmlformats.org/officeDocument/2006/relationships/hyperlink" Target="https://www.dla.mil/Portals/104/Documents/DLMS/CDS/Manuals/CDTS_Volume_09.docx" TargetMode="External"/><Relationship Id="rId504" Type="http://schemas.openxmlformats.org/officeDocument/2006/relationships/hyperlink" Target="https://www.dla.mil/Portals/104/Documents/DLMS/CDS/Manuals/CDTS_Volume_09.docx" TargetMode="External"/><Relationship Id="rId546" Type="http://schemas.openxmlformats.org/officeDocument/2006/relationships/hyperlink" Target="https://www.dla.mil/Portals/104/Documents/DLMS/CDS/Manuals/CDTS_Volume_13.docx" TargetMode="External"/><Relationship Id="rId711" Type="http://schemas.openxmlformats.org/officeDocument/2006/relationships/hyperlink" Target="https://www.dla.mil/Portals/104/Documents/DLMS/CDS/Manuals/CDTS_Volume_09.docx" TargetMode="External"/><Relationship Id="rId753" Type="http://schemas.openxmlformats.org/officeDocument/2006/relationships/hyperlink" Target="https://www.dla.mil/Portals/104/Documents/DLMS/CDS/Manuals/CDTS_Volume_09.docx" TargetMode="External"/><Relationship Id="rId78" Type="http://schemas.openxmlformats.org/officeDocument/2006/relationships/hyperlink" Target="https://www.dla.mil/Portals/104/Documents/DLMS/CDS/Manuals/CDTS_Volume_12.docx" TargetMode="External"/><Relationship Id="rId101" Type="http://schemas.openxmlformats.org/officeDocument/2006/relationships/hyperlink" Target="https://www.dla.mil/Portals/104/Documents/DLMS/CDS/Manuals/CDTS_Volume_08.docx" TargetMode="External"/><Relationship Id="rId143" Type="http://schemas.openxmlformats.org/officeDocument/2006/relationships/footer" Target="footer50.xml"/><Relationship Id="rId185" Type="http://schemas.openxmlformats.org/officeDocument/2006/relationships/hyperlink" Target="https://www.dla.mil/Portals/104/Documents/DLMS/CDS/Manuals/CDTS_Volume_12.docx" TargetMode="External"/><Relationship Id="rId350" Type="http://schemas.openxmlformats.org/officeDocument/2006/relationships/hyperlink" Target="https://www.dla.mil/Portals/104/Documents/DLMS/CDS/Manuals/CDTS_Volume_12.docx" TargetMode="External"/><Relationship Id="rId406" Type="http://schemas.openxmlformats.org/officeDocument/2006/relationships/footer" Target="footer101.xml"/><Relationship Id="rId588" Type="http://schemas.openxmlformats.org/officeDocument/2006/relationships/footer" Target="footer137.xml"/><Relationship Id="rId9" Type="http://schemas.openxmlformats.org/officeDocument/2006/relationships/footer" Target="footer1.xml"/><Relationship Id="rId210" Type="http://schemas.openxmlformats.org/officeDocument/2006/relationships/hyperlink" Target="https://www.dla.mil/Portals/104/Documents/DLMS/CDS/Manuals/CDTS_Volume_12.docx" TargetMode="External"/><Relationship Id="rId392" Type="http://schemas.openxmlformats.org/officeDocument/2006/relationships/footer" Target="footer100.xml"/><Relationship Id="rId448" Type="http://schemas.openxmlformats.org/officeDocument/2006/relationships/hyperlink" Target="https://www.dla.mil/Portals/104/Documents/DLMS/CDS/Manuals/CDTS_Volume_08.docx" TargetMode="External"/><Relationship Id="rId613" Type="http://schemas.openxmlformats.org/officeDocument/2006/relationships/hyperlink" Target="https://www.dla.mil/Portals/104/Documents/DLMS/CDS/Manuals/CDTS_Volume_11.docx" TargetMode="External"/><Relationship Id="rId655" Type="http://schemas.openxmlformats.org/officeDocument/2006/relationships/hyperlink" Target="https://www.dla.mil/Portals/104/Documents/DLMS/CDS/Manuals/CDTS_Volume_10.docx" TargetMode="External"/><Relationship Id="rId697" Type="http://schemas.openxmlformats.org/officeDocument/2006/relationships/hyperlink" Target="https://www.dla.mil/Portals/104/Documents/DLMS/CDS/Manuals/CDTS_Volume_08.docx" TargetMode="External"/><Relationship Id="rId252" Type="http://schemas.openxmlformats.org/officeDocument/2006/relationships/hyperlink" Target="https://www.dla.mil/Portals/104/Documents/DLMS/CDS/Manuals/CDTS_Volume_12.docx" TargetMode="External"/><Relationship Id="rId294" Type="http://schemas.openxmlformats.org/officeDocument/2006/relationships/hyperlink" Target="https://www.dla.mil/Portals/104/Documents/DLMS/CDS/Manuals/CDTS_Volume_12.docx" TargetMode="External"/><Relationship Id="rId308" Type="http://schemas.openxmlformats.org/officeDocument/2006/relationships/hyperlink" Target="https://www.dla.mil/Portals/104/Documents/DLMS/CDS/Manuals/CDTS_Volume_12.docx" TargetMode="External"/><Relationship Id="rId515" Type="http://schemas.openxmlformats.org/officeDocument/2006/relationships/hyperlink" Target="https://www.dla.mil/Portals/104/Documents/DLMS/CDS/Manuals/CDTS_Volume_10.docx" TargetMode="External"/><Relationship Id="rId722" Type="http://schemas.openxmlformats.org/officeDocument/2006/relationships/hyperlink" Target="https://www.dla.mil/Portals/104/Documents/DLMS/CDS/Manuals/CDTS_Volume_09.docx" TargetMode="External"/><Relationship Id="rId47" Type="http://schemas.openxmlformats.org/officeDocument/2006/relationships/hyperlink" Target="https://www.dla.mil/Portals/104/Documents/DLMS/CDS/Manuals/CDTS_Volume_09.docx" TargetMode="External"/><Relationship Id="rId89" Type="http://schemas.openxmlformats.org/officeDocument/2006/relationships/hyperlink" Target="https://www.dla.mil/Portals/104/Documents/DLMS/CDS/Manuals/CDTS_Volume_09.docx" TargetMode="External"/><Relationship Id="rId112" Type="http://schemas.openxmlformats.org/officeDocument/2006/relationships/footer" Target="footer26.xml"/><Relationship Id="rId154" Type="http://schemas.openxmlformats.org/officeDocument/2006/relationships/hyperlink" Target="https://www.dla.mil/Portals/104/Documents/DLMS/CDS/Manuals/CDTS_Volume_11.docx" TargetMode="External"/><Relationship Id="rId361" Type="http://schemas.openxmlformats.org/officeDocument/2006/relationships/footer" Target="footer86.xml"/><Relationship Id="rId557" Type="http://schemas.openxmlformats.org/officeDocument/2006/relationships/hyperlink" Target="https://www.dla.mil/Portals/104/Documents/DLMS/CDS/Manuals/CDTS_Volume_09.docx" TargetMode="External"/><Relationship Id="rId599" Type="http://schemas.openxmlformats.org/officeDocument/2006/relationships/hyperlink" Target="https://www.dla.mil/Portals/104/Documents/J3LogisticOperations/TrainingandReference/FLISProceduresManuals/J3_MultipleApplicationProcedures_200506.docx?ver=2020-05-06-144810-450" TargetMode="External"/><Relationship Id="rId764" Type="http://schemas.openxmlformats.org/officeDocument/2006/relationships/hyperlink" Target="https://www.dla.mil/Portals/104/Documents/DLMS/CDS/Manuals/CDTS_Volume_08.docx" TargetMode="External"/><Relationship Id="rId196" Type="http://schemas.openxmlformats.org/officeDocument/2006/relationships/hyperlink" Target="https://www.dla.mil/Portals/104/Documents/DLMS/CDS/Manuals/CDTS_Volume_10.docx" TargetMode="External"/><Relationship Id="rId417" Type="http://schemas.openxmlformats.org/officeDocument/2006/relationships/hyperlink" Target="https://www.dla.mil/Portals/104/Documents/DLMS/CDS/Manuals/CDTS_Volume_08.docx" TargetMode="External"/><Relationship Id="rId459" Type="http://schemas.openxmlformats.org/officeDocument/2006/relationships/hyperlink" Target="https://www.dla.mil/Portals/104/Documents/DLMS/CDS/Manuals/CDTS_Volume_08.docx" TargetMode="External"/><Relationship Id="rId624" Type="http://schemas.openxmlformats.org/officeDocument/2006/relationships/hyperlink" Target="https://www.dla.mil/Portals/104/Documents/DLMS/CDS/Manuals/CDTS_Volume_08.docx" TargetMode="External"/><Relationship Id="rId666" Type="http://schemas.openxmlformats.org/officeDocument/2006/relationships/footer" Target="footer166.xml"/><Relationship Id="rId16" Type="http://schemas.openxmlformats.org/officeDocument/2006/relationships/hyperlink" Target="https://www.dla.mil/Portals/104/Documents/DLMS/CDS/Manuals/CDTS_Volume_12.docx" TargetMode="External"/><Relationship Id="rId221" Type="http://schemas.openxmlformats.org/officeDocument/2006/relationships/hyperlink" Target="https://www.dla.mil/Portals/104/Documents/DLMS/CDS/Manuals/CDTS_Volume_12.docx" TargetMode="External"/><Relationship Id="rId263" Type="http://schemas.openxmlformats.org/officeDocument/2006/relationships/hyperlink" Target="https://www.dla.mil/Portals/104/Documents/DLMS/CDS/Manuals/CDTS_Volume_13.docx" TargetMode="External"/><Relationship Id="rId319" Type="http://schemas.openxmlformats.org/officeDocument/2006/relationships/hyperlink" Target="https://www.dla.mil/Portals/104/Documents/DLMS/CDS/Manuals/CDTS_Volume_12.docx" TargetMode="External"/><Relationship Id="rId470" Type="http://schemas.openxmlformats.org/officeDocument/2006/relationships/footer" Target="footer111.xml"/><Relationship Id="rId526" Type="http://schemas.openxmlformats.org/officeDocument/2006/relationships/footer" Target="footer120.xml"/><Relationship Id="rId58" Type="http://schemas.openxmlformats.org/officeDocument/2006/relationships/footer" Target="footer18.xml"/><Relationship Id="rId123" Type="http://schemas.openxmlformats.org/officeDocument/2006/relationships/footer" Target="footer36.xml"/><Relationship Id="rId330" Type="http://schemas.openxmlformats.org/officeDocument/2006/relationships/hyperlink" Target="https://www.dla.mil/Portals/104/Documents/DLMS/CDS/Manuals/CDTS_Volume_12.docx" TargetMode="External"/><Relationship Id="rId568" Type="http://schemas.openxmlformats.org/officeDocument/2006/relationships/hyperlink" Target="https://www.dla.mil/Portals/104/Documents/DLMS/CDS/Manuals/CDTS_Volume_12.docx" TargetMode="External"/><Relationship Id="rId733" Type="http://schemas.openxmlformats.org/officeDocument/2006/relationships/hyperlink" Target="https://www.dla.mil/Portals/104/Documents/DLMS/CDS/Manuals/CDTS_Volume_10.docx" TargetMode="External"/><Relationship Id="rId165" Type="http://schemas.openxmlformats.org/officeDocument/2006/relationships/footer" Target="footer63.xml"/><Relationship Id="rId372" Type="http://schemas.openxmlformats.org/officeDocument/2006/relationships/hyperlink" Target="https://www.dla.mil/Portals/104/Documents/DLMS/CDS/Manuals/CDTS_Volume_12.docx" TargetMode="External"/><Relationship Id="rId428" Type="http://schemas.openxmlformats.org/officeDocument/2006/relationships/hyperlink" Target="https://www.dla.mil/Portals/104/Documents/J3LogisticOperations/TrainingandReference/FLISProceduresManuals/J3_MultipleApplicationProcedures_200506.docx?ver=2020-05-06-144810-450" TargetMode="External"/><Relationship Id="rId635" Type="http://schemas.openxmlformats.org/officeDocument/2006/relationships/hyperlink" Target="https://www.dla.mil/Portals/104/Documents/DLMS/CDS/Manuals/CDTS_Volume_10.docx" TargetMode="External"/><Relationship Id="rId677" Type="http://schemas.openxmlformats.org/officeDocument/2006/relationships/hyperlink" Target="https://www.dla.mil/Portals/104/Documents/DLMS/CDS/Manuals/CDTS_Volume_09.docx" TargetMode="External"/><Relationship Id="rId232" Type="http://schemas.openxmlformats.org/officeDocument/2006/relationships/hyperlink" Target="https://www.dla.mil/Portals/104/Documents/DLMS/CDS/Manuals/CDTS_Volume_10.docx" TargetMode="External"/><Relationship Id="rId274" Type="http://schemas.openxmlformats.org/officeDocument/2006/relationships/hyperlink" Target="https://www.dla.mil/Portals/104/Documents/DLMS/CDS/Manuals/CDTS_Volume_12.docx" TargetMode="External"/><Relationship Id="rId481" Type="http://schemas.openxmlformats.org/officeDocument/2006/relationships/hyperlink" Target="https://www.dla.mil/Portals/104/Documents/DLMS/CDS/Manuals/CDTS_Volume_09.docx" TargetMode="External"/><Relationship Id="rId702" Type="http://schemas.openxmlformats.org/officeDocument/2006/relationships/hyperlink" Target="https://www.dla.mil/Portals/104/Documents/DLMS/CDS/Manuals/CDTS_Volume_08.docx" TargetMode="External"/><Relationship Id="rId27" Type="http://schemas.openxmlformats.org/officeDocument/2006/relationships/footer" Target="footer11.xml"/><Relationship Id="rId69" Type="http://schemas.openxmlformats.org/officeDocument/2006/relationships/hyperlink" Target="https://www.dla.mil/Portals/104/Documents/J3LogisticOperations/TrainingandReference/FLISProceduresManuals/J3_MultipleApplicationProcedures_200506.docx?ver=2020-05-06-144810-450" TargetMode="External"/><Relationship Id="rId134" Type="http://schemas.openxmlformats.org/officeDocument/2006/relationships/footer" Target="footer44.xml"/><Relationship Id="rId537" Type="http://schemas.openxmlformats.org/officeDocument/2006/relationships/hyperlink" Target="https://www.dla.mil/Portals/104/Documents/DLMS/CDS/Manuals/CDTS_Volume_11.docx" TargetMode="External"/><Relationship Id="rId579" Type="http://schemas.openxmlformats.org/officeDocument/2006/relationships/hyperlink" Target="https://www.dla.mil/Portals/104/Documents/DLMS/CDS/Manuals/CDTS_Volume_10.docx" TargetMode="External"/><Relationship Id="rId744" Type="http://schemas.openxmlformats.org/officeDocument/2006/relationships/hyperlink" Target="https://www.dla.mil/Portals/104/Documents/DLMS/CDS/Manuals/CDTS_Volume_09.docx" TargetMode="External"/><Relationship Id="rId80" Type="http://schemas.openxmlformats.org/officeDocument/2006/relationships/hyperlink" Target="https://www.dla.mil/Portals/104/Documents/DLMS/CDS/Manuals/CDTS_Volume_09.docx" TargetMode="External"/><Relationship Id="rId176" Type="http://schemas.openxmlformats.org/officeDocument/2006/relationships/hyperlink" Target="https://www.dla.mil/Portals/104/Documents/DLMS/CDS/Manuals/CDTS_Volume_10.docx" TargetMode="External"/><Relationship Id="rId341" Type="http://schemas.openxmlformats.org/officeDocument/2006/relationships/hyperlink" Target="https://www.dla.mil/Portals/104/Documents/DLMS/CDS/Manuals/CDTS_Volume_12.docx" TargetMode="External"/><Relationship Id="rId383" Type="http://schemas.openxmlformats.org/officeDocument/2006/relationships/footer" Target="footer96.xml"/><Relationship Id="rId439" Type="http://schemas.openxmlformats.org/officeDocument/2006/relationships/hyperlink" Target="https://www.dla.mil/Portals/104/Documents/DLMS/CDS/Manuals/CDTS_Volume_09.docx" TargetMode="External"/><Relationship Id="rId590" Type="http://schemas.openxmlformats.org/officeDocument/2006/relationships/hyperlink" Target="https://www.dla.mil/Portals/104/Documents/DLMS/CDS/Manuals/CDTS_Volume_12.docx" TargetMode="External"/><Relationship Id="rId604" Type="http://schemas.openxmlformats.org/officeDocument/2006/relationships/footer" Target="footer144.xml"/><Relationship Id="rId646" Type="http://schemas.openxmlformats.org/officeDocument/2006/relationships/hyperlink" Target="https://www.dla.mil/Portals/104/Documents/J3LogisticOperations/TrainingandReference/FLISProceduresManuals/J3_MultipleApplicationProcedures_200506.docx?ver=2020-05-06-144810-450" TargetMode="External"/><Relationship Id="rId201" Type="http://schemas.openxmlformats.org/officeDocument/2006/relationships/hyperlink" Target="https://www.dla.mil/Portals/104/Documents/DLMS/CDS/Manuals/CDTS_Volume_12.docx" TargetMode="External"/><Relationship Id="rId243" Type="http://schemas.openxmlformats.org/officeDocument/2006/relationships/hyperlink" Target="https://www.dla.mil/Portals/104/Documents/DLMS/CDS/Manuals/CDTS_Volume_12.docx" TargetMode="External"/><Relationship Id="rId285" Type="http://schemas.openxmlformats.org/officeDocument/2006/relationships/hyperlink" Target="https://www.dla.mil/Portals/104/Documents/DLMS/CDS/Manuals/CDTS_Volume_12.docx" TargetMode="External"/><Relationship Id="rId450" Type="http://schemas.openxmlformats.org/officeDocument/2006/relationships/hyperlink" Target="https://www.dla.mil/Portals/104/Documents/DLMS/CDS/Manuals/CDTS_Volume_08.docx" TargetMode="External"/><Relationship Id="rId506" Type="http://schemas.openxmlformats.org/officeDocument/2006/relationships/hyperlink" Target="https://www.dla.mil/Portals/104/Documents/DLMS/CDS/Manuals/CDTS_Volume_09.docx" TargetMode="External"/><Relationship Id="rId688" Type="http://schemas.openxmlformats.org/officeDocument/2006/relationships/hyperlink" Target="https://www.dla.mil/Portals/104/Documents/DLMS/CDS/Manuals/CDTS_Volume_08.docx" TargetMode="External"/><Relationship Id="rId38" Type="http://schemas.openxmlformats.org/officeDocument/2006/relationships/hyperlink" Target="https://www.dla.mil/Portals/104/Documents/DLMS/CDS/Manuals/CDTS_Volume_12.docx" TargetMode="External"/><Relationship Id="rId103" Type="http://schemas.openxmlformats.org/officeDocument/2006/relationships/footer" Target="footer24.xml"/><Relationship Id="rId310" Type="http://schemas.openxmlformats.org/officeDocument/2006/relationships/hyperlink" Target="https://www.dla.mil/Portals/104/Documents/DLMS/CDS/Manuals/CDTS_Volume_12.docx" TargetMode="External"/><Relationship Id="rId492" Type="http://schemas.openxmlformats.org/officeDocument/2006/relationships/hyperlink" Target="https://www.dla.mil/Portals/104/Documents/DLMS/CDS/Manuals/CDTS_Volume_09.docx" TargetMode="External"/><Relationship Id="rId548" Type="http://schemas.openxmlformats.org/officeDocument/2006/relationships/hyperlink" Target="https://www.dla.mil/Portals/104/Documents/DLMS/CDS/Manuals/CDTS_Volume_10.docx" TargetMode="External"/><Relationship Id="rId713" Type="http://schemas.openxmlformats.org/officeDocument/2006/relationships/hyperlink" Target="https://www.dla.mil/Portals/104/Documents/DLMS/CDS/Manuals/CDTS_Volume_08.docx" TargetMode="External"/><Relationship Id="rId755" Type="http://schemas.openxmlformats.org/officeDocument/2006/relationships/hyperlink" Target="https://www.dla.mil/Portals/104/Documents/DLMS/CDS/Manuals/CDTS_Volume_08.docx" TargetMode="External"/><Relationship Id="rId91" Type="http://schemas.openxmlformats.org/officeDocument/2006/relationships/hyperlink" Target="https://www.dla.mil/Portals/104/Documents/DLMS/CDS/Manuals/CDTS_Volume_08.docx" TargetMode="External"/><Relationship Id="rId145" Type="http://schemas.openxmlformats.org/officeDocument/2006/relationships/footer" Target="footer51.xml"/><Relationship Id="rId187" Type="http://schemas.openxmlformats.org/officeDocument/2006/relationships/hyperlink" Target="https://www.dla.mil/Portals/104/Documents/DLMS/CDS/Manuals/CDTS_Volume_12.docx" TargetMode="External"/><Relationship Id="rId352" Type="http://schemas.openxmlformats.org/officeDocument/2006/relationships/hyperlink" Target="https://www.dla.mil/Portals/104/Documents/DLMS/CDS/Manuals/CDTS_Volume_12.docx" TargetMode="External"/><Relationship Id="rId394" Type="http://schemas.openxmlformats.org/officeDocument/2006/relationships/hyperlink" Target="https://www.dla.mil/Portals/104/Documents/DLMS/CDS/Manuals/CDTS_Volume_12.docx" TargetMode="External"/><Relationship Id="rId408" Type="http://schemas.openxmlformats.org/officeDocument/2006/relationships/hyperlink" Target="https://www.dla.mil/Portals/104/Documents/DLMS/CDS/Manuals/CDTS_Volume_13.docx" TargetMode="External"/><Relationship Id="rId615" Type="http://schemas.openxmlformats.org/officeDocument/2006/relationships/footer" Target="footer149.xml"/><Relationship Id="rId212" Type="http://schemas.openxmlformats.org/officeDocument/2006/relationships/hyperlink" Target="https://www.dla.mil/Portals/104/Documents/DLMS/CDS/Manuals/CDTS_Volume_12.docx" TargetMode="External"/><Relationship Id="rId254" Type="http://schemas.openxmlformats.org/officeDocument/2006/relationships/footer" Target="footer75.xml"/><Relationship Id="rId657" Type="http://schemas.openxmlformats.org/officeDocument/2006/relationships/hyperlink" Target="https://www.dla.mil/Portals/104/Documents/DLMS/CDS/Manuals/CDTS_Volume_08.docx" TargetMode="External"/><Relationship Id="rId699" Type="http://schemas.openxmlformats.org/officeDocument/2006/relationships/hyperlink" Target="https://www.dla.mil/Portals/104/Documents/DLMS/CDS/Manuals/CDTS_Volume_08.docx" TargetMode="External"/><Relationship Id="rId49" Type="http://schemas.openxmlformats.org/officeDocument/2006/relationships/hyperlink" Target="https://www.dla.mil/Portals/104/Documents/J3LogisticOperations/TrainingandReference/FLISProceduresManuals/J3_MultipleApplicationProcedures_200506.docx?ver=2020-05-06-144810-450" TargetMode="External"/><Relationship Id="rId114" Type="http://schemas.openxmlformats.org/officeDocument/2006/relationships/footer" Target="footer27.xml"/><Relationship Id="rId296" Type="http://schemas.openxmlformats.org/officeDocument/2006/relationships/hyperlink" Target="https://www.dla.mil/Portals/104/Documents/DLMS/CDS/Manuals/CDTS_Volume_12.docx" TargetMode="External"/><Relationship Id="rId461" Type="http://schemas.openxmlformats.org/officeDocument/2006/relationships/hyperlink" Target="https://www.dla.mil/Portals/104/Documents/DLMS/CDS/Manuals/CDTS_Volume_08.docx" TargetMode="External"/><Relationship Id="rId517" Type="http://schemas.openxmlformats.org/officeDocument/2006/relationships/footer" Target="footer115.xml"/><Relationship Id="rId559" Type="http://schemas.openxmlformats.org/officeDocument/2006/relationships/hyperlink" Target="https://www.dla.mil/Portals/104/Documents/DLMS/CDS/Manuals/CDTS_Volume_08.docx" TargetMode="External"/><Relationship Id="rId724" Type="http://schemas.openxmlformats.org/officeDocument/2006/relationships/hyperlink" Target="https://www.dla.mil/Portals/104/Documents/DLMS/CDS/Manuals/CDTS_Volume_09.docx" TargetMode="External"/><Relationship Id="rId766" Type="http://schemas.openxmlformats.org/officeDocument/2006/relationships/footer" Target="footer183.xml"/><Relationship Id="rId60" Type="http://schemas.openxmlformats.org/officeDocument/2006/relationships/hyperlink" Target="https://www.dla.mil/Portals/104/Documents/J3LogisticOperations/TrainingandReference/FLISProceduresManuals/J3_MultipleApplicationProcedures_200506.docx?ver=2020-05-06-144810-450" TargetMode="External"/><Relationship Id="rId156" Type="http://schemas.openxmlformats.org/officeDocument/2006/relationships/footer" Target="footer57.xml"/><Relationship Id="rId198" Type="http://schemas.openxmlformats.org/officeDocument/2006/relationships/hyperlink" Target="https://www.dla.mil/Portals/104/Documents/DLMS/CDS/Manuals/CDTS_Volume_12.docx" TargetMode="External"/><Relationship Id="rId321" Type="http://schemas.openxmlformats.org/officeDocument/2006/relationships/hyperlink" Target="https://www.dla.mil/Portals/104/Documents/DLMS/CDS/Manuals/CDTS_Volume_12.docx" TargetMode="External"/><Relationship Id="rId363" Type="http://schemas.openxmlformats.org/officeDocument/2006/relationships/hyperlink" Target="https://www.dla.mil/Portals/104/Documents/DLMS/CDS/Manuals/CDTS_Volume_12.docx" TargetMode="External"/><Relationship Id="rId419" Type="http://schemas.openxmlformats.org/officeDocument/2006/relationships/footer" Target="footer105.xml"/><Relationship Id="rId570" Type="http://schemas.openxmlformats.org/officeDocument/2006/relationships/hyperlink" Target="https://www.dla.mil/Portals/104/Documents/J3LogisticOperations/TrainingandReference/FLISProceduresManuals/J3_MultipleApplicationProcedures_200506.docx?ver=2020-05-06-144810-450" TargetMode="External"/><Relationship Id="rId626" Type="http://schemas.openxmlformats.org/officeDocument/2006/relationships/footer" Target="footer155.xml"/><Relationship Id="rId223" Type="http://schemas.openxmlformats.org/officeDocument/2006/relationships/hyperlink" Target="https://www.dla.mil/Portals/104/Documents/DLMS/CDS/Manuals/CDTS_Volume_12.docx" TargetMode="External"/><Relationship Id="rId430" Type="http://schemas.openxmlformats.org/officeDocument/2006/relationships/footer" Target="footer107.xml"/><Relationship Id="rId668" Type="http://schemas.openxmlformats.org/officeDocument/2006/relationships/footer" Target="footer168.xml"/><Relationship Id="rId18" Type="http://schemas.openxmlformats.org/officeDocument/2006/relationships/hyperlink" Target="https://www.dla.mil/Portals/104/Documents/DLMS/CDS/Manuals/CDTS_Volume_12.docx" TargetMode="External"/><Relationship Id="rId265" Type="http://schemas.openxmlformats.org/officeDocument/2006/relationships/footer" Target="footer76.xml"/><Relationship Id="rId472" Type="http://schemas.openxmlformats.org/officeDocument/2006/relationships/hyperlink" Target="https://www.dla.mil/Portals/104/Documents/DLMS/CDS/Manuals/CDTS_Volume_09.docx" TargetMode="External"/><Relationship Id="rId528" Type="http://schemas.openxmlformats.org/officeDocument/2006/relationships/hyperlink" Target="https://www.dla.mil/Portals/104/Documents/DLMS/CDS/Manuals/CDTS_Volume_10.docx" TargetMode="External"/><Relationship Id="rId735" Type="http://schemas.openxmlformats.org/officeDocument/2006/relationships/hyperlink" Target="https://www.dla.mil/Portals/104/Documents/DLMS/CDS/Manuals/CDTS_Volume_10.docx" TargetMode="External"/><Relationship Id="rId125" Type="http://schemas.openxmlformats.org/officeDocument/2006/relationships/footer" Target="footer38.xml"/><Relationship Id="rId167" Type="http://schemas.openxmlformats.org/officeDocument/2006/relationships/hyperlink" Target="https://www.dla.mil/Portals/104/Documents/DLMS/CDS/Manuals/CDTS_Volume_12.docx" TargetMode="External"/><Relationship Id="rId332" Type="http://schemas.openxmlformats.org/officeDocument/2006/relationships/hyperlink" Target="https://www.dla.mil/Portals/104/Documents/DLMS/CDS/Manuals/CDTS_Volume_12.docx" TargetMode="External"/><Relationship Id="rId374" Type="http://schemas.openxmlformats.org/officeDocument/2006/relationships/hyperlink" Target="https://www.dla.mil/Portals/104/Documents/DLMS/CDS/Manuals/CDTS_Volume_12.docx" TargetMode="External"/><Relationship Id="rId581" Type="http://schemas.openxmlformats.org/officeDocument/2006/relationships/hyperlink" Target="https://www.dla.mil/Portals/104/Documents/DLMS/CDS/Manuals/CDTS_Volume_12.docx" TargetMode="External"/><Relationship Id="rId71" Type="http://schemas.openxmlformats.org/officeDocument/2006/relationships/hyperlink" Target="https://www.dla.mil/Portals/104/Documents/DLMS/CDS/Manuals/CDTS_Volume_09.docx" TargetMode="External"/><Relationship Id="rId234" Type="http://schemas.openxmlformats.org/officeDocument/2006/relationships/footer" Target="footer73.xml"/><Relationship Id="rId637" Type="http://schemas.openxmlformats.org/officeDocument/2006/relationships/hyperlink" Target="https://www.dla.mil/Portals/104/Documents/DLMS/CDS/Manuals/CDTS_Volume_10.docx" TargetMode="External"/><Relationship Id="rId679" Type="http://schemas.openxmlformats.org/officeDocument/2006/relationships/hyperlink" Target="https://www.dla.mil/Portals/104/Documents/DLMS/CDS/Manuals/CDTS_Volume_09.docx" TargetMode="External"/><Relationship Id="rId2" Type="http://schemas.openxmlformats.org/officeDocument/2006/relationships/numbering" Target="numbering.xml"/><Relationship Id="rId29" Type="http://schemas.openxmlformats.org/officeDocument/2006/relationships/hyperlink" Target="https://www.dla.mil/Portals/104/Documents/J3LogisticOperations/TrainingandReference/FLISProceduresManuals/J3_MultipleApplicationProcedures_200506.docx?ver=2020-05-06-144810-450" TargetMode="External"/><Relationship Id="rId276" Type="http://schemas.openxmlformats.org/officeDocument/2006/relationships/hyperlink" Target="https://www.dla.mil/Portals/104/Documents/DLMS/CDS/Manuals/CDTS_Volume_13.docx" TargetMode="External"/><Relationship Id="rId441" Type="http://schemas.openxmlformats.org/officeDocument/2006/relationships/hyperlink" Target="https://www.dla.mil/Portals/104/Documents/DLMS/CDS/Manuals/CDTS_Volume_09.docx" TargetMode="External"/><Relationship Id="rId483" Type="http://schemas.openxmlformats.org/officeDocument/2006/relationships/hyperlink" Target="https://www.dla.mil/Portals/104/Documents/DLMS/CDS/Manuals/CDTS_Volume_09.docx" TargetMode="External"/><Relationship Id="rId539" Type="http://schemas.openxmlformats.org/officeDocument/2006/relationships/hyperlink" Target="https://www.dla.mil/Portals/104/Documents/DLMS/CDS/Manuals/CDTS_Volume_08.docx" TargetMode="External"/><Relationship Id="rId690" Type="http://schemas.openxmlformats.org/officeDocument/2006/relationships/footer" Target="footer171.xml"/><Relationship Id="rId704" Type="http://schemas.openxmlformats.org/officeDocument/2006/relationships/hyperlink" Target="https://www.dla.mil/Portals/104/Documents/DLMS/CDS/Manuals/CDTS_Volume_08.docx" TargetMode="External"/><Relationship Id="rId746" Type="http://schemas.openxmlformats.org/officeDocument/2006/relationships/hyperlink" Target="https://www.dla.mil/Portals/104/Documents/DLMS/CDS/Manuals/CDTS_Volume_09.docx" TargetMode="External"/><Relationship Id="rId40" Type="http://schemas.openxmlformats.org/officeDocument/2006/relationships/hyperlink" Target="https://www.dla.mil/Portals/104/Documents/DLMS/CDS/Manuals/CDTS_Volume_12.docx" TargetMode="External"/><Relationship Id="rId136" Type="http://schemas.openxmlformats.org/officeDocument/2006/relationships/hyperlink" Target="https://www.dla.mil/Portals/104/Documents/DLMS/CDS/Manuals/CDTS_Volume_11.docx" TargetMode="External"/><Relationship Id="rId178" Type="http://schemas.openxmlformats.org/officeDocument/2006/relationships/hyperlink" Target="https://www.dla.mil/Portals/104/Documents/DLMS/CDS/Manuals/CDTS_Volume_12.docx" TargetMode="External"/><Relationship Id="rId301" Type="http://schemas.openxmlformats.org/officeDocument/2006/relationships/hyperlink" Target="https://www.dla.mil/Portals/104/Documents/DLMS/CDS/Manuals/CDTS_Volume_12.docx" TargetMode="External"/><Relationship Id="rId343" Type="http://schemas.openxmlformats.org/officeDocument/2006/relationships/hyperlink" Target="https://www.dla.mil/Portals/104/Documents/DLMS/CDS/Manuals/CDTS_Volume_12.docx" TargetMode="External"/><Relationship Id="rId550" Type="http://schemas.openxmlformats.org/officeDocument/2006/relationships/footer" Target="footer124.xml"/><Relationship Id="rId82" Type="http://schemas.openxmlformats.org/officeDocument/2006/relationships/hyperlink" Target="https://www.dla.mil/Portals/104/Documents/DLMS/CDS/Manuals/CDTS_Volume_12.docx" TargetMode="External"/><Relationship Id="rId203" Type="http://schemas.openxmlformats.org/officeDocument/2006/relationships/hyperlink" Target="https://www.dla.mil/Portals/104/Documents/DLMS/CDS/Manuals/CDTS_Volume_12.docx" TargetMode="External"/><Relationship Id="rId385" Type="http://schemas.openxmlformats.org/officeDocument/2006/relationships/footer" Target="footer98.xml"/><Relationship Id="rId592" Type="http://schemas.openxmlformats.org/officeDocument/2006/relationships/hyperlink" Target="https://www.dla.mil/Portals/104/Documents/DLMS/CDS/Manuals/CDTS_Volume_12.docx" TargetMode="External"/><Relationship Id="rId606" Type="http://schemas.openxmlformats.org/officeDocument/2006/relationships/hyperlink" Target="https://www.dla.mil/Portals/104/Documents/DLMS/CDS/Manuals/CDTS_Volume_10.docx" TargetMode="External"/><Relationship Id="rId648" Type="http://schemas.openxmlformats.org/officeDocument/2006/relationships/footer" Target="footer162.xml"/><Relationship Id="rId245" Type="http://schemas.openxmlformats.org/officeDocument/2006/relationships/hyperlink" Target="https://www.dla.mil/Portals/104/Documents/DLMS/CDS/Manuals/CDTS_Volume_12.docx" TargetMode="External"/><Relationship Id="rId287" Type="http://schemas.openxmlformats.org/officeDocument/2006/relationships/hyperlink" Target="https://www.dla.mil/Portals/104/Documents/DLMS/CDS/Manuals/CDTS_Volume_12.docx" TargetMode="External"/><Relationship Id="rId410" Type="http://schemas.openxmlformats.org/officeDocument/2006/relationships/footer" Target="footer103.xml"/><Relationship Id="rId452" Type="http://schemas.openxmlformats.org/officeDocument/2006/relationships/footer" Target="footer110.xml"/><Relationship Id="rId494" Type="http://schemas.openxmlformats.org/officeDocument/2006/relationships/hyperlink" Target="https://www.dla.mil/Portals/104/Documents/DLMS/CDS/Manuals/CDTS_Volume_09.docx" TargetMode="External"/><Relationship Id="rId508" Type="http://schemas.openxmlformats.org/officeDocument/2006/relationships/hyperlink" Target="https://www.dla.mil/Portals/104/Documents/DLMS/CDS/Manuals/CDTS_Volume_08.docx" TargetMode="External"/><Relationship Id="rId715" Type="http://schemas.openxmlformats.org/officeDocument/2006/relationships/hyperlink" Target="https://www.dla.mil/Portals/104/Documents/DLMS/CDS/Manuals/CDTS_Volume_08.docx" TargetMode="External"/><Relationship Id="rId105" Type="http://schemas.openxmlformats.org/officeDocument/2006/relationships/hyperlink" Target="https://www.dla.mil/Portals/104/Documents/DLMS/CDS/Manuals/CDTS_Volume_09.docx" TargetMode="External"/><Relationship Id="rId147" Type="http://schemas.openxmlformats.org/officeDocument/2006/relationships/footer" Target="footer52.xml"/><Relationship Id="rId312" Type="http://schemas.openxmlformats.org/officeDocument/2006/relationships/hyperlink" Target="https://www.dla.mil/Portals/104/Documents/DLMS/CDS/Manuals/CDTS_Volume_12.docx" TargetMode="External"/><Relationship Id="rId354" Type="http://schemas.openxmlformats.org/officeDocument/2006/relationships/hyperlink" Target="https://www.dla.mil/Portals/104/Documents/DLMS/CDS/Manuals/CDTS_Volume_12.docx" TargetMode="External"/><Relationship Id="rId757" Type="http://schemas.openxmlformats.org/officeDocument/2006/relationships/hyperlink" Target="https://www.dla.mil/Portals/104/Documents/DLMS/CDS/Manuals/CDTS_Volume_08.docx" TargetMode="External"/><Relationship Id="rId51" Type="http://schemas.openxmlformats.org/officeDocument/2006/relationships/hyperlink" Target="https://www.dla.mil/Portals/104/Documents/DLMS/CDS/Manuals/CDTS_Volume_08.docx" TargetMode="External"/><Relationship Id="rId93" Type="http://schemas.openxmlformats.org/officeDocument/2006/relationships/hyperlink" Target="https://www.dla.mil/Portals/104/Documents/DLMS/CDS/Manuals/CDTS_Volume_08.docx" TargetMode="External"/><Relationship Id="rId189" Type="http://schemas.openxmlformats.org/officeDocument/2006/relationships/hyperlink" Target="https://www.dla.mil/Portals/104/Documents/DLMS/CDS/Manuals/CDTS_Volume_12.docx" TargetMode="External"/><Relationship Id="rId396" Type="http://schemas.openxmlformats.org/officeDocument/2006/relationships/hyperlink" Target="https://www.dla.mil/Portals/104/Documents/DLMS/CDS/Manuals/CDTS_Volume_12.docx" TargetMode="External"/><Relationship Id="rId561" Type="http://schemas.openxmlformats.org/officeDocument/2006/relationships/hyperlink" Target="https://www.dla.mil/Portals/104/Documents/DLMS/CDS/Manuals/CDTS_Volume_08.docx" TargetMode="External"/><Relationship Id="rId617" Type="http://schemas.openxmlformats.org/officeDocument/2006/relationships/hyperlink" Target="https://www.dla.mil/Portals/104/Documents/DLMS/CDS/Manuals/CDTS_Volume_10.docx" TargetMode="External"/><Relationship Id="rId659" Type="http://schemas.openxmlformats.org/officeDocument/2006/relationships/footer" Target="footer164.xml"/><Relationship Id="rId214" Type="http://schemas.openxmlformats.org/officeDocument/2006/relationships/hyperlink" Target="https://www.dla.mil/Portals/104/Documents/DLMS/CDS/Manuals/CDTS_Volume_12.docx" TargetMode="External"/><Relationship Id="rId256" Type="http://schemas.openxmlformats.org/officeDocument/2006/relationships/hyperlink" Target="https://www.dla.mil/Portals/104/Documents/DLMS/CDS/Manuals/CDTS_Volume_12.docx" TargetMode="External"/><Relationship Id="rId298" Type="http://schemas.openxmlformats.org/officeDocument/2006/relationships/hyperlink" Target="https://www.dla.mil/Portals/104/Documents/DLMS/CDS/Manuals/CDTS_Volume_12.docx" TargetMode="External"/><Relationship Id="rId421" Type="http://schemas.openxmlformats.org/officeDocument/2006/relationships/hyperlink" Target="https://www.dla.mil/Portals/104/Documents/J3LogisticOperations/TrainingandReference/FLISProceduresManuals/J3_MultipleApplicationProcedures_200506.docx?ver=2020-05-06-144810-450" TargetMode="External"/><Relationship Id="rId463" Type="http://schemas.openxmlformats.org/officeDocument/2006/relationships/hyperlink" Target="https://www.dla.mil/Portals/104/Documents/DLMS/CDS/Manuals/CDTS_Volume_08.docx" TargetMode="External"/><Relationship Id="rId519" Type="http://schemas.openxmlformats.org/officeDocument/2006/relationships/footer" Target="footer117.xml"/><Relationship Id="rId670" Type="http://schemas.openxmlformats.org/officeDocument/2006/relationships/hyperlink" Target="https://www.dla.mil/Portals/104/Documents/DLMS/CDS/Manuals/CDTS_Volume_10.docx" TargetMode="External"/><Relationship Id="rId116" Type="http://schemas.openxmlformats.org/officeDocument/2006/relationships/footer" Target="footer29.xml"/><Relationship Id="rId158" Type="http://schemas.openxmlformats.org/officeDocument/2006/relationships/footer" Target="footer58.xml"/><Relationship Id="rId323" Type="http://schemas.openxmlformats.org/officeDocument/2006/relationships/hyperlink" Target="https://www.dla.mil/Portals/104/Documents/DLMS/CDS/Manuals/CDTS_Volume_12.docx" TargetMode="External"/><Relationship Id="rId530" Type="http://schemas.openxmlformats.org/officeDocument/2006/relationships/hyperlink" Target="https://www.dla.mil/Portals/104/Documents/DLMS/CDS/Manuals/CDTS_Volume_10.docx" TargetMode="External"/><Relationship Id="rId726" Type="http://schemas.openxmlformats.org/officeDocument/2006/relationships/hyperlink" Target="https://www.dla.mil/Portals/104/Documents/DLMS/CDS/Manuals/CDTS_Volume_09.docx" TargetMode="External"/><Relationship Id="rId768" Type="http://schemas.openxmlformats.org/officeDocument/2006/relationships/footer" Target="footer184.xml"/><Relationship Id="rId20" Type="http://schemas.openxmlformats.org/officeDocument/2006/relationships/hyperlink" Target="https://www.dla.mil/Portals/104/Documents/DLMS/CDS/Manuals/CDTS_Volume_12.docx" TargetMode="External"/><Relationship Id="rId62" Type="http://schemas.openxmlformats.org/officeDocument/2006/relationships/hyperlink" Target="https://www.dla.mil/Portals/104/Documents/DLMS/CDS/Manuals/CDTS_Volume_09.docx" TargetMode="External"/><Relationship Id="rId365" Type="http://schemas.openxmlformats.org/officeDocument/2006/relationships/hyperlink" Target="https://www.dla.mil/Portals/104/Documents/DLMS/CDS/Manuals/CDTS_Volume_12.docx" TargetMode="External"/><Relationship Id="rId572" Type="http://schemas.openxmlformats.org/officeDocument/2006/relationships/footer" Target="footer130.xml"/><Relationship Id="rId628" Type="http://schemas.openxmlformats.org/officeDocument/2006/relationships/hyperlink" Target="https://www.dla.mil/Portals/104/Documents/DLMS/CDS/Manuals/CDTS_Volume_10.docx" TargetMode="External"/><Relationship Id="rId225" Type="http://schemas.openxmlformats.org/officeDocument/2006/relationships/hyperlink" Target="https://www.dla.mil/Portals/104/Documents/DLMS/CDS/Manuals/CDTS_Volume_12.docx" TargetMode="External"/><Relationship Id="rId267" Type="http://schemas.openxmlformats.org/officeDocument/2006/relationships/hyperlink" Target="https://www.dla.mil/Portals/104/Documents/DLMS/CDS/Manuals/CDTS_Volume_12.docx" TargetMode="External"/><Relationship Id="rId432" Type="http://schemas.openxmlformats.org/officeDocument/2006/relationships/footer" Target="footer108.xml"/><Relationship Id="rId474" Type="http://schemas.openxmlformats.org/officeDocument/2006/relationships/hyperlink" Target="https://www.dla.mil/Portals/104/Documents/DLMS/CDS/Manuals/CDTS_Volume_08.docx" TargetMode="External"/><Relationship Id="rId127" Type="http://schemas.openxmlformats.org/officeDocument/2006/relationships/footer" Target="footer39.xml"/><Relationship Id="rId681" Type="http://schemas.openxmlformats.org/officeDocument/2006/relationships/hyperlink" Target="https://www.dla.mil/Portals/104/Documents/DLMS/CDS/Manuals/CDTS_Volume_08.docx" TargetMode="External"/><Relationship Id="rId737" Type="http://schemas.openxmlformats.org/officeDocument/2006/relationships/footer" Target="footer181.xml"/><Relationship Id="rId31" Type="http://schemas.openxmlformats.org/officeDocument/2006/relationships/hyperlink" Target="https://www.dla.mil/Portals/104/Documents/DLMS/CDS/Manuals/CDTS_Volume_12.docx" TargetMode="External"/><Relationship Id="rId73" Type="http://schemas.openxmlformats.org/officeDocument/2006/relationships/hyperlink" Target="https://www.dla.mil/Portals/104/Documents/DLMS/CDS/Manuals/CDTS_Volume_12.docx" TargetMode="External"/><Relationship Id="rId169" Type="http://schemas.openxmlformats.org/officeDocument/2006/relationships/hyperlink" Target="https://www.dla.mil/Portals/104/Documents/DLMS/CDS/Manuals/CDTS_Volume_12.docx" TargetMode="External"/><Relationship Id="rId334" Type="http://schemas.openxmlformats.org/officeDocument/2006/relationships/hyperlink" Target="https://www.dla.mil/Portals/104/Documents/DLMS/CDS/Manuals/CDTS_Volume_12.docx" TargetMode="External"/><Relationship Id="rId376" Type="http://schemas.openxmlformats.org/officeDocument/2006/relationships/hyperlink" Target="https://www.dla.mil/Portals/104/Documents/DLMS/CDS/Manuals/CDTS_Volume_12.docx" TargetMode="External"/><Relationship Id="rId541" Type="http://schemas.openxmlformats.org/officeDocument/2006/relationships/hyperlink" Target="https://www.dla.mil/Portals/104/Documents/DLMS/CDS/Manuals/CDTS_Volume_08.docx" TargetMode="External"/><Relationship Id="rId583" Type="http://schemas.openxmlformats.org/officeDocument/2006/relationships/footer" Target="footer135.xml"/><Relationship Id="rId639" Type="http://schemas.openxmlformats.org/officeDocument/2006/relationships/footer" Target="footer158.xml"/><Relationship Id="rId4" Type="http://schemas.openxmlformats.org/officeDocument/2006/relationships/settings" Target="settings.xml"/><Relationship Id="rId180" Type="http://schemas.openxmlformats.org/officeDocument/2006/relationships/hyperlink" Target="https://www.dla.mil/Portals/104/Documents/DLMS/CDS/Manuals/CDTS_Volume_12.docx" TargetMode="External"/><Relationship Id="rId236" Type="http://schemas.openxmlformats.org/officeDocument/2006/relationships/hyperlink" Target="https://www.dla.mil/Portals/104/Documents/DLMS/CDS/Manuals/CDTS_Volume_12.docx" TargetMode="External"/><Relationship Id="rId278" Type="http://schemas.openxmlformats.org/officeDocument/2006/relationships/hyperlink" Target="https://www.dla.mil/Portals/104/Documents/DLMS/CDS/Manuals/CDTS_Volume_10.docx" TargetMode="External"/><Relationship Id="rId401" Type="http://schemas.openxmlformats.org/officeDocument/2006/relationships/hyperlink" Target="https://www.dla.mil/Portals/104/Documents/DLMS/CDS/Manuals/CDTS_Volume_13.docx" TargetMode="External"/><Relationship Id="rId443" Type="http://schemas.openxmlformats.org/officeDocument/2006/relationships/footer" Target="footer109.xml"/><Relationship Id="rId650" Type="http://schemas.openxmlformats.org/officeDocument/2006/relationships/hyperlink" Target="https://www.dla.mil/Portals/104/Documents/DLMS/CDS/Manuals/CDTS_Volume_08.docx" TargetMode="External"/><Relationship Id="rId303" Type="http://schemas.openxmlformats.org/officeDocument/2006/relationships/footer" Target="footer78.xml"/><Relationship Id="rId485" Type="http://schemas.openxmlformats.org/officeDocument/2006/relationships/hyperlink" Target="https://www.dla.mil/Portals/104/Documents/DLMS/CDS/Manuals/CDTS_Volume_09.docx" TargetMode="External"/><Relationship Id="rId692" Type="http://schemas.openxmlformats.org/officeDocument/2006/relationships/footer" Target="footer173.xml"/><Relationship Id="rId706" Type="http://schemas.openxmlformats.org/officeDocument/2006/relationships/hyperlink" Target="https://www.dla.mil/Portals/104/Documents/DLMS/CDS/Manuals/CDTS_Volume_08.docx" TargetMode="External"/><Relationship Id="rId748" Type="http://schemas.openxmlformats.org/officeDocument/2006/relationships/hyperlink" Target="https://www.dla.mil/Portals/104/Documents/DLMS/CDS/Manuals/CDTS_Volume_09.docx" TargetMode="External"/><Relationship Id="rId42" Type="http://schemas.openxmlformats.org/officeDocument/2006/relationships/hyperlink" Target="https://www.dla.mil/Portals/104/Documents/DLMS/CDS/Manuals/CDTS_Volume_12.docx" TargetMode="External"/><Relationship Id="rId84" Type="http://schemas.openxmlformats.org/officeDocument/2006/relationships/hyperlink" Target="https://www.dla.mil/Portals/104/Documents/DLMS/CDS/Manuals/CDTS_Volume_12.docx" TargetMode="External"/><Relationship Id="rId138" Type="http://schemas.openxmlformats.org/officeDocument/2006/relationships/footer" Target="footer47.xml"/><Relationship Id="rId345" Type="http://schemas.openxmlformats.org/officeDocument/2006/relationships/footer" Target="footer83.xml"/><Relationship Id="rId387" Type="http://schemas.openxmlformats.org/officeDocument/2006/relationships/hyperlink" Target="https://www.dla.mil/Portals/104/Documents/DLMS/CDS/Manuals/CDTS_Volume_12.docx" TargetMode="External"/><Relationship Id="rId510" Type="http://schemas.openxmlformats.org/officeDocument/2006/relationships/footer" Target="footer114.xml"/><Relationship Id="rId552" Type="http://schemas.openxmlformats.org/officeDocument/2006/relationships/hyperlink" Target="https://www.dla.mil/Portals/104/Documents/DLMS/CDS/Manuals/CDTS_Volume_10.docx" TargetMode="External"/><Relationship Id="rId594" Type="http://schemas.openxmlformats.org/officeDocument/2006/relationships/hyperlink" Target="https://www.dla.mil/Portals/104/Documents/DLMS/CDS/Manuals/CDTS_Volume_08.docx" TargetMode="External"/><Relationship Id="rId608" Type="http://schemas.openxmlformats.org/officeDocument/2006/relationships/hyperlink" Target="https://www.dla.mil/Portals/104/Documents/DLMS/CDS/Manuals/CDTS_Volume_13.docx" TargetMode="External"/><Relationship Id="rId191" Type="http://schemas.openxmlformats.org/officeDocument/2006/relationships/hyperlink" Target="https://www.dla.mil/Portals/104/Documents/DLMS/CDS/Manuals/CDTS_Volume_12.docx" TargetMode="External"/><Relationship Id="rId205" Type="http://schemas.openxmlformats.org/officeDocument/2006/relationships/hyperlink" Target="https://www.dla.mil/Portals/104/Documents/DLMS/CDS/Manuals/CDTS_Volume_12.docx" TargetMode="External"/><Relationship Id="rId247" Type="http://schemas.openxmlformats.org/officeDocument/2006/relationships/hyperlink" Target="https://www.dla.mil/Portals/104/Documents/DLMS/CDS/Manuals/CDTS_Volume_12.docx" TargetMode="External"/><Relationship Id="rId412" Type="http://schemas.openxmlformats.org/officeDocument/2006/relationships/hyperlink" Target="https://www.dla.mil/Portals/104/Documents/DLMS/CDS/Manuals/CDTS_Volume_09.docx" TargetMode="External"/><Relationship Id="rId107" Type="http://schemas.openxmlformats.org/officeDocument/2006/relationships/hyperlink" Target="https://www.dla.mil/Portals/104/Documents/DLMS/CDS/Manuals/CDTS_Volume_08.docx" TargetMode="External"/><Relationship Id="rId289" Type="http://schemas.openxmlformats.org/officeDocument/2006/relationships/hyperlink" Target="https://www.dla.mil/Portals/104/Documents/DLMS/CDS/Manuals/CDTS_Volume_13.docx" TargetMode="External"/><Relationship Id="rId454" Type="http://schemas.openxmlformats.org/officeDocument/2006/relationships/hyperlink" Target="https://www.dla.mil/Portals/104/Documents/DLMS/CDS/Manuals/CDTS_Volume_09.docx" TargetMode="External"/><Relationship Id="rId496" Type="http://schemas.openxmlformats.org/officeDocument/2006/relationships/hyperlink" Target="https://www.dla.mil/Portals/104/Documents/DLMS/CDS/Manuals/CDTS_Volume_08.docx" TargetMode="External"/><Relationship Id="rId661" Type="http://schemas.openxmlformats.org/officeDocument/2006/relationships/hyperlink" Target="https://www.dla.mil/Portals/104/Documents/DLMS/CDS/Manuals/CDTS_Volume_08.docx" TargetMode="External"/><Relationship Id="rId717" Type="http://schemas.openxmlformats.org/officeDocument/2006/relationships/hyperlink" Target="https://www.dla.mil/Portals/104/Documents/DLMS/CDS/Manuals/CDTS_Volume_08.docx" TargetMode="External"/><Relationship Id="rId759" Type="http://schemas.openxmlformats.org/officeDocument/2006/relationships/hyperlink" Target="https://www.dla.mil/Portals/104/Documents/DLMS/CDS/Manuals/CDTS_Volume_10.docx" TargetMode="External"/><Relationship Id="rId11" Type="http://schemas.openxmlformats.org/officeDocument/2006/relationships/footer" Target="footer2.xml"/><Relationship Id="rId53" Type="http://schemas.openxmlformats.org/officeDocument/2006/relationships/hyperlink" Target="https://www.dla.mil/Portals/104/Documents/DLMS/CDS/Manuals/CDTS_Volume_11.docx" TargetMode="External"/><Relationship Id="rId149" Type="http://schemas.openxmlformats.org/officeDocument/2006/relationships/footer" Target="footer53.xml"/><Relationship Id="rId314" Type="http://schemas.openxmlformats.org/officeDocument/2006/relationships/hyperlink" Target="https://www.dla.mil/Portals/104/Documents/DLMS/CDS/Manuals/CDTS_Volume_12.docx" TargetMode="External"/><Relationship Id="rId356" Type="http://schemas.openxmlformats.org/officeDocument/2006/relationships/hyperlink" Target="https://www.dla.mil/Portals/104/Documents/DLMS/CDS/Manuals/CDTS_Volume_12.docx" TargetMode="External"/><Relationship Id="rId398" Type="http://schemas.openxmlformats.org/officeDocument/2006/relationships/hyperlink" Target="https://www.dla.mil/Portals/104/Documents/DLMS/CDS/Manuals/CDTS_Volume_12.docx" TargetMode="External"/><Relationship Id="rId521" Type="http://schemas.openxmlformats.org/officeDocument/2006/relationships/hyperlink" Target="https://www.dla.mil/Portals/104/Documents/DLMS/CDS/Manuals/CDTS_Volume_12.docx" TargetMode="External"/><Relationship Id="rId563" Type="http://schemas.openxmlformats.org/officeDocument/2006/relationships/hyperlink" Target="https://www.dla.mil/Portals/104/Documents/DLMS/CDS/Manuals/CDTS_Volume_11.docx" TargetMode="External"/><Relationship Id="rId619" Type="http://schemas.openxmlformats.org/officeDocument/2006/relationships/hyperlink" Target="https://www.dla.mil/Portals/104/Documents/DLMS/CDS/Manuals/CDTS_Volume_11.docx" TargetMode="External"/><Relationship Id="rId770" Type="http://schemas.openxmlformats.org/officeDocument/2006/relationships/fontTable" Target="fontTable.xml"/><Relationship Id="rId95" Type="http://schemas.openxmlformats.org/officeDocument/2006/relationships/footer" Target="footer23.xml"/><Relationship Id="rId160" Type="http://schemas.openxmlformats.org/officeDocument/2006/relationships/footer" Target="footer60.xml"/><Relationship Id="rId216" Type="http://schemas.openxmlformats.org/officeDocument/2006/relationships/hyperlink" Target="https://www.dla.mil/Portals/104/Documents/DLMS/CDS/Manuals/CDTS_Volume_12.docx" TargetMode="External"/><Relationship Id="rId423" Type="http://schemas.openxmlformats.org/officeDocument/2006/relationships/hyperlink" Target="https://www.dla.mil/Portals/104/Documents/DLMS/CDS/Manuals/CDTS_Volume_09.docx" TargetMode="External"/><Relationship Id="rId258" Type="http://schemas.openxmlformats.org/officeDocument/2006/relationships/hyperlink" Target="https://www.dla.mil/Portals/104/Documents/DLMS/CDS/Manuals/CDTS_Volume_13.docx" TargetMode="External"/><Relationship Id="rId465" Type="http://schemas.openxmlformats.org/officeDocument/2006/relationships/hyperlink" Target="https://www.dla.mil/Portals/104/Documents/DLMS/CDS/Manuals/CDTS_Volume_08.docx" TargetMode="External"/><Relationship Id="rId630" Type="http://schemas.openxmlformats.org/officeDocument/2006/relationships/hyperlink" Target="https://www.dla.mil/Portals/104/Documents/DLMS/CDS/Manuals/CDTS_Volume_10.docx" TargetMode="External"/><Relationship Id="rId672" Type="http://schemas.openxmlformats.org/officeDocument/2006/relationships/hyperlink" Target="https://www.dla.mil/Portals/104/Documents/DLMS/CDS/Manuals/CDTS_Volume_10.docx" TargetMode="External"/><Relationship Id="rId728" Type="http://schemas.openxmlformats.org/officeDocument/2006/relationships/hyperlink" Target="https://www.dla.mil/Portals/104/Documents/DLMS/CDS/Manuals/CDTS_Volume_09.docx" TargetMode="External"/><Relationship Id="rId22" Type="http://schemas.openxmlformats.org/officeDocument/2006/relationships/footer" Target="footer6.xml"/><Relationship Id="rId64" Type="http://schemas.openxmlformats.org/officeDocument/2006/relationships/hyperlink" Target="https://www.dla.mil/Portals/104/Documents/DLMS/CDS/Manuals/CDTS_Volume_12.docx" TargetMode="External"/><Relationship Id="rId118" Type="http://schemas.openxmlformats.org/officeDocument/2006/relationships/footer" Target="footer31.xml"/><Relationship Id="rId325" Type="http://schemas.openxmlformats.org/officeDocument/2006/relationships/hyperlink" Target="https://www.dla.mil/Portals/104/Documents/DLMS/CDS/Manuals/CDTS_Volume_12.docx" TargetMode="External"/><Relationship Id="rId367" Type="http://schemas.openxmlformats.org/officeDocument/2006/relationships/footer" Target="footer88.xml"/><Relationship Id="rId532" Type="http://schemas.openxmlformats.org/officeDocument/2006/relationships/hyperlink" Target="https://www.dla.mil/Portals/104/Documents/DLMS/CDS/Manuals/CDTS_Volume_10.docx" TargetMode="External"/><Relationship Id="rId574" Type="http://schemas.openxmlformats.org/officeDocument/2006/relationships/hyperlink" Target="https://www.dla.mil/Portals/104/Documents/DLMS/CDS/Manuals/CDTS_Volume_12.docx" TargetMode="External"/><Relationship Id="rId171" Type="http://schemas.openxmlformats.org/officeDocument/2006/relationships/hyperlink" Target="https://www.dla.mil/Portals/104/Documents/DLMS/CDS/Manuals/CDTS_Volume_12.docx" TargetMode="External"/><Relationship Id="rId227" Type="http://schemas.openxmlformats.org/officeDocument/2006/relationships/hyperlink" Target="https://www.dla.mil/Portals/104/Documents/DLMS/CDS/Manuals/CDTS_Volume_12.docx" TargetMode="External"/><Relationship Id="rId269" Type="http://schemas.openxmlformats.org/officeDocument/2006/relationships/hyperlink" Target="https://www.dla.mil/Portals/104/Documents/DLMS/CDS/Manuals/CDTS_Volume_13.docx" TargetMode="External"/><Relationship Id="rId434" Type="http://schemas.openxmlformats.org/officeDocument/2006/relationships/hyperlink" Target="https://www.dla.mil/Portals/104/Documents/DLMS/CDS/Manuals/CDTS_Volume_09.docx" TargetMode="External"/><Relationship Id="rId476" Type="http://schemas.openxmlformats.org/officeDocument/2006/relationships/hyperlink" Target="https://www.dla.mil/Portals/104/Documents/DLMS/CDS/Manuals/CDTS_Volume_10.docx" TargetMode="External"/><Relationship Id="rId641" Type="http://schemas.openxmlformats.org/officeDocument/2006/relationships/hyperlink" Target="https://www.dla.mil/Portals/104/Documents/DLMS/CDS/Manuals/CDTS_Volume_10.docx" TargetMode="External"/><Relationship Id="rId683" Type="http://schemas.openxmlformats.org/officeDocument/2006/relationships/hyperlink" Target="https://www.dla.mil/Portals/104/Documents/DLMS/CDS/Manuals/CDTS_Volume_08.docx" TargetMode="External"/><Relationship Id="rId739" Type="http://schemas.openxmlformats.org/officeDocument/2006/relationships/hyperlink" Target="https://www.dla.mil/Portals/104/Documents/DLMS/CDS/Manuals/CDTS_Volume_11.docx" TargetMode="External"/><Relationship Id="rId33" Type="http://schemas.openxmlformats.org/officeDocument/2006/relationships/hyperlink" Target="https://www.dla.mil/Portals/104/Documents/DLMS/CDS/Manuals/CDTS_Volume_08.docx" TargetMode="External"/><Relationship Id="rId129" Type="http://schemas.openxmlformats.org/officeDocument/2006/relationships/hyperlink" Target="https://www.dla.mil/Portals/104/Documents/DLMS/CDS/Manuals/CDTS_Volume_11.docx" TargetMode="External"/><Relationship Id="rId280" Type="http://schemas.openxmlformats.org/officeDocument/2006/relationships/hyperlink" Target="https://www.dla.mil/Portals/104/Documents/DLMS/CDS/Manuals/CDTS_Volume_10.docx" TargetMode="External"/><Relationship Id="rId336" Type="http://schemas.openxmlformats.org/officeDocument/2006/relationships/hyperlink" Target="https://www.dla.mil/Portals/104/Documents/DLMS/CDS/Manuals/CDTS_Volume_12.docx" TargetMode="External"/><Relationship Id="rId501" Type="http://schemas.openxmlformats.org/officeDocument/2006/relationships/hyperlink" Target="https://www.dla.mil/Portals/104/Documents/DLMS/CDS/Manuals/CDTS_Volume_08.docx" TargetMode="External"/><Relationship Id="rId543" Type="http://schemas.openxmlformats.org/officeDocument/2006/relationships/hyperlink" Target="https://www.dla.mil/Portals/104/Documents/DLMS/CDS/Manuals/CDTS_Volume_10.docx" TargetMode="External"/><Relationship Id="rId75" Type="http://schemas.openxmlformats.org/officeDocument/2006/relationships/hyperlink" Target="https://www.dla.mil/Portals/104/Documents/DLMS/CDS/Manuals/CDTS_Volume_12.docx" TargetMode="External"/><Relationship Id="rId140" Type="http://schemas.openxmlformats.org/officeDocument/2006/relationships/footer" Target="footer48.xml"/><Relationship Id="rId182" Type="http://schemas.openxmlformats.org/officeDocument/2006/relationships/hyperlink" Target="https://www.dla.mil/Portals/104/Documents/DLMS/CDS/Manuals/CDTS_Volume_12.docx" TargetMode="External"/><Relationship Id="rId378" Type="http://schemas.openxmlformats.org/officeDocument/2006/relationships/footer" Target="footer91.xml"/><Relationship Id="rId403" Type="http://schemas.openxmlformats.org/officeDocument/2006/relationships/hyperlink" Target="https://www.dla.mil/Portals/104/Documents/J3LogisticOperations/TrainingandReference/FLISProceduresManuals/J3_MultipleApplicationProcedures_200506.docx?ver=2020-05-06-144810-450" TargetMode="External"/><Relationship Id="rId585" Type="http://schemas.openxmlformats.org/officeDocument/2006/relationships/hyperlink" Target="https://www.dla.mil/Portals/104/Documents/DLMS/CDS/Manuals/CDTS_Volume_12.docx" TargetMode="External"/><Relationship Id="rId750" Type="http://schemas.openxmlformats.org/officeDocument/2006/relationships/hyperlink" Target="https://www.dla.mil/Portals/104/Documents/DLMS/CDS/Manuals/CDTS_Volume_08.docx" TargetMode="External"/><Relationship Id="rId6" Type="http://schemas.openxmlformats.org/officeDocument/2006/relationships/footnotes" Target="footnotes.xml"/><Relationship Id="rId238" Type="http://schemas.openxmlformats.org/officeDocument/2006/relationships/hyperlink" Target="https://www.dla.mil/Portals/104/Documents/DLMS/CDS/Manuals/CDTS_Volume_12.docx" TargetMode="External"/><Relationship Id="rId445" Type="http://schemas.openxmlformats.org/officeDocument/2006/relationships/hyperlink" Target="https://www.dla.mil/Portals/104/Documents/DLMS/CDS/Manuals/CDTS_Volume_10.docx" TargetMode="External"/><Relationship Id="rId487" Type="http://schemas.openxmlformats.org/officeDocument/2006/relationships/hyperlink" Target="https://www.dla.mil/Portals/104/Documents/DLMS/CDS/Manuals/CDTS_Volume_08.docx" TargetMode="External"/><Relationship Id="rId610" Type="http://schemas.openxmlformats.org/officeDocument/2006/relationships/hyperlink" Target="https://www.dla.mil/Portals/104/Documents/DLMS/CDS/Manuals/CDTS_Volume_11.docx" TargetMode="External"/><Relationship Id="rId652" Type="http://schemas.openxmlformats.org/officeDocument/2006/relationships/hyperlink" Target="https://www.dla.mil/Portals/104/Documents/DLMS/CDS/Manuals/CDTS_Volume_08.docx" TargetMode="External"/><Relationship Id="rId694" Type="http://schemas.openxmlformats.org/officeDocument/2006/relationships/footer" Target="footer175.xml"/><Relationship Id="rId708" Type="http://schemas.openxmlformats.org/officeDocument/2006/relationships/hyperlink" Target="https://www.dla.mil/Portals/104/Documents/DLMS/CDS/Manuals/CDTS_Volume_08.docx" TargetMode="External"/><Relationship Id="rId291" Type="http://schemas.openxmlformats.org/officeDocument/2006/relationships/hyperlink" Target="https://www.dla.mil/Portals/104/Documents/DLMS/CDS/Manuals/CDTS_Volume_12.docx" TargetMode="External"/><Relationship Id="rId305" Type="http://schemas.openxmlformats.org/officeDocument/2006/relationships/hyperlink" Target="https://www.dla.mil/Portals/104/Documents/DLMS/CDS/Manuals/CDTS_Volume_12.docx" TargetMode="External"/><Relationship Id="rId347" Type="http://schemas.openxmlformats.org/officeDocument/2006/relationships/hyperlink" Target="https://www.dla.mil/Portals/104/Documents/DLMS/CDS/Manuals/CDTS_Volume_12.docx" TargetMode="External"/><Relationship Id="rId512" Type="http://schemas.openxmlformats.org/officeDocument/2006/relationships/hyperlink" Target="https://www.dla.mil/Portals/104/Documents/DLMS/CDS/Manuals/CDTS_Volume_08.docx" TargetMode="External"/><Relationship Id="rId44" Type="http://schemas.openxmlformats.org/officeDocument/2006/relationships/hyperlink" Target="https://www.dla.mil/Portals/104/Documents/DLMS/CDS/Manuals/CDTS_Volume_10.docx" TargetMode="External"/><Relationship Id="rId86" Type="http://schemas.openxmlformats.org/officeDocument/2006/relationships/hyperlink" Target="https://www.dla.mil/Portals/104/Documents/DLMS/CDS/Manuals/CDTS_Volume_12.docx" TargetMode="External"/><Relationship Id="rId151" Type="http://schemas.openxmlformats.org/officeDocument/2006/relationships/footer" Target="footer54.xml"/><Relationship Id="rId389" Type="http://schemas.openxmlformats.org/officeDocument/2006/relationships/hyperlink" Target="https://www.dla.mil/Portals/104/Documents/DLMS/CDS/Manuals/CDTS_Volume_12.docx" TargetMode="External"/><Relationship Id="rId554" Type="http://schemas.openxmlformats.org/officeDocument/2006/relationships/footer" Target="footer126.xml"/><Relationship Id="rId596" Type="http://schemas.openxmlformats.org/officeDocument/2006/relationships/footer" Target="footer138.xml"/><Relationship Id="rId761" Type="http://schemas.openxmlformats.org/officeDocument/2006/relationships/hyperlink" Target="https://www.dla.mil/Portals/104/Documents/DLMS/CDS/Manuals/CDTS_Volume_09.docx" TargetMode="External"/><Relationship Id="rId193" Type="http://schemas.openxmlformats.org/officeDocument/2006/relationships/hyperlink" Target="https://www.dla.mil/Portals/104/Documents/DLMS/CDS/Manuals/CDTS_Volume_12.docx" TargetMode="External"/><Relationship Id="rId207" Type="http://schemas.openxmlformats.org/officeDocument/2006/relationships/hyperlink" Target="https://www.dla.mil/Portals/104/Documents/DLMS/CDS/Manuals/CDTS_Volume_12.docx" TargetMode="External"/><Relationship Id="rId249" Type="http://schemas.openxmlformats.org/officeDocument/2006/relationships/hyperlink" Target="https://www.dla.mil/Portals/104/Documents/DLMS/CDS/Manuals/CDTS_Volume_12.docx" TargetMode="External"/><Relationship Id="rId414" Type="http://schemas.openxmlformats.org/officeDocument/2006/relationships/hyperlink" Target="https://www.dla.mil/Portals/104/Documents/DLMS/CDS/Manuals/CDTS_Volume_08.docx" TargetMode="External"/><Relationship Id="rId456" Type="http://schemas.openxmlformats.org/officeDocument/2006/relationships/hyperlink" Target="https://www.dla.mil/Portals/104/Documents/DLMS/CDS/Manuals/CDTS_Volume_09.docx" TargetMode="External"/><Relationship Id="rId498" Type="http://schemas.openxmlformats.org/officeDocument/2006/relationships/hyperlink" Target="https://www.dla.mil/Portals/104/Documents/DLMS/CDS/Manuals/CDTS_Volume_08.docx" TargetMode="External"/><Relationship Id="rId621" Type="http://schemas.openxmlformats.org/officeDocument/2006/relationships/hyperlink" Target="https://www.dla.mil/Portals/104/Documents/DLMS/CDS/Manuals/CDTS_Volume_10.docx" TargetMode="External"/><Relationship Id="rId663" Type="http://schemas.openxmlformats.org/officeDocument/2006/relationships/hyperlink" Target="https://www.dla.mil/Portals/104/Documents/DLMS/CDS/Manuals/CDTS_Volume_11.docx" TargetMode="External"/><Relationship Id="rId13" Type="http://schemas.openxmlformats.org/officeDocument/2006/relationships/hyperlink" Target="https://www.dla.mil/Portals/104/Documents/J3LogisticOperations/TrainingandReference/FLISProceduresManuals/J3_ItemIdentification_200504.docx?ver=2020-05-04-132011-437" TargetMode="External"/><Relationship Id="rId109" Type="http://schemas.openxmlformats.org/officeDocument/2006/relationships/hyperlink" Target="https://www.dla.mil/Portals/104/Documents/J3LogisticOperations/TrainingandReference/FLISProceduresManuals/J3_MultipleApplicationProcedures_200506.docx?ver=2020-05-06-144810-450" TargetMode="External"/><Relationship Id="rId260" Type="http://schemas.openxmlformats.org/officeDocument/2006/relationships/hyperlink" Target="https://www.dla.mil/Portals/104/Documents/DLMS/CDS/Manuals/CDTS_Volume_10.docx" TargetMode="External"/><Relationship Id="rId316" Type="http://schemas.openxmlformats.org/officeDocument/2006/relationships/footer" Target="footer79.xml"/><Relationship Id="rId523" Type="http://schemas.openxmlformats.org/officeDocument/2006/relationships/footer" Target="footer119.xml"/><Relationship Id="rId719" Type="http://schemas.openxmlformats.org/officeDocument/2006/relationships/hyperlink" Target="https://www.dla.mil/Portals/104/Documents/DLMS/CDS/Manuals/CDTS_Volume_08.docx" TargetMode="External"/><Relationship Id="rId55" Type="http://schemas.openxmlformats.org/officeDocument/2006/relationships/hyperlink" Target="https://www.dla.mil/Portals/104/Documents/J3LogisticOperations/TrainingandReference/FLISProceduresManuals/J3_MultipleApplicationProcedures_200506.docx?ver=2020-05-06-144810-450" TargetMode="External"/><Relationship Id="rId97" Type="http://schemas.openxmlformats.org/officeDocument/2006/relationships/hyperlink" Target="https://www.dla.mil/Portals/104/Documents/DLMS/CDS/Manuals/CDTS_Volume_09.docx" TargetMode="External"/><Relationship Id="rId120" Type="http://schemas.openxmlformats.org/officeDocument/2006/relationships/footer" Target="footer33.xml"/><Relationship Id="rId358" Type="http://schemas.openxmlformats.org/officeDocument/2006/relationships/hyperlink" Target="https://www.dla.mil/Portals/104/Documents/DLMS/CDS/Manuals/CDTS_Volume_12.docx" TargetMode="External"/><Relationship Id="rId565" Type="http://schemas.openxmlformats.org/officeDocument/2006/relationships/hyperlink" Target="https://www.dla.mil/Portals/104/Documents/DLMS/CDS/Manuals/CDTS_Volume_09.docx" TargetMode="External"/><Relationship Id="rId730" Type="http://schemas.openxmlformats.org/officeDocument/2006/relationships/hyperlink" Target="https://www.dla.mil/Portals/104/Documents/DLMS/CDS/Manuals/CDTS_Volume_09.docx" TargetMode="External"/><Relationship Id="rId162" Type="http://schemas.openxmlformats.org/officeDocument/2006/relationships/hyperlink" Target="https://www.dla.mil/Portals/104/Documents/DLMS/CDS/Manuals/CDTS_Volume_12.docx" TargetMode="External"/><Relationship Id="rId218" Type="http://schemas.openxmlformats.org/officeDocument/2006/relationships/hyperlink" Target="https://www.dla.mil/Portals/104/Documents/DLMS/CDS/Manuals/CDTS_Volume_12.docx" TargetMode="External"/><Relationship Id="rId425" Type="http://schemas.openxmlformats.org/officeDocument/2006/relationships/footer" Target="footer106.xml"/><Relationship Id="rId467" Type="http://schemas.openxmlformats.org/officeDocument/2006/relationships/hyperlink" Target="https://www.dla.mil/Portals/104/Documents/DLMS/CDS/Manuals/CDTS_Volume_08.docx" TargetMode="External"/><Relationship Id="rId632" Type="http://schemas.openxmlformats.org/officeDocument/2006/relationships/footer" Target="footer157.xml"/><Relationship Id="rId271" Type="http://schemas.openxmlformats.org/officeDocument/2006/relationships/hyperlink" Target="https://www.dla.mil/Portals/104/Documents/DLMS/CDS/Manuals/CDTS_Volume_10.docx" TargetMode="External"/><Relationship Id="rId674" Type="http://schemas.openxmlformats.org/officeDocument/2006/relationships/hyperlink" Target="https://www.dla.mil/Portals/104/Documents/DLMS/CDS/Manuals/CDTS_Volume_08.docx" TargetMode="External"/><Relationship Id="rId24" Type="http://schemas.openxmlformats.org/officeDocument/2006/relationships/footer" Target="footer8.xml"/><Relationship Id="rId66" Type="http://schemas.openxmlformats.org/officeDocument/2006/relationships/hyperlink" Target="https://www.dla.mil/Portals/104/Documents/DLMS/CDS/Manuals/CDTS_Volume_08.docx" TargetMode="External"/><Relationship Id="rId131" Type="http://schemas.openxmlformats.org/officeDocument/2006/relationships/footer" Target="footer42.xml"/><Relationship Id="rId327" Type="http://schemas.openxmlformats.org/officeDocument/2006/relationships/footer" Target="footer80.xml"/><Relationship Id="rId369" Type="http://schemas.openxmlformats.org/officeDocument/2006/relationships/footer" Target="footer90.xml"/><Relationship Id="rId534" Type="http://schemas.openxmlformats.org/officeDocument/2006/relationships/hyperlink" Target="https://www.dla.mil/Portals/104/Documents/DLMS/CDS/Manuals/CDTS_Volume_10.docx" TargetMode="External"/><Relationship Id="rId576" Type="http://schemas.openxmlformats.org/officeDocument/2006/relationships/footer" Target="footer133.xml"/><Relationship Id="rId741" Type="http://schemas.openxmlformats.org/officeDocument/2006/relationships/hyperlink" Target="https://www.dla.mil/Portals/104/Documents/DLMS/CDS/Manuals/CDTS_Volume_08.docx" TargetMode="External"/><Relationship Id="rId173" Type="http://schemas.openxmlformats.org/officeDocument/2006/relationships/footer" Target="footer64.xml"/><Relationship Id="rId229" Type="http://schemas.openxmlformats.org/officeDocument/2006/relationships/hyperlink" Target="https://www.dla.mil/Portals/104/Documents/DLMS/CDS/Manuals/CDTS_Volume_12.docx" TargetMode="External"/><Relationship Id="rId380" Type="http://schemas.openxmlformats.org/officeDocument/2006/relationships/footer" Target="footer93.xml"/><Relationship Id="rId436" Type="http://schemas.openxmlformats.org/officeDocument/2006/relationships/hyperlink" Target="https://www.dla.mil/Portals/104/Documents/DLMS/CDS/Manuals/CDTS_Volume_08.docx" TargetMode="External"/><Relationship Id="rId601" Type="http://schemas.openxmlformats.org/officeDocument/2006/relationships/footer" Target="footer141.xml"/><Relationship Id="rId643" Type="http://schemas.openxmlformats.org/officeDocument/2006/relationships/hyperlink" Target="https://www.dla.mil/Portals/104/Documents/DLMS/CDS/Manuals/CDTS_Volume_12.docx" TargetMode="External"/><Relationship Id="rId240" Type="http://schemas.openxmlformats.org/officeDocument/2006/relationships/hyperlink" Target="https://www.dla.mil/Portals/104/Documents/DLMS/CDS/Manuals/CDTS_Volume_12.docx" TargetMode="External"/><Relationship Id="rId478" Type="http://schemas.openxmlformats.org/officeDocument/2006/relationships/hyperlink" Target="https://www.dla.mil/Portals/104/Documents/DLMS/CDS/Manuals/CDTS_Volume_09.docx" TargetMode="External"/><Relationship Id="rId685" Type="http://schemas.openxmlformats.org/officeDocument/2006/relationships/hyperlink" Target="https://www.dla.mil/Portals/104/Documents/DLMS/CDS/Manuals/CDTS_Volume_08.docx" TargetMode="External"/><Relationship Id="rId35" Type="http://schemas.openxmlformats.org/officeDocument/2006/relationships/footer" Target="footer13.xml"/><Relationship Id="rId77" Type="http://schemas.openxmlformats.org/officeDocument/2006/relationships/footer" Target="footer20.xml"/><Relationship Id="rId100" Type="http://schemas.openxmlformats.org/officeDocument/2006/relationships/hyperlink" Target="https://www.dla.mil/Portals/104/Documents/DLMS/CDS/Manuals/CDTS_Volume_10.docx" TargetMode="External"/><Relationship Id="rId282" Type="http://schemas.openxmlformats.org/officeDocument/2006/relationships/footer" Target="footer77.xml"/><Relationship Id="rId338" Type="http://schemas.openxmlformats.org/officeDocument/2006/relationships/hyperlink" Target="https://www.dla.mil/Portals/104/Documents/DLMS/CDS/Manuals/CDTS_Volume_12.docx" TargetMode="External"/><Relationship Id="rId503" Type="http://schemas.openxmlformats.org/officeDocument/2006/relationships/hyperlink" Target="https://www.dla.mil/Portals/104/Documents/DLMS/CDS/Manuals/CDTS_Volume_08.docx" TargetMode="External"/><Relationship Id="rId545" Type="http://schemas.openxmlformats.org/officeDocument/2006/relationships/footer" Target="footer123.xml"/><Relationship Id="rId587" Type="http://schemas.openxmlformats.org/officeDocument/2006/relationships/hyperlink" Target="https://www.dla.mil/Portals/104/Documents/DLMS/CDS/Manuals/CDTS_Volume_12.docx" TargetMode="External"/><Relationship Id="rId710" Type="http://schemas.openxmlformats.org/officeDocument/2006/relationships/hyperlink" Target="https://www.dla.mil/Portals/104/Documents/DLMS/CDS/Manuals/CDTS_Volume_08.docx" TargetMode="External"/><Relationship Id="rId752" Type="http://schemas.openxmlformats.org/officeDocument/2006/relationships/hyperlink" Target="https://www.dla.mil/Portals/104/Documents/DLMS/CDS/Manuals/CDTS_Volume_08.docx" TargetMode="External"/><Relationship Id="rId8" Type="http://schemas.openxmlformats.org/officeDocument/2006/relationships/image" Target="media/image1.png"/><Relationship Id="rId142" Type="http://schemas.openxmlformats.org/officeDocument/2006/relationships/hyperlink" Target="https://www.dla.mil/Portals/104/Documents/DLMS/CDS/Manuals/CDTS_Volume_11.docx" TargetMode="External"/><Relationship Id="rId184" Type="http://schemas.openxmlformats.org/officeDocument/2006/relationships/hyperlink" Target="https://www.dla.mil/Portals/104/Documents/DLMS/CDS/Manuals/CDTS_Volume_12.docx" TargetMode="External"/><Relationship Id="rId391" Type="http://schemas.openxmlformats.org/officeDocument/2006/relationships/hyperlink" Target="https://www.dla.mil/Portals/104/Documents/DLMS/CDS/Manuals/CDTS_Volume_12.docx" TargetMode="External"/><Relationship Id="rId405" Type="http://schemas.openxmlformats.org/officeDocument/2006/relationships/hyperlink" Target="https://www.esd.whs.mil/Portals/54/Documents/DD/issuances/dodm/410039m.pdf?ver=2019-06-04-090814-687" TargetMode="External"/><Relationship Id="rId447" Type="http://schemas.openxmlformats.org/officeDocument/2006/relationships/hyperlink" Target="https://www.dla.mil/Portals/104/Documents/DLMS/CDS/Manuals/CDTS_Volume_10.docx" TargetMode="External"/><Relationship Id="rId612" Type="http://schemas.openxmlformats.org/officeDocument/2006/relationships/footer" Target="footer148.xml"/><Relationship Id="rId251" Type="http://schemas.openxmlformats.org/officeDocument/2006/relationships/hyperlink" Target="https://www.dla.mil/Portals/104/Documents/DLMS/CDS/Manuals/CDTS_Volume_12.docx" TargetMode="External"/><Relationship Id="rId489" Type="http://schemas.openxmlformats.org/officeDocument/2006/relationships/hyperlink" Target="https://www.dla.mil/Portals/104/Documents/DLMS/CDS/Manuals/CDTS_Volume_08.docx" TargetMode="External"/><Relationship Id="rId654" Type="http://schemas.openxmlformats.org/officeDocument/2006/relationships/hyperlink" Target="https://www.dla.mil/Portals/104/Documents/DLMS/CDS/Manuals/CDTS_Volume_09.docx" TargetMode="External"/><Relationship Id="rId696" Type="http://schemas.openxmlformats.org/officeDocument/2006/relationships/hyperlink" Target="https://www.dla.mil/Portals/104/Documents/DLMS/CDS/Manuals/CDTS_Volume_10.docx" TargetMode="External"/><Relationship Id="rId46" Type="http://schemas.openxmlformats.org/officeDocument/2006/relationships/hyperlink" Target="https://www.dla.mil/Portals/104/Documents/DLMS/CDS/Manuals/CDTS_Volume_08.docx" TargetMode="External"/><Relationship Id="rId293" Type="http://schemas.openxmlformats.org/officeDocument/2006/relationships/hyperlink" Target="https://www.dla.mil/Portals/104/Documents/DLMS/CDS/Manuals/CDTS_Volume_12.docx" TargetMode="External"/><Relationship Id="rId307" Type="http://schemas.openxmlformats.org/officeDocument/2006/relationships/hyperlink" Target="https://www.dla.mil/Portals/104/Documents/DLMS/CDS/Manuals/CDTS_Volume_12.docx" TargetMode="External"/><Relationship Id="rId349" Type="http://schemas.openxmlformats.org/officeDocument/2006/relationships/hyperlink" Target="https://www.dla.mil/Portals/104/Documents/DLMS/CDS/Manuals/CDTS_Volume_12.docx" TargetMode="External"/><Relationship Id="rId514" Type="http://schemas.openxmlformats.org/officeDocument/2006/relationships/hyperlink" Target="https://www.dla.mil/Portals/104/Documents/DLMS/CDS/Manuals/CDTS_Volume_10.docx" TargetMode="External"/><Relationship Id="rId556" Type="http://schemas.openxmlformats.org/officeDocument/2006/relationships/hyperlink" Target="https://www.dla.mil/Portals/104/Documents/DLMS/CDS/Manuals/CDTS_Volume_08.docx" TargetMode="External"/><Relationship Id="rId721" Type="http://schemas.openxmlformats.org/officeDocument/2006/relationships/hyperlink" Target="https://www.dla.mil/Portals/104/Documents/DLMS/CDS/Manuals/CDTS_Volume_08.docx" TargetMode="External"/><Relationship Id="rId763" Type="http://schemas.openxmlformats.org/officeDocument/2006/relationships/hyperlink" Target="https://www.dla.mil/Portals/104/Documents/DLMS/CDS/Manuals/CDTS_Volume_09.docx" TargetMode="External"/><Relationship Id="rId88" Type="http://schemas.openxmlformats.org/officeDocument/2006/relationships/hyperlink" Target="https://www.dla.mil/Portals/104/Documents/DLMS/CDS/Manuals/CDTS_Volume_08.docx" TargetMode="External"/><Relationship Id="rId111" Type="http://schemas.openxmlformats.org/officeDocument/2006/relationships/hyperlink" Target="https://www.dla.mil/Portals/104/Documents/DLMS/CDS/Manuals/CDTS_Volume_10.docx" TargetMode="External"/><Relationship Id="rId153" Type="http://schemas.openxmlformats.org/officeDocument/2006/relationships/footer" Target="footer55.xml"/><Relationship Id="rId195" Type="http://schemas.openxmlformats.org/officeDocument/2006/relationships/footer" Target="footer67.xml"/><Relationship Id="rId209" Type="http://schemas.openxmlformats.org/officeDocument/2006/relationships/hyperlink" Target="https://www.dla.mil/Portals/104/Documents/DLMS/CDS/Manuals/CDTS_Volume_12.docx" TargetMode="External"/><Relationship Id="rId360" Type="http://schemas.openxmlformats.org/officeDocument/2006/relationships/hyperlink" Target="https://www.dla.mil/Portals/104/Documents/DLMS/CDS/Manuals/CDTS_Volume_10.docx" TargetMode="External"/><Relationship Id="rId416" Type="http://schemas.openxmlformats.org/officeDocument/2006/relationships/footer" Target="footer104.xml"/><Relationship Id="rId598" Type="http://schemas.openxmlformats.org/officeDocument/2006/relationships/hyperlink" Target="https://www.dla.mil/Portals/104/Documents/J3LogisticOperations/TrainingandReference/FLISProceduresManuals/J3_MultipleApplicationProcedures_200506.docx?ver=2020-05-06-144810-450" TargetMode="External"/><Relationship Id="rId220" Type="http://schemas.openxmlformats.org/officeDocument/2006/relationships/hyperlink" Target="https://www.dla.mil/Portals/104/Documents/DLMS/CDS/Manuals/CDTS_Volume_12.docx" TargetMode="External"/><Relationship Id="rId458" Type="http://schemas.openxmlformats.org/officeDocument/2006/relationships/hyperlink" Target="https://www.dla.mil/Portals/104/Documents/DLMS/CDS/Manuals/CDTS_Volume_09.docx" TargetMode="External"/><Relationship Id="rId623" Type="http://schemas.openxmlformats.org/officeDocument/2006/relationships/footer" Target="footer154.xml"/><Relationship Id="rId665" Type="http://schemas.openxmlformats.org/officeDocument/2006/relationships/hyperlink" Target="https://www.dla.mil/Portals/104/Documents/DLMS/CDS/Manuals/CDTS_Volume_10.docx" TargetMode="External"/><Relationship Id="rId15" Type="http://schemas.openxmlformats.org/officeDocument/2006/relationships/footer" Target="footer5.xml"/><Relationship Id="rId57" Type="http://schemas.openxmlformats.org/officeDocument/2006/relationships/hyperlink" Target="https://www.dla.mil/Portals/104/Documents/DLMS/CDS/Manuals/CDTS_Volume_09.docx" TargetMode="External"/><Relationship Id="rId262" Type="http://schemas.openxmlformats.org/officeDocument/2006/relationships/hyperlink" Target="https://www.dla.mil/Portals/104/Documents/DLMS/CDS/Manuals/CDTS_Volume_10.docx" TargetMode="External"/><Relationship Id="rId318" Type="http://schemas.openxmlformats.org/officeDocument/2006/relationships/hyperlink" Target="https://www.dla.mil/Portals/104/Documents/DLMS/CDS/Manuals/CDTS_Volume_12.docx" TargetMode="External"/><Relationship Id="rId525" Type="http://schemas.openxmlformats.org/officeDocument/2006/relationships/hyperlink" Target="https://www.dla.mil/Portals/104/Documents/DLMS/CDS/Manuals/CDTS_Volume_08.docx" TargetMode="External"/><Relationship Id="rId567" Type="http://schemas.openxmlformats.org/officeDocument/2006/relationships/hyperlink" Target="https://www.dla.mil/Portals/104/Documents/DLMS/CDS/Manuals/CDTS_Volume_12.docx" TargetMode="External"/><Relationship Id="rId732" Type="http://schemas.openxmlformats.org/officeDocument/2006/relationships/footer" Target="footer180.xml"/><Relationship Id="rId99" Type="http://schemas.openxmlformats.org/officeDocument/2006/relationships/hyperlink" Target="https://www.dla.mil/Portals/104/Documents/DLMS/CDS/Manuals/CDTS_Volume_09.docx" TargetMode="External"/><Relationship Id="rId122" Type="http://schemas.openxmlformats.org/officeDocument/2006/relationships/footer" Target="footer35.xml"/><Relationship Id="rId164" Type="http://schemas.openxmlformats.org/officeDocument/2006/relationships/footer" Target="footer62.xml"/><Relationship Id="rId371" Type="http://schemas.openxmlformats.org/officeDocument/2006/relationships/hyperlink" Target="https://www.dla.mil/Portals/104/Documents/DLMS/CDS/Manuals/CDTS_Volume_12.docx" TargetMode="External"/><Relationship Id="rId427" Type="http://schemas.openxmlformats.org/officeDocument/2006/relationships/hyperlink" Target="https://www.dla.mil/Portals/104/Documents/DLMS/CDS/Manuals/CDTS_Volume_09.docx" TargetMode="External"/><Relationship Id="rId469" Type="http://schemas.openxmlformats.org/officeDocument/2006/relationships/hyperlink" Target="https://www.dla.mil/Portals/104/Documents/DLMS/CDS/Manuals/CDTS_Volume_10.docx" TargetMode="External"/><Relationship Id="rId634" Type="http://schemas.openxmlformats.org/officeDocument/2006/relationships/hyperlink" Target="https://www.dla.mil/Portals/104/Documents/DLMS/CDS/Manuals/CDTS_Volume_12.docx" TargetMode="External"/><Relationship Id="rId676" Type="http://schemas.openxmlformats.org/officeDocument/2006/relationships/hyperlink" Target="https://www.dla.mil/Portals/104/Documents/DLMS/CDS/Manuals/CDTS_Volume_08.docx" TargetMode="External"/><Relationship Id="rId26" Type="http://schemas.openxmlformats.org/officeDocument/2006/relationships/footer" Target="footer10.xml"/><Relationship Id="rId231" Type="http://schemas.openxmlformats.org/officeDocument/2006/relationships/hyperlink" Target="https://www.dla.mil/Portals/104/Documents/DLMS/CDS/Manuals/CDTS_Volume_12.docx" TargetMode="External"/><Relationship Id="rId273" Type="http://schemas.openxmlformats.org/officeDocument/2006/relationships/hyperlink" Target="https://www.dla.mil/Portals/104/Documents/DLMS/CDS/Manuals/CDTS_Volume_12.docx" TargetMode="External"/><Relationship Id="rId329" Type="http://schemas.openxmlformats.org/officeDocument/2006/relationships/hyperlink" Target="https://www.dla.mil/Portals/104/Documents/DLMS/CDS/Manuals/CDTS_Volume_12.docx" TargetMode="External"/><Relationship Id="rId480" Type="http://schemas.openxmlformats.org/officeDocument/2006/relationships/hyperlink" Target="https://www.dla.mil/Portals/104/Documents/DLMS/CDS/Manuals/CDTS_Volume_08.docx" TargetMode="External"/><Relationship Id="rId536" Type="http://schemas.openxmlformats.org/officeDocument/2006/relationships/hyperlink" Target="https://www.dla.mil/Portals/104/Documents/DLMS/CDS/Manuals/CDTS_Volume_10.docx" TargetMode="External"/><Relationship Id="rId701" Type="http://schemas.openxmlformats.org/officeDocument/2006/relationships/footer" Target="footer177.xml"/><Relationship Id="rId68" Type="http://schemas.openxmlformats.org/officeDocument/2006/relationships/hyperlink" Target="https://www.dla.mil/Portals/104/Documents/DLMS/CDS/Manuals/CDTS_Volume_11.docx" TargetMode="External"/><Relationship Id="rId133" Type="http://schemas.openxmlformats.org/officeDocument/2006/relationships/hyperlink" Target="https://www.dla.mil/Portals/104/Documents/DLMS/CDS/Manuals/CDTS_Volume_11.docx" TargetMode="External"/><Relationship Id="rId175" Type="http://schemas.openxmlformats.org/officeDocument/2006/relationships/hyperlink" Target="https://www.dla.mil/Portals/104/Documents/DLMS/CDS/Manuals/CDTS_Volume_10.docx" TargetMode="External"/><Relationship Id="rId340" Type="http://schemas.openxmlformats.org/officeDocument/2006/relationships/hyperlink" Target="https://www.dla.mil/Portals/104/Documents/DLMS/CDS/Manuals/CDTS_Volume_10.docx" TargetMode="External"/><Relationship Id="rId578" Type="http://schemas.openxmlformats.org/officeDocument/2006/relationships/footer" Target="footer134.xml"/><Relationship Id="rId743" Type="http://schemas.openxmlformats.org/officeDocument/2006/relationships/hyperlink" Target="https://www.dla.mil/Portals/104/Documents/DLMS/CDS/Manuals/CDTS_Volume_08.docx" TargetMode="External"/><Relationship Id="rId200" Type="http://schemas.openxmlformats.org/officeDocument/2006/relationships/hyperlink" Target="https://www.dla.mil/Portals/104/Documents/DLMS/CDS/Manuals/CDTS_Volume_12.docx" TargetMode="External"/><Relationship Id="rId382" Type="http://schemas.openxmlformats.org/officeDocument/2006/relationships/footer" Target="footer95.xml"/><Relationship Id="rId438" Type="http://schemas.openxmlformats.org/officeDocument/2006/relationships/hyperlink" Target="https://www.dla.mil/Portals/104/Documents/DLMS/CDS/Manuals/CDTS_Volume_08.docx" TargetMode="External"/><Relationship Id="rId603" Type="http://schemas.openxmlformats.org/officeDocument/2006/relationships/footer" Target="footer143.xml"/><Relationship Id="rId645" Type="http://schemas.openxmlformats.org/officeDocument/2006/relationships/footer" Target="footer160.xml"/><Relationship Id="rId687" Type="http://schemas.openxmlformats.org/officeDocument/2006/relationships/hyperlink" Target="https://www.dla.mil/Portals/104/Documents/DLMS/CDS/Manuals/CDTS_Volume_10.docx" TargetMode="External"/><Relationship Id="rId242" Type="http://schemas.openxmlformats.org/officeDocument/2006/relationships/hyperlink" Target="https://www.dla.mil/Portals/104/Documents/DLMS/CDS/Manuals/CDTS_Volume_12.docx" TargetMode="External"/><Relationship Id="rId284" Type="http://schemas.openxmlformats.org/officeDocument/2006/relationships/hyperlink" Target="https://www.dla.mil/Portals/104/Documents/DLMS/CDS/Manuals/CDTS_Volume_12.docx" TargetMode="External"/><Relationship Id="rId491" Type="http://schemas.openxmlformats.org/officeDocument/2006/relationships/hyperlink" Target="https://www.dla.mil/Portals/104/Documents/DLMS/CDS/Manuals/CDTS_Volume_08.docx" TargetMode="External"/><Relationship Id="rId505" Type="http://schemas.openxmlformats.org/officeDocument/2006/relationships/hyperlink" Target="https://www.dla.mil/Portals/104/Documents/DLMS/CDS/Manuals/CDTS_Volume_08.docx" TargetMode="External"/><Relationship Id="rId712" Type="http://schemas.openxmlformats.org/officeDocument/2006/relationships/footer" Target="footer178.xml"/><Relationship Id="rId37" Type="http://schemas.openxmlformats.org/officeDocument/2006/relationships/hyperlink" Target="https://www.dla.mil/Portals/104/Documents/DLMS/CDS/Manuals/CDTS_Volume_12.docx" TargetMode="External"/><Relationship Id="rId79" Type="http://schemas.openxmlformats.org/officeDocument/2006/relationships/hyperlink" Target="https://www.dla.mil/Portals/104/Documents/DLMS/CDS/Manuals/CDTS_Volume_08.docx" TargetMode="External"/><Relationship Id="rId102" Type="http://schemas.openxmlformats.org/officeDocument/2006/relationships/hyperlink" Target="https://www.dla.mil/Portals/104/Documents/DLMS/CDS/Manuals/CDTS_Volume_09.docx" TargetMode="External"/><Relationship Id="rId144" Type="http://schemas.openxmlformats.org/officeDocument/2006/relationships/hyperlink" Target="https://www.dla.mil/Portals/104/Documents/DLMS/CDS/Manuals/CDTS_Volume_11.docx" TargetMode="External"/><Relationship Id="rId547" Type="http://schemas.openxmlformats.org/officeDocument/2006/relationships/hyperlink" Target="https://www.dla.mil/Portals/104/Documents/DLMS/CDS/Manuals/CDTS_Volume_10.docx" TargetMode="External"/><Relationship Id="rId589" Type="http://schemas.openxmlformats.org/officeDocument/2006/relationships/hyperlink" Target="https://www.dla.mil/Portals/104/Documents/DLMS/CDS/Manuals/CDTS_Volume_12.docx" TargetMode="External"/><Relationship Id="rId754" Type="http://schemas.openxmlformats.org/officeDocument/2006/relationships/hyperlink" Target="https://www.dla.mil/Portals/104/Documents/DLMS/CDS/Manuals/CDTS_Volume_10.docx" TargetMode="External"/><Relationship Id="rId90" Type="http://schemas.openxmlformats.org/officeDocument/2006/relationships/footer" Target="footer22.xml"/><Relationship Id="rId186" Type="http://schemas.openxmlformats.org/officeDocument/2006/relationships/footer" Target="footer66.xml"/><Relationship Id="rId351" Type="http://schemas.openxmlformats.org/officeDocument/2006/relationships/hyperlink" Target="https://www.dla.mil/Portals/104/Documents/DLMS/CDS/Manuals/CDTS_Volume_12.docx" TargetMode="External"/><Relationship Id="rId393" Type="http://schemas.openxmlformats.org/officeDocument/2006/relationships/hyperlink" Target="https://www.dla.mil/Portals/104/Documents/DLMS/CDS/Manuals/CDTS_Volume_12.docx" TargetMode="External"/><Relationship Id="rId407" Type="http://schemas.openxmlformats.org/officeDocument/2006/relationships/hyperlink" Target="https://www.dla.mil/Portals/104/Documents/J3LogisticOperations/TrainingandReference/FLISProceduresManuals/J3_MultipleApplicationProcedures_200506.docx?ver=2020-05-06-144810-450" TargetMode="External"/><Relationship Id="rId449" Type="http://schemas.openxmlformats.org/officeDocument/2006/relationships/hyperlink" Target="https://www.dla.mil/Portals/104/Documents/DLMS/CDS/Manuals/CDTS_Volume_09.docx" TargetMode="External"/><Relationship Id="rId614" Type="http://schemas.openxmlformats.org/officeDocument/2006/relationships/hyperlink" Target="https://www.dla.mil/Portals/104/Documents/DLMS/CDS/Manuals/CDTS_Volume_10.docx" TargetMode="External"/><Relationship Id="rId656" Type="http://schemas.openxmlformats.org/officeDocument/2006/relationships/footer" Target="footer163.xml"/><Relationship Id="rId211" Type="http://schemas.openxmlformats.org/officeDocument/2006/relationships/footer" Target="footer68.xml"/><Relationship Id="rId253" Type="http://schemas.openxmlformats.org/officeDocument/2006/relationships/hyperlink" Target="https://www.dla.mil/Portals/104/Documents/DLMS/CDS/Manuals/CDTS_Volume_12.docx" TargetMode="External"/><Relationship Id="rId295" Type="http://schemas.openxmlformats.org/officeDocument/2006/relationships/hyperlink" Target="https://www.dla.mil/Portals/104/Documents/DLMS/CDS/Manuals/CDTS_Volume_12.docx" TargetMode="External"/><Relationship Id="rId309" Type="http://schemas.openxmlformats.org/officeDocument/2006/relationships/hyperlink" Target="https://www.dla.mil/Portals/104/Documents/DLMS/CDS/Manuals/CDTS_Volume_12.docx" TargetMode="External"/><Relationship Id="rId460" Type="http://schemas.openxmlformats.org/officeDocument/2006/relationships/hyperlink" Target="https://www.dla.mil/Portals/104/Documents/DLMS/CDS/Manuals/CDTS_Volume_09.docx" TargetMode="External"/><Relationship Id="rId516" Type="http://schemas.openxmlformats.org/officeDocument/2006/relationships/hyperlink" Target="https://www.dla.mil/Portals/104/Documents/DLMS/CDS/Manuals/CDTS_Volume_11.docx" TargetMode="External"/><Relationship Id="rId698" Type="http://schemas.openxmlformats.org/officeDocument/2006/relationships/hyperlink" Target="https://www.dla.mil/Portals/104/Documents/DLMS/CDS/Manuals/CDTS_Volume_09.docx" TargetMode="External"/><Relationship Id="rId48" Type="http://schemas.openxmlformats.org/officeDocument/2006/relationships/hyperlink" Target="https://www.dla.mil/Portals/104/Documents/DLMS/CDS/Manuals/CDTS_Volume_11.docx" TargetMode="External"/><Relationship Id="rId113" Type="http://schemas.openxmlformats.org/officeDocument/2006/relationships/hyperlink" Target="https://www.dla.mil/Portals/104/Documents/J3LogisticOperations/TrainingandReference/FLISProceduresManuals/J3_MultipleApplicationProcedures_200506.docx?ver=2020-05-06-144810-450" TargetMode="External"/><Relationship Id="rId320" Type="http://schemas.openxmlformats.org/officeDocument/2006/relationships/hyperlink" Target="https://www.dla.mil/Portals/104/Documents/DLMS/CDS/Manuals/CDTS_Volume_12.docx" TargetMode="External"/><Relationship Id="rId558" Type="http://schemas.openxmlformats.org/officeDocument/2006/relationships/footer" Target="footer127.xml"/><Relationship Id="rId723" Type="http://schemas.openxmlformats.org/officeDocument/2006/relationships/hyperlink" Target="https://www.dla.mil/Portals/104/Documents/DLMS/CDS/Manuals/CDTS_Volume_08.docx" TargetMode="External"/><Relationship Id="rId765" Type="http://schemas.openxmlformats.org/officeDocument/2006/relationships/hyperlink" Target="https://www.dla.mil/Portals/104/Documents/DLMS/CDS/Manuals/CDTS_Volume_09.docx" TargetMode="External"/><Relationship Id="rId155" Type="http://schemas.openxmlformats.org/officeDocument/2006/relationships/footer" Target="footer56.xml"/><Relationship Id="rId197" Type="http://schemas.openxmlformats.org/officeDocument/2006/relationships/hyperlink" Target="https://www.dla.mil/Portals/104/Documents/DLMS/CDS/Manuals/CDTS_Volume_12.docx" TargetMode="External"/><Relationship Id="rId362" Type="http://schemas.openxmlformats.org/officeDocument/2006/relationships/footer" Target="footer87.xml"/><Relationship Id="rId418" Type="http://schemas.openxmlformats.org/officeDocument/2006/relationships/hyperlink" Target="https://www.dla.mil/Portals/104/Documents/DLMS/CDS/Manuals/CDTS_Volume_09.docx" TargetMode="External"/><Relationship Id="rId625" Type="http://schemas.openxmlformats.org/officeDocument/2006/relationships/hyperlink" Target="https://www.dla.mil/Portals/104/Documents/DLMS/CDS/Manuals/CDTS_Volume_09.docx" TargetMode="External"/><Relationship Id="rId222" Type="http://schemas.openxmlformats.org/officeDocument/2006/relationships/footer" Target="footer70.xml"/><Relationship Id="rId264" Type="http://schemas.openxmlformats.org/officeDocument/2006/relationships/hyperlink" Target="https://www.dla.mil/Portals/104/Documents/DLMS/CDS/Manuals/CDTS_Volume_12.docx" TargetMode="External"/><Relationship Id="rId471" Type="http://schemas.openxmlformats.org/officeDocument/2006/relationships/hyperlink" Target="https://www.dla.mil/Portals/104/Documents/DLMS/CDS/Manuals/CDTS_Volume_08.docx" TargetMode="External"/><Relationship Id="rId667" Type="http://schemas.openxmlformats.org/officeDocument/2006/relationships/footer" Target="footer167.xml"/><Relationship Id="rId17" Type="http://schemas.openxmlformats.org/officeDocument/2006/relationships/hyperlink" Target="https://www.dla.mil/Portals/104/Documents/DLMS/CDS/Manuals/CDTS_Volume_12.docx" TargetMode="External"/><Relationship Id="rId59" Type="http://schemas.openxmlformats.org/officeDocument/2006/relationships/hyperlink" Target="https://www.dla.mil/Portals/104/Documents/DLMS/CDS/Manuals/CDTS_Volume_11.docx" TargetMode="External"/><Relationship Id="rId124" Type="http://schemas.openxmlformats.org/officeDocument/2006/relationships/footer" Target="footer37.xml"/><Relationship Id="rId527" Type="http://schemas.openxmlformats.org/officeDocument/2006/relationships/hyperlink" Target="https://www.dla.mil/Portals/104/Documents/DLMS/CDS/Manuals/CDTS_Volume_10.docx" TargetMode="External"/><Relationship Id="rId569" Type="http://schemas.openxmlformats.org/officeDocument/2006/relationships/footer" Target="footer128.xml"/><Relationship Id="rId734" Type="http://schemas.openxmlformats.org/officeDocument/2006/relationships/hyperlink" Target="https://www.dla.mil/Portals/104/Documents/DLMS/CDS/Manuals/CDTS_Volume_10.docx" TargetMode="External"/><Relationship Id="rId70" Type="http://schemas.openxmlformats.org/officeDocument/2006/relationships/hyperlink" Target="https://www.dla.mil/Portals/104/Documents/DLMS/CDS/Manuals/CDTS_Volume_08.docx" TargetMode="External"/><Relationship Id="rId166" Type="http://schemas.openxmlformats.org/officeDocument/2006/relationships/hyperlink" Target="https://www.dla.mil/Portals/104/Documents/DLMS/CDS/Manuals/CDTS_Volume_12.docx" TargetMode="External"/><Relationship Id="rId331" Type="http://schemas.openxmlformats.org/officeDocument/2006/relationships/hyperlink" Target="https://www.dla.mil/Portals/104/Documents/DLMS/CDS/Manuals/CDTS_Volume_12.docx" TargetMode="External"/><Relationship Id="rId373" Type="http://schemas.openxmlformats.org/officeDocument/2006/relationships/hyperlink" Target="https://www.dla.mil/Portals/104/Documents/DLMS/CDS/Manuals/CDTS_Volume_12.docx" TargetMode="External"/><Relationship Id="rId429" Type="http://schemas.openxmlformats.org/officeDocument/2006/relationships/hyperlink" Target="https://www.dla.mil/Portals/104/Documents/DLMS/CDS/Manuals/CDTS_Volume_12.docx" TargetMode="External"/><Relationship Id="rId580" Type="http://schemas.openxmlformats.org/officeDocument/2006/relationships/hyperlink" Target="https://www.dla.mil/Portals/104/Documents/DLMS/CDS/Manuals/CDTS_Volume_12.docx" TargetMode="External"/><Relationship Id="rId636" Type="http://schemas.openxmlformats.org/officeDocument/2006/relationships/hyperlink" Target="https://www.dla.mil/Portals/104/Documents/DLMS/CDS/Manuals/CDTS_Volume_12.docx" TargetMode="External"/><Relationship Id="rId1" Type="http://schemas.openxmlformats.org/officeDocument/2006/relationships/customXml" Target="../customXml/item1.xml"/><Relationship Id="rId233" Type="http://schemas.openxmlformats.org/officeDocument/2006/relationships/footer" Target="footer72.xml"/><Relationship Id="rId440" Type="http://schemas.openxmlformats.org/officeDocument/2006/relationships/hyperlink" Target="https://www.dla.mil/Portals/104/Documents/DLMS/CDS/Manuals/CDTS_Volume_08.docx" TargetMode="External"/><Relationship Id="rId678" Type="http://schemas.openxmlformats.org/officeDocument/2006/relationships/hyperlink" Target="https://www.dla.mil/Portals/104/Documents/DLMS/CDS/Manuals/CDTS_Volume_08.docx" TargetMode="External"/><Relationship Id="rId28" Type="http://schemas.openxmlformats.org/officeDocument/2006/relationships/footer" Target="footer12.xml"/><Relationship Id="rId275" Type="http://schemas.openxmlformats.org/officeDocument/2006/relationships/hyperlink" Target="https://www.dla.mil/Portals/104/Documents/DLMS/CDS/Manuals/CDTS_Volume_12.docx" TargetMode="External"/><Relationship Id="rId300" Type="http://schemas.openxmlformats.org/officeDocument/2006/relationships/hyperlink" Target="https://www.dla.mil/Portals/104/Documents/DLMS/CDS/Manuals/CDTS_Volume_12.docx" TargetMode="External"/><Relationship Id="rId482" Type="http://schemas.openxmlformats.org/officeDocument/2006/relationships/hyperlink" Target="https://www.dla.mil/Portals/104/Documents/DLMS/CDS/Manuals/CDTS_Volume_08.docx" TargetMode="External"/><Relationship Id="rId538" Type="http://schemas.openxmlformats.org/officeDocument/2006/relationships/hyperlink" Target="https://www.dla.mil/Portals/104/Documents/DLMS/CDS/Manuals/CDTS_Volume_10.docx" TargetMode="External"/><Relationship Id="rId703" Type="http://schemas.openxmlformats.org/officeDocument/2006/relationships/hyperlink" Target="https://www.dla.mil/Portals/104/Documents/DLMS/CDS/Manuals/CDTS_Volume_09.docx" TargetMode="External"/><Relationship Id="rId745" Type="http://schemas.openxmlformats.org/officeDocument/2006/relationships/hyperlink" Target="https://www.dla.mil/Portals/104/Documents/DLMS/CDS/Manuals/CDTS_Volume_08.docx" TargetMode="External"/><Relationship Id="rId81" Type="http://schemas.openxmlformats.org/officeDocument/2006/relationships/hyperlink" Target="https://www.dla.mil/Portals/104/Documents/DLMS/CDS/Manuals/CDTS_Volume_11.docx" TargetMode="External"/><Relationship Id="rId135" Type="http://schemas.openxmlformats.org/officeDocument/2006/relationships/footer" Target="footer45.xml"/><Relationship Id="rId177" Type="http://schemas.openxmlformats.org/officeDocument/2006/relationships/hyperlink" Target="https://www.dla.mil/Portals/104/Documents/DLMS/CDS/Manuals/CDTS_Volume_12.docx" TargetMode="External"/><Relationship Id="rId342" Type="http://schemas.openxmlformats.org/officeDocument/2006/relationships/hyperlink" Target="https://www.dla.mil/Portals/104/Documents/DLMS/CDS/Manuals/CDTS_Volume_12.docx" TargetMode="External"/><Relationship Id="rId384" Type="http://schemas.openxmlformats.org/officeDocument/2006/relationships/footer" Target="footer97.xml"/><Relationship Id="rId591" Type="http://schemas.openxmlformats.org/officeDocument/2006/relationships/hyperlink" Target="https://www.dla.mil/Portals/104/Documents/DLMS/CDS/Manuals/CDTS_Volume_12.docx" TargetMode="External"/><Relationship Id="rId605" Type="http://schemas.openxmlformats.org/officeDocument/2006/relationships/footer" Target="footer145.xml"/><Relationship Id="rId202" Type="http://schemas.openxmlformats.org/officeDocument/2006/relationships/hyperlink" Target="https://www.dla.mil/Portals/104/Documents/DLMS/CDS/Manuals/CDTS_Volume_12.docx" TargetMode="External"/><Relationship Id="rId244" Type="http://schemas.openxmlformats.org/officeDocument/2006/relationships/hyperlink" Target="https://www.dla.mil/Portals/104/Documents/DLMS/CDS/Manuals/CDTS_Volume_12.docx" TargetMode="External"/><Relationship Id="rId647" Type="http://schemas.openxmlformats.org/officeDocument/2006/relationships/footer" Target="footer161.xml"/><Relationship Id="rId689" Type="http://schemas.openxmlformats.org/officeDocument/2006/relationships/hyperlink" Target="https://www.dla.mil/Portals/104/Documents/DLMS/CDS/Manuals/CDTS_Volume_09.docx" TargetMode="External"/><Relationship Id="rId39" Type="http://schemas.openxmlformats.org/officeDocument/2006/relationships/footer" Target="footer14.xml"/><Relationship Id="rId286" Type="http://schemas.openxmlformats.org/officeDocument/2006/relationships/hyperlink" Target="https://www.dla.mil/Portals/104/Documents/DLMS/CDS/Manuals/CDTS_Volume_13.docx" TargetMode="External"/><Relationship Id="rId451" Type="http://schemas.openxmlformats.org/officeDocument/2006/relationships/hyperlink" Target="https://www.dla.mil/Portals/104/Documents/DLMS/CDS/Manuals/CDTS_Volume_09.docx" TargetMode="External"/><Relationship Id="rId493" Type="http://schemas.openxmlformats.org/officeDocument/2006/relationships/hyperlink" Target="https://www.dla.mil/Portals/104/Documents/DLMS/CDS/Manuals/CDTS_Volume_08.docx" TargetMode="External"/><Relationship Id="rId507" Type="http://schemas.openxmlformats.org/officeDocument/2006/relationships/hyperlink" Target="https://www.dla.mil/Portals/104/Documents/DLMS/CDS/Manuals/CDTS_Volume_08.docx" TargetMode="External"/><Relationship Id="rId549" Type="http://schemas.openxmlformats.org/officeDocument/2006/relationships/hyperlink" Target="https://www.dla.mil/Portals/104/Documents/DLMS/CDS/Manuals/CDTS_Volume_10.docx" TargetMode="External"/><Relationship Id="rId714" Type="http://schemas.openxmlformats.org/officeDocument/2006/relationships/hyperlink" Target="https://www.dla.mil/Portals/104/Documents/DLMS/CDS/Manuals/CDTS_Volume_09.docx" TargetMode="External"/><Relationship Id="rId756" Type="http://schemas.openxmlformats.org/officeDocument/2006/relationships/hyperlink" Target="https://www.dla.mil/Portals/104/Documents/DLMS/CDS/Manuals/CDTS_Volume_09.docx" TargetMode="External"/><Relationship Id="rId50" Type="http://schemas.openxmlformats.org/officeDocument/2006/relationships/footer" Target="footer17.xml"/><Relationship Id="rId104" Type="http://schemas.openxmlformats.org/officeDocument/2006/relationships/hyperlink" Target="https://www.dla.mil/Portals/104/Documents/DLMS/CDS/Manuals/CDTS_Volume_08.docx" TargetMode="External"/><Relationship Id="rId146" Type="http://schemas.openxmlformats.org/officeDocument/2006/relationships/hyperlink" Target="https://www.dla.mil/Portals/104/Documents/DLMS/CDS/Manuals/CDTS_Volume_10.docx" TargetMode="External"/><Relationship Id="rId188" Type="http://schemas.openxmlformats.org/officeDocument/2006/relationships/hyperlink" Target="https://www.dla.mil/Portals/104/Documents/DLMS/CDS/Manuals/CDTS_Volume_12.docx" TargetMode="External"/><Relationship Id="rId311" Type="http://schemas.openxmlformats.org/officeDocument/2006/relationships/hyperlink" Target="https://www.dla.mil/Portals/104/Documents/DLMS/CDS/Manuals/CDTS_Volume_12.docx" TargetMode="External"/><Relationship Id="rId353" Type="http://schemas.openxmlformats.org/officeDocument/2006/relationships/hyperlink" Target="https://www.dla.mil/Portals/104/Documents/DLMS/CDS/Manuals/CDTS_Volume_12.docx" TargetMode="External"/><Relationship Id="rId395" Type="http://schemas.openxmlformats.org/officeDocument/2006/relationships/hyperlink" Target="https://www.dla.mil/Portals/104/Documents/DLMS/CDS/Manuals/CDTS_Volume_12.docx" TargetMode="External"/><Relationship Id="rId409" Type="http://schemas.openxmlformats.org/officeDocument/2006/relationships/footer" Target="footer102.xml"/><Relationship Id="rId560" Type="http://schemas.openxmlformats.org/officeDocument/2006/relationships/hyperlink" Target="https://www.dla.mil/Portals/104/Documents/DLMS/CDS/Manuals/CDTS_Volume_09.docx" TargetMode="External"/><Relationship Id="rId92" Type="http://schemas.openxmlformats.org/officeDocument/2006/relationships/hyperlink" Target="https://www.dla.mil/Portals/104/Documents/DLMS/CDS/Manuals/CDTS_Volume_09.docx" TargetMode="External"/><Relationship Id="rId213" Type="http://schemas.openxmlformats.org/officeDocument/2006/relationships/hyperlink" Target="https://www.dla.mil/Portals/104/Documents/DLMS/CDS/Manuals/CDTS_Volume_12.docx" TargetMode="External"/><Relationship Id="rId420" Type="http://schemas.openxmlformats.org/officeDocument/2006/relationships/hyperlink" Target="https://www.dla.mil/Portals/104/Documents/J3LogisticOperations/TrainingandReference/FLISProceduresManuals/J3_MultipleApplicationProcedures_200506.docx?ver=2020-05-06-144810-450" TargetMode="External"/><Relationship Id="rId616" Type="http://schemas.openxmlformats.org/officeDocument/2006/relationships/footer" Target="footer150.xml"/><Relationship Id="rId658" Type="http://schemas.openxmlformats.org/officeDocument/2006/relationships/hyperlink" Target="https://www.dla.mil/Portals/104/Documents/DLMS/CDS/Manuals/CDTS_Volume_09.docx" TargetMode="External"/><Relationship Id="rId255" Type="http://schemas.openxmlformats.org/officeDocument/2006/relationships/hyperlink" Target="https://www.dla.mil/Portals/104/Documents/DLMS/CDS/Manuals/CDTS_Volume_12.docx" TargetMode="External"/><Relationship Id="rId297" Type="http://schemas.openxmlformats.org/officeDocument/2006/relationships/hyperlink" Target="https://www.dla.mil/Portals/104/Documents/DLMS/CDS/Manuals/CDTS_Volume_12.docx" TargetMode="External"/><Relationship Id="rId462" Type="http://schemas.openxmlformats.org/officeDocument/2006/relationships/hyperlink" Target="https://www.dla.mil/Portals/104/Documents/DLMS/CDS/Manuals/CDTS_Volume_09.docx" TargetMode="External"/><Relationship Id="rId518" Type="http://schemas.openxmlformats.org/officeDocument/2006/relationships/footer" Target="footer116.xml"/><Relationship Id="rId725" Type="http://schemas.openxmlformats.org/officeDocument/2006/relationships/hyperlink" Target="https://www.dla.mil/Portals/104/Documents/DLMS/CDS/Manuals/CDTS_Volume_08.docx" TargetMode="External"/><Relationship Id="rId115" Type="http://schemas.openxmlformats.org/officeDocument/2006/relationships/footer" Target="footer28.xml"/><Relationship Id="rId157" Type="http://schemas.openxmlformats.org/officeDocument/2006/relationships/hyperlink" Target="https://www.dla.mil/Portals/104/Documents/DLMS/CDS/Manuals/CDTS_Volume_11.docx" TargetMode="External"/><Relationship Id="rId322" Type="http://schemas.openxmlformats.org/officeDocument/2006/relationships/hyperlink" Target="https://www.dla.mil/Portals/104/Documents/DLMS/CDS/Manuals/CDTS_Volume_12.docx" TargetMode="External"/><Relationship Id="rId364" Type="http://schemas.openxmlformats.org/officeDocument/2006/relationships/hyperlink" Target="https://www.dla.mil/Portals/104/Documents/DLMS/CDS/Manuals/CDTS_Volume_12.docx" TargetMode="External"/><Relationship Id="rId767" Type="http://schemas.openxmlformats.org/officeDocument/2006/relationships/hyperlink" Target="http://www.dlis.dla.mil/demil_coding.asp" TargetMode="External"/><Relationship Id="rId61" Type="http://schemas.openxmlformats.org/officeDocument/2006/relationships/hyperlink" Target="https://www.dla.mil/Portals/104/Documents/DLMS/CDS/Manuals/CDTS_Volume_08.docx" TargetMode="External"/><Relationship Id="rId199" Type="http://schemas.openxmlformats.org/officeDocument/2006/relationships/hyperlink" Target="https://www.dla.mil/Portals/104/Documents/DLMS/CDS/Manuals/CDTS_Volume_12.docx" TargetMode="External"/><Relationship Id="rId571" Type="http://schemas.openxmlformats.org/officeDocument/2006/relationships/footer" Target="footer129.xml"/><Relationship Id="rId627" Type="http://schemas.openxmlformats.org/officeDocument/2006/relationships/footer" Target="footer156.xml"/><Relationship Id="rId669" Type="http://schemas.openxmlformats.org/officeDocument/2006/relationships/footer" Target="footer169.xml"/><Relationship Id="rId19" Type="http://schemas.openxmlformats.org/officeDocument/2006/relationships/hyperlink" Target="https://www.dla.mil/Portals/104/Documents/DLMS/CDS/Manuals/CDTS_Volume_12.docx" TargetMode="External"/><Relationship Id="rId224" Type="http://schemas.openxmlformats.org/officeDocument/2006/relationships/hyperlink" Target="https://www.dla.mil/Portals/104/Documents/DLMS/CDS/Manuals/CDTS_Volume_12.docx" TargetMode="External"/><Relationship Id="rId266" Type="http://schemas.openxmlformats.org/officeDocument/2006/relationships/hyperlink" Target="https://www.dla.mil/Portals/104/Documents/DLMS/CDS/Manuals/CDTS_Volume_12.docx" TargetMode="External"/><Relationship Id="rId431" Type="http://schemas.openxmlformats.org/officeDocument/2006/relationships/hyperlink" Target="https://www.dla.mil/Portals/104/Documents/DLMS/CDS/Manuals/CDTS_Volume_12.docx" TargetMode="External"/><Relationship Id="rId473" Type="http://schemas.openxmlformats.org/officeDocument/2006/relationships/hyperlink" Target="https://www.dla.mil/Portals/104/Documents/DLMS/CDS/Manuals/CDTS_Volume_08.docx" TargetMode="External"/><Relationship Id="rId529" Type="http://schemas.openxmlformats.org/officeDocument/2006/relationships/hyperlink" Target="https://www.dla.mil/Portals/104/Documents/DLMS/CDS/Manuals/CDTS_Volume_10.docx" TargetMode="External"/><Relationship Id="rId680" Type="http://schemas.openxmlformats.org/officeDocument/2006/relationships/footer" Target="footer170.xml"/><Relationship Id="rId736" Type="http://schemas.openxmlformats.org/officeDocument/2006/relationships/hyperlink" Target="https://www.dla.mil/Portals/104/Documents/DLMS/CDS/Manuals/CDTS_Volume_10.docx" TargetMode="External"/><Relationship Id="rId30" Type="http://schemas.openxmlformats.org/officeDocument/2006/relationships/hyperlink" Target="https://www.dla.mil/Portals/104/Documents/DLMS/CDS/Manuals/CDTS_Volume_12.docx" TargetMode="External"/><Relationship Id="rId126" Type="http://schemas.openxmlformats.org/officeDocument/2006/relationships/hyperlink" Target="https://www.dla.mil/Portals/104/Documents/DLMS/CDS/Manuals/CDTS_Volume_11.docx" TargetMode="External"/><Relationship Id="rId168" Type="http://schemas.openxmlformats.org/officeDocument/2006/relationships/hyperlink" Target="https://www.dla.mil/Portals/104/Documents/DLMS/CDS/Manuals/CDTS_Volume_12.docx" TargetMode="External"/><Relationship Id="rId333" Type="http://schemas.openxmlformats.org/officeDocument/2006/relationships/hyperlink" Target="https://www.dla.mil/Portals/104/Documents/DLMS/CDS/Manuals/CDTS_Volume_12.docx" TargetMode="External"/><Relationship Id="rId540" Type="http://schemas.openxmlformats.org/officeDocument/2006/relationships/hyperlink" Target="https://www.dla.mil/Portals/104/Documents/DLMS/CDS/Manuals/CDTS_Volume_09.docx" TargetMode="External"/><Relationship Id="rId72" Type="http://schemas.openxmlformats.org/officeDocument/2006/relationships/hyperlink" Target="https://www.dla.mil/Portals/104/Documents/DLMS/CDS/Manuals/CDTS_Volume_12.docx" TargetMode="External"/><Relationship Id="rId375" Type="http://schemas.openxmlformats.org/officeDocument/2006/relationships/hyperlink" Target="https://www.dla.mil/Portals/104/Documents/DLMS/CDS/Manuals/CDTS_Volume_12.docx" TargetMode="External"/><Relationship Id="rId582" Type="http://schemas.openxmlformats.org/officeDocument/2006/relationships/hyperlink" Target="https://www.dla.mil/Portals/104/Documents/DLMS/CDS/Manuals/CDTS_Volume_12.docx" TargetMode="External"/><Relationship Id="rId638" Type="http://schemas.openxmlformats.org/officeDocument/2006/relationships/hyperlink" Target="https://www.dla.mil/Portals/104/Documents/DLMS/CDS/Manuals/CDTS_Volume_10.docx" TargetMode="External"/><Relationship Id="rId3" Type="http://schemas.openxmlformats.org/officeDocument/2006/relationships/styles" Target="styles.xml"/><Relationship Id="rId235" Type="http://schemas.openxmlformats.org/officeDocument/2006/relationships/hyperlink" Target="https://www.dla.mil/Portals/104/Documents/DLMS/CDS/Manuals/CDTS_Volume_12.docx" TargetMode="External"/><Relationship Id="rId277" Type="http://schemas.openxmlformats.org/officeDocument/2006/relationships/hyperlink" Target="https://www.dla.mil/Portals/104/Documents/DLMS/CDS/Manuals/CDTS_Volume_12.docx" TargetMode="External"/><Relationship Id="rId400" Type="http://schemas.openxmlformats.org/officeDocument/2006/relationships/hyperlink" Target="https://www.dla.mil/Portals/104/Documents/DLMS/CDS/Manuals/CDTS_Volume_12.docx" TargetMode="External"/><Relationship Id="rId442" Type="http://schemas.openxmlformats.org/officeDocument/2006/relationships/hyperlink" Target="https://www.dla.mil/Portals/104/Documents/J3LogisticOperations/TrainingandReference/FLISProceduresManuals/J3_ItemIdentification_200504.docx?ver=2020-05-04-132011-437" TargetMode="External"/><Relationship Id="rId484" Type="http://schemas.openxmlformats.org/officeDocument/2006/relationships/hyperlink" Target="https://www.dla.mil/Portals/104/Documents/DLMS/CDS/Manuals/CDTS_Volume_08.docx" TargetMode="External"/><Relationship Id="rId705" Type="http://schemas.openxmlformats.org/officeDocument/2006/relationships/hyperlink" Target="https://www.dla.mil/Portals/104/Documents/DLMS/CDS/Manuals/CDTS_Volume_09.docx" TargetMode="External"/><Relationship Id="rId137" Type="http://schemas.openxmlformats.org/officeDocument/2006/relationships/footer" Target="footer46.xml"/><Relationship Id="rId302" Type="http://schemas.openxmlformats.org/officeDocument/2006/relationships/hyperlink" Target="https://www.dla.mil/Portals/104/Documents/DLMS/CDS/Manuals/CDTS_Volume_12.docx" TargetMode="External"/><Relationship Id="rId344" Type="http://schemas.openxmlformats.org/officeDocument/2006/relationships/footer" Target="footer82.xml"/><Relationship Id="rId691" Type="http://schemas.openxmlformats.org/officeDocument/2006/relationships/footer" Target="footer172.xml"/><Relationship Id="rId747" Type="http://schemas.openxmlformats.org/officeDocument/2006/relationships/hyperlink" Target="https://www.dla.mil/Portals/104/Documents/DLMS/CDS/Manuals/CDTS_Volume_08.docx" TargetMode="External"/><Relationship Id="rId41" Type="http://schemas.openxmlformats.org/officeDocument/2006/relationships/hyperlink" Target="https://www.dla.mil/Portals/104/Documents/DLMS/CDS/Manuals/CDTS_Volume_12.docx" TargetMode="External"/><Relationship Id="rId83" Type="http://schemas.openxmlformats.org/officeDocument/2006/relationships/footer" Target="footer21.xml"/><Relationship Id="rId179" Type="http://schemas.openxmlformats.org/officeDocument/2006/relationships/hyperlink" Target="https://www.dla.mil/Portals/104/Documents/DLMS/CDS/Manuals/CDTS_Volume_12.docx" TargetMode="External"/><Relationship Id="rId386" Type="http://schemas.openxmlformats.org/officeDocument/2006/relationships/hyperlink" Target="https://www.dla.mil/Portals/104/Documents/DLMS/CDS/Manuals/CDTS_Volume_12.docx" TargetMode="External"/><Relationship Id="rId551" Type="http://schemas.openxmlformats.org/officeDocument/2006/relationships/hyperlink" Target="https://www.dla.mil/Portals/104/Documents/DLMS/CDS/Manuals/CDTS_Volume_10.docx" TargetMode="External"/><Relationship Id="rId593" Type="http://schemas.openxmlformats.org/officeDocument/2006/relationships/hyperlink" Target="https://www.dla.mil/Portals/104/Documents/DLMS/CDS/Manuals/CDTS_Volume_12.docx" TargetMode="External"/><Relationship Id="rId607" Type="http://schemas.openxmlformats.org/officeDocument/2006/relationships/footer" Target="footer146.xml"/><Relationship Id="rId649" Type="http://schemas.openxmlformats.org/officeDocument/2006/relationships/hyperlink" Target="https://www.dla.mil/Portals/104/Documents/DLMS/CDS/Manuals/CDTS_Volume_10.docx" TargetMode="External"/><Relationship Id="rId190" Type="http://schemas.openxmlformats.org/officeDocument/2006/relationships/hyperlink" Target="https://www.dla.mil/Portals/104/Documents/DLMS/CDS/Manuals/CDTS_Volume_12.docx" TargetMode="External"/><Relationship Id="rId204" Type="http://schemas.openxmlformats.org/officeDocument/2006/relationships/hyperlink" Target="https://www.dla.mil/Portals/104/Documents/DLMS/CDS/Manuals/CDTS_Volume_12.docx" TargetMode="External"/><Relationship Id="rId246" Type="http://schemas.openxmlformats.org/officeDocument/2006/relationships/hyperlink" Target="https://www.dla.mil/Portals/104/Documents/DLMS/CDS/Manuals/CDTS_Volume_12.docx" TargetMode="External"/><Relationship Id="rId288" Type="http://schemas.openxmlformats.org/officeDocument/2006/relationships/hyperlink" Target="https://www.dla.mil/Portals/104/Documents/DLMS/CDS/Manuals/CDTS_Volume_10.docx" TargetMode="External"/><Relationship Id="rId411" Type="http://schemas.openxmlformats.org/officeDocument/2006/relationships/hyperlink" Target="https://www.dla.mil/Portals/104/Documents/DLMS/CDS/Manuals/CDTS_Volume_08.docx" TargetMode="External"/><Relationship Id="rId453" Type="http://schemas.openxmlformats.org/officeDocument/2006/relationships/hyperlink" Target="https://www.dla.mil/Portals/104/Documents/DLMS/CDS/Manuals/CDTS_Volume_08.docx" TargetMode="External"/><Relationship Id="rId509" Type="http://schemas.openxmlformats.org/officeDocument/2006/relationships/hyperlink" Target="https://www.dla.mil/Portals/104/Documents/DLMS/CDS/Manuals/CDTS_Volume_08.docx" TargetMode="External"/><Relationship Id="rId660" Type="http://schemas.openxmlformats.org/officeDocument/2006/relationships/hyperlink" Target="https://www.dla.mil/Portals/104/Documents/DLMS/CDS/Manuals/CDTS_Volume_10.docx" TargetMode="External"/><Relationship Id="rId106" Type="http://schemas.openxmlformats.org/officeDocument/2006/relationships/hyperlink" Target="https://www.dla.mil/Portals/104/Documents/DLMS/CDS/Manuals/CDTS_Volume_10.docx" TargetMode="External"/><Relationship Id="rId313" Type="http://schemas.openxmlformats.org/officeDocument/2006/relationships/hyperlink" Target="https://www.dla.mil/Portals/104/Documents/DLMS/CDS/Manuals/CDTS_Volume_12.docx" TargetMode="External"/><Relationship Id="rId495" Type="http://schemas.openxmlformats.org/officeDocument/2006/relationships/hyperlink" Target="https://www.dla.mil/Portals/104/Documents/DLMS/CDS/Manuals/CDTS_Volume_09.docx" TargetMode="External"/><Relationship Id="rId716" Type="http://schemas.openxmlformats.org/officeDocument/2006/relationships/hyperlink" Target="https://www.dla.mil/Portals/104/Documents/DLMS/CDS/Manuals/CDTS_Volume_09.docx" TargetMode="External"/><Relationship Id="rId758" Type="http://schemas.openxmlformats.org/officeDocument/2006/relationships/hyperlink" Target="https://www.dla.mil/Portals/104/Documents/DLMS/CDS/Manuals/CDTS_Volume_09.docx" TargetMode="External"/><Relationship Id="rId10" Type="http://schemas.openxmlformats.org/officeDocument/2006/relationships/header" Target="header1.xml"/><Relationship Id="rId52" Type="http://schemas.openxmlformats.org/officeDocument/2006/relationships/hyperlink" Target="https://www.dla.mil/Portals/104/Documents/DLMS/CDS/Manuals/CDTS_Volume_09.docx" TargetMode="External"/><Relationship Id="rId94" Type="http://schemas.openxmlformats.org/officeDocument/2006/relationships/hyperlink" Target="https://www.dla.mil/Portals/104/Documents/DLMS/CDS/Manuals/CDTS_Volume_09.docx" TargetMode="External"/><Relationship Id="rId148" Type="http://schemas.openxmlformats.org/officeDocument/2006/relationships/hyperlink" Target="https://www.dla.mil/Portals/104/Documents/DLMS/CDS/Manuals/CDTS_Volume_11.docx" TargetMode="External"/><Relationship Id="rId355" Type="http://schemas.openxmlformats.org/officeDocument/2006/relationships/footer" Target="footer85.xml"/><Relationship Id="rId397" Type="http://schemas.openxmlformats.org/officeDocument/2006/relationships/hyperlink" Target="https://www.dla.mil/Portals/104/Documents/DLMS/CDS/Manuals/CDTS_Volume_12.docx" TargetMode="External"/><Relationship Id="rId520" Type="http://schemas.openxmlformats.org/officeDocument/2006/relationships/hyperlink" Target="https://www.dla.mil/Portals/104/Documents/DLMS/CDS/Manuals/CDTS_Volume_12.docx" TargetMode="External"/><Relationship Id="rId562" Type="http://schemas.openxmlformats.org/officeDocument/2006/relationships/hyperlink" Target="https://www.dla.mil/Portals/104/Documents/DLMS/CDS/Manuals/CDTS_Volume_09.docx" TargetMode="External"/><Relationship Id="rId618" Type="http://schemas.openxmlformats.org/officeDocument/2006/relationships/footer" Target="footer151.xml"/><Relationship Id="rId215" Type="http://schemas.openxmlformats.org/officeDocument/2006/relationships/footer" Target="footer69.xml"/><Relationship Id="rId257" Type="http://schemas.openxmlformats.org/officeDocument/2006/relationships/hyperlink" Target="https://www.dla.mil/Portals/104/Documents/DLMS/CDS/Manuals/CDTS_Volume_12.docx" TargetMode="External"/><Relationship Id="rId422" Type="http://schemas.openxmlformats.org/officeDocument/2006/relationships/hyperlink" Target="https://www.dla.mil/Portals/104/Documents/DLMS/CDS/Manuals/CDTS_Volume_08.docx" TargetMode="External"/><Relationship Id="rId464" Type="http://schemas.openxmlformats.org/officeDocument/2006/relationships/hyperlink" Target="https://www.dla.mil/Portals/104/Documents/DLMS/CDS/Manuals/CDTS_Volume_09.docx" TargetMode="External"/><Relationship Id="rId299" Type="http://schemas.openxmlformats.org/officeDocument/2006/relationships/hyperlink" Target="https://www.dla.mil/Portals/104/Documents/DLMS/CDS/Manuals/CDTS_Volume_12.docx" TargetMode="External"/><Relationship Id="rId727" Type="http://schemas.openxmlformats.org/officeDocument/2006/relationships/hyperlink" Target="https://www.dla.mil/Portals/104/Documents/DLMS/CDS/Manuals/CDTS_Volume_08.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Vol12</b:Tag>
    <b:SourceType>DocumentFromInternetSite</b:SourceType>
    <b:Guid>{662B96A0-FF47-4635-8D08-8138713D0F85}</b:Guid>
    <b:Title>Federal Logistics Information System (FLIS) Technical Procedures</b:Title>
    <b:InternetSiteTitle>DLA Logistics Operations (J3)</b:InternetSiteTitle>
    <b:URL>https://www.dla.mil/Portals/104/Documents/J3LogisticOperations/TrainingandReference/FLISProceduresManuals/J3_ItemIdentification_200504.docx?ver=2020-05-04-132011-437</b:URL>
    <b:RefOrder>1</b:RefOrder>
  </b:Source>
</b:Sources>
</file>

<file path=customXml/itemProps1.xml><?xml version="1.0" encoding="utf-8"?>
<ds:datastoreItem xmlns:ds="http://schemas.openxmlformats.org/officeDocument/2006/customXml" ds:itemID="{4F31BB31-4126-4A77-8568-26798B533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181</Pages>
  <Words>74193</Words>
  <Characters>422905</Characters>
  <Application>Microsoft Office Word</Application>
  <DocSecurity>12</DocSecurity>
  <Lines>3524</Lines>
  <Paragraphs>992</Paragraphs>
  <ScaleCrop>false</ScaleCrop>
  <HeadingPairs>
    <vt:vector size="2" baseType="variant">
      <vt:variant>
        <vt:lpstr>Title</vt:lpstr>
      </vt:variant>
      <vt:variant>
        <vt:i4>1</vt:i4>
      </vt:variant>
    </vt:vector>
  </HeadingPairs>
  <TitlesOfParts>
    <vt:vector size="1" baseType="lpstr">
      <vt:lpstr>Microsoft Word - vol06 - 20140609 - without edits.docx</vt:lpstr>
    </vt:vector>
  </TitlesOfParts>
  <Company/>
  <LinksUpToDate>false</LinksUpToDate>
  <CharactersWithSpaces>496106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vol06 - 20140609 - without edits.docx</dc:title>
  <dc:creator>APS7191</dc:creator>
  <cp:lastModifiedBy>Hanson, Paul L CIV DLA LOGISTICS OPERATIONS (USA)</cp:lastModifiedBy>
  <cp:revision>2</cp:revision>
  <dcterms:created xsi:type="dcterms:W3CDTF">2020-06-16T16:01:00Z</dcterms:created>
  <dcterms:modified xsi:type="dcterms:W3CDTF">2020-06-16T16:01:00Z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2017-10-03T00:00:00Z</vt:filetime>
  </property>
  <property fmtid="{D5CDD505-2E9C-101B-9397-08002B2CF9AE}" pid="3" name="Creator">
    <vt:lpwstr>Acrobat PDFMaker 17 for Word</vt:lpwstr>
  </property>
  <property fmtid="{D5CDD505-2E9C-101B-9397-08002B2CF9AE}" pid="4" name="LastSaved">
    <vt:filetime>2020-05-06T00:00:00Z</vt:filetime>
  </property>
  <property fmtid="{D5CDD505-2E9C-101B-9397-08002B2CF9AE}" pid="5" name="Base Target">
    <vt:lpwstr>_blank</vt:lpwstr>
  </property>
</Properties>
</file>