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A823AE">
      <w:pPr>
        <w:pStyle w:val="Heading5"/>
        <w:rPr>
          <w:sz w:val="28"/>
          <w:szCs w:val="28"/>
          <w:highlight w:val="yellow"/>
        </w:rPr>
      </w:pPr>
      <w:r>
        <w:rPr>
          <w:sz w:val="28"/>
          <w:szCs w:val="28"/>
          <w:highlight w:val="yellow"/>
        </w:rPr>
        <w:t xml:space="preserve">March </w:t>
      </w:r>
      <w:r w:rsidR="002C6202" w:rsidRPr="000A604B">
        <w:rPr>
          <w:sz w:val="28"/>
          <w:szCs w:val="28"/>
          <w:highlight w:val="yellow"/>
        </w:rPr>
        <w:t>20</w:t>
      </w:r>
      <w:r w:rsidR="00463D53" w:rsidRPr="000A604B">
        <w:rPr>
          <w:sz w:val="28"/>
          <w:szCs w:val="28"/>
          <w:highlight w:val="yellow"/>
        </w:rPr>
        <w:t>1</w:t>
      </w:r>
      <w:r w:rsidR="00120FA1">
        <w:rPr>
          <w:sz w:val="28"/>
          <w:szCs w:val="28"/>
          <w:highlight w:val="yellow"/>
        </w:rPr>
        <w:t>3</w:t>
      </w:r>
    </w:p>
    <w:p w:rsidR="00182DAA" w:rsidRDefault="00DB6F57" w:rsidP="00BF46AC">
      <w:pPr>
        <w:pStyle w:val="Heading5"/>
      </w:pPr>
      <w:r w:rsidRPr="00E07AE2">
        <w:rPr>
          <w:highlight w:val="yellow"/>
        </w:rPr>
        <w:t>REVISION</w:t>
      </w:r>
      <w:r w:rsidR="00635E93">
        <w:rPr>
          <w:highlight w:val="yellow"/>
        </w:rPr>
        <w:t xml:space="preserve"> </w:t>
      </w:r>
      <w:r w:rsidR="00E775D9">
        <w:rPr>
          <w:highlight w:val="yellow"/>
        </w:rPr>
        <w:t>5</w:t>
      </w:r>
      <w:r w:rsidR="00326691">
        <w:rPr>
          <w:highlight w:val="yellow"/>
        </w:rPr>
        <w:t>6</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w:t>
      </w:r>
      <w:r w:rsidR="008A44FF">
        <w:rPr>
          <w:b/>
        </w:rPr>
        <w:t>,</w:t>
      </w:r>
      <w:r w:rsidRPr="00745683">
        <w:rPr>
          <w:b/>
        </w:rPr>
        <w:t xml:space="preserve"> once downloaded, will remain effective.  Updates to the DLA Master Solicitation for Automated Simplified Acquisitions (Part 13) will be identified by a date </w:t>
      </w:r>
      <w:r w:rsidR="008A44FF">
        <w:rPr>
          <w:b/>
        </w:rPr>
        <w:t xml:space="preserve">(month/year) </w:t>
      </w:r>
      <w:r w:rsidRPr="00745683">
        <w:rPr>
          <w:b/>
        </w:rPr>
        <w:t>and revision number.  Changes to the DLA Master Solicitation for Automated Simplified Acquisitions (Part 13) will be highlighted in each revision.  Prior versions or the DLA Master Solicitation for Automated Simplified Acquisitions (Part 13) will be archived and available.</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BE30DB" w:rsidRPr="00326691" w:rsidRDefault="00BE30DB" w:rsidP="00BE30DB">
      <w:pPr>
        <w:ind w:firstLine="720"/>
      </w:pPr>
      <w:r w:rsidRPr="00326691">
        <w:lastRenderedPageBreak/>
        <w:t xml:space="preserve">Subpart C contains the FAR and DLAD clauses and provisions that apply when First Article Test </w:t>
      </w:r>
      <w:r w:rsidR="00124738" w:rsidRPr="00326691">
        <w:t xml:space="preserve">requirements are specified in the solicitation and </w:t>
      </w:r>
      <w:r w:rsidRPr="00326691">
        <w:t>a manual evaluation and award will be made.</w:t>
      </w:r>
    </w:p>
    <w:p w:rsidR="00BE30DB" w:rsidRPr="00326691" w:rsidRDefault="00BE30DB">
      <w:pPr>
        <w:ind w:firstLine="720"/>
      </w:pPr>
    </w:p>
    <w:p w:rsidR="00182DAA" w:rsidRPr="00745683" w:rsidRDefault="00182DAA">
      <w:pPr>
        <w:ind w:firstLine="720"/>
      </w:pPr>
      <w:r w:rsidRPr="00326691">
        <w:t xml:space="preserve">Subpart </w:t>
      </w:r>
      <w:r w:rsidR="00BE30DB" w:rsidRPr="00326691">
        <w:t>D</w:t>
      </w:r>
      <w:r w:rsidRPr="00326691">
        <w:t xml:space="preserve"> contains the “Mandatory” and “Conditional” clauses and provisions</w:t>
      </w:r>
      <w:r w:rsidRPr="00745683">
        <w:t xml:space="preserve"> that apply to solicitations and orders issued by </w:t>
      </w:r>
      <w:r w:rsidR="00EB0C77">
        <w:t>DLA Land and Maritime</w:t>
      </w:r>
      <w:r w:rsidRPr="00745683">
        <w:t>.</w:t>
      </w:r>
      <w:r w:rsidR="005225BA">
        <w:t xml:space="preserve"> </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220101">
        <w:rPr>
          <w:b/>
        </w:rPr>
        <w:t>NOV 2011</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 xml:space="preserve">(c)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745683">
        <w:t>Offerors</w:t>
      </w:r>
      <w:proofErr w:type="spellEnd"/>
      <w:r w:rsidRPr="00745683">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Pr="00891BBA">
        <w:t xml:space="preserve">should be submitted by the return date/time specified in the solicitation.  Fast PACE </w:t>
      </w:r>
      <w:r w:rsidRPr="00891BBA">
        <w:lastRenderedPageBreak/>
        <w:t xml:space="preserve">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745683">
        <w:rPr>
          <w:bCs/>
          <w:iCs/>
        </w:rPr>
        <w:t>superuser</w:t>
      </w:r>
      <w:proofErr w:type="spellEnd"/>
      <w:r w:rsidRPr="00745683">
        <w:rPr>
          <w:bCs/>
          <w:iCs/>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not the potential quoted value.  Quotes  valued </w:t>
      </w:r>
      <w:r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 xml:space="preserve">equal to or greater than the </w:t>
      </w:r>
      <w:proofErr w:type="spellStart"/>
      <w:r w:rsidR="00BE67B4" w:rsidRPr="00C83B04">
        <w:rPr>
          <w:bCs/>
          <w:iCs/>
        </w:rPr>
        <w:t>micropurchase</w:t>
      </w:r>
      <w:proofErr w:type="spellEnd"/>
      <w:r w:rsidR="00BE67B4" w:rsidRPr="00C83B04">
        <w:rPr>
          <w:bCs/>
          <w:iCs/>
        </w:rPr>
        <w:t xml:space="preserve"> </w:t>
      </w:r>
      <w:proofErr w:type="gramStart"/>
      <w:r w:rsidR="00BE67B4" w:rsidRPr="00C83B04">
        <w:rPr>
          <w:bCs/>
          <w:iCs/>
        </w:rPr>
        <w:t>threshold</w:t>
      </w:r>
      <w:r w:rsidR="00BE67B4">
        <w:rPr>
          <w:bCs/>
          <w:iCs/>
        </w:rPr>
        <w:t xml:space="preserve"> </w:t>
      </w:r>
      <w:r w:rsidRPr="00745683">
        <w:rPr>
          <w:bCs/>
          <w:iCs/>
        </w:rPr>
        <w:t>are</w:t>
      </w:r>
      <w:proofErr w:type="gramEnd"/>
      <w:r w:rsidRPr="00745683">
        <w:rPr>
          <w:bCs/>
          <w:iCs/>
        </w:rPr>
        <w:t xml:space="preserv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w:t>
      </w:r>
      <w:r w:rsidR="00220101">
        <w:rPr>
          <w:b/>
        </w:rPr>
        <w:t>UN 2012</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proofErr w:type="gramStart"/>
      <w:r w:rsidRPr="00745683">
        <w:rPr>
          <w:bCs/>
          <w:iCs/>
        </w:rPr>
        <w:t>(iv) Quoting</w:t>
      </w:r>
      <w:proofErr w:type="gramEnd"/>
      <w:r w:rsidRPr="00745683">
        <w:rPr>
          <w:bCs/>
          <w:iCs/>
        </w:rPr>
        <w:t xml:space="preserve">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proofErr w:type="gramStart"/>
      <w:r w:rsidRPr="00745683">
        <w:rPr>
          <w:bCs/>
          <w:iCs/>
        </w:rPr>
        <w:t>(vi) Quoting</w:t>
      </w:r>
      <w:proofErr w:type="gramEnd"/>
      <w:r w:rsidRPr="00745683">
        <w:rPr>
          <w:bCs/>
          <w:iCs/>
        </w:rPr>
        <w:t xml:space="preserve">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745683">
        <w:rPr>
          <w:bCs/>
          <w:iCs/>
        </w:rPr>
        <w:t>)(</w:t>
      </w:r>
      <w:proofErr w:type="gramEnd"/>
      <w:r w:rsidRPr="00745683">
        <w:rPr>
          <w:bCs/>
          <w:iCs/>
        </w:rPr>
        <w:t xml:space="preserve">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proofErr w:type="gramStart"/>
      <w:r w:rsidRPr="00745683">
        <w:rPr>
          <w:bCs/>
          <w:iCs/>
        </w:rPr>
        <w:t>automated</w:t>
      </w:r>
      <w:proofErr w:type="gramEnd"/>
      <w:r w:rsidRPr="00745683">
        <w:rPr>
          <w:bCs/>
          <w:iCs/>
        </w:rPr>
        <w:t xml:space="preserve"> PACE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xml:space="preserve">)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proofErr w:type="gramStart"/>
      <w:r w:rsidRPr="00745683">
        <w:rPr>
          <w:bCs/>
          <w:iCs/>
        </w:rPr>
        <w:t>(iv) Quoting</w:t>
      </w:r>
      <w:proofErr w:type="gramEnd"/>
      <w:r w:rsidRPr="00745683">
        <w:rPr>
          <w:bCs/>
          <w:iCs/>
        </w:rPr>
        <w:t xml:space="preserve">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proofErr w:type="gramStart"/>
      <w:r w:rsidRPr="00745683">
        <w:rPr>
          <w:bCs/>
          <w:iCs/>
        </w:rPr>
        <w:t>(vi) Quoting</w:t>
      </w:r>
      <w:proofErr w:type="gramEnd"/>
      <w:r w:rsidRPr="00745683">
        <w:rPr>
          <w:bCs/>
          <w:iCs/>
        </w:rPr>
        <w:t xml:space="preserve">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proofErr w:type="gramStart"/>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w:t>
      </w:r>
      <w:proofErr w:type="gramEnd"/>
      <w:r w:rsidRPr="00745683">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0A041D">
            <w:pPr>
              <w:rPr>
                <w:b/>
              </w:rPr>
            </w:pPr>
            <w:r w:rsidRPr="00C21599">
              <w:rPr>
                <w:b/>
              </w:rPr>
              <w:t xml:space="preserve">FAR 52.204-7 </w:t>
            </w:r>
            <w:r w:rsidR="00182DAA" w:rsidRPr="00C21599">
              <w:rPr>
                <w:b/>
              </w:rPr>
              <w:t>(</w:t>
            </w:r>
            <w:r w:rsidR="000A041D" w:rsidRPr="00326691">
              <w:rPr>
                <w:b/>
              </w:rPr>
              <w:t>DEC</w:t>
            </w:r>
            <w:r w:rsidRPr="00326691">
              <w:rPr>
                <w:b/>
              </w:rPr>
              <w:t xml:space="preserve"> 2012</w:t>
            </w:r>
            <w:r w:rsidR="00182DAA" w:rsidRPr="00326691">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E21DFE">
            <w:pPr>
              <w:rPr>
                <w:b/>
                <w:caps/>
              </w:rPr>
            </w:pPr>
            <w:r w:rsidRPr="00C21599">
              <w:rPr>
                <w:b/>
                <w:caps/>
              </w:rPr>
              <w:t>far 52.204-8 (</w:t>
            </w:r>
            <w:r w:rsidR="00E21DFE" w:rsidRPr="00326691">
              <w:rPr>
                <w:b/>
                <w:caps/>
              </w:rPr>
              <w:t>DEC</w:t>
            </w:r>
            <w:r w:rsidR="009C226C" w:rsidRPr="00326691">
              <w:rPr>
                <w:b/>
                <w:caps/>
              </w:rPr>
              <w:t xml:space="preserve"> </w:t>
            </w:r>
            <w:r w:rsidR="003839A1" w:rsidRPr="00326691">
              <w:rPr>
                <w:b/>
                <w:caps/>
              </w:rPr>
              <w:t>2012</w:t>
            </w:r>
            <w:r w:rsidRPr="00326691">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rsidP="00C22F1D">
            <w:pPr>
              <w:rPr>
                <w:b/>
                <w:caps/>
              </w:rPr>
            </w:pPr>
            <w:r w:rsidRPr="00E775D9">
              <w:rPr>
                <w:b/>
                <w:caps/>
              </w:rPr>
              <w:t>FAR 52.209-10 (</w:t>
            </w:r>
            <w:r w:rsidR="00C22F1D">
              <w:rPr>
                <w:b/>
                <w:caps/>
              </w:rPr>
              <w:t>MAY</w:t>
            </w:r>
            <w:r w:rsidRPr="00E775D9">
              <w:rPr>
                <w:b/>
                <w:caps/>
              </w:rPr>
              <w:t xml:space="preserve">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745683">
              <w:rPr>
                <w:iCs/>
              </w:rPr>
              <w:t>)(</w:t>
            </w:r>
            <w:proofErr w:type="gramEnd"/>
            <w:r w:rsidRPr="00745683">
              <w:rPr>
                <w:iCs/>
              </w:rPr>
              <w:t>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w:t>
            </w:r>
            <w:r w:rsidR="00C22F1D">
              <w:rPr>
                <w:b/>
                <w:caps/>
              </w:rPr>
              <w:t xml:space="preserve"> </w:t>
            </w:r>
            <w:r w:rsidRPr="00745683">
              <w:rPr>
                <w:b/>
                <w:caps/>
              </w:rPr>
              <w:t>(FEB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5E60B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w:t>
            </w:r>
            <w:r w:rsidR="005E60BB">
              <w:rPr>
                <w:rFonts w:ascii="Times New Roman" w:hAnsi="Times New Roman"/>
                <w:b/>
                <w:caps/>
              </w:rPr>
              <w:t>SEP</w:t>
            </w:r>
            <w:r w:rsidRPr="00157193">
              <w:rPr>
                <w:rFonts w:ascii="Times New Roman" w:hAnsi="Times New Roman"/>
                <w:b/>
                <w:caps/>
              </w:rPr>
              <w:t xml:space="preserve"> 20</w:t>
            </w:r>
            <w:r w:rsidR="005E60BB">
              <w:rPr>
                <w:rFonts w:ascii="Times New Roman" w:hAnsi="Times New Roman"/>
                <w:b/>
                <w:caps/>
              </w:rPr>
              <w:t>11</w:t>
            </w:r>
            <w:r w:rsidRPr="00157193">
              <w:rPr>
                <w:rFonts w:ascii="Times New Roman" w:hAnsi="Times New Roman"/>
                <w:b/>
                <w:caps/>
              </w:rPr>
              <w:t>)</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rsidP="00B21626">
            <w:pPr>
              <w:rPr>
                <w:b/>
                <w:caps/>
              </w:rPr>
            </w:pPr>
            <w:r w:rsidRPr="00745683">
              <w:rPr>
                <w:b/>
                <w:caps/>
              </w:rPr>
              <w:t>DFARS 252.204-7004 (</w:t>
            </w:r>
            <w:r w:rsidR="00B21626" w:rsidRPr="00B21626">
              <w:rPr>
                <w:b/>
                <w:caps/>
                <w:highlight w:val="yellow"/>
              </w:rPr>
              <w:t>FEB</w:t>
            </w:r>
            <w:r w:rsidRPr="00B21626">
              <w:rPr>
                <w:b/>
                <w:caps/>
                <w:highlight w:val="yellow"/>
              </w:rPr>
              <w:t xml:space="preserve"> </w:t>
            </w:r>
            <w:r w:rsidRPr="00B21626">
              <w:rPr>
                <w:b/>
                <w:iCs/>
                <w:caps/>
                <w:highlight w:val="yellow"/>
              </w:rPr>
              <w:t>20</w:t>
            </w:r>
            <w:r w:rsidR="00B21626" w:rsidRPr="00B21626">
              <w:rPr>
                <w:b/>
                <w:iCs/>
                <w:caps/>
                <w:highlight w:val="yellow"/>
              </w:rPr>
              <w:t>13</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t>
            </w:r>
            <w:proofErr w:type="gramStart"/>
            <w:r w:rsidR="00B862C0" w:rsidRPr="00816718">
              <w:t>WITH</w:t>
            </w:r>
            <w:proofErr w:type="gramEnd"/>
            <w:r w:rsidR="00B862C0" w:rsidRPr="00816718">
              <w:t xml:space="preserve">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w:t>
            </w:r>
            <w:proofErr w:type="gramStart"/>
            <w:r w:rsidRPr="00745683">
              <w:rPr>
                <w:rFonts w:ascii="Times New Roman" w:hAnsi="Times New Roman"/>
              </w:rPr>
              <w:t>)(</w:t>
            </w:r>
            <w:proofErr w:type="gramEnd"/>
            <w:r w:rsidRPr="00745683">
              <w:rPr>
                <w:rFonts w:ascii="Times New Roman" w:hAnsi="Times New Roman"/>
              </w:rPr>
              <w:t>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sidP="000A5FA9">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653DDB" w:rsidRPr="00745683">
        <w:tc>
          <w:tcPr>
            <w:tcW w:w="3216" w:type="dxa"/>
          </w:tcPr>
          <w:p w:rsidR="00653DDB" w:rsidRPr="00F652BE" w:rsidRDefault="00653DDB" w:rsidP="00653DDB">
            <w:pPr>
              <w:rPr>
                <w:b/>
                <w:caps/>
              </w:rPr>
            </w:pPr>
            <w:r w:rsidRPr="00F652BE">
              <w:rPr>
                <w:b/>
                <w:caps/>
              </w:rPr>
              <w:t>DFARS 252.225-7993 (JAN 2012)</w:t>
            </w:r>
          </w:p>
          <w:p w:rsidR="00653DDB" w:rsidRPr="00F652BE" w:rsidRDefault="00653DDB" w:rsidP="00653DDB">
            <w:pPr>
              <w:rPr>
                <w:b/>
              </w:rPr>
            </w:pPr>
            <w:r w:rsidRPr="00F652BE">
              <w:rPr>
                <w:b/>
                <w:caps/>
              </w:rPr>
              <w:t>CLASS DEV 2012-O0005</w:t>
            </w:r>
          </w:p>
        </w:tc>
        <w:tc>
          <w:tcPr>
            <w:tcW w:w="6432" w:type="dxa"/>
          </w:tcPr>
          <w:p w:rsidR="00653DDB" w:rsidRPr="00F652BE" w:rsidRDefault="00653DDB" w:rsidP="000A5FA9">
            <w:pPr>
              <w:rPr>
                <w:b/>
              </w:rPr>
            </w:pPr>
            <w:r w:rsidRPr="00F652BE">
              <w:rPr>
                <w:b/>
              </w:rPr>
              <w:t>PROHIBITION ON CONTRACTING WITH THE ENEMY IN THE U.S. CENTRAL COMMAND THEATER OF OPERATIONS</w:t>
            </w:r>
          </w:p>
        </w:tc>
      </w:tr>
      <w:tr w:rsidR="00653DDB" w:rsidRPr="00745683">
        <w:tc>
          <w:tcPr>
            <w:tcW w:w="3216" w:type="dxa"/>
          </w:tcPr>
          <w:p w:rsidR="00653DDB" w:rsidRPr="00F652BE" w:rsidRDefault="00653DDB">
            <w:pPr>
              <w:rPr>
                <w:b/>
              </w:rPr>
            </w:pPr>
          </w:p>
        </w:tc>
        <w:tc>
          <w:tcPr>
            <w:tcW w:w="6432" w:type="dxa"/>
          </w:tcPr>
          <w:p w:rsidR="00653DDB" w:rsidRPr="00F652BE" w:rsidRDefault="00D46607" w:rsidP="000A5FA9">
            <w:pPr>
              <w:widowControl w:val="0"/>
              <w:ind w:left="24" w:right="110"/>
              <w:contextualSpacing/>
            </w:pPr>
            <w:r w:rsidRPr="00F652BE">
              <w:t xml:space="preserve">(a) </w:t>
            </w:r>
            <w:r w:rsidR="00653DDB" w:rsidRPr="00F652BE">
              <w:t xml:space="preserve">The contractor is required to exercise due diligence to ensure that none of the funds received under this contract are provided directly or indirectly, to a person or entity who is actively supporting an insurgency or otherwise actively </w:t>
            </w:r>
            <w:r w:rsidR="00301B32" w:rsidRPr="00F652BE">
              <w:t xml:space="preserve">opposing </w:t>
            </w:r>
            <w:r w:rsidR="00653DDB" w:rsidRPr="00F652BE">
              <w:t>U.S</w:t>
            </w:r>
            <w:r w:rsidR="00012E22" w:rsidRPr="00F652BE">
              <w:t>.</w:t>
            </w:r>
            <w:r w:rsidR="00653DDB" w:rsidRPr="00F652BE">
              <w:t xml:space="preserve"> or coalition forces in a contingency operation.</w:t>
            </w:r>
          </w:p>
          <w:p w:rsidR="00653DDB" w:rsidRPr="00F652BE" w:rsidRDefault="00653DDB" w:rsidP="000A5FA9">
            <w:pPr>
              <w:widowControl w:val="0"/>
              <w:ind w:left="24" w:right="110"/>
              <w:contextualSpacing/>
            </w:pPr>
            <w:r w:rsidRPr="00F652BE">
              <w:t>(b) The Head of the Contracting Acti</w:t>
            </w:r>
            <w:r w:rsidR="00012E22" w:rsidRPr="00F652BE">
              <w:t xml:space="preserve">vity (HCA) has the authority to – </w:t>
            </w:r>
          </w:p>
          <w:p w:rsidR="00653DDB" w:rsidRPr="00F652BE" w:rsidRDefault="00653DDB" w:rsidP="000A5FA9">
            <w:pPr>
              <w:widowControl w:val="0"/>
              <w:ind w:left="24" w:right="110"/>
              <w:contextualSpacing/>
            </w:pPr>
            <w:r w:rsidRPr="00F652BE">
              <w:t>(1) Terminate this contract for default, in whole or in part, if the HCA determines in writing that the Contractor failed to exercise due diligence as required by paragraph (a) of this clause; or</w:t>
            </w:r>
          </w:p>
          <w:p w:rsidR="00653DDB" w:rsidRPr="00F652BE" w:rsidRDefault="00653DDB" w:rsidP="000A5FA9">
            <w:pPr>
              <w:widowControl w:val="0"/>
              <w:ind w:left="24" w:right="110"/>
              <w:contextualSpacing/>
            </w:pPr>
            <w:r w:rsidRPr="00F652BE">
              <w:t xml:space="preserve">(2) Void this contract, in whole or part, if the HCA determines in writing that any funds received under this contract have been provided, directly or indirectly, to a person or entity </w:t>
            </w:r>
            <w:proofErr w:type="gramStart"/>
            <w:r w:rsidRPr="00F652BE">
              <w:t>who</w:t>
            </w:r>
            <w:proofErr w:type="gramEnd"/>
            <w:r w:rsidRPr="00F652BE">
              <w:t xml:space="preserve"> is actively supporting an insurgency or otherwise actively opposing U.S</w:t>
            </w:r>
            <w:r w:rsidR="00012E22" w:rsidRPr="00F652BE">
              <w:t>.</w:t>
            </w:r>
            <w:r w:rsidRPr="00F652BE">
              <w:t xml:space="preserve"> or coalition forces in a contingency operation.</w:t>
            </w:r>
          </w:p>
          <w:p w:rsidR="00653DDB" w:rsidRPr="00F652BE" w:rsidRDefault="00653DDB" w:rsidP="000A5FA9">
            <w:pPr>
              <w:widowControl w:val="0"/>
              <w:ind w:right="-20"/>
              <w:contextualSpacing/>
              <w:rPr>
                <w:b/>
              </w:rPr>
            </w:pPr>
          </w:p>
        </w:tc>
      </w:tr>
      <w:tr w:rsidR="00012E22" w:rsidRPr="00745683">
        <w:tc>
          <w:tcPr>
            <w:tcW w:w="3216" w:type="dxa"/>
          </w:tcPr>
          <w:p w:rsidR="00012E22" w:rsidRPr="00F652BE" w:rsidRDefault="00012E22" w:rsidP="00012E22">
            <w:pPr>
              <w:rPr>
                <w:b/>
                <w:caps/>
              </w:rPr>
            </w:pPr>
            <w:r w:rsidRPr="00F652BE">
              <w:rPr>
                <w:b/>
                <w:caps/>
              </w:rPr>
              <w:t>DFARS 252.225-7994 (JAN 2012)</w:t>
            </w:r>
          </w:p>
          <w:p w:rsidR="00012E22" w:rsidRPr="00F652BE" w:rsidRDefault="00012E22" w:rsidP="00012E22">
            <w:pPr>
              <w:rPr>
                <w:b/>
              </w:rPr>
            </w:pPr>
            <w:r w:rsidRPr="00F652BE">
              <w:rPr>
                <w:b/>
                <w:caps/>
              </w:rPr>
              <w:t>CLASS DEV 2012-O0005</w:t>
            </w:r>
          </w:p>
        </w:tc>
        <w:tc>
          <w:tcPr>
            <w:tcW w:w="6432" w:type="dxa"/>
          </w:tcPr>
          <w:p w:rsidR="00012E22" w:rsidRPr="00F652BE" w:rsidRDefault="00012E22" w:rsidP="000A5FA9">
            <w:pPr>
              <w:rPr>
                <w:b/>
              </w:rPr>
            </w:pPr>
            <w:r w:rsidRPr="00F652BE">
              <w:rPr>
                <w:b/>
              </w:rPr>
              <w:t>ADDITIONAL ACCESS TO CONTRACTOR AND SUBCONTRACTOR RECORDS IN THE U.S. CENTRAL COMMAND THEATER OF OPERATIONS</w:t>
            </w:r>
          </w:p>
        </w:tc>
      </w:tr>
      <w:tr w:rsidR="00012E22" w:rsidRPr="00745683">
        <w:tc>
          <w:tcPr>
            <w:tcW w:w="3216" w:type="dxa"/>
          </w:tcPr>
          <w:p w:rsidR="00012E22" w:rsidRPr="00F652BE" w:rsidRDefault="00012E22" w:rsidP="00012E22">
            <w:pPr>
              <w:contextualSpacing/>
              <w:rPr>
                <w:b/>
              </w:rPr>
            </w:pPr>
          </w:p>
        </w:tc>
        <w:tc>
          <w:tcPr>
            <w:tcW w:w="6432" w:type="dxa"/>
          </w:tcPr>
          <w:p w:rsidR="00012E22" w:rsidRPr="00F652BE" w:rsidRDefault="00D46607" w:rsidP="000A5FA9">
            <w:pPr>
              <w:widowControl w:val="0"/>
              <w:ind w:left="24" w:right="110"/>
            </w:pPr>
            <w:r w:rsidRPr="00F652BE">
              <w:t xml:space="preserve">(a) </w:t>
            </w:r>
            <w:r w:rsidR="00012E22" w:rsidRPr="00F652BE">
              <w:t xml:space="preserve">In addition to any other existing examination-of-records authority, the Department of Defense is authorized to examine any records of the Contractor to the extent necessary to ensure that funds </w:t>
            </w:r>
            <w:r w:rsidR="00301B32" w:rsidRPr="00F652BE">
              <w:t>available</w:t>
            </w:r>
            <w:r w:rsidR="00012E22" w:rsidRPr="00F652BE">
              <w:t xml:space="preserve"> under this Contract are not – </w:t>
            </w:r>
          </w:p>
          <w:p w:rsidR="00012E22" w:rsidRPr="00F652BE" w:rsidRDefault="00012E22" w:rsidP="000A5FA9">
            <w:pPr>
              <w:pStyle w:val="ListParagraph"/>
              <w:widowControl w:val="0"/>
              <w:numPr>
                <w:ilvl w:val="0"/>
                <w:numId w:val="5"/>
              </w:numPr>
              <w:ind w:right="110"/>
            </w:pPr>
            <w:r w:rsidRPr="00F652BE">
              <w:t>Subject to extortion or corruption; or</w:t>
            </w:r>
          </w:p>
          <w:p w:rsidR="00012E22" w:rsidRPr="00F652BE" w:rsidRDefault="00012E22" w:rsidP="000A5FA9">
            <w:pPr>
              <w:widowControl w:val="0"/>
              <w:ind w:left="24" w:right="110"/>
            </w:pPr>
            <w:r w:rsidRPr="00F652BE">
              <w:t>(2) Provided, directly or indirectly, to persons or entities that are actively supporting an insurgency or otherwise actively opposing U.S. or coalition forces in a contingency operation.</w:t>
            </w:r>
          </w:p>
          <w:p w:rsidR="00012E22" w:rsidRPr="00F652BE" w:rsidRDefault="00012E22" w:rsidP="00301B32">
            <w:pPr>
              <w:widowControl w:val="0"/>
              <w:ind w:right="110"/>
            </w:pPr>
            <w:r w:rsidRPr="00F652BE">
              <w:t>(b) The substance of this clause, including this paragraph (b), is required to be included in subcontracts under this Contract that have an estimated value over $100,000.</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(JUN 2012)</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A52254"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DFARS 252.232-7006 (JUN 2012)</w:t>
            </w:r>
          </w:p>
        </w:tc>
        <w:tc>
          <w:tcPr>
            <w:tcW w:w="6432" w:type="dxa"/>
          </w:tcPr>
          <w:p w:rsidR="00012E22" w:rsidRPr="00A5225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rsidP="009A1E73">
            <w:r w:rsidRPr="00745683">
              <w:t xml:space="preserve">Applicable to all solicitations/awards over the </w:t>
            </w:r>
            <w:proofErr w:type="spellStart"/>
            <w:r w:rsidRPr="00745683">
              <w:t>micropurchase</w:t>
            </w:r>
            <w:proofErr w:type="spellEnd"/>
            <w:r w:rsidRPr="00745683">
              <w:t xml:space="preserve"> threshold.</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DE1DB8" w:rsidRDefault="00012E22">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012E22" w:rsidRPr="00DE1DB8" w:rsidRDefault="00012E22">
            <w:pPr>
              <w:pStyle w:val="PlainText"/>
              <w:rPr>
                <w:rFonts w:ascii="Times New Roman" w:hAnsi="Times New Roman"/>
                <w:b/>
              </w:rPr>
            </w:pPr>
            <w:r w:rsidRPr="00DE1DB8">
              <w:rPr>
                <w:rFonts w:ascii="Times New Roman" w:hAnsi="Times New Roman"/>
                <w:b/>
              </w:rPr>
              <w:t>PRICING OF CONTRACT MODIFICATIONS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012E22" w:rsidRPr="00745683" w:rsidRDefault="00012E22">
            <w:pPr>
              <w:pStyle w:val="PlainText"/>
              <w:rPr>
                <w:rFonts w:ascii="Times New Roman" w:hAnsi="Times New Roman"/>
                <w:b/>
              </w:rPr>
            </w:pPr>
            <w:r w:rsidRPr="00745683">
              <w:rPr>
                <w:rFonts w:ascii="Times New Roman" w:hAnsi="Times New Roman"/>
                <w:b/>
              </w:rPr>
              <w:t>NOTIFICATION OF POTENTIAL SAFETY ISSUES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CD6116">
            <w:pPr>
              <w:pStyle w:val="PlainText"/>
              <w:rPr>
                <w:rFonts w:ascii="Times New Roman" w:hAnsi="Times New Roman"/>
                <w:b/>
                <w:caps/>
              </w:rPr>
            </w:pPr>
            <w:r w:rsidRPr="00745683">
              <w:rPr>
                <w:rFonts w:ascii="Times New Roman" w:hAnsi="Times New Roman"/>
                <w:b/>
                <w:caps/>
              </w:rPr>
              <w:t>dfars 252.24</w:t>
            </w:r>
            <w:r>
              <w:rPr>
                <w:rFonts w:ascii="Times New Roman" w:hAnsi="Times New Roman"/>
                <w:b/>
                <w:caps/>
              </w:rPr>
              <w:t>7</w:t>
            </w:r>
            <w:r w:rsidRPr="00745683">
              <w:rPr>
                <w:rFonts w:ascii="Times New Roman" w:hAnsi="Times New Roman"/>
                <w:b/>
                <w:caps/>
              </w:rPr>
              <w:t>-70</w:t>
            </w:r>
            <w:r>
              <w:rPr>
                <w:rFonts w:ascii="Times New Roman" w:hAnsi="Times New Roman"/>
                <w:b/>
                <w:caps/>
              </w:rPr>
              <w:t>2</w:t>
            </w:r>
            <w:r w:rsidRPr="00745683">
              <w:rPr>
                <w:rFonts w:ascii="Times New Roman" w:hAnsi="Times New Roman"/>
                <w:b/>
                <w:caps/>
              </w:rPr>
              <w:t>3</w:t>
            </w:r>
            <w:r>
              <w:rPr>
                <w:rFonts w:ascii="Times New Roman" w:hAnsi="Times New Roman"/>
                <w:b/>
                <w:caps/>
              </w:rPr>
              <w:t>, ALT III</w:t>
            </w:r>
            <w:r w:rsidRPr="00745683">
              <w:rPr>
                <w:rFonts w:ascii="Times New Roman" w:hAnsi="Times New Roman"/>
                <w:b/>
                <w:caps/>
              </w:rPr>
              <w:t xml:space="preserve"> (</w:t>
            </w:r>
            <w:r>
              <w:rPr>
                <w:rFonts w:ascii="Times New Roman" w:hAnsi="Times New Roman"/>
                <w:b/>
                <w:caps/>
              </w:rPr>
              <w:t>MAY</w:t>
            </w:r>
            <w:r w:rsidRPr="00745683">
              <w:rPr>
                <w:rFonts w:ascii="Times New Roman" w:hAnsi="Times New Roman"/>
                <w:b/>
                <w:caps/>
              </w:rPr>
              <w:t xml:space="preserve"> 200</w:t>
            </w:r>
            <w:r>
              <w:rPr>
                <w:rFonts w:ascii="Times New Roman" w:hAnsi="Times New Roman"/>
                <w:b/>
                <w:caps/>
              </w:rPr>
              <w:t>2)</w:t>
            </w:r>
          </w:p>
        </w:tc>
        <w:tc>
          <w:tcPr>
            <w:tcW w:w="6432" w:type="dxa"/>
          </w:tcPr>
          <w:p w:rsidR="00012E22" w:rsidRPr="00745683" w:rsidRDefault="00012E22">
            <w:pPr>
              <w:pStyle w:val="PlainText"/>
              <w:rPr>
                <w:rFonts w:ascii="Times New Roman" w:hAnsi="Times New Roman"/>
                <w:b/>
              </w:rPr>
            </w:pPr>
            <w:r>
              <w:rPr>
                <w:rFonts w:ascii="Times New Roman" w:hAnsi="Times New Roman"/>
                <w:b/>
              </w:rPr>
              <w:t>TRANSPORTATION OF SUPPLIES BY SEA</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5F5C55" w:rsidRDefault="00012E22" w:rsidP="00872B0F">
            <w:pPr>
              <w:rPr>
                <w:b/>
                <w:caps/>
              </w:rPr>
            </w:pPr>
            <w:r w:rsidRPr="005F5C55">
              <w:rPr>
                <w:b/>
                <w:caps/>
              </w:rPr>
              <w:t>DLAD 52.211-9002  (NOV 2011)</w:t>
            </w:r>
          </w:p>
        </w:tc>
        <w:tc>
          <w:tcPr>
            <w:tcW w:w="6432" w:type="dxa"/>
          </w:tcPr>
          <w:p w:rsidR="00012E22" w:rsidRPr="00745683" w:rsidRDefault="00012E22">
            <w:pPr>
              <w:rPr>
                <w:b/>
                <w:caps/>
              </w:rPr>
            </w:pPr>
            <w:r w:rsidRPr="00745683">
              <w:rPr>
                <w:b/>
                <w:caps/>
              </w:rPr>
              <w:t>Priority Rating</w:t>
            </w:r>
          </w:p>
        </w:tc>
      </w:tr>
      <w:tr w:rsidR="00012E22" w:rsidRPr="00745683">
        <w:tc>
          <w:tcPr>
            <w:tcW w:w="3216" w:type="dxa"/>
          </w:tcPr>
          <w:p w:rsidR="00012E22" w:rsidRPr="005F5C55" w:rsidRDefault="00012E22"/>
        </w:tc>
        <w:tc>
          <w:tcPr>
            <w:tcW w:w="6432" w:type="dxa"/>
          </w:tcPr>
          <w:p w:rsidR="00012E22" w:rsidRPr="00745683" w:rsidRDefault="00012E22"/>
        </w:tc>
      </w:tr>
      <w:tr w:rsidR="00012E22" w:rsidRPr="00745683">
        <w:tc>
          <w:tcPr>
            <w:tcW w:w="3216" w:type="dxa"/>
          </w:tcPr>
          <w:p w:rsidR="00012E22" w:rsidRPr="005F5C55" w:rsidRDefault="00012E22" w:rsidP="00220101">
            <w:pPr>
              <w:rPr>
                <w:b/>
                <w:bCs/>
                <w:caps/>
              </w:rPr>
            </w:pPr>
            <w:r w:rsidRPr="005F5C55">
              <w:rPr>
                <w:rStyle w:val="Heading4Char"/>
              </w:rPr>
              <w:t>DLAD 52.211-9010 (</w:t>
            </w:r>
            <w:r>
              <w:rPr>
                <w:rStyle w:val="Heading4Char"/>
              </w:rPr>
              <w:t>MAR</w:t>
            </w:r>
            <w:r w:rsidRPr="005F5C55">
              <w:rPr>
                <w:rStyle w:val="Heading4Char"/>
              </w:rPr>
              <w:t xml:space="preserve"> 201</w:t>
            </w:r>
            <w:r>
              <w:rPr>
                <w:rStyle w:val="Heading4Char"/>
              </w:rPr>
              <w:t>2</w:t>
            </w:r>
            <w:r w:rsidRPr="005F5C55">
              <w:rPr>
                <w:rStyle w:val="Heading4Char"/>
              </w:rPr>
              <w:t>)</w:t>
            </w:r>
          </w:p>
        </w:tc>
        <w:tc>
          <w:tcPr>
            <w:tcW w:w="6432" w:type="dxa"/>
          </w:tcPr>
          <w:p w:rsidR="00012E22" w:rsidRPr="00745683" w:rsidRDefault="00012E22">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20243F">
            <w:pPr>
              <w:rPr>
                <w:rStyle w:val="Heading4Char"/>
              </w:rPr>
            </w:pPr>
            <w:r w:rsidRPr="005F5C55">
              <w:rPr>
                <w:rStyle w:val="Heading4Char"/>
              </w:rPr>
              <w:t xml:space="preserve">DLAD 52.211-9010, ALT I </w:t>
            </w:r>
          </w:p>
          <w:p w:rsidR="00012E22" w:rsidRPr="005F5C55" w:rsidRDefault="00012E22" w:rsidP="0020243F">
            <w:pPr>
              <w:rPr>
                <w:b/>
                <w:bCs/>
                <w:caps/>
              </w:rPr>
            </w:pPr>
            <w:r w:rsidRPr="005F5C55">
              <w:rPr>
                <w:rStyle w:val="Heading4Char"/>
              </w:rPr>
              <w:t>(AUG 2005)</w:t>
            </w:r>
          </w:p>
        </w:tc>
        <w:tc>
          <w:tcPr>
            <w:tcW w:w="6432" w:type="dxa"/>
          </w:tcPr>
          <w:p w:rsidR="00012E22" w:rsidRPr="00745683" w:rsidRDefault="00012E22" w:rsidP="0020243F">
            <w:pPr>
              <w:rPr>
                <w:b/>
                <w:bCs/>
                <w:caps/>
              </w:rPr>
            </w:pPr>
            <w:r w:rsidRPr="00891BBA">
              <w:rPr>
                <w:b/>
                <w:bCs/>
                <w:caps/>
              </w:rPr>
              <w:t>SHIPPING LABEL REQUIREMENTS</w:t>
            </w:r>
            <w:r w:rsidRPr="00745683">
              <w:rPr>
                <w:b/>
                <w:bCs/>
                <w:caps/>
              </w:rPr>
              <w:t xml:space="preserve"> – MIL-STD-129P</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175901">
            <w:pPr>
              <w:rPr>
                <w:b/>
                <w:caps/>
              </w:rPr>
            </w:pPr>
            <w:r w:rsidRPr="005F5C55">
              <w:rPr>
                <w:b/>
                <w:caps/>
              </w:rPr>
              <w:t xml:space="preserve">DLAD 52.211-9014 </w:t>
            </w:r>
            <w:r w:rsidRPr="0011740F">
              <w:rPr>
                <w:b/>
                <w:caps/>
              </w:rPr>
              <w:t>(AUG 2012</w:t>
            </w:r>
            <w:r w:rsidRPr="005F5C55">
              <w:rPr>
                <w:b/>
                <w:caps/>
              </w:rPr>
              <w:t>)</w:t>
            </w:r>
          </w:p>
        </w:tc>
        <w:tc>
          <w:tcPr>
            <w:tcW w:w="6432" w:type="dxa"/>
          </w:tcPr>
          <w:p w:rsidR="00012E22" w:rsidRPr="00745683" w:rsidRDefault="00012E22" w:rsidP="000D775B">
            <w:pPr>
              <w:rPr>
                <w:b/>
                <w:caps/>
              </w:rPr>
            </w:pPr>
            <w:r w:rsidRPr="00745683">
              <w:rPr>
                <w:b/>
                <w:caps/>
              </w:rPr>
              <w:t>contractor retention of traceability documentation</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52.211-9020 (jun 2008)</w:t>
            </w:r>
          </w:p>
        </w:tc>
        <w:tc>
          <w:tcPr>
            <w:tcW w:w="6432" w:type="dxa"/>
          </w:tcPr>
          <w:p w:rsidR="00012E22" w:rsidRPr="00023E4E" w:rsidRDefault="00012E22">
            <w:pPr>
              <w:rPr>
                <w:b/>
                <w:bCs/>
                <w:caps/>
              </w:rPr>
            </w:pPr>
            <w:r w:rsidRPr="00023E4E">
              <w:rPr>
                <w:b/>
                <w:bCs/>
                <w:caps/>
              </w:rPr>
              <w:t>Time of delivery – accelerated delivery</w:t>
            </w:r>
          </w:p>
        </w:tc>
      </w:tr>
      <w:tr w:rsidR="00012E22" w:rsidRPr="00745683">
        <w:tc>
          <w:tcPr>
            <w:tcW w:w="3216" w:type="dxa"/>
          </w:tcPr>
          <w:p w:rsidR="00012E22" w:rsidRPr="005F5C55" w:rsidRDefault="00012E22">
            <w:pPr>
              <w:rPr>
                <w:b/>
                <w:bCs/>
                <w:caps/>
              </w:rPr>
            </w:pPr>
          </w:p>
        </w:tc>
        <w:tc>
          <w:tcPr>
            <w:tcW w:w="6432" w:type="dxa"/>
          </w:tcPr>
          <w:p w:rsidR="00012E22" w:rsidRPr="00023E4E"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52.211-9033 (APR 2008)</w:t>
            </w:r>
          </w:p>
        </w:tc>
        <w:tc>
          <w:tcPr>
            <w:tcW w:w="6432" w:type="dxa"/>
          </w:tcPr>
          <w:p w:rsidR="00012E22" w:rsidRPr="00023E4E" w:rsidRDefault="00012E22">
            <w:pPr>
              <w:rPr>
                <w:b/>
                <w:bCs/>
                <w:caps/>
              </w:rPr>
            </w:pPr>
            <w:r w:rsidRPr="00023E4E">
              <w:rPr>
                <w:b/>
                <w:bCs/>
                <w:caps/>
              </w:rPr>
              <w:t>PACKAGING AND MARKING REQUIREMENTS</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745683" w:rsidRDefault="00012E22">
            <w:pPr>
              <w:rPr>
                <w:b/>
                <w:caps/>
              </w:rPr>
            </w:pPr>
            <w:r w:rsidRPr="00745683">
              <w:rPr>
                <w:b/>
                <w:caps/>
              </w:rPr>
              <w:t>DLAD 52.215-9009 (AUG 2005)</w:t>
            </w:r>
          </w:p>
        </w:tc>
        <w:tc>
          <w:tcPr>
            <w:tcW w:w="6432" w:type="dxa"/>
          </w:tcPr>
          <w:p w:rsidR="00012E22" w:rsidRPr="00745683" w:rsidRDefault="00012E22">
            <w:pPr>
              <w:rPr>
                <w:b/>
                <w:caps/>
              </w:rPr>
            </w:pPr>
            <w:r w:rsidRPr="00745683">
              <w:rPr>
                <w:b/>
                <w:caps/>
              </w:rPr>
              <w:t>all or none for automated procurements</w:t>
            </w:r>
          </w:p>
        </w:tc>
      </w:tr>
      <w:tr w:rsidR="00012E22" w:rsidRPr="00745683">
        <w:tc>
          <w:tcPr>
            <w:tcW w:w="3216" w:type="dxa"/>
          </w:tcPr>
          <w:p w:rsidR="00012E22" w:rsidRPr="00745683" w:rsidRDefault="00012E22">
            <w:pPr>
              <w:rPr>
                <w:b/>
                <w:caps/>
              </w:rPr>
            </w:pPr>
          </w:p>
        </w:tc>
        <w:tc>
          <w:tcPr>
            <w:tcW w:w="6432" w:type="dxa"/>
          </w:tcPr>
          <w:p w:rsidR="00012E22" w:rsidRPr="00745683" w:rsidRDefault="00012E22">
            <w:pPr>
              <w:rPr>
                <w:b/>
                <w:caps/>
              </w:rPr>
            </w:pPr>
          </w:p>
        </w:tc>
      </w:tr>
      <w:tr w:rsidR="00012E22" w:rsidRPr="00745683" w:rsidTr="009B10FB">
        <w:tc>
          <w:tcPr>
            <w:tcW w:w="3216" w:type="dxa"/>
          </w:tcPr>
          <w:p w:rsidR="00012E22" w:rsidRPr="005F5C55" w:rsidRDefault="00012E22" w:rsidP="0021169A">
            <w:pPr>
              <w:rPr>
                <w:b/>
                <w:caps/>
              </w:rPr>
            </w:pPr>
            <w:r w:rsidRPr="005F5C55">
              <w:rPr>
                <w:b/>
                <w:caps/>
              </w:rPr>
              <w:t>Dlad 52.217-9002 (DEC 2011)</w:t>
            </w:r>
          </w:p>
        </w:tc>
        <w:tc>
          <w:tcPr>
            <w:tcW w:w="6432" w:type="dxa"/>
          </w:tcPr>
          <w:p w:rsidR="00012E22" w:rsidRPr="00745683" w:rsidRDefault="00012E22">
            <w:pPr>
              <w:rPr>
                <w:b/>
                <w:caps/>
              </w:rPr>
            </w:pPr>
            <w:r w:rsidRPr="00745683">
              <w:rPr>
                <w:b/>
                <w:caps/>
              </w:rPr>
              <w:t>conditions for evaluation and acceptance of offers for part numbered items</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220101">
            <w:pPr>
              <w:rPr>
                <w:b/>
                <w:caps/>
              </w:rPr>
            </w:pPr>
            <w:r w:rsidRPr="00745683">
              <w:rPr>
                <w:b/>
                <w:caps/>
              </w:rPr>
              <w:t>DLAD 52.217-9003 (</w:t>
            </w:r>
            <w:r>
              <w:rPr>
                <w:b/>
                <w:caps/>
              </w:rPr>
              <w:t>NOV</w:t>
            </w:r>
            <w:r w:rsidRPr="00745683">
              <w:rPr>
                <w:b/>
                <w:caps/>
              </w:rPr>
              <w:t xml:space="preserve"> </w:t>
            </w:r>
            <w:r>
              <w:rPr>
                <w:b/>
                <w:caps/>
              </w:rPr>
              <w:t>2011</w:t>
            </w:r>
            <w:r w:rsidRPr="00745683">
              <w:rPr>
                <w:b/>
                <w:caps/>
              </w:rPr>
              <w:t>)</w:t>
            </w:r>
          </w:p>
        </w:tc>
        <w:tc>
          <w:tcPr>
            <w:tcW w:w="6432" w:type="dxa"/>
          </w:tcPr>
          <w:p w:rsidR="00012E22" w:rsidRPr="00745683" w:rsidRDefault="00012E22">
            <w:pPr>
              <w:rPr>
                <w:b/>
                <w:caps/>
              </w:rPr>
            </w:pPr>
            <w:r w:rsidRPr="00745683">
              <w:rPr>
                <w:b/>
                <w:caps/>
              </w:rPr>
              <w:t>Manufacturing or production information</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A52254" w:rsidRDefault="00012E22" w:rsidP="002F40B1">
            <w:r w:rsidRPr="00A52254">
              <w:rPr>
                <w:b/>
                <w:caps/>
              </w:rPr>
              <w:t>DLAD 52.232-9010 (JUN 2012)</w:t>
            </w:r>
          </w:p>
        </w:tc>
        <w:tc>
          <w:tcPr>
            <w:tcW w:w="6432" w:type="dxa"/>
          </w:tcPr>
          <w:p w:rsidR="00012E22" w:rsidRPr="00A52254" w:rsidRDefault="00012E22">
            <w:pPr>
              <w:rPr>
                <w:b/>
              </w:rPr>
            </w:pPr>
            <w:r w:rsidRPr="00A52254">
              <w:rPr>
                <w:b/>
              </w:rPr>
              <w:t>ACCELERATED PAYMENTS TO SMALL BUSINESS</w:t>
            </w:r>
          </w:p>
        </w:tc>
      </w:tr>
      <w:tr w:rsidR="00012E22" w:rsidRPr="00745683">
        <w:tc>
          <w:tcPr>
            <w:tcW w:w="3216" w:type="dxa"/>
          </w:tcPr>
          <w:p w:rsidR="00012E22" w:rsidRPr="00745683" w:rsidRDefault="00012E22"/>
        </w:tc>
        <w:tc>
          <w:tcPr>
            <w:tcW w:w="6432" w:type="dxa"/>
          </w:tcPr>
          <w:p w:rsidR="00012E22" w:rsidRPr="00745683" w:rsidRDefault="00012E22">
            <w:r>
              <w:t>Applies to awards to small businesses only.</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Pr>
                <w:rFonts w:ascii="Times New Roman" w:hAnsi="Times New Roman"/>
                <w:b/>
                <w:caps/>
              </w:rPr>
              <w:t>NOV</w:t>
            </w:r>
            <w:r w:rsidRPr="00745683">
              <w:rPr>
                <w:rFonts w:ascii="Times New Roman" w:hAnsi="Times New Roman"/>
                <w:b/>
                <w:caps/>
              </w:rPr>
              <w:t xml:space="preserve"> </w:t>
            </w:r>
            <w:r>
              <w:rPr>
                <w:rFonts w:ascii="Times New Roman" w:hAnsi="Times New Roman"/>
                <w:b/>
                <w:caps/>
              </w:rPr>
              <w:t>2011</w:t>
            </w:r>
            <w:r w:rsidRPr="00745683">
              <w:rPr>
                <w:rFonts w:ascii="Times New Roman" w:hAnsi="Times New Roman"/>
                <w:b/>
                <w:caps/>
              </w:rPr>
              <w:t>)</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Pr>
                <w:rFonts w:ascii="Times New Roman" w:hAnsi="Times New Roman"/>
                <w:b/>
                <w:caps/>
              </w:rPr>
              <w:t xml:space="preserve">52.233-9001 </w:t>
            </w:r>
            <w:r w:rsidRPr="00745683">
              <w:rPr>
                <w:rFonts w:ascii="Times New Roman" w:hAnsi="Times New Roman"/>
                <w:b/>
                <w:caps/>
              </w:rPr>
              <w:t>(</w:t>
            </w:r>
            <w:r>
              <w:rPr>
                <w:rFonts w:ascii="Times New Roman" w:hAnsi="Times New Roman"/>
                <w:b/>
                <w:caps/>
              </w:rPr>
              <w:t>NOV</w:t>
            </w:r>
            <w:r w:rsidRPr="00745683">
              <w:rPr>
                <w:rFonts w:ascii="Times New Roman" w:hAnsi="Times New Roman"/>
                <w:b/>
                <w:caps/>
              </w:rPr>
              <w:t xml:space="preserve"> 20</w:t>
            </w:r>
            <w:r>
              <w:rPr>
                <w:rFonts w:ascii="Times New Roman" w:hAnsi="Times New Roman"/>
                <w:b/>
                <w:caps/>
              </w:rPr>
              <w:t>1</w:t>
            </w:r>
            <w:r w:rsidRPr="00745683">
              <w:rPr>
                <w:rFonts w:ascii="Times New Roman" w:hAnsi="Times New Roman"/>
                <w:b/>
                <w:caps/>
              </w:rPr>
              <w:t>1)</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w:t>
            </w:r>
            <w:r w:rsidR="00AA558A">
              <w:rPr>
                <w:rFonts w:ascii="Times New Roman" w:hAnsi="Times New Roman"/>
                <w:b/>
                <w:bCs/>
                <w:iCs/>
                <w:caps/>
              </w:rPr>
              <w:t xml:space="preserve"> – </w:t>
            </w:r>
            <w:r w:rsidRPr="00745683">
              <w:rPr>
                <w:rFonts w:ascii="Times New Roman" w:hAnsi="Times New Roman"/>
                <w:b/>
                <w:bCs/>
                <w:iCs/>
                <w:caps/>
              </w:rPr>
              <w:t>AGREEMENT TO USE ALTERNATIVE DISPUTE resolution</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12E22" w:rsidRPr="00745683">
        <w:tc>
          <w:tcPr>
            <w:tcW w:w="3216" w:type="dxa"/>
          </w:tcPr>
          <w:p w:rsidR="00012E22" w:rsidRPr="00C83B04"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Pr>
                <w:rFonts w:ascii="Times New Roman" w:hAnsi="Times New Roman"/>
                <w:b/>
                <w:caps/>
              </w:rPr>
              <w:t>NOV</w:t>
            </w:r>
            <w:r w:rsidRPr="00C83B04">
              <w:rPr>
                <w:rFonts w:ascii="Times New Roman" w:hAnsi="Times New Roman"/>
                <w:b/>
                <w:caps/>
              </w:rPr>
              <w:t xml:space="preserve"> 20</w:t>
            </w:r>
            <w:r>
              <w:rPr>
                <w:rFonts w:ascii="Times New Roman" w:hAnsi="Times New Roman"/>
                <w:b/>
                <w:caps/>
              </w:rPr>
              <w:t>11</w:t>
            </w:r>
            <w:r w:rsidRPr="00C83B04">
              <w:rPr>
                <w:rFonts w:ascii="Times New Roman" w:hAnsi="Times New Roman"/>
                <w:b/>
                <w:caps/>
              </w:rPr>
              <w:t>)</w:t>
            </w:r>
          </w:p>
        </w:tc>
        <w:tc>
          <w:tcPr>
            <w:tcW w:w="6432" w:type="dxa"/>
          </w:tcPr>
          <w:p w:rsidR="00012E22" w:rsidRPr="00C83B04" w:rsidRDefault="00012E22"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A95D77"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Pr>
                <w:rFonts w:ascii="Times New Roman" w:hAnsi="Times New Roman"/>
                <w:b/>
                <w:caps/>
              </w:rPr>
              <w:t>NOV</w:t>
            </w:r>
            <w:r w:rsidRPr="00A95D77">
              <w:rPr>
                <w:rFonts w:ascii="Times New Roman" w:hAnsi="Times New Roman"/>
                <w:b/>
                <w:caps/>
              </w:rPr>
              <w:t xml:space="preserve"> 20</w:t>
            </w:r>
            <w:r>
              <w:rPr>
                <w:rFonts w:ascii="Times New Roman" w:hAnsi="Times New Roman"/>
                <w:b/>
                <w:caps/>
              </w:rPr>
              <w:t>11</w:t>
            </w:r>
            <w:r w:rsidRPr="00A95D77">
              <w:rPr>
                <w:rFonts w:ascii="Times New Roman" w:hAnsi="Times New Roman"/>
                <w:b/>
                <w:caps/>
              </w:rPr>
              <w:t>)</w:t>
            </w:r>
          </w:p>
        </w:tc>
        <w:tc>
          <w:tcPr>
            <w:tcW w:w="6432" w:type="dxa"/>
          </w:tcPr>
          <w:p w:rsidR="00012E22" w:rsidRPr="00A95D77"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(NOV 2011)</w:t>
            </w:r>
          </w:p>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12E22" w:rsidRPr="001C30D4" w:rsidRDefault="00012E22" w:rsidP="007F6D7D">
            <w:pPr>
              <w:rPr>
                <w:b/>
                <w:bCs/>
                <w:iCs/>
                <w:caps/>
              </w:rPr>
            </w:pPr>
            <w:r w:rsidRPr="001C30D4">
              <w:t>Applicable to all awards.</w:t>
            </w:r>
            <w:r w:rsidRPr="001C30D4">
              <w:rPr>
                <w:b/>
                <w:bCs/>
                <w:iCs/>
                <w:caps/>
              </w:rPr>
              <w:t xml:space="preserve"> </w:t>
            </w:r>
          </w:p>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E358B" w:rsidRPr="00F51B75">
              <w:rPr>
                <w:b/>
                <w:caps/>
              </w:rPr>
              <w:t>AUG</w:t>
            </w:r>
            <w:r w:rsidR="003839A1" w:rsidRPr="00F51B75">
              <w:rPr>
                <w:b/>
                <w:caps/>
              </w:rPr>
              <w:t xml:space="preserve">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3" w:name="OLE_LINK1"/>
            <w:bookmarkStart w:id="4"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3"/>
            <w:bookmarkEnd w:id="4"/>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F43920" w:rsidRDefault="000A2344" w:rsidP="00F43920">
            <w:r w:rsidRPr="00745683">
              <w:t xml:space="preserve">Applies </w:t>
            </w:r>
            <w:r w:rsidR="00F43920">
              <w:t xml:space="preserve">to solicitations and awards </w:t>
            </w:r>
            <w:r w:rsidRPr="00745683">
              <w:t>when the acquisition exceeds $</w:t>
            </w:r>
            <w:r w:rsidRPr="00877867">
              <w:t>1</w:t>
            </w:r>
            <w:r w:rsidR="007A6DEA" w:rsidRPr="00877867">
              <w:t>5</w:t>
            </w:r>
            <w:r w:rsidRPr="00877867">
              <w:t>,000</w:t>
            </w:r>
            <w:r w:rsidR="000A01AC" w:rsidRPr="00877867">
              <w:t>,</w:t>
            </w:r>
            <w:r w:rsidR="000A01AC">
              <w:t xml:space="preserve"> except when</w:t>
            </w:r>
            <w:r w:rsidRPr="00745683">
              <w:t xml:space="preserve"> </w:t>
            </w:r>
            <w:r w:rsidR="00F43920">
              <w:t>both the performance of the work and the recruitment of workers will occur outside the United State, Puerto Rico, the Northern Mariana Islands, American Samoa, Guam, the U.S. Virgin Islands, and Wake Island.</w:t>
            </w:r>
            <w:r w:rsidRPr="00745683">
              <w:t>.</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to acquisitions for other than commercial or modified commercial items, and is optional for commercial or modified –commercial items or when government furnished </w:t>
            </w:r>
            <w:proofErr w:type="spellStart"/>
            <w:r w:rsidRPr="00745683">
              <w:t>mylars</w:t>
            </w:r>
            <w:proofErr w:type="spellEnd"/>
            <w:r w:rsidRPr="00745683">
              <w:t xml:space="preserve">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5" w:name="OLE_LINK3"/>
            <w:bookmarkStart w:id="6"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5"/>
          <w:bookmarkEnd w:id="6"/>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F52842">
            <w:pPr>
              <w:rPr>
                <w:b/>
                <w:caps/>
              </w:rPr>
            </w:pPr>
            <w:r w:rsidRPr="00A52254">
              <w:rPr>
                <w:b/>
                <w:caps/>
              </w:rPr>
              <w:t>DFARS 252.225-7001 (</w:t>
            </w:r>
            <w:r w:rsidR="00F52842" w:rsidRPr="00326691">
              <w:rPr>
                <w:b/>
                <w:caps/>
              </w:rPr>
              <w:t>DEC</w:t>
            </w:r>
            <w:r w:rsidRPr="00326691">
              <w:rPr>
                <w:b/>
                <w:caps/>
              </w:rPr>
              <w:t xml:space="preserve"> 20</w:t>
            </w:r>
            <w:r w:rsidR="000F4956" w:rsidRPr="00326691">
              <w:rPr>
                <w:b/>
                <w:caps/>
              </w:rPr>
              <w:t>1</w:t>
            </w:r>
            <w:r w:rsidR="00BF6C03" w:rsidRPr="00326691">
              <w:rPr>
                <w:b/>
                <w:caps/>
              </w:rPr>
              <w:t>2</w:t>
            </w:r>
            <w:r w:rsidRPr="00326691">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F52842" w:rsidRPr="00326691">
              <w:rPr>
                <w:b/>
                <w:caps/>
              </w:rPr>
              <w:t>DEC</w:t>
            </w:r>
            <w:r w:rsidRPr="00326691">
              <w:rPr>
                <w:b/>
                <w:caps/>
              </w:rPr>
              <w:t xml:space="preserve"> 20</w:t>
            </w:r>
            <w:r w:rsidR="00D2662C" w:rsidRPr="00326691">
              <w:rPr>
                <w:b/>
                <w:caps/>
              </w:rPr>
              <w:t>12</w:t>
            </w:r>
            <w:r w:rsidRPr="00326691">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F652BE" w:rsidRDefault="007C570E" w:rsidP="001E3A9C">
            <w:pPr>
              <w:rPr>
                <w:b/>
                <w:caps/>
              </w:rPr>
            </w:pPr>
            <w:r w:rsidRPr="00F652BE">
              <w:rPr>
                <w:b/>
                <w:caps/>
              </w:rPr>
              <w:t>DFARS 252.225-7035 (</w:t>
            </w:r>
            <w:r w:rsidR="001E3A9C" w:rsidRPr="00F652BE">
              <w:rPr>
                <w:b/>
                <w:caps/>
              </w:rPr>
              <w:t>NOV</w:t>
            </w:r>
            <w:r w:rsidRPr="00F652BE">
              <w:rPr>
                <w:b/>
                <w:caps/>
              </w:rPr>
              <w:t xml:space="preserve"> 20</w:t>
            </w:r>
            <w:r w:rsidR="00740296" w:rsidRPr="00F652BE">
              <w:rPr>
                <w:b/>
                <w:caps/>
              </w:rPr>
              <w:t>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F652BE"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F652BE" w:rsidRDefault="007C570E">
            <w:pPr>
              <w:rPr>
                <w:b/>
                <w:caps/>
              </w:rPr>
            </w:pPr>
            <w:r w:rsidRPr="00F652BE">
              <w:rPr>
                <w:b/>
                <w:caps/>
              </w:rPr>
              <w:t xml:space="preserve">DFARS 252.225-7035, ALT I  </w:t>
            </w:r>
          </w:p>
          <w:p w:rsidR="007C570E" w:rsidRPr="00F652BE" w:rsidRDefault="007C570E" w:rsidP="001E3A9C">
            <w:pPr>
              <w:rPr>
                <w:b/>
                <w:caps/>
              </w:rPr>
            </w:pPr>
            <w:r w:rsidRPr="00F652BE">
              <w:rPr>
                <w:b/>
                <w:caps/>
              </w:rPr>
              <w:t>(</w:t>
            </w:r>
            <w:r w:rsidR="001E3A9C" w:rsidRPr="00F652BE">
              <w:rPr>
                <w:b/>
                <w:caps/>
              </w:rPr>
              <w:t>NOV</w:t>
            </w:r>
            <w:r w:rsidRPr="00F652BE">
              <w:rPr>
                <w:b/>
                <w:caps/>
              </w:rPr>
              <w:t xml:space="preserve"> 20</w:t>
            </w:r>
            <w:r w:rsidR="00740296" w:rsidRPr="00F652BE">
              <w:rPr>
                <w:b/>
                <w:caps/>
              </w:rPr>
              <w:t>1</w:t>
            </w:r>
            <w:r w:rsidR="001E3A9C"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C21599" w:rsidRDefault="007C570E"/>
        </w:tc>
      </w:tr>
      <w:tr w:rsidR="00093962" w:rsidRPr="00745683">
        <w:tc>
          <w:tcPr>
            <w:tcW w:w="3258" w:type="dxa"/>
          </w:tcPr>
          <w:p w:rsidR="00093962" w:rsidRPr="00F652BE" w:rsidRDefault="00093962">
            <w:pPr>
              <w:rPr>
                <w:b/>
              </w:rPr>
            </w:pPr>
            <w:r w:rsidRPr="00F652BE">
              <w:rPr>
                <w:b/>
              </w:rPr>
              <w:t>DFARS 252.225-7035, ALT IV</w:t>
            </w:r>
          </w:p>
          <w:p w:rsidR="00093962" w:rsidRPr="00F652BE" w:rsidRDefault="00093962" w:rsidP="001E3A9C">
            <w:pPr>
              <w:rPr>
                <w:b/>
              </w:rPr>
            </w:pPr>
            <w:r w:rsidRPr="00F652BE">
              <w:rPr>
                <w:b/>
              </w:rPr>
              <w:t>(</w:t>
            </w:r>
            <w:r w:rsidR="001E3A9C" w:rsidRPr="00F652BE">
              <w:rPr>
                <w:b/>
              </w:rPr>
              <w:t>NOV</w:t>
            </w:r>
            <w:r w:rsidRPr="00F652BE">
              <w:rPr>
                <w:b/>
              </w:rPr>
              <w:t xml:space="preserve">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F652BE"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F652BE" w:rsidRDefault="00093962"/>
        </w:tc>
        <w:tc>
          <w:tcPr>
            <w:tcW w:w="6390" w:type="dxa"/>
          </w:tcPr>
          <w:p w:rsidR="00093962" w:rsidRPr="00E775D9" w:rsidRDefault="00093962"/>
        </w:tc>
      </w:tr>
      <w:tr w:rsidR="007C570E" w:rsidRPr="00745683">
        <w:tc>
          <w:tcPr>
            <w:tcW w:w="3258" w:type="dxa"/>
          </w:tcPr>
          <w:p w:rsidR="007C570E" w:rsidRPr="00F652BE" w:rsidRDefault="007C570E" w:rsidP="00F52842">
            <w:pPr>
              <w:rPr>
                <w:b/>
                <w:caps/>
              </w:rPr>
            </w:pPr>
            <w:r w:rsidRPr="00F652BE">
              <w:rPr>
                <w:b/>
                <w:caps/>
              </w:rPr>
              <w:t>DFARS 252.225-7036 (</w:t>
            </w:r>
            <w:r w:rsidR="00F52842" w:rsidRPr="00326691">
              <w:rPr>
                <w:b/>
                <w:caps/>
              </w:rPr>
              <w:t>DEC</w:t>
            </w:r>
            <w:r w:rsidR="0042326A" w:rsidRPr="00326691">
              <w:rPr>
                <w:b/>
                <w:caps/>
              </w:rPr>
              <w:t xml:space="preserve"> 2012</w:t>
            </w:r>
            <w:r w:rsidRPr="00326691">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F652BE" w:rsidRDefault="007C570E">
            <w:pPr>
              <w:rPr>
                <w:b/>
              </w:rPr>
            </w:pPr>
            <w:r w:rsidRPr="00F652BE">
              <w:rPr>
                <w:b/>
              </w:rPr>
              <w:t xml:space="preserve"> </w:t>
            </w:r>
          </w:p>
        </w:tc>
        <w:tc>
          <w:tcPr>
            <w:tcW w:w="6390" w:type="dxa"/>
          </w:tcPr>
          <w:p w:rsidR="007C570E" w:rsidRPr="00C21599" w:rsidRDefault="007C570E">
            <w:pPr>
              <w:rPr>
                <w:b/>
              </w:rPr>
            </w:pPr>
          </w:p>
        </w:tc>
      </w:tr>
      <w:tr w:rsidR="007C570E" w:rsidRPr="00745683">
        <w:tc>
          <w:tcPr>
            <w:tcW w:w="3258" w:type="dxa"/>
          </w:tcPr>
          <w:p w:rsidR="007C570E" w:rsidRPr="00F652BE" w:rsidRDefault="007C570E">
            <w:pPr>
              <w:rPr>
                <w:b/>
                <w:caps/>
              </w:rPr>
            </w:pPr>
            <w:r w:rsidRPr="00F652BE">
              <w:rPr>
                <w:b/>
                <w:caps/>
              </w:rPr>
              <w:t xml:space="preserve">DFARS 252.225-7036, ALT I  </w:t>
            </w:r>
          </w:p>
          <w:p w:rsidR="007C570E" w:rsidRPr="00F652BE" w:rsidRDefault="007C570E" w:rsidP="00C618EA">
            <w:pPr>
              <w:rPr>
                <w:b/>
                <w:caps/>
              </w:rPr>
            </w:pPr>
            <w:r w:rsidRPr="00F652BE">
              <w:rPr>
                <w:b/>
                <w:caps/>
              </w:rPr>
              <w:t>(</w:t>
            </w:r>
            <w:r w:rsidR="00C618EA" w:rsidRPr="00F652BE">
              <w:rPr>
                <w:b/>
                <w:caps/>
              </w:rPr>
              <w:t>JUN</w:t>
            </w:r>
            <w:r w:rsidR="000F4956" w:rsidRPr="00F652BE">
              <w:rPr>
                <w:b/>
                <w:caps/>
              </w:rPr>
              <w:t xml:space="preserve"> 201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F652BE"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745683" w:rsidRDefault="007C570E"/>
        </w:tc>
      </w:tr>
      <w:tr w:rsidR="00A3029E" w:rsidRPr="00745683">
        <w:tc>
          <w:tcPr>
            <w:tcW w:w="3258" w:type="dxa"/>
          </w:tcPr>
          <w:p w:rsidR="00A3029E" w:rsidRPr="00F652BE" w:rsidRDefault="00A3029E">
            <w:pPr>
              <w:rPr>
                <w:b/>
              </w:rPr>
            </w:pPr>
            <w:r w:rsidRPr="00F652BE">
              <w:rPr>
                <w:b/>
              </w:rPr>
              <w:t>DFARS 252.225-7036, ALT IV</w:t>
            </w:r>
          </w:p>
          <w:p w:rsidR="00A3029E" w:rsidRPr="00F652BE" w:rsidRDefault="00A3029E" w:rsidP="001E3A9C">
            <w:pPr>
              <w:rPr>
                <w:b/>
              </w:rPr>
            </w:pPr>
            <w:r w:rsidRPr="00F652BE">
              <w:rPr>
                <w:b/>
              </w:rPr>
              <w:t>(</w:t>
            </w:r>
            <w:r w:rsidR="001E3A9C" w:rsidRPr="00F652BE">
              <w:rPr>
                <w:b/>
              </w:rPr>
              <w:t>NOV</w:t>
            </w:r>
            <w:r w:rsidRPr="00F652BE">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B21828" w:rsidRPr="00A52254">
              <w:rPr>
                <w:rFonts w:ascii="Times New Roman" w:hAnsi="Times New Roman"/>
                <w:b/>
                <w:caps/>
              </w:rPr>
              <w:t>1</w:t>
            </w:r>
            <w:r w:rsidR="00C20274" w:rsidRPr="00A52254">
              <w:rPr>
                <w:rFonts w:ascii="Times New Roman" w:hAnsi="Times New Roman"/>
                <w:b/>
                <w:caps/>
              </w:rPr>
              <w:t>2</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B9441A" w:rsidRPr="00745683">
        <w:tc>
          <w:tcPr>
            <w:tcW w:w="3258" w:type="dxa"/>
          </w:tcPr>
          <w:p w:rsidR="00B9441A" w:rsidRPr="00F652BE" w:rsidRDefault="00B9441A" w:rsidP="00B9441A">
            <w:pPr>
              <w:pStyle w:val="BodyText3"/>
              <w:tabs>
                <w:tab w:val="clear" w:pos="576"/>
                <w:tab w:val="clear" w:pos="720"/>
                <w:tab w:val="clear" w:pos="1152"/>
                <w:tab w:val="clear" w:pos="1728"/>
                <w:tab w:val="clear" w:pos="2304"/>
                <w:tab w:val="clear" w:pos="2880"/>
                <w:tab w:val="clear" w:pos="3456"/>
              </w:tabs>
              <w:ind w:right="0"/>
            </w:pPr>
            <w:r w:rsidRPr="00F652BE">
              <w:rPr>
                <w:b/>
              </w:rPr>
              <w:t>DFARS 252.247-7028 (JUN 2012)</w:t>
            </w:r>
          </w:p>
        </w:tc>
        <w:tc>
          <w:tcPr>
            <w:tcW w:w="6390" w:type="dxa"/>
          </w:tcPr>
          <w:p w:rsidR="00B9441A" w:rsidRPr="00F652BE" w:rsidRDefault="00B9441A" w:rsidP="00B9441A">
            <w:pPr>
              <w:pStyle w:val="DFARS"/>
              <w:tabs>
                <w:tab w:val="clear" w:pos="360"/>
                <w:tab w:val="left" w:pos="0"/>
              </w:tabs>
              <w:rPr>
                <w:rFonts w:ascii="Times New Roman" w:hAnsi="Times New Roman"/>
                <w:b/>
                <w:sz w:val="20"/>
              </w:rPr>
            </w:pPr>
            <w:r w:rsidRPr="00F652BE">
              <w:rPr>
                <w:rFonts w:ascii="Times New Roman" w:hAnsi="Times New Roman"/>
                <w:b/>
                <w:sz w:val="20"/>
              </w:rPr>
              <w:t>APPLICATION FOR U.S. GOVERNMENT SHIPPING DOCUMENTATION/INSTRUCTIONS</w:t>
            </w:r>
          </w:p>
          <w:p w:rsidR="00B9441A" w:rsidRPr="00F652BE" w:rsidRDefault="00B9441A">
            <w:pPr>
              <w:pStyle w:val="BodyText3"/>
              <w:tabs>
                <w:tab w:val="clear" w:pos="576"/>
                <w:tab w:val="clear" w:pos="720"/>
                <w:tab w:val="clear" w:pos="1152"/>
                <w:tab w:val="clear" w:pos="1728"/>
                <w:tab w:val="clear" w:pos="2304"/>
                <w:tab w:val="clear" w:pos="2880"/>
                <w:tab w:val="clear" w:pos="3456"/>
              </w:tabs>
              <w:ind w:right="0"/>
            </w:pPr>
            <w:r w:rsidRPr="00F652BE">
              <w:t>Applies to awards of Foreign Military Sales (FMS) requirements.</w:t>
            </w:r>
          </w:p>
        </w:tc>
      </w:tr>
      <w:tr w:rsidR="00B9441A" w:rsidRPr="00745683">
        <w:tc>
          <w:tcPr>
            <w:tcW w:w="3258" w:type="dxa"/>
          </w:tcPr>
          <w:p w:rsidR="00B9441A" w:rsidRPr="00745683" w:rsidRDefault="00B9441A">
            <w:pPr>
              <w:pStyle w:val="BodyText3"/>
              <w:tabs>
                <w:tab w:val="clear" w:pos="576"/>
                <w:tab w:val="clear" w:pos="720"/>
                <w:tab w:val="clear" w:pos="1152"/>
                <w:tab w:val="clear" w:pos="1728"/>
                <w:tab w:val="clear" w:pos="2304"/>
                <w:tab w:val="clear" w:pos="2880"/>
                <w:tab w:val="clear" w:pos="3456"/>
              </w:tabs>
              <w:ind w:right="0"/>
            </w:pPr>
          </w:p>
        </w:tc>
        <w:tc>
          <w:tcPr>
            <w:tcW w:w="6390" w:type="dxa"/>
          </w:tcPr>
          <w:p w:rsidR="00B9441A" w:rsidRPr="00C83B04" w:rsidRDefault="00B9441A">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A823AE">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w:t>
            </w:r>
            <w:proofErr w:type="spellStart"/>
            <w:r w:rsidRPr="001C30D4">
              <w:rPr>
                <w:rFonts w:cs="Courier New"/>
              </w:rPr>
              <w:t>QMLs.s</w:t>
            </w:r>
            <w:proofErr w:type="spellEnd"/>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w:t>
            </w:r>
            <w:r w:rsidR="00D672C9">
              <w:rPr>
                <w:b/>
                <w:bCs/>
                <w:caps/>
              </w:rPr>
              <w:t xml:space="preserve">EDERAL </w:t>
            </w:r>
            <w:r w:rsidRPr="000022DF">
              <w:rPr>
                <w:b/>
                <w:bCs/>
                <w:caps/>
              </w:rPr>
              <w:t>s</w:t>
            </w:r>
            <w:r w:rsidR="00D672C9">
              <w:rPr>
                <w:b/>
                <w:bCs/>
                <w:caps/>
              </w:rPr>
              <w:t xml:space="preserve">TOCK </w:t>
            </w:r>
            <w:r w:rsidRPr="000022DF">
              <w:rPr>
                <w:b/>
                <w:bCs/>
                <w:caps/>
              </w:rPr>
              <w:t>c</w:t>
            </w:r>
            <w:r w:rsidR="00D672C9">
              <w:rPr>
                <w:b/>
                <w:bCs/>
                <w:caps/>
              </w:rPr>
              <w:t>LASSES</w:t>
            </w:r>
            <w:r w:rsidRPr="000022DF">
              <w:rPr>
                <w:b/>
                <w:bCs/>
                <w:caps/>
              </w:rPr>
              <w:t xml:space="preserve">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D226E4" w:rsidRDefault="0029315F">
            <w:r w:rsidRPr="00D226E4">
              <w:rPr>
                <w:b/>
              </w:rPr>
              <w:t>DLAD 52.211-9008 (NOV 2012)</w:t>
            </w:r>
          </w:p>
        </w:tc>
        <w:tc>
          <w:tcPr>
            <w:tcW w:w="6390" w:type="dxa"/>
          </w:tcPr>
          <w:p w:rsidR="0029315F" w:rsidRPr="00D226E4" w:rsidRDefault="0029315F" w:rsidP="0029315F">
            <w:pPr>
              <w:rPr>
                <w:b/>
              </w:rPr>
            </w:pPr>
            <w:r w:rsidRPr="00D226E4">
              <w:rPr>
                <w:b/>
              </w:rPr>
              <w:t xml:space="preserve">SPECIAL NOTICE </w:t>
            </w:r>
            <w:r w:rsidR="00D672C9">
              <w:rPr>
                <w:b/>
              </w:rPr>
              <w:t>– COMPLIANCE WITH 52.211-9074, D</w:t>
            </w:r>
            <w:r w:rsidRPr="00D226E4">
              <w:rPr>
                <w:b/>
              </w:rPr>
              <w:t>EOXYRIBONUCLEIC ACID (DNA) MARKING – FEDERAL SUPPLY CLASS (FSC) 5962, AND 52.209-9028, QUALIFIED SUPPLIERS LIST OF DISTRIBUTORS (QSLD) FEDERAL SUPPLY CLASSES (FSC) 5961 AND 5962</w:t>
            </w:r>
          </w:p>
          <w:p w:rsidR="0029315F" w:rsidRPr="00D226E4" w:rsidRDefault="0029315F" w:rsidP="0029315F">
            <w:r w:rsidRPr="00D226E4">
              <w:t>Applies when DLAD 52.211-9074 is applicable.</w:t>
            </w:r>
          </w:p>
        </w:tc>
      </w:tr>
      <w:tr w:rsidR="0029315F" w:rsidRPr="00745683">
        <w:tc>
          <w:tcPr>
            <w:tcW w:w="3258" w:type="dxa"/>
          </w:tcPr>
          <w:p w:rsidR="0029315F" w:rsidRPr="005F5C55" w:rsidRDefault="0029315F"/>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0D2DBE">
            <w:pPr>
              <w:rPr>
                <w:b/>
                <w:caps/>
              </w:rPr>
            </w:pPr>
            <w:r w:rsidRPr="005F5C55">
              <w:rPr>
                <w:b/>
                <w:caps/>
              </w:rPr>
              <w:t>DLAD 52.211-9024 (</w:t>
            </w:r>
            <w:r w:rsidR="000D2DBE" w:rsidRPr="00F51B75">
              <w:rPr>
                <w:b/>
                <w:caps/>
              </w:rPr>
              <w:t>AUG</w:t>
            </w:r>
            <w:r w:rsidRPr="00F51B75">
              <w:rPr>
                <w:b/>
                <w:caps/>
              </w:rPr>
              <w:t xml:space="preserve"> 20</w:t>
            </w:r>
            <w:r w:rsidR="000D2DBE" w:rsidRPr="00F51B75">
              <w:rPr>
                <w:b/>
                <w:caps/>
              </w:rPr>
              <w:t>12</w:t>
            </w:r>
            <w:r w:rsidRPr="00F51B75">
              <w:rPr>
                <w:b/>
                <w:caps/>
              </w:rPr>
              <w:t>)</w:t>
            </w:r>
          </w:p>
        </w:tc>
        <w:tc>
          <w:tcPr>
            <w:tcW w:w="6390" w:type="dxa"/>
          </w:tcPr>
          <w:p w:rsidR="00163686" w:rsidRPr="0067003C" w:rsidRDefault="00163686" w:rsidP="000D2DBE">
            <w:pPr>
              <w:rPr>
                <w:b/>
                <w:caps/>
              </w:rPr>
            </w:pPr>
            <w:r w:rsidRPr="0067003C">
              <w:rPr>
                <w:b/>
                <w:caps/>
              </w:rPr>
              <w:t>SHELF-LIFE ITEMS MANUFACTURING RESTRICTIONS</w:t>
            </w:r>
            <w:r w:rsidR="000D2DBE">
              <w:rPr>
                <w:b/>
                <w:caps/>
              </w:rPr>
              <w:t xml:space="preserve"> FOR FEDERAL SUPPLY GROUP (FSG) 91 Fuels, lubricants, waxes and oils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330A49" w:rsidRPr="008B2A77">
        <w:tc>
          <w:tcPr>
            <w:tcW w:w="3258" w:type="dxa"/>
          </w:tcPr>
          <w:p w:rsidR="00330A49" w:rsidRPr="005F5C55" w:rsidRDefault="004D19F3" w:rsidP="003B61D1">
            <w:pPr>
              <w:rPr>
                <w:b/>
                <w:caps/>
              </w:rPr>
            </w:pPr>
            <w:r w:rsidRPr="005F5C55">
              <w:rPr>
                <w:b/>
                <w:caps/>
              </w:rPr>
              <w:t>DLAD 52.211-9036 (NOV 2011)</w:t>
            </w:r>
          </w:p>
        </w:tc>
        <w:tc>
          <w:tcPr>
            <w:tcW w:w="6390" w:type="dxa"/>
          </w:tcPr>
          <w:p w:rsidR="004D19F3" w:rsidRPr="008B2A77" w:rsidRDefault="004D19F3" w:rsidP="004D19F3">
            <w:pPr>
              <w:rPr>
                <w:b/>
                <w:caps/>
              </w:rPr>
            </w:pPr>
            <w:r w:rsidRPr="008B2A77">
              <w:rPr>
                <w:b/>
                <w:caps/>
              </w:rPr>
              <w:t>physical identification/bare item marking</w:t>
            </w:r>
          </w:p>
          <w:p w:rsidR="00330A49" w:rsidRPr="004D19F3" w:rsidRDefault="004D19F3" w:rsidP="003B61D1">
            <w:r w:rsidRPr="00465E7E">
              <w:rPr>
                <w:highlight w:val="yellow"/>
              </w:rPr>
              <w:t>Applies to all solicitations and awards for Land and Maritime Supply Chains unless DFARS 252.211-7003, Item Identification and Valuation, is applicable.</w:t>
            </w:r>
          </w:p>
        </w:tc>
      </w:tr>
      <w:tr w:rsidR="00330A49" w:rsidRPr="008B2A77">
        <w:tc>
          <w:tcPr>
            <w:tcW w:w="3258" w:type="dxa"/>
          </w:tcPr>
          <w:p w:rsidR="00330A49" w:rsidRPr="005F5C55" w:rsidRDefault="00330A49" w:rsidP="003B61D1">
            <w:pPr>
              <w:rPr>
                <w:b/>
                <w:caps/>
              </w:rPr>
            </w:pPr>
          </w:p>
        </w:tc>
        <w:tc>
          <w:tcPr>
            <w:tcW w:w="6390" w:type="dxa"/>
          </w:tcPr>
          <w:p w:rsidR="00330A49" w:rsidRPr="008B2A77" w:rsidRDefault="00330A49"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B9441A" w:rsidRPr="008B2A77">
        <w:tc>
          <w:tcPr>
            <w:tcW w:w="3258" w:type="dxa"/>
          </w:tcPr>
          <w:p w:rsidR="00B9441A" w:rsidRPr="00F652BE" w:rsidRDefault="00B9441A" w:rsidP="00B9441A">
            <w:pPr>
              <w:rPr>
                <w:b/>
                <w:caps/>
              </w:rPr>
            </w:pPr>
            <w:r w:rsidRPr="00F652BE">
              <w:rPr>
                <w:b/>
                <w:caps/>
              </w:rPr>
              <w:t>DLAD 52.211-9053 (NOV 2011</w:t>
            </w:r>
            <w:r w:rsidR="00443EC8" w:rsidRPr="00F652BE">
              <w:rPr>
                <w:b/>
                <w:caps/>
              </w:rPr>
              <w:t>)</w:t>
            </w:r>
          </w:p>
        </w:tc>
        <w:tc>
          <w:tcPr>
            <w:tcW w:w="6390" w:type="dxa"/>
          </w:tcPr>
          <w:p w:rsidR="00B9441A" w:rsidRPr="00F652BE" w:rsidRDefault="00443EC8">
            <w:pPr>
              <w:rPr>
                <w:b/>
                <w:caps/>
              </w:rPr>
            </w:pPr>
            <w:r w:rsidRPr="00F652BE">
              <w:rPr>
                <w:b/>
                <w:caps/>
              </w:rPr>
              <w:t>EXPEDITED HANDLING SHIPMENTS</w:t>
            </w:r>
          </w:p>
          <w:p w:rsidR="00443EC8" w:rsidRPr="00F652BE" w:rsidRDefault="00443EC8" w:rsidP="00443EC8">
            <w:pPr>
              <w:rPr>
                <w:caps/>
              </w:rPr>
            </w:pPr>
            <w:r w:rsidRPr="00F652BE">
              <w:t xml:space="preserve">Applicable to solicitations/awards </w:t>
            </w:r>
            <w:r w:rsidRPr="00F652BE">
              <w:rPr>
                <w:bCs/>
              </w:rPr>
              <w:t>that provide for customer direct deliveries.</w:t>
            </w:r>
          </w:p>
        </w:tc>
      </w:tr>
      <w:tr w:rsidR="00B9441A" w:rsidRPr="008B2A77">
        <w:tc>
          <w:tcPr>
            <w:tcW w:w="3258" w:type="dxa"/>
          </w:tcPr>
          <w:p w:rsidR="00B9441A" w:rsidRPr="005F5C55" w:rsidRDefault="00B9441A" w:rsidP="00E76096">
            <w:pPr>
              <w:rPr>
                <w:b/>
                <w:caps/>
              </w:rPr>
            </w:pPr>
          </w:p>
        </w:tc>
        <w:tc>
          <w:tcPr>
            <w:tcW w:w="6390" w:type="dxa"/>
          </w:tcPr>
          <w:p w:rsidR="00B9441A" w:rsidRPr="008B2A77" w:rsidRDefault="00B9441A">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323724">
            <w:r w:rsidRPr="0011740F">
              <w:rPr>
                <w:b/>
                <w:caps/>
              </w:rPr>
              <w:t>DLAD 52.211-9074 (</w:t>
            </w:r>
            <w:r w:rsidR="00323724" w:rsidRPr="00D226E4">
              <w:rPr>
                <w:b/>
                <w:caps/>
              </w:rPr>
              <w:t>NOV</w:t>
            </w:r>
            <w:r w:rsidRPr="00D226E4">
              <w:rPr>
                <w:b/>
                <w:caps/>
              </w:rPr>
              <w:t xml:space="preserve"> 2012)</w:t>
            </w:r>
          </w:p>
        </w:tc>
        <w:tc>
          <w:tcPr>
            <w:tcW w:w="6390" w:type="dxa"/>
          </w:tcPr>
          <w:p w:rsidR="00CB7420" w:rsidRPr="0011740F" w:rsidRDefault="00CB7420" w:rsidP="002D4AF8">
            <w:pPr>
              <w:rPr>
                <w:b/>
              </w:rPr>
            </w:pPr>
            <w:r w:rsidRPr="0011740F">
              <w:rPr>
                <w:b/>
              </w:rPr>
              <w:t xml:space="preserve">DEOXYRIBONUCLEIC ACID (DNA) MARKING </w:t>
            </w:r>
            <w:r w:rsidR="00AD7F33">
              <w:rPr>
                <w:b/>
              </w:rPr>
              <w:t xml:space="preserve">– </w:t>
            </w:r>
            <w:r w:rsidR="00323724">
              <w:rPr>
                <w:b/>
              </w:rPr>
              <w:t>FEDERAL S</w:t>
            </w:r>
            <w:r w:rsidR="00D672C9">
              <w:rPr>
                <w:b/>
              </w:rPr>
              <w:t>U</w:t>
            </w:r>
            <w:r w:rsidR="002D4AF8">
              <w:rPr>
                <w:b/>
              </w:rPr>
              <w:t>P</w:t>
            </w:r>
            <w:r w:rsidR="00D672C9">
              <w:rPr>
                <w:b/>
              </w:rPr>
              <w:t>PLY</w:t>
            </w:r>
            <w:r w:rsidR="00323724">
              <w:rPr>
                <w:b/>
              </w:rPr>
              <w:t xml:space="preserve"> CLASS (FSC) 5962</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7" w:name="OLE_LINK4"/>
            <w:bookmarkStart w:id="8" w:name="OLE_LINK5"/>
            <w:bookmarkStart w:id="9" w:name="OLE_LINK8"/>
            <w:bookmarkStart w:id="10" w:name="OLE_LINK9"/>
            <w:r w:rsidRPr="00745683">
              <w:t>Does not apply to automated evaluations.  Applies to acquisitions that are</w:t>
            </w:r>
            <w:bookmarkEnd w:id="7"/>
            <w:bookmarkEnd w:id="8"/>
            <w:r w:rsidRPr="00745683">
              <w:t xml:space="preserve"> manually evaluated.</w:t>
            </w:r>
            <w:bookmarkEnd w:id="9"/>
            <w:bookmarkEnd w:id="10"/>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pPr>
              <w:rPr>
                <w:b/>
                <w:caps/>
              </w:rPr>
            </w:pPr>
            <w:r w:rsidRPr="00F51B75">
              <w:rPr>
                <w:b/>
                <w:caps/>
              </w:rPr>
              <w:t>dLad 52.213-9005 (SEP 2012)</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A81D13" w:rsidRPr="00745683" w:rsidRDefault="00A81D13">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D80BFE">
            <w:pPr>
              <w:rPr>
                <w:b/>
                <w:caps/>
              </w:rPr>
            </w:pPr>
            <w:r w:rsidRPr="005F5C55">
              <w:rPr>
                <w:b/>
                <w:caps/>
              </w:rPr>
              <w:t>DLAD 52.215-9023 (</w:t>
            </w:r>
            <w:r w:rsidR="00D80BFE" w:rsidRPr="00F652BE">
              <w:rPr>
                <w:b/>
                <w:caps/>
              </w:rPr>
              <w:t>NOV</w:t>
            </w:r>
            <w:r w:rsidR="0071311E" w:rsidRPr="00F652BE">
              <w:rPr>
                <w:b/>
                <w:caps/>
              </w:rPr>
              <w:t xml:space="preserve"> 201</w:t>
            </w:r>
            <w:r w:rsidR="00A52E72" w:rsidRPr="00F652BE">
              <w:rPr>
                <w:b/>
                <w:caps/>
              </w:rPr>
              <w:t>2</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FF0C44">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FF0C44" w:rsidRPr="00FF0C44">
              <w:rPr>
                <w:b/>
                <w:caps/>
                <w:highlight w:val="yellow"/>
              </w:rPr>
              <w:t>JAN</w:t>
            </w:r>
            <w:r w:rsidR="00441C8E" w:rsidRPr="00FF0C44">
              <w:rPr>
                <w:b/>
                <w:caps/>
                <w:highlight w:val="yellow"/>
              </w:rPr>
              <w:t xml:space="preserve"> 201</w:t>
            </w:r>
            <w:r w:rsidR="00FF0C44" w:rsidRPr="00FF0C44">
              <w:rPr>
                <w:b/>
                <w:caps/>
                <w:highlight w:val="yellow"/>
              </w:rPr>
              <w:t>3</w:t>
            </w:r>
            <w:r w:rsidRPr="00326691">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1"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1"/>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7518D1" w:rsidRPr="005F5C55">
        <w:tc>
          <w:tcPr>
            <w:tcW w:w="3258" w:type="dxa"/>
          </w:tcPr>
          <w:p w:rsidR="007518D1" w:rsidRPr="00FC3296" w:rsidRDefault="007518D1"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w:t>
            </w:r>
            <w:r w:rsidR="00FC3296" w:rsidRPr="00FC3296">
              <w:rPr>
                <w:b/>
              </w:rPr>
              <w:t>1</w:t>
            </w:r>
            <w:r w:rsidRPr="00FC3296">
              <w:rPr>
                <w:b/>
              </w:rPr>
              <w:t>)</w:t>
            </w: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7518D1" w:rsidRPr="005F5C55">
        <w:tc>
          <w:tcPr>
            <w:tcW w:w="3258"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7518D1" w:rsidRPr="005F5C55">
        <w:tc>
          <w:tcPr>
            <w:tcW w:w="3258"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w:t>
            </w:r>
            <w:proofErr w:type="spellStart"/>
            <w:r w:rsidRPr="005F5C55">
              <w:t>offeror</w:t>
            </w:r>
            <w:proofErr w:type="spellEnd"/>
            <w:r w:rsidRPr="005F5C55">
              <w:t xml:space="preserve">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Default="003E67EB"/>
    <w:p w:rsidR="00950B46" w:rsidRDefault="00950B46"/>
    <w:p w:rsidR="00A823AE" w:rsidRDefault="00A823AE"/>
    <w:p w:rsidR="00A823AE" w:rsidRDefault="00A823AE"/>
    <w:p w:rsidR="00A823AE" w:rsidRDefault="00A823AE"/>
    <w:p w:rsidR="00A823AE" w:rsidRDefault="00A823AE"/>
    <w:p w:rsidR="00A823AE" w:rsidRDefault="00A823AE"/>
    <w:p w:rsidR="00A823AE" w:rsidRPr="00A823AE" w:rsidRDefault="00A823AE" w:rsidP="00A823AE">
      <w:pPr>
        <w:jc w:val="center"/>
        <w:rPr>
          <w:b/>
          <w:sz w:val="28"/>
          <w:szCs w:val="28"/>
        </w:rPr>
      </w:pPr>
      <w:r w:rsidRPr="00A823AE">
        <w:rPr>
          <w:b/>
          <w:sz w:val="28"/>
          <w:szCs w:val="28"/>
        </w:rPr>
        <w:t>Continued on next page</w:t>
      </w:r>
    </w:p>
    <w:p w:rsidR="00A823AE" w:rsidRDefault="00A823AE"/>
    <w:p w:rsidR="00A823AE" w:rsidRDefault="00A823AE"/>
    <w:p w:rsidR="00A823AE" w:rsidRDefault="00A823AE"/>
    <w:p w:rsidR="00A823AE" w:rsidRDefault="00A823AE"/>
    <w:p w:rsidR="00A823AE" w:rsidRDefault="00A823AE"/>
    <w:p w:rsidR="00A823AE" w:rsidRDefault="00A823AE"/>
    <w:p w:rsidR="00950B46" w:rsidRDefault="00950B46"/>
    <w:p w:rsidR="00950B46" w:rsidRDefault="00950B46"/>
    <w:p w:rsidR="0044278D" w:rsidRDefault="0044278D"/>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79"/>
        <w:gridCol w:w="6425"/>
      </w:tblGrid>
      <w:tr w:rsidR="0044278D" w:rsidRPr="00BE1D8E" w:rsidTr="002C16B8">
        <w:tc>
          <w:tcPr>
            <w:tcW w:w="10622" w:type="dxa"/>
            <w:gridSpan w:val="3"/>
          </w:tcPr>
          <w:p w:rsidR="0044278D" w:rsidRPr="00326691" w:rsidRDefault="0044278D" w:rsidP="002C16B8">
            <w:pPr>
              <w:rPr>
                <w:b/>
                <w:sz w:val="20"/>
                <w:szCs w:val="20"/>
                <w:u w:val="single"/>
              </w:rPr>
            </w:pPr>
            <w:r w:rsidRPr="00326691">
              <w:rPr>
                <w:b/>
                <w:sz w:val="20"/>
                <w:szCs w:val="20"/>
                <w:u w:val="single"/>
              </w:rPr>
              <w:t>SUBPART C – FIRST ARTICLE TEST CLAUSE/PROVISION LIST</w:t>
            </w:r>
          </w:p>
          <w:p w:rsidR="0044278D" w:rsidRPr="00326691" w:rsidRDefault="0044278D" w:rsidP="00875377">
            <w:pPr>
              <w:rPr>
                <w:sz w:val="20"/>
                <w:szCs w:val="20"/>
              </w:rPr>
            </w:pPr>
            <w:r w:rsidRPr="00326691">
              <w:rPr>
                <w:sz w:val="20"/>
                <w:szCs w:val="20"/>
              </w:rPr>
              <w:t xml:space="preserve">The clauses and provisions in </w:t>
            </w:r>
            <w:r w:rsidR="00875377" w:rsidRPr="00326691">
              <w:rPr>
                <w:sz w:val="20"/>
                <w:szCs w:val="20"/>
              </w:rPr>
              <w:t>this subpart</w:t>
            </w:r>
            <w:r w:rsidRPr="00326691">
              <w:rPr>
                <w:sz w:val="20"/>
                <w:szCs w:val="20"/>
              </w:rPr>
              <w:t xml:space="preserve"> apply to solicitations which include a First Article Test requirement.  </w:t>
            </w:r>
            <w:proofErr w:type="spellStart"/>
            <w:r w:rsidRPr="00326691">
              <w:rPr>
                <w:sz w:val="20"/>
                <w:szCs w:val="20"/>
              </w:rPr>
              <w:t>Offerors</w:t>
            </w:r>
            <w:proofErr w:type="spellEnd"/>
            <w:r w:rsidRPr="00326691">
              <w:rPr>
                <w:sz w:val="20"/>
                <w:szCs w:val="20"/>
              </w:rPr>
              <w:t xml:space="preserve"> are required to read and understand the full text of each clause, provision or notice and provide any required information as applicable.  These clauses and provisions are only applicable when a manual award is being made that includes a First Article Test requirement.</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rFonts w:cs="Times New Roman"/>
                <w:b/>
                <w:caps/>
                <w:sz w:val="20"/>
                <w:szCs w:val="20"/>
              </w:rPr>
            </w:pPr>
            <w:r w:rsidRPr="00326691">
              <w:rPr>
                <w:b/>
                <w:sz w:val="20"/>
                <w:szCs w:val="20"/>
              </w:rPr>
              <w:t>FAR 52.209-03 (SEP 1989)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APPROVAL-CONTRACTOR TESTING</w:t>
            </w:r>
          </w:p>
          <w:p w:rsidR="0044278D" w:rsidRPr="00326691" w:rsidRDefault="009F65A9" w:rsidP="002C16B8">
            <w:pPr>
              <w:rPr>
                <w:sz w:val="20"/>
                <w:szCs w:val="20"/>
              </w:rPr>
            </w:pPr>
            <w:r w:rsidRPr="00326691">
              <w:rPr>
                <w:sz w:val="20"/>
                <w:szCs w:val="20"/>
              </w:rPr>
              <w:t>Applies when first article approval is required and the testing will be performed by the contractor</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rFonts w:cs="Times New Roman"/>
                <w:b/>
                <w:caps/>
                <w:sz w:val="20"/>
                <w:szCs w:val="20"/>
              </w:rPr>
            </w:pPr>
          </w:p>
        </w:tc>
      </w:tr>
      <w:tr w:rsidR="009F65A9" w:rsidRPr="00BE1D8E" w:rsidTr="002C16B8">
        <w:tc>
          <w:tcPr>
            <w:tcW w:w="3918" w:type="dxa"/>
          </w:tcPr>
          <w:p w:rsidR="009F65A9" w:rsidRPr="00326691" w:rsidRDefault="009F65A9" w:rsidP="009F65A9">
            <w:pPr>
              <w:rPr>
                <w:b/>
                <w:caps/>
              </w:rPr>
            </w:pPr>
            <w:r w:rsidRPr="00326691">
              <w:rPr>
                <w:b/>
                <w:sz w:val="20"/>
                <w:szCs w:val="20"/>
              </w:rPr>
              <w:t>FAR 52.209-04 (SEP 1989)</w:t>
            </w:r>
          </w:p>
        </w:tc>
        <w:tc>
          <w:tcPr>
            <w:tcW w:w="279" w:type="dxa"/>
          </w:tcPr>
          <w:p w:rsidR="009F65A9" w:rsidRPr="00326691" w:rsidRDefault="009F65A9" w:rsidP="002C16B8"/>
        </w:tc>
        <w:tc>
          <w:tcPr>
            <w:tcW w:w="6425" w:type="dxa"/>
          </w:tcPr>
          <w:p w:rsidR="009F65A9" w:rsidRPr="00326691" w:rsidRDefault="009F65A9" w:rsidP="009F65A9">
            <w:pPr>
              <w:rPr>
                <w:b/>
                <w:sz w:val="20"/>
                <w:szCs w:val="20"/>
              </w:rPr>
            </w:pPr>
            <w:r w:rsidRPr="00326691">
              <w:rPr>
                <w:b/>
                <w:sz w:val="20"/>
                <w:szCs w:val="20"/>
              </w:rPr>
              <w:t>FIRST ARTICLE APPROVAL-GOVERNMENT TESTING</w:t>
            </w:r>
          </w:p>
          <w:p w:rsidR="009F65A9" w:rsidRPr="00326691" w:rsidRDefault="009F65A9" w:rsidP="009F65A9">
            <w:pPr>
              <w:rPr>
                <w:b/>
                <w:caps/>
              </w:rPr>
            </w:pPr>
            <w:r w:rsidRPr="00326691">
              <w:rPr>
                <w:sz w:val="20"/>
                <w:szCs w:val="20"/>
              </w:rPr>
              <w:t>Applies when first article approval is required and the testing will be performed by the Government</w:t>
            </w:r>
          </w:p>
        </w:tc>
      </w:tr>
      <w:tr w:rsidR="009F65A9" w:rsidRPr="00BE1D8E" w:rsidTr="002C16B8">
        <w:tc>
          <w:tcPr>
            <w:tcW w:w="3918" w:type="dxa"/>
          </w:tcPr>
          <w:p w:rsidR="009F65A9" w:rsidRPr="00326691" w:rsidRDefault="009F65A9" w:rsidP="002C16B8">
            <w:pPr>
              <w:rPr>
                <w:b/>
                <w:caps/>
              </w:rPr>
            </w:pPr>
          </w:p>
        </w:tc>
        <w:tc>
          <w:tcPr>
            <w:tcW w:w="279" w:type="dxa"/>
          </w:tcPr>
          <w:p w:rsidR="009F65A9" w:rsidRPr="00326691" w:rsidRDefault="009F65A9" w:rsidP="002C16B8"/>
        </w:tc>
        <w:tc>
          <w:tcPr>
            <w:tcW w:w="6425" w:type="dxa"/>
          </w:tcPr>
          <w:p w:rsidR="009F65A9" w:rsidRPr="00326691" w:rsidRDefault="009F65A9" w:rsidP="002C16B8">
            <w:pPr>
              <w:rPr>
                <w:b/>
                <w:caps/>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 xml:space="preserve">EVALUATION OF OFFERS – FIRST ARTICLE TESTING </w:t>
            </w:r>
          </w:p>
          <w:p w:rsidR="0044278D" w:rsidRPr="00326691" w:rsidRDefault="00875377" w:rsidP="00875377">
            <w:pPr>
              <w:rPr>
                <w:sz w:val="20"/>
                <w:szCs w:val="20"/>
              </w:rPr>
            </w:pPr>
            <w:r w:rsidRPr="00326691">
              <w:rPr>
                <w:sz w:val="20"/>
                <w:szCs w:val="20"/>
              </w:rPr>
              <w:t>Applies w</w:t>
            </w:r>
            <w:r w:rsidR="0044278D" w:rsidRPr="00326691">
              <w:rPr>
                <w:sz w:val="20"/>
                <w:szCs w:val="20"/>
              </w:rPr>
              <w:t xml:space="preserve">hen FAR 52.209-4 applies and the Government’s testing cost will be used as a factor in evaluating offers </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ALT I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EVALUATION OF OFFERS – FIRST ARTICLE TESTING, ALTERNATE I</w:t>
            </w:r>
          </w:p>
          <w:p w:rsidR="0044278D" w:rsidRPr="00326691" w:rsidRDefault="00875377" w:rsidP="00875377">
            <w:pPr>
              <w:rPr>
                <w:b/>
                <w:sz w:val="20"/>
                <w:szCs w:val="20"/>
              </w:rPr>
            </w:pPr>
            <w:r w:rsidRPr="00326691">
              <w:rPr>
                <w:sz w:val="20"/>
                <w:szCs w:val="20"/>
              </w:rPr>
              <w:t>Applies w</w:t>
            </w:r>
            <w:r w:rsidR="0044278D" w:rsidRPr="00326691">
              <w:rPr>
                <w:sz w:val="20"/>
                <w:szCs w:val="20"/>
              </w:rPr>
              <w:t>hen FAR 52.209-3 applies and the Government’s cost to review the contractor’s First Article Test Report will be used as a factor in evaluating offers.</w:t>
            </w:r>
          </w:p>
        </w:tc>
      </w:tr>
      <w:tr w:rsidR="0044278D" w:rsidRPr="00BE1D8E"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52.209-9017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CONTRACTOR TESTING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contractor.</w:t>
            </w:r>
          </w:p>
        </w:tc>
      </w:tr>
      <w:tr w:rsidR="0044278D" w:rsidRPr="00875377"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75377" w:rsidRPr="00875377" w:rsidTr="002C16B8">
        <w:tc>
          <w:tcPr>
            <w:tcW w:w="3918" w:type="dxa"/>
          </w:tcPr>
          <w:p w:rsidR="00875377" w:rsidRPr="00326691" w:rsidRDefault="00875377" w:rsidP="00875377">
            <w:pPr>
              <w:rPr>
                <w:b/>
                <w:caps/>
                <w:sz w:val="20"/>
                <w:szCs w:val="20"/>
              </w:rPr>
            </w:pPr>
            <w:r w:rsidRPr="00326691">
              <w:rPr>
                <w:b/>
                <w:sz w:val="20"/>
                <w:szCs w:val="20"/>
              </w:rPr>
              <w:t>DLAD 52.209-9017, ALT III (SEP 2008)</w:t>
            </w:r>
          </w:p>
        </w:tc>
        <w:tc>
          <w:tcPr>
            <w:tcW w:w="279" w:type="dxa"/>
          </w:tcPr>
          <w:p w:rsidR="00875377" w:rsidRPr="00326691" w:rsidRDefault="00875377" w:rsidP="002C16B8">
            <w:pPr>
              <w:rPr>
                <w:sz w:val="20"/>
                <w:szCs w:val="20"/>
              </w:rPr>
            </w:pPr>
          </w:p>
        </w:tc>
        <w:tc>
          <w:tcPr>
            <w:tcW w:w="6425" w:type="dxa"/>
          </w:tcPr>
          <w:p w:rsidR="00875377" w:rsidRPr="00326691" w:rsidRDefault="00875377" w:rsidP="00875377">
            <w:pPr>
              <w:rPr>
                <w:b/>
                <w:sz w:val="20"/>
                <w:szCs w:val="20"/>
              </w:rPr>
            </w:pPr>
            <w:r w:rsidRPr="00326691">
              <w:rPr>
                <w:b/>
                <w:sz w:val="20"/>
                <w:szCs w:val="20"/>
              </w:rPr>
              <w:t>FIRST ARTICLE – CONTRACTOR TESTING – ADDITIONAL REQUIREMENTS, ALTERNATE III</w:t>
            </w:r>
          </w:p>
          <w:p w:rsidR="00875377" w:rsidRPr="00326691" w:rsidRDefault="00875377" w:rsidP="00875377">
            <w:pPr>
              <w:rPr>
                <w:b/>
                <w:sz w:val="20"/>
                <w:szCs w:val="20"/>
              </w:rPr>
            </w:pPr>
            <w:r w:rsidRPr="00326691">
              <w:rPr>
                <w:sz w:val="20"/>
                <w:szCs w:val="20"/>
              </w:rPr>
              <w:t>Applies when first article approval is required and the testing will be performed by the contractor.</w:t>
            </w:r>
          </w:p>
        </w:tc>
      </w:tr>
      <w:tr w:rsidR="00875377" w:rsidRPr="00875377" w:rsidTr="002C16B8">
        <w:tc>
          <w:tcPr>
            <w:tcW w:w="3918" w:type="dxa"/>
          </w:tcPr>
          <w:p w:rsidR="00875377" w:rsidRPr="00326691" w:rsidRDefault="00875377" w:rsidP="002C16B8">
            <w:pPr>
              <w:rPr>
                <w:b/>
                <w:caps/>
                <w:sz w:val="20"/>
                <w:szCs w:val="20"/>
              </w:rPr>
            </w:pPr>
          </w:p>
        </w:tc>
        <w:tc>
          <w:tcPr>
            <w:tcW w:w="279" w:type="dxa"/>
          </w:tcPr>
          <w:p w:rsidR="00875377" w:rsidRPr="00326691" w:rsidRDefault="00875377" w:rsidP="002C16B8">
            <w:pPr>
              <w:rPr>
                <w:sz w:val="20"/>
                <w:szCs w:val="20"/>
              </w:rPr>
            </w:pPr>
          </w:p>
        </w:tc>
        <w:tc>
          <w:tcPr>
            <w:tcW w:w="6425" w:type="dxa"/>
          </w:tcPr>
          <w:p w:rsidR="00875377" w:rsidRPr="00326691" w:rsidRDefault="00875377"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52.209-9018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GOVERNMENT TEST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Government.</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A7755" w:rsidRPr="00BE1D8E" w:rsidTr="002C16B8">
        <w:tc>
          <w:tcPr>
            <w:tcW w:w="3918" w:type="dxa"/>
          </w:tcPr>
          <w:p w:rsidR="008A7755" w:rsidRPr="00326691" w:rsidRDefault="008A7755" w:rsidP="002C16B8">
            <w:pPr>
              <w:rPr>
                <w:b/>
                <w:sz w:val="20"/>
                <w:szCs w:val="20"/>
              </w:rPr>
            </w:pPr>
            <w:r w:rsidRPr="00326691">
              <w:rPr>
                <w:b/>
                <w:sz w:val="20"/>
                <w:szCs w:val="20"/>
              </w:rPr>
              <w:t>DLAD 52.209-9018, ALT VI (SEP 2008)</w:t>
            </w:r>
          </w:p>
        </w:tc>
        <w:tc>
          <w:tcPr>
            <w:tcW w:w="279" w:type="dxa"/>
          </w:tcPr>
          <w:p w:rsidR="008A7755" w:rsidRPr="00326691" w:rsidRDefault="008A7755" w:rsidP="002C16B8">
            <w:pPr>
              <w:rPr>
                <w:sz w:val="20"/>
                <w:szCs w:val="20"/>
              </w:rPr>
            </w:pPr>
          </w:p>
        </w:tc>
        <w:tc>
          <w:tcPr>
            <w:tcW w:w="6425" w:type="dxa"/>
          </w:tcPr>
          <w:p w:rsidR="008A7755" w:rsidRPr="00326691" w:rsidRDefault="008A7755" w:rsidP="008A7755">
            <w:pPr>
              <w:rPr>
                <w:b/>
                <w:sz w:val="20"/>
                <w:szCs w:val="20"/>
              </w:rPr>
            </w:pPr>
            <w:r w:rsidRPr="00326691">
              <w:rPr>
                <w:b/>
                <w:sz w:val="20"/>
                <w:szCs w:val="20"/>
              </w:rPr>
              <w:t>FIRST ARTICLE – GOVERNMENT TEST – ADDITIONAL REQUIREMENTS, ALT VI</w:t>
            </w:r>
          </w:p>
          <w:p w:rsidR="008A7755" w:rsidRPr="00326691" w:rsidRDefault="008A7755" w:rsidP="008A7755">
            <w:pPr>
              <w:rPr>
                <w:b/>
                <w:sz w:val="20"/>
                <w:szCs w:val="20"/>
              </w:rPr>
            </w:pPr>
            <w:r w:rsidRPr="00326691">
              <w:rPr>
                <w:sz w:val="20"/>
                <w:szCs w:val="20"/>
              </w:rPr>
              <w:t>Applies when first article approval is required and the testing will be performed by the Government</w:t>
            </w:r>
          </w:p>
        </w:tc>
      </w:tr>
      <w:tr w:rsidR="008A7755" w:rsidRPr="00BE1D8E" w:rsidTr="002C16B8">
        <w:tc>
          <w:tcPr>
            <w:tcW w:w="3918" w:type="dxa"/>
          </w:tcPr>
          <w:p w:rsidR="008A7755" w:rsidRPr="00326691" w:rsidRDefault="008A7755" w:rsidP="002C16B8">
            <w:pPr>
              <w:rPr>
                <w:b/>
                <w:sz w:val="20"/>
                <w:szCs w:val="20"/>
              </w:rPr>
            </w:pPr>
          </w:p>
        </w:tc>
        <w:tc>
          <w:tcPr>
            <w:tcW w:w="279" w:type="dxa"/>
          </w:tcPr>
          <w:p w:rsidR="008A7755" w:rsidRPr="00326691" w:rsidRDefault="008A7755" w:rsidP="002C16B8">
            <w:pPr>
              <w:rPr>
                <w:sz w:val="20"/>
                <w:szCs w:val="20"/>
              </w:rPr>
            </w:pPr>
          </w:p>
        </w:tc>
        <w:tc>
          <w:tcPr>
            <w:tcW w:w="6425" w:type="dxa"/>
          </w:tcPr>
          <w:p w:rsidR="008A7755" w:rsidRPr="00326691" w:rsidRDefault="008A7755" w:rsidP="002C16B8">
            <w:pPr>
              <w:rPr>
                <w:b/>
                <w:sz w:val="20"/>
                <w:szCs w:val="20"/>
              </w:rPr>
            </w:pPr>
          </w:p>
        </w:tc>
      </w:tr>
      <w:tr w:rsidR="0044278D" w:rsidRPr="00946DFD" w:rsidTr="002C16B8">
        <w:tc>
          <w:tcPr>
            <w:tcW w:w="3918" w:type="dxa"/>
          </w:tcPr>
          <w:p w:rsidR="0044278D" w:rsidRPr="00326691" w:rsidRDefault="0044278D" w:rsidP="002C16B8">
            <w:pPr>
              <w:rPr>
                <w:b/>
                <w:sz w:val="20"/>
                <w:szCs w:val="20"/>
              </w:rPr>
            </w:pPr>
            <w:r w:rsidRPr="00326691">
              <w:rPr>
                <w:b/>
                <w:sz w:val="20"/>
                <w:szCs w:val="20"/>
              </w:rPr>
              <w:t>DLAD 52.209-9020 (SEP 2008)</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TESTING REQUIREMENT – WAIVER APPROVED</w:t>
            </w:r>
          </w:p>
          <w:p w:rsidR="00793694" w:rsidRPr="00326691" w:rsidRDefault="0044278D" w:rsidP="002C16B8">
            <w:pPr>
              <w:rPr>
                <w:bCs/>
                <w:iCs/>
                <w:sz w:val="20"/>
                <w:szCs w:val="20"/>
              </w:rPr>
            </w:pPr>
            <w:r w:rsidRPr="00326691">
              <w:rPr>
                <w:bCs/>
                <w:iCs/>
                <w:sz w:val="20"/>
                <w:szCs w:val="20"/>
              </w:rPr>
              <w:t>When FAR 52.209-3 or 52.209-4 is applicable and it has been determined that the first article test and approval requirements will be waived for the awardee.</w:t>
            </w:r>
          </w:p>
        </w:tc>
      </w:tr>
      <w:tr w:rsidR="00793694" w:rsidRPr="0044278D" w:rsidTr="002C16B8">
        <w:tc>
          <w:tcPr>
            <w:tcW w:w="3918" w:type="dxa"/>
          </w:tcPr>
          <w:p w:rsidR="00793694" w:rsidRPr="00326691" w:rsidRDefault="00793694" w:rsidP="002C16B8">
            <w:pPr>
              <w:rPr>
                <w:b/>
                <w:sz w:val="20"/>
                <w:szCs w:val="20"/>
              </w:rPr>
            </w:pPr>
          </w:p>
        </w:tc>
        <w:tc>
          <w:tcPr>
            <w:tcW w:w="279" w:type="dxa"/>
          </w:tcPr>
          <w:p w:rsidR="00793694" w:rsidRPr="00326691" w:rsidRDefault="00793694" w:rsidP="002C16B8">
            <w:pPr>
              <w:rPr>
                <w:rFonts w:cs="Times New Roman"/>
                <w:sz w:val="20"/>
                <w:szCs w:val="20"/>
              </w:rPr>
            </w:pPr>
          </w:p>
        </w:tc>
        <w:tc>
          <w:tcPr>
            <w:tcW w:w="6425" w:type="dxa"/>
          </w:tcPr>
          <w:p w:rsidR="00793694" w:rsidRPr="00326691" w:rsidRDefault="00793694" w:rsidP="002C16B8">
            <w:pPr>
              <w:rPr>
                <w:b/>
                <w:sz w:val="20"/>
                <w:szCs w:val="20"/>
              </w:rPr>
            </w:pPr>
          </w:p>
        </w:tc>
      </w:tr>
    </w:tbl>
    <w:p w:rsidR="00EE2E2E" w:rsidRDefault="00EE2E2E">
      <w:pPr>
        <w:rPr>
          <w:b/>
          <w:u w:val="single"/>
        </w:rPr>
      </w:pPr>
    </w:p>
    <w:p w:rsidR="00EE2E2E" w:rsidRDefault="00EE2E2E" w:rsidP="00EE2E2E">
      <w:r>
        <w:br w:type="page"/>
      </w:r>
    </w:p>
    <w:p w:rsidR="00875377" w:rsidRDefault="00875377">
      <w:pPr>
        <w:rPr>
          <w:b/>
          <w:u w:val="single"/>
        </w:rPr>
      </w:pPr>
    </w:p>
    <w:p w:rsidR="00182DAA" w:rsidRPr="00745683" w:rsidRDefault="00182DAA">
      <w:pPr>
        <w:rPr>
          <w:b/>
          <w:u w:val="single"/>
        </w:rPr>
      </w:pPr>
      <w:r w:rsidRPr="00745683">
        <w:rPr>
          <w:b/>
          <w:u w:val="single"/>
        </w:rPr>
        <w:t xml:space="preserve">SUBPART </w:t>
      </w:r>
      <w:r w:rsidR="0044278D">
        <w:rPr>
          <w:b/>
          <w:u w:val="single"/>
        </w:rPr>
        <w:t>D</w:t>
      </w:r>
      <w:r w:rsidRPr="00745683">
        <w:rPr>
          <w:b/>
          <w:u w:val="single"/>
        </w:rPr>
        <w:t xml:space="preserve">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 xml:space="preserve">The clauses, provisions or notices in </w:t>
      </w:r>
      <w:r w:rsidR="00853F73">
        <w:rPr>
          <w:rFonts w:ascii="Times New Roman" w:hAnsi="Times New Roman"/>
        </w:rPr>
        <w:t>this subpart</w:t>
      </w:r>
      <w:r w:rsidRPr="00745683">
        <w:rPr>
          <w:rFonts w:ascii="Times New Roman" w:hAnsi="Times New Roman"/>
        </w:rPr>
        <w:t xml:space="preserve"> are applicable to solicitations issued by </w:t>
      </w:r>
      <w:r w:rsidR="00853F73">
        <w:rPr>
          <w:rFonts w:ascii="Times New Roman" w:hAnsi="Times New Roman"/>
        </w:rPr>
        <w:t>DLA Land and Maritime</w:t>
      </w:r>
      <w:r w:rsidRPr="00745683">
        <w:rPr>
          <w:rFonts w:ascii="Times New Roman" w:hAnsi="Times New Roman"/>
        </w:rPr>
        <w:t>.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2" w:name="DSCC_52_217_9C01"/>
          </w:p>
        </w:tc>
        <w:tc>
          <w:tcPr>
            <w:tcW w:w="6480" w:type="dxa"/>
          </w:tcPr>
          <w:p w:rsidR="00182DAA" w:rsidRPr="00745683" w:rsidRDefault="00182DAA"/>
        </w:tc>
      </w:tr>
      <w:tr w:rsidR="00182DAA" w:rsidRPr="00745683" w:rsidTr="00F026D6">
        <w:tc>
          <w:tcPr>
            <w:tcW w:w="3062" w:type="dxa"/>
          </w:tcPr>
          <w:p w:rsidR="00F830F8"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DSCC 52.248-9C01 </w:t>
            </w:r>
            <w:r w:rsidR="00F830F8">
              <w:rPr>
                <w:rFonts w:ascii="Times New Roman" w:hAnsi="Times New Roman"/>
                <w:b/>
                <w:caps/>
              </w:rPr>
              <w:t>NOTE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2"/>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bookmarkStart w:id="13" w:name="_GoBack"/>
      <w:bookmarkEnd w:id="13"/>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t xml:space="preserve">SUBPART </w:t>
      </w:r>
      <w:r w:rsidR="0044278D">
        <w:rPr>
          <w:b/>
          <w:u w:val="single"/>
        </w:rPr>
        <w:t>E</w:t>
      </w:r>
      <w:r w:rsidRPr="00745683">
        <w:rPr>
          <w:b/>
          <w:u w:val="single"/>
        </w:rPr>
        <w:t xml:space="preserv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w:t>
      </w:r>
      <w:r w:rsidR="00853F73">
        <w:t>this s</w:t>
      </w:r>
      <w:r w:rsidRPr="00745683">
        <w:t xml:space="preserve">ubpart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A49" w:rsidRDefault="00330A49">
      <w:r>
        <w:separator/>
      </w:r>
    </w:p>
  </w:endnote>
  <w:endnote w:type="continuationSeparator" w:id="0">
    <w:p w:rsidR="00330A49" w:rsidRDefault="0033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49" w:rsidRDefault="00330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0A49" w:rsidRDefault="00330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49" w:rsidRDefault="00330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23AE">
      <w:rPr>
        <w:rStyle w:val="PageNumber"/>
        <w:noProof/>
      </w:rPr>
      <w:t>26</w:t>
    </w:r>
    <w:r>
      <w:rPr>
        <w:rStyle w:val="PageNumber"/>
      </w:rPr>
      <w:fldChar w:fldCharType="end"/>
    </w:r>
  </w:p>
  <w:p w:rsidR="00330A49" w:rsidRDefault="00330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A49" w:rsidRDefault="00330A49">
      <w:r>
        <w:separator/>
      </w:r>
    </w:p>
  </w:footnote>
  <w:footnote w:type="continuationSeparator" w:id="0">
    <w:p w:rsidR="00330A49" w:rsidRDefault="0033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617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497"/>
    <w:rsid w:val="0000273E"/>
    <w:rsid w:val="00002AAD"/>
    <w:rsid w:val="00007BCB"/>
    <w:rsid w:val="00010BAD"/>
    <w:rsid w:val="00010D48"/>
    <w:rsid w:val="000121AF"/>
    <w:rsid w:val="000123C7"/>
    <w:rsid w:val="00012E22"/>
    <w:rsid w:val="00014FE1"/>
    <w:rsid w:val="000165EA"/>
    <w:rsid w:val="0002252E"/>
    <w:rsid w:val="00023E4E"/>
    <w:rsid w:val="00027D11"/>
    <w:rsid w:val="000421C5"/>
    <w:rsid w:val="00043F7B"/>
    <w:rsid w:val="000452DE"/>
    <w:rsid w:val="000469FC"/>
    <w:rsid w:val="00050845"/>
    <w:rsid w:val="00053A29"/>
    <w:rsid w:val="00057CD7"/>
    <w:rsid w:val="00062DC0"/>
    <w:rsid w:val="0006348C"/>
    <w:rsid w:val="0006469E"/>
    <w:rsid w:val="00064D10"/>
    <w:rsid w:val="00064D1E"/>
    <w:rsid w:val="00064E96"/>
    <w:rsid w:val="00064F92"/>
    <w:rsid w:val="000668B1"/>
    <w:rsid w:val="00067498"/>
    <w:rsid w:val="0006792A"/>
    <w:rsid w:val="00067EB5"/>
    <w:rsid w:val="000707CC"/>
    <w:rsid w:val="00070C92"/>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041D"/>
    <w:rsid w:val="000A2344"/>
    <w:rsid w:val="000A4FA9"/>
    <w:rsid w:val="000A5878"/>
    <w:rsid w:val="000A5D13"/>
    <w:rsid w:val="000A5FA9"/>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75FB"/>
    <w:rsid w:val="000D769A"/>
    <w:rsid w:val="000D775B"/>
    <w:rsid w:val="000E0239"/>
    <w:rsid w:val="000E05D6"/>
    <w:rsid w:val="000E0F10"/>
    <w:rsid w:val="000E3AAC"/>
    <w:rsid w:val="000F4956"/>
    <w:rsid w:val="000F4B38"/>
    <w:rsid w:val="000F6AD5"/>
    <w:rsid w:val="000F73B5"/>
    <w:rsid w:val="0010067B"/>
    <w:rsid w:val="0010110A"/>
    <w:rsid w:val="00102F08"/>
    <w:rsid w:val="001046E7"/>
    <w:rsid w:val="00107F39"/>
    <w:rsid w:val="00110D1D"/>
    <w:rsid w:val="0011141A"/>
    <w:rsid w:val="001122ED"/>
    <w:rsid w:val="00115899"/>
    <w:rsid w:val="0011740F"/>
    <w:rsid w:val="00117BA0"/>
    <w:rsid w:val="00120FA1"/>
    <w:rsid w:val="00121F18"/>
    <w:rsid w:val="001229C1"/>
    <w:rsid w:val="00124738"/>
    <w:rsid w:val="001257DF"/>
    <w:rsid w:val="00125ADE"/>
    <w:rsid w:val="00127DCB"/>
    <w:rsid w:val="00131F54"/>
    <w:rsid w:val="00135B63"/>
    <w:rsid w:val="00135EB1"/>
    <w:rsid w:val="00137714"/>
    <w:rsid w:val="00137CB9"/>
    <w:rsid w:val="00141C20"/>
    <w:rsid w:val="00143900"/>
    <w:rsid w:val="00146CFB"/>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3A9C"/>
    <w:rsid w:val="001E56EE"/>
    <w:rsid w:val="001E62A6"/>
    <w:rsid w:val="001F0A67"/>
    <w:rsid w:val="001F1F9D"/>
    <w:rsid w:val="001F40AF"/>
    <w:rsid w:val="001F4543"/>
    <w:rsid w:val="001F52B1"/>
    <w:rsid w:val="001F6745"/>
    <w:rsid w:val="001F7B69"/>
    <w:rsid w:val="0020243F"/>
    <w:rsid w:val="002056A2"/>
    <w:rsid w:val="00205BDA"/>
    <w:rsid w:val="00206199"/>
    <w:rsid w:val="0020690D"/>
    <w:rsid w:val="00210040"/>
    <w:rsid w:val="0021169A"/>
    <w:rsid w:val="0021495A"/>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7BE4"/>
    <w:rsid w:val="00297CC7"/>
    <w:rsid w:val="002A1B6D"/>
    <w:rsid w:val="002A3AD2"/>
    <w:rsid w:val="002A5F39"/>
    <w:rsid w:val="002A615B"/>
    <w:rsid w:val="002A6B54"/>
    <w:rsid w:val="002A7EB4"/>
    <w:rsid w:val="002B3E58"/>
    <w:rsid w:val="002C16B8"/>
    <w:rsid w:val="002C6202"/>
    <w:rsid w:val="002C64E3"/>
    <w:rsid w:val="002C7E7F"/>
    <w:rsid w:val="002D0AAE"/>
    <w:rsid w:val="002D1A87"/>
    <w:rsid w:val="002D4AF8"/>
    <w:rsid w:val="002D6B3E"/>
    <w:rsid w:val="002D77D7"/>
    <w:rsid w:val="002E040D"/>
    <w:rsid w:val="002E14E4"/>
    <w:rsid w:val="002E3606"/>
    <w:rsid w:val="002E54CB"/>
    <w:rsid w:val="002E62D8"/>
    <w:rsid w:val="002F0FAE"/>
    <w:rsid w:val="002F1620"/>
    <w:rsid w:val="002F37B2"/>
    <w:rsid w:val="002F3FEA"/>
    <w:rsid w:val="002F40B1"/>
    <w:rsid w:val="002F5F50"/>
    <w:rsid w:val="00300851"/>
    <w:rsid w:val="00301B32"/>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26691"/>
    <w:rsid w:val="003301E9"/>
    <w:rsid w:val="00330A4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358B"/>
    <w:rsid w:val="003E67EB"/>
    <w:rsid w:val="003E789F"/>
    <w:rsid w:val="003F378C"/>
    <w:rsid w:val="003F4FF1"/>
    <w:rsid w:val="003F7100"/>
    <w:rsid w:val="003F7BEA"/>
    <w:rsid w:val="00407D0C"/>
    <w:rsid w:val="00410C85"/>
    <w:rsid w:val="00411526"/>
    <w:rsid w:val="00411671"/>
    <w:rsid w:val="00411DDC"/>
    <w:rsid w:val="00415991"/>
    <w:rsid w:val="00421688"/>
    <w:rsid w:val="00421938"/>
    <w:rsid w:val="0042326A"/>
    <w:rsid w:val="0043137D"/>
    <w:rsid w:val="00431CF4"/>
    <w:rsid w:val="004326F2"/>
    <w:rsid w:val="00433E59"/>
    <w:rsid w:val="00435A55"/>
    <w:rsid w:val="00437CAE"/>
    <w:rsid w:val="00437D06"/>
    <w:rsid w:val="0044035D"/>
    <w:rsid w:val="00441836"/>
    <w:rsid w:val="00441ABD"/>
    <w:rsid w:val="00441C8E"/>
    <w:rsid w:val="0044278D"/>
    <w:rsid w:val="00443EC8"/>
    <w:rsid w:val="0044625B"/>
    <w:rsid w:val="00447044"/>
    <w:rsid w:val="004550EF"/>
    <w:rsid w:val="00462F70"/>
    <w:rsid w:val="00463461"/>
    <w:rsid w:val="004639BA"/>
    <w:rsid w:val="00463D53"/>
    <w:rsid w:val="00465736"/>
    <w:rsid w:val="00465E7E"/>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19F3"/>
    <w:rsid w:val="004D64C9"/>
    <w:rsid w:val="004D7C0B"/>
    <w:rsid w:val="004E12E4"/>
    <w:rsid w:val="004E4592"/>
    <w:rsid w:val="004E5C09"/>
    <w:rsid w:val="004E7367"/>
    <w:rsid w:val="004F126F"/>
    <w:rsid w:val="004F19A2"/>
    <w:rsid w:val="004F1BE7"/>
    <w:rsid w:val="004F3278"/>
    <w:rsid w:val="004F420F"/>
    <w:rsid w:val="004F56D2"/>
    <w:rsid w:val="004F631E"/>
    <w:rsid w:val="005031ED"/>
    <w:rsid w:val="00505AF8"/>
    <w:rsid w:val="005115F8"/>
    <w:rsid w:val="005161D5"/>
    <w:rsid w:val="00521861"/>
    <w:rsid w:val="00521E91"/>
    <w:rsid w:val="005225BA"/>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1E9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E60BB"/>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3DDB"/>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50772"/>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3694"/>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0C3D"/>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3F73"/>
    <w:rsid w:val="00854D76"/>
    <w:rsid w:val="008554DA"/>
    <w:rsid w:val="00856DCD"/>
    <w:rsid w:val="00856E74"/>
    <w:rsid w:val="008577A3"/>
    <w:rsid w:val="00860AF1"/>
    <w:rsid w:val="00860DB4"/>
    <w:rsid w:val="00862734"/>
    <w:rsid w:val="0086300D"/>
    <w:rsid w:val="00865BC5"/>
    <w:rsid w:val="00866E76"/>
    <w:rsid w:val="008674D9"/>
    <w:rsid w:val="0086795A"/>
    <w:rsid w:val="00872B0F"/>
    <w:rsid w:val="00875377"/>
    <w:rsid w:val="008754A0"/>
    <w:rsid w:val="00875BC3"/>
    <w:rsid w:val="00877656"/>
    <w:rsid w:val="00877867"/>
    <w:rsid w:val="0088172D"/>
    <w:rsid w:val="00881C66"/>
    <w:rsid w:val="00890823"/>
    <w:rsid w:val="00891BBA"/>
    <w:rsid w:val="0089353D"/>
    <w:rsid w:val="00895717"/>
    <w:rsid w:val="00895BF1"/>
    <w:rsid w:val="008A0096"/>
    <w:rsid w:val="008A44FF"/>
    <w:rsid w:val="008A5D4B"/>
    <w:rsid w:val="008A5EC4"/>
    <w:rsid w:val="008A7755"/>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0B46"/>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2DA9"/>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9F65A9"/>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52254"/>
    <w:rsid w:val="00A52E72"/>
    <w:rsid w:val="00A5330E"/>
    <w:rsid w:val="00A53C26"/>
    <w:rsid w:val="00A56E7B"/>
    <w:rsid w:val="00A6153D"/>
    <w:rsid w:val="00A648F5"/>
    <w:rsid w:val="00A65C26"/>
    <w:rsid w:val="00A664E1"/>
    <w:rsid w:val="00A673AA"/>
    <w:rsid w:val="00A704A6"/>
    <w:rsid w:val="00A72231"/>
    <w:rsid w:val="00A76DFA"/>
    <w:rsid w:val="00A81D13"/>
    <w:rsid w:val="00A823AE"/>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558A"/>
    <w:rsid w:val="00AA67D2"/>
    <w:rsid w:val="00AB614E"/>
    <w:rsid w:val="00AB74E6"/>
    <w:rsid w:val="00AB75F7"/>
    <w:rsid w:val="00AC10FF"/>
    <w:rsid w:val="00AC562D"/>
    <w:rsid w:val="00AC5CC8"/>
    <w:rsid w:val="00AC735F"/>
    <w:rsid w:val="00AC7F44"/>
    <w:rsid w:val="00AD17E7"/>
    <w:rsid w:val="00AD3E76"/>
    <w:rsid w:val="00AD4F84"/>
    <w:rsid w:val="00AD7F33"/>
    <w:rsid w:val="00AE066E"/>
    <w:rsid w:val="00AE1252"/>
    <w:rsid w:val="00AE1E2D"/>
    <w:rsid w:val="00AE212B"/>
    <w:rsid w:val="00AE32C2"/>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626"/>
    <w:rsid w:val="00B2170E"/>
    <w:rsid w:val="00B21828"/>
    <w:rsid w:val="00B2382F"/>
    <w:rsid w:val="00B24A8B"/>
    <w:rsid w:val="00B26023"/>
    <w:rsid w:val="00B26519"/>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441A"/>
    <w:rsid w:val="00B9576C"/>
    <w:rsid w:val="00B9657A"/>
    <w:rsid w:val="00B9738B"/>
    <w:rsid w:val="00BA08B9"/>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30DB"/>
    <w:rsid w:val="00BE5DB8"/>
    <w:rsid w:val="00BE67B4"/>
    <w:rsid w:val="00BF2D4C"/>
    <w:rsid w:val="00BF46AC"/>
    <w:rsid w:val="00BF610F"/>
    <w:rsid w:val="00BF6C03"/>
    <w:rsid w:val="00C010A6"/>
    <w:rsid w:val="00C0381E"/>
    <w:rsid w:val="00C03B09"/>
    <w:rsid w:val="00C0732D"/>
    <w:rsid w:val="00C077E4"/>
    <w:rsid w:val="00C11189"/>
    <w:rsid w:val="00C127B8"/>
    <w:rsid w:val="00C13EA0"/>
    <w:rsid w:val="00C17611"/>
    <w:rsid w:val="00C17CE8"/>
    <w:rsid w:val="00C20274"/>
    <w:rsid w:val="00C21599"/>
    <w:rsid w:val="00C22F1D"/>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21DD"/>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116"/>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26E4"/>
    <w:rsid w:val="00D2662C"/>
    <w:rsid w:val="00D3136A"/>
    <w:rsid w:val="00D34B98"/>
    <w:rsid w:val="00D41F9C"/>
    <w:rsid w:val="00D4206B"/>
    <w:rsid w:val="00D42D4D"/>
    <w:rsid w:val="00D42F12"/>
    <w:rsid w:val="00D4521D"/>
    <w:rsid w:val="00D4587C"/>
    <w:rsid w:val="00D46607"/>
    <w:rsid w:val="00D46748"/>
    <w:rsid w:val="00D46757"/>
    <w:rsid w:val="00D47DF3"/>
    <w:rsid w:val="00D56AAD"/>
    <w:rsid w:val="00D57C29"/>
    <w:rsid w:val="00D62CB0"/>
    <w:rsid w:val="00D63514"/>
    <w:rsid w:val="00D652D7"/>
    <w:rsid w:val="00D672C9"/>
    <w:rsid w:val="00D710D2"/>
    <w:rsid w:val="00D71241"/>
    <w:rsid w:val="00D716FC"/>
    <w:rsid w:val="00D72CD1"/>
    <w:rsid w:val="00D7688E"/>
    <w:rsid w:val="00D804FF"/>
    <w:rsid w:val="00D80BFE"/>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2EDA"/>
    <w:rsid w:val="00DF3B66"/>
    <w:rsid w:val="00DF40DF"/>
    <w:rsid w:val="00DF65E1"/>
    <w:rsid w:val="00E027CE"/>
    <w:rsid w:val="00E03658"/>
    <w:rsid w:val="00E05095"/>
    <w:rsid w:val="00E07AE2"/>
    <w:rsid w:val="00E106D7"/>
    <w:rsid w:val="00E110A5"/>
    <w:rsid w:val="00E14135"/>
    <w:rsid w:val="00E15C05"/>
    <w:rsid w:val="00E201EA"/>
    <w:rsid w:val="00E21DFE"/>
    <w:rsid w:val="00E23C3D"/>
    <w:rsid w:val="00E31694"/>
    <w:rsid w:val="00E32149"/>
    <w:rsid w:val="00E32EF0"/>
    <w:rsid w:val="00E33BC1"/>
    <w:rsid w:val="00E37384"/>
    <w:rsid w:val="00E449F4"/>
    <w:rsid w:val="00E464C3"/>
    <w:rsid w:val="00E47380"/>
    <w:rsid w:val="00E531B7"/>
    <w:rsid w:val="00E57559"/>
    <w:rsid w:val="00E64DC7"/>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C03D3"/>
    <w:rsid w:val="00EC0D27"/>
    <w:rsid w:val="00EC21F5"/>
    <w:rsid w:val="00EC2813"/>
    <w:rsid w:val="00ED3DA7"/>
    <w:rsid w:val="00ED6588"/>
    <w:rsid w:val="00EE086A"/>
    <w:rsid w:val="00EE2E2E"/>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43920"/>
    <w:rsid w:val="00F502FB"/>
    <w:rsid w:val="00F51B75"/>
    <w:rsid w:val="00F52842"/>
    <w:rsid w:val="00F5315D"/>
    <w:rsid w:val="00F545DF"/>
    <w:rsid w:val="00F56FBF"/>
    <w:rsid w:val="00F609DA"/>
    <w:rsid w:val="00F627BA"/>
    <w:rsid w:val="00F63543"/>
    <w:rsid w:val="00F6520C"/>
    <w:rsid w:val="00F652BE"/>
    <w:rsid w:val="00F6539D"/>
    <w:rsid w:val="00F65AAA"/>
    <w:rsid w:val="00F66D7A"/>
    <w:rsid w:val="00F7202B"/>
    <w:rsid w:val="00F725C0"/>
    <w:rsid w:val="00F830F8"/>
    <w:rsid w:val="00F907C2"/>
    <w:rsid w:val="00F90DD8"/>
    <w:rsid w:val="00FA1FAB"/>
    <w:rsid w:val="00FA4ADE"/>
    <w:rsid w:val="00FA704D"/>
    <w:rsid w:val="00FA7B0F"/>
    <w:rsid w:val="00FA7D29"/>
    <w:rsid w:val="00FB3123"/>
    <w:rsid w:val="00FB3ADD"/>
    <w:rsid w:val="00FB6F79"/>
    <w:rsid w:val="00FC0038"/>
    <w:rsid w:val="00FC3296"/>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0C44"/>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617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825438032">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451628266">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4.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789C28-904B-423A-A4D6-91955B3CB9A1}"/>
</file>

<file path=customXml/itemProps2.xml><?xml version="1.0" encoding="utf-8"?>
<ds:datastoreItem xmlns:ds="http://schemas.openxmlformats.org/officeDocument/2006/customXml" ds:itemID="{02E069F5-C289-4CC4-B2E7-C7D68351F687}"/>
</file>

<file path=customXml/itemProps3.xml><?xml version="1.0" encoding="utf-8"?>
<ds:datastoreItem xmlns:ds="http://schemas.openxmlformats.org/officeDocument/2006/customXml" ds:itemID="{0ACEF9D6-A5DA-45DF-990B-3E04F8E17A9B}"/>
</file>

<file path=customXml/itemProps4.xml><?xml version="1.0" encoding="utf-8"?>
<ds:datastoreItem xmlns:ds="http://schemas.openxmlformats.org/officeDocument/2006/customXml" ds:itemID="{D604C0CC-5DDA-4328-9FB9-D2E99F53E883}"/>
</file>

<file path=docProps/app.xml><?xml version="1.0" encoding="utf-8"?>
<Properties xmlns="http://schemas.openxmlformats.org/officeDocument/2006/extended-properties" xmlns:vt="http://schemas.openxmlformats.org/officeDocument/2006/docPropsVTypes">
  <Template>Normal.dotm</Template>
  <TotalTime>1</TotalTime>
  <Pages>27</Pages>
  <Words>11979</Words>
  <Characters>68284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80103</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2</cp:revision>
  <cp:lastPrinted>2013-01-24T19:42:00Z</cp:lastPrinted>
  <dcterms:created xsi:type="dcterms:W3CDTF">2013-03-22T12:54:00Z</dcterms:created>
  <dcterms:modified xsi:type="dcterms:W3CDTF">2013-03-22T12:54:00Z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